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25" w:rsidRPr="00CE00B8" w:rsidRDefault="00C03451" w:rsidP="00C03451">
      <w:pPr>
        <w:tabs>
          <w:tab w:val="center" w:pos="4963"/>
          <w:tab w:val="right" w:pos="9360"/>
        </w:tabs>
        <w:spacing w:after="0" w:line="240" w:lineRule="auto"/>
        <w:ind w:firstLine="567"/>
        <w:rPr>
          <w:rFonts w:ascii="Pragma_MonitorOficial" w:hAnsi="Pragma_MonitorOficial" w:cs="Pragma_MonitorOficial"/>
          <w:bCs/>
          <w:sz w:val="16"/>
          <w:szCs w:val="16"/>
        </w:rPr>
      </w:pPr>
      <w:r w:rsidRPr="008512DD">
        <w:rPr>
          <w:rFonts w:ascii="Pragma_MonitorOficial" w:hAnsi="Pragma_MonitorOficial" w:cs="Pragma_MonitorOficial"/>
          <w:i/>
          <w:sz w:val="16"/>
          <w:szCs w:val="16"/>
        </w:rPr>
        <w:tab/>
      </w:r>
      <w:r w:rsidRPr="008512DD">
        <w:rPr>
          <w:rFonts w:ascii="Pragma_MonitorOficial" w:hAnsi="Pragma_MonitorOficial" w:cs="Pragma_MonitorOficial"/>
          <w:i/>
          <w:sz w:val="16"/>
          <w:szCs w:val="16"/>
        </w:rPr>
        <w:tab/>
      </w:r>
      <w:r w:rsidR="002F4B83" w:rsidRPr="00CE00B8">
        <w:rPr>
          <w:rFonts w:ascii="Pragma_MonitorOficial" w:hAnsi="Pragma_MonitorOficial" w:cs="Pragma_MonitorOficial"/>
          <w:bCs/>
          <w:sz w:val="16"/>
          <w:szCs w:val="16"/>
        </w:rPr>
        <w:t>Утвержден</w:t>
      </w:r>
    </w:p>
    <w:p w:rsidR="00A93225" w:rsidRPr="00CE00B8" w:rsidRDefault="002F4B83" w:rsidP="00902AF0">
      <w:pPr>
        <w:tabs>
          <w:tab w:val="left" w:pos="5956"/>
          <w:tab w:val="right" w:pos="9355"/>
        </w:tabs>
        <w:spacing w:after="0" w:line="240" w:lineRule="auto"/>
        <w:jc w:val="right"/>
        <w:rPr>
          <w:rFonts w:ascii="Pragma_MonitorOficial" w:hAnsi="Pragma_MonitorOficial" w:cs="Pragma_MonitorOficial"/>
          <w:bCs/>
          <w:sz w:val="16"/>
          <w:szCs w:val="16"/>
        </w:rPr>
      </w:pPr>
      <w:bookmarkStart w:id="0" w:name="_GoBack"/>
      <w:bookmarkEnd w:id="0"/>
      <w:r w:rsidRPr="00CE00B8">
        <w:rPr>
          <w:rFonts w:ascii="Pragma_MonitorOficial" w:hAnsi="Pragma_MonitorOficial" w:cs="Pragma_MonitorOficial"/>
          <w:bCs/>
          <w:sz w:val="16"/>
          <w:szCs w:val="16"/>
        </w:rPr>
        <w:t>Постановлением Счетной палаты</w:t>
      </w:r>
    </w:p>
    <w:p w:rsidR="00A93225" w:rsidRPr="00CE00B8" w:rsidRDefault="002F4B83" w:rsidP="00902AF0">
      <w:pPr>
        <w:spacing w:after="0" w:line="240" w:lineRule="auto"/>
        <w:jc w:val="right"/>
        <w:rPr>
          <w:rFonts w:ascii="Pragma_MonitorOficial" w:hAnsi="Pragma_MonitorOficial" w:cs="Pragma_MonitorOficial"/>
          <w:bCs/>
          <w:sz w:val="16"/>
          <w:szCs w:val="16"/>
        </w:rPr>
      </w:pPr>
      <w:r w:rsidRPr="00CE00B8">
        <w:rPr>
          <w:rFonts w:ascii="Pragma_MonitorOficial" w:hAnsi="Pragma_MonitorOficial" w:cs="Pragma_MonitorOficial"/>
          <w:bCs/>
          <w:sz w:val="16"/>
          <w:szCs w:val="16"/>
        </w:rPr>
        <w:t>№</w:t>
      </w:r>
      <w:r w:rsidR="009033EA" w:rsidRPr="00CE00B8">
        <w:rPr>
          <w:rFonts w:ascii="Pragma_MonitorOficial" w:hAnsi="Pragma_MonitorOficial" w:cs="Pragma_MonitorOficial"/>
          <w:bCs/>
          <w:sz w:val="16"/>
          <w:szCs w:val="16"/>
        </w:rPr>
        <w:t xml:space="preserve"> </w:t>
      </w:r>
      <w:r w:rsidR="009033EA" w:rsidRPr="00CE00B8">
        <w:rPr>
          <w:rFonts w:ascii="Pragma_MonitorOficial" w:hAnsi="Pragma_MonitorOficial" w:cs="Pragma_MonitorOficial"/>
          <w:bCs/>
          <w:sz w:val="16"/>
          <w:szCs w:val="16"/>
          <w:u w:val="single"/>
        </w:rPr>
        <w:t>37</w:t>
      </w:r>
      <w:r w:rsidRPr="00CE00B8">
        <w:rPr>
          <w:rFonts w:ascii="Pragma_MonitorOficial" w:hAnsi="Pragma_MonitorOficial" w:cs="Pragma_MonitorOficial"/>
          <w:bCs/>
          <w:sz w:val="16"/>
          <w:szCs w:val="16"/>
        </w:rPr>
        <w:t xml:space="preserve"> от</w:t>
      </w:r>
      <w:r w:rsidR="00A93225" w:rsidRPr="00CE00B8">
        <w:rPr>
          <w:rFonts w:ascii="Pragma_MonitorOficial" w:hAnsi="Pragma_MonitorOficial" w:cs="Pragma_MonitorOficial"/>
          <w:bCs/>
          <w:sz w:val="16"/>
          <w:szCs w:val="16"/>
        </w:rPr>
        <w:t xml:space="preserve"> 1 </w:t>
      </w:r>
      <w:r w:rsidRPr="00CE00B8">
        <w:rPr>
          <w:rFonts w:ascii="Pragma_MonitorOficial" w:hAnsi="Pragma_MonitorOficial" w:cs="Pragma_MonitorOficial"/>
          <w:bCs/>
          <w:sz w:val="16"/>
          <w:szCs w:val="16"/>
        </w:rPr>
        <w:t>октября</w:t>
      </w:r>
      <w:r w:rsidR="00A93225" w:rsidRPr="00CE00B8">
        <w:rPr>
          <w:rFonts w:ascii="Pragma_MonitorOficial" w:hAnsi="Pragma_MonitorOficial" w:cs="Pragma_MonitorOficial"/>
          <w:bCs/>
          <w:sz w:val="16"/>
          <w:szCs w:val="16"/>
        </w:rPr>
        <w:t xml:space="preserve"> 2015</w:t>
      </w:r>
      <w:r w:rsidRPr="00CE00B8">
        <w:rPr>
          <w:rFonts w:ascii="Pragma_MonitorOficial" w:hAnsi="Pragma_MonitorOficial" w:cs="Pragma_MonitorOficial"/>
          <w:bCs/>
          <w:sz w:val="16"/>
          <w:szCs w:val="16"/>
        </w:rPr>
        <w:t xml:space="preserve"> года</w:t>
      </w:r>
    </w:p>
    <w:p w:rsidR="00A93225" w:rsidRPr="008512DD" w:rsidRDefault="00A93225" w:rsidP="00902AF0">
      <w:pPr>
        <w:spacing w:after="0" w:line="240" w:lineRule="auto"/>
        <w:ind w:firstLine="567"/>
        <w:jc w:val="both"/>
        <w:rPr>
          <w:rFonts w:ascii="Pragma_MonitorOficial" w:hAnsi="Pragma_MonitorOficial" w:cs="Pragma_MonitorOficial"/>
          <w:b/>
          <w:sz w:val="16"/>
          <w:szCs w:val="16"/>
        </w:rPr>
      </w:pPr>
    </w:p>
    <w:p w:rsidR="00A93225" w:rsidRPr="008512DD" w:rsidRDefault="00A93225" w:rsidP="00902AF0">
      <w:pPr>
        <w:spacing w:after="0" w:line="240" w:lineRule="auto"/>
        <w:ind w:firstLine="567"/>
        <w:jc w:val="center"/>
        <w:rPr>
          <w:rFonts w:ascii="Pragma_MonitorOficial" w:hAnsi="Pragma_MonitorOficial" w:cs="Pragma_MonitorOficial"/>
          <w:b/>
          <w:sz w:val="16"/>
          <w:szCs w:val="16"/>
        </w:rPr>
      </w:pPr>
    </w:p>
    <w:p w:rsidR="00A93225" w:rsidRPr="00CE00B8" w:rsidRDefault="002F4B83" w:rsidP="00CE00B8">
      <w:pPr>
        <w:spacing w:after="0" w:line="240" w:lineRule="auto"/>
        <w:ind w:firstLine="567"/>
        <w:jc w:val="center"/>
        <w:rPr>
          <w:rFonts w:ascii="Pragma_MonitorOficial" w:hAnsi="Pragma_MonitorOficial" w:cs="Pragma_MonitorOficial"/>
          <w:b/>
          <w:sz w:val="16"/>
          <w:szCs w:val="16"/>
        </w:rPr>
      </w:pPr>
      <w:r w:rsidRPr="00CE00B8">
        <w:rPr>
          <w:rFonts w:ascii="Pragma_MonitorOficial" w:hAnsi="Pragma_MonitorOficial" w:cs="Pragma_MonitorOficial"/>
          <w:b/>
          <w:sz w:val="16"/>
          <w:szCs w:val="16"/>
        </w:rPr>
        <w:t>ОТЧЕТ</w:t>
      </w:r>
    </w:p>
    <w:p w:rsidR="00A93225" w:rsidRPr="00CE00B8" w:rsidRDefault="00A93225" w:rsidP="00CE00B8">
      <w:pPr>
        <w:spacing w:after="0" w:line="240" w:lineRule="auto"/>
        <w:ind w:firstLine="567"/>
        <w:jc w:val="center"/>
        <w:rPr>
          <w:rFonts w:ascii="Pragma_MonitorOficial" w:hAnsi="Pragma_MonitorOficial" w:cs="Pragma_MonitorOficial"/>
          <w:b/>
          <w:sz w:val="16"/>
          <w:szCs w:val="16"/>
        </w:rPr>
      </w:pPr>
    </w:p>
    <w:p w:rsidR="00A93225" w:rsidRPr="00CE00B8" w:rsidRDefault="002F4B83" w:rsidP="00CE00B8">
      <w:pPr>
        <w:spacing w:after="0" w:line="240" w:lineRule="auto"/>
        <w:ind w:firstLine="567"/>
        <w:jc w:val="center"/>
        <w:rPr>
          <w:rFonts w:ascii="Pragma_MonitorOficial" w:hAnsi="Pragma_MonitorOficial" w:cs="Pragma_MonitorOficial"/>
          <w:b/>
          <w:sz w:val="16"/>
          <w:szCs w:val="16"/>
        </w:rPr>
      </w:pPr>
      <w:r w:rsidRPr="00CE00B8">
        <w:rPr>
          <w:rFonts w:ascii="Pragma_MonitorOficial" w:hAnsi="Pragma_MonitorOficial" w:cs="Pragma_MonitorOficial"/>
          <w:b/>
          <w:sz w:val="16"/>
          <w:szCs w:val="16"/>
        </w:rPr>
        <w:t>аудита эффективности системы государственных закупок</w:t>
      </w:r>
    </w:p>
    <w:p w:rsidR="00A93225" w:rsidRPr="00CE00B8" w:rsidRDefault="00DE163A" w:rsidP="00CE00B8">
      <w:pPr>
        <w:tabs>
          <w:tab w:val="left" w:pos="2640"/>
        </w:tabs>
        <w:spacing w:after="0" w:line="240" w:lineRule="auto"/>
        <w:ind w:firstLine="567"/>
        <w:jc w:val="center"/>
        <w:rPr>
          <w:rFonts w:ascii="Pragma_MonitorOficial" w:hAnsi="Pragma_MonitorOficial" w:cs="Pragma_MonitorOficial"/>
          <w:b/>
          <w:sz w:val="16"/>
          <w:szCs w:val="16"/>
        </w:rPr>
      </w:pPr>
      <w:bookmarkStart w:id="1" w:name="_Toc434331681"/>
      <w:r w:rsidRPr="00CE00B8">
        <w:rPr>
          <w:rFonts w:ascii="Pragma_MonitorOficial" w:hAnsi="Pragma_MonitorOficial" w:cs="Pragma_MonitorOficial"/>
          <w:b/>
          <w:sz w:val="16"/>
          <w:szCs w:val="16"/>
        </w:rPr>
        <w:t>СПИСОК АББРЕВИАТУР</w:t>
      </w:r>
      <w:bookmarkEnd w:id="1"/>
    </w:p>
    <w:p w:rsidR="00A93225" w:rsidRPr="008512DD" w:rsidRDefault="00A93225" w:rsidP="00902AF0">
      <w:pPr>
        <w:spacing w:after="0" w:line="240" w:lineRule="auto"/>
        <w:ind w:left="567" w:firstLine="720"/>
        <w:jc w:val="center"/>
        <w:rPr>
          <w:rFonts w:ascii="Pragma_MonitorOficial" w:hAnsi="Pragma_MonitorOficial" w:cs="Pragma_MonitorOficial"/>
          <w:b/>
          <w:sz w:val="16"/>
          <w:szCs w:val="16"/>
        </w:rPr>
      </w:pPr>
    </w:p>
    <w:tbl>
      <w:tblPr>
        <w:tblStyle w:val="af"/>
        <w:tblW w:w="0" w:type="auto"/>
        <w:tblLook w:val="04A0" w:firstRow="1" w:lastRow="0" w:firstColumn="1" w:lastColumn="0" w:noHBand="0" w:noVBand="1"/>
      </w:tblPr>
      <w:tblGrid>
        <w:gridCol w:w="3114"/>
        <w:gridCol w:w="6236"/>
      </w:tblGrid>
      <w:tr w:rsidR="00A93225" w:rsidRPr="008512DD" w:rsidTr="00F868C0">
        <w:tc>
          <w:tcPr>
            <w:tcW w:w="3114" w:type="dxa"/>
          </w:tcPr>
          <w:p w:rsidR="00A93225" w:rsidRPr="008512DD" w:rsidRDefault="00DE163A" w:rsidP="00DE163A">
            <w:pPr>
              <w:spacing w:after="0" w:line="240" w:lineRule="auto"/>
              <w:jc w:val="both"/>
              <w:rPr>
                <w:rFonts w:ascii="Pragma_MonitorOficial" w:hAnsi="Pragma_MonitorOficial" w:cs="Pragma_MonitorOficial"/>
                <w:b/>
                <w:sz w:val="16"/>
                <w:szCs w:val="16"/>
              </w:rPr>
            </w:pPr>
            <w:r w:rsidRPr="008512DD">
              <w:rPr>
                <w:rFonts w:ascii="Pragma_MonitorOficial" w:hAnsi="Pragma_MonitorOficial" w:cs="Pragma_MonitorOficial"/>
                <w:b/>
                <w:sz w:val="16"/>
                <w:szCs w:val="16"/>
              </w:rPr>
              <w:t xml:space="preserve">Сокращение </w:t>
            </w:r>
          </w:p>
        </w:tc>
        <w:tc>
          <w:tcPr>
            <w:tcW w:w="6236" w:type="dxa"/>
          </w:tcPr>
          <w:p w:rsidR="00A93225" w:rsidRPr="008512DD" w:rsidRDefault="00DE163A" w:rsidP="00DE163A">
            <w:pPr>
              <w:spacing w:after="0" w:line="240" w:lineRule="auto"/>
              <w:jc w:val="center"/>
              <w:rPr>
                <w:rFonts w:ascii="Pragma_MonitorOficial" w:hAnsi="Pragma_MonitorOficial" w:cs="Pragma_MonitorOficial"/>
                <w:b/>
                <w:sz w:val="16"/>
                <w:szCs w:val="16"/>
              </w:rPr>
            </w:pPr>
            <w:r w:rsidRPr="008512DD">
              <w:rPr>
                <w:rFonts w:ascii="Pragma_MonitorOficial" w:hAnsi="Pragma_MonitorOficial" w:cs="Pragma_MonitorOficial"/>
                <w:b/>
                <w:sz w:val="16"/>
                <w:szCs w:val="16"/>
              </w:rPr>
              <w:t>Сокращенный термин</w:t>
            </w:r>
          </w:p>
        </w:tc>
      </w:tr>
      <w:tr w:rsidR="00A93225" w:rsidRPr="008512DD" w:rsidTr="00F868C0">
        <w:tc>
          <w:tcPr>
            <w:tcW w:w="3114" w:type="dxa"/>
          </w:tcPr>
          <w:p w:rsidR="00A93225"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АГЗ</w:t>
            </w:r>
          </w:p>
        </w:tc>
        <w:tc>
          <w:tcPr>
            <w:tcW w:w="6236" w:type="dxa"/>
          </w:tcPr>
          <w:p w:rsidR="00A93225"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Агентство государственных закупок</w:t>
            </w:r>
          </w:p>
        </w:tc>
      </w:tr>
      <w:tr w:rsidR="00A93225" w:rsidRPr="008512DD" w:rsidTr="00F868C0">
        <w:tc>
          <w:tcPr>
            <w:tcW w:w="3114" w:type="dxa"/>
          </w:tcPr>
          <w:p w:rsidR="00A93225" w:rsidRPr="008512DD" w:rsidRDefault="00F60764" w:rsidP="00F60764">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АЛМИ</w:t>
            </w:r>
          </w:p>
        </w:tc>
        <w:tc>
          <w:tcPr>
            <w:tcW w:w="6236" w:type="dxa"/>
          </w:tcPr>
          <w:p w:rsidR="00A93225"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Агентство по лекарствам и медицинским изделиям</w:t>
            </w:r>
          </w:p>
        </w:tc>
      </w:tr>
      <w:tr w:rsidR="00D24721" w:rsidRPr="008512DD" w:rsidTr="00F868C0">
        <w:tc>
          <w:tcPr>
            <w:tcW w:w="3114" w:type="dxa"/>
          </w:tcPr>
          <w:p w:rsidR="00D24721" w:rsidRPr="008512DD" w:rsidRDefault="0029008C" w:rsidP="00902AF0">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БАК</w:t>
            </w:r>
          </w:p>
        </w:tc>
        <w:tc>
          <w:tcPr>
            <w:tcW w:w="6236" w:type="dxa"/>
          </w:tcPr>
          <w:p w:rsidR="00D24721" w:rsidRPr="008512DD" w:rsidRDefault="00AB4010" w:rsidP="0029008C">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Бакалавр </w:t>
            </w:r>
          </w:p>
        </w:tc>
      </w:tr>
      <w:tr w:rsidR="00A93225" w:rsidRPr="008512DD" w:rsidTr="00F868C0">
        <w:tc>
          <w:tcPr>
            <w:tcW w:w="3114" w:type="dxa"/>
          </w:tcPr>
          <w:p w:rsidR="00A93225"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НБМ</w:t>
            </w:r>
          </w:p>
        </w:tc>
        <w:tc>
          <w:tcPr>
            <w:tcW w:w="6236" w:type="dxa"/>
          </w:tcPr>
          <w:p w:rsidR="00A93225"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Национальный банк Молдовы</w:t>
            </w:r>
          </w:p>
        </w:tc>
      </w:tr>
      <w:tr w:rsidR="00046D0D" w:rsidRPr="008512DD" w:rsidTr="00F868C0">
        <w:tc>
          <w:tcPr>
            <w:tcW w:w="3114" w:type="dxa"/>
          </w:tcPr>
          <w:p w:rsidR="00046D0D" w:rsidRPr="008512DD" w:rsidRDefault="00F60764" w:rsidP="00F60764">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ЗЦО</w:t>
            </w:r>
          </w:p>
        </w:tc>
        <w:tc>
          <w:tcPr>
            <w:tcW w:w="6236" w:type="dxa"/>
          </w:tcPr>
          <w:p w:rsidR="00046D0D"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Запрос ценовых оферт</w:t>
            </w:r>
          </w:p>
        </w:tc>
      </w:tr>
      <w:tr w:rsidR="00A93225" w:rsidRPr="008512DD" w:rsidTr="00F868C0">
        <w:tc>
          <w:tcPr>
            <w:tcW w:w="3114" w:type="dxa"/>
          </w:tcPr>
          <w:p w:rsidR="00A93225"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ГУОМС</w:t>
            </w:r>
          </w:p>
        </w:tc>
        <w:tc>
          <w:tcPr>
            <w:tcW w:w="6236" w:type="dxa"/>
          </w:tcPr>
          <w:p w:rsidR="00A93225"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Главное управление образования, молодежи и спорта</w:t>
            </w:r>
            <w:r w:rsidR="00BB76A6" w:rsidRPr="008512DD">
              <w:rPr>
                <w:rFonts w:ascii="Pragma_MonitorOficial" w:hAnsi="Pragma_MonitorOficial" w:cs="Pragma_MonitorOficial"/>
                <w:sz w:val="16"/>
                <w:szCs w:val="16"/>
              </w:rPr>
              <w:t xml:space="preserve"> </w:t>
            </w:r>
          </w:p>
        </w:tc>
      </w:tr>
      <w:tr w:rsidR="006C2147" w:rsidRPr="008512DD" w:rsidTr="00F868C0">
        <w:tc>
          <w:tcPr>
            <w:tcW w:w="3114" w:type="dxa"/>
          </w:tcPr>
          <w:p w:rsidR="006C2147"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УОМС</w:t>
            </w:r>
          </w:p>
        </w:tc>
        <w:tc>
          <w:tcPr>
            <w:tcW w:w="6236" w:type="dxa"/>
          </w:tcPr>
          <w:p w:rsidR="006C2147" w:rsidRPr="008512DD" w:rsidRDefault="00F60764" w:rsidP="00902AF0">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Управление образования, молодежи и спорта</w:t>
            </w:r>
          </w:p>
        </w:tc>
      </w:tr>
      <w:tr w:rsidR="006C2147" w:rsidRPr="008512DD" w:rsidTr="00F868C0">
        <w:tc>
          <w:tcPr>
            <w:tcW w:w="3114" w:type="dxa"/>
          </w:tcPr>
          <w:p w:rsidR="006C2147" w:rsidRPr="008512DD" w:rsidRDefault="006C2147" w:rsidP="00902AF0">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IDNO</w:t>
            </w:r>
          </w:p>
        </w:tc>
        <w:tc>
          <w:tcPr>
            <w:tcW w:w="6236" w:type="dxa"/>
          </w:tcPr>
          <w:p w:rsidR="006C2147"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Государственный идентификационный номер юридического лица</w:t>
            </w:r>
          </w:p>
        </w:tc>
      </w:tr>
      <w:tr w:rsidR="00A93225" w:rsidRPr="008512DD" w:rsidTr="00F868C0">
        <w:tc>
          <w:tcPr>
            <w:tcW w:w="3114" w:type="dxa"/>
          </w:tcPr>
          <w:p w:rsidR="00A93225" w:rsidRPr="008512DD" w:rsidRDefault="00AB4010" w:rsidP="00AB4010">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ГИП</w:t>
            </w:r>
          </w:p>
        </w:tc>
        <w:tc>
          <w:tcPr>
            <w:tcW w:w="6236" w:type="dxa"/>
          </w:tcPr>
          <w:p w:rsidR="00A93225" w:rsidRPr="008512DD" w:rsidRDefault="00AB4010" w:rsidP="00AB4010">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Генеральный инспекторат полиции</w:t>
            </w:r>
          </w:p>
        </w:tc>
      </w:tr>
      <w:tr w:rsidR="00A93225" w:rsidRPr="008512DD" w:rsidTr="00F868C0">
        <w:tc>
          <w:tcPr>
            <w:tcW w:w="3114" w:type="dxa"/>
          </w:tcPr>
          <w:p w:rsidR="00A93225" w:rsidRPr="008512DD" w:rsidRDefault="00AB4010" w:rsidP="002B3D3F">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ПМСУ</w:t>
            </w:r>
            <w:r w:rsidR="00A93225"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РМ</w:t>
            </w:r>
            <w:r w:rsidR="002B3D3F" w:rsidRPr="008512DD">
              <w:rPr>
                <w:rFonts w:ascii="Pragma_MonitorOficial" w:hAnsi="Pragma_MonitorOficial" w:cs="Pragma_MonitorOficial"/>
                <w:sz w:val="16"/>
                <w:szCs w:val="16"/>
              </w:rPr>
              <w:t>Д</w:t>
            </w:r>
            <w:r w:rsidRPr="008512DD">
              <w:rPr>
                <w:rFonts w:ascii="Pragma_MonitorOficial" w:hAnsi="Pragma_MonitorOficial" w:cs="Pragma_MonitorOficial"/>
                <w:sz w:val="16"/>
                <w:szCs w:val="16"/>
              </w:rPr>
              <w:t>Ц</w:t>
            </w:r>
          </w:p>
        </w:tc>
        <w:tc>
          <w:tcPr>
            <w:tcW w:w="6236" w:type="dxa"/>
          </w:tcPr>
          <w:p w:rsidR="00A93225" w:rsidRPr="008512DD" w:rsidRDefault="00AB4010" w:rsidP="004D5DE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Публичное медико-санитарное учреждение Республиканский </w:t>
            </w:r>
            <w:r w:rsidR="004D5DE4" w:rsidRPr="008512DD">
              <w:rPr>
                <w:rFonts w:ascii="Pragma_MonitorOficial" w:hAnsi="Pragma_MonitorOficial" w:cs="Pragma_MonitorOficial"/>
                <w:sz w:val="16"/>
                <w:szCs w:val="16"/>
              </w:rPr>
              <w:t>диагностический медицинский центр</w:t>
            </w:r>
          </w:p>
        </w:tc>
      </w:tr>
      <w:tr w:rsidR="00A93225" w:rsidRPr="008512DD" w:rsidTr="00F868C0">
        <w:tc>
          <w:tcPr>
            <w:tcW w:w="3114" w:type="dxa"/>
          </w:tcPr>
          <w:p w:rsidR="00A93225"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ГП</w:t>
            </w:r>
            <w:r w:rsidR="00A93225" w:rsidRPr="008512DD">
              <w:rPr>
                <w:rFonts w:ascii="Pragma_MonitorOficial" w:hAnsi="Pragma_MonitorOficial" w:cs="Pragma_MonitorOficial"/>
                <w:sz w:val="16"/>
                <w:szCs w:val="16"/>
              </w:rPr>
              <w:t xml:space="preserve"> „ASD”</w:t>
            </w:r>
          </w:p>
        </w:tc>
        <w:tc>
          <w:tcPr>
            <w:tcW w:w="6236" w:type="dxa"/>
          </w:tcPr>
          <w:p w:rsidR="00A93225" w:rsidRPr="008512DD" w:rsidRDefault="00F60764" w:rsidP="00F60764">
            <w:pPr>
              <w:spacing w:after="0" w:line="240" w:lineRule="auto"/>
              <w:jc w:val="both"/>
              <w:rPr>
                <w:rFonts w:ascii="Pragma_MonitorOficial" w:hAnsi="Pragma_MonitorOficial" w:cs="Pragma_MonitorOficial"/>
                <w:sz w:val="16"/>
                <w:szCs w:val="16"/>
              </w:rPr>
            </w:pPr>
            <w:r w:rsidRPr="008512DD">
              <w:rPr>
                <w:rFonts w:ascii="Pragma_MonitorOficial" w:eastAsiaTheme="minorHAnsi" w:hAnsi="Pragma_MonitorOficial" w:cs="Pragma_MonitorOficial"/>
                <w:bCs/>
                <w:iCs/>
                <w:sz w:val="16"/>
                <w:szCs w:val="16"/>
              </w:rPr>
              <w:t>Государственное предприятие</w:t>
            </w:r>
            <w:r w:rsidR="00BB76A6" w:rsidRPr="008512DD">
              <w:rPr>
                <w:rFonts w:ascii="Pragma_MonitorOficial" w:eastAsiaTheme="minorHAnsi" w:hAnsi="Pragma_MonitorOficial" w:cs="Pragma_MonitorOficial"/>
                <w:bCs/>
                <w:iCs/>
                <w:sz w:val="16"/>
                <w:szCs w:val="16"/>
              </w:rPr>
              <w:t xml:space="preserve"> „</w:t>
            </w:r>
            <w:proofErr w:type="spellStart"/>
            <w:r w:rsidR="00BB76A6" w:rsidRPr="008512DD">
              <w:rPr>
                <w:rFonts w:ascii="Pragma_MonitorOficial" w:eastAsiaTheme="minorHAnsi" w:hAnsi="Pragma_MonitorOficial" w:cs="Pragma_MonitorOficial"/>
                <w:bCs/>
                <w:iCs/>
                <w:sz w:val="16"/>
                <w:szCs w:val="16"/>
              </w:rPr>
              <w:t>Administrația</w:t>
            </w:r>
            <w:proofErr w:type="spellEnd"/>
            <w:r w:rsidR="00BB76A6" w:rsidRPr="008512DD">
              <w:rPr>
                <w:rFonts w:ascii="Pragma_MonitorOficial" w:eastAsiaTheme="minorHAnsi" w:hAnsi="Pragma_MonitorOficial" w:cs="Pragma_MonitorOficial"/>
                <w:bCs/>
                <w:iCs/>
                <w:sz w:val="16"/>
                <w:szCs w:val="16"/>
              </w:rPr>
              <w:t xml:space="preserve"> </w:t>
            </w:r>
            <w:proofErr w:type="spellStart"/>
            <w:r w:rsidR="00BB76A6" w:rsidRPr="008512DD">
              <w:rPr>
                <w:rFonts w:ascii="Pragma_MonitorOficial" w:eastAsiaTheme="minorHAnsi" w:hAnsi="Pragma_MonitorOficial" w:cs="Pragma_MonitorOficial"/>
                <w:bCs/>
                <w:iCs/>
                <w:sz w:val="16"/>
                <w:szCs w:val="16"/>
              </w:rPr>
              <w:t>de</w:t>
            </w:r>
            <w:proofErr w:type="spellEnd"/>
            <w:r w:rsidR="00BB76A6" w:rsidRPr="008512DD">
              <w:rPr>
                <w:rFonts w:ascii="Pragma_MonitorOficial" w:eastAsiaTheme="minorHAnsi" w:hAnsi="Pragma_MonitorOficial" w:cs="Pragma_MonitorOficial"/>
                <w:bCs/>
                <w:iCs/>
                <w:sz w:val="16"/>
                <w:szCs w:val="16"/>
              </w:rPr>
              <w:t xml:space="preserve"> </w:t>
            </w:r>
            <w:proofErr w:type="spellStart"/>
            <w:r w:rsidR="00BB76A6" w:rsidRPr="008512DD">
              <w:rPr>
                <w:rFonts w:ascii="Pragma_MonitorOficial" w:eastAsiaTheme="minorHAnsi" w:hAnsi="Pragma_MonitorOficial" w:cs="Pragma_MonitorOficial"/>
                <w:bCs/>
                <w:iCs/>
                <w:sz w:val="16"/>
                <w:szCs w:val="16"/>
              </w:rPr>
              <w:t>S</w:t>
            </w:r>
            <w:r w:rsidR="00A93225" w:rsidRPr="008512DD">
              <w:rPr>
                <w:rFonts w:ascii="Pragma_MonitorOficial" w:eastAsiaTheme="minorHAnsi" w:hAnsi="Pragma_MonitorOficial" w:cs="Pragma_MonitorOficial"/>
                <w:bCs/>
                <w:iCs/>
                <w:sz w:val="16"/>
                <w:szCs w:val="16"/>
              </w:rPr>
              <w:t>tat</w:t>
            </w:r>
            <w:proofErr w:type="spellEnd"/>
            <w:r w:rsidR="00A93225" w:rsidRPr="008512DD">
              <w:rPr>
                <w:rFonts w:ascii="Pragma_MonitorOficial" w:eastAsiaTheme="minorHAnsi" w:hAnsi="Pragma_MonitorOficial" w:cs="Pragma_MonitorOficial"/>
                <w:bCs/>
                <w:iCs/>
                <w:sz w:val="16"/>
                <w:szCs w:val="16"/>
              </w:rPr>
              <w:t xml:space="preserve"> a </w:t>
            </w:r>
            <w:proofErr w:type="spellStart"/>
            <w:r w:rsidR="00A93225" w:rsidRPr="008512DD">
              <w:rPr>
                <w:rFonts w:ascii="Pragma_MonitorOficial" w:eastAsiaTheme="minorHAnsi" w:hAnsi="Pragma_MonitorOficial" w:cs="Pragma_MonitorOficial"/>
                <w:bCs/>
                <w:iCs/>
                <w:sz w:val="16"/>
                <w:szCs w:val="16"/>
              </w:rPr>
              <w:t>Drumurilor</w:t>
            </w:r>
            <w:proofErr w:type="spellEnd"/>
            <w:r w:rsidR="00A93225" w:rsidRPr="008512DD">
              <w:rPr>
                <w:rFonts w:ascii="Pragma_MonitorOficial" w:eastAsiaTheme="minorHAnsi" w:hAnsi="Pragma_MonitorOficial" w:cs="Pragma_MonitorOficial"/>
                <w:bCs/>
                <w:iCs/>
                <w:sz w:val="16"/>
                <w:szCs w:val="16"/>
              </w:rPr>
              <w:t>”</w:t>
            </w:r>
          </w:p>
        </w:tc>
      </w:tr>
      <w:tr w:rsidR="00BB76A6" w:rsidRPr="008512DD" w:rsidTr="00F868C0">
        <w:tc>
          <w:tcPr>
            <w:tcW w:w="3114" w:type="dxa"/>
          </w:tcPr>
          <w:p w:rsidR="00BB76A6"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МО</w:t>
            </w:r>
          </w:p>
        </w:tc>
        <w:tc>
          <w:tcPr>
            <w:tcW w:w="6236" w:type="dxa"/>
          </w:tcPr>
          <w:p w:rsidR="00BB76A6" w:rsidRPr="008512DD" w:rsidRDefault="00F60764" w:rsidP="00F60764">
            <w:pPr>
              <w:spacing w:after="0" w:line="240" w:lineRule="auto"/>
              <w:jc w:val="both"/>
              <w:rPr>
                <w:rFonts w:ascii="Pragma_MonitorOficial" w:eastAsiaTheme="minorHAnsi" w:hAnsi="Pragma_MonitorOficial" w:cs="Pragma_MonitorOficial"/>
                <w:bCs/>
                <w:iCs/>
                <w:sz w:val="16"/>
                <w:szCs w:val="16"/>
              </w:rPr>
            </w:pPr>
            <w:r w:rsidRPr="008512DD">
              <w:rPr>
                <w:rFonts w:ascii="Pragma_MonitorOficial" w:eastAsiaTheme="minorHAnsi" w:hAnsi="Pragma_MonitorOficial" w:cs="Pragma_MonitorOficial"/>
                <w:bCs/>
                <w:iCs/>
                <w:sz w:val="16"/>
                <w:szCs w:val="16"/>
              </w:rPr>
              <w:t>Министерство обороны</w:t>
            </w:r>
          </w:p>
        </w:tc>
      </w:tr>
      <w:tr w:rsidR="00A93225" w:rsidRPr="008512DD" w:rsidTr="00F868C0">
        <w:tc>
          <w:tcPr>
            <w:tcW w:w="3114" w:type="dxa"/>
          </w:tcPr>
          <w:p w:rsidR="00A93225"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МСХПП</w:t>
            </w:r>
          </w:p>
        </w:tc>
        <w:tc>
          <w:tcPr>
            <w:tcW w:w="6236" w:type="dxa"/>
          </w:tcPr>
          <w:p w:rsidR="00A93225"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Министерство сельского хозяйства и пищевой промышленности</w:t>
            </w:r>
          </w:p>
        </w:tc>
      </w:tr>
      <w:tr w:rsidR="00A93225" w:rsidRPr="008512DD" w:rsidTr="00F868C0">
        <w:tc>
          <w:tcPr>
            <w:tcW w:w="3114" w:type="dxa"/>
          </w:tcPr>
          <w:p w:rsidR="00A93225"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МП</w:t>
            </w:r>
          </w:p>
        </w:tc>
        <w:tc>
          <w:tcPr>
            <w:tcW w:w="6236" w:type="dxa"/>
          </w:tcPr>
          <w:p w:rsidR="00A93225"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Министерство просвещения</w:t>
            </w:r>
          </w:p>
        </w:tc>
      </w:tr>
      <w:tr w:rsidR="00A93225" w:rsidRPr="008512DD" w:rsidTr="00F868C0">
        <w:tc>
          <w:tcPr>
            <w:tcW w:w="3114" w:type="dxa"/>
          </w:tcPr>
          <w:p w:rsidR="00A93225"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МФ</w:t>
            </w:r>
          </w:p>
        </w:tc>
        <w:tc>
          <w:tcPr>
            <w:tcW w:w="6236" w:type="dxa"/>
          </w:tcPr>
          <w:p w:rsidR="00A93225"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Министерство финансов</w:t>
            </w:r>
          </w:p>
        </w:tc>
      </w:tr>
      <w:tr w:rsidR="00A93225" w:rsidRPr="008512DD" w:rsidTr="00F868C0">
        <w:tc>
          <w:tcPr>
            <w:tcW w:w="3114" w:type="dxa"/>
          </w:tcPr>
          <w:p w:rsidR="00A93225"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МЗ</w:t>
            </w:r>
          </w:p>
        </w:tc>
        <w:tc>
          <w:tcPr>
            <w:tcW w:w="6236" w:type="dxa"/>
          </w:tcPr>
          <w:p w:rsidR="00A93225" w:rsidRPr="008512DD" w:rsidRDefault="00F60764" w:rsidP="00F60764">
            <w:pPr>
              <w:spacing w:after="0" w:line="240" w:lineRule="auto"/>
              <w:rPr>
                <w:rFonts w:ascii="Pragma_MonitorOficial" w:hAnsi="Pragma_MonitorOficial" w:cs="Pragma_MonitorOficial"/>
                <w:sz w:val="16"/>
                <w:szCs w:val="16"/>
              </w:rPr>
            </w:pPr>
            <w:r w:rsidRPr="008512DD">
              <w:rPr>
                <w:rFonts w:ascii="Pragma_MonitorOficial" w:hAnsi="Pragma_MonitorOficial" w:cs="Pragma_MonitorOficial"/>
                <w:sz w:val="16"/>
                <w:szCs w:val="16"/>
              </w:rPr>
              <w:t>Министерство здравоохранения</w:t>
            </w:r>
          </w:p>
        </w:tc>
      </w:tr>
      <w:tr w:rsidR="00A93225" w:rsidRPr="008512DD" w:rsidTr="00F868C0">
        <w:tc>
          <w:tcPr>
            <w:tcW w:w="3114" w:type="dxa"/>
          </w:tcPr>
          <w:p w:rsidR="00A93225" w:rsidRPr="008512DD" w:rsidRDefault="002F4B83" w:rsidP="00F60764">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СУВД </w:t>
            </w:r>
          </w:p>
        </w:tc>
        <w:tc>
          <w:tcPr>
            <w:tcW w:w="6236" w:type="dxa"/>
          </w:tcPr>
          <w:p w:rsidR="00A93225" w:rsidRPr="008512DD" w:rsidRDefault="00F60764" w:rsidP="00F60764">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Система управления внутренним документооборотом</w:t>
            </w:r>
          </w:p>
        </w:tc>
      </w:tr>
      <w:tr w:rsidR="00A93225" w:rsidRPr="008512DD" w:rsidTr="00F868C0">
        <w:trPr>
          <w:trHeight w:val="250"/>
        </w:trPr>
        <w:tc>
          <w:tcPr>
            <w:tcW w:w="3114" w:type="dxa"/>
          </w:tcPr>
          <w:p w:rsidR="00A93225" w:rsidRPr="008512DD" w:rsidRDefault="00DE163A" w:rsidP="00DE163A">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АИС</w:t>
            </w:r>
            <w:r w:rsidR="00A93225" w:rsidRPr="008512DD">
              <w:rPr>
                <w:rFonts w:ascii="Pragma_MonitorOficial" w:hAnsi="Pragma_MonitorOficial" w:cs="Pragma_MonitorOficial"/>
                <w:sz w:val="16"/>
                <w:szCs w:val="16"/>
              </w:rPr>
              <w:t xml:space="preserve"> „RSAP”</w:t>
            </w:r>
          </w:p>
        </w:tc>
        <w:tc>
          <w:tcPr>
            <w:tcW w:w="6236" w:type="dxa"/>
          </w:tcPr>
          <w:p w:rsidR="00A93225" w:rsidRPr="008512DD" w:rsidRDefault="00F60764" w:rsidP="00F60764">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Автоматизированная информационная система</w:t>
            </w:r>
            <w:r w:rsidR="00A93225" w:rsidRPr="008512DD">
              <w:rPr>
                <w:rFonts w:ascii="Pragma_MonitorOficial" w:hAnsi="Pragma_MonitorOficial" w:cs="Pragma_MonitorOficial"/>
                <w:sz w:val="16"/>
                <w:szCs w:val="16"/>
              </w:rPr>
              <w:t xml:space="preserve"> „</w:t>
            </w:r>
            <w:proofErr w:type="spellStart"/>
            <w:r w:rsidR="00A93225" w:rsidRPr="008512DD">
              <w:rPr>
                <w:rFonts w:ascii="Pragma_MonitorOficial" w:hAnsi="Pragma_MonitorOficial" w:cs="Pragma_MonitorOficial"/>
                <w:sz w:val="16"/>
                <w:szCs w:val="16"/>
              </w:rPr>
              <w:t>Registrul</w:t>
            </w:r>
            <w:proofErr w:type="spellEnd"/>
            <w:r w:rsidR="00A93225" w:rsidRPr="008512DD">
              <w:rPr>
                <w:rFonts w:ascii="Pragma_MonitorOficial" w:hAnsi="Pragma_MonitorOficial" w:cs="Pragma_MonitorOficial"/>
                <w:sz w:val="16"/>
                <w:szCs w:val="16"/>
              </w:rPr>
              <w:t xml:space="preserve"> </w:t>
            </w:r>
            <w:proofErr w:type="spellStart"/>
            <w:r w:rsidR="00A93225" w:rsidRPr="008512DD">
              <w:rPr>
                <w:rFonts w:ascii="Pragma_MonitorOficial" w:hAnsi="Pragma_MonitorOficial" w:cs="Pragma_MonitorOficial"/>
                <w:sz w:val="16"/>
                <w:szCs w:val="16"/>
              </w:rPr>
              <w:t>de</w:t>
            </w:r>
            <w:proofErr w:type="spellEnd"/>
            <w:r w:rsidR="00A93225" w:rsidRPr="008512DD">
              <w:rPr>
                <w:rFonts w:ascii="Pragma_MonitorOficial" w:hAnsi="Pragma_MonitorOficial" w:cs="Pragma_MonitorOficial"/>
                <w:sz w:val="16"/>
                <w:szCs w:val="16"/>
              </w:rPr>
              <w:t xml:space="preserve"> </w:t>
            </w:r>
            <w:proofErr w:type="spellStart"/>
            <w:r w:rsidR="00A93225" w:rsidRPr="008512DD">
              <w:rPr>
                <w:rFonts w:ascii="Pragma_MonitorOficial" w:hAnsi="Pragma_MonitorOficial" w:cs="Pragma_MonitorOficial"/>
                <w:sz w:val="16"/>
                <w:szCs w:val="16"/>
              </w:rPr>
              <w:t>stat</w:t>
            </w:r>
            <w:proofErr w:type="spellEnd"/>
            <w:r w:rsidR="00A93225" w:rsidRPr="008512DD">
              <w:rPr>
                <w:rFonts w:ascii="Pragma_MonitorOficial" w:hAnsi="Pragma_MonitorOficial" w:cs="Pragma_MonitorOficial"/>
                <w:sz w:val="16"/>
                <w:szCs w:val="16"/>
              </w:rPr>
              <w:t xml:space="preserve"> </w:t>
            </w:r>
            <w:proofErr w:type="spellStart"/>
            <w:r w:rsidR="00A93225" w:rsidRPr="008512DD">
              <w:rPr>
                <w:rFonts w:ascii="Pragma_MonitorOficial" w:hAnsi="Pragma_MonitorOficial" w:cs="Pragma_MonitorOficial"/>
                <w:sz w:val="16"/>
                <w:szCs w:val="16"/>
              </w:rPr>
              <w:t>al</w:t>
            </w:r>
            <w:proofErr w:type="spellEnd"/>
            <w:r w:rsidR="00A93225" w:rsidRPr="008512DD">
              <w:rPr>
                <w:rFonts w:ascii="Pragma_MonitorOficial" w:hAnsi="Pragma_MonitorOficial" w:cs="Pragma_MonitorOficial"/>
                <w:sz w:val="16"/>
                <w:szCs w:val="16"/>
              </w:rPr>
              <w:t xml:space="preserve"> </w:t>
            </w:r>
            <w:proofErr w:type="spellStart"/>
            <w:r w:rsidR="00A93225" w:rsidRPr="008512DD">
              <w:rPr>
                <w:rFonts w:ascii="Pragma_MonitorOficial" w:hAnsi="Pragma_MonitorOficial" w:cs="Pragma_MonitorOficial"/>
                <w:sz w:val="16"/>
                <w:szCs w:val="16"/>
              </w:rPr>
              <w:t>achizițiilor</w:t>
            </w:r>
            <w:proofErr w:type="spellEnd"/>
            <w:r w:rsidR="00A93225" w:rsidRPr="008512DD">
              <w:rPr>
                <w:rFonts w:ascii="Pragma_MonitorOficial" w:hAnsi="Pragma_MonitorOficial" w:cs="Pragma_MonitorOficial"/>
                <w:sz w:val="16"/>
                <w:szCs w:val="16"/>
              </w:rPr>
              <w:t xml:space="preserve"> </w:t>
            </w:r>
            <w:proofErr w:type="spellStart"/>
            <w:r w:rsidR="00A93225" w:rsidRPr="008512DD">
              <w:rPr>
                <w:rFonts w:ascii="Pragma_MonitorOficial" w:hAnsi="Pragma_MonitorOficial" w:cs="Pragma_MonitorOficial"/>
                <w:sz w:val="16"/>
                <w:szCs w:val="16"/>
              </w:rPr>
              <w:t>publice</w:t>
            </w:r>
            <w:proofErr w:type="spellEnd"/>
            <w:r w:rsidR="00A93225" w:rsidRPr="008512DD">
              <w:rPr>
                <w:rFonts w:ascii="Pragma_MonitorOficial" w:hAnsi="Pragma_MonitorOficial" w:cs="Pragma_MonitorOficial"/>
                <w:sz w:val="16"/>
                <w:szCs w:val="16"/>
              </w:rPr>
              <w:t>”</w:t>
            </w:r>
          </w:p>
        </w:tc>
      </w:tr>
      <w:tr w:rsidR="00BB76A6" w:rsidRPr="008512DD" w:rsidTr="00F868C0">
        <w:trPr>
          <w:trHeight w:val="250"/>
        </w:trPr>
        <w:tc>
          <w:tcPr>
            <w:tcW w:w="3114" w:type="dxa"/>
          </w:tcPr>
          <w:p w:rsidR="00BB76A6" w:rsidRPr="008512DD" w:rsidRDefault="004D5DE4" w:rsidP="004D5DE4">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НДС</w:t>
            </w:r>
          </w:p>
        </w:tc>
        <w:tc>
          <w:tcPr>
            <w:tcW w:w="6236" w:type="dxa"/>
          </w:tcPr>
          <w:p w:rsidR="00BB76A6" w:rsidRPr="008512DD" w:rsidRDefault="004D5DE4" w:rsidP="004D5DE4">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Надбавка на добавленную стоимость</w:t>
            </w:r>
          </w:p>
        </w:tc>
      </w:tr>
    </w:tbl>
    <w:p w:rsidR="00A93225" w:rsidRPr="008512DD" w:rsidRDefault="00A93225" w:rsidP="00902AF0">
      <w:pPr>
        <w:spacing w:after="0" w:line="240" w:lineRule="auto"/>
        <w:ind w:firstLine="567"/>
        <w:jc w:val="both"/>
        <w:rPr>
          <w:rFonts w:ascii="Pragma_MonitorOficial" w:hAnsi="Pragma_MonitorOficial" w:cs="Pragma_MonitorOficial"/>
          <w:b/>
          <w:sz w:val="16"/>
          <w:szCs w:val="16"/>
        </w:rPr>
      </w:pPr>
    </w:p>
    <w:p w:rsidR="0074426B" w:rsidRPr="00CE00B8" w:rsidRDefault="00DE163A" w:rsidP="00CE00B8">
      <w:pPr>
        <w:pStyle w:val="1"/>
      </w:pPr>
      <w:bookmarkStart w:id="2" w:name="_Toc434331682"/>
      <w:r w:rsidRPr="00CE00B8">
        <w:t>КРАТКОЕ ОПИСАНИЕ</w:t>
      </w:r>
      <w:bookmarkEnd w:id="2"/>
    </w:p>
    <w:p w:rsidR="00DE163A" w:rsidRPr="008512DD" w:rsidRDefault="00DE163A" w:rsidP="007B26A1">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 xml:space="preserve">Счетная Палата Республики Молдова инициировала аудит эффективности, чтобы ответить на следующие цели аудита: </w:t>
      </w:r>
      <w:r w:rsidRPr="008512DD">
        <w:rPr>
          <w:rFonts w:ascii="Pragma_MonitorOficial" w:eastAsia="Times New Roman" w:hAnsi="Pragma_MonitorOficial" w:cs="Pragma_MonitorOficial"/>
          <w:b/>
          <w:sz w:val="16"/>
          <w:szCs w:val="16"/>
        </w:rPr>
        <w:t>Цель I</w:t>
      </w:r>
      <w:r w:rsidRPr="008512DD">
        <w:rPr>
          <w:rFonts w:ascii="Pragma_MonitorOficial" w:eastAsia="Times New Roman" w:hAnsi="Pragma_MonitorOficial" w:cs="Pragma_MonitorOficial"/>
          <w:sz w:val="16"/>
          <w:szCs w:val="16"/>
        </w:rPr>
        <w:t xml:space="preserve"> </w:t>
      </w:r>
      <w:r w:rsidRPr="008512DD">
        <w:rPr>
          <w:rFonts w:ascii="Pragma_MonitorOficial" w:eastAsia="Times New Roman" w:hAnsi="Pragma_MonitorOficial" w:cs="Pragma_MonitorOficial"/>
          <w:b/>
          <w:i/>
          <w:sz w:val="16"/>
          <w:szCs w:val="16"/>
        </w:rPr>
        <w:t>„Выполняет эффективно АГЗ обязанности по регулированию, надзору и контролю в сфере государственных закупок?”</w:t>
      </w:r>
      <w:r w:rsidRPr="008512DD">
        <w:rPr>
          <w:rFonts w:ascii="Pragma_MonitorOficial" w:eastAsia="Times New Roman" w:hAnsi="Pragma_MonitorOficial" w:cs="Pragma_MonitorOficial"/>
          <w:sz w:val="16"/>
          <w:szCs w:val="16"/>
        </w:rPr>
        <w:t xml:space="preserve">, и </w:t>
      </w:r>
      <w:r w:rsidRPr="008512DD">
        <w:rPr>
          <w:rFonts w:ascii="Pragma_MonitorOficial" w:eastAsia="Times New Roman" w:hAnsi="Pragma_MonitorOficial" w:cs="Pragma_MonitorOficial"/>
          <w:b/>
          <w:sz w:val="16"/>
          <w:szCs w:val="16"/>
        </w:rPr>
        <w:t>Цель II</w:t>
      </w:r>
      <w:r w:rsidRPr="008512DD">
        <w:rPr>
          <w:rFonts w:ascii="Pragma_MonitorOficial" w:eastAsia="Times New Roman" w:hAnsi="Pragma_MonitorOficial" w:cs="Pragma_MonitorOficial"/>
          <w:b/>
          <w:i/>
          <w:sz w:val="16"/>
          <w:szCs w:val="16"/>
        </w:rPr>
        <w:t xml:space="preserve"> „Планировали, осуществляли и </w:t>
      </w:r>
      <w:proofErr w:type="spellStart"/>
      <w:r w:rsidRPr="008512DD">
        <w:rPr>
          <w:rFonts w:ascii="Pragma_MonitorOficial" w:eastAsia="Times New Roman" w:hAnsi="Pragma_MonitorOficial" w:cs="Pragma_MonitorOficial"/>
          <w:b/>
          <w:i/>
          <w:sz w:val="16"/>
          <w:szCs w:val="16"/>
        </w:rPr>
        <w:t>мониторизовали</w:t>
      </w:r>
      <w:proofErr w:type="spellEnd"/>
      <w:r w:rsidRPr="008512DD">
        <w:rPr>
          <w:rFonts w:ascii="Pragma_MonitorOficial" w:eastAsia="Times New Roman" w:hAnsi="Pragma_MonitorOficial" w:cs="Pragma_MonitorOficial"/>
          <w:b/>
          <w:i/>
          <w:sz w:val="16"/>
          <w:szCs w:val="16"/>
        </w:rPr>
        <w:t xml:space="preserve"> закупающие органы государственные закупки в соответствии с требованиями законодательства и лучшими практиками для обеспечения прозрачности и эффективности закупок?”</w:t>
      </w:r>
      <w:r w:rsidRPr="008512DD">
        <w:rPr>
          <w:rFonts w:ascii="Pragma_MonitorOficial" w:eastAsia="Times New Roman" w:hAnsi="Pragma_MonitorOficial" w:cs="Pragma_MonitorOficial"/>
          <w:sz w:val="16"/>
          <w:szCs w:val="16"/>
        </w:rPr>
        <w:t xml:space="preserve">. </w:t>
      </w:r>
    </w:p>
    <w:p w:rsidR="007B26A1" w:rsidRPr="008512DD" w:rsidRDefault="00677139" w:rsidP="007B26A1">
      <w:pPr>
        <w:spacing w:after="0" w:line="240" w:lineRule="auto"/>
        <w:ind w:firstLine="567"/>
        <w:jc w:val="both"/>
        <w:rPr>
          <w:rFonts w:ascii="Pragma_MonitorOficial" w:hAnsi="Pragma_MonitorOficial" w:cs="Pragma_MonitorOficial"/>
          <w:b/>
          <w:sz w:val="16"/>
          <w:szCs w:val="16"/>
        </w:rPr>
      </w:pPr>
      <w:r w:rsidRPr="008512DD">
        <w:rPr>
          <w:rFonts w:ascii="Pragma_MonitorOficial" w:hAnsi="Pragma_MonitorOficial" w:cs="Pragma_MonitorOficial"/>
          <w:b/>
          <w:sz w:val="16"/>
          <w:szCs w:val="16"/>
        </w:rPr>
        <w:t>Относительно</w:t>
      </w:r>
      <w:r w:rsidR="00DE163A" w:rsidRPr="008512DD">
        <w:rPr>
          <w:rFonts w:ascii="Pragma_MonitorOficial" w:hAnsi="Pragma_MonitorOficial" w:cs="Pragma_MonitorOficial"/>
          <w:b/>
          <w:sz w:val="16"/>
          <w:szCs w:val="16"/>
        </w:rPr>
        <w:t xml:space="preserve"> Цели</w:t>
      </w:r>
      <w:r w:rsidRPr="008512DD">
        <w:rPr>
          <w:rFonts w:ascii="Pragma_MonitorOficial" w:hAnsi="Pragma_MonitorOficial" w:cs="Pragma_MonitorOficial"/>
          <w:b/>
          <w:sz w:val="16"/>
          <w:szCs w:val="16"/>
        </w:rPr>
        <w:t xml:space="preserve"> I</w:t>
      </w:r>
      <w:r w:rsidR="00DE163A" w:rsidRPr="008512DD">
        <w:rPr>
          <w:rFonts w:ascii="Pragma_MonitorOficial" w:hAnsi="Pragma_MonitorOficial" w:cs="Pragma_MonitorOficial"/>
          <w:b/>
          <w:sz w:val="16"/>
          <w:szCs w:val="16"/>
        </w:rPr>
        <w:t>, касаю</w:t>
      </w:r>
      <w:r w:rsidRPr="008512DD">
        <w:rPr>
          <w:rFonts w:ascii="Pragma_MonitorOficial" w:hAnsi="Pragma_MonitorOficial" w:cs="Pragma_MonitorOficial"/>
          <w:b/>
          <w:sz w:val="16"/>
          <w:szCs w:val="16"/>
        </w:rPr>
        <w:t>щей</w:t>
      </w:r>
      <w:r w:rsidR="00DE163A" w:rsidRPr="008512DD">
        <w:rPr>
          <w:rFonts w:ascii="Pragma_MonitorOficial" w:hAnsi="Pragma_MonitorOficial" w:cs="Pragma_MonitorOficial"/>
          <w:b/>
          <w:sz w:val="16"/>
          <w:szCs w:val="16"/>
        </w:rPr>
        <w:t>ся эффективного выполнения обязанностей А</w:t>
      </w:r>
      <w:r w:rsidRPr="008512DD">
        <w:rPr>
          <w:rFonts w:ascii="Pragma_MonitorOficial" w:hAnsi="Pragma_MonitorOficial" w:cs="Pragma_MonitorOficial"/>
          <w:b/>
          <w:sz w:val="16"/>
          <w:szCs w:val="16"/>
        </w:rPr>
        <w:t>ГЗ</w:t>
      </w:r>
      <w:r w:rsidR="00DE163A" w:rsidRPr="008512DD">
        <w:rPr>
          <w:rFonts w:ascii="Pragma_MonitorOficial" w:hAnsi="Pragma_MonitorOficial" w:cs="Pragma_MonitorOficial"/>
          <w:b/>
          <w:sz w:val="16"/>
          <w:szCs w:val="16"/>
        </w:rPr>
        <w:t xml:space="preserve">, </w:t>
      </w:r>
      <w:r w:rsidRPr="008512DD">
        <w:rPr>
          <w:rFonts w:ascii="Pragma_MonitorOficial" w:hAnsi="Pragma_MonitorOficial" w:cs="Pragma_MonitorOficial"/>
          <w:b/>
          <w:sz w:val="16"/>
          <w:szCs w:val="16"/>
        </w:rPr>
        <w:t>нами установлено</w:t>
      </w:r>
      <w:r w:rsidR="00DE163A" w:rsidRPr="008512DD">
        <w:rPr>
          <w:rFonts w:ascii="Pragma_MonitorOficial" w:hAnsi="Pragma_MonitorOficial" w:cs="Pragma_MonitorOficial"/>
          <w:b/>
          <w:sz w:val="16"/>
          <w:szCs w:val="16"/>
        </w:rPr>
        <w:t xml:space="preserve"> следующ</w:t>
      </w:r>
      <w:r w:rsidRPr="008512DD">
        <w:rPr>
          <w:rFonts w:ascii="Pragma_MonitorOficial" w:hAnsi="Pragma_MonitorOficial" w:cs="Pragma_MonitorOficial"/>
          <w:b/>
          <w:sz w:val="16"/>
          <w:szCs w:val="16"/>
        </w:rPr>
        <w:t>е</w:t>
      </w:r>
      <w:r w:rsidR="00DE163A" w:rsidRPr="008512DD">
        <w:rPr>
          <w:rFonts w:ascii="Pragma_MonitorOficial" w:hAnsi="Pragma_MonitorOficial" w:cs="Pragma_MonitorOficial"/>
          <w:b/>
          <w:sz w:val="16"/>
          <w:szCs w:val="16"/>
        </w:rPr>
        <w:t xml:space="preserve">е: </w:t>
      </w:r>
    </w:p>
    <w:p w:rsidR="007B26A1" w:rsidRPr="008512DD" w:rsidRDefault="002F4B83"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Информация относительно государственных закупок, включенных АГЗ в СУВД, не во всех случаях является полной и достоверной, в то же время были отмечены и возможности для совершенствования и развития этой системы</w:t>
      </w:r>
      <w:r w:rsidR="00872316" w:rsidRPr="008512DD">
        <w:rPr>
          <w:rFonts w:ascii="Pragma_MonitorOficial" w:hAnsi="Pragma_MonitorOficial" w:cs="Pragma_MonitorOficial"/>
          <w:i/>
          <w:sz w:val="16"/>
          <w:szCs w:val="16"/>
        </w:rPr>
        <w:t>.</w:t>
      </w:r>
    </w:p>
    <w:p w:rsidR="007B26A1" w:rsidRPr="008512DD" w:rsidRDefault="00677139"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АГЗ</w:t>
      </w:r>
      <w:r w:rsidR="007B26A1" w:rsidRPr="008512DD">
        <w:rPr>
          <w:rFonts w:ascii="Pragma_MonitorOficial" w:hAnsi="Pragma_MonitorOficial" w:cs="Pragma_MonitorOficial"/>
          <w:i/>
          <w:sz w:val="16"/>
          <w:szCs w:val="16"/>
        </w:rPr>
        <w:t xml:space="preserve"> </w:t>
      </w:r>
      <w:r w:rsidR="00B66545" w:rsidRPr="008512DD">
        <w:rPr>
          <w:rFonts w:ascii="Pragma_MonitorOficial" w:hAnsi="Pragma_MonitorOficial" w:cs="Pragma_MonitorOficial"/>
          <w:i/>
          <w:sz w:val="16"/>
          <w:szCs w:val="16"/>
        </w:rPr>
        <w:t>не владеет полным и достоверным списком закупающих органов, в условиях, когда некоторые из них дублируются в СУВД</w:t>
      </w:r>
      <w:r w:rsidR="007B26A1" w:rsidRPr="008512DD">
        <w:rPr>
          <w:rFonts w:ascii="Pragma_MonitorOficial" w:hAnsi="Pragma_MonitorOficial" w:cs="Pragma_MonitorOficial"/>
          <w:i/>
          <w:sz w:val="16"/>
          <w:szCs w:val="16"/>
        </w:rPr>
        <w:t xml:space="preserve">. </w:t>
      </w:r>
    </w:p>
    <w:p w:rsidR="007B26A1" w:rsidRPr="008512DD" w:rsidRDefault="00677139"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АГЗ</w:t>
      </w:r>
      <w:r w:rsidR="00B66545" w:rsidRPr="008512DD">
        <w:rPr>
          <w:rFonts w:ascii="Pragma_MonitorOficial" w:hAnsi="Pragma_MonitorOficial" w:cs="Pragma_MonitorOficial"/>
          <w:i/>
          <w:sz w:val="16"/>
          <w:szCs w:val="16"/>
        </w:rPr>
        <w:t xml:space="preserve"> не располагает нормативными положениями для случаев возврата договоров и отчетов, если они содержат нарушения, таким образом, затягиваются сроки регистрации и, соответственно, поставки товаров, работ и услуг</w:t>
      </w:r>
      <w:r w:rsidR="00872316" w:rsidRPr="008512DD">
        <w:rPr>
          <w:rFonts w:ascii="Pragma_MonitorOficial" w:hAnsi="Pragma_MonitorOficial" w:cs="Pragma_MonitorOficial"/>
          <w:i/>
          <w:sz w:val="16"/>
          <w:szCs w:val="16"/>
        </w:rPr>
        <w:t>.</w:t>
      </w:r>
    </w:p>
    <w:p w:rsidR="007B26A1" w:rsidRPr="008512DD" w:rsidRDefault="007B26A1"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r w:rsidR="00B66545" w:rsidRPr="008512DD">
        <w:rPr>
          <w:rFonts w:ascii="Pragma_MonitorOficial" w:hAnsi="Pragma_MonitorOficial" w:cs="Pragma_MonitorOficial"/>
          <w:i/>
          <w:sz w:val="16"/>
          <w:szCs w:val="16"/>
        </w:rPr>
        <w:t>В некоторых случаях АГЗ не рассмотрело в предусмотренные законодательством сроки претензии, предъявленные экономическими операторами.</w:t>
      </w:r>
    </w:p>
    <w:p w:rsidR="007B26A1" w:rsidRPr="008512DD" w:rsidRDefault="00B66545"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Список квалифицированных экономических операторов</w:t>
      </w:r>
      <w:r w:rsidR="001E1BF5"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составленный АГЗ</w:t>
      </w:r>
      <w:r w:rsidR="001E1BF5"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включает ограниченное</w:t>
      </w:r>
      <w:r w:rsidR="001E1BF5" w:rsidRPr="008512DD">
        <w:rPr>
          <w:rFonts w:ascii="Pragma_MonitorOficial" w:hAnsi="Pragma_MonitorOficial" w:cs="Pragma_MonitorOficial"/>
          <w:i/>
          <w:sz w:val="16"/>
          <w:szCs w:val="16"/>
        </w:rPr>
        <w:t xml:space="preserve"> число</w:t>
      </w:r>
      <w:r w:rsidRPr="008512DD">
        <w:rPr>
          <w:rFonts w:ascii="Pragma_MonitorOficial" w:hAnsi="Pragma_MonitorOficial" w:cs="Pragma_MonitorOficial"/>
          <w:i/>
          <w:sz w:val="16"/>
          <w:szCs w:val="16"/>
        </w:rPr>
        <w:t xml:space="preserve"> экономических операторов.</w:t>
      </w:r>
      <w:r w:rsidR="001E1BF5" w:rsidRPr="008512DD">
        <w:rPr>
          <w:rFonts w:ascii="Pragma_MonitorOficial" w:hAnsi="Pragma_MonitorOficial" w:cs="Pragma_MonitorOficial"/>
          <w:i/>
          <w:sz w:val="16"/>
          <w:szCs w:val="16"/>
        </w:rPr>
        <w:t xml:space="preserve"> </w:t>
      </w:r>
    </w:p>
    <w:p w:rsidR="007B26A1" w:rsidRPr="008512DD" w:rsidRDefault="001E1BF5"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В некоторых случаях АГЗ не соблюдает сроки рассмотрения запросов о включении в Список запрещенных экономических операторов</w:t>
      </w:r>
      <w:r w:rsidR="00872316" w:rsidRPr="008512DD">
        <w:rPr>
          <w:rFonts w:ascii="Pragma_MonitorOficial" w:hAnsi="Pragma_MonitorOficial" w:cs="Pragma_MonitorOficial"/>
          <w:i/>
          <w:sz w:val="16"/>
          <w:szCs w:val="16"/>
        </w:rPr>
        <w:t>.</w:t>
      </w:r>
    </w:p>
    <w:p w:rsidR="007B26A1" w:rsidRPr="008512DD" w:rsidRDefault="00677139" w:rsidP="00590745">
      <w:pPr>
        <w:pStyle w:val="aa"/>
        <w:numPr>
          <w:ilvl w:val="0"/>
          <w:numId w:val="2"/>
        </w:numPr>
        <w:spacing w:after="120"/>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АГЗ</w:t>
      </w:r>
      <w:r w:rsidR="007B26A1" w:rsidRPr="008512DD">
        <w:rPr>
          <w:rFonts w:ascii="Pragma_MonitorOficial" w:hAnsi="Pragma_MonitorOficial" w:cs="Pragma_MonitorOficial"/>
          <w:i/>
          <w:sz w:val="16"/>
          <w:szCs w:val="16"/>
        </w:rPr>
        <w:t xml:space="preserve"> </w:t>
      </w:r>
      <w:r w:rsidR="001E1BF5" w:rsidRPr="008512DD">
        <w:rPr>
          <w:rFonts w:ascii="Pragma_MonitorOficial" w:hAnsi="Pragma_MonitorOficial" w:cs="Pragma_MonitorOficial"/>
          <w:i/>
          <w:sz w:val="16"/>
          <w:szCs w:val="16"/>
        </w:rPr>
        <w:t>не владеет информацией о количестве рабочих групп по закупкам и, соответственно, о необходимости их подготовки, для того, чтобы планировать и эффективно организовать их обучение</w:t>
      </w:r>
      <w:r w:rsidR="007B26A1" w:rsidRPr="008512DD">
        <w:rPr>
          <w:rFonts w:ascii="Pragma_MonitorOficial" w:hAnsi="Pragma_MonitorOficial" w:cs="Pragma_MonitorOficial"/>
          <w:i/>
          <w:sz w:val="16"/>
          <w:szCs w:val="16"/>
        </w:rPr>
        <w:t>.</w:t>
      </w:r>
    </w:p>
    <w:p w:rsidR="007B26A1" w:rsidRPr="008512DD" w:rsidRDefault="001E1BF5" w:rsidP="007B26A1">
      <w:pPr>
        <w:spacing w:after="0" w:line="240" w:lineRule="auto"/>
        <w:ind w:firstLine="567"/>
        <w:jc w:val="both"/>
        <w:rPr>
          <w:rFonts w:ascii="Pragma_MonitorOficial" w:eastAsia="Times New Roman" w:hAnsi="Pragma_MonitorOficial" w:cs="Pragma_MonitorOficial"/>
          <w:b/>
          <w:sz w:val="16"/>
          <w:szCs w:val="16"/>
        </w:rPr>
      </w:pPr>
      <w:r w:rsidRPr="008512DD">
        <w:rPr>
          <w:rFonts w:ascii="Pragma_MonitorOficial" w:eastAsia="Times New Roman" w:hAnsi="Pragma_MonitorOficial" w:cs="Pragma_MonitorOficial"/>
          <w:b/>
          <w:sz w:val="16"/>
          <w:szCs w:val="16"/>
        </w:rPr>
        <w:t>Относительно Цели II, касающейся прозрачности и эффективности проведения государственных закупок публичными органами, нами констатировано следующее</w:t>
      </w:r>
      <w:r w:rsidR="007B26A1" w:rsidRPr="008512DD">
        <w:rPr>
          <w:rFonts w:ascii="Pragma_MonitorOficial" w:eastAsia="Times New Roman" w:hAnsi="Pragma_MonitorOficial" w:cs="Pragma_MonitorOficial"/>
          <w:b/>
          <w:sz w:val="16"/>
          <w:szCs w:val="16"/>
        </w:rPr>
        <w:t>:</w:t>
      </w:r>
    </w:p>
    <w:p w:rsidR="007B26A1" w:rsidRPr="008512DD" w:rsidRDefault="001E1BF5"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Закупающие органы не обеспечили описание и документирование операционных процессов, связанных с областью государственных закупок</w:t>
      </w:r>
      <w:r w:rsidR="00872316" w:rsidRPr="008512DD">
        <w:rPr>
          <w:rFonts w:ascii="Pragma_MonitorOficial" w:hAnsi="Pragma_MonitorOficial" w:cs="Pragma_MonitorOficial"/>
          <w:i/>
          <w:sz w:val="16"/>
          <w:szCs w:val="16"/>
        </w:rPr>
        <w:t>.</w:t>
      </w:r>
    </w:p>
    <w:p w:rsidR="007B26A1" w:rsidRPr="008512DD" w:rsidRDefault="001E1BF5"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Закупающие органы не планируют адекватно собственные потребности и не обеспечивают прозрачность государственных закупок путем составления и опубликования объявлений о намерении </w:t>
      </w:r>
      <w:r w:rsidR="00126E70" w:rsidRPr="008512DD">
        <w:rPr>
          <w:rFonts w:ascii="Pragma_MonitorOficial" w:hAnsi="Pragma_MonitorOficial" w:cs="Pragma_MonitorOficial"/>
          <w:i/>
          <w:sz w:val="16"/>
          <w:szCs w:val="16"/>
        </w:rPr>
        <w:t>проведения</w:t>
      </w:r>
      <w:r w:rsidRPr="008512DD">
        <w:rPr>
          <w:rFonts w:ascii="Pragma_MonitorOficial" w:hAnsi="Pragma_MonitorOficial" w:cs="Pragma_MonitorOficial"/>
          <w:i/>
          <w:sz w:val="16"/>
          <w:szCs w:val="16"/>
        </w:rPr>
        <w:t xml:space="preserve"> государственных закупок</w:t>
      </w:r>
      <w:r w:rsidR="00872316" w:rsidRPr="008512DD">
        <w:rPr>
          <w:rFonts w:ascii="Pragma_MonitorOficial" w:hAnsi="Pragma_MonitorOficial" w:cs="Pragma_MonitorOficial"/>
          <w:i/>
          <w:noProof/>
          <w:sz w:val="16"/>
          <w:szCs w:val="16"/>
        </w:rPr>
        <w:t>.</w:t>
      </w:r>
    </w:p>
    <w:p w:rsidR="007B26A1" w:rsidRPr="008512DD" w:rsidRDefault="00126E70"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noProof/>
          <w:sz w:val="16"/>
          <w:szCs w:val="16"/>
        </w:rPr>
        <w:t>Некоторые закупающие органы запланировали процедуры закупок в отсутствие финансового покрытия или подтверждения их выделения, выбрали нерегламентировано процедуру закупки, провели процедуры закупок без их включения в годовой план закупок</w:t>
      </w:r>
      <w:r w:rsidR="00872316" w:rsidRPr="008512DD">
        <w:rPr>
          <w:rFonts w:ascii="Pragma_MonitorOficial" w:hAnsi="Pragma_MonitorOficial" w:cs="Pragma_MonitorOficial"/>
          <w:i/>
          <w:noProof/>
          <w:sz w:val="16"/>
          <w:szCs w:val="16"/>
        </w:rPr>
        <w:t>.</w:t>
      </w:r>
    </w:p>
    <w:p w:rsidR="007B26A1" w:rsidRPr="008512DD" w:rsidRDefault="007B26A1" w:rsidP="00590745">
      <w:pPr>
        <w:pStyle w:val="aa"/>
        <w:numPr>
          <w:ilvl w:val="0"/>
          <w:numId w:val="2"/>
        </w:numPr>
        <w:ind w:left="0" w:firstLine="567"/>
        <w:jc w:val="both"/>
        <w:rPr>
          <w:rFonts w:ascii="Pragma_MonitorOficial" w:hAnsi="Pragma_MonitorOficial" w:cs="Pragma_MonitorOficial"/>
          <w:i/>
          <w:noProof/>
          <w:sz w:val="16"/>
          <w:szCs w:val="16"/>
        </w:rPr>
      </w:pPr>
      <w:r w:rsidRPr="008512DD">
        <w:rPr>
          <w:rFonts w:ascii="Pragma_MonitorOficial" w:hAnsi="Pragma_MonitorOficial" w:cs="Pragma_MonitorOficial"/>
          <w:i/>
          <w:noProof/>
          <w:sz w:val="16"/>
          <w:szCs w:val="16"/>
        </w:rPr>
        <w:lastRenderedPageBreak/>
        <w:t xml:space="preserve"> </w:t>
      </w:r>
      <w:r w:rsidR="00126E70" w:rsidRPr="008512DD">
        <w:rPr>
          <w:rFonts w:ascii="Pragma_MonitorOficial" w:hAnsi="Pragma_MonitorOficial" w:cs="Pragma_MonitorOficial"/>
          <w:i/>
          <w:noProof/>
          <w:sz w:val="16"/>
          <w:szCs w:val="16"/>
        </w:rPr>
        <w:t>Рабочие группы в рамках закупающих органов не составили и не подписали</w:t>
      </w:r>
      <w:r w:rsidR="004A0D0C" w:rsidRPr="008512DD">
        <w:rPr>
          <w:rFonts w:ascii="Pragma_MonitorOficial" w:hAnsi="Pragma_MonitorOficial" w:cs="Pragma_MonitorOficial"/>
          <w:i/>
          <w:noProof/>
          <w:sz w:val="16"/>
          <w:szCs w:val="16"/>
        </w:rPr>
        <w:t>,</w:t>
      </w:r>
      <w:r w:rsidR="00126E70" w:rsidRPr="008512DD">
        <w:rPr>
          <w:rFonts w:ascii="Pragma_MonitorOficial" w:hAnsi="Pragma_MonitorOficial" w:cs="Pragma_MonitorOficial"/>
          <w:i/>
          <w:noProof/>
          <w:sz w:val="16"/>
          <w:szCs w:val="16"/>
        </w:rPr>
        <w:t xml:space="preserve"> во всех случаях</w:t>
      </w:r>
      <w:r w:rsidR="004A0D0C" w:rsidRPr="008512DD">
        <w:rPr>
          <w:rFonts w:ascii="Pragma_MonitorOficial" w:hAnsi="Pragma_MonitorOficial" w:cs="Pragma_MonitorOficial"/>
          <w:i/>
          <w:noProof/>
          <w:sz w:val="16"/>
          <w:szCs w:val="16"/>
        </w:rPr>
        <w:t>,</w:t>
      </w:r>
      <w:r w:rsidR="00126E70" w:rsidRPr="008512DD">
        <w:rPr>
          <w:rFonts w:ascii="Pragma_MonitorOficial" w:hAnsi="Pragma_MonitorOficial" w:cs="Pragma_MonitorOficial"/>
          <w:i/>
          <w:noProof/>
          <w:sz w:val="16"/>
          <w:szCs w:val="16"/>
        </w:rPr>
        <w:t xml:space="preserve"> декларации о конфиденциальности и беспристрастности, протоколы </w:t>
      </w:r>
      <w:r w:rsidR="00111D7B" w:rsidRPr="008512DD">
        <w:rPr>
          <w:rFonts w:ascii="Pragma_MonitorOficial" w:hAnsi="Pragma_MonitorOficial" w:cs="Pragma_MonitorOficial"/>
          <w:i/>
          <w:noProof/>
          <w:sz w:val="16"/>
          <w:szCs w:val="16"/>
        </w:rPr>
        <w:t>вскрытия</w:t>
      </w:r>
      <w:r w:rsidR="00126E70" w:rsidRPr="008512DD">
        <w:rPr>
          <w:rFonts w:ascii="Pragma_MonitorOficial" w:hAnsi="Pragma_MonitorOficial" w:cs="Pragma_MonitorOficial"/>
          <w:i/>
          <w:noProof/>
          <w:sz w:val="16"/>
          <w:szCs w:val="16"/>
        </w:rPr>
        <w:t xml:space="preserve"> и оценки оферт, а в других случаях они были выполнены пост-фактум, не оценили должным образом оферты с учетом технического задания, не обеспечили поступление гарантий надлежащего </w:t>
      </w:r>
      <w:r w:rsidR="004A0D0C" w:rsidRPr="008512DD">
        <w:rPr>
          <w:rFonts w:ascii="Pragma_MonitorOficial" w:hAnsi="Pragma_MonitorOficial" w:cs="Pragma_MonitorOficial"/>
          <w:i/>
          <w:noProof/>
          <w:sz w:val="16"/>
          <w:szCs w:val="16"/>
        </w:rPr>
        <w:t>вы</w:t>
      </w:r>
      <w:r w:rsidR="00126E70" w:rsidRPr="008512DD">
        <w:rPr>
          <w:rFonts w:ascii="Pragma_MonitorOficial" w:hAnsi="Pragma_MonitorOficial" w:cs="Pragma_MonitorOficial"/>
          <w:i/>
          <w:noProof/>
          <w:sz w:val="16"/>
          <w:szCs w:val="16"/>
        </w:rPr>
        <w:t>полнения договора, а также регламентированное заключение договоров небольшой стоимости и их отчетност</w:t>
      </w:r>
      <w:r w:rsidR="00FB4BF7" w:rsidRPr="008512DD">
        <w:rPr>
          <w:rFonts w:ascii="Pragma_MonitorOficial" w:hAnsi="Pragma_MonitorOficial" w:cs="Pragma_MonitorOficial"/>
          <w:i/>
          <w:noProof/>
          <w:sz w:val="16"/>
          <w:szCs w:val="16"/>
        </w:rPr>
        <w:t>ь</w:t>
      </w:r>
      <w:r w:rsidR="00126E70" w:rsidRPr="008512DD">
        <w:rPr>
          <w:rFonts w:ascii="Pragma_MonitorOficial" w:hAnsi="Pragma_MonitorOficial" w:cs="Pragma_MonitorOficial"/>
          <w:i/>
          <w:noProof/>
          <w:sz w:val="16"/>
          <w:szCs w:val="16"/>
        </w:rPr>
        <w:t xml:space="preserve"> в АГЗ</w:t>
      </w:r>
      <w:r w:rsidR="00872316" w:rsidRPr="008512DD">
        <w:rPr>
          <w:rFonts w:ascii="Pragma_MonitorOficial" w:hAnsi="Pragma_MonitorOficial" w:cs="Pragma_MonitorOficial"/>
          <w:i/>
          <w:noProof/>
          <w:sz w:val="16"/>
          <w:szCs w:val="16"/>
        </w:rPr>
        <w:t>.</w:t>
      </w:r>
    </w:p>
    <w:p w:rsidR="007B26A1" w:rsidRPr="008512DD" w:rsidRDefault="00126E70"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Закупающие органы не обеспечили соблюдение договорных условий экономическими операторами касаемо сроков поставки, договорной цены, а также иных требований по </w:t>
      </w:r>
      <w:proofErr w:type="gramStart"/>
      <w:r w:rsidRPr="008512DD">
        <w:rPr>
          <w:rFonts w:ascii="Pragma_MonitorOficial" w:hAnsi="Pragma_MonitorOficial" w:cs="Pragma_MonitorOficial"/>
          <w:i/>
          <w:sz w:val="16"/>
          <w:szCs w:val="16"/>
        </w:rPr>
        <w:t xml:space="preserve">договору </w:t>
      </w:r>
      <w:r w:rsidR="00AF2890" w:rsidRPr="008512DD">
        <w:rPr>
          <w:rFonts w:ascii="Pragma_MonitorOficial" w:hAnsi="Pragma_MonitorOficial" w:cs="Pragma_MonitorOficial"/>
          <w:i/>
          <w:sz w:val="16"/>
          <w:szCs w:val="16"/>
        </w:rPr>
        <w:fldChar w:fldCharType="begin"/>
      </w:r>
      <w:r w:rsidR="007B26A1" w:rsidRPr="008512DD">
        <w:rPr>
          <w:rFonts w:ascii="Pragma_MonitorOficial" w:hAnsi="Pragma_MonitorOficial" w:cs="Pragma_MonitorOficial"/>
          <w:i/>
          <w:sz w:val="16"/>
          <w:szCs w:val="16"/>
        </w:rPr>
        <w:instrText xml:space="preserve"> HYPERLINK \l "_Toc431128847" </w:instrText>
      </w:r>
      <w:r w:rsidR="00AF2890" w:rsidRPr="008512DD">
        <w:rPr>
          <w:rFonts w:ascii="Pragma_MonitorOficial" w:hAnsi="Pragma_MonitorOficial" w:cs="Pragma_MonitorOficial"/>
          <w:i/>
          <w:sz w:val="16"/>
          <w:szCs w:val="16"/>
        </w:rPr>
        <w:fldChar w:fldCharType="separate"/>
      </w:r>
      <w:r w:rsidR="00872316" w:rsidRPr="008512DD">
        <w:rPr>
          <w:rFonts w:ascii="Pragma_MonitorOficial" w:hAnsi="Pragma_MonitorOficial" w:cs="Pragma_MonitorOficial"/>
          <w:i/>
          <w:sz w:val="16"/>
          <w:szCs w:val="16"/>
        </w:rPr>
        <w:t>.</w:t>
      </w:r>
      <w:proofErr w:type="gramEnd"/>
    </w:p>
    <w:p w:rsidR="007B26A1" w:rsidRPr="008512DD" w:rsidRDefault="007B26A1"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r w:rsidR="00FB4BF7" w:rsidRPr="008512DD">
        <w:rPr>
          <w:rFonts w:ascii="Pragma_MonitorOficial" w:hAnsi="Pragma_MonitorOficial" w:cs="Pragma_MonitorOficial"/>
          <w:i/>
          <w:sz w:val="16"/>
          <w:szCs w:val="16"/>
        </w:rPr>
        <w:t>Закупающие органы не применяют штрафные санкции к экономическим операторам за нарушение договорных обязательств</w:t>
      </w:r>
      <w:r w:rsidR="00872316" w:rsidRPr="008512DD">
        <w:rPr>
          <w:rFonts w:ascii="Pragma_MonitorOficial" w:hAnsi="Pragma_MonitorOficial" w:cs="Pragma_MonitorOficial"/>
          <w:i/>
          <w:sz w:val="16"/>
          <w:szCs w:val="16"/>
        </w:rPr>
        <w:t>.</w:t>
      </w:r>
    </w:p>
    <w:p w:rsidR="007B26A1" w:rsidRPr="008512DD" w:rsidRDefault="007B26A1" w:rsidP="00590745">
      <w:pPr>
        <w:pStyle w:val="aa"/>
        <w:numPr>
          <w:ilvl w:val="0"/>
          <w:numId w:val="2"/>
        </w:numPr>
        <w:spacing w:after="120"/>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r w:rsidR="00FB4BF7" w:rsidRPr="008512DD">
        <w:rPr>
          <w:rFonts w:ascii="Pragma_MonitorOficial" w:hAnsi="Pragma_MonitorOficial" w:cs="Pragma_MonitorOficial"/>
          <w:i/>
          <w:sz w:val="16"/>
          <w:szCs w:val="16"/>
        </w:rPr>
        <w:t xml:space="preserve">В некоторых случаях, </w:t>
      </w:r>
      <w:r w:rsidR="00A86888" w:rsidRPr="008512DD">
        <w:rPr>
          <w:rFonts w:ascii="Pragma_MonitorOficial" w:hAnsi="Pragma_MonitorOficial" w:cs="Pragma_MonitorOficial"/>
          <w:i/>
          <w:sz w:val="16"/>
          <w:szCs w:val="16"/>
        </w:rPr>
        <w:t>закупающие органы</w:t>
      </w:r>
      <w:r w:rsidR="00FB4BF7" w:rsidRPr="008512DD">
        <w:rPr>
          <w:rFonts w:ascii="Pragma_MonitorOficial" w:hAnsi="Pragma_MonitorOficial" w:cs="Pragma_MonitorOficial"/>
          <w:i/>
          <w:sz w:val="16"/>
          <w:szCs w:val="16"/>
        </w:rPr>
        <w:t>, в нарушение требований законодательства и договорных обязательств, осуществля</w:t>
      </w:r>
      <w:r w:rsidR="00A86888" w:rsidRPr="008512DD">
        <w:rPr>
          <w:rFonts w:ascii="Pragma_MonitorOficial" w:hAnsi="Pragma_MonitorOficial" w:cs="Pragma_MonitorOficial"/>
          <w:i/>
          <w:sz w:val="16"/>
          <w:szCs w:val="16"/>
        </w:rPr>
        <w:t>ю</w:t>
      </w:r>
      <w:r w:rsidR="00FB4BF7" w:rsidRPr="008512DD">
        <w:rPr>
          <w:rFonts w:ascii="Pragma_MonitorOficial" w:hAnsi="Pragma_MonitorOficial" w:cs="Pragma_MonitorOficial"/>
          <w:i/>
          <w:sz w:val="16"/>
          <w:szCs w:val="16"/>
        </w:rPr>
        <w:t xml:space="preserve">т платежи </w:t>
      </w:r>
      <w:r w:rsidR="00A86888" w:rsidRPr="008512DD">
        <w:rPr>
          <w:rFonts w:ascii="Pragma_MonitorOficial" w:hAnsi="Pragma_MonitorOficial" w:cs="Pragma_MonitorOficial"/>
          <w:i/>
          <w:sz w:val="16"/>
          <w:szCs w:val="16"/>
        </w:rPr>
        <w:t>авансом</w:t>
      </w:r>
      <w:r w:rsidR="00FB4BF7" w:rsidRPr="008512DD">
        <w:rPr>
          <w:rFonts w:ascii="Pragma_MonitorOficial" w:hAnsi="Pragma_MonitorOficial" w:cs="Pragma_MonitorOficial"/>
          <w:i/>
          <w:sz w:val="16"/>
          <w:szCs w:val="16"/>
        </w:rPr>
        <w:t>, понеся дополнительные неэффективные расходы</w:t>
      </w:r>
      <w:r w:rsidR="00AF2890" w:rsidRPr="008512DD">
        <w:rPr>
          <w:rFonts w:ascii="Pragma_MonitorOficial" w:hAnsi="Pragma_MonitorOficial" w:cs="Pragma_MonitorOficial"/>
          <w:i/>
          <w:sz w:val="16"/>
          <w:szCs w:val="16"/>
        </w:rPr>
        <w:fldChar w:fldCharType="end"/>
      </w:r>
      <w:r w:rsidRPr="008512DD">
        <w:rPr>
          <w:rFonts w:ascii="Pragma_MonitorOficial" w:hAnsi="Pragma_MonitorOficial" w:cs="Pragma_MonitorOficial"/>
          <w:i/>
          <w:sz w:val="16"/>
          <w:szCs w:val="16"/>
        </w:rPr>
        <w:t>.</w:t>
      </w:r>
    </w:p>
    <w:p w:rsidR="00D901EC" w:rsidRPr="008512DD" w:rsidRDefault="00A86888" w:rsidP="00590745">
      <w:pPr>
        <w:pStyle w:val="aa"/>
        <w:numPr>
          <w:ilvl w:val="0"/>
          <w:numId w:val="2"/>
        </w:numPr>
        <w:spacing w:after="120"/>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Ни один из 12 закупающих органов, подвергнутых аудиту, не реализовал эффективные процедуры надлежащего мониторинга процесса государственных закупок</w:t>
      </w:r>
      <w:r w:rsidR="00D901EC" w:rsidRPr="008512DD">
        <w:rPr>
          <w:rFonts w:ascii="Pragma_MonitorOficial" w:hAnsi="Pragma_MonitorOficial" w:cs="Pragma_MonitorOficial"/>
          <w:i/>
          <w:sz w:val="16"/>
          <w:szCs w:val="16"/>
        </w:rPr>
        <w:t>.</w:t>
      </w:r>
    </w:p>
    <w:p w:rsidR="007B26A1" w:rsidRPr="008512DD" w:rsidRDefault="005A56E2" w:rsidP="007B26A1">
      <w:pPr>
        <w:tabs>
          <w:tab w:val="right" w:pos="9689"/>
        </w:tabs>
        <w:spacing w:after="0" w:line="240" w:lineRule="auto"/>
        <w:ind w:firstLine="567"/>
        <w:jc w:val="both"/>
        <w:rPr>
          <w:rFonts w:ascii="Pragma_MonitorOficial" w:hAnsi="Pragma_MonitorOficial" w:cs="Pragma_MonitorOficial"/>
          <w:b/>
          <w:sz w:val="16"/>
          <w:szCs w:val="16"/>
        </w:rPr>
      </w:pPr>
      <w:r w:rsidRPr="008512DD">
        <w:rPr>
          <w:rFonts w:ascii="Pragma_MonitorOficial" w:hAnsi="Pragma_MonitorOficial" w:cs="Pragma_MonitorOficial"/>
          <w:b/>
          <w:sz w:val="16"/>
          <w:szCs w:val="16"/>
        </w:rPr>
        <w:t>Д</w:t>
      </w:r>
      <w:r w:rsidR="00A86888" w:rsidRPr="008512DD">
        <w:rPr>
          <w:rFonts w:ascii="Pragma_MonitorOficial" w:hAnsi="Pragma_MonitorOficial" w:cs="Pragma_MonitorOficial"/>
          <w:b/>
          <w:sz w:val="16"/>
          <w:szCs w:val="16"/>
        </w:rPr>
        <w:t>руги</w:t>
      </w:r>
      <w:r w:rsidRPr="008512DD">
        <w:rPr>
          <w:rFonts w:ascii="Pragma_MonitorOficial" w:hAnsi="Pragma_MonitorOficial" w:cs="Pragma_MonitorOficial"/>
          <w:b/>
          <w:sz w:val="16"/>
          <w:szCs w:val="16"/>
        </w:rPr>
        <w:t>е</w:t>
      </w:r>
      <w:r w:rsidR="00A86888" w:rsidRPr="008512DD">
        <w:rPr>
          <w:rFonts w:ascii="Pragma_MonitorOficial" w:hAnsi="Pragma_MonitorOficial" w:cs="Pragma_MonitorOficial"/>
          <w:b/>
          <w:sz w:val="16"/>
          <w:szCs w:val="16"/>
        </w:rPr>
        <w:t xml:space="preserve"> констатаци</w:t>
      </w:r>
      <w:r w:rsidRPr="008512DD">
        <w:rPr>
          <w:rFonts w:ascii="Pragma_MonitorOficial" w:hAnsi="Pragma_MonitorOficial" w:cs="Pragma_MonitorOficial"/>
          <w:b/>
          <w:sz w:val="16"/>
          <w:szCs w:val="16"/>
        </w:rPr>
        <w:t>и,</w:t>
      </w:r>
      <w:r w:rsidR="00A86888" w:rsidRPr="008512DD">
        <w:rPr>
          <w:rFonts w:ascii="Pragma_MonitorOficial" w:hAnsi="Pragma_MonitorOficial" w:cs="Pragma_MonitorOficial"/>
          <w:b/>
          <w:sz w:val="16"/>
          <w:szCs w:val="16"/>
        </w:rPr>
        <w:t xml:space="preserve"> каса</w:t>
      </w:r>
      <w:r w:rsidR="00634528" w:rsidRPr="008512DD">
        <w:rPr>
          <w:rFonts w:ascii="Pragma_MonitorOficial" w:hAnsi="Pragma_MonitorOficial" w:cs="Pragma_MonitorOficial"/>
          <w:b/>
          <w:sz w:val="16"/>
          <w:szCs w:val="16"/>
        </w:rPr>
        <w:t>ющи</w:t>
      </w:r>
      <w:r w:rsidRPr="008512DD">
        <w:rPr>
          <w:rFonts w:ascii="Pragma_MonitorOficial" w:hAnsi="Pragma_MonitorOficial" w:cs="Pragma_MonitorOficial"/>
          <w:b/>
          <w:sz w:val="16"/>
          <w:szCs w:val="16"/>
        </w:rPr>
        <w:t>е</w:t>
      </w:r>
      <w:r w:rsidR="00634528" w:rsidRPr="008512DD">
        <w:rPr>
          <w:rFonts w:ascii="Pragma_MonitorOficial" w:hAnsi="Pragma_MonitorOficial" w:cs="Pragma_MonitorOficial"/>
          <w:b/>
          <w:sz w:val="16"/>
          <w:szCs w:val="16"/>
        </w:rPr>
        <w:t>ся</w:t>
      </w:r>
      <w:r w:rsidR="00A86888" w:rsidRPr="008512DD">
        <w:rPr>
          <w:rFonts w:ascii="Pragma_MonitorOficial" w:hAnsi="Pragma_MonitorOficial" w:cs="Pragma_MonitorOficial"/>
          <w:b/>
          <w:sz w:val="16"/>
          <w:szCs w:val="16"/>
        </w:rPr>
        <w:t xml:space="preserve"> проведения некоторых государственных закупок</w:t>
      </w:r>
      <w:r w:rsidR="007B26A1" w:rsidRPr="008512DD">
        <w:rPr>
          <w:rFonts w:ascii="Pragma_MonitorOficial" w:hAnsi="Pragma_MonitorOficial" w:cs="Pragma_MonitorOficial"/>
          <w:b/>
          <w:sz w:val="16"/>
          <w:szCs w:val="16"/>
        </w:rPr>
        <w:t>:</w:t>
      </w:r>
      <w:r w:rsidR="007B26A1" w:rsidRPr="008512DD">
        <w:rPr>
          <w:rFonts w:ascii="Pragma_MonitorOficial" w:hAnsi="Pragma_MonitorOficial" w:cs="Pragma_MonitorOficial"/>
          <w:b/>
          <w:sz w:val="16"/>
          <w:szCs w:val="16"/>
        </w:rPr>
        <w:tab/>
      </w:r>
    </w:p>
    <w:p w:rsidR="007B26A1" w:rsidRPr="008512DD" w:rsidRDefault="00A86888" w:rsidP="00590745">
      <w:pPr>
        <w:pStyle w:val="aa"/>
        <w:numPr>
          <w:ilvl w:val="0"/>
          <w:numId w:val="2"/>
        </w:numPr>
        <w:ind w:left="0" w:firstLine="567"/>
        <w:jc w:val="both"/>
        <w:rPr>
          <w:rFonts w:ascii="Pragma_MonitorOficial" w:eastAsiaTheme="minorHAnsi" w:hAnsi="Pragma_MonitorOficial" w:cs="Pragma_MonitorOficial"/>
          <w:i/>
          <w:sz w:val="16"/>
          <w:szCs w:val="16"/>
        </w:rPr>
      </w:pPr>
      <w:r w:rsidRPr="008512DD">
        <w:rPr>
          <w:rFonts w:ascii="Pragma_MonitorOficial" w:hAnsi="Pragma_MonitorOficial" w:cs="Pragma_MonitorOficial"/>
          <w:i/>
          <w:sz w:val="16"/>
          <w:szCs w:val="16"/>
        </w:rPr>
        <w:t>Инициирование и проведение процесса аутсорсинга услуг по уборке, прачечн</w:t>
      </w:r>
      <w:r w:rsidR="00025D86" w:rsidRPr="008512DD">
        <w:rPr>
          <w:rFonts w:ascii="Pragma_MonitorOficial" w:hAnsi="Pragma_MonitorOficial" w:cs="Pragma_MonitorOficial"/>
          <w:i/>
          <w:sz w:val="16"/>
          <w:szCs w:val="16"/>
        </w:rPr>
        <w:t>ой</w:t>
      </w:r>
      <w:r w:rsidRPr="008512DD">
        <w:rPr>
          <w:rFonts w:ascii="Pragma_MonitorOficial" w:hAnsi="Pragma_MonitorOficial" w:cs="Pragma_MonitorOficial"/>
          <w:i/>
          <w:sz w:val="16"/>
          <w:szCs w:val="16"/>
        </w:rPr>
        <w:t xml:space="preserve"> и прокат</w:t>
      </w:r>
      <w:r w:rsidR="00025D86" w:rsidRPr="008512DD">
        <w:rPr>
          <w:rFonts w:ascii="Pragma_MonitorOficial" w:hAnsi="Pragma_MonitorOficial" w:cs="Pragma_MonitorOficial"/>
          <w:i/>
          <w:sz w:val="16"/>
          <w:szCs w:val="16"/>
        </w:rPr>
        <w:t>а</w:t>
      </w:r>
      <w:r w:rsidRPr="008512DD">
        <w:rPr>
          <w:rFonts w:ascii="Pragma_MonitorOficial" w:hAnsi="Pragma_MonitorOficial" w:cs="Pragma_MonitorOficial"/>
          <w:i/>
          <w:sz w:val="16"/>
          <w:szCs w:val="16"/>
        </w:rPr>
        <w:t xml:space="preserve"> </w:t>
      </w:r>
      <w:r w:rsidR="00025D86" w:rsidRPr="008512DD">
        <w:rPr>
          <w:rFonts w:ascii="Pragma_MonitorOficial" w:hAnsi="Pragma_MonitorOficial" w:cs="Pragma_MonitorOficial"/>
          <w:i/>
          <w:sz w:val="16"/>
          <w:szCs w:val="16"/>
        </w:rPr>
        <w:t xml:space="preserve">чистого </w:t>
      </w:r>
      <w:r w:rsidRPr="008512DD">
        <w:rPr>
          <w:rFonts w:ascii="Pragma_MonitorOficial" w:hAnsi="Pragma_MonitorOficial" w:cs="Pragma_MonitorOficial"/>
          <w:i/>
          <w:sz w:val="16"/>
          <w:szCs w:val="16"/>
        </w:rPr>
        <w:t>постельного белья</w:t>
      </w:r>
      <w:r w:rsidR="00025D86" w:rsidRPr="008512DD">
        <w:rPr>
          <w:rFonts w:ascii="Pragma_MonitorOficial" w:hAnsi="Pragma_MonitorOficial" w:cs="Pragma_MonitorOficial"/>
          <w:i/>
          <w:sz w:val="16"/>
          <w:szCs w:val="16"/>
        </w:rPr>
        <w:t xml:space="preserve"> МЗ</w:t>
      </w:r>
      <w:r w:rsidRPr="008512DD">
        <w:rPr>
          <w:rFonts w:ascii="Pragma_MonitorOficial" w:hAnsi="Pragma_MonitorOficial" w:cs="Pragma_MonitorOficial"/>
          <w:i/>
          <w:sz w:val="16"/>
          <w:szCs w:val="16"/>
        </w:rPr>
        <w:t xml:space="preserve"> осуществлялось в </w:t>
      </w:r>
      <w:proofErr w:type="spellStart"/>
      <w:proofErr w:type="gramStart"/>
      <w:r w:rsidRPr="008512DD">
        <w:rPr>
          <w:rFonts w:ascii="Pragma_MonitorOficial" w:hAnsi="Pragma_MonitorOficial" w:cs="Pragma_MonitorOficial"/>
          <w:i/>
          <w:sz w:val="16"/>
          <w:szCs w:val="16"/>
        </w:rPr>
        <w:t>отсутствие</w:t>
      </w:r>
      <w:r w:rsidR="00025D86" w:rsidRPr="008512DD">
        <w:rPr>
          <w:rFonts w:ascii="Pragma_MonitorOficial" w:hAnsi="Pragma_MonitorOficial" w:cs="Pragma_MonitorOficial"/>
          <w:i/>
          <w:sz w:val="16"/>
          <w:szCs w:val="16"/>
        </w:rPr>
        <w:t>соответствующего</w:t>
      </w:r>
      <w:proofErr w:type="spellEnd"/>
      <w:r w:rsidR="00025D86" w:rsidRPr="008512DD">
        <w:rPr>
          <w:rFonts w:ascii="Pragma_MonitorOficial" w:hAnsi="Pragma_MonitorOficial" w:cs="Pragma_MonitorOficial"/>
          <w:i/>
          <w:sz w:val="16"/>
          <w:szCs w:val="16"/>
        </w:rPr>
        <w:t xml:space="preserve"> </w:t>
      </w:r>
      <w:r w:rsidRPr="008512DD">
        <w:rPr>
          <w:rFonts w:ascii="Pragma_MonitorOficial" w:hAnsi="Pragma_MonitorOficial" w:cs="Pragma_MonitorOficial"/>
          <w:i/>
          <w:sz w:val="16"/>
          <w:szCs w:val="16"/>
        </w:rPr>
        <w:t xml:space="preserve"> технико</w:t>
      </w:r>
      <w:proofErr w:type="gramEnd"/>
      <w:r w:rsidRPr="008512DD">
        <w:rPr>
          <w:rFonts w:ascii="Pragma_MonitorOficial" w:hAnsi="Pragma_MonitorOficial" w:cs="Pragma_MonitorOficial"/>
          <w:i/>
          <w:sz w:val="16"/>
          <w:szCs w:val="16"/>
        </w:rPr>
        <w:t>-экономического обоснования</w:t>
      </w:r>
      <w:r w:rsidR="00D901EC" w:rsidRPr="008512DD">
        <w:rPr>
          <w:rFonts w:ascii="Pragma_MonitorOficial" w:hAnsi="Pragma_MonitorOficial" w:cs="Pragma_MonitorOficial"/>
          <w:i/>
          <w:sz w:val="16"/>
          <w:szCs w:val="16"/>
        </w:rPr>
        <w:t xml:space="preserve">. </w:t>
      </w:r>
    </w:p>
    <w:p w:rsidR="007B26A1" w:rsidRPr="008512DD" w:rsidRDefault="007B26A1"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r w:rsidR="00025D86" w:rsidRPr="008512DD">
        <w:rPr>
          <w:rFonts w:ascii="Pragma_MonitorOficial" w:hAnsi="Pragma_MonitorOficial" w:cs="Pragma_MonitorOficial"/>
          <w:i/>
          <w:sz w:val="16"/>
          <w:szCs w:val="16"/>
        </w:rPr>
        <w:t xml:space="preserve">До настоящего времени не утверждена методика расчета платы за обучение, а в этих условиях не обеспечивается эффективное использование бюджетных средств, заключение договоров на эти услуги </w:t>
      </w:r>
      <w:r w:rsidR="00FE3001" w:rsidRPr="008512DD">
        <w:rPr>
          <w:rFonts w:ascii="Pragma_MonitorOficial" w:hAnsi="Pragma_MonitorOficial" w:cs="Pragma_MonitorOficial"/>
          <w:i/>
          <w:sz w:val="16"/>
          <w:szCs w:val="16"/>
        </w:rPr>
        <w:t>МП</w:t>
      </w:r>
      <w:r w:rsidR="00025D86" w:rsidRPr="008512DD">
        <w:rPr>
          <w:rFonts w:ascii="Pragma_MonitorOficial" w:hAnsi="Pragma_MonitorOficial" w:cs="Pragma_MonitorOficial"/>
          <w:i/>
          <w:sz w:val="16"/>
          <w:szCs w:val="16"/>
        </w:rPr>
        <w:t xml:space="preserve"> осуществлено по процедуре закупки из одного источника</w:t>
      </w:r>
      <w:r w:rsidR="00D901EC" w:rsidRPr="008512DD">
        <w:rPr>
          <w:rFonts w:ascii="Pragma_MonitorOficial" w:hAnsi="Pragma_MonitorOficial" w:cs="Pragma_MonitorOficial"/>
          <w:i/>
          <w:sz w:val="16"/>
          <w:szCs w:val="16"/>
        </w:rPr>
        <w:t>.</w:t>
      </w:r>
    </w:p>
    <w:p w:rsidR="007B26A1" w:rsidRPr="008512DD" w:rsidRDefault="00025D86" w:rsidP="00590745">
      <w:pPr>
        <w:pStyle w:val="aa"/>
        <w:numPr>
          <w:ilvl w:val="0"/>
          <w:numId w:val="2"/>
        </w:numPr>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МСХПП не обеспечило в полном объеме выполнение требований Постановления Правительства №958 от 17.11.2014 „О порядке распределения финансовых средств для частичной компенсации потерь сельхозпроизводителей, связанных с блокированием экспорта”, выраженное в: неспособности организации закупок яблок в разумные сроки; необеспечении яблоками всех учебных заведений дошкольного, начального, общего среднего и специального образования; неравномерном распределении яблок, установлены чрезмерные или недостаточные объемы, и др.</w:t>
      </w:r>
      <w:r w:rsidR="007B26A1" w:rsidRPr="008512DD">
        <w:rPr>
          <w:rFonts w:ascii="Pragma_MonitorOficial" w:hAnsi="Pragma_MonitorOficial" w:cs="Pragma_MonitorOficial"/>
          <w:i/>
          <w:sz w:val="16"/>
          <w:szCs w:val="16"/>
        </w:rPr>
        <w:t xml:space="preserve"> </w:t>
      </w:r>
    </w:p>
    <w:p w:rsidR="00A93225" w:rsidRPr="008512DD" w:rsidRDefault="00DE163A" w:rsidP="00CE00B8">
      <w:pPr>
        <w:pStyle w:val="1"/>
      </w:pPr>
      <w:bookmarkStart w:id="3" w:name="_Toc434331683"/>
      <w:r w:rsidRPr="008512DD">
        <w:t>ВВЕДЕНИЕ</w:t>
      </w:r>
      <w:bookmarkEnd w:id="3"/>
    </w:p>
    <w:p w:rsidR="00A93225" w:rsidRPr="008512DD" w:rsidRDefault="00FE1A5F" w:rsidP="00902AF0">
      <w:pPr>
        <w:pStyle w:val="Style21"/>
        <w:spacing w:line="240" w:lineRule="auto"/>
        <w:ind w:firstLine="567"/>
        <w:rPr>
          <w:rFonts w:ascii="Pragma_MonitorOficial" w:hAnsi="Pragma_MonitorOficial" w:cs="Pragma_MonitorOficial"/>
          <w:sz w:val="16"/>
          <w:szCs w:val="16"/>
          <w:lang w:val="ru-RU"/>
        </w:rPr>
      </w:pPr>
      <w:r w:rsidRPr="008512DD">
        <w:rPr>
          <w:rFonts w:ascii="Pragma_MonitorOficial" w:hAnsi="Pragma_MonitorOficial" w:cs="Pragma_MonitorOficial"/>
          <w:sz w:val="16"/>
          <w:szCs w:val="16"/>
          <w:lang w:val="ru-RU"/>
        </w:rPr>
        <w:t xml:space="preserve">Государственные закупки играют все более важную роль в экономике Республики Молдова. </w:t>
      </w:r>
      <w:r w:rsidR="00F5589C" w:rsidRPr="008512DD">
        <w:rPr>
          <w:rFonts w:ascii="Pragma_MonitorOficial" w:hAnsi="Pragma_MonitorOficial" w:cs="Pragma_MonitorOficial"/>
          <w:sz w:val="16"/>
          <w:szCs w:val="16"/>
          <w:lang w:val="ru-RU"/>
        </w:rPr>
        <w:t>С</w:t>
      </w:r>
      <w:r w:rsidRPr="008512DD">
        <w:rPr>
          <w:rFonts w:ascii="Pragma_MonitorOficial" w:hAnsi="Pragma_MonitorOficial" w:cs="Pragma_MonitorOficial"/>
          <w:sz w:val="16"/>
          <w:szCs w:val="16"/>
          <w:lang w:val="ru-RU"/>
        </w:rPr>
        <w:t xml:space="preserve">тоимость </w:t>
      </w:r>
      <w:r w:rsidR="00F5589C" w:rsidRPr="008512DD">
        <w:rPr>
          <w:rFonts w:ascii="Pragma_MonitorOficial" w:hAnsi="Pragma_MonitorOficial" w:cs="Pragma_MonitorOficial"/>
          <w:sz w:val="16"/>
          <w:szCs w:val="16"/>
          <w:lang w:val="ru-RU"/>
        </w:rPr>
        <w:t xml:space="preserve">договоров о государственных </w:t>
      </w:r>
      <w:r w:rsidRPr="008512DD">
        <w:rPr>
          <w:rFonts w:ascii="Pragma_MonitorOficial" w:hAnsi="Pragma_MonitorOficial" w:cs="Pragma_MonitorOficial"/>
          <w:sz w:val="16"/>
          <w:szCs w:val="16"/>
          <w:lang w:val="ru-RU"/>
        </w:rPr>
        <w:t>закуп</w:t>
      </w:r>
      <w:r w:rsidR="00F5589C" w:rsidRPr="008512DD">
        <w:rPr>
          <w:rFonts w:ascii="Pragma_MonitorOficial" w:hAnsi="Pragma_MonitorOficial" w:cs="Pragma_MonitorOficial"/>
          <w:sz w:val="16"/>
          <w:szCs w:val="16"/>
          <w:lang w:val="ru-RU"/>
        </w:rPr>
        <w:t xml:space="preserve">ках, зарегистрированных </w:t>
      </w:r>
      <w:proofErr w:type="gramStart"/>
      <w:r w:rsidR="00F5589C" w:rsidRPr="008512DD">
        <w:rPr>
          <w:rFonts w:ascii="Pragma_MonitorOficial" w:hAnsi="Pragma_MonitorOficial" w:cs="Pragma_MonitorOficial"/>
          <w:sz w:val="16"/>
          <w:szCs w:val="16"/>
          <w:lang w:val="ru-RU"/>
        </w:rPr>
        <w:t xml:space="preserve">АГЗ </w:t>
      </w:r>
      <w:r w:rsidRPr="008512DD">
        <w:rPr>
          <w:rFonts w:ascii="Pragma_MonitorOficial" w:hAnsi="Pragma_MonitorOficial" w:cs="Pragma_MonitorOficial"/>
          <w:sz w:val="16"/>
          <w:szCs w:val="16"/>
          <w:lang w:val="ru-RU"/>
        </w:rPr>
        <w:t xml:space="preserve"> </w:t>
      </w:r>
      <w:r w:rsidR="00F5589C" w:rsidRPr="008512DD">
        <w:rPr>
          <w:rFonts w:ascii="Pragma_MonitorOficial" w:hAnsi="Pragma_MonitorOficial" w:cs="Pragma_MonitorOficial"/>
          <w:sz w:val="16"/>
          <w:szCs w:val="16"/>
          <w:lang w:val="ru-RU"/>
        </w:rPr>
        <w:t>в</w:t>
      </w:r>
      <w:proofErr w:type="gramEnd"/>
      <w:r w:rsidR="00F5589C" w:rsidRPr="008512DD">
        <w:rPr>
          <w:rFonts w:ascii="Pragma_MonitorOficial" w:hAnsi="Pragma_MonitorOficial" w:cs="Pragma_MonitorOficial"/>
          <w:sz w:val="16"/>
          <w:szCs w:val="16"/>
          <w:lang w:val="ru-RU"/>
        </w:rPr>
        <w:t xml:space="preserve"> 2014 году, </w:t>
      </w:r>
      <w:r w:rsidRPr="008512DD">
        <w:rPr>
          <w:rFonts w:ascii="Pragma_MonitorOficial" w:hAnsi="Pragma_MonitorOficial" w:cs="Pragma_MonitorOficial"/>
          <w:sz w:val="16"/>
          <w:szCs w:val="16"/>
          <w:lang w:val="ru-RU"/>
        </w:rPr>
        <w:t xml:space="preserve">составила в целом 11 538,4 млн. леев, что составляет </w:t>
      </w:r>
      <w:r w:rsidR="00F5589C" w:rsidRPr="008512DD">
        <w:rPr>
          <w:rFonts w:ascii="Pragma_MonitorOficial" w:hAnsi="Pragma_MonitorOficial" w:cs="Pragma_MonitorOficial"/>
          <w:sz w:val="16"/>
          <w:szCs w:val="16"/>
          <w:lang w:val="ru-RU"/>
        </w:rPr>
        <w:t xml:space="preserve">около </w:t>
      </w:r>
      <w:r w:rsidRPr="008512DD">
        <w:rPr>
          <w:rFonts w:ascii="Pragma_MonitorOficial" w:hAnsi="Pragma_MonitorOficial" w:cs="Pragma_MonitorOficial"/>
          <w:sz w:val="16"/>
          <w:szCs w:val="16"/>
          <w:lang w:val="ru-RU"/>
        </w:rPr>
        <w:t>10,3%  от Валового внутреннего продукта</w:t>
      </w:r>
      <w:r w:rsidR="00F5589C" w:rsidRPr="008512DD">
        <w:rPr>
          <w:rFonts w:ascii="Pragma_MonitorOficial" w:hAnsi="Pragma_MonitorOficial" w:cs="Pragma_MonitorOficial"/>
          <w:sz w:val="16"/>
          <w:szCs w:val="16"/>
          <w:lang w:val="ru-RU"/>
        </w:rPr>
        <w:t xml:space="preserve"> (11 757 млн. леев)</w:t>
      </w:r>
      <w:r w:rsidR="00A93225" w:rsidRPr="008512DD">
        <w:rPr>
          <w:rFonts w:ascii="Pragma_MonitorOficial" w:hAnsi="Pragma_MonitorOficial" w:cs="Pragma_MonitorOficial"/>
          <w:sz w:val="16"/>
          <w:szCs w:val="16"/>
          <w:lang w:val="ru-RU"/>
        </w:rPr>
        <w:t>.</w:t>
      </w:r>
    </w:p>
    <w:p w:rsidR="00A93225" w:rsidRPr="008512DD" w:rsidRDefault="00BB728E" w:rsidP="00902AF0">
      <w:pPr>
        <w:pStyle w:val="Style21"/>
        <w:spacing w:line="240" w:lineRule="auto"/>
        <w:ind w:firstLine="567"/>
        <w:rPr>
          <w:rStyle w:val="FontStyle119"/>
          <w:rFonts w:ascii="Pragma_MonitorOficial" w:hAnsi="Pragma_MonitorOficial" w:cs="Pragma_MonitorOficial"/>
          <w:color w:val="auto"/>
          <w:sz w:val="16"/>
          <w:szCs w:val="16"/>
          <w:lang w:val="ru-RU" w:eastAsia="ro-RO"/>
        </w:rPr>
      </w:pPr>
      <w:r w:rsidRPr="008512DD">
        <w:rPr>
          <w:rStyle w:val="FontStyle119"/>
          <w:rFonts w:ascii="Pragma_MonitorOficial" w:hAnsi="Pragma_MonitorOficial" w:cs="Pragma_MonitorOficial"/>
          <w:color w:val="auto"/>
          <w:sz w:val="16"/>
          <w:szCs w:val="16"/>
          <w:lang w:val="ru-RU" w:eastAsia="ro-RO"/>
        </w:rPr>
        <w:t>В зависимости от того, к</w:t>
      </w:r>
      <w:r w:rsidR="00FE1A5F" w:rsidRPr="008512DD">
        <w:rPr>
          <w:rStyle w:val="FontStyle119"/>
          <w:rFonts w:ascii="Pragma_MonitorOficial" w:hAnsi="Pragma_MonitorOficial" w:cs="Pragma_MonitorOficial"/>
          <w:color w:val="auto"/>
          <w:sz w:val="16"/>
          <w:szCs w:val="16"/>
          <w:lang w:val="ru-RU" w:eastAsia="ro-RO"/>
        </w:rPr>
        <w:t>ак закупающие органы пров</w:t>
      </w:r>
      <w:r w:rsidRPr="008512DD">
        <w:rPr>
          <w:rStyle w:val="FontStyle119"/>
          <w:rFonts w:ascii="Pragma_MonitorOficial" w:hAnsi="Pragma_MonitorOficial" w:cs="Pragma_MonitorOficial"/>
          <w:color w:val="auto"/>
          <w:sz w:val="16"/>
          <w:szCs w:val="16"/>
          <w:lang w:val="ru-RU" w:eastAsia="ro-RO"/>
        </w:rPr>
        <w:t>одят</w:t>
      </w:r>
      <w:r w:rsidR="00FE1A5F" w:rsidRPr="008512DD">
        <w:rPr>
          <w:rStyle w:val="FontStyle119"/>
          <w:rFonts w:ascii="Pragma_MonitorOficial" w:hAnsi="Pragma_MonitorOficial" w:cs="Pragma_MonitorOficial"/>
          <w:color w:val="auto"/>
          <w:sz w:val="16"/>
          <w:szCs w:val="16"/>
          <w:lang w:val="ru-RU" w:eastAsia="ro-RO"/>
        </w:rPr>
        <w:t xml:space="preserve"> государственны</w:t>
      </w:r>
      <w:r w:rsidRPr="008512DD">
        <w:rPr>
          <w:rStyle w:val="FontStyle119"/>
          <w:rFonts w:ascii="Pragma_MonitorOficial" w:hAnsi="Pragma_MonitorOficial" w:cs="Pragma_MonitorOficial"/>
          <w:color w:val="auto"/>
          <w:sz w:val="16"/>
          <w:szCs w:val="16"/>
          <w:lang w:val="ru-RU" w:eastAsia="ro-RO"/>
        </w:rPr>
        <w:t>е</w:t>
      </w:r>
      <w:r w:rsidR="00FE1A5F" w:rsidRPr="008512DD">
        <w:rPr>
          <w:rStyle w:val="FontStyle119"/>
          <w:rFonts w:ascii="Pragma_MonitorOficial" w:hAnsi="Pragma_MonitorOficial" w:cs="Pragma_MonitorOficial"/>
          <w:color w:val="auto"/>
          <w:sz w:val="16"/>
          <w:szCs w:val="16"/>
          <w:lang w:val="ru-RU" w:eastAsia="ro-RO"/>
        </w:rPr>
        <w:t xml:space="preserve"> закуп</w:t>
      </w:r>
      <w:r w:rsidRPr="008512DD">
        <w:rPr>
          <w:rStyle w:val="FontStyle119"/>
          <w:rFonts w:ascii="Pragma_MonitorOficial" w:hAnsi="Pragma_MonitorOficial" w:cs="Pragma_MonitorOficial"/>
          <w:color w:val="auto"/>
          <w:sz w:val="16"/>
          <w:szCs w:val="16"/>
          <w:lang w:val="ru-RU" w:eastAsia="ro-RO"/>
        </w:rPr>
        <w:t>ки,</w:t>
      </w:r>
      <w:r w:rsidR="00FE1A5F" w:rsidRPr="008512DD">
        <w:rPr>
          <w:rStyle w:val="FontStyle119"/>
          <w:rFonts w:ascii="Pragma_MonitorOficial" w:hAnsi="Pragma_MonitorOficial" w:cs="Pragma_MonitorOficial"/>
          <w:color w:val="auto"/>
          <w:sz w:val="16"/>
          <w:szCs w:val="16"/>
          <w:lang w:val="ru-RU" w:eastAsia="ro-RO"/>
        </w:rPr>
        <w:t xml:space="preserve"> определяется, в основном, эффективност</w:t>
      </w:r>
      <w:r w:rsidRPr="008512DD">
        <w:rPr>
          <w:rStyle w:val="FontStyle119"/>
          <w:rFonts w:ascii="Pragma_MonitorOficial" w:hAnsi="Pragma_MonitorOficial" w:cs="Pragma_MonitorOficial"/>
          <w:color w:val="auto"/>
          <w:sz w:val="16"/>
          <w:szCs w:val="16"/>
          <w:lang w:val="ru-RU" w:eastAsia="ro-RO"/>
        </w:rPr>
        <w:t>ь</w:t>
      </w:r>
      <w:r w:rsidR="00FE1A5F" w:rsidRPr="008512DD">
        <w:rPr>
          <w:rStyle w:val="FontStyle119"/>
          <w:rFonts w:ascii="Pragma_MonitorOficial" w:hAnsi="Pragma_MonitorOficial" w:cs="Pragma_MonitorOficial"/>
          <w:color w:val="auto"/>
          <w:sz w:val="16"/>
          <w:szCs w:val="16"/>
          <w:lang w:val="ru-RU" w:eastAsia="ro-RO"/>
        </w:rPr>
        <w:t xml:space="preserve"> управления государственными средствами</w:t>
      </w:r>
      <w:r w:rsidRPr="008512DD">
        <w:rPr>
          <w:rStyle w:val="FontStyle119"/>
          <w:rFonts w:ascii="Pragma_MonitorOficial" w:hAnsi="Pragma_MonitorOficial" w:cs="Pragma_MonitorOficial"/>
          <w:color w:val="auto"/>
          <w:sz w:val="16"/>
          <w:szCs w:val="16"/>
          <w:lang w:val="ru-RU" w:eastAsia="ro-RO"/>
        </w:rPr>
        <w:t>,</w:t>
      </w:r>
      <w:r w:rsidR="00FE1A5F" w:rsidRPr="008512DD">
        <w:rPr>
          <w:rStyle w:val="FontStyle119"/>
          <w:rFonts w:ascii="Pragma_MonitorOficial" w:hAnsi="Pragma_MonitorOficial" w:cs="Pragma_MonitorOficial"/>
          <w:color w:val="auto"/>
          <w:sz w:val="16"/>
          <w:szCs w:val="16"/>
          <w:lang w:val="ru-RU" w:eastAsia="ro-RO"/>
        </w:rPr>
        <w:t xml:space="preserve"> использ</w:t>
      </w:r>
      <w:r w:rsidRPr="008512DD">
        <w:rPr>
          <w:rStyle w:val="FontStyle119"/>
          <w:rFonts w:ascii="Pragma_MonitorOficial" w:hAnsi="Pragma_MonitorOficial" w:cs="Pragma_MonitorOficial"/>
          <w:color w:val="auto"/>
          <w:sz w:val="16"/>
          <w:szCs w:val="16"/>
          <w:lang w:val="ru-RU" w:eastAsia="ro-RO"/>
        </w:rPr>
        <w:t>уемыми</w:t>
      </w:r>
      <w:r w:rsidR="00FE1A5F" w:rsidRPr="008512DD">
        <w:rPr>
          <w:rStyle w:val="FontStyle119"/>
          <w:rFonts w:ascii="Pragma_MonitorOficial" w:hAnsi="Pragma_MonitorOficial" w:cs="Pragma_MonitorOficial"/>
          <w:color w:val="auto"/>
          <w:sz w:val="16"/>
          <w:szCs w:val="16"/>
          <w:lang w:val="ru-RU" w:eastAsia="ro-RO"/>
        </w:rPr>
        <w:t xml:space="preserve"> для достижения институциональных целей. Поэтому возможные потери от государственных закупок </w:t>
      </w:r>
      <w:r w:rsidRPr="008512DD">
        <w:rPr>
          <w:rStyle w:val="FontStyle119"/>
          <w:rFonts w:ascii="Pragma_MonitorOficial" w:hAnsi="Pragma_MonitorOficial" w:cs="Pragma_MonitorOficial"/>
          <w:color w:val="auto"/>
          <w:sz w:val="16"/>
          <w:szCs w:val="16"/>
          <w:lang w:val="ru-RU" w:eastAsia="ro-RO"/>
        </w:rPr>
        <w:t xml:space="preserve">отрицательно </w:t>
      </w:r>
      <w:r w:rsidR="00FE1A5F" w:rsidRPr="008512DD">
        <w:rPr>
          <w:rStyle w:val="FontStyle119"/>
          <w:rFonts w:ascii="Pragma_MonitorOficial" w:hAnsi="Pragma_MonitorOficial" w:cs="Pragma_MonitorOficial"/>
          <w:color w:val="auto"/>
          <w:sz w:val="16"/>
          <w:szCs w:val="16"/>
          <w:lang w:val="ru-RU" w:eastAsia="ro-RO"/>
        </w:rPr>
        <w:t>влия</w:t>
      </w:r>
      <w:r w:rsidRPr="008512DD">
        <w:rPr>
          <w:rStyle w:val="FontStyle119"/>
          <w:rFonts w:ascii="Pragma_MonitorOficial" w:hAnsi="Pragma_MonitorOficial" w:cs="Pragma_MonitorOficial"/>
          <w:color w:val="auto"/>
          <w:sz w:val="16"/>
          <w:szCs w:val="16"/>
          <w:lang w:val="ru-RU" w:eastAsia="ro-RO"/>
        </w:rPr>
        <w:t>ю</w:t>
      </w:r>
      <w:r w:rsidR="00FE1A5F" w:rsidRPr="008512DD">
        <w:rPr>
          <w:rStyle w:val="FontStyle119"/>
          <w:rFonts w:ascii="Pragma_MonitorOficial" w:hAnsi="Pragma_MonitorOficial" w:cs="Pragma_MonitorOficial"/>
          <w:color w:val="auto"/>
          <w:sz w:val="16"/>
          <w:szCs w:val="16"/>
          <w:lang w:val="ru-RU" w:eastAsia="ro-RO"/>
        </w:rPr>
        <w:t>т на развитие инфраструктуры и коммунальных услуг, одновременно ве</w:t>
      </w:r>
      <w:r w:rsidRPr="008512DD">
        <w:rPr>
          <w:rStyle w:val="FontStyle119"/>
          <w:rFonts w:ascii="Pragma_MonitorOficial" w:hAnsi="Pragma_MonitorOficial" w:cs="Pragma_MonitorOficial"/>
          <w:color w:val="auto"/>
          <w:sz w:val="16"/>
          <w:szCs w:val="16"/>
          <w:lang w:val="ru-RU" w:eastAsia="ro-RO"/>
        </w:rPr>
        <w:t>дут</w:t>
      </w:r>
      <w:r w:rsidR="00FE1A5F" w:rsidRPr="008512DD">
        <w:rPr>
          <w:rStyle w:val="FontStyle119"/>
          <w:rFonts w:ascii="Pragma_MonitorOficial" w:hAnsi="Pragma_MonitorOficial" w:cs="Pragma_MonitorOficial"/>
          <w:color w:val="auto"/>
          <w:sz w:val="16"/>
          <w:szCs w:val="16"/>
          <w:lang w:val="ru-RU" w:eastAsia="ro-RO"/>
        </w:rPr>
        <w:t xml:space="preserve"> к ухудшению </w:t>
      </w:r>
      <w:r w:rsidRPr="008512DD">
        <w:rPr>
          <w:rStyle w:val="FontStyle119"/>
          <w:rFonts w:ascii="Pragma_MonitorOficial" w:hAnsi="Pragma_MonitorOficial" w:cs="Pragma_MonitorOficial"/>
          <w:color w:val="auto"/>
          <w:sz w:val="16"/>
          <w:szCs w:val="16"/>
          <w:lang w:val="ru-RU" w:eastAsia="ro-RO"/>
        </w:rPr>
        <w:t xml:space="preserve">деловой </w:t>
      </w:r>
      <w:r w:rsidR="00FE1A5F" w:rsidRPr="008512DD">
        <w:rPr>
          <w:rStyle w:val="FontStyle119"/>
          <w:rFonts w:ascii="Pragma_MonitorOficial" w:hAnsi="Pragma_MonitorOficial" w:cs="Pragma_MonitorOficial"/>
          <w:color w:val="auto"/>
          <w:sz w:val="16"/>
          <w:szCs w:val="16"/>
          <w:lang w:val="ru-RU" w:eastAsia="ro-RO"/>
        </w:rPr>
        <w:t xml:space="preserve">среды </w:t>
      </w:r>
      <w:proofErr w:type="gramStart"/>
      <w:r w:rsidR="00FE1A5F" w:rsidRPr="008512DD">
        <w:rPr>
          <w:rStyle w:val="FontStyle119"/>
          <w:rFonts w:ascii="Pragma_MonitorOficial" w:hAnsi="Pragma_MonitorOficial" w:cs="Pragma_MonitorOficial"/>
          <w:color w:val="auto"/>
          <w:sz w:val="16"/>
          <w:szCs w:val="16"/>
          <w:lang w:val="ru-RU" w:eastAsia="ro-RO"/>
        </w:rPr>
        <w:t xml:space="preserve">и </w:t>
      </w:r>
      <w:r w:rsidRPr="008512DD">
        <w:rPr>
          <w:rStyle w:val="FontStyle119"/>
          <w:rFonts w:ascii="Pragma_MonitorOficial" w:hAnsi="Pragma_MonitorOficial" w:cs="Pragma_MonitorOficial"/>
          <w:color w:val="auto"/>
          <w:sz w:val="16"/>
          <w:szCs w:val="16"/>
          <w:lang w:val="ru-RU" w:eastAsia="ro-RO"/>
        </w:rPr>
        <w:t xml:space="preserve"> </w:t>
      </w:r>
      <w:r w:rsidR="00FE1A5F" w:rsidRPr="008512DD">
        <w:rPr>
          <w:rStyle w:val="FontStyle119"/>
          <w:rFonts w:ascii="Pragma_MonitorOficial" w:hAnsi="Pragma_MonitorOficial" w:cs="Pragma_MonitorOficial"/>
          <w:color w:val="auto"/>
          <w:sz w:val="16"/>
          <w:szCs w:val="16"/>
          <w:lang w:val="ru-RU" w:eastAsia="ro-RO"/>
        </w:rPr>
        <w:t>качества</w:t>
      </w:r>
      <w:proofErr w:type="gramEnd"/>
      <w:r w:rsidR="00FE1A5F" w:rsidRPr="008512DD">
        <w:rPr>
          <w:rStyle w:val="FontStyle119"/>
          <w:rFonts w:ascii="Pragma_MonitorOficial" w:hAnsi="Pragma_MonitorOficial" w:cs="Pragma_MonitorOficial"/>
          <w:color w:val="auto"/>
          <w:sz w:val="16"/>
          <w:szCs w:val="16"/>
          <w:lang w:val="ru-RU" w:eastAsia="ro-RO"/>
        </w:rPr>
        <w:t xml:space="preserve"> жизни граждан. Более того, государственные закупки</w:t>
      </w:r>
      <w:r w:rsidRPr="008512DD">
        <w:rPr>
          <w:rStyle w:val="FontStyle119"/>
          <w:rFonts w:ascii="Pragma_MonitorOficial" w:hAnsi="Pragma_MonitorOficial" w:cs="Pragma_MonitorOficial"/>
          <w:color w:val="auto"/>
          <w:sz w:val="16"/>
          <w:szCs w:val="16"/>
          <w:lang w:val="ru-RU" w:eastAsia="ro-RO"/>
        </w:rPr>
        <w:t xml:space="preserve"> представляют собой</w:t>
      </w:r>
      <w:r w:rsidR="00FE1A5F" w:rsidRPr="008512DD">
        <w:rPr>
          <w:rStyle w:val="FontStyle119"/>
          <w:rFonts w:ascii="Pragma_MonitorOficial" w:hAnsi="Pragma_MonitorOficial" w:cs="Pragma_MonitorOficial"/>
          <w:color w:val="auto"/>
          <w:sz w:val="16"/>
          <w:szCs w:val="16"/>
          <w:lang w:val="ru-RU" w:eastAsia="ro-RO"/>
        </w:rPr>
        <w:t xml:space="preserve"> благоприятн</w:t>
      </w:r>
      <w:r w:rsidRPr="008512DD">
        <w:rPr>
          <w:rStyle w:val="FontStyle119"/>
          <w:rFonts w:ascii="Pragma_MonitorOficial" w:hAnsi="Pragma_MonitorOficial" w:cs="Pragma_MonitorOficial"/>
          <w:color w:val="auto"/>
          <w:sz w:val="16"/>
          <w:szCs w:val="16"/>
          <w:lang w:val="ru-RU" w:eastAsia="ro-RO"/>
        </w:rPr>
        <w:t xml:space="preserve">ую среду </w:t>
      </w:r>
      <w:r w:rsidR="00FE1A5F" w:rsidRPr="008512DD">
        <w:rPr>
          <w:rStyle w:val="FontStyle119"/>
          <w:rFonts w:ascii="Pragma_MonitorOficial" w:hAnsi="Pragma_MonitorOficial" w:cs="Pragma_MonitorOficial"/>
          <w:color w:val="auto"/>
          <w:sz w:val="16"/>
          <w:szCs w:val="16"/>
          <w:lang w:val="ru-RU" w:eastAsia="ro-RO"/>
        </w:rPr>
        <w:t xml:space="preserve">для мошенничества и злоупотреблений, которые, посредством </w:t>
      </w:r>
      <w:r w:rsidR="002431F1" w:rsidRPr="008512DD">
        <w:rPr>
          <w:rStyle w:val="FontStyle119"/>
          <w:rFonts w:ascii="Pragma_MonitorOficial" w:hAnsi="Pragma_MonitorOficial" w:cs="Pragma_MonitorOficial"/>
          <w:color w:val="auto"/>
          <w:sz w:val="16"/>
          <w:szCs w:val="16"/>
          <w:lang w:val="ru-RU" w:eastAsia="ro-RO"/>
        </w:rPr>
        <w:t xml:space="preserve">их </w:t>
      </w:r>
      <w:r w:rsidR="00FE1A5F" w:rsidRPr="008512DD">
        <w:rPr>
          <w:rStyle w:val="FontStyle119"/>
          <w:rFonts w:ascii="Pragma_MonitorOficial" w:hAnsi="Pragma_MonitorOficial" w:cs="Pragma_MonitorOficial"/>
          <w:color w:val="auto"/>
          <w:sz w:val="16"/>
          <w:szCs w:val="16"/>
          <w:lang w:val="ru-RU" w:eastAsia="ro-RO"/>
        </w:rPr>
        <w:t xml:space="preserve">многочисленных и </w:t>
      </w:r>
      <w:r w:rsidR="002431F1" w:rsidRPr="008512DD">
        <w:rPr>
          <w:rStyle w:val="FontStyle119"/>
          <w:rFonts w:ascii="Pragma_MonitorOficial" w:hAnsi="Pragma_MonitorOficial" w:cs="Pragma_MonitorOficial"/>
          <w:color w:val="auto"/>
          <w:sz w:val="16"/>
          <w:szCs w:val="16"/>
          <w:lang w:val="ru-RU" w:eastAsia="ro-RO"/>
        </w:rPr>
        <w:t>объемлющих последствий</w:t>
      </w:r>
      <w:r w:rsidR="00FE1A5F" w:rsidRPr="008512DD">
        <w:rPr>
          <w:rStyle w:val="FontStyle119"/>
          <w:rFonts w:ascii="Pragma_MonitorOficial" w:hAnsi="Pragma_MonitorOficial" w:cs="Pragma_MonitorOficial"/>
          <w:color w:val="auto"/>
          <w:sz w:val="16"/>
          <w:szCs w:val="16"/>
          <w:lang w:val="ru-RU" w:eastAsia="ro-RO"/>
        </w:rPr>
        <w:t>, разъеда</w:t>
      </w:r>
      <w:r w:rsidR="002431F1" w:rsidRPr="008512DD">
        <w:rPr>
          <w:rStyle w:val="FontStyle119"/>
          <w:rFonts w:ascii="Pragma_MonitorOficial" w:hAnsi="Pragma_MonitorOficial" w:cs="Pragma_MonitorOficial"/>
          <w:color w:val="auto"/>
          <w:sz w:val="16"/>
          <w:szCs w:val="16"/>
          <w:lang w:val="ru-RU" w:eastAsia="ro-RO"/>
        </w:rPr>
        <w:t>ю</w:t>
      </w:r>
      <w:r w:rsidR="00FE1A5F" w:rsidRPr="008512DD">
        <w:rPr>
          <w:rStyle w:val="FontStyle119"/>
          <w:rFonts w:ascii="Pragma_MonitorOficial" w:hAnsi="Pragma_MonitorOficial" w:cs="Pragma_MonitorOficial"/>
          <w:color w:val="auto"/>
          <w:sz w:val="16"/>
          <w:szCs w:val="16"/>
          <w:lang w:val="ru-RU" w:eastAsia="ro-RO"/>
        </w:rPr>
        <w:t>т государство</w:t>
      </w:r>
      <w:r w:rsidR="002431F1" w:rsidRPr="008512DD">
        <w:rPr>
          <w:rStyle w:val="FontStyle119"/>
          <w:rFonts w:ascii="Pragma_MonitorOficial" w:hAnsi="Pragma_MonitorOficial" w:cs="Pragma_MonitorOficial"/>
          <w:color w:val="auto"/>
          <w:sz w:val="16"/>
          <w:szCs w:val="16"/>
          <w:lang w:val="ru-RU" w:eastAsia="ro-RO"/>
        </w:rPr>
        <w:t xml:space="preserve"> по всем направлениям</w:t>
      </w:r>
      <w:r w:rsidR="00FE1A5F" w:rsidRPr="008512DD">
        <w:rPr>
          <w:rStyle w:val="FontStyle119"/>
          <w:rFonts w:ascii="Pragma_MonitorOficial" w:hAnsi="Pragma_MonitorOficial" w:cs="Pragma_MonitorOficial"/>
          <w:color w:val="auto"/>
          <w:sz w:val="16"/>
          <w:szCs w:val="16"/>
          <w:lang w:val="ru-RU" w:eastAsia="ro-RO"/>
        </w:rPr>
        <w:t xml:space="preserve">, в частности, социальные, административные и юридические </w:t>
      </w:r>
      <w:r w:rsidR="002431F1" w:rsidRPr="008512DD">
        <w:rPr>
          <w:rStyle w:val="FontStyle119"/>
          <w:rFonts w:ascii="Pragma_MonitorOficial" w:hAnsi="Pragma_MonitorOficial" w:cs="Pragma_MonitorOficial"/>
          <w:color w:val="auto"/>
          <w:sz w:val="16"/>
          <w:szCs w:val="16"/>
          <w:lang w:val="ru-RU" w:eastAsia="ro-RO"/>
        </w:rPr>
        <w:t>отношения</w:t>
      </w:r>
      <w:r w:rsidR="00FE1A5F" w:rsidRPr="008512DD">
        <w:rPr>
          <w:rStyle w:val="FontStyle119"/>
          <w:rFonts w:ascii="Pragma_MonitorOficial" w:hAnsi="Pragma_MonitorOficial" w:cs="Pragma_MonitorOficial"/>
          <w:color w:val="auto"/>
          <w:sz w:val="16"/>
          <w:szCs w:val="16"/>
          <w:lang w:val="ru-RU" w:eastAsia="ro-RO"/>
        </w:rPr>
        <w:t xml:space="preserve"> в обществе. Таким образом, достижени</w:t>
      </w:r>
      <w:r w:rsidR="002431F1" w:rsidRPr="008512DD">
        <w:rPr>
          <w:rStyle w:val="FontStyle119"/>
          <w:rFonts w:ascii="Pragma_MonitorOficial" w:hAnsi="Pragma_MonitorOficial" w:cs="Pragma_MonitorOficial"/>
          <w:color w:val="auto"/>
          <w:sz w:val="16"/>
          <w:szCs w:val="16"/>
          <w:lang w:val="ru-RU" w:eastAsia="ro-RO"/>
        </w:rPr>
        <w:t>е</w:t>
      </w:r>
      <w:r w:rsidR="00FE1A5F" w:rsidRPr="008512DD">
        <w:rPr>
          <w:rStyle w:val="FontStyle119"/>
          <w:rFonts w:ascii="Pragma_MonitorOficial" w:hAnsi="Pragma_MonitorOficial" w:cs="Pragma_MonitorOficial"/>
          <w:color w:val="auto"/>
          <w:sz w:val="16"/>
          <w:szCs w:val="16"/>
          <w:lang w:val="ru-RU" w:eastAsia="ro-RO"/>
        </w:rPr>
        <w:t xml:space="preserve"> высоких результатов в области государственных закупок может быть обеспечен</w:t>
      </w:r>
      <w:r w:rsidR="002431F1" w:rsidRPr="008512DD">
        <w:rPr>
          <w:rStyle w:val="FontStyle119"/>
          <w:rFonts w:ascii="Pragma_MonitorOficial" w:hAnsi="Pragma_MonitorOficial" w:cs="Pragma_MonitorOficial"/>
          <w:color w:val="auto"/>
          <w:sz w:val="16"/>
          <w:szCs w:val="16"/>
          <w:lang w:val="ru-RU" w:eastAsia="ro-RO"/>
        </w:rPr>
        <w:t>о</w:t>
      </w:r>
      <w:r w:rsidR="00FE1A5F" w:rsidRPr="008512DD">
        <w:rPr>
          <w:rStyle w:val="FontStyle119"/>
          <w:rFonts w:ascii="Pragma_MonitorOficial" w:hAnsi="Pragma_MonitorOficial" w:cs="Pragma_MonitorOficial"/>
          <w:color w:val="auto"/>
          <w:sz w:val="16"/>
          <w:szCs w:val="16"/>
          <w:lang w:val="ru-RU" w:eastAsia="ro-RO"/>
        </w:rPr>
        <w:t xml:space="preserve"> путем совершенствования нормативно-</w:t>
      </w:r>
      <w:r w:rsidR="002431F1" w:rsidRPr="008512DD">
        <w:rPr>
          <w:rStyle w:val="FontStyle119"/>
          <w:rFonts w:ascii="Pragma_MonitorOficial" w:hAnsi="Pragma_MonitorOficial" w:cs="Pragma_MonitorOficial"/>
          <w:color w:val="auto"/>
          <w:sz w:val="16"/>
          <w:szCs w:val="16"/>
          <w:lang w:val="ru-RU" w:eastAsia="ro-RO"/>
        </w:rPr>
        <w:t>законодательной</w:t>
      </w:r>
      <w:r w:rsidR="00FE1A5F" w:rsidRPr="008512DD">
        <w:rPr>
          <w:rStyle w:val="FontStyle119"/>
          <w:rFonts w:ascii="Pragma_MonitorOficial" w:hAnsi="Pragma_MonitorOficial" w:cs="Pragma_MonitorOficial"/>
          <w:color w:val="auto"/>
          <w:sz w:val="16"/>
          <w:szCs w:val="16"/>
          <w:lang w:val="ru-RU" w:eastAsia="ro-RO"/>
        </w:rPr>
        <w:t xml:space="preserve"> базы, надзора и контроля государственных закупок</w:t>
      </w:r>
      <w:r w:rsidR="00A93225" w:rsidRPr="008512DD">
        <w:rPr>
          <w:rStyle w:val="FontStyle119"/>
          <w:rFonts w:ascii="Pragma_MonitorOficial" w:hAnsi="Pragma_MonitorOficial" w:cs="Pragma_MonitorOficial"/>
          <w:color w:val="auto"/>
          <w:sz w:val="16"/>
          <w:szCs w:val="16"/>
          <w:lang w:val="ru-RU" w:eastAsia="ro-RO"/>
        </w:rPr>
        <w:t>.</w:t>
      </w:r>
    </w:p>
    <w:p w:rsidR="00A93225" w:rsidRPr="008512DD" w:rsidRDefault="007F5EC3" w:rsidP="00902AF0">
      <w:pPr>
        <w:pStyle w:val="Style21"/>
        <w:spacing w:line="240" w:lineRule="auto"/>
        <w:ind w:firstLine="567"/>
        <w:rPr>
          <w:rFonts w:ascii="Pragma_MonitorOficial" w:eastAsia="Times New Roman" w:hAnsi="Pragma_MonitorOficial" w:cs="Pragma_MonitorOficial"/>
          <w:sz w:val="16"/>
          <w:szCs w:val="16"/>
          <w:lang w:val="ru-RU"/>
        </w:rPr>
      </w:pPr>
      <w:r w:rsidRPr="008512DD">
        <w:rPr>
          <w:rStyle w:val="FontStyle119"/>
          <w:rFonts w:ascii="Pragma_MonitorOficial" w:hAnsi="Pragma_MonitorOficial" w:cs="Pragma_MonitorOficial"/>
          <w:color w:val="auto"/>
          <w:sz w:val="16"/>
          <w:szCs w:val="16"/>
          <w:lang w:val="ru-RU" w:eastAsia="ro-RO"/>
        </w:rPr>
        <w:t>Ответственным за область государственных закупок является АГЗ, которое</w:t>
      </w:r>
      <w:r w:rsidR="0083135D" w:rsidRPr="008512DD">
        <w:rPr>
          <w:rStyle w:val="FontStyle119"/>
          <w:rFonts w:ascii="Pragma_MonitorOficial" w:hAnsi="Pragma_MonitorOficial" w:cs="Pragma_MonitorOficial"/>
          <w:color w:val="auto"/>
          <w:sz w:val="16"/>
          <w:szCs w:val="16"/>
          <w:lang w:val="ru-RU" w:eastAsia="ro-RO"/>
        </w:rPr>
        <w:t xml:space="preserve">, </w:t>
      </w:r>
      <w:r w:rsidRPr="008512DD">
        <w:rPr>
          <w:rStyle w:val="FontStyle119"/>
          <w:rFonts w:ascii="Pragma_MonitorOficial" w:hAnsi="Pragma_MonitorOficial" w:cs="Pragma_MonitorOficial"/>
          <w:color w:val="auto"/>
          <w:sz w:val="16"/>
          <w:szCs w:val="16"/>
          <w:lang w:val="ru-RU" w:eastAsia="ro-RO"/>
        </w:rPr>
        <w:t xml:space="preserve">в качестве </w:t>
      </w:r>
      <w:r w:rsidR="00163A05" w:rsidRPr="008512DD">
        <w:rPr>
          <w:rStyle w:val="FontStyle119"/>
          <w:rFonts w:ascii="Pragma_MonitorOficial" w:hAnsi="Pragma_MonitorOficial" w:cs="Pragma_MonitorOficial"/>
          <w:color w:val="auto"/>
          <w:sz w:val="16"/>
          <w:szCs w:val="16"/>
          <w:lang w:val="ru-RU" w:eastAsia="ro-RO"/>
        </w:rPr>
        <w:t xml:space="preserve">отраслевого </w:t>
      </w:r>
      <w:r w:rsidRPr="008512DD">
        <w:rPr>
          <w:rStyle w:val="FontStyle119"/>
          <w:rFonts w:ascii="Pragma_MonitorOficial" w:hAnsi="Pragma_MonitorOficial" w:cs="Pragma_MonitorOficial"/>
          <w:color w:val="auto"/>
          <w:sz w:val="16"/>
          <w:szCs w:val="16"/>
          <w:lang w:val="ru-RU" w:eastAsia="ro-RO"/>
        </w:rPr>
        <w:t xml:space="preserve">административного органа </w:t>
      </w:r>
      <w:r w:rsidR="0020260C" w:rsidRPr="008512DD">
        <w:rPr>
          <w:rStyle w:val="FontStyle119"/>
          <w:rFonts w:ascii="Pragma_MonitorOficial" w:hAnsi="Pragma_MonitorOficial" w:cs="Pragma_MonitorOficial"/>
          <w:color w:val="auto"/>
          <w:sz w:val="16"/>
          <w:szCs w:val="16"/>
          <w:lang w:val="ru-RU" w:eastAsia="ro-RO"/>
        </w:rPr>
        <w:t xml:space="preserve">в </w:t>
      </w:r>
      <w:r w:rsidRPr="008512DD">
        <w:rPr>
          <w:rStyle w:val="FontStyle119"/>
          <w:rFonts w:ascii="Pragma_MonitorOficial" w:hAnsi="Pragma_MonitorOficial" w:cs="Pragma_MonitorOficial"/>
          <w:color w:val="auto"/>
          <w:sz w:val="16"/>
          <w:szCs w:val="16"/>
          <w:lang w:val="ru-RU" w:eastAsia="ro-RO"/>
        </w:rPr>
        <w:t>подчинении МФ</w:t>
      </w:r>
      <w:r w:rsidR="0020260C" w:rsidRPr="008512DD">
        <w:rPr>
          <w:rStyle w:val="FontStyle119"/>
          <w:rFonts w:ascii="Pragma_MonitorOficial" w:hAnsi="Pragma_MonitorOficial" w:cs="Pragma_MonitorOficial"/>
          <w:color w:val="auto"/>
          <w:sz w:val="16"/>
          <w:szCs w:val="16"/>
          <w:lang w:val="ru-RU" w:eastAsia="ro-RO"/>
        </w:rPr>
        <w:t>,</w:t>
      </w:r>
      <w:r w:rsidRPr="008512DD">
        <w:rPr>
          <w:rStyle w:val="FontStyle119"/>
          <w:rFonts w:ascii="Pragma_MonitorOficial" w:hAnsi="Pragma_MonitorOficial" w:cs="Pragma_MonitorOficial"/>
          <w:color w:val="auto"/>
          <w:sz w:val="16"/>
          <w:szCs w:val="16"/>
          <w:lang w:val="ru-RU" w:eastAsia="ro-RO"/>
        </w:rPr>
        <w:t xml:space="preserve"> регулирует и координирует политику в области государственных закупок на национальном уровне. Предельная численность АГЗ, установленная Постановлением Правительства №747 от 24.11.2009 „Об утверждении Положения об организации и функционировании Агентства по государственным закупкам, а также его предельной численности”</w:t>
      </w:r>
      <w:r w:rsidRPr="008512DD">
        <w:rPr>
          <w:rStyle w:val="a5"/>
          <w:rFonts w:ascii="Pragma_MonitorOficial" w:eastAsia="Times New Roman" w:hAnsi="Pragma_MonitorOficial" w:cs="Pragma_MonitorOficial"/>
          <w:sz w:val="16"/>
          <w:szCs w:val="16"/>
        </w:rPr>
        <w:footnoteReference w:id="1"/>
      </w:r>
      <w:r w:rsidRPr="008512DD">
        <w:rPr>
          <w:rStyle w:val="FontStyle119"/>
          <w:rFonts w:ascii="Pragma_MonitorOficial" w:hAnsi="Pragma_MonitorOficial" w:cs="Pragma_MonitorOficial"/>
          <w:color w:val="auto"/>
          <w:sz w:val="16"/>
          <w:szCs w:val="16"/>
          <w:lang w:val="ru-RU" w:eastAsia="ro-RO"/>
        </w:rPr>
        <w:t xml:space="preserve">, составляет 64 единицы, включая 2 единицы персонала по техническому обслуживанию. Управленческая структура состоит из генерального директора и двух заместителей директора, а исполнительная структура – из должностных лиц, обладающих </w:t>
      </w:r>
      <w:r w:rsidR="00FA3949" w:rsidRPr="008512DD">
        <w:rPr>
          <w:rStyle w:val="FontStyle119"/>
          <w:rFonts w:ascii="Pragma_MonitorOficial" w:hAnsi="Pragma_MonitorOficial" w:cs="Pragma_MonitorOficial"/>
          <w:color w:val="auto"/>
          <w:sz w:val="16"/>
          <w:szCs w:val="16"/>
          <w:lang w:val="ru-RU" w:eastAsia="ro-RO"/>
        </w:rPr>
        <w:t>статусом государственных</w:t>
      </w:r>
      <w:r w:rsidRPr="008512DD">
        <w:rPr>
          <w:rStyle w:val="FontStyle119"/>
          <w:rFonts w:ascii="Pragma_MonitorOficial" w:hAnsi="Pragma_MonitorOficial" w:cs="Pragma_MonitorOficial"/>
          <w:color w:val="auto"/>
          <w:sz w:val="16"/>
          <w:szCs w:val="16"/>
          <w:lang w:val="ru-RU" w:eastAsia="ro-RO"/>
        </w:rPr>
        <w:t xml:space="preserve"> служащих и вспомогательного персонала</w:t>
      </w:r>
      <w:r w:rsidR="00A93225" w:rsidRPr="008512DD">
        <w:rPr>
          <w:rFonts w:ascii="Pragma_MonitorOficial" w:eastAsia="Times New Roman" w:hAnsi="Pragma_MonitorOficial" w:cs="Pragma_MonitorOficial"/>
          <w:sz w:val="16"/>
          <w:szCs w:val="16"/>
          <w:lang w:val="ru-RU"/>
        </w:rPr>
        <w:t>.</w:t>
      </w:r>
    </w:p>
    <w:p w:rsidR="00A93225" w:rsidRPr="008512DD" w:rsidRDefault="0083135D" w:rsidP="00902AF0">
      <w:pPr>
        <w:pStyle w:val="Style21"/>
        <w:spacing w:line="240" w:lineRule="auto"/>
        <w:ind w:firstLine="567"/>
        <w:rPr>
          <w:rFonts w:ascii="Pragma_MonitorOficial" w:hAnsi="Pragma_MonitorOficial" w:cs="Pragma_MonitorOficial"/>
          <w:sz w:val="16"/>
          <w:szCs w:val="16"/>
          <w:lang w:val="ru-RU"/>
        </w:rPr>
      </w:pPr>
      <w:r w:rsidRPr="008512DD">
        <w:rPr>
          <w:rFonts w:ascii="Pragma_MonitorOficial" w:eastAsia="Times New Roman" w:hAnsi="Pragma_MonitorOficial" w:cs="Pragma_MonitorOficial"/>
          <w:sz w:val="16"/>
          <w:szCs w:val="16"/>
          <w:lang w:val="ru-RU" w:eastAsia="ru-RU"/>
        </w:rPr>
        <w:t>Для реализации возложенных на него основных функций</w:t>
      </w:r>
      <w:r w:rsidR="00DA7D75" w:rsidRPr="008512DD">
        <w:rPr>
          <w:rFonts w:ascii="Pragma_MonitorOficial" w:eastAsia="Times New Roman" w:hAnsi="Pragma_MonitorOficial" w:cs="Pragma_MonitorOficial"/>
          <w:sz w:val="16"/>
          <w:szCs w:val="16"/>
          <w:lang w:val="ru-RU" w:eastAsia="ru-RU"/>
        </w:rPr>
        <w:t xml:space="preserve">, </w:t>
      </w:r>
      <w:r w:rsidRPr="008512DD">
        <w:rPr>
          <w:rStyle w:val="af1"/>
          <w:rFonts w:ascii="Pragma_MonitorOficial" w:hAnsi="Pragma_MonitorOficial" w:cs="Pragma_MonitorOficial"/>
          <w:b w:val="0"/>
          <w:sz w:val="16"/>
          <w:szCs w:val="16"/>
          <w:bdr w:val="none" w:sz="0" w:space="0" w:color="auto" w:frame="1"/>
          <w:lang w:val="ru-RU"/>
        </w:rPr>
        <w:t>АГЗ</w:t>
      </w:r>
      <w:r w:rsidRPr="008512DD">
        <w:rPr>
          <w:rFonts w:ascii="Pragma_MonitorOficial" w:eastAsia="Times New Roman" w:hAnsi="Pragma_MonitorOficial" w:cs="Pragma_MonitorOficial"/>
          <w:sz w:val="16"/>
          <w:szCs w:val="16"/>
          <w:lang w:val="ru-RU" w:eastAsia="ru-RU"/>
        </w:rPr>
        <w:t xml:space="preserve"> выполняет следующие обязанности: </w:t>
      </w:r>
      <w:r w:rsidRPr="008512DD">
        <w:rPr>
          <w:rFonts w:ascii="Pragma_MonitorOficial" w:hAnsi="Pragma_MonitorOficial" w:cs="Pragma_MonitorOficial"/>
          <w:b/>
          <w:i/>
          <w:sz w:val="16"/>
          <w:szCs w:val="16"/>
          <w:lang w:val="ru-RU"/>
        </w:rPr>
        <w:t>(</w:t>
      </w:r>
      <w:r w:rsidRPr="008512DD">
        <w:rPr>
          <w:rFonts w:ascii="Pragma_MonitorOficial" w:hAnsi="Pragma_MonitorOficial" w:cs="Pragma_MonitorOficial"/>
          <w:b/>
          <w:i/>
          <w:sz w:val="16"/>
          <w:szCs w:val="16"/>
        </w:rPr>
        <w:t>i</w:t>
      </w:r>
      <w:r w:rsidRPr="008512DD">
        <w:rPr>
          <w:rFonts w:ascii="Pragma_MonitorOficial" w:hAnsi="Pragma_MonitorOficial" w:cs="Pragma_MonitorOficial"/>
          <w:b/>
          <w:i/>
          <w:sz w:val="16"/>
          <w:szCs w:val="16"/>
          <w:lang w:val="ru-RU"/>
        </w:rPr>
        <w:t>)</w:t>
      </w:r>
      <w:r w:rsidRPr="008512DD">
        <w:rPr>
          <w:rFonts w:ascii="Pragma_MonitorOficial" w:hAnsi="Pragma_MonitorOficial" w:cs="Pragma_MonitorOficial"/>
          <w:sz w:val="16"/>
          <w:szCs w:val="16"/>
          <w:lang w:val="ru-RU"/>
        </w:rPr>
        <w:t xml:space="preserve"> </w:t>
      </w:r>
      <w:r w:rsidRPr="008512DD">
        <w:rPr>
          <w:rFonts w:ascii="Pragma_MonitorOficial" w:eastAsia="Times New Roman" w:hAnsi="Pragma_MonitorOficial" w:cs="Pragma_MonitorOficial"/>
          <w:sz w:val="16"/>
          <w:szCs w:val="16"/>
          <w:lang w:val="ru-RU" w:eastAsia="ru-RU"/>
        </w:rPr>
        <w:t xml:space="preserve">разрабатывает и вводит в действие стандартную документацию по процедурам государственных закупок; </w:t>
      </w:r>
      <w:r w:rsidRPr="008512DD">
        <w:rPr>
          <w:rFonts w:ascii="Pragma_MonitorOficial" w:hAnsi="Pragma_MonitorOficial" w:cs="Pragma_MonitorOficial"/>
          <w:b/>
          <w:i/>
          <w:sz w:val="16"/>
          <w:szCs w:val="16"/>
          <w:lang w:val="ru-RU"/>
        </w:rPr>
        <w:t>(</w:t>
      </w:r>
      <w:r w:rsidRPr="008512DD">
        <w:rPr>
          <w:rFonts w:ascii="Pragma_MonitorOficial" w:hAnsi="Pragma_MonitorOficial" w:cs="Pragma_MonitorOficial"/>
          <w:b/>
          <w:i/>
          <w:sz w:val="16"/>
          <w:szCs w:val="16"/>
        </w:rPr>
        <w:t>ii</w:t>
      </w:r>
      <w:r w:rsidRPr="008512DD">
        <w:rPr>
          <w:rFonts w:ascii="Pragma_MonitorOficial" w:hAnsi="Pragma_MonitorOficial" w:cs="Pragma_MonitorOficial"/>
          <w:b/>
          <w:i/>
          <w:sz w:val="16"/>
          <w:szCs w:val="16"/>
          <w:lang w:val="ru-RU"/>
        </w:rPr>
        <w:t>)</w:t>
      </w:r>
      <w:r w:rsidRPr="008512DD">
        <w:rPr>
          <w:rFonts w:ascii="Pragma_MonitorOficial" w:eastAsia="Times New Roman" w:hAnsi="Pragma_MonitorOficial" w:cs="Pragma_MonitorOficial"/>
          <w:sz w:val="16"/>
          <w:szCs w:val="16"/>
          <w:lang w:val="ru-RU" w:eastAsia="ru-RU"/>
        </w:rPr>
        <w:t xml:space="preserve"> предоставляет закупающим органам методологическую и консультативную помощь в сфере государственных закупок; </w:t>
      </w:r>
      <w:r w:rsidRPr="008512DD">
        <w:rPr>
          <w:rFonts w:ascii="Pragma_MonitorOficial" w:hAnsi="Pragma_MonitorOficial" w:cs="Pragma_MonitorOficial"/>
          <w:b/>
          <w:i/>
          <w:sz w:val="16"/>
          <w:szCs w:val="16"/>
          <w:lang w:val="ru-RU"/>
        </w:rPr>
        <w:t>(</w:t>
      </w:r>
      <w:r w:rsidRPr="008512DD">
        <w:rPr>
          <w:rFonts w:ascii="Pragma_MonitorOficial" w:hAnsi="Pragma_MonitorOficial" w:cs="Pragma_MonitorOficial"/>
          <w:b/>
          <w:i/>
          <w:sz w:val="16"/>
          <w:szCs w:val="16"/>
        </w:rPr>
        <w:t>iii</w:t>
      </w:r>
      <w:r w:rsidRPr="008512DD">
        <w:rPr>
          <w:rFonts w:ascii="Pragma_MonitorOficial" w:hAnsi="Pragma_MonitorOficial" w:cs="Pragma_MonitorOficial"/>
          <w:b/>
          <w:i/>
          <w:sz w:val="16"/>
          <w:szCs w:val="16"/>
          <w:lang w:val="ru-RU"/>
        </w:rPr>
        <w:t xml:space="preserve">) </w:t>
      </w:r>
      <w:r w:rsidRPr="008512DD">
        <w:rPr>
          <w:rFonts w:ascii="Pragma_MonitorOficial" w:eastAsia="Times New Roman" w:hAnsi="Pragma_MonitorOficial" w:cs="Pragma_MonitorOficial"/>
          <w:sz w:val="16"/>
          <w:szCs w:val="16"/>
          <w:lang w:val="ru-RU" w:eastAsia="ru-RU"/>
        </w:rPr>
        <w:t xml:space="preserve">обеспечивает обучение персонала закупающих органов, участвующего в организации, проведении процедур государственных закупок, а также представителей экономических операторов; </w:t>
      </w:r>
      <w:r w:rsidRPr="008512DD">
        <w:rPr>
          <w:rFonts w:ascii="Pragma_MonitorOficial" w:hAnsi="Pragma_MonitorOficial" w:cs="Pragma_MonitorOficial"/>
          <w:b/>
          <w:i/>
          <w:sz w:val="16"/>
          <w:szCs w:val="16"/>
          <w:lang w:val="ru-RU"/>
        </w:rPr>
        <w:t>(</w:t>
      </w:r>
      <w:r w:rsidRPr="008512DD">
        <w:rPr>
          <w:rFonts w:ascii="Pragma_MonitorOficial" w:hAnsi="Pragma_MonitorOficial" w:cs="Pragma_MonitorOficial"/>
          <w:b/>
          <w:i/>
          <w:sz w:val="16"/>
          <w:szCs w:val="16"/>
        </w:rPr>
        <w:t>iv</w:t>
      </w:r>
      <w:r w:rsidRPr="008512DD">
        <w:rPr>
          <w:rFonts w:ascii="Pragma_MonitorOficial" w:hAnsi="Pragma_MonitorOficial" w:cs="Pragma_MonitorOficial"/>
          <w:b/>
          <w:i/>
          <w:sz w:val="16"/>
          <w:szCs w:val="16"/>
          <w:lang w:val="ru-RU"/>
        </w:rPr>
        <w:t xml:space="preserve">) </w:t>
      </w:r>
      <w:r w:rsidRPr="008512DD">
        <w:rPr>
          <w:rFonts w:ascii="Pragma_MonitorOficial" w:eastAsia="Times New Roman" w:hAnsi="Pragma_MonitorOficial" w:cs="Pragma_MonitorOficial"/>
          <w:sz w:val="16"/>
          <w:szCs w:val="16"/>
          <w:lang w:val="ru-RU" w:eastAsia="ru-RU"/>
        </w:rPr>
        <w:t xml:space="preserve"> ведет Автоматизированный государственный реестр государственных закупок; </w:t>
      </w:r>
      <w:r w:rsidRPr="008512DD">
        <w:rPr>
          <w:rFonts w:ascii="Pragma_MonitorOficial" w:hAnsi="Pragma_MonitorOficial" w:cs="Pragma_MonitorOficial"/>
          <w:b/>
          <w:i/>
          <w:sz w:val="16"/>
          <w:szCs w:val="16"/>
          <w:lang w:val="ru-RU"/>
        </w:rPr>
        <w:t>(</w:t>
      </w:r>
      <w:r w:rsidRPr="008512DD">
        <w:rPr>
          <w:rFonts w:ascii="Pragma_MonitorOficial" w:hAnsi="Pragma_MonitorOficial" w:cs="Pragma_MonitorOficial"/>
          <w:b/>
          <w:i/>
          <w:sz w:val="16"/>
          <w:szCs w:val="16"/>
        </w:rPr>
        <w:t>v</w:t>
      </w:r>
      <w:r w:rsidRPr="008512DD">
        <w:rPr>
          <w:rFonts w:ascii="Pragma_MonitorOficial" w:hAnsi="Pragma_MonitorOficial" w:cs="Pragma_MonitorOficial"/>
          <w:b/>
          <w:i/>
          <w:sz w:val="16"/>
          <w:szCs w:val="16"/>
          <w:lang w:val="ru-RU"/>
        </w:rPr>
        <w:t xml:space="preserve">) </w:t>
      </w:r>
      <w:r w:rsidRPr="008512DD">
        <w:rPr>
          <w:rFonts w:ascii="Pragma_MonitorOficial" w:eastAsia="Times New Roman" w:hAnsi="Pragma_MonitorOficial" w:cs="Pragma_MonitorOficial"/>
          <w:sz w:val="16"/>
          <w:szCs w:val="16"/>
          <w:lang w:val="ru-RU" w:eastAsia="ru-RU"/>
        </w:rPr>
        <w:t xml:space="preserve">изучает и регистрирует документацию по торгам, представленную закупающими органами, отчеты о процедурах государственных закупок, договоры о государственных закупках, заключенные в результате проведения процедур закупок, за исключением договоров, заключенных посредством процедуры запроса ценовых оферт; </w:t>
      </w:r>
      <w:r w:rsidRPr="008512DD">
        <w:rPr>
          <w:rFonts w:ascii="Pragma_MonitorOficial" w:hAnsi="Pragma_MonitorOficial" w:cs="Pragma_MonitorOficial"/>
          <w:b/>
          <w:i/>
          <w:sz w:val="16"/>
          <w:szCs w:val="16"/>
          <w:lang w:val="ru-RU"/>
        </w:rPr>
        <w:t>(</w:t>
      </w:r>
      <w:r w:rsidRPr="008512DD">
        <w:rPr>
          <w:rFonts w:ascii="Pragma_MonitorOficial" w:hAnsi="Pragma_MonitorOficial" w:cs="Pragma_MonitorOficial"/>
          <w:b/>
          <w:i/>
          <w:sz w:val="16"/>
          <w:szCs w:val="16"/>
        </w:rPr>
        <w:t>vi</w:t>
      </w:r>
      <w:r w:rsidRPr="008512DD">
        <w:rPr>
          <w:rFonts w:ascii="Pragma_MonitorOficial" w:hAnsi="Pragma_MonitorOficial" w:cs="Pragma_MonitorOficial"/>
          <w:b/>
          <w:i/>
          <w:sz w:val="16"/>
          <w:szCs w:val="16"/>
          <w:lang w:val="ru-RU"/>
        </w:rPr>
        <w:t xml:space="preserve">) </w:t>
      </w:r>
      <w:r w:rsidRPr="008512DD">
        <w:rPr>
          <w:rFonts w:ascii="Pragma_MonitorOficial" w:eastAsia="Times New Roman" w:hAnsi="Pragma_MonitorOficial" w:cs="Pragma_MonitorOficial"/>
          <w:sz w:val="16"/>
          <w:szCs w:val="16"/>
          <w:lang w:val="ru-RU" w:eastAsia="ru-RU"/>
        </w:rPr>
        <w:t xml:space="preserve"> рассматривает и разрешает споры между участниками процедур государственных закупок; </w:t>
      </w:r>
      <w:r w:rsidRPr="008512DD">
        <w:rPr>
          <w:rFonts w:ascii="Pragma_MonitorOficial" w:hAnsi="Pragma_MonitorOficial" w:cs="Pragma_MonitorOficial"/>
          <w:b/>
          <w:i/>
          <w:sz w:val="16"/>
          <w:szCs w:val="16"/>
          <w:lang w:val="ru-RU"/>
        </w:rPr>
        <w:t>(</w:t>
      </w:r>
      <w:r w:rsidRPr="008512DD">
        <w:rPr>
          <w:rFonts w:ascii="Pragma_MonitorOficial" w:hAnsi="Pragma_MonitorOficial" w:cs="Pragma_MonitorOficial"/>
          <w:b/>
          <w:i/>
          <w:sz w:val="16"/>
          <w:szCs w:val="16"/>
        </w:rPr>
        <w:t>vii</w:t>
      </w:r>
      <w:r w:rsidRPr="008512DD">
        <w:rPr>
          <w:rFonts w:ascii="Pragma_MonitorOficial" w:hAnsi="Pragma_MonitorOficial" w:cs="Pragma_MonitorOficial"/>
          <w:b/>
          <w:i/>
          <w:sz w:val="16"/>
          <w:szCs w:val="16"/>
          <w:lang w:val="ru-RU"/>
        </w:rPr>
        <w:t>)</w:t>
      </w:r>
      <w:r w:rsidRPr="008512DD">
        <w:rPr>
          <w:rFonts w:ascii="Pragma_MonitorOficial" w:eastAsia="Times New Roman" w:hAnsi="Pragma_MonitorOficial" w:cs="Pragma_MonitorOficial"/>
          <w:sz w:val="16"/>
          <w:szCs w:val="16"/>
          <w:lang w:val="ru-RU" w:eastAsia="ru-RU"/>
        </w:rPr>
        <w:t xml:space="preserve"> составляет, актуализирует и ведет список квалифицированных экономических операторов и список экономических операторов, не допускаемых к участию в процедурах государственных закупок и т.д.</w:t>
      </w:r>
    </w:p>
    <w:p w:rsidR="00A93225" w:rsidRPr="008512DD" w:rsidRDefault="0020260C" w:rsidP="00902AF0">
      <w:pPr>
        <w:pStyle w:val="Style21"/>
        <w:spacing w:line="240" w:lineRule="auto"/>
        <w:ind w:firstLine="567"/>
        <w:rPr>
          <w:rStyle w:val="FontStyle119"/>
          <w:rFonts w:ascii="Pragma_MonitorOficial" w:hAnsi="Pragma_MonitorOficial" w:cs="Pragma_MonitorOficial"/>
          <w:color w:val="auto"/>
          <w:sz w:val="16"/>
          <w:szCs w:val="16"/>
          <w:lang w:val="ru-RU" w:eastAsia="ro-RO"/>
        </w:rPr>
      </w:pPr>
      <w:r w:rsidRPr="008512DD">
        <w:rPr>
          <w:rStyle w:val="FontStyle119"/>
          <w:rFonts w:ascii="Pragma_MonitorOficial" w:hAnsi="Pragma_MonitorOficial" w:cs="Pragma_MonitorOficial"/>
          <w:color w:val="auto"/>
          <w:sz w:val="16"/>
          <w:szCs w:val="16"/>
          <w:lang w:val="ru-RU" w:eastAsia="ro-RO"/>
        </w:rPr>
        <w:t>Вместе с тем, в соответствии с Законом о государственных закупках</w:t>
      </w:r>
      <w:r w:rsidRPr="008512DD">
        <w:rPr>
          <w:rStyle w:val="a5"/>
          <w:rFonts w:ascii="Pragma_MonitorOficial" w:hAnsi="Pragma_MonitorOficial" w:cs="Pragma_MonitorOficial"/>
          <w:sz w:val="16"/>
          <w:szCs w:val="16"/>
          <w:lang w:eastAsia="ro-RO"/>
        </w:rPr>
        <w:footnoteReference w:id="2"/>
      </w:r>
      <w:r w:rsidRPr="008512DD">
        <w:rPr>
          <w:rStyle w:val="FontStyle119"/>
          <w:rFonts w:ascii="Pragma_MonitorOficial" w:hAnsi="Pragma_MonitorOficial" w:cs="Pragma_MonitorOficial"/>
          <w:color w:val="auto"/>
          <w:sz w:val="16"/>
          <w:szCs w:val="16"/>
          <w:lang w:val="ru-RU" w:eastAsia="ro-RO"/>
        </w:rPr>
        <w:t>, ответственность за приобретение товаров, выполнение работ и оказание услуг за счет бюджетных средств для их потребностей возлагается на органы публичного управления, в качестве закупающих органов. Главным элементом в процессе государственных закупок является рабочая группа, в чьи полномочия входит рассмотрение и выявление потребностей закупающего органа, разработка годовых и квартальных планов закупок, отбор поставщиков, неся, по сути, ответственность перед законом и закупающим органом за полученные результаты. Основная проблема на уровне закупающего органа в отношениях с рабочей группой касается обеспечения независимости ее деятельности и ответственности каждого члена рабочей группы</w:t>
      </w:r>
      <w:r w:rsidR="00A93225" w:rsidRPr="008512DD">
        <w:rPr>
          <w:rStyle w:val="FontStyle119"/>
          <w:rFonts w:ascii="Pragma_MonitorOficial" w:hAnsi="Pragma_MonitorOficial" w:cs="Pragma_MonitorOficial"/>
          <w:color w:val="auto"/>
          <w:sz w:val="16"/>
          <w:szCs w:val="16"/>
          <w:lang w:val="ru-RU" w:eastAsia="ro-RO"/>
        </w:rPr>
        <w:t xml:space="preserve">. </w:t>
      </w:r>
    </w:p>
    <w:p w:rsidR="00DA7D75" w:rsidRPr="008512DD" w:rsidRDefault="00F8127B" w:rsidP="00902AF0">
      <w:pPr>
        <w:pStyle w:val="Style22"/>
        <w:widowControl/>
        <w:spacing w:before="202" w:line="240" w:lineRule="auto"/>
        <w:ind w:firstLine="567"/>
        <w:jc w:val="both"/>
        <w:rPr>
          <w:rStyle w:val="FontStyle119"/>
          <w:rFonts w:ascii="Pragma_MonitorOficial" w:hAnsi="Pragma_MonitorOficial" w:cs="Pragma_MonitorOficial"/>
          <w:color w:val="auto"/>
          <w:sz w:val="16"/>
          <w:szCs w:val="16"/>
          <w:lang w:val="ru-RU" w:eastAsia="ro-RO"/>
        </w:rPr>
      </w:pPr>
      <w:r w:rsidRPr="008512DD">
        <w:rPr>
          <w:rStyle w:val="FontStyle119"/>
          <w:rFonts w:ascii="Pragma_MonitorOficial" w:hAnsi="Pragma_MonitorOficial" w:cs="Pragma_MonitorOficial"/>
          <w:color w:val="auto"/>
          <w:sz w:val="16"/>
          <w:szCs w:val="16"/>
          <w:lang w:val="ru-RU" w:eastAsia="ro-RO"/>
        </w:rPr>
        <w:lastRenderedPageBreak/>
        <w:t>Отмечается</w:t>
      </w:r>
      <w:r w:rsidR="00DA7D75" w:rsidRPr="008512DD">
        <w:rPr>
          <w:rStyle w:val="FontStyle119"/>
          <w:rFonts w:ascii="Pragma_MonitorOficial" w:hAnsi="Pragma_MonitorOficial" w:cs="Pragma_MonitorOficial"/>
          <w:color w:val="auto"/>
          <w:sz w:val="16"/>
          <w:szCs w:val="16"/>
          <w:lang w:val="ru-RU" w:eastAsia="ro-RO"/>
        </w:rPr>
        <w:t xml:space="preserve"> тот факт</w:t>
      </w:r>
      <w:r w:rsidRPr="008512DD">
        <w:rPr>
          <w:rStyle w:val="FontStyle119"/>
          <w:rFonts w:ascii="Pragma_MonitorOficial" w:hAnsi="Pragma_MonitorOficial" w:cs="Pragma_MonitorOficial"/>
          <w:color w:val="auto"/>
          <w:sz w:val="16"/>
          <w:szCs w:val="16"/>
          <w:lang w:val="ru-RU" w:eastAsia="ro-RO"/>
        </w:rPr>
        <w:t xml:space="preserve">, что в 2009 году Счетная палата провела аудит эффективности государственных закупок, в результате которого были выявлены многочисленные недостатки и проблемы, связанные с этой областью. Рассмотрения аудита свидетельствуют, что, хотя некоторые из выявленных проблем были решены, </w:t>
      </w:r>
      <w:r w:rsidR="00FC3F18" w:rsidRPr="008512DD">
        <w:rPr>
          <w:rStyle w:val="FontStyle119"/>
          <w:rFonts w:ascii="Pragma_MonitorOficial" w:hAnsi="Pragma_MonitorOficial" w:cs="Pragma_MonitorOficial"/>
          <w:color w:val="auto"/>
          <w:sz w:val="16"/>
          <w:szCs w:val="16"/>
          <w:lang w:val="ru-RU" w:eastAsia="ro-RO"/>
        </w:rPr>
        <w:t>практически</w:t>
      </w:r>
      <w:r w:rsidRPr="008512DD">
        <w:rPr>
          <w:rStyle w:val="FontStyle119"/>
          <w:rFonts w:ascii="Pragma_MonitorOficial" w:hAnsi="Pragma_MonitorOficial" w:cs="Pragma_MonitorOficial"/>
          <w:color w:val="auto"/>
          <w:sz w:val="16"/>
          <w:szCs w:val="16"/>
          <w:lang w:val="ru-RU" w:eastAsia="ro-RO"/>
        </w:rPr>
        <w:t xml:space="preserve"> в ходе большинства проверок, проведенных впоследствии Счетной Палатой</w:t>
      </w:r>
      <w:r w:rsidR="00FC3F18" w:rsidRPr="008512DD">
        <w:rPr>
          <w:rStyle w:val="FontStyle119"/>
          <w:rFonts w:ascii="Pragma_MonitorOficial" w:hAnsi="Pragma_MonitorOficial" w:cs="Pragma_MonitorOficial"/>
          <w:color w:val="auto"/>
          <w:sz w:val="16"/>
          <w:szCs w:val="16"/>
          <w:lang w:val="ru-RU" w:eastAsia="ro-RO"/>
        </w:rPr>
        <w:t>,</w:t>
      </w:r>
      <w:r w:rsidRPr="008512DD">
        <w:rPr>
          <w:rStyle w:val="FontStyle119"/>
          <w:rFonts w:ascii="Pragma_MonitorOficial" w:hAnsi="Pragma_MonitorOficial" w:cs="Pragma_MonitorOficial"/>
          <w:color w:val="auto"/>
          <w:sz w:val="16"/>
          <w:szCs w:val="16"/>
          <w:lang w:val="ru-RU" w:eastAsia="ro-RO"/>
        </w:rPr>
        <w:t xml:space="preserve"> было установлено наличие, в некоторых случаях, одни</w:t>
      </w:r>
      <w:r w:rsidR="00FC3F18" w:rsidRPr="008512DD">
        <w:rPr>
          <w:rStyle w:val="FontStyle119"/>
          <w:rFonts w:ascii="Pragma_MonitorOficial" w:hAnsi="Pragma_MonitorOficial" w:cs="Pragma_MonitorOficial"/>
          <w:color w:val="auto"/>
          <w:sz w:val="16"/>
          <w:szCs w:val="16"/>
          <w:lang w:val="ru-RU" w:eastAsia="ro-RO"/>
        </w:rPr>
        <w:t>х</w:t>
      </w:r>
      <w:r w:rsidRPr="008512DD">
        <w:rPr>
          <w:rStyle w:val="FontStyle119"/>
          <w:rFonts w:ascii="Pragma_MonitorOficial" w:hAnsi="Pragma_MonitorOficial" w:cs="Pragma_MonitorOficial"/>
          <w:color w:val="auto"/>
          <w:sz w:val="16"/>
          <w:szCs w:val="16"/>
          <w:lang w:val="ru-RU" w:eastAsia="ro-RO"/>
        </w:rPr>
        <w:t xml:space="preserve"> и </w:t>
      </w:r>
      <w:proofErr w:type="gramStart"/>
      <w:r w:rsidRPr="008512DD">
        <w:rPr>
          <w:rStyle w:val="FontStyle119"/>
          <w:rFonts w:ascii="Pragma_MonitorOficial" w:hAnsi="Pragma_MonitorOficial" w:cs="Pragma_MonitorOficial"/>
          <w:color w:val="auto"/>
          <w:sz w:val="16"/>
          <w:szCs w:val="16"/>
          <w:lang w:val="ru-RU" w:eastAsia="ro-RO"/>
        </w:rPr>
        <w:t>те</w:t>
      </w:r>
      <w:r w:rsidR="00FC3F18" w:rsidRPr="008512DD">
        <w:rPr>
          <w:rStyle w:val="FontStyle119"/>
          <w:rFonts w:ascii="Pragma_MonitorOficial" w:hAnsi="Pragma_MonitorOficial" w:cs="Pragma_MonitorOficial"/>
          <w:color w:val="auto"/>
          <w:sz w:val="16"/>
          <w:szCs w:val="16"/>
          <w:lang w:val="ru-RU" w:eastAsia="ro-RO"/>
        </w:rPr>
        <w:t>х</w:t>
      </w:r>
      <w:r w:rsidRPr="008512DD">
        <w:rPr>
          <w:rStyle w:val="FontStyle119"/>
          <w:rFonts w:ascii="Pragma_MonitorOficial" w:hAnsi="Pragma_MonitorOficial" w:cs="Pragma_MonitorOficial"/>
          <w:color w:val="auto"/>
          <w:sz w:val="16"/>
          <w:szCs w:val="16"/>
          <w:lang w:val="ru-RU" w:eastAsia="ro-RO"/>
        </w:rPr>
        <w:t xml:space="preserve"> же пробел</w:t>
      </w:r>
      <w:r w:rsidR="00FC3F18" w:rsidRPr="008512DD">
        <w:rPr>
          <w:rStyle w:val="FontStyle119"/>
          <w:rFonts w:ascii="Pragma_MonitorOficial" w:hAnsi="Pragma_MonitorOficial" w:cs="Pragma_MonitorOficial"/>
          <w:color w:val="auto"/>
          <w:sz w:val="16"/>
          <w:szCs w:val="16"/>
          <w:lang w:val="ru-RU" w:eastAsia="ro-RO"/>
        </w:rPr>
        <w:t>ов</w:t>
      </w:r>
      <w:proofErr w:type="gramEnd"/>
      <w:r w:rsidRPr="008512DD">
        <w:rPr>
          <w:rStyle w:val="FontStyle119"/>
          <w:rFonts w:ascii="Pragma_MonitorOficial" w:hAnsi="Pragma_MonitorOficial" w:cs="Pragma_MonitorOficial"/>
          <w:color w:val="auto"/>
          <w:sz w:val="16"/>
          <w:szCs w:val="16"/>
          <w:lang w:val="ru-RU" w:eastAsia="ro-RO"/>
        </w:rPr>
        <w:t xml:space="preserve"> и </w:t>
      </w:r>
      <w:r w:rsidR="00FC3F18" w:rsidRPr="008512DD">
        <w:rPr>
          <w:rStyle w:val="FontStyle119"/>
          <w:rFonts w:ascii="Pragma_MonitorOficial" w:hAnsi="Pragma_MonitorOficial" w:cs="Pragma_MonitorOficial"/>
          <w:color w:val="auto"/>
          <w:sz w:val="16"/>
          <w:szCs w:val="16"/>
          <w:lang w:val="ru-RU" w:eastAsia="ro-RO"/>
        </w:rPr>
        <w:t>недостатков</w:t>
      </w:r>
      <w:r w:rsidRPr="008512DD">
        <w:rPr>
          <w:rStyle w:val="FontStyle119"/>
          <w:rFonts w:ascii="Pragma_MonitorOficial" w:hAnsi="Pragma_MonitorOficial" w:cs="Pragma_MonitorOficial"/>
          <w:color w:val="auto"/>
          <w:sz w:val="16"/>
          <w:szCs w:val="16"/>
          <w:lang w:val="ru-RU" w:eastAsia="ro-RO"/>
        </w:rPr>
        <w:t>,</w:t>
      </w:r>
      <w:r w:rsidR="00FC3F18" w:rsidRPr="008512DD">
        <w:rPr>
          <w:rStyle w:val="FontStyle119"/>
          <w:rFonts w:ascii="Pragma_MonitorOficial" w:hAnsi="Pragma_MonitorOficial" w:cs="Pragma_MonitorOficial"/>
          <w:color w:val="auto"/>
          <w:sz w:val="16"/>
          <w:szCs w:val="16"/>
          <w:lang w:val="ru-RU" w:eastAsia="ro-RO"/>
        </w:rPr>
        <w:t xml:space="preserve"> а также</w:t>
      </w:r>
      <w:r w:rsidRPr="008512DD">
        <w:rPr>
          <w:rStyle w:val="FontStyle119"/>
          <w:rFonts w:ascii="Pragma_MonitorOficial" w:hAnsi="Pragma_MonitorOficial" w:cs="Pragma_MonitorOficial"/>
          <w:color w:val="auto"/>
          <w:sz w:val="16"/>
          <w:szCs w:val="16"/>
          <w:lang w:val="ru-RU" w:eastAsia="ro-RO"/>
        </w:rPr>
        <w:t xml:space="preserve"> других нарушений и отклонений в данной сфере.</w:t>
      </w:r>
      <w:r w:rsidR="00FC3F18" w:rsidRPr="008512DD">
        <w:rPr>
          <w:rStyle w:val="FontStyle119"/>
          <w:rFonts w:ascii="Pragma_MonitorOficial" w:hAnsi="Pragma_MonitorOficial" w:cs="Pragma_MonitorOficial"/>
          <w:color w:val="auto"/>
          <w:sz w:val="16"/>
          <w:szCs w:val="16"/>
          <w:lang w:val="ru-RU" w:eastAsia="ro-RO"/>
        </w:rPr>
        <w:t xml:space="preserve"> Наиболее значительные проблемы связаны с: </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b/>
          <w:i/>
          <w:color w:val="auto"/>
          <w:sz w:val="16"/>
          <w:szCs w:val="16"/>
          <w:lang w:eastAsia="ro-RO"/>
        </w:rPr>
        <w:t>i</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color w:val="auto"/>
          <w:sz w:val="16"/>
          <w:szCs w:val="16"/>
          <w:lang w:val="ru-RU" w:eastAsia="ro-RO"/>
        </w:rPr>
        <w:t xml:space="preserve"> дроблением договоров; </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b/>
          <w:i/>
          <w:color w:val="auto"/>
          <w:sz w:val="16"/>
          <w:szCs w:val="16"/>
          <w:lang w:eastAsia="ro-RO"/>
        </w:rPr>
        <w:t>ii</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color w:val="auto"/>
          <w:sz w:val="16"/>
          <w:szCs w:val="16"/>
          <w:lang w:val="ru-RU" w:eastAsia="ro-RO"/>
        </w:rPr>
        <w:t xml:space="preserve"> необеспечением широкого участия экономических операторов; </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b/>
          <w:i/>
          <w:color w:val="auto"/>
          <w:sz w:val="16"/>
          <w:szCs w:val="16"/>
          <w:lang w:eastAsia="ro-RO"/>
        </w:rPr>
        <w:t>iii</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color w:val="auto"/>
          <w:sz w:val="16"/>
          <w:szCs w:val="16"/>
          <w:lang w:val="ru-RU" w:eastAsia="ro-RO"/>
        </w:rPr>
        <w:t xml:space="preserve"> неадекватной оценкой оферт; </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b/>
          <w:i/>
          <w:color w:val="auto"/>
          <w:sz w:val="16"/>
          <w:szCs w:val="16"/>
          <w:lang w:eastAsia="ro-RO"/>
        </w:rPr>
        <w:t>iv</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color w:val="auto"/>
          <w:sz w:val="16"/>
          <w:szCs w:val="16"/>
          <w:lang w:val="ru-RU" w:eastAsia="ro-RO"/>
        </w:rPr>
        <w:t xml:space="preserve"> несоблюдением условий договора; </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b/>
          <w:i/>
          <w:color w:val="auto"/>
          <w:sz w:val="16"/>
          <w:szCs w:val="16"/>
          <w:lang w:eastAsia="ro-RO"/>
        </w:rPr>
        <w:t>v</w:t>
      </w:r>
      <w:r w:rsidR="00FC3F18" w:rsidRPr="008512DD">
        <w:rPr>
          <w:rStyle w:val="FontStyle119"/>
          <w:rFonts w:ascii="Pragma_MonitorOficial" w:hAnsi="Pragma_MonitorOficial" w:cs="Pragma_MonitorOficial"/>
          <w:b/>
          <w:i/>
          <w:color w:val="auto"/>
          <w:sz w:val="16"/>
          <w:szCs w:val="16"/>
          <w:lang w:val="ru-RU" w:eastAsia="ro-RO"/>
        </w:rPr>
        <w:t>)</w:t>
      </w:r>
      <w:r w:rsidR="00FC3F18" w:rsidRPr="008512DD">
        <w:rPr>
          <w:rStyle w:val="FontStyle119"/>
          <w:rFonts w:ascii="Pragma_MonitorOficial" w:hAnsi="Pragma_MonitorOficial" w:cs="Pragma_MonitorOficial"/>
          <w:color w:val="auto"/>
          <w:sz w:val="16"/>
          <w:szCs w:val="16"/>
          <w:lang w:val="ru-RU" w:eastAsia="ro-RO"/>
        </w:rPr>
        <w:t xml:space="preserve"> отсутствием мониторинга договоров и т.д. В результате этих недостатков, не обеспечивается прозрачность государственных закупок, которая имеет решающее значение для существования хорошего уровня конкуренции участников торгов, и может повлиять на эффективность использования публичных средств </w:t>
      </w:r>
      <w:r w:rsidR="00FC3F18" w:rsidRPr="008512DD">
        <w:rPr>
          <w:rStyle w:val="FontStyle119"/>
          <w:rFonts w:ascii="Pragma_MonitorOficial" w:hAnsi="Pragma_MonitorOficial" w:cs="Pragma_MonitorOficial"/>
          <w:i/>
          <w:color w:val="auto"/>
          <w:sz w:val="16"/>
          <w:szCs w:val="16"/>
          <w:lang w:val="ru-RU" w:eastAsia="ro-RO"/>
        </w:rPr>
        <w:t>(см. приложение №1 к настоящему Отчету)</w:t>
      </w:r>
      <w:r w:rsidR="00FC3F18" w:rsidRPr="008512DD">
        <w:rPr>
          <w:rStyle w:val="FontStyle119"/>
          <w:rFonts w:ascii="Pragma_MonitorOficial" w:hAnsi="Pragma_MonitorOficial" w:cs="Pragma_MonitorOficial"/>
          <w:color w:val="auto"/>
          <w:sz w:val="16"/>
          <w:szCs w:val="16"/>
          <w:lang w:val="ru-RU" w:eastAsia="ro-RO"/>
        </w:rPr>
        <w:t>.</w:t>
      </w:r>
    </w:p>
    <w:p w:rsidR="00A93225" w:rsidRPr="008512DD" w:rsidRDefault="00DA7D75" w:rsidP="00902AF0">
      <w:pPr>
        <w:pStyle w:val="Style22"/>
        <w:widowControl/>
        <w:spacing w:before="202" w:line="240" w:lineRule="auto"/>
        <w:ind w:firstLine="567"/>
        <w:jc w:val="both"/>
        <w:rPr>
          <w:rFonts w:ascii="Pragma_MonitorOficial" w:hAnsi="Pragma_MonitorOficial" w:cs="Pragma_MonitorOficial"/>
          <w:sz w:val="16"/>
          <w:szCs w:val="16"/>
          <w:lang w:val="ru-RU" w:eastAsia="ro-RO"/>
        </w:rPr>
      </w:pPr>
      <w:r w:rsidRPr="008512DD">
        <w:rPr>
          <w:rStyle w:val="FontStyle119"/>
          <w:rFonts w:ascii="Pragma_MonitorOficial" w:hAnsi="Pragma_MonitorOficial" w:cs="Pragma_MonitorOficial"/>
          <w:color w:val="auto"/>
          <w:sz w:val="16"/>
          <w:szCs w:val="16"/>
          <w:lang w:val="ru-RU" w:eastAsia="ro-RO"/>
        </w:rPr>
        <w:t xml:space="preserve">Аудиторская миссия была реализована при поддержке международного эксперта Джеймса Боннелла в рамках Проекта </w:t>
      </w:r>
      <w:r w:rsidRPr="008512DD">
        <w:rPr>
          <w:rFonts w:ascii="Pragma_MonitorOficial" w:eastAsia="Times New Roman" w:hAnsi="Pragma_MonitorOficial" w:cs="Pragma_MonitorOficial"/>
          <w:sz w:val="16"/>
          <w:szCs w:val="16"/>
          <w:lang w:val="ru-RU"/>
        </w:rPr>
        <w:t>„Укрепление потенциала Счетной палаты Республики Молдова”, поддержанного Всемирным банком.</w:t>
      </w:r>
    </w:p>
    <w:p w:rsidR="00A93225" w:rsidRPr="008512DD" w:rsidRDefault="00FC3F18" w:rsidP="00CE00B8">
      <w:pPr>
        <w:pStyle w:val="1"/>
      </w:pPr>
      <w:bookmarkStart w:id="4" w:name="_Toc434331684"/>
      <w:r w:rsidRPr="008512DD">
        <w:t>ОБЛАСТЬ И ПОДХОД К АУДИТУ</w:t>
      </w:r>
      <w:bookmarkEnd w:id="4"/>
      <w:r w:rsidRPr="008512DD">
        <w:t xml:space="preserve"> </w:t>
      </w:r>
    </w:p>
    <w:p w:rsidR="00A93225" w:rsidRPr="008512DD" w:rsidRDefault="00F429F5" w:rsidP="00902AF0">
      <w:pPr>
        <w:tabs>
          <w:tab w:val="left" w:pos="993"/>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Деятельность по аудиту системы государственных закупок была направлена на оценку системы государственных закупок и проверки соблюдения закупающими органами правил идентификации потребностей, организации и мониторинга государственных закупок</w:t>
      </w:r>
      <w:r w:rsidR="00A93225" w:rsidRPr="008512DD">
        <w:rPr>
          <w:rFonts w:ascii="Pragma_MonitorOficial" w:hAnsi="Pragma_MonitorOficial" w:cs="Pragma_MonitorOficial"/>
          <w:sz w:val="16"/>
          <w:szCs w:val="16"/>
        </w:rPr>
        <w:t>.</w:t>
      </w:r>
    </w:p>
    <w:p w:rsidR="00A93225" w:rsidRPr="008512DD" w:rsidRDefault="00F429F5"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Исходя из выявленных проблем, были определены следующие </w:t>
      </w:r>
      <w:r w:rsidRPr="008512DD">
        <w:rPr>
          <w:rFonts w:ascii="Pragma_MonitorOficial" w:hAnsi="Pragma_MonitorOficial" w:cs="Pragma_MonitorOficial"/>
          <w:b/>
          <w:sz w:val="16"/>
          <w:szCs w:val="16"/>
        </w:rPr>
        <w:t>цели аудита</w:t>
      </w:r>
      <w:r w:rsidR="00A93225" w:rsidRPr="008512DD">
        <w:rPr>
          <w:rFonts w:ascii="Pragma_MonitorOficial" w:hAnsi="Pragma_MonitorOficial" w:cs="Pragma_MonitorOficial"/>
          <w:sz w:val="16"/>
          <w:szCs w:val="16"/>
        </w:rPr>
        <w:t>:</w:t>
      </w:r>
    </w:p>
    <w:p w:rsidR="00364C75" w:rsidRPr="008512DD" w:rsidRDefault="00364C75" w:rsidP="00902AF0">
      <w:pPr>
        <w:tabs>
          <w:tab w:val="left" w:pos="993"/>
        </w:tabs>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b/>
          <w:i/>
          <w:sz w:val="16"/>
          <w:szCs w:val="16"/>
        </w:rPr>
        <w:t>Цель I</w:t>
      </w:r>
      <w:r w:rsidRPr="008512DD">
        <w:rPr>
          <w:rFonts w:ascii="Pragma_MonitorOficial" w:eastAsia="Times New Roman" w:hAnsi="Pragma_MonitorOficial" w:cs="Pragma_MonitorOficial"/>
          <w:sz w:val="16"/>
          <w:szCs w:val="16"/>
        </w:rPr>
        <w:t xml:space="preserve"> </w:t>
      </w:r>
      <w:r w:rsidRPr="008512DD">
        <w:rPr>
          <w:rFonts w:ascii="Pragma_MonitorOficial" w:eastAsia="Times New Roman" w:hAnsi="Pragma_MonitorOficial" w:cs="Pragma_MonitorOficial"/>
          <w:b/>
          <w:i/>
          <w:sz w:val="16"/>
          <w:szCs w:val="16"/>
        </w:rPr>
        <w:t>„Выполняет эффективно АГЗ обязанности по регулированию, надзору и контролю в сфере государственных закупок?”</w:t>
      </w:r>
      <w:r w:rsidRPr="008512DD">
        <w:rPr>
          <w:rFonts w:ascii="Pragma_MonitorOficial" w:eastAsia="Times New Roman" w:hAnsi="Pragma_MonitorOficial" w:cs="Pragma_MonitorOficial"/>
          <w:sz w:val="16"/>
          <w:szCs w:val="16"/>
        </w:rPr>
        <w:t xml:space="preserve">, и </w:t>
      </w:r>
    </w:p>
    <w:p w:rsidR="00364C75" w:rsidRPr="008512DD" w:rsidRDefault="00364C75" w:rsidP="00902AF0">
      <w:pPr>
        <w:tabs>
          <w:tab w:val="left" w:pos="993"/>
        </w:tabs>
        <w:spacing w:after="0" w:line="240" w:lineRule="auto"/>
        <w:ind w:firstLine="567"/>
        <w:jc w:val="both"/>
        <w:rPr>
          <w:rFonts w:ascii="Pragma_MonitorOficial" w:eastAsia="Times New Roman" w:hAnsi="Pragma_MonitorOficial" w:cs="Pragma_MonitorOficial"/>
          <w:b/>
          <w:i/>
          <w:sz w:val="16"/>
          <w:szCs w:val="16"/>
        </w:rPr>
      </w:pPr>
      <w:r w:rsidRPr="008512DD">
        <w:rPr>
          <w:rFonts w:ascii="Pragma_MonitorOficial" w:eastAsia="Times New Roman" w:hAnsi="Pragma_MonitorOficial" w:cs="Pragma_MonitorOficial"/>
          <w:b/>
          <w:i/>
          <w:sz w:val="16"/>
          <w:szCs w:val="16"/>
        </w:rPr>
        <w:t xml:space="preserve">Цель II „Планировали, осуществляли и </w:t>
      </w:r>
      <w:proofErr w:type="spellStart"/>
      <w:r w:rsidRPr="008512DD">
        <w:rPr>
          <w:rFonts w:ascii="Pragma_MonitorOficial" w:eastAsia="Times New Roman" w:hAnsi="Pragma_MonitorOficial" w:cs="Pragma_MonitorOficial"/>
          <w:b/>
          <w:i/>
          <w:sz w:val="16"/>
          <w:szCs w:val="16"/>
        </w:rPr>
        <w:t>мониторизовали</w:t>
      </w:r>
      <w:proofErr w:type="spellEnd"/>
      <w:r w:rsidRPr="008512DD">
        <w:rPr>
          <w:rFonts w:ascii="Pragma_MonitorOficial" w:eastAsia="Times New Roman" w:hAnsi="Pragma_MonitorOficial" w:cs="Pragma_MonitorOficial"/>
          <w:b/>
          <w:i/>
          <w:sz w:val="16"/>
          <w:szCs w:val="16"/>
        </w:rPr>
        <w:t xml:space="preserve"> закупающие органы государственные закупки в соответствии с требованиями законодательства и лучшими практиками для обеспечения прозрачности и эффективности закупок?”</w:t>
      </w:r>
    </w:p>
    <w:p w:rsidR="00A93225" w:rsidRPr="008512DD" w:rsidRDefault="00364C75" w:rsidP="00902AF0">
      <w:pPr>
        <w:tabs>
          <w:tab w:val="left" w:pos="0"/>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 xml:space="preserve">Подход к аудиту </w:t>
      </w:r>
      <w:r w:rsidRPr="008512DD">
        <w:rPr>
          <w:rFonts w:ascii="Pragma_MonitorOficial" w:hAnsi="Pragma_MonitorOficial" w:cs="Pragma_MonitorOficial"/>
          <w:sz w:val="16"/>
          <w:szCs w:val="16"/>
        </w:rPr>
        <w:t>был ориентирован на проблемы, с выявлением, проверкой и анализом недостатков и слабых сторон области. Таким образом, аудит был сосредоточен на аспекте планирования закупок, в частности, на определении потребностей, организации и мониторинг закупок, что существенно влияет на эффективность использования государственных средств на эти цели</w:t>
      </w:r>
      <w:r w:rsidR="00A93225" w:rsidRPr="008512DD">
        <w:rPr>
          <w:rFonts w:ascii="Pragma_MonitorOficial" w:hAnsi="Pragma_MonitorOficial" w:cs="Pragma_MonitorOficial"/>
          <w:sz w:val="16"/>
          <w:szCs w:val="16"/>
        </w:rPr>
        <w:t>.</w:t>
      </w:r>
    </w:p>
    <w:p w:rsidR="007E6FBE" w:rsidRPr="008512DD" w:rsidRDefault="007E6FBE" w:rsidP="00902AF0">
      <w:pPr>
        <w:tabs>
          <w:tab w:val="left" w:pos="0"/>
        </w:tabs>
        <w:spacing w:after="0" w:line="240" w:lineRule="auto"/>
        <w:ind w:firstLine="567"/>
        <w:jc w:val="both"/>
        <w:rPr>
          <w:rFonts w:ascii="Pragma_MonitorOficial" w:hAnsi="Pragma_MonitorOficial" w:cs="Pragma_MonitorOficial"/>
          <w:sz w:val="16"/>
          <w:szCs w:val="16"/>
        </w:rPr>
      </w:pPr>
    </w:p>
    <w:p w:rsidR="007E6FBE" w:rsidRPr="008512DD" w:rsidRDefault="00364C75" w:rsidP="007E6FBE">
      <w:pPr>
        <w:spacing w:after="0" w:line="240" w:lineRule="auto"/>
        <w:ind w:firstLine="567"/>
        <w:jc w:val="both"/>
        <w:rPr>
          <w:rFonts w:ascii="Pragma_MonitorOficial" w:eastAsia="Times New Roman" w:hAnsi="Pragma_MonitorOficial" w:cs="Pragma_MonitorOficial"/>
          <w:i/>
          <w:iCs/>
          <w:sz w:val="16"/>
          <w:szCs w:val="16"/>
        </w:rPr>
      </w:pPr>
      <w:r w:rsidRPr="008512DD">
        <w:rPr>
          <w:rFonts w:ascii="Pragma_MonitorOficial" w:eastAsia="Times New Roman" w:hAnsi="Pragma_MonitorOficial" w:cs="Pragma_MonitorOficial"/>
          <w:i/>
          <w:iCs/>
          <w:sz w:val="16"/>
          <w:szCs w:val="16"/>
        </w:rPr>
        <w:t>Область применения и методология аудита представлены в Приложении №2 к настоящему Отчету</w:t>
      </w:r>
      <w:r w:rsidR="007E6FBE" w:rsidRPr="008512DD">
        <w:rPr>
          <w:rFonts w:ascii="Pragma_MonitorOficial" w:eastAsia="Times New Roman" w:hAnsi="Pragma_MonitorOficial" w:cs="Pragma_MonitorOficial"/>
          <w:i/>
          <w:iCs/>
          <w:sz w:val="16"/>
          <w:szCs w:val="16"/>
        </w:rPr>
        <w:t>.</w:t>
      </w:r>
    </w:p>
    <w:p w:rsidR="007E6FBE" w:rsidRPr="008512DD" w:rsidRDefault="007E6FBE" w:rsidP="007E6FBE">
      <w:pPr>
        <w:spacing w:after="0" w:line="240" w:lineRule="auto"/>
        <w:ind w:firstLine="567"/>
        <w:jc w:val="both"/>
        <w:rPr>
          <w:rFonts w:ascii="Pragma_MonitorOficial" w:eastAsia="Times New Roman" w:hAnsi="Pragma_MonitorOficial" w:cs="Pragma_MonitorOficial"/>
          <w:i/>
          <w:iCs/>
          <w:sz w:val="16"/>
          <w:szCs w:val="16"/>
        </w:rPr>
      </w:pPr>
    </w:p>
    <w:p w:rsidR="002B6C22" w:rsidRPr="008512DD" w:rsidRDefault="002B6C22" w:rsidP="00902AF0">
      <w:pPr>
        <w:tabs>
          <w:tab w:val="left" w:pos="0"/>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Аудит был проведен в АГЗ, со сбором доказательств и в рамках 12 субъектов: Министерство просвещения, Министерство здравоохранения, Министерство сельского хозяйства и пищевой промышленности, Министерств</w:t>
      </w:r>
      <w:r w:rsidR="00A70C48"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обороны, Генеральный инспекторат полиции, ГП „</w:t>
      </w:r>
      <w:proofErr w:type="spellStart"/>
      <w:r w:rsidRPr="008512DD">
        <w:rPr>
          <w:rFonts w:ascii="Pragma_MonitorOficial" w:hAnsi="Pragma_MonitorOficial" w:cs="Pragma_MonitorOficial"/>
          <w:sz w:val="16"/>
          <w:szCs w:val="16"/>
        </w:rPr>
        <w:t>Administraţia</w:t>
      </w:r>
      <w:proofErr w:type="spellEnd"/>
      <w:r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de</w:t>
      </w:r>
      <w:proofErr w:type="spellEnd"/>
      <w:r w:rsidRPr="008512DD">
        <w:rPr>
          <w:rFonts w:ascii="Pragma_MonitorOficial" w:hAnsi="Pragma_MonitorOficial" w:cs="Pragma_MonitorOficial"/>
          <w:sz w:val="16"/>
          <w:szCs w:val="16"/>
        </w:rPr>
        <w:t xml:space="preserve"> </w:t>
      </w:r>
      <w:r w:rsidR="002F13AB" w:rsidRPr="008512DD">
        <w:rPr>
          <w:rFonts w:ascii="Pragma_MonitorOficial" w:hAnsi="Pragma_MonitorOficial" w:cs="Pragma_MonitorOficial"/>
          <w:sz w:val="16"/>
          <w:szCs w:val="16"/>
          <w:lang w:val="en-US"/>
        </w:rPr>
        <w:t>S</w:t>
      </w:r>
      <w:proofErr w:type="spellStart"/>
      <w:r w:rsidRPr="008512DD">
        <w:rPr>
          <w:rFonts w:ascii="Pragma_MonitorOficial" w:hAnsi="Pragma_MonitorOficial" w:cs="Pragma_MonitorOficial"/>
          <w:sz w:val="16"/>
          <w:szCs w:val="16"/>
        </w:rPr>
        <w:t>tat</w:t>
      </w:r>
      <w:proofErr w:type="spellEnd"/>
      <w:r w:rsidRPr="008512DD">
        <w:rPr>
          <w:rFonts w:ascii="Pragma_MonitorOficial" w:hAnsi="Pragma_MonitorOficial" w:cs="Pragma_MonitorOficial"/>
          <w:sz w:val="16"/>
          <w:szCs w:val="16"/>
        </w:rPr>
        <w:t xml:space="preserve"> a </w:t>
      </w:r>
      <w:proofErr w:type="spellStart"/>
      <w:r w:rsidRPr="008512DD">
        <w:rPr>
          <w:rFonts w:ascii="Pragma_MonitorOficial" w:hAnsi="Pragma_MonitorOficial" w:cs="Pragma_MonitorOficial"/>
          <w:sz w:val="16"/>
          <w:szCs w:val="16"/>
        </w:rPr>
        <w:t>Drumurilor</w:t>
      </w:r>
      <w:proofErr w:type="spellEnd"/>
      <w:r w:rsidRPr="008512DD">
        <w:rPr>
          <w:rFonts w:ascii="Pragma_MonitorOficial" w:hAnsi="Pragma_MonitorOficial" w:cs="Pragma_MonitorOficial"/>
          <w:sz w:val="16"/>
          <w:szCs w:val="16"/>
        </w:rPr>
        <w:t>”, Агентство „</w:t>
      </w:r>
      <w:proofErr w:type="spellStart"/>
      <w:r w:rsidRPr="008512DD">
        <w:rPr>
          <w:rFonts w:ascii="Pragma_MonitorOficial" w:hAnsi="Pragma_MonitorOficial" w:cs="Pragma_MonitorOficial"/>
          <w:sz w:val="16"/>
          <w:szCs w:val="16"/>
        </w:rPr>
        <w:t>Apele</w:t>
      </w:r>
      <w:proofErr w:type="spellEnd"/>
      <w:r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Moldovei</w:t>
      </w:r>
      <w:proofErr w:type="spellEnd"/>
      <w:r w:rsidRPr="008512DD">
        <w:rPr>
          <w:rFonts w:ascii="Pragma_MonitorOficial" w:hAnsi="Pragma_MonitorOficial" w:cs="Pragma_MonitorOficial"/>
          <w:sz w:val="16"/>
          <w:szCs w:val="16"/>
        </w:rPr>
        <w:t xml:space="preserve">”, ПМСУ Республиканский диагностический центр, Главное управление образования, молодежи и спорта Муниципального совета </w:t>
      </w:r>
      <w:proofErr w:type="spellStart"/>
      <w:r w:rsidRPr="008512DD">
        <w:rPr>
          <w:rFonts w:ascii="Pragma_MonitorOficial" w:hAnsi="Pragma_MonitorOficial" w:cs="Pragma_MonitorOficial"/>
          <w:sz w:val="16"/>
          <w:szCs w:val="16"/>
        </w:rPr>
        <w:t>Кишинэу</w:t>
      </w:r>
      <w:proofErr w:type="spellEnd"/>
      <w:r w:rsidRPr="008512DD">
        <w:rPr>
          <w:rFonts w:ascii="Pragma_MonitorOficial" w:hAnsi="Pragma_MonitorOficial" w:cs="Pragma_MonitorOficial"/>
          <w:sz w:val="16"/>
          <w:szCs w:val="16"/>
        </w:rPr>
        <w:t xml:space="preserve">, Управление </w:t>
      </w:r>
      <w:r w:rsidR="00322AB0"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бразования, </w:t>
      </w:r>
      <w:r w:rsidR="00322AB0"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олодежи и </w:t>
      </w:r>
      <w:r w:rsidR="00322AB0"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порта сект. Ботаника </w:t>
      </w:r>
      <w:r w:rsidR="00322AB0"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униципального </w:t>
      </w:r>
      <w:r w:rsidR="00322AB0"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овета </w:t>
      </w:r>
      <w:proofErr w:type="spellStart"/>
      <w:r w:rsidRPr="008512DD">
        <w:rPr>
          <w:rFonts w:ascii="Pragma_MonitorOficial" w:hAnsi="Pragma_MonitorOficial" w:cs="Pragma_MonitorOficial"/>
          <w:sz w:val="16"/>
          <w:szCs w:val="16"/>
        </w:rPr>
        <w:t>Кишинэу</w:t>
      </w:r>
      <w:proofErr w:type="spellEnd"/>
      <w:r w:rsidRPr="008512DD">
        <w:rPr>
          <w:rFonts w:ascii="Pragma_MonitorOficial" w:hAnsi="Pragma_MonitorOficial" w:cs="Pragma_MonitorOficial"/>
          <w:sz w:val="16"/>
          <w:szCs w:val="16"/>
        </w:rPr>
        <w:t xml:space="preserve">, Управление </w:t>
      </w:r>
      <w:r w:rsidR="00322AB0"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бразования, </w:t>
      </w:r>
      <w:r w:rsidR="00322AB0"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олодежи и </w:t>
      </w:r>
      <w:r w:rsidR="00322AB0"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порта сект. </w:t>
      </w:r>
      <w:proofErr w:type="spellStart"/>
      <w:r w:rsidRPr="008512DD">
        <w:rPr>
          <w:rFonts w:ascii="Pragma_MonitorOficial" w:hAnsi="Pragma_MonitorOficial" w:cs="Pragma_MonitorOficial"/>
          <w:sz w:val="16"/>
          <w:szCs w:val="16"/>
        </w:rPr>
        <w:t>Рышкань</w:t>
      </w:r>
      <w:proofErr w:type="spellEnd"/>
      <w:r w:rsidRPr="008512DD">
        <w:rPr>
          <w:rFonts w:ascii="Pragma_MonitorOficial" w:hAnsi="Pragma_MonitorOficial" w:cs="Pragma_MonitorOficial"/>
          <w:sz w:val="16"/>
          <w:szCs w:val="16"/>
        </w:rPr>
        <w:t xml:space="preserve"> </w:t>
      </w:r>
      <w:r w:rsidR="00322AB0"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униципального </w:t>
      </w:r>
      <w:r w:rsidR="00322AB0"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овета </w:t>
      </w:r>
      <w:proofErr w:type="spellStart"/>
      <w:r w:rsidRPr="008512DD">
        <w:rPr>
          <w:rFonts w:ascii="Pragma_MonitorOficial" w:hAnsi="Pragma_MonitorOficial" w:cs="Pragma_MonitorOficial"/>
          <w:sz w:val="16"/>
          <w:szCs w:val="16"/>
        </w:rPr>
        <w:t>Кишинэу</w:t>
      </w:r>
      <w:proofErr w:type="spellEnd"/>
      <w:r w:rsidRPr="008512DD">
        <w:rPr>
          <w:rFonts w:ascii="Pragma_MonitorOficial" w:hAnsi="Pragma_MonitorOficial" w:cs="Pragma_MonitorOficial"/>
          <w:sz w:val="16"/>
          <w:szCs w:val="16"/>
        </w:rPr>
        <w:t xml:space="preserve">, Управление </w:t>
      </w:r>
      <w:r w:rsidR="00322AB0"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бразования, </w:t>
      </w:r>
      <w:r w:rsidR="00322AB0"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олодежи и </w:t>
      </w:r>
      <w:r w:rsidR="00322AB0"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порта сект. </w:t>
      </w:r>
      <w:proofErr w:type="spellStart"/>
      <w:r w:rsidR="00322AB0" w:rsidRPr="008512DD">
        <w:rPr>
          <w:rFonts w:ascii="Pragma_MonitorOficial" w:hAnsi="Pragma_MonitorOficial" w:cs="Pragma_MonitorOficial"/>
          <w:sz w:val="16"/>
          <w:szCs w:val="16"/>
        </w:rPr>
        <w:t>Ч</w:t>
      </w:r>
      <w:r w:rsidRPr="008512DD">
        <w:rPr>
          <w:rFonts w:ascii="Pragma_MonitorOficial" w:hAnsi="Pragma_MonitorOficial" w:cs="Pragma_MonitorOficial"/>
          <w:sz w:val="16"/>
          <w:szCs w:val="16"/>
        </w:rPr>
        <w:t>ентр</w:t>
      </w:r>
      <w:r w:rsidR="00322AB0" w:rsidRPr="008512DD">
        <w:rPr>
          <w:rFonts w:ascii="Pragma_MonitorOficial" w:hAnsi="Pragma_MonitorOficial" w:cs="Pragma_MonitorOficial"/>
          <w:sz w:val="16"/>
          <w:szCs w:val="16"/>
        </w:rPr>
        <w:t>у</w:t>
      </w:r>
      <w:proofErr w:type="spellEnd"/>
      <w:r w:rsidRPr="008512DD">
        <w:rPr>
          <w:rFonts w:ascii="Pragma_MonitorOficial" w:hAnsi="Pragma_MonitorOficial" w:cs="Pragma_MonitorOficial"/>
          <w:sz w:val="16"/>
          <w:szCs w:val="16"/>
        </w:rPr>
        <w:t xml:space="preserve"> </w:t>
      </w:r>
      <w:r w:rsidR="00322AB0"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униципального </w:t>
      </w:r>
      <w:r w:rsidR="00322AB0"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овета </w:t>
      </w:r>
      <w:proofErr w:type="spellStart"/>
      <w:r w:rsidRPr="008512DD">
        <w:rPr>
          <w:rFonts w:ascii="Pragma_MonitorOficial" w:hAnsi="Pragma_MonitorOficial" w:cs="Pragma_MonitorOficial"/>
          <w:sz w:val="16"/>
          <w:szCs w:val="16"/>
        </w:rPr>
        <w:t>Кишинэу</w:t>
      </w:r>
      <w:proofErr w:type="spellEnd"/>
      <w:r w:rsidRPr="008512DD">
        <w:rPr>
          <w:rFonts w:ascii="Pragma_MonitorOficial" w:hAnsi="Pragma_MonitorOficial" w:cs="Pragma_MonitorOficial"/>
          <w:sz w:val="16"/>
          <w:szCs w:val="16"/>
        </w:rPr>
        <w:t>. Закупающи</w:t>
      </w:r>
      <w:r w:rsidR="00322AB0"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орган</w:t>
      </w:r>
      <w:r w:rsidR="00322AB0"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подвергнуты</w:t>
      </w:r>
      <w:r w:rsidR="00322AB0"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аудиту</w:t>
      </w:r>
      <w:r w:rsidR="00322AB0"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провели процедуры государственных закупок на сумму 2,4 млрд.</w:t>
      </w:r>
      <w:r w:rsidR="00322AB0"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леев, что составляет 21,2% от общей с</w:t>
      </w:r>
      <w:r w:rsidR="00322AB0" w:rsidRPr="008512DD">
        <w:rPr>
          <w:rFonts w:ascii="Pragma_MonitorOficial" w:hAnsi="Pragma_MonitorOficial" w:cs="Pragma_MonitorOficial"/>
          <w:sz w:val="16"/>
          <w:szCs w:val="16"/>
        </w:rPr>
        <w:t>тоимости</w:t>
      </w:r>
      <w:r w:rsidRPr="008512DD">
        <w:rPr>
          <w:rFonts w:ascii="Pragma_MonitorOficial" w:hAnsi="Pragma_MonitorOficial" w:cs="Pragma_MonitorOficial"/>
          <w:sz w:val="16"/>
          <w:szCs w:val="16"/>
        </w:rPr>
        <w:t xml:space="preserve"> государственных закупок, зарегистрированных АГЗ в 2014 году </w:t>
      </w:r>
      <w:r w:rsidRPr="008512DD">
        <w:rPr>
          <w:rFonts w:ascii="Pragma_MonitorOficial" w:hAnsi="Pragma_MonitorOficial" w:cs="Pragma_MonitorOficial"/>
          <w:i/>
          <w:sz w:val="16"/>
          <w:szCs w:val="16"/>
        </w:rPr>
        <w:t xml:space="preserve">(см. </w:t>
      </w:r>
      <w:r w:rsidR="00322AB0" w:rsidRPr="008512DD">
        <w:rPr>
          <w:rFonts w:ascii="Pragma_MonitorOficial" w:hAnsi="Pragma_MonitorOficial" w:cs="Pragma_MonitorOficial"/>
          <w:i/>
          <w:sz w:val="16"/>
          <w:szCs w:val="16"/>
        </w:rPr>
        <w:t>п</w:t>
      </w:r>
      <w:r w:rsidRPr="008512DD">
        <w:rPr>
          <w:rFonts w:ascii="Pragma_MonitorOficial" w:hAnsi="Pragma_MonitorOficial" w:cs="Pragma_MonitorOficial"/>
          <w:i/>
          <w:sz w:val="16"/>
          <w:szCs w:val="16"/>
        </w:rPr>
        <w:t>риложение</w:t>
      </w:r>
      <w:r w:rsidR="00322AB0" w:rsidRPr="008512DD">
        <w:rPr>
          <w:rFonts w:ascii="Pragma_MonitorOficial" w:hAnsi="Pragma_MonitorOficial" w:cs="Pragma_MonitorOficial"/>
          <w:i/>
          <w:sz w:val="16"/>
          <w:szCs w:val="16"/>
        </w:rPr>
        <w:t xml:space="preserve"> </w:t>
      </w:r>
      <w:r w:rsidRPr="008512DD">
        <w:rPr>
          <w:rFonts w:ascii="Pragma_MonitorOficial" w:hAnsi="Pragma_MonitorOficial" w:cs="Pragma_MonitorOficial"/>
          <w:i/>
          <w:sz w:val="16"/>
          <w:szCs w:val="16"/>
        </w:rPr>
        <w:t xml:space="preserve">№3 к настоящему </w:t>
      </w:r>
      <w:r w:rsidR="00322AB0" w:rsidRPr="008512DD">
        <w:rPr>
          <w:rFonts w:ascii="Pragma_MonitorOficial" w:hAnsi="Pragma_MonitorOficial" w:cs="Pragma_MonitorOficial"/>
          <w:i/>
          <w:sz w:val="16"/>
          <w:szCs w:val="16"/>
        </w:rPr>
        <w:t>О</w:t>
      </w:r>
      <w:r w:rsidRPr="008512DD">
        <w:rPr>
          <w:rFonts w:ascii="Pragma_MonitorOficial" w:hAnsi="Pragma_MonitorOficial" w:cs="Pragma_MonitorOficial"/>
          <w:i/>
          <w:sz w:val="16"/>
          <w:szCs w:val="16"/>
        </w:rPr>
        <w:t>тчету)</w:t>
      </w:r>
      <w:r w:rsidR="00322AB0"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w:t>
      </w:r>
    </w:p>
    <w:p w:rsidR="00A93225" w:rsidRPr="008512DD" w:rsidRDefault="00991503" w:rsidP="00CE00B8">
      <w:pPr>
        <w:pStyle w:val="1"/>
      </w:pPr>
      <w:bookmarkStart w:id="5" w:name="_Toc434331685"/>
      <w:r w:rsidRPr="008512DD">
        <w:t>КОНСТАТАЦИИ АУДИТА</w:t>
      </w:r>
      <w:bookmarkEnd w:id="5"/>
    </w:p>
    <w:p w:rsidR="00A93225" w:rsidRPr="008512DD" w:rsidRDefault="00322AB0" w:rsidP="00CE00B8">
      <w:pPr>
        <w:pStyle w:val="1"/>
      </w:pPr>
      <w:bookmarkStart w:id="6" w:name="_Toc434331686"/>
      <w:r w:rsidRPr="008512DD">
        <w:t>Цель I „Выполняет эффективно АГЗ обязанности по регулированию, надзору и контролю в сфере государственных закупок?”</w:t>
      </w:r>
      <w:bookmarkEnd w:id="6"/>
    </w:p>
    <w:p w:rsidR="00A93225" w:rsidRPr="008512DD" w:rsidRDefault="00322AB0" w:rsidP="009D4B95">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АГЗ обеспечивает эффективное исполнение некоторых обязанностей, таких как регистрация договоров закупок, однако существуют возможности для улучшения других аспектов, касающихся эффективного выполнения возложенных на него полномочий</w:t>
      </w:r>
      <w:r w:rsidR="00AB4DBA" w:rsidRPr="008512DD">
        <w:rPr>
          <w:rFonts w:ascii="Pragma_MonitorOficial" w:hAnsi="Pragma_MonitorOficial" w:cs="Pragma_MonitorOficial"/>
          <w:i/>
          <w:sz w:val="16"/>
          <w:szCs w:val="16"/>
        </w:rPr>
        <w:t>.</w:t>
      </w:r>
    </w:p>
    <w:p w:rsidR="00AB4DBA" w:rsidRPr="008512DD" w:rsidRDefault="00AB4DBA" w:rsidP="00902AF0">
      <w:pPr>
        <w:spacing w:after="0" w:line="240" w:lineRule="auto"/>
        <w:ind w:firstLine="360"/>
        <w:jc w:val="both"/>
        <w:rPr>
          <w:rFonts w:ascii="Pragma_MonitorOficial" w:hAnsi="Pragma_MonitorOficial" w:cs="Pragma_MonitorOficial"/>
          <w:b/>
          <w:i/>
          <w:sz w:val="16"/>
          <w:szCs w:val="16"/>
        </w:rPr>
      </w:pPr>
    </w:p>
    <w:p w:rsidR="00A93225" w:rsidRPr="008512DD" w:rsidRDefault="00322AB0" w:rsidP="008725FF">
      <w:pPr>
        <w:pStyle w:val="2"/>
        <w:rPr>
          <w:rFonts w:ascii="Pragma_MonitorOficial" w:hAnsi="Pragma_MonitorOficial" w:cs="Pragma_MonitorOficial"/>
          <w:sz w:val="16"/>
          <w:szCs w:val="16"/>
        </w:rPr>
      </w:pPr>
      <w:bookmarkStart w:id="7" w:name="_Toc434331687"/>
      <w:r w:rsidRPr="008512DD">
        <w:rPr>
          <w:rFonts w:ascii="Pragma_MonitorOficial" w:hAnsi="Pragma_MonitorOficial" w:cs="Pragma_MonitorOficial"/>
          <w:sz w:val="16"/>
          <w:szCs w:val="16"/>
        </w:rPr>
        <w:t>Обеспечивает АГЗ изучение и регистрацию в установленные сроки отчетов и договоров закупок и содержит СУВД достоверные и полные сведения о закупках?</w:t>
      </w:r>
      <w:bookmarkEnd w:id="7"/>
      <w:r w:rsidRPr="008512DD">
        <w:rPr>
          <w:rFonts w:ascii="Pragma_MonitorOficial" w:hAnsi="Pragma_MonitorOficial" w:cs="Pragma_MonitorOficial"/>
          <w:sz w:val="16"/>
          <w:szCs w:val="16"/>
        </w:rPr>
        <w:t xml:space="preserve"> </w:t>
      </w:r>
    </w:p>
    <w:p w:rsidR="00A93225" w:rsidRPr="008512DD" w:rsidRDefault="00A70C48" w:rsidP="00902AF0">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АГЗ регистрирует в установленные сроки б</w:t>
      </w:r>
      <w:r w:rsidR="00322AB0" w:rsidRPr="008512DD">
        <w:rPr>
          <w:rFonts w:ascii="Pragma_MonitorOficial" w:hAnsi="Pragma_MonitorOficial" w:cs="Pragma_MonitorOficial"/>
          <w:i/>
          <w:sz w:val="16"/>
          <w:szCs w:val="16"/>
        </w:rPr>
        <w:t xml:space="preserve">ольшинство договоров государственных закупок, предложенных </w:t>
      </w:r>
      <w:r w:rsidR="00423507" w:rsidRPr="008512DD">
        <w:rPr>
          <w:rFonts w:ascii="Pragma_MonitorOficial" w:hAnsi="Pragma_MonitorOficial" w:cs="Pragma_MonitorOficial"/>
          <w:i/>
          <w:sz w:val="16"/>
          <w:szCs w:val="16"/>
        </w:rPr>
        <w:t xml:space="preserve">закупающими </w:t>
      </w:r>
      <w:r w:rsidR="00322AB0" w:rsidRPr="008512DD">
        <w:rPr>
          <w:rFonts w:ascii="Pragma_MonitorOficial" w:hAnsi="Pragma_MonitorOficial" w:cs="Pragma_MonitorOficial"/>
          <w:i/>
          <w:sz w:val="16"/>
          <w:szCs w:val="16"/>
        </w:rPr>
        <w:t xml:space="preserve">органами, </w:t>
      </w:r>
      <w:r w:rsidRPr="008512DD">
        <w:rPr>
          <w:rFonts w:ascii="Pragma_MonitorOficial" w:hAnsi="Pragma_MonitorOficial" w:cs="Pragma_MonitorOficial"/>
          <w:i/>
          <w:sz w:val="16"/>
          <w:szCs w:val="16"/>
        </w:rPr>
        <w:t>однако</w:t>
      </w:r>
      <w:r w:rsidR="00322AB0" w:rsidRPr="008512DD">
        <w:rPr>
          <w:rFonts w:ascii="Pragma_MonitorOficial" w:hAnsi="Pragma_MonitorOficial" w:cs="Pragma_MonitorOficial"/>
          <w:i/>
          <w:sz w:val="16"/>
          <w:szCs w:val="16"/>
        </w:rPr>
        <w:t xml:space="preserve"> информация, содержащаяся в СУВД, связанн</w:t>
      </w:r>
      <w:r w:rsidR="00423507" w:rsidRPr="008512DD">
        <w:rPr>
          <w:rFonts w:ascii="Pragma_MonitorOficial" w:hAnsi="Pragma_MonitorOficial" w:cs="Pragma_MonitorOficial"/>
          <w:i/>
          <w:sz w:val="16"/>
          <w:szCs w:val="16"/>
        </w:rPr>
        <w:t>ая с</w:t>
      </w:r>
      <w:r w:rsidR="00322AB0" w:rsidRPr="008512DD">
        <w:rPr>
          <w:rFonts w:ascii="Pragma_MonitorOficial" w:hAnsi="Pragma_MonitorOficial" w:cs="Pragma_MonitorOficial"/>
          <w:i/>
          <w:sz w:val="16"/>
          <w:szCs w:val="16"/>
        </w:rPr>
        <w:t xml:space="preserve"> государственны</w:t>
      </w:r>
      <w:r w:rsidR="00423507" w:rsidRPr="008512DD">
        <w:rPr>
          <w:rFonts w:ascii="Pragma_MonitorOficial" w:hAnsi="Pragma_MonitorOficial" w:cs="Pragma_MonitorOficial"/>
          <w:i/>
          <w:sz w:val="16"/>
          <w:szCs w:val="16"/>
        </w:rPr>
        <w:t>ми</w:t>
      </w:r>
      <w:r w:rsidR="00322AB0" w:rsidRPr="008512DD">
        <w:rPr>
          <w:rFonts w:ascii="Pragma_MonitorOficial" w:hAnsi="Pragma_MonitorOficial" w:cs="Pragma_MonitorOficial"/>
          <w:i/>
          <w:sz w:val="16"/>
          <w:szCs w:val="16"/>
        </w:rPr>
        <w:t xml:space="preserve"> закуп</w:t>
      </w:r>
      <w:r w:rsidR="00423507" w:rsidRPr="008512DD">
        <w:rPr>
          <w:rFonts w:ascii="Pragma_MonitorOficial" w:hAnsi="Pragma_MonitorOficial" w:cs="Pragma_MonitorOficial"/>
          <w:i/>
          <w:sz w:val="16"/>
          <w:szCs w:val="16"/>
        </w:rPr>
        <w:t>ками,</w:t>
      </w:r>
      <w:r w:rsidR="00322AB0" w:rsidRPr="008512DD">
        <w:rPr>
          <w:rFonts w:ascii="Pragma_MonitorOficial" w:hAnsi="Pragma_MonitorOficial" w:cs="Pragma_MonitorOficial"/>
          <w:i/>
          <w:sz w:val="16"/>
          <w:szCs w:val="16"/>
        </w:rPr>
        <w:t xml:space="preserve"> не во всех случаях является полной и достоверной, были </w:t>
      </w:r>
      <w:r w:rsidR="00423507" w:rsidRPr="008512DD">
        <w:rPr>
          <w:rFonts w:ascii="Pragma_MonitorOficial" w:hAnsi="Pragma_MonitorOficial" w:cs="Pragma_MonitorOficial"/>
          <w:i/>
          <w:sz w:val="16"/>
          <w:szCs w:val="16"/>
        </w:rPr>
        <w:t>выявл</w:t>
      </w:r>
      <w:r w:rsidR="00322AB0" w:rsidRPr="008512DD">
        <w:rPr>
          <w:rFonts w:ascii="Pragma_MonitorOficial" w:hAnsi="Pragma_MonitorOficial" w:cs="Pragma_MonitorOficial"/>
          <w:i/>
          <w:sz w:val="16"/>
          <w:szCs w:val="16"/>
        </w:rPr>
        <w:t xml:space="preserve">ены и возможности для совершенствования и развития этой системы. Кроме того, АГЗ </w:t>
      </w:r>
      <w:r w:rsidR="00423507" w:rsidRPr="008512DD">
        <w:rPr>
          <w:rFonts w:ascii="Pragma_MonitorOficial" w:hAnsi="Pragma_MonitorOficial" w:cs="Pragma_MonitorOficial"/>
          <w:i/>
          <w:sz w:val="16"/>
          <w:szCs w:val="16"/>
        </w:rPr>
        <w:t xml:space="preserve">четко </w:t>
      </w:r>
      <w:r w:rsidR="00322AB0" w:rsidRPr="008512DD">
        <w:rPr>
          <w:rFonts w:ascii="Pragma_MonitorOficial" w:hAnsi="Pragma_MonitorOficial" w:cs="Pragma_MonitorOficial"/>
          <w:i/>
          <w:sz w:val="16"/>
          <w:szCs w:val="16"/>
        </w:rPr>
        <w:t xml:space="preserve">не </w:t>
      </w:r>
      <w:r w:rsidR="00423507" w:rsidRPr="008512DD">
        <w:rPr>
          <w:rFonts w:ascii="Pragma_MonitorOficial" w:hAnsi="Pragma_MonitorOficial" w:cs="Pragma_MonitorOficial"/>
          <w:i/>
          <w:sz w:val="16"/>
          <w:szCs w:val="16"/>
        </w:rPr>
        <w:t xml:space="preserve">установило </w:t>
      </w:r>
      <w:r w:rsidR="00322AB0" w:rsidRPr="008512DD">
        <w:rPr>
          <w:rFonts w:ascii="Pragma_MonitorOficial" w:hAnsi="Pragma_MonitorOficial" w:cs="Pragma_MonitorOficial"/>
          <w:i/>
          <w:sz w:val="16"/>
          <w:szCs w:val="16"/>
        </w:rPr>
        <w:t>срок, предусмотренный для ситуаци</w:t>
      </w:r>
      <w:r w:rsidR="00423507" w:rsidRPr="008512DD">
        <w:rPr>
          <w:rFonts w:ascii="Pragma_MonitorOficial" w:hAnsi="Pragma_MonitorOficial" w:cs="Pragma_MonitorOficial"/>
          <w:i/>
          <w:sz w:val="16"/>
          <w:szCs w:val="16"/>
        </w:rPr>
        <w:t>й</w:t>
      </w:r>
      <w:r w:rsidR="00322AB0" w:rsidRPr="008512DD">
        <w:rPr>
          <w:rFonts w:ascii="Pragma_MonitorOficial" w:hAnsi="Pragma_MonitorOficial" w:cs="Pragma_MonitorOficial"/>
          <w:i/>
          <w:sz w:val="16"/>
          <w:szCs w:val="16"/>
        </w:rPr>
        <w:t>, в которых определены замечани</w:t>
      </w:r>
      <w:r w:rsidR="00423507" w:rsidRPr="008512DD">
        <w:rPr>
          <w:rFonts w:ascii="Pragma_MonitorOficial" w:hAnsi="Pragma_MonitorOficial" w:cs="Pragma_MonitorOficial"/>
          <w:i/>
          <w:sz w:val="16"/>
          <w:szCs w:val="16"/>
        </w:rPr>
        <w:t>я</w:t>
      </w:r>
      <w:r w:rsidR="00322AB0" w:rsidRPr="008512DD">
        <w:rPr>
          <w:rFonts w:ascii="Pragma_MonitorOficial" w:hAnsi="Pragma_MonitorOficial" w:cs="Pragma_MonitorOficial"/>
          <w:i/>
          <w:sz w:val="16"/>
          <w:szCs w:val="16"/>
        </w:rPr>
        <w:t xml:space="preserve"> к тендерной документации, </w:t>
      </w:r>
      <w:r w:rsidR="00423507" w:rsidRPr="008512DD">
        <w:rPr>
          <w:rFonts w:ascii="Pragma_MonitorOficial" w:hAnsi="Pragma_MonitorOficial" w:cs="Pragma_MonitorOficial"/>
          <w:i/>
          <w:sz w:val="16"/>
          <w:szCs w:val="16"/>
        </w:rPr>
        <w:t>что приводит к затягиванию</w:t>
      </w:r>
      <w:r w:rsidR="00322AB0" w:rsidRPr="008512DD">
        <w:rPr>
          <w:rFonts w:ascii="Pragma_MonitorOficial" w:hAnsi="Pragma_MonitorOficial" w:cs="Pragma_MonitorOficial"/>
          <w:i/>
          <w:sz w:val="16"/>
          <w:szCs w:val="16"/>
        </w:rPr>
        <w:t xml:space="preserve"> срок</w:t>
      </w:r>
      <w:r w:rsidR="00423507" w:rsidRPr="008512DD">
        <w:rPr>
          <w:rFonts w:ascii="Pragma_MonitorOficial" w:hAnsi="Pragma_MonitorOficial" w:cs="Pragma_MonitorOficial"/>
          <w:i/>
          <w:sz w:val="16"/>
          <w:szCs w:val="16"/>
        </w:rPr>
        <w:t>а</w:t>
      </w:r>
      <w:r w:rsidR="00322AB0" w:rsidRPr="008512DD">
        <w:rPr>
          <w:rFonts w:ascii="Pragma_MonitorOficial" w:hAnsi="Pragma_MonitorOficial" w:cs="Pragma_MonitorOficial"/>
          <w:i/>
          <w:sz w:val="16"/>
          <w:szCs w:val="16"/>
        </w:rPr>
        <w:t xml:space="preserve"> регистрации и, соответственно, поставки товаров, работ и услуг</w:t>
      </w:r>
      <w:r w:rsidR="00A93225" w:rsidRPr="008512DD">
        <w:rPr>
          <w:rFonts w:ascii="Pragma_MonitorOficial" w:hAnsi="Pragma_MonitorOficial" w:cs="Pragma_MonitorOficial"/>
          <w:i/>
          <w:sz w:val="16"/>
          <w:szCs w:val="16"/>
        </w:rPr>
        <w:t>.</w:t>
      </w:r>
    </w:p>
    <w:p w:rsidR="00A93225" w:rsidRPr="008512DD" w:rsidRDefault="00A93225" w:rsidP="00902AF0">
      <w:pPr>
        <w:spacing w:after="0" w:line="240" w:lineRule="auto"/>
        <w:ind w:firstLine="567"/>
        <w:jc w:val="both"/>
        <w:rPr>
          <w:rFonts w:ascii="Pragma_MonitorOficial" w:hAnsi="Pragma_MonitorOficial" w:cs="Pragma_MonitorOficial"/>
          <w:b/>
          <w:i/>
          <w:sz w:val="16"/>
          <w:szCs w:val="16"/>
        </w:rPr>
      </w:pPr>
    </w:p>
    <w:p w:rsidR="00A93225" w:rsidRPr="008512DD" w:rsidRDefault="00333CA6" w:rsidP="00590745">
      <w:pPr>
        <w:pStyle w:val="3"/>
        <w:numPr>
          <w:ilvl w:val="1"/>
          <w:numId w:val="1"/>
        </w:numPr>
        <w:tabs>
          <w:tab w:val="left" w:pos="993"/>
        </w:tabs>
        <w:spacing w:line="240" w:lineRule="auto"/>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bookmarkStart w:id="8" w:name="_Toc434331688"/>
      <w:r w:rsidR="00423507" w:rsidRPr="008512DD">
        <w:rPr>
          <w:rFonts w:ascii="Pragma_MonitorOficial" w:hAnsi="Pragma_MonitorOficial" w:cs="Pragma_MonitorOficial"/>
          <w:i/>
          <w:sz w:val="16"/>
          <w:szCs w:val="16"/>
        </w:rPr>
        <w:t>АГЗ регистрирует, в основном, в предусмотренные сроки договоры закупок, выдвинутые закупающими органами</w:t>
      </w:r>
      <w:r w:rsidRPr="008512DD">
        <w:rPr>
          <w:rFonts w:ascii="Pragma_MonitorOficial" w:hAnsi="Pragma_MonitorOficial" w:cs="Pragma_MonitorOficial"/>
          <w:i/>
          <w:sz w:val="16"/>
          <w:szCs w:val="16"/>
        </w:rPr>
        <w:t>.</w:t>
      </w:r>
      <w:bookmarkEnd w:id="8"/>
    </w:p>
    <w:p w:rsidR="00A93225" w:rsidRPr="008512DD" w:rsidRDefault="00423507" w:rsidP="00902AF0">
      <w:pPr>
        <w:spacing w:after="0" w:line="240" w:lineRule="auto"/>
        <w:ind w:firstLine="567"/>
        <w:jc w:val="both"/>
        <w:rPr>
          <w:rFonts w:ascii="Pragma_MonitorOficial" w:hAnsi="Pragma_MonitorOficial" w:cs="Pragma_MonitorOficial"/>
          <w:i/>
          <w:strike/>
          <w:sz w:val="16"/>
          <w:szCs w:val="16"/>
        </w:rPr>
      </w:pPr>
      <w:r w:rsidRPr="008512DD">
        <w:rPr>
          <w:rFonts w:ascii="Pragma_MonitorOficial" w:hAnsi="Pragma_MonitorOficial" w:cs="Pragma_MonitorOficial"/>
          <w:sz w:val="16"/>
          <w:szCs w:val="16"/>
        </w:rPr>
        <w:t>Присвоение регистрационного номера договорам о государственной закупке осуществляется в соответствии с Законом о государственных закупках</w:t>
      </w:r>
      <w:r w:rsidRPr="008512DD">
        <w:rPr>
          <w:rStyle w:val="a5"/>
          <w:rFonts w:ascii="Pragma_MonitorOficial" w:hAnsi="Pragma_MonitorOficial" w:cs="Pragma_MonitorOficial"/>
          <w:sz w:val="16"/>
          <w:szCs w:val="16"/>
        </w:rPr>
        <w:footnoteReference w:id="3"/>
      </w:r>
      <w:r w:rsidRPr="008512DD">
        <w:rPr>
          <w:rFonts w:ascii="Pragma_MonitorOficial" w:hAnsi="Pragma_MonitorOficial" w:cs="Pragma_MonitorOficial"/>
          <w:sz w:val="16"/>
          <w:szCs w:val="16"/>
        </w:rPr>
        <w:t xml:space="preserve">, который предусматривает, что „АГЗ </w:t>
      </w:r>
      <w:r w:rsidRPr="008512DD">
        <w:rPr>
          <w:rFonts w:ascii="Pragma_MonitorOficial" w:hAnsi="Pragma_MonitorOficial" w:cs="Pragma_MonitorOficial"/>
          <w:i/>
          <w:sz w:val="16"/>
          <w:szCs w:val="16"/>
        </w:rPr>
        <w:t>рассматривает и регистрирует договоры о государственных закупках, заключенные в результате проведения процедур закупок, в течение 15 календарных дней со дня подачи документации по торгам в Агентство и ее регистрации (за исключением договоров, заключенных посредством запроса ценовых оферт)</w:t>
      </w:r>
      <w:r w:rsidR="005228A4" w:rsidRPr="008512DD">
        <w:rPr>
          <w:rFonts w:ascii="Pragma_MonitorOficial" w:hAnsi="Pragma_MonitorOficial" w:cs="Pragma_MonitorOficial"/>
          <w:i/>
          <w:sz w:val="16"/>
          <w:szCs w:val="16"/>
        </w:rPr>
        <w:t>”.</w:t>
      </w:r>
    </w:p>
    <w:p w:rsidR="00A93225" w:rsidRPr="008512DD" w:rsidRDefault="006D1BC5" w:rsidP="00902AF0">
      <w:pPr>
        <w:tabs>
          <w:tab w:val="left" w:pos="284"/>
        </w:tabs>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hAnsi="Pragma_MonitorOficial" w:cs="Pragma_MonitorOficial"/>
          <w:sz w:val="16"/>
          <w:szCs w:val="16"/>
        </w:rPr>
        <w:t>Регистрация договоров закупок, отчетов и других документов, касающихся процедур закупок, осуществляется посредством 2-х информационных систем: СУВД и АИС „</w:t>
      </w:r>
      <w:r w:rsidRPr="008512DD">
        <w:rPr>
          <w:rFonts w:ascii="Pragma_MonitorOficial" w:eastAsia="Times New Roman" w:hAnsi="Pragma_MonitorOficial" w:cs="Pragma_MonitorOficial"/>
          <w:sz w:val="16"/>
          <w:szCs w:val="16"/>
        </w:rPr>
        <w:t xml:space="preserve"> RSAP</w:t>
      </w:r>
      <w:r w:rsidRPr="008512DD">
        <w:rPr>
          <w:rFonts w:ascii="Pragma_MonitorOficial" w:hAnsi="Pragma_MonitorOficial" w:cs="Pragma_MonitorOficial"/>
          <w:sz w:val="16"/>
          <w:szCs w:val="16"/>
        </w:rPr>
        <w:t xml:space="preserve">”, используемых для учета процедур, проводимых традиционным методом на бумажных носителях и, соответственно, посредством информационной системы. В случае первой системы, АГЗ получает для регистрации отчеты и договоры о закупках, представленные закупающими органами на </w:t>
      </w:r>
      <w:r w:rsidRPr="008512DD">
        <w:rPr>
          <w:rFonts w:ascii="Pragma_MonitorOficial" w:hAnsi="Pragma_MonitorOficial" w:cs="Pragma_MonitorOficial"/>
          <w:sz w:val="16"/>
          <w:szCs w:val="16"/>
        </w:rPr>
        <w:lastRenderedPageBreak/>
        <w:t>бумажном формате, после чего им присваиваются регистрационные номера.</w:t>
      </w:r>
      <w:r w:rsidR="00A93225"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АИС </w:t>
      </w:r>
      <w:r w:rsidR="00A93225" w:rsidRPr="008512DD">
        <w:rPr>
          <w:rFonts w:ascii="Pragma_MonitorOficial" w:hAnsi="Pragma_MonitorOficial" w:cs="Pragma_MonitorOficial"/>
          <w:sz w:val="16"/>
          <w:szCs w:val="16"/>
        </w:rPr>
        <w:t xml:space="preserve">„RSAP” </w:t>
      </w:r>
      <w:r w:rsidRPr="008512DD">
        <w:rPr>
          <w:rFonts w:ascii="Pragma_MonitorOficial" w:hAnsi="Pragma_MonitorOficial" w:cs="Pragma_MonitorOficial"/>
          <w:sz w:val="16"/>
          <w:szCs w:val="16"/>
        </w:rPr>
        <w:t>использ</w:t>
      </w:r>
      <w:r w:rsidR="00D63B85" w:rsidRPr="008512DD">
        <w:rPr>
          <w:rFonts w:ascii="Pragma_MonitorOficial" w:hAnsi="Pragma_MonitorOficial" w:cs="Pragma_MonitorOficial"/>
          <w:sz w:val="16"/>
          <w:szCs w:val="16"/>
        </w:rPr>
        <w:t>уется</w:t>
      </w:r>
      <w:r w:rsidRPr="008512DD">
        <w:rPr>
          <w:rFonts w:ascii="Pragma_MonitorOficial" w:hAnsi="Pragma_MonitorOficial" w:cs="Pragma_MonitorOficial"/>
          <w:sz w:val="16"/>
          <w:szCs w:val="16"/>
        </w:rPr>
        <w:t xml:space="preserve"> с 01.10.2012, явля</w:t>
      </w:r>
      <w:r w:rsidR="00D63B85" w:rsidRPr="008512DD">
        <w:rPr>
          <w:rFonts w:ascii="Pragma_MonitorOficial" w:hAnsi="Pragma_MonitorOficial" w:cs="Pragma_MonitorOficial"/>
          <w:sz w:val="16"/>
          <w:szCs w:val="16"/>
        </w:rPr>
        <w:t>ется</w:t>
      </w:r>
      <w:r w:rsidRPr="008512DD">
        <w:rPr>
          <w:rFonts w:ascii="Pragma_MonitorOficial" w:hAnsi="Pragma_MonitorOficial" w:cs="Pragma_MonitorOficial"/>
          <w:sz w:val="16"/>
          <w:szCs w:val="16"/>
        </w:rPr>
        <w:t xml:space="preserve"> комплексной информационной и телекоммуникационной системой, </w:t>
      </w:r>
      <w:r w:rsidRPr="008512DD">
        <w:rPr>
          <w:rFonts w:ascii="Pragma_MonitorOficial" w:hAnsi="Pragma_MonitorOficial" w:cs="Pragma_MonitorOficial"/>
          <w:b/>
          <w:sz w:val="16"/>
          <w:szCs w:val="16"/>
        </w:rPr>
        <w:t>которая характеризуется наличием единой точки доступа</w:t>
      </w:r>
      <w:r w:rsidRPr="008512DD">
        <w:rPr>
          <w:rFonts w:ascii="Pragma_MonitorOficial" w:hAnsi="Pragma_MonitorOficial" w:cs="Pragma_MonitorOficial"/>
          <w:sz w:val="16"/>
          <w:szCs w:val="16"/>
        </w:rPr>
        <w:t xml:space="preserve"> к ресурсам, приложениям и информационным услугам, связанным с областью государственных закупок. Информационная система </w:t>
      </w:r>
      <w:r w:rsidR="00637BBC" w:rsidRPr="008512DD">
        <w:rPr>
          <w:rFonts w:ascii="Pragma_MonitorOficial" w:hAnsi="Pragma_MonitorOficial" w:cs="Pragma_MonitorOficial"/>
          <w:sz w:val="16"/>
          <w:szCs w:val="16"/>
        </w:rPr>
        <w:t>служит</w:t>
      </w:r>
      <w:r w:rsidRPr="008512DD">
        <w:rPr>
          <w:rFonts w:ascii="Pragma_MonitorOficial" w:hAnsi="Pragma_MonitorOficial" w:cs="Pragma_MonitorOficial"/>
          <w:sz w:val="16"/>
          <w:szCs w:val="16"/>
        </w:rPr>
        <w:t xml:space="preserve"> в качестве инструмента для поддержки услуг</w:t>
      </w:r>
      <w:r w:rsidR="00637BBC" w:rsidRPr="008512DD">
        <w:rPr>
          <w:rFonts w:ascii="Pragma_MonitorOficial" w:hAnsi="Pragma_MonitorOficial" w:cs="Pragma_MonitorOficial"/>
          <w:sz w:val="16"/>
          <w:szCs w:val="16"/>
        </w:rPr>
        <w:t xml:space="preserve"> государственных</w:t>
      </w:r>
      <w:r w:rsidRPr="008512DD">
        <w:rPr>
          <w:rFonts w:ascii="Pragma_MonitorOficial" w:hAnsi="Pragma_MonitorOficial" w:cs="Pragma_MonitorOficial"/>
          <w:sz w:val="16"/>
          <w:szCs w:val="16"/>
        </w:rPr>
        <w:t xml:space="preserve"> закупок, применяя информационный обмен посредством коммуникационной среды. АИС „</w:t>
      </w:r>
      <w:r w:rsidR="00637BBC" w:rsidRPr="008512DD">
        <w:rPr>
          <w:rFonts w:ascii="Pragma_MonitorOficial" w:hAnsi="Pragma_MonitorOficial" w:cs="Pragma_MonitorOficial"/>
          <w:sz w:val="16"/>
          <w:szCs w:val="16"/>
        </w:rPr>
        <w:t>RSAP</w:t>
      </w:r>
      <w:r w:rsidRPr="008512DD">
        <w:rPr>
          <w:rFonts w:ascii="Pragma_MonitorOficial" w:hAnsi="Pragma_MonitorOficial" w:cs="Pragma_MonitorOficial"/>
          <w:sz w:val="16"/>
          <w:szCs w:val="16"/>
        </w:rPr>
        <w:t>” должн</w:t>
      </w:r>
      <w:r w:rsidR="00637BBC"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допускать размещение заказов; создание, хранение и доступ к документам, касающи</w:t>
      </w:r>
      <w:r w:rsidR="00637BBC"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ся процедуры закупки; разработк</w:t>
      </w:r>
      <w:r w:rsidR="00637BBC"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и размещение планов закупок; формирование и ведение ре</w:t>
      </w:r>
      <w:r w:rsidR="00637BBC" w:rsidRPr="008512DD">
        <w:rPr>
          <w:rFonts w:ascii="Pragma_MonitorOficial" w:hAnsi="Pragma_MonitorOficial" w:cs="Pragma_MonitorOficial"/>
          <w:sz w:val="16"/>
          <w:szCs w:val="16"/>
        </w:rPr>
        <w:t>ги</w:t>
      </w:r>
      <w:r w:rsidRPr="008512DD">
        <w:rPr>
          <w:rFonts w:ascii="Pragma_MonitorOficial" w:hAnsi="Pragma_MonitorOficial" w:cs="Pragma_MonitorOficial"/>
          <w:sz w:val="16"/>
          <w:szCs w:val="16"/>
        </w:rPr>
        <w:t>стра закупающих органов и экономических операторов; реализаци</w:t>
      </w:r>
      <w:r w:rsidR="00637BBC"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электронных процедур государственных закупок</w:t>
      </w:r>
      <w:r w:rsidR="00A93225" w:rsidRPr="008512DD">
        <w:rPr>
          <w:rFonts w:ascii="Pragma_MonitorOficial" w:eastAsia="Times New Roman" w:hAnsi="Pragma_MonitorOficial" w:cs="Pragma_MonitorOficial"/>
          <w:sz w:val="16"/>
          <w:szCs w:val="16"/>
        </w:rPr>
        <w:t>.</w:t>
      </w:r>
    </w:p>
    <w:p w:rsidR="00A70C48" w:rsidRPr="008512DD" w:rsidRDefault="00A70C48" w:rsidP="00A70C48">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Для проверки соблюдения АГЗ предельного срока рассмотрения и регистрации договоров закупок и тендерных документов, была проанализирована информация из СУВД, относящаяся к аукционам, документация которых была составлена традиционным способом - на бумаге. Были </w:t>
      </w:r>
      <w:proofErr w:type="spellStart"/>
      <w:r w:rsidRPr="008512DD">
        <w:rPr>
          <w:rFonts w:ascii="Pragma_MonitorOficial" w:hAnsi="Pragma_MonitorOficial" w:cs="Pragma_MonitorOficial"/>
          <w:sz w:val="16"/>
          <w:szCs w:val="16"/>
        </w:rPr>
        <w:t>проаудированы</w:t>
      </w:r>
      <w:proofErr w:type="spellEnd"/>
      <w:r w:rsidRPr="008512DD">
        <w:rPr>
          <w:rFonts w:ascii="Pragma_MonitorOficial" w:hAnsi="Pragma_MonitorOficial" w:cs="Pragma_MonitorOficial"/>
          <w:sz w:val="16"/>
          <w:szCs w:val="16"/>
        </w:rPr>
        <w:t xml:space="preserve"> 16,5 тыс. договоров, зарегистрированных в Регистре заключенных договоров (выписка из СУВД), в случае 65 договоров, что составляет 0,4%, было установлено превышение предельного срока регистрации договора, в основном по причине подачи </w:t>
      </w:r>
      <w:proofErr w:type="spellStart"/>
      <w:r w:rsidRPr="008512DD">
        <w:rPr>
          <w:rFonts w:ascii="Pragma_MonitorOficial" w:hAnsi="Pragma_MonitorOficial" w:cs="Pragma_MonitorOficial"/>
          <w:sz w:val="16"/>
          <w:szCs w:val="16"/>
        </w:rPr>
        <w:t>жолоб</w:t>
      </w:r>
      <w:proofErr w:type="spellEnd"/>
      <w:r w:rsidRPr="008512DD">
        <w:rPr>
          <w:rFonts w:ascii="Pragma_MonitorOficial" w:hAnsi="Pragma_MonitorOficial" w:cs="Pragma_MonitorOficial"/>
          <w:sz w:val="16"/>
          <w:szCs w:val="16"/>
        </w:rPr>
        <w:t>, ненадлежащего заполнения тендерной документации и т.д.</w:t>
      </w:r>
    </w:p>
    <w:p w:rsidR="00A93225" w:rsidRPr="008512DD" w:rsidRDefault="00A93225" w:rsidP="00902AF0">
      <w:pPr>
        <w:tabs>
          <w:tab w:val="left" w:pos="284"/>
        </w:tabs>
        <w:spacing w:after="0" w:line="240" w:lineRule="auto"/>
        <w:jc w:val="both"/>
        <w:rPr>
          <w:rFonts w:ascii="Pragma_MonitorOficial" w:hAnsi="Pragma_MonitorOficial" w:cs="Pragma_MonitorOficial"/>
          <w:i/>
          <w:sz w:val="16"/>
          <w:szCs w:val="16"/>
        </w:rPr>
      </w:pPr>
    </w:p>
    <w:p w:rsidR="00A93225" w:rsidRPr="008512DD" w:rsidRDefault="009A7CDD" w:rsidP="00590745">
      <w:pPr>
        <w:pStyle w:val="3"/>
        <w:numPr>
          <w:ilvl w:val="1"/>
          <w:numId w:val="1"/>
        </w:numPr>
        <w:tabs>
          <w:tab w:val="left" w:pos="1134"/>
        </w:tabs>
        <w:spacing w:line="240" w:lineRule="auto"/>
        <w:ind w:left="0" w:firstLine="567"/>
        <w:jc w:val="both"/>
        <w:rPr>
          <w:rFonts w:ascii="Pragma_MonitorOficial" w:hAnsi="Pragma_MonitorOficial" w:cs="Pragma_MonitorOficial"/>
          <w:i/>
          <w:sz w:val="16"/>
          <w:szCs w:val="16"/>
        </w:rPr>
      </w:pPr>
      <w:bookmarkStart w:id="9" w:name="_Toc434331689"/>
      <w:r w:rsidRPr="008512DD">
        <w:rPr>
          <w:rFonts w:ascii="Pragma_MonitorOficial" w:hAnsi="Pragma_MonitorOficial" w:cs="Pragma_MonitorOficial"/>
          <w:i/>
          <w:sz w:val="16"/>
          <w:szCs w:val="16"/>
        </w:rPr>
        <w:t>В некоторых случаях, АГЗ, не обеспечило достоверность данных п</w:t>
      </w:r>
      <w:r w:rsidR="008E4E02" w:rsidRPr="008512DD">
        <w:rPr>
          <w:rFonts w:ascii="Pragma_MonitorOficial" w:hAnsi="Pragma_MonitorOficial" w:cs="Pragma_MonitorOficial"/>
          <w:i/>
          <w:sz w:val="16"/>
          <w:szCs w:val="16"/>
        </w:rPr>
        <w:t>ри</w:t>
      </w:r>
      <w:r w:rsidRPr="008512DD">
        <w:rPr>
          <w:rFonts w:ascii="Pragma_MonitorOficial" w:hAnsi="Pragma_MonitorOficial" w:cs="Pragma_MonitorOficial"/>
          <w:i/>
          <w:sz w:val="16"/>
          <w:szCs w:val="16"/>
        </w:rPr>
        <w:t xml:space="preserve"> регистрации </w:t>
      </w:r>
      <w:r w:rsidR="008E4E02" w:rsidRPr="008512DD">
        <w:rPr>
          <w:rFonts w:ascii="Pragma_MonitorOficial" w:hAnsi="Pragma_MonitorOficial" w:cs="Pragma_MonitorOficial"/>
          <w:i/>
          <w:sz w:val="16"/>
          <w:szCs w:val="16"/>
        </w:rPr>
        <w:t>договоров закупок</w:t>
      </w:r>
      <w:r w:rsidRPr="008512DD">
        <w:rPr>
          <w:rFonts w:ascii="Pragma_MonitorOficial" w:hAnsi="Pragma_MonitorOficial" w:cs="Pragma_MonitorOficial"/>
          <w:i/>
          <w:sz w:val="16"/>
          <w:szCs w:val="16"/>
        </w:rPr>
        <w:t xml:space="preserve"> и отчетов</w:t>
      </w:r>
      <w:r w:rsidR="008E4E02" w:rsidRPr="008512DD">
        <w:rPr>
          <w:rFonts w:ascii="Pragma_MonitorOficial" w:hAnsi="Pragma_MonitorOficial" w:cs="Pragma_MonitorOficial"/>
          <w:i/>
          <w:sz w:val="16"/>
          <w:szCs w:val="16"/>
        </w:rPr>
        <w:t xml:space="preserve"> по ним.</w:t>
      </w:r>
      <w:bookmarkEnd w:id="9"/>
    </w:p>
    <w:p w:rsidR="00A93225" w:rsidRPr="008512DD" w:rsidRDefault="008E4E02"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положениям законодательства</w:t>
      </w:r>
      <w:r w:rsidR="00A93225" w:rsidRPr="008512DD">
        <w:rPr>
          <w:rStyle w:val="a5"/>
          <w:rFonts w:ascii="Pragma_MonitorOficial" w:hAnsi="Pragma_MonitorOficial" w:cs="Pragma_MonitorOficial"/>
          <w:sz w:val="16"/>
          <w:szCs w:val="16"/>
        </w:rPr>
        <w:footnoteReference w:id="4"/>
      </w:r>
      <w:r w:rsidR="00A93225"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договор о государственных закупках представляется АГЗ в 5-дневный срок для рассмотрения и регистрации, а отчет о процедуре закупок составляется закупающим органом и представляется АГЗ в течение 5 дней со дня заключения договора</w:t>
      </w:r>
      <w:r w:rsidR="00A93225" w:rsidRPr="008512DD">
        <w:rPr>
          <w:rFonts w:ascii="Pragma_MonitorOficial" w:hAnsi="Pragma_MonitorOficial" w:cs="Pragma_MonitorOficial"/>
          <w:sz w:val="16"/>
          <w:szCs w:val="16"/>
        </w:rPr>
        <w:t>.</w:t>
      </w:r>
    </w:p>
    <w:p w:rsidR="00A93225" w:rsidRPr="008512DD" w:rsidRDefault="008E4E02"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Проверки аудита по той же выборке договоров (16,5 тыс. договоров) свидетельствуют о том, что в случае 19 аукционов, в результате которых были заключены 109 договоров на сумму 984,5 тыс. леев, ввод договоров в СУВД проведен раньше срока регистрации отчета от 6 до 51 дня. Согласно объяснениям ответственных лиц АГЗ </w:t>
      </w:r>
      <w:r w:rsidRPr="008512DD">
        <w:rPr>
          <w:rFonts w:ascii="Pragma_MonitorOficial" w:hAnsi="Pragma_MonitorOficial" w:cs="Pragma_MonitorOficial"/>
          <w:i/>
          <w:sz w:val="16"/>
          <w:szCs w:val="16"/>
        </w:rPr>
        <w:t>„это связано с тем, что в период январь - февраль 2014 года</w:t>
      </w:r>
      <w:r w:rsidR="00F42F47" w:rsidRPr="008512DD">
        <w:rPr>
          <w:rFonts w:ascii="Pragma_MonitorOficial" w:hAnsi="Pragma_MonitorOficial" w:cs="Pragma_MonitorOficial"/>
          <w:i/>
          <w:sz w:val="16"/>
          <w:szCs w:val="16"/>
        </w:rPr>
        <w:t xml:space="preserve"> была</w:t>
      </w:r>
      <w:r w:rsidRPr="008512DD">
        <w:rPr>
          <w:rFonts w:ascii="Pragma_MonitorOficial" w:hAnsi="Pragma_MonitorOficial" w:cs="Pragma_MonitorOficial"/>
          <w:i/>
          <w:sz w:val="16"/>
          <w:szCs w:val="16"/>
        </w:rPr>
        <w:t xml:space="preserve"> обновл</w:t>
      </w:r>
      <w:r w:rsidR="00F42F47" w:rsidRPr="008512DD">
        <w:rPr>
          <w:rFonts w:ascii="Pragma_MonitorOficial" w:hAnsi="Pragma_MonitorOficial" w:cs="Pragma_MonitorOficial"/>
          <w:i/>
          <w:sz w:val="16"/>
          <w:szCs w:val="16"/>
        </w:rPr>
        <w:t xml:space="preserve">ена </w:t>
      </w:r>
      <w:r w:rsidRPr="008512DD">
        <w:rPr>
          <w:rFonts w:ascii="Pragma_MonitorOficial" w:hAnsi="Pragma_MonitorOficial" w:cs="Pragma_MonitorOficial"/>
          <w:i/>
          <w:sz w:val="16"/>
          <w:szCs w:val="16"/>
        </w:rPr>
        <w:t>верси</w:t>
      </w:r>
      <w:r w:rsidR="00F42F47"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информационной системы, в результате чего поле „дата ввода в АГЗ” не генерирова</w:t>
      </w:r>
      <w:r w:rsidR="00F42F47" w:rsidRPr="008512DD">
        <w:rPr>
          <w:rFonts w:ascii="Pragma_MonitorOficial" w:hAnsi="Pragma_MonitorOficial" w:cs="Pragma_MonitorOficial"/>
          <w:i/>
          <w:sz w:val="16"/>
          <w:szCs w:val="16"/>
        </w:rPr>
        <w:t>лась</w:t>
      </w:r>
      <w:r w:rsidRPr="008512DD">
        <w:rPr>
          <w:rFonts w:ascii="Pragma_MonitorOficial" w:hAnsi="Pragma_MonitorOficial" w:cs="Pragma_MonitorOficial"/>
          <w:i/>
          <w:sz w:val="16"/>
          <w:szCs w:val="16"/>
        </w:rPr>
        <w:t xml:space="preserve"> правильно в территориальны</w:t>
      </w:r>
      <w:r w:rsidR="00F42F47" w:rsidRPr="008512DD">
        <w:rPr>
          <w:rFonts w:ascii="Pragma_MonitorOficial" w:hAnsi="Pragma_MonitorOficial" w:cs="Pragma_MonitorOficial"/>
          <w:i/>
          <w:sz w:val="16"/>
          <w:szCs w:val="16"/>
        </w:rPr>
        <w:t>х</w:t>
      </w:r>
      <w:r w:rsidRPr="008512DD">
        <w:rPr>
          <w:rFonts w:ascii="Pragma_MonitorOficial" w:hAnsi="Pragma_MonitorOficial" w:cs="Pragma_MonitorOficial"/>
          <w:i/>
          <w:sz w:val="16"/>
          <w:szCs w:val="16"/>
        </w:rPr>
        <w:t xml:space="preserve"> бюро </w:t>
      </w:r>
      <w:proofErr w:type="spellStart"/>
      <w:r w:rsidRPr="008512DD">
        <w:rPr>
          <w:rFonts w:ascii="Pragma_MonitorOficial" w:hAnsi="Pragma_MonitorOficial" w:cs="Pragma_MonitorOficial"/>
          <w:i/>
          <w:sz w:val="16"/>
          <w:szCs w:val="16"/>
        </w:rPr>
        <w:t>Рышкань</w:t>
      </w:r>
      <w:proofErr w:type="spellEnd"/>
      <w:r w:rsidRPr="008512DD">
        <w:rPr>
          <w:rFonts w:ascii="Pragma_MonitorOficial" w:hAnsi="Pragma_MonitorOficial" w:cs="Pragma_MonitorOficial"/>
          <w:i/>
          <w:sz w:val="16"/>
          <w:szCs w:val="16"/>
        </w:rPr>
        <w:t xml:space="preserve">, </w:t>
      </w:r>
      <w:proofErr w:type="spellStart"/>
      <w:r w:rsidRPr="008512DD">
        <w:rPr>
          <w:rFonts w:ascii="Pragma_MonitorOficial" w:hAnsi="Pragma_MonitorOficial" w:cs="Pragma_MonitorOficial"/>
          <w:i/>
          <w:sz w:val="16"/>
          <w:szCs w:val="16"/>
        </w:rPr>
        <w:t>Ниспорень</w:t>
      </w:r>
      <w:proofErr w:type="spellEnd"/>
      <w:r w:rsidRPr="008512DD">
        <w:rPr>
          <w:rFonts w:ascii="Pragma_MonitorOficial" w:hAnsi="Pragma_MonitorOficial" w:cs="Pragma_MonitorOficial"/>
          <w:i/>
          <w:sz w:val="16"/>
          <w:szCs w:val="16"/>
        </w:rPr>
        <w:t>, Единец”</w:t>
      </w:r>
      <w:r w:rsidR="00F42F47" w:rsidRPr="008512DD">
        <w:rPr>
          <w:rFonts w:ascii="Pragma_MonitorOficial" w:hAnsi="Pragma_MonitorOficial" w:cs="Pragma_MonitorOficial"/>
          <w:i/>
          <w:sz w:val="16"/>
          <w:szCs w:val="16"/>
        </w:rPr>
        <w:t>.</w:t>
      </w:r>
      <w:r w:rsidR="00A93225" w:rsidRPr="008512DD">
        <w:rPr>
          <w:rFonts w:ascii="Pragma_MonitorOficial" w:hAnsi="Pragma_MonitorOficial" w:cs="Pragma_MonitorOficial"/>
          <w:sz w:val="16"/>
          <w:szCs w:val="16"/>
        </w:rPr>
        <w:t xml:space="preserve"> </w:t>
      </w:r>
    </w:p>
    <w:p w:rsidR="0054672E" w:rsidRPr="008512DD" w:rsidRDefault="00F42F47" w:rsidP="00C03451">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Выборочная проверка 91 дел закупок и сравнение данных из </w:t>
      </w:r>
      <w:r w:rsidRPr="008512DD">
        <w:rPr>
          <w:rFonts w:ascii="Pragma_MonitorOficial" w:hAnsi="Pragma_MonitorOficial" w:cs="Pragma_MonitorOficial"/>
          <w:b/>
          <w:i/>
          <w:sz w:val="16"/>
          <w:szCs w:val="16"/>
        </w:rPr>
        <w:t>СУВД, предназначенной для закупок, оформленных на бумажном носителе, выявили наличие в системе недостоверных сведений.</w:t>
      </w:r>
      <w:r w:rsidRPr="008512DD">
        <w:rPr>
          <w:rFonts w:ascii="Pragma_MonitorOficial" w:hAnsi="Pragma_MonitorOficial" w:cs="Pragma_MonitorOficial"/>
          <w:sz w:val="16"/>
          <w:szCs w:val="16"/>
        </w:rPr>
        <w:t xml:space="preserve"> Таким образом, были выявлены 25 случаев, когда дата регистрации отчетов и договоров в СУВД не соответствует дате из дела, и 16 случаев, в которых дата регистрации договоров в СУВД не соответствует дате из дела.  </w:t>
      </w:r>
      <w:r w:rsidR="0054672E" w:rsidRPr="008512DD">
        <w:rPr>
          <w:rFonts w:ascii="Pragma_MonitorOficial" w:hAnsi="Pragma_MonitorOficial" w:cs="Pragma_MonitorOficial"/>
          <w:sz w:val="16"/>
          <w:szCs w:val="16"/>
        </w:rPr>
        <w:t xml:space="preserve"> </w:t>
      </w:r>
    </w:p>
    <w:p w:rsidR="0054672E" w:rsidRPr="008512DD" w:rsidRDefault="00F42F47" w:rsidP="00902AF0">
      <w:pPr>
        <w:tabs>
          <w:tab w:val="left" w:pos="567"/>
          <w:tab w:val="left" w:pos="851"/>
        </w:tabs>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sz w:val="16"/>
          <w:szCs w:val="16"/>
        </w:rPr>
        <w:t xml:space="preserve">Согласно объяснениям ответственных лиц АГЗ, </w:t>
      </w:r>
      <w:r w:rsidRPr="008512DD">
        <w:rPr>
          <w:rFonts w:ascii="Pragma_MonitorOficial" w:hAnsi="Pragma_MonitorOficial" w:cs="Pragma_MonitorOficial"/>
          <w:i/>
          <w:sz w:val="16"/>
          <w:szCs w:val="16"/>
        </w:rPr>
        <w:t>„</w:t>
      </w:r>
      <w:r w:rsidR="008810A3" w:rsidRPr="008512DD">
        <w:rPr>
          <w:rFonts w:ascii="Pragma_MonitorOficial" w:hAnsi="Pragma_MonitorOficial" w:cs="Pragma_MonitorOficial"/>
          <w:i/>
          <w:sz w:val="16"/>
          <w:szCs w:val="16"/>
        </w:rPr>
        <w:t>сложившаяся</w:t>
      </w:r>
      <w:r w:rsidRPr="008512DD">
        <w:rPr>
          <w:rFonts w:ascii="Pragma_MonitorOficial" w:hAnsi="Pragma_MonitorOficial" w:cs="Pragma_MonitorOficial"/>
          <w:i/>
          <w:sz w:val="16"/>
          <w:szCs w:val="16"/>
        </w:rPr>
        <w:t xml:space="preserve"> ситуация объясняется большим объемом договоров, которые должны быть зарегистрированы в СУВД, в некоторых случаях они вводятся позже даты их фактической </w:t>
      </w:r>
      <w:proofErr w:type="spellStart"/>
      <w:r w:rsidRPr="008512DD">
        <w:rPr>
          <w:rFonts w:ascii="Pragma_MonitorOficial" w:hAnsi="Pragma_MonitorOficial" w:cs="Pragma_MonitorOficial"/>
          <w:i/>
          <w:sz w:val="16"/>
          <w:szCs w:val="16"/>
        </w:rPr>
        <w:t>регистрирации</w:t>
      </w:r>
      <w:proofErr w:type="spellEnd"/>
      <w:r w:rsidRPr="008512DD">
        <w:rPr>
          <w:rFonts w:ascii="Pragma_MonitorOficial" w:hAnsi="Pragma_MonitorOficial" w:cs="Pragma_MonitorOficial"/>
          <w:i/>
          <w:sz w:val="16"/>
          <w:szCs w:val="16"/>
        </w:rPr>
        <w:t>, а также текучестью и недостаточностью персонала”.</w:t>
      </w:r>
      <w:r w:rsidRPr="008512DD">
        <w:rPr>
          <w:rFonts w:ascii="Pragma_MonitorOficial" w:hAnsi="Pragma_MonitorOficial" w:cs="Pragma_MonitorOficial"/>
          <w:sz w:val="16"/>
          <w:szCs w:val="16"/>
        </w:rPr>
        <w:t xml:space="preserve"> </w:t>
      </w:r>
    </w:p>
    <w:p w:rsidR="008810A3" w:rsidRPr="008512DD" w:rsidRDefault="008810A3" w:rsidP="00902AF0">
      <w:pPr>
        <w:tabs>
          <w:tab w:val="left" w:pos="567"/>
          <w:tab w:val="left" w:pos="851"/>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результате констатирования аудитом недостоверности данных, АГЗ предприняло меры для исключения подобных ситуаций. Таким образом, начиная с 01.01.2015, были введены некоторые автоматизированные контроли, регистрационный номер для договоров и отчетов генерируется информационной системой, что обуславливает своевременный ввод информации, и исключает возникновение расхождений. </w:t>
      </w:r>
    </w:p>
    <w:p w:rsidR="00A93225" w:rsidRPr="008512DD" w:rsidRDefault="00A93225" w:rsidP="00902AF0">
      <w:pPr>
        <w:tabs>
          <w:tab w:val="left" w:pos="17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ab/>
      </w:r>
    </w:p>
    <w:p w:rsidR="00A93225" w:rsidRPr="008512DD" w:rsidRDefault="005E51BD" w:rsidP="00590745">
      <w:pPr>
        <w:pStyle w:val="3"/>
        <w:numPr>
          <w:ilvl w:val="1"/>
          <w:numId w:val="1"/>
        </w:numPr>
        <w:tabs>
          <w:tab w:val="left" w:pos="993"/>
        </w:tabs>
        <w:spacing w:line="240" w:lineRule="auto"/>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bookmarkStart w:id="10" w:name="_Toc434331690"/>
      <w:r w:rsidR="008810A3" w:rsidRPr="008512DD">
        <w:rPr>
          <w:rFonts w:ascii="Pragma_MonitorOficial" w:hAnsi="Pragma_MonitorOficial" w:cs="Pragma_MonitorOficial"/>
          <w:i/>
          <w:sz w:val="16"/>
          <w:szCs w:val="16"/>
        </w:rPr>
        <w:t>СУВД не регистрирует надлежащим образом данные, относящиеся к дополнительным соглашениям</w:t>
      </w:r>
      <w:bookmarkEnd w:id="10"/>
      <w:r w:rsidR="008810A3" w:rsidRPr="008512DD">
        <w:rPr>
          <w:rFonts w:ascii="Pragma_MonitorOficial" w:hAnsi="Pragma_MonitorOficial" w:cs="Pragma_MonitorOficial"/>
          <w:i/>
          <w:sz w:val="16"/>
          <w:szCs w:val="16"/>
        </w:rPr>
        <w:t xml:space="preserve">  </w:t>
      </w:r>
    </w:p>
    <w:p w:rsidR="00A93225" w:rsidRPr="008512DD" w:rsidRDefault="008810A3"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И</w:t>
      </w:r>
      <w:r w:rsidR="00C7291D" w:rsidRPr="008512DD">
        <w:rPr>
          <w:rFonts w:ascii="Pragma_MonitorOficial" w:hAnsi="Pragma_MonitorOficial" w:cs="Pragma_MonitorOficial"/>
          <w:sz w:val="16"/>
          <w:szCs w:val="16"/>
        </w:rPr>
        <w:t>зучение</w:t>
      </w:r>
      <w:r w:rsidRPr="008512DD">
        <w:rPr>
          <w:rFonts w:ascii="Pragma_MonitorOficial" w:hAnsi="Pragma_MonitorOficial" w:cs="Pragma_MonitorOficial"/>
          <w:sz w:val="16"/>
          <w:szCs w:val="16"/>
        </w:rPr>
        <w:t xml:space="preserve"> аудитом процедур </w:t>
      </w:r>
      <w:r w:rsidR="00C7291D" w:rsidRPr="008512DD">
        <w:rPr>
          <w:rFonts w:ascii="Pragma_MonitorOficial" w:hAnsi="Pragma_MonitorOficial" w:cs="Pragma_MonitorOficial"/>
          <w:sz w:val="16"/>
          <w:szCs w:val="16"/>
        </w:rPr>
        <w:t xml:space="preserve">государственных </w:t>
      </w:r>
      <w:r w:rsidRPr="008512DD">
        <w:rPr>
          <w:rFonts w:ascii="Pragma_MonitorOficial" w:hAnsi="Pragma_MonitorOficial" w:cs="Pragma_MonitorOficial"/>
          <w:sz w:val="16"/>
          <w:szCs w:val="16"/>
        </w:rPr>
        <w:t>закупок, проведенных традиционным методом на бумаге, показал</w:t>
      </w:r>
      <w:r w:rsidR="00C7291D"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что в случае</w:t>
      </w:r>
      <w:r w:rsidR="00C7291D" w:rsidRPr="008512DD">
        <w:rPr>
          <w:rFonts w:ascii="Pragma_MonitorOficial" w:hAnsi="Pragma_MonitorOficial" w:cs="Pragma_MonitorOficial"/>
          <w:sz w:val="16"/>
          <w:szCs w:val="16"/>
        </w:rPr>
        <w:t>, когда</w:t>
      </w:r>
      <w:r w:rsidRPr="008512DD">
        <w:rPr>
          <w:rFonts w:ascii="Pragma_MonitorOficial" w:hAnsi="Pragma_MonitorOficial" w:cs="Pragma_MonitorOficial"/>
          <w:sz w:val="16"/>
          <w:szCs w:val="16"/>
        </w:rPr>
        <w:t xml:space="preserve"> по договорам закупок составлены дополнительные соглашения на </w:t>
      </w:r>
      <w:r w:rsidR="00C7291D" w:rsidRPr="008512DD">
        <w:rPr>
          <w:rFonts w:ascii="Pragma_MonitorOficial" w:hAnsi="Pragma_MonitorOficial" w:cs="Pragma_MonitorOficial"/>
          <w:sz w:val="16"/>
          <w:szCs w:val="16"/>
        </w:rPr>
        <w:t>другой</w:t>
      </w:r>
      <w:r w:rsidRPr="008512DD">
        <w:rPr>
          <w:rFonts w:ascii="Pragma_MonitorOficial" w:hAnsi="Pragma_MonitorOficial" w:cs="Pragma_MonitorOficial"/>
          <w:sz w:val="16"/>
          <w:szCs w:val="16"/>
        </w:rPr>
        <w:t xml:space="preserve"> год, чем </w:t>
      </w:r>
      <w:r w:rsidR="00C7291D" w:rsidRPr="008512DD">
        <w:rPr>
          <w:rFonts w:ascii="Pragma_MonitorOficial" w:hAnsi="Pragma_MonitorOficial" w:cs="Pragma_MonitorOficial"/>
          <w:sz w:val="16"/>
          <w:szCs w:val="16"/>
        </w:rPr>
        <w:t xml:space="preserve">тот, который указан </w:t>
      </w:r>
      <w:r w:rsidRPr="008512DD">
        <w:rPr>
          <w:rFonts w:ascii="Pragma_MonitorOficial" w:hAnsi="Pragma_MonitorOficial" w:cs="Pragma_MonitorOficial"/>
          <w:sz w:val="16"/>
          <w:szCs w:val="16"/>
        </w:rPr>
        <w:t>в основно</w:t>
      </w:r>
      <w:r w:rsidR="00C7291D"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договор</w:t>
      </w:r>
      <w:r w:rsidR="00C7291D"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в СУВД в </w:t>
      </w:r>
      <w:r w:rsidR="00C7291D" w:rsidRPr="008512DD">
        <w:rPr>
          <w:rFonts w:ascii="Pragma_MonitorOficial" w:hAnsi="Pragma_MonitorOficial" w:cs="Pragma_MonitorOficial"/>
          <w:sz w:val="16"/>
          <w:szCs w:val="16"/>
        </w:rPr>
        <w:t>разделе</w:t>
      </w:r>
      <w:r w:rsidRPr="008512DD">
        <w:rPr>
          <w:rFonts w:ascii="Pragma_MonitorOficial" w:hAnsi="Pragma_MonitorOficial" w:cs="Pragma_MonitorOficial"/>
          <w:sz w:val="16"/>
          <w:szCs w:val="16"/>
        </w:rPr>
        <w:t xml:space="preserve"> отчет</w:t>
      </w:r>
      <w:r w:rsidR="00C7291D"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C7291D" w:rsidRPr="008512DD">
        <w:rPr>
          <w:rFonts w:ascii="Pragma_MonitorOficial" w:hAnsi="Pragma_MonitorOficial" w:cs="Pragma_MonitorOficial"/>
          <w:sz w:val="16"/>
          <w:szCs w:val="16"/>
        </w:rPr>
        <w:t>указа</w:t>
      </w:r>
      <w:r w:rsidRPr="008512DD">
        <w:rPr>
          <w:rFonts w:ascii="Pragma_MonitorOficial" w:hAnsi="Pragma_MonitorOficial" w:cs="Pragma_MonitorOficial"/>
          <w:sz w:val="16"/>
          <w:szCs w:val="16"/>
        </w:rPr>
        <w:t xml:space="preserve">на дата основного договора. Таким образом, в </w:t>
      </w:r>
      <w:r w:rsidR="00C7291D" w:rsidRPr="008512DD">
        <w:rPr>
          <w:rFonts w:ascii="Pragma_MonitorOficial" w:hAnsi="Pragma_MonitorOficial" w:cs="Pragma_MonitorOficial"/>
          <w:sz w:val="16"/>
          <w:szCs w:val="16"/>
        </w:rPr>
        <w:t xml:space="preserve">отобранной </w:t>
      </w:r>
      <w:r w:rsidRPr="008512DD">
        <w:rPr>
          <w:rFonts w:ascii="Pragma_MonitorOficial" w:hAnsi="Pragma_MonitorOficial" w:cs="Pragma_MonitorOficial"/>
          <w:sz w:val="16"/>
          <w:szCs w:val="16"/>
        </w:rPr>
        <w:t>выборк</w:t>
      </w:r>
      <w:r w:rsidR="00C7291D"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аудитом выявлены 3 дополнительных соглашений </w:t>
      </w:r>
      <w:r w:rsidR="00C7291D" w:rsidRPr="008512DD">
        <w:rPr>
          <w:rFonts w:ascii="Pragma_MonitorOficial" w:hAnsi="Pragma_MonitorOficial" w:cs="Pragma_MonitorOficial"/>
          <w:sz w:val="16"/>
          <w:szCs w:val="16"/>
        </w:rPr>
        <w:t>к</w:t>
      </w:r>
      <w:r w:rsidRPr="008512DD">
        <w:rPr>
          <w:rFonts w:ascii="Pragma_MonitorOficial" w:hAnsi="Pragma_MonitorOficial" w:cs="Pragma_MonitorOficial"/>
          <w:sz w:val="16"/>
          <w:szCs w:val="16"/>
        </w:rPr>
        <w:t xml:space="preserve"> договор</w:t>
      </w:r>
      <w:r w:rsidR="00C7291D" w:rsidRPr="008512DD">
        <w:rPr>
          <w:rFonts w:ascii="Pragma_MonitorOficial" w:hAnsi="Pragma_MonitorOficial" w:cs="Pragma_MonitorOficial"/>
          <w:sz w:val="16"/>
          <w:szCs w:val="16"/>
        </w:rPr>
        <w:t>ам</w:t>
      </w:r>
      <w:r w:rsidRPr="008512DD">
        <w:rPr>
          <w:rFonts w:ascii="Pragma_MonitorOficial" w:hAnsi="Pragma_MonitorOficial" w:cs="Pragma_MonitorOficial"/>
          <w:sz w:val="16"/>
          <w:szCs w:val="16"/>
        </w:rPr>
        <w:t xml:space="preserve"> предыдущего года (2013 год</w:t>
      </w:r>
      <w:r w:rsidR="00C7291D"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в то время как в СУВД была указана дата регистрации первого отчета (первоначальн</w:t>
      </w:r>
      <w:r w:rsidR="00063566" w:rsidRPr="008512DD">
        <w:rPr>
          <w:rFonts w:ascii="Pragma_MonitorOficial" w:hAnsi="Pragma_MonitorOficial" w:cs="Pragma_MonitorOficial"/>
          <w:sz w:val="16"/>
          <w:szCs w:val="16"/>
        </w:rPr>
        <w:t>ого</w:t>
      </w:r>
      <w:r w:rsidRPr="008512DD">
        <w:rPr>
          <w:rFonts w:ascii="Pragma_MonitorOficial" w:hAnsi="Pragma_MonitorOficial" w:cs="Pragma_MonitorOficial"/>
          <w:sz w:val="16"/>
          <w:szCs w:val="16"/>
        </w:rPr>
        <w:t xml:space="preserve"> договор</w:t>
      </w:r>
      <w:r w:rsidR="00063566"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063566"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не отчета </w:t>
      </w:r>
      <w:r w:rsidR="00063566" w:rsidRPr="008512DD">
        <w:rPr>
          <w:rFonts w:ascii="Pragma_MonitorOficial" w:hAnsi="Pragma_MonitorOficial" w:cs="Pragma_MonitorOficial"/>
          <w:sz w:val="16"/>
          <w:szCs w:val="16"/>
        </w:rPr>
        <w:t xml:space="preserve">об изменении, связанного с </w:t>
      </w:r>
      <w:r w:rsidRPr="008512DD">
        <w:rPr>
          <w:rFonts w:ascii="Pragma_MonitorOficial" w:hAnsi="Pragma_MonitorOficial" w:cs="Pragma_MonitorOficial"/>
          <w:sz w:val="16"/>
          <w:szCs w:val="16"/>
        </w:rPr>
        <w:t>дополнительн</w:t>
      </w:r>
      <w:r w:rsidR="00063566" w:rsidRPr="008512DD">
        <w:rPr>
          <w:rFonts w:ascii="Pragma_MonitorOficial" w:hAnsi="Pragma_MonitorOficial" w:cs="Pragma_MonitorOficial"/>
          <w:sz w:val="16"/>
          <w:szCs w:val="16"/>
        </w:rPr>
        <w:t>ым</w:t>
      </w:r>
      <w:r w:rsidRPr="008512DD">
        <w:rPr>
          <w:rFonts w:ascii="Pragma_MonitorOficial" w:hAnsi="Pragma_MonitorOficial" w:cs="Pragma_MonitorOficial"/>
          <w:sz w:val="16"/>
          <w:szCs w:val="16"/>
        </w:rPr>
        <w:t xml:space="preserve"> соглашени</w:t>
      </w:r>
      <w:r w:rsidR="00063566" w:rsidRPr="008512DD">
        <w:rPr>
          <w:rFonts w:ascii="Pragma_MonitorOficial" w:hAnsi="Pragma_MonitorOficial" w:cs="Pragma_MonitorOficial"/>
          <w:sz w:val="16"/>
          <w:szCs w:val="16"/>
        </w:rPr>
        <w:t>ем</w:t>
      </w:r>
      <w:r w:rsidRPr="008512DD">
        <w:rPr>
          <w:rFonts w:ascii="Pragma_MonitorOficial" w:hAnsi="Pragma_MonitorOficial" w:cs="Pragma_MonitorOficial"/>
          <w:sz w:val="16"/>
          <w:szCs w:val="16"/>
        </w:rPr>
        <w:t>. В этом контексте</w:t>
      </w:r>
      <w:r w:rsidR="00063566" w:rsidRPr="008512DD">
        <w:rPr>
          <w:rFonts w:ascii="Pragma_MonitorOficial" w:hAnsi="Pragma_MonitorOficial" w:cs="Pragma_MonitorOficial"/>
          <w:sz w:val="16"/>
          <w:szCs w:val="16"/>
        </w:rPr>
        <w:t xml:space="preserve"> приводим пример</w:t>
      </w:r>
      <w:r w:rsidRPr="008512DD">
        <w:rPr>
          <w:rFonts w:ascii="Pragma_MonitorOficial" w:hAnsi="Pragma_MonitorOficial" w:cs="Pragma_MonitorOficial"/>
          <w:sz w:val="16"/>
          <w:szCs w:val="16"/>
        </w:rPr>
        <w:t xml:space="preserve"> </w:t>
      </w:r>
      <w:r w:rsidR="00063566" w:rsidRPr="008512DD">
        <w:rPr>
          <w:rFonts w:ascii="Pragma_MonitorOficial" w:hAnsi="Pragma_MonitorOficial" w:cs="Pragma_MonitorOficial"/>
          <w:sz w:val="16"/>
          <w:szCs w:val="16"/>
        </w:rPr>
        <w:t>открыт</w:t>
      </w:r>
      <w:r w:rsidRPr="008512DD">
        <w:rPr>
          <w:rFonts w:ascii="Pragma_MonitorOficial" w:hAnsi="Pragma_MonitorOficial" w:cs="Pragma_MonitorOficial"/>
          <w:sz w:val="16"/>
          <w:szCs w:val="16"/>
        </w:rPr>
        <w:t xml:space="preserve">ых торгов </w:t>
      </w:r>
      <w:r w:rsidR="00063566"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2464/12 от 02.02.2013, когда отчет </w:t>
      </w:r>
      <w:r w:rsidR="00063566" w:rsidRPr="008512DD">
        <w:rPr>
          <w:rFonts w:ascii="Pragma_MonitorOficial" w:hAnsi="Pragma_MonitorOficial" w:cs="Pragma_MonitorOficial"/>
          <w:sz w:val="16"/>
          <w:szCs w:val="16"/>
        </w:rPr>
        <w:t xml:space="preserve">по </w:t>
      </w:r>
      <w:r w:rsidRPr="008512DD">
        <w:rPr>
          <w:rFonts w:ascii="Pragma_MonitorOficial" w:hAnsi="Pragma_MonitorOficial" w:cs="Pragma_MonitorOficial"/>
          <w:sz w:val="16"/>
          <w:szCs w:val="16"/>
        </w:rPr>
        <w:t>соответствующ</w:t>
      </w:r>
      <w:r w:rsidR="00063566" w:rsidRPr="008512DD">
        <w:rPr>
          <w:rFonts w:ascii="Pragma_MonitorOficial" w:hAnsi="Pragma_MonitorOficial" w:cs="Pragma_MonitorOficial"/>
          <w:sz w:val="16"/>
          <w:szCs w:val="16"/>
        </w:rPr>
        <w:t>ему</w:t>
      </w:r>
      <w:r w:rsidRPr="008512DD">
        <w:rPr>
          <w:rFonts w:ascii="Pragma_MonitorOficial" w:hAnsi="Pragma_MonitorOficial" w:cs="Pragma_MonitorOficial"/>
          <w:sz w:val="16"/>
          <w:szCs w:val="16"/>
        </w:rPr>
        <w:t xml:space="preserve"> дополнительно</w:t>
      </w:r>
      <w:r w:rsidR="00063566" w:rsidRPr="008512DD">
        <w:rPr>
          <w:rFonts w:ascii="Pragma_MonitorOficial" w:hAnsi="Pragma_MonitorOficial" w:cs="Pragma_MonitorOficial"/>
          <w:sz w:val="16"/>
          <w:szCs w:val="16"/>
        </w:rPr>
        <w:t>му</w:t>
      </w:r>
      <w:r w:rsidRPr="008512DD">
        <w:rPr>
          <w:rFonts w:ascii="Pragma_MonitorOficial" w:hAnsi="Pragma_MonitorOficial" w:cs="Pragma_MonitorOficial"/>
          <w:sz w:val="16"/>
          <w:szCs w:val="16"/>
        </w:rPr>
        <w:t xml:space="preserve"> соглашени</w:t>
      </w:r>
      <w:r w:rsidR="00063566"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зарегистрирован в СУВД с дат</w:t>
      </w:r>
      <w:r w:rsidR="00063566"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04.03.2013, а дополнительные соглашения зарегистрированы с дат</w:t>
      </w:r>
      <w:r w:rsidR="00063566"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31.01.2014, что определяет ситуацию превышения срока регистрации договоров более </w:t>
      </w:r>
      <w:r w:rsidR="00063566" w:rsidRPr="008512DD">
        <w:rPr>
          <w:rFonts w:ascii="Pragma_MonitorOficial" w:hAnsi="Pragma_MonitorOficial" w:cs="Pragma_MonitorOficial"/>
          <w:sz w:val="16"/>
          <w:szCs w:val="16"/>
        </w:rPr>
        <w:t xml:space="preserve">чем на </w:t>
      </w:r>
      <w:r w:rsidRPr="008512DD">
        <w:rPr>
          <w:rFonts w:ascii="Pragma_MonitorOficial" w:hAnsi="Pragma_MonitorOficial" w:cs="Pragma_MonitorOficial"/>
          <w:sz w:val="16"/>
          <w:szCs w:val="16"/>
        </w:rPr>
        <w:t xml:space="preserve">300 дней. В действительности, в соответствии с информацией из </w:t>
      </w:r>
      <w:r w:rsidR="00063566" w:rsidRPr="008512DD">
        <w:rPr>
          <w:rFonts w:ascii="Pragma_MonitorOficial" w:hAnsi="Pragma_MonitorOficial" w:cs="Pragma_MonitorOficial"/>
          <w:sz w:val="16"/>
          <w:szCs w:val="16"/>
        </w:rPr>
        <w:t>дела о закупке</w:t>
      </w:r>
      <w:r w:rsidRPr="008512DD">
        <w:rPr>
          <w:rFonts w:ascii="Pragma_MonitorOficial" w:hAnsi="Pragma_MonitorOficial" w:cs="Pragma_MonitorOficial"/>
          <w:sz w:val="16"/>
          <w:szCs w:val="16"/>
        </w:rPr>
        <w:t>, регистраци</w:t>
      </w:r>
      <w:r w:rsidR="00063566"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изменен</w:t>
      </w:r>
      <w:r w:rsidR="00063566" w:rsidRPr="008512DD">
        <w:rPr>
          <w:rFonts w:ascii="Pragma_MonitorOficial" w:hAnsi="Pragma_MonitorOficial" w:cs="Pragma_MonitorOficial"/>
          <w:sz w:val="16"/>
          <w:szCs w:val="16"/>
        </w:rPr>
        <w:t>н</w:t>
      </w:r>
      <w:r w:rsidRPr="008512DD">
        <w:rPr>
          <w:rFonts w:ascii="Pragma_MonitorOficial" w:hAnsi="Pragma_MonitorOficial" w:cs="Pragma_MonitorOficial"/>
          <w:sz w:val="16"/>
          <w:szCs w:val="16"/>
        </w:rPr>
        <w:t>о</w:t>
      </w:r>
      <w:r w:rsidR="00063566" w:rsidRPr="008512DD">
        <w:rPr>
          <w:rFonts w:ascii="Pragma_MonitorOficial" w:hAnsi="Pragma_MonitorOficial" w:cs="Pragma_MonitorOficial"/>
          <w:sz w:val="16"/>
          <w:szCs w:val="16"/>
        </w:rPr>
        <w:t>го</w:t>
      </w:r>
      <w:r w:rsidRPr="008512DD">
        <w:rPr>
          <w:rFonts w:ascii="Pragma_MonitorOficial" w:hAnsi="Pragma_MonitorOficial" w:cs="Pragma_MonitorOficial"/>
          <w:sz w:val="16"/>
          <w:szCs w:val="16"/>
        </w:rPr>
        <w:t xml:space="preserve"> </w:t>
      </w:r>
      <w:r w:rsidR="00063566" w:rsidRPr="008512DD">
        <w:rPr>
          <w:rFonts w:ascii="Pragma_MonitorOficial" w:hAnsi="Pragma_MonitorOficial" w:cs="Pragma_MonitorOficial"/>
          <w:sz w:val="16"/>
          <w:szCs w:val="16"/>
        </w:rPr>
        <w:t>отчета в</w:t>
      </w:r>
      <w:r w:rsidRPr="008512DD">
        <w:rPr>
          <w:rFonts w:ascii="Pragma_MonitorOficial" w:hAnsi="Pragma_MonitorOficial" w:cs="Pragma_MonitorOficial"/>
          <w:sz w:val="16"/>
          <w:szCs w:val="16"/>
        </w:rPr>
        <w:t xml:space="preserve"> АГЗ был</w:t>
      </w:r>
      <w:r w:rsidR="00063566"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проведен</w:t>
      </w:r>
      <w:r w:rsidR="00063566"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28.01.2014. Таким образом, согласно </w:t>
      </w:r>
      <w:r w:rsidR="00063566" w:rsidRPr="008512DD">
        <w:rPr>
          <w:rFonts w:ascii="Pragma_MonitorOficial" w:hAnsi="Pragma_MonitorOficial" w:cs="Pragma_MonitorOficial"/>
          <w:sz w:val="16"/>
          <w:szCs w:val="16"/>
        </w:rPr>
        <w:t>дел</w:t>
      </w:r>
      <w:r w:rsidR="00A70C48" w:rsidRPr="008512DD">
        <w:rPr>
          <w:rFonts w:ascii="Pragma_MonitorOficial" w:hAnsi="Pragma_MonitorOficial" w:cs="Pragma_MonitorOficial"/>
          <w:sz w:val="16"/>
          <w:szCs w:val="16"/>
        </w:rPr>
        <w:t>у</w:t>
      </w:r>
      <w:r w:rsidR="00063566" w:rsidRPr="008512DD">
        <w:rPr>
          <w:rFonts w:ascii="Pragma_MonitorOficial" w:hAnsi="Pragma_MonitorOficial" w:cs="Pragma_MonitorOficial"/>
          <w:sz w:val="16"/>
          <w:szCs w:val="16"/>
        </w:rPr>
        <w:t xml:space="preserve"> о закупке</w:t>
      </w:r>
      <w:r w:rsidRPr="008512DD">
        <w:rPr>
          <w:rFonts w:ascii="Pragma_MonitorOficial" w:hAnsi="Pragma_MonitorOficial" w:cs="Pragma_MonitorOficial"/>
          <w:sz w:val="16"/>
          <w:szCs w:val="16"/>
        </w:rPr>
        <w:t xml:space="preserve">, дополнительное соглашение </w:t>
      </w:r>
      <w:r w:rsidR="00063566" w:rsidRPr="008512DD">
        <w:rPr>
          <w:rFonts w:ascii="Pragma_MonitorOficial" w:hAnsi="Pragma_MonitorOficial" w:cs="Pragma_MonitorOficial"/>
          <w:sz w:val="16"/>
          <w:szCs w:val="16"/>
        </w:rPr>
        <w:t>фактически</w:t>
      </w:r>
      <w:r w:rsidRPr="008512DD">
        <w:rPr>
          <w:rFonts w:ascii="Pragma_MonitorOficial" w:hAnsi="Pragma_MonitorOficial" w:cs="Pragma_MonitorOficial"/>
          <w:sz w:val="16"/>
          <w:szCs w:val="16"/>
        </w:rPr>
        <w:t xml:space="preserve"> было зарегистрировано </w:t>
      </w:r>
      <w:r w:rsidR="00063566" w:rsidRPr="008512DD">
        <w:rPr>
          <w:rFonts w:ascii="Pragma_MonitorOficial" w:hAnsi="Pragma_MonitorOficial" w:cs="Pragma_MonitorOficial"/>
          <w:sz w:val="16"/>
          <w:szCs w:val="16"/>
        </w:rPr>
        <w:t>через</w:t>
      </w:r>
      <w:r w:rsidRPr="008512DD">
        <w:rPr>
          <w:rFonts w:ascii="Pragma_MonitorOficial" w:hAnsi="Pragma_MonitorOficial" w:cs="Pragma_MonitorOficial"/>
          <w:sz w:val="16"/>
          <w:szCs w:val="16"/>
        </w:rPr>
        <w:t xml:space="preserve"> 3 дн</w:t>
      </w:r>
      <w:r w:rsidR="00063566"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w:t>
      </w:r>
      <w:r w:rsidR="00063566" w:rsidRPr="008512DD">
        <w:rPr>
          <w:rFonts w:ascii="Pragma_MonitorOficial" w:hAnsi="Pragma_MonitorOficial" w:cs="Pragma_MonitorOficial"/>
          <w:sz w:val="16"/>
          <w:szCs w:val="16"/>
        </w:rPr>
        <w:t>после</w:t>
      </w:r>
      <w:r w:rsidRPr="008512DD">
        <w:rPr>
          <w:rFonts w:ascii="Pragma_MonitorOficial" w:hAnsi="Pragma_MonitorOficial" w:cs="Pragma_MonitorOficial"/>
          <w:sz w:val="16"/>
          <w:szCs w:val="16"/>
        </w:rPr>
        <w:t xml:space="preserve"> даты </w:t>
      </w:r>
      <w:r w:rsidR="00063566" w:rsidRPr="008512DD">
        <w:rPr>
          <w:rFonts w:ascii="Pragma_MonitorOficial" w:hAnsi="Pragma_MonitorOficial" w:cs="Pragma_MonitorOficial"/>
          <w:sz w:val="16"/>
          <w:szCs w:val="16"/>
        </w:rPr>
        <w:t xml:space="preserve">его </w:t>
      </w:r>
      <w:r w:rsidRPr="008512DD">
        <w:rPr>
          <w:rFonts w:ascii="Pragma_MonitorOficial" w:hAnsi="Pragma_MonitorOficial" w:cs="Pragma_MonitorOficial"/>
          <w:sz w:val="16"/>
          <w:szCs w:val="16"/>
        </w:rPr>
        <w:t xml:space="preserve">получения, </w:t>
      </w:r>
      <w:r w:rsidR="00063566"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не более 300 дней, </w:t>
      </w:r>
      <w:r w:rsidR="00063566" w:rsidRPr="008512DD">
        <w:rPr>
          <w:rFonts w:ascii="Pragma_MonitorOficial" w:hAnsi="Pragma_MonitorOficial" w:cs="Pragma_MonitorOficial"/>
          <w:sz w:val="16"/>
          <w:szCs w:val="16"/>
        </w:rPr>
        <w:t xml:space="preserve">как это </w:t>
      </w:r>
      <w:r w:rsidRPr="008512DD">
        <w:rPr>
          <w:rFonts w:ascii="Pragma_MonitorOficial" w:hAnsi="Pragma_MonitorOficial" w:cs="Pragma_MonitorOficial"/>
          <w:sz w:val="16"/>
          <w:szCs w:val="16"/>
        </w:rPr>
        <w:t>представлен</w:t>
      </w:r>
      <w:r w:rsidR="00063566"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в информационной системе. АГЗ</w:t>
      </w:r>
      <w:r w:rsidR="00063566" w:rsidRPr="008512DD">
        <w:rPr>
          <w:rFonts w:ascii="Pragma_MonitorOficial" w:hAnsi="Pragma_MonitorOficial" w:cs="Pragma_MonitorOficial"/>
          <w:sz w:val="16"/>
          <w:szCs w:val="16"/>
        </w:rPr>
        <w:t xml:space="preserve"> мотивирует </w:t>
      </w:r>
      <w:r w:rsidRPr="008512DD">
        <w:rPr>
          <w:rFonts w:ascii="Pragma_MonitorOficial" w:hAnsi="Pragma_MonitorOficial" w:cs="Pragma_MonitorOficial"/>
          <w:sz w:val="16"/>
          <w:szCs w:val="16"/>
        </w:rPr>
        <w:t>эт</w:t>
      </w:r>
      <w:r w:rsidR="00063566"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ошибк</w:t>
      </w:r>
      <w:r w:rsidR="00063566"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человеческ</w:t>
      </w:r>
      <w:r w:rsidR="00063566" w:rsidRPr="008512DD">
        <w:rPr>
          <w:rFonts w:ascii="Pragma_MonitorOficial" w:hAnsi="Pragma_MonitorOficial" w:cs="Pragma_MonitorOficial"/>
          <w:sz w:val="16"/>
          <w:szCs w:val="16"/>
        </w:rPr>
        <w:t>им</w:t>
      </w:r>
      <w:r w:rsidRPr="008512DD">
        <w:rPr>
          <w:rFonts w:ascii="Pragma_MonitorOficial" w:hAnsi="Pragma_MonitorOficial" w:cs="Pragma_MonitorOficial"/>
          <w:sz w:val="16"/>
          <w:szCs w:val="16"/>
        </w:rPr>
        <w:t xml:space="preserve"> фактор</w:t>
      </w:r>
      <w:r w:rsidR="00063566"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w:t>
      </w:r>
      <w:r w:rsidR="00063566" w:rsidRPr="008512DD">
        <w:rPr>
          <w:rFonts w:ascii="Pragma_MonitorOficial" w:hAnsi="Pragma_MonitorOficial" w:cs="Pragma_MonitorOficial"/>
          <w:sz w:val="16"/>
          <w:szCs w:val="16"/>
        </w:rPr>
        <w:t xml:space="preserve"> а именно тем, что</w:t>
      </w:r>
      <w:r w:rsidRPr="008512DD">
        <w:rPr>
          <w:rFonts w:ascii="Pragma_MonitorOficial" w:hAnsi="Pragma_MonitorOficial" w:cs="Pragma_MonitorOficial"/>
          <w:sz w:val="16"/>
          <w:szCs w:val="16"/>
        </w:rPr>
        <w:t xml:space="preserve"> исполнитель </w:t>
      </w:r>
      <w:r w:rsidR="00063566" w:rsidRPr="008512DD">
        <w:rPr>
          <w:rFonts w:ascii="Pragma_MonitorOficial" w:hAnsi="Pragma_MonitorOficial" w:cs="Pragma_MonitorOficial"/>
          <w:sz w:val="16"/>
          <w:szCs w:val="16"/>
        </w:rPr>
        <w:t>ввел</w:t>
      </w:r>
      <w:r w:rsidRPr="008512DD">
        <w:rPr>
          <w:rFonts w:ascii="Pragma_MonitorOficial" w:hAnsi="Pragma_MonitorOficial" w:cs="Pragma_MonitorOficial"/>
          <w:sz w:val="16"/>
          <w:szCs w:val="16"/>
        </w:rPr>
        <w:t xml:space="preserve"> в СУВД неверные данные из-за большого объема работы. </w:t>
      </w:r>
    </w:p>
    <w:p w:rsidR="00E05EBD" w:rsidRPr="008512DD" w:rsidRDefault="00E05EBD" w:rsidP="00902AF0">
      <w:pPr>
        <w:spacing w:after="0" w:line="240" w:lineRule="auto"/>
        <w:ind w:firstLine="567"/>
        <w:jc w:val="both"/>
        <w:rPr>
          <w:rFonts w:ascii="Pragma_MonitorOficial" w:hAnsi="Pragma_MonitorOficial" w:cs="Pragma_MonitorOficial"/>
          <w:sz w:val="16"/>
          <w:szCs w:val="16"/>
        </w:rPr>
      </w:pPr>
    </w:p>
    <w:p w:rsidR="00E05EBD" w:rsidRPr="008512DD" w:rsidRDefault="00BF0DAB" w:rsidP="00590745">
      <w:pPr>
        <w:pStyle w:val="3"/>
        <w:numPr>
          <w:ilvl w:val="1"/>
          <w:numId w:val="1"/>
        </w:numPr>
        <w:spacing w:line="240" w:lineRule="auto"/>
        <w:ind w:left="993" w:hanging="426"/>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bookmarkStart w:id="11" w:name="_Toc434331691"/>
      <w:r w:rsidR="00677139" w:rsidRPr="008512DD">
        <w:rPr>
          <w:rFonts w:ascii="Pragma_MonitorOficial" w:hAnsi="Pragma_MonitorOficial" w:cs="Pragma_MonitorOficial"/>
          <w:i/>
          <w:sz w:val="16"/>
          <w:szCs w:val="16"/>
        </w:rPr>
        <w:t>АГЗ</w:t>
      </w:r>
      <w:r w:rsidR="00E05EBD" w:rsidRPr="008512DD">
        <w:rPr>
          <w:rFonts w:ascii="Pragma_MonitorOficial" w:hAnsi="Pragma_MonitorOficial" w:cs="Pragma_MonitorOficial"/>
          <w:i/>
          <w:sz w:val="16"/>
          <w:szCs w:val="16"/>
        </w:rPr>
        <w:t xml:space="preserve"> </w:t>
      </w:r>
      <w:r w:rsidR="00AD4AF0" w:rsidRPr="008512DD">
        <w:rPr>
          <w:rFonts w:ascii="Pragma_MonitorOficial" w:hAnsi="Pragma_MonitorOficial" w:cs="Pragma_MonitorOficial"/>
          <w:i/>
          <w:sz w:val="16"/>
          <w:szCs w:val="16"/>
        </w:rPr>
        <w:t>не располагает полным списком</w:t>
      </w:r>
      <w:r w:rsidR="00E05EBD" w:rsidRPr="008512DD">
        <w:rPr>
          <w:rFonts w:ascii="Pragma_MonitorOficial" w:hAnsi="Pragma_MonitorOficial" w:cs="Pragma_MonitorOficial"/>
          <w:i/>
          <w:sz w:val="16"/>
          <w:szCs w:val="16"/>
        </w:rPr>
        <w:t xml:space="preserve"> </w:t>
      </w:r>
      <w:r w:rsidR="00B66545" w:rsidRPr="008512DD">
        <w:rPr>
          <w:rFonts w:ascii="Pragma_MonitorOficial" w:hAnsi="Pragma_MonitorOficial" w:cs="Pragma_MonitorOficial"/>
          <w:i/>
          <w:sz w:val="16"/>
          <w:szCs w:val="16"/>
        </w:rPr>
        <w:t>закупающих органов</w:t>
      </w:r>
      <w:bookmarkEnd w:id="11"/>
    </w:p>
    <w:p w:rsidR="00E05EBD" w:rsidRPr="008512DD" w:rsidRDefault="00AD4AF0"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Хотя одной из целей АИС „RSAP” является создание, обновление и ведение списка закупающих органов и экономических операторов, аудитом установлено, что информация в этом регистре неполная, поскольку ввод в АИС „RSAP” закупающих органов и экономических операторов осуществляется поэтапно. Что касается списков закупающих органов и экономических операторов в СУВД, проверки аудита выявили случаи, когда одна и та же организация зарегистрирована 2 раза, один раз по полному наименованию и один раз по сокращенному, по обеим позициям зарегистрированы закупки. В связи с этим, следует отметить пример Главного управления образования, молодежи и спорта, за которым в 2014 году было зарегистрировано 58 договоров закупок на сумму 26,0 млн. леев, </w:t>
      </w:r>
      <w:r w:rsidR="002F59CD" w:rsidRPr="008512DD">
        <w:rPr>
          <w:rFonts w:ascii="Pragma_MonitorOficial" w:hAnsi="Pragma_MonitorOficial" w:cs="Pragma_MonitorOficial"/>
          <w:sz w:val="16"/>
          <w:szCs w:val="16"/>
        </w:rPr>
        <w:t xml:space="preserve">а </w:t>
      </w:r>
      <w:r w:rsidRPr="008512DD">
        <w:rPr>
          <w:rFonts w:ascii="Pragma_MonitorOficial" w:hAnsi="Pragma_MonitorOficial" w:cs="Pragma_MonitorOficial"/>
          <w:sz w:val="16"/>
          <w:szCs w:val="16"/>
        </w:rPr>
        <w:t xml:space="preserve">за ГУОМС - 11 </w:t>
      </w:r>
      <w:r w:rsidR="002F59CD" w:rsidRPr="008512DD">
        <w:rPr>
          <w:rFonts w:ascii="Pragma_MonitorOficial" w:hAnsi="Pragma_MonitorOficial" w:cs="Pragma_MonitorOficial"/>
          <w:sz w:val="16"/>
          <w:szCs w:val="16"/>
        </w:rPr>
        <w:t>договор</w:t>
      </w:r>
      <w:r w:rsidRPr="008512DD">
        <w:rPr>
          <w:rFonts w:ascii="Pragma_MonitorOficial" w:hAnsi="Pragma_MonitorOficial" w:cs="Pragma_MonitorOficial"/>
          <w:sz w:val="16"/>
          <w:szCs w:val="16"/>
        </w:rPr>
        <w:t>ов на сумму 2,7 млн.</w:t>
      </w:r>
      <w:r w:rsidR="002F59CD"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леев. Данная ситуация вызвана несколькими причинами, одной из которых является указание учреждени</w:t>
      </w:r>
      <w:r w:rsidR="002F59CD" w:rsidRPr="008512DD">
        <w:rPr>
          <w:rFonts w:ascii="Pragma_MonitorOficial" w:hAnsi="Pragma_MonitorOficial" w:cs="Pragma_MonitorOficial"/>
          <w:sz w:val="16"/>
          <w:szCs w:val="16"/>
        </w:rPr>
        <w:t>ями</w:t>
      </w:r>
      <w:r w:rsidRPr="008512DD">
        <w:rPr>
          <w:rFonts w:ascii="Pragma_MonitorOficial" w:hAnsi="Pragma_MonitorOficial" w:cs="Pragma_MonitorOficial"/>
          <w:sz w:val="16"/>
          <w:szCs w:val="16"/>
        </w:rPr>
        <w:t xml:space="preserve"> в документах, представленных АГЗ</w:t>
      </w:r>
      <w:r w:rsidR="002F59CD"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различных </w:t>
      </w:r>
      <w:r w:rsidR="002F59CD" w:rsidRPr="008512DD">
        <w:rPr>
          <w:rFonts w:ascii="Pragma_MonitorOficial" w:hAnsi="Pragma_MonitorOficial" w:cs="Pragma_MonitorOficial"/>
          <w:sz w:val="16"/>
          <w:szCs w:val="16"/>
        </w:rPr>
        <w:t xml:space="preserve">наименований </w:t>
      </w:r>
      <w:r w:rsidRPr="008512DD">
        <w:rPr>
          <w:rFonts w:ascii="Pragma_MonitorOficial" w:hAnsi="Pragma_MonitorOficial" w:cs="Pragma_MonitorOficial"/>
          <w:sz w:val="16"/>
          <w:szCs w:val="16"/>
        </w:rPr>
        <w:t>закупающего органа. В свою очередь, АГЗ принимает меры для исправления ошибок, одна из которых</w:t>
      </w:r>
      <w:r w:rsidR="002F59CD"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w:t>
      </w:r>
      <w:r w:rsidR="002F59CD"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выявление закупающих органов по IDNO</w:t>
      </w:r>
      <w:r w:rsidR="002F59CD" w:rsidRPr="008512DD">
        <w:rPr>
          <w:rFonts w:ascii="Pragma_MonitorOficial" w:hAnsi="Pragma_MonitorOficial" w:cs="Pragma_MonitorOficial"/>
          <w:sz w:val="16"/>
          <w:szCs w:val="16"/>
        </w:rPr>
        <w:t xml:space="preserve"> коду</w:t>
      </w:r>
      <w:r w:rsidRPr="008512DD">
        <w:rPr>
          <w:rFonts w:ascii="Pragma_MonitorOficial" w:hAnsi="Pragma_MonitorOficial" w:cs="Pragma_MonitorOficial"/>
          <w:sz w:val="16"/>
          <w:szCs w:val="16"/>
        </w:rPr>
        <w:t xml:space="preserve">. По данным АГЗ, по состоянию на 31.12.2014 было зарегистрировано около 5700 закупающих органов. Фактическое количество закупающих органов </w:t>
      </w:r>
      <w:r w:rsidR="002F59CD" w:rsidRPr="008512DD">
        <w:rPr>
          <w:rFonts w:ascii="Pragma_MonitorOficial" w:hAnsi="Pragma_MonitorOficial" w:cs="Pragma_MonitorOficial"/>
          <w:sz w:val="16"/>
          <w:szCs w:val="16"/>
        </w:rPr>
        <w:t xml:space="preserve">находится в </w:t>
      </w:r>
      <w:r w:rsidRPr="008512DD">
        <w:rPr>
          <w:rFonts w:ascii="Pragma_MonitorOficial" w:hAnsi="Pragma_MonitorOficial" w:cs="Pragma_MonitorOficial"/>
          <w:sz w:val="16"/>
          <w:szCs w:val="16"/>
        </w:rPr>
        <w:t>постоянно</w:t>
      </w:r>
      <w:r w:rsidR="002F59CD"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колеб</w:t>
      </w:r>
      <w:r w:rsidR="002F59CD" w:rsidRPr="008512DD">
        <w:rPr>
          <w:rFonts w:ascii="Pragma_MonitorOficial" w:hAnsi="Pragma_MonitorOficial" w:cs="Pragma_MonitorOficial"/>
          <w:sz w:val="16"/>
          <w:szCs w:val="16"/>
        </w:rPr>
        <w:t>ании,</w:t>
      </w:r>
      <w:r w:rsidRPr="008512DD">
        <w:rPr>
          <w:rFonts w:ascii="Pragma_MonitorOficial" w:hAnsi="Pragma_MonitorOficial" w:cs="Pragma_MonitorOficial"/>
          <w:sz w:val="16"/>
          <w:szCs w:val="16"/>
        </w:rPr>
        <w:t xml:space="preserve"> потому что все больше и больше </w:t>
      </w:r>
      <w:r w:rsidR="002F59CD" w:rsidRPr="008512DD">
        <w:rPr>
          <w:rFonts w:ascii="Pragma_MonitorOficial" w:hAnsi="Pragma_MonitorOficial" w:cs="Pragma_MonitorOficial"/>
          <w:sz w:val="16"/>
          <w:szCs w:val="16"/>
        </w:rPr>
        <w:t xml:space="preserve">публичных </w:t>
      </w:r>
      <w:r w:rsidRPr="008512DD">
        <w:rPr>
          <w:rFonts w:ascii="Pragma_MonitorOficial" w:hAnsi="Pragma_MonitorOficial" w:cs="Pragma_MonitorOficial"/>
          <w:sz w:val="16"/>
          <w:szCs w:val="16"/>
        </w:rPr>
        <w:t>учреждений приобретают статус закупающего органа.</w:t>
      </w:r>
    </w:p>
    <w:p w:rsidR="00667C67" w:rsidRPr="008512DD" w:rsidRDefault="00667C67" w:rsidP="00902AF0">
      <w:pPr>
        <w:spacing w:after="0" w:line="240" w:lineRule="auto"/>
        <w:jc w:val="both"/>
        <w:rPr>
          <w:rFonts w:ascii="Pragma_MonitorOficial" w:hAnsi="Pragma_MonitorOficial" w:cs="Pragma_MonitorOficial"/>
          <w:b/>
          <w:i/>
          <w:sz w:val="16"/>
          <w:szCs w:val="16"/>
        </w:rPr>
      </w:pPr>
    </w:p>
    <w:p w:rsidR="00A93225" w:rsidRPr="008512DD" w:rsidRDefault="00F71882" w:rsidP="00590745">
      <w:pPr>
        <w:pStyle w:val="3"/>
        <w:numPr>
          <w:ilvl w:val="1"/>
          <w:numId w:val="1"/>
        </w:numPr>
        <w:tabs>
          <w:tab w:val="left" w:pos="1134"/>
        </w:tabs>
        <w:spacing w:line="240" w:lineRule="auto"/>
        <w:ind w:left="0" w:firstLine="567"/>
        <w:jc w:val="both"/>
        <w:rPr>
          <w:rFonts w:ascii="Pragma_MonitorOficial" w:hAnsi="Pragma_MonitorOficial" w:cs="Pragma_MonitorOficial"/>
          <w:i/>
          <w:sz w:val="16"/>
          <w:szCs w:val="16"/>
        </w:rPr>
      </w:pPr>
      <w:bookmarkStart w:id="12" w:name="_Toc434331692"/>
      <w:r w:rsidRPr="008512DD">
        <w:rPr>
          <w:rFonts w:ascii="Pragma_MonitorOficial" w:hAnsi="Pragma_MonitorOficial" w:cs="Pragma_MonitorOficial"/>
          <w:i/>
          <w:sz w:val="16"/>
          <w:szCs w:val="16"/>
        </w:rPr>
        <w:lastRenderedPageBreak/>
        <w:t>Целостность и полнот</w:t>
      </w:r>
      <w:r w:rsidR="00F8226C" w:rsidRPr="008512DD">
        <w:rPr>
          <w:rFonts w:ascii="Pragma_MonitorOficial" w:hAnsi="Pragma_MonitorOficial" w:cs="Pragma_MonitorOficial"/>
          <w:i/>
          <w:sz w:val="16"/>
          <w:szCs w:val="16"/>
        </w:rPr>
        <w:t>а</w:t>
      </w:r>
      <w:r w:rsidRPr="008512DD">
        <w:rPr>
          <w:rFonts w:ascii="Pragma_MonitorOficial" w:hAnsi="Pragma_MonitorOficial" w:cs="Pragma_MonitorOficial"/>
          <w:i/>
          <w:sz w:val="16"/>
          <w:szCs w:val="16"/>
        </w:rPr>
        <w:t xml:space="preserve"> сведений, включенных в автоматизированн</w:t>
      </w:r>
      <w:r w:rsidR="00B2760C" w:rsidRPr="008512DD">
        <w:rPr>
          <w:rFonts w:ascii="Pragma_MonitorOficial" w:hAnsi="Pragma_MonitorOficial" w:cs="Pragma_MonitorOficial"/>
          <w:i/>
          <w:sz w:val="16"/>
          <w:szCs w:val="16"/>
        </w:rPr>
        <w:t>ы</w:t>
      </w:r>
      <w:r w:rsidRPr="008512DD">
        <w:rPr>
          <w:rFonts w:ascii="Pragma_MonitorOficial" w:hAnsi="Pragma_MonitorOficial" w:cs="Pragma_MonitorOficial"/>
          <w:i/>
          <w:sz w:val="16"/>
          <w:szCs w:val="16"/>
        </w:rPr>
        <w:t>й Регистр государственных закупок, могут быть улучшены</w:t>
      </w:r>
      <w:r w:rsidR="00F8226C" w:rsidRPr="008512DD">
        <w:rPr>
          <w:rFonts w:ascii="Pragma_MonitorOficial" w:hAnsi="Pragma_MonitorOficial" w:cs="Pragma_MonitorOficial"/>
          <w:i/>
          <w:sz w:val="16"/>
          <w:szCs w:val="16"/>
        </w:rPr>
        <w:t>.</w:t>
      </w:r>
      <w:bookmarkEnd w:id="12"/>
      <w:r w:rsidRPr="008512DD">
        <w:rPr>
          <w:rFonts w:ascii="Pragma_MonitorOficial" w:hAnsi="Pragma_MonitorOficial" w:cs="Pragma_MonitorOficial"/>
          <w:i/>
          <w:sz w:val="16"/>
          <w:szCs w:val="16"/>
        </w:rPr>
        <w:t xml:space="preserve"> </w:t>
      </w:r>
    </w:p>
    <w:p w:rsidR="00A93225" w:rsidRPr="008512DD" w:rsidRDefault="00F71882" w:rsidP="00A0728F">
      <w:pPr>
        <w:shd w:val="clear" w:color="auto" w:fill="FFFFFF"/>
        <w:tabs>
          <w:tab w:val="left" w:pos="284"/>
          <w:tab w:val="left" w:pos="5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Аудит отмечает, что информаци</w:t>
      </w:r>
      <w:r w:rsidR="00F8226C"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содержащ</w:t>
      </w:r>
      <w:r w:rsidR="00F8226C" w:rsidRPr="008512DD">
        <w:rPr>
          <w:rFonts w:ascii="Pragma_MonitorOficial" w:hAnsi="Pragma_MonitorOficial" w:cs="Pragma_MonitorOficial"/>
          <w:sz w:val="16"/>
          <w:szCs w:val="16"/>
        </w:rPr>
        <w:t>ая</w:t>
      </w:r>
      <w:r w:rsidRPr="008512DD">
        <w:rPr>
          <w:rFonts w:ascii="Pragma_MonitorOficial" w:hAnsi="Pragma_MonitorOficial" w:cs="Pragma_MonitorOficial"/>
          <w:sz w:val="16"/>
          <w:szCs w:val="16"/>
        </w:rPr>
        <w:t>ся в АИС „</w:t>
      </w:r>
      <w:r w:rsidR="00F8226C" w:rsidRPr="008512DD">
        <w:rPr>
          <w:rFonts w:ascii="Pragma_MonitorOficial" w:hAnsi="Pragma_MonitorOficial" w:cs="Pragma_MonitorOficial"/>
          <w:sz w:val="16"/>
          <w:szCs w:val="16"/>
        </w:rPr>
        <w:t>RSAP</w:t>
      </w:r>
      <w:r w:rsidRPr="008512DD">
        <w:rPr>
          <w:rFonts w:ascii="Pragma_MonitorOficial" w:hAnsi="Pragma_MonitorOficial" w:cs="Pragma_MonitorOficial"/>
          <w:sz w:val="16"/>
          <w:szCs w:val="16"/>
        </w:rPr>
        <w:t>” и СУВД</w:t>
      </w:r>
      <w:r w:rsidR="00F8226C"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не включа</w:t>
      </w:r>
      <w:r w:rsidR="00F8226C"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т все </w:t>
      </w:r>
      <w:r w:rsidR="00F8226C" w:rsidRPr="008512DD">
        <w:rPr>
          <w:rFonts w:ascii="Pragma_MonitorOficial" w:hAnsi="Pragma_MonitorOficial" w:cs="Pragma_MonitorOficial"/>
          <w:sz w:val="16"/>
          <w:szCs w:val="16"/>
        </w:rPr>
        <w:t xml:space="preserve">проведенные закупающими </w:t>
      </w:r>
      <w:r w:rsidRPr="008512DD">
        <w:rPr>
          <w:rFonts w:ascii="Pragma_MonitorOficial" w:hAnsi="Pragma_MonitorOficial" w:cs="Pragma_MonitorOficial"/>
          <w:sz w:val="16"/>
          <w:szCs w:val="16"/>
        </w:rPr>
        <w:t>органами</w:t>
      </w:r>
      <w:r w:rsidR="00F8226C" w:rsidRPr="008512DD">
        <w:rPr>
          <w:rFonts w:ascii="Pragma_MonitorOficial" w:hAnsi="Pragma_MonitorOficial" w:cs="Pragma_MonitorOficial"/>
          <w:sz w:val="16"/>
          <w:szCs w:val="16"/>
        </w:rPr>
        <w:t xml:space="preserve"> закупки</w:t>
      </w:r>
      <w:r w:rsidRPr="008512DD">
        <w:rPr>
          <w:rFonts w:ascii="Pragma_MonitorOficial" w:hAnsi="Pragma_MonitorOficial" w:cs="Pragma_MonitorOficial"/>
          <w:sz w:val="16"/>
          <w:szCs w:val="16"/>
        </w:rPr>
        <w:t xml:space="preserve">, </w:t>
      </w:r>
      <w:r w:rsidR="00F8226C" w:rsidRPr="008512DD">
        <w:rPr>
          <w:rFonts w:ascii="Pragma_MonitorOficial" w:hAnsi="Pragma_MonitorOficial" w:cs="Pragma_MonitorOficial"/>
          <w:sz w:val="16"/>
          <w:szCs w:val="16"/>
        </w:rPr>
        <w:t>тем самым</w:t>
      </w:r>
      <w:r w:rsidRPr="008512DD">
        <w:rPr>
          <w:rFonts w:ascii="Pragma_MonitorOficial" w:hAnsi="Pragma_MonitorOficial" w:cs="Pragma_MonitorOficial"/>
          <w:sz w:val="16"/>
          <w:szCs w:val="16"/>
        </w:rPr>
        <w:t xml:space="preserve"> не обеспечены целостность и полнот</w:t>
      </w:r>
      <w:r w:rsidR="00F8226C"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данных, </w:t>
      </w:r>
      <w:r w:rsidR="00F8226C" w:rsidRPr="008512DD">
        <w:rPr>
          <w:rFonts w:ascii="Pragma_MonitorOficial" w:hAnsi="Pragma_MonitorOficial" w:cs="Pragma_MonitorOficial"/>
          <w:sz w:val="16"/>
          <w:szCs w:val="16"/>
        </w:rPr>
        <w:t>относящихся к</w:t>
      </w:r>
      <w:r w:rsidRPr="008512DD">
        <w:rPr>
          <w:rFonts w:ascii="Pragma_MonitorOficial" w:hAnsi="Pragma_MonitorOficial" w:cs="Pragma_MonitorOficial"/>
          <w:sz w:val="16"/>
          <w:szCs w:val="16"/>
        </w:rPr>
        <w:t xml:space="preserve"> государственны</w:t>
      </w:r>
      <w:r w:rsidR="00F8226C"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закупк</w:t>
      </w:r>
      <w:r w:rsidR="00F8226C" w:rsidRPr="008512DD">
        <w:rPr>
          <w:rFonts w:ascii="Pragma_MonitorOficial" w:hAnsi="Pragma_MonitorOficial" w:cs="Pragma_MonitorOficial"/>
          <w:sz w:val="16"/>
          <w:szCs w:val="16"/>
        </w:rPr>
        <w:t>ам</w:t>
      </w:r>
      <w:r w:rsidRPr="008512DD">
        <w:rPr>
          <w:rFonts w:ascii="Pragma_MonitorOficial" w:hAnsi="Pragma_MonitorOficial" w:cs="Pragma_MonitorOficial"/>
          <w:sz w:val="16"/>
          <w:szCs w:val="16"/>
        </w:rPr>
        <w:t>. Таким образом, некоторые договора закупок не представля</w:t>
      </w:r>
      <w:r w:rsidR="00F8226C"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тся для регистрации в АГЗ, а также </w:t>
      </w:r>
      <w:r w:rsidR="00F8226C" w:rsidRPr="008512DD">
        <w:rPr>
          <w:rFonts w:ascii="Pragma_MonitorOficial" w:hAnsi="Pragma_MonitorOficial" w:cs="Pragma_MonitorOficial"/>
          <w:sz w:val="16"/>
          <w:szCs w:val="16"/>
        </w:rPr>
        <w:t>договора</w:t>
      </w:r>
      <w:r w:rsidRPr="008512DD">
        <w:rPr>
          <w:rFonts w:ascii="Pragma_MonitorOficial" w:hAnsi="Pragma_MonitorOficial" w:cs="Pragma_MonitorOficial"/>
          <w:sz w:val="16"/>
          <w:szCs w:val="16"/>
        </w:rPr>
        <w:t>, объект</w:t>
      </w:r>
      <w:r w:rsidR="00F8226C" w:rsidRPr="008512DD">
        <w:rPr>
          <w:rFonts w:ascii="Pragma_MonitorOficial" w:hAnsi="Pragma_MonitorOficial" w:cs="Pragma_MonitorOficial"/>
          <w:sz w:val="16"/>
          <w:szCs w:val="16"/>
        </w:rPr>
        <w:t>ами которых</w:t>
      </w:r>
      <w:r w:rsidRPr="008512DD">
        <w:rPr>
          <w:rFonts w:ascii="Pragma_MonitorOficial" w:hAnsi="Pragma_MonitorOficial" w:cs="Pragma_MonitorOficial"/>
          <w:sz w:val="16"/>
          <w:szCs w:val="16"/>
        </w:rPr>
        <w:t xml:space="preserve"> являются: </w:t>
      </w:r>
      <w:r w:rsidRPr="008512DD">
        <w:rPr>
          <w:rFonts w:ascii="Pragma_MonitorOficial" w:hAnsi="Pragma_MonitorOficial" w:cs="Pragma_MonitorOficial"/>
          <w:i/>
          <w:sz w:val="16"/>
          <w:szCs w:val="16"/>
        </w:rPr>
        <w:t>электрическая и тепловая энергия, природный газ, вода, наем и аренда, услуги государственной охраны, медицинские услуги, предоставляемые публичными медико-санитарными учреждениями</w:t>
      </w:r>
      <w:r w:rsidRPr="008512DD">
        <w:rPr>
          <w:rFonts w:ascii="Pragma_MonitorOficial" w:hAnsi="Pragma_MonitorOficial" w:cs="Pragma_MonitorOficial"/>
          <w:sz w:val="16"/>
          <w:szCs w:val="16"/>
        </w:rPr>
        <w:t xml:space="preserve">. Кроме того, не зарегистрированы в АГЗ </w:t>
      </w:r>
      <w:r w:rsidR="00F8226C" w:rsidRPr="008512DD">
        <w:rPr>
          <w:rFonts w:ascii="Pragma_MonitorOficial" w:hAnsi="Pragma_MonitorOficial" w:cs="Pragma_MonitorOficial"/>
          <w:sz w:val="16"/>
          <w:szCs w:val="16"/>
        </w:rPr>
        <w:t>договора</w:t>
      </w:r>
      <w:r w:rsidRPr="008512DD">
        <w:rPr>
          <w:rFonts w:ascii="Pragma_MonitorOficial" w:hAnsi="Pragma_MonitorOficial" w:cs="Pragma_MonitorOficial"/>
          <w:sz w:val="16"/>
          <w:szCs w:val="16"/>
        </w:rPr>
        <w:t xml:space="preserve"> по закупкам, проведенны</w:t>
      </w:r>
      <w:r w:rsidR="00F8226C"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в соответствии с международными нормами, а также закупок, осуществляемых посредством </w:t>
      </w:r>
      <w:r w:rsidR="00B5561B" w:rsidRPr="008512DD">
        <w:rPr>
          <w:rFonts w:ascii="Pragma_MonitorOficial" w:hAnsi="Pragma_MonitorOficial" w:cs="Pragma_MonitorOficial"/>
          <w:sz w:val="16"/>
          <w:szCs w:val="16"/>
        </w:rPr>
        <w:t xml:space="preserve">организаций по </w:t>
      </w:r>
      <w:r w:rsidRPr="008512DD">
        <w:rPr>
          <w:rFonts w:ascii="Pragma_MonitorOficial" w:hAnsi="Pragma_MonitorOficial" w:cs="Pragma_MonitorOficial"/>
          <w:sz w:val="16"/>
          <w:szCs w:val="16"/>
        </w:rPr>
        <w:t>внедрени</w:t>
      </w:r>
      <w:r w:rsidR="00B5561B"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инвестиционных проектов в соответствии с международными правилами, </w:t>
      </w:r>
      <w:r w:rsidR="00B5561B" w:rsidRPr="008512DD">
        <w:rPr>
          <w:rFonts w:ascii="Pragma_MonitorOficial" w:hAnsi="Pragma_MonitorOficial" w:cs="Pragma_MonitorOficial"/>
          <w:sz w:val="16"/>
          <w:szCs w:val="16"/>
        </w:rPr>
        <w:t>а также</w:t>
      </w:r>
      <w:r w:rsidRPr="008512DD">
        <w:rPr>
          <w:rFonts w:ascii="Pragma_MonitorOficial" w:hAnsi="Pragma_MonitorOficial" w:cs="Pragma_MonitorOficial"/>
          <w:sz w:val="16"/>
          <w:szCs w:val="16"/>
        </w:rPr>
        <w:t xml:space="preserve"> другие виды договоров, предусмотренных ст.4 Закона о государственных закупках. В это</w:t>
      </w:r>
      <w:r w:rsidR="00B5561B" w:rsidRPr="008512DD">
        <w:rPr>
          <w:rFonts w:ascii="Pragma_MonitorOficial" w:hAnsi="Pragma_MonitorOficial" w:cs="Pragma_MonitorOficial"/>
          <w:sz w:val="16"/>
          <w:szCs w:val="16"/>
        </w:rPr>
        <w:t>м контексте</w:t>
      </w:r>
      <w:r w:rsidRPr="008512DD">
        <w:rPr>
          <w:rFonts w:ascii="Pragma_MonitorOficial" w:hAnsi="Pragma_MonitorOficial" w:cs="Pragma_MonitorOficial"/>
          <w:sz w:val="16"/>
          <w:szCs w:val="16"/>
        </w:rPr>
        <w:t xml:space="preserve">, АГЗ </w:t>
      </w:r>
      <w:r w:rsidR="00B5561B" w:rsidRPr="008512DD">
        <w:rPr>
          <w:rFonts w:ascii="Pragma_MonitorOficial" w:hAnsi="Pragma_MonitorOficial" w:cs="Pragma_MonitorOficial"/>
          <w:sz w:val="16"/>
          <w:szCs w:val="16"/>
        </w:rPr>
        <w:t>мотивировало тем</w:t>
      </w:r>
      <w:r w:rsidRPr="008512DD">
        <w:rPr>
          <w:rFonts w:ascii="Pragma_MonitorOficial" w:hAnsi="Pragma_MonitorOficial" w:cs="Pragma_MonitorOficial"/>
          <w:sz w:val="16"/>
          <w:szCs w:val="16"/>
        </w:rPr>
        <w:t xml:space="preserve">, что </w:t>
      </w:r>
      <w:r w:rsidR="00B5561B" w:rsidRPr="008512DD">
        <w:rPr>
          <w:rFonts w:ascii="Pragma_MonitorOficial" w:hAnsi="Pragma_MonitorOficial" w:cs="Pragma_MonitorOficial"/>
          <w:sz w:val="16"/>
          <w:szCs w:val="16"/>
        </w:rPr>
        <w:t xml:space="preserve">оно </w:t>
      </w:r>
      <w:r w:rsidRPr="008512DD">
        <w:rPr>
          <w:rFonts w:ascii="Pragma_MonitorOficial" w:hAnsi="Pragma_MonitorOficial" w:cs="Pragma_MonitorOficial"/>
          <w:sz w:val="16"/>
          <w:szCs w:val="16"/>
        </w:rPr>
        <w:t>управляет только данны</w:t>
      </w:r>
      <w:r w:rsidR="00B5561B" w:rsidRPr="008512DD">
        <w:rPr>
          <w:rFonts w:ascii="Pragma_MonitorOficial" w:hAnsi="Pragma_MonitorOficial" w:cs="Pragma_MonitorOficial"/>
          <w:sz w:val="16"/>
          <w:szCs w:val="16"/>
        </w:rPr>
        <w:t>ми</w:t>
      </w:r>
      <w:r w:rsidRPr="008512DD">
        <w:rPr>
          <w:rFonts w:ascii="Pragma_MonitorOficial" w:hAnsi="Pragma_MonitorOficial" w:cs="Pragma_MonitorOficial"/>
          <w:sz w:val="16"/>
          <w:szCs w:val="16"/>
        </w:rPr>
        <w:t xml:space="preserve"> по договорам закуп</w:t>
      </w:r>
      <w:r w:rsidR="00B5561B"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к, которых регистриру</w:t>
      </w:r>
      <w:r w:rsidR="00B5561B"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т, и не является ответственным за обобщение всех данных.</w:t>
      </w:r>
      <w:r w:rsidR="00A93225" w:rsidRPr="008512DD">
        <w:rPr>
          <w:rFonts w:ascii="Pragma_MonitorOficial" w:hAnsi="Pragma_MonitorOficial" w:cs="Pragma_MonitorOficial"/>
          <w:sz w:val="16"/>
          <w:szCs w:val="16"/>
        </w:rPr>
        <w:t xml:space="preserve"> </w:t>
      </w:r>
    </w:p>
    <w:p w:rsidR="00A93225" w:rsidRPr="008512DD" w:rsidRDefault="00F71882"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Более того, аудит </w:t>
      </w:r>
      <w:r w:rsidR="00B5561B" w:rsidRPr="008512DD">
        <w:rPr>
          <w:rFonts w:ascii="Pragma_MonitorOficial" w:hAnsi="Pragma_MonitorOficial" w:cs="Pragma_MonitorOficial"/>
          <w:sz w:val="16"/>
          <w:szCs w:val="16"/>
        </w:rPr>
        <w:t>отмеч</w:t>
      </w:r>
      <w:r w:rsidRPr="008512DD">
        <w:rPr>
          <w:rFonts w:ascii="Pragma_MonitorOficial" w:hAnsi="Pragma_MonitorOficial" w:cs="Pragma_MonitorOficial"/>
          <w:sz w:val="16"/>
          <w:szCs w:val="16"/>
        </w:rPr>
        <w:t xml:space="preserve">ает, что </w:t>
      </w:r>
      <w:r w:rsidRPr="008512DD">
        <w:rPr>
          <w:rFonts w:ascii="Pragma_MonitorOficial" w:hAnsi="Pragma_MonitorOficial" w:cs="Pragma_MonitorOficial"/>
          <w:b/>
          <w:i/>
          <w:sz w:val="16"/>
          <w:szCs w:val="16"/>
        </w:rPr>
        <w:t xml:space="preserve">АИС </w:t>
      </w:r>
      <w:r w:rsidR="00B5561B" w:rsidRPr="008512DD">
        <w:rPr>
          <w:rFonts w:ascii="Pragma_MonitorOficial" w:hAnsi="Pragma_MonitorOficial" w:cs="Pragma_MonitorOficial"/>
          <w:b/>
          <w:i/>
          <w:sz w:val="16"/>
          <w:szCs w:val="16"/>
        </w:rPr>
        <w:t>„RSAP”</w:t>
      </w:r>
      <w:r w:rsidRPr="008512DD">
        <w:rPr>
          <w:rFonts w:ascii="Pragma_MonitorOficial" w:hAnsi="Pragma_MonitorOficial" w:cs="Pragma_MonitorOficial"/>
          <w:b/>
          <w:i/>
          <w:sz w:val="16"/>
          <w:szCs w:val="16"/>
        </w:rPr>
        <w:t xml:space="preserve"> и СУВД не </w:t>
      </w:r>
      <w:r w:rsidR="00B5561B" w:rsidRPr="008512DD">
        <w:rPr>
          <w:rFonts w:ascii="Pragma_MonitorOficial" w:hAnsi="Pragma_MonitorOficial" w:cs="Pragma_MonitorOficial"/>
          <w:b/>
          <w:i/>
          <w:sz w:val="16"/>
          <w:szCs w:val="16"/>
        </w:rPr>
        <w:t>подключены к</w:t>
      </w:r>
      <w:r w:rsidRPr="008512DD">
        <w:rPr>
          <w:rFonts w:ascii="Pragma_MonitorOficial" w:hAnsi="Pragma_MonitorOficial" w:cs="Pragma_MonitorOficial"/>
          <w:b/>
          <w:i/>
          <w:sz w:val="16"/>
          <w:szCs w:val="16"/>
        </w:rPr>
        <w:t xml:space="preserve"> информационной систем</w:t>
      </w:r>
      <w:r w:rsidR="00B5561B" w:rsidRPr="008512DD">
        <w:rPr>
          <w:rFonts w:ascii="Pragma_MonitorOficial" w:hAnsi="Pragma_MonitorOficial" w:cs="Pragma_MonitorOficial"/>
          <w:b/>
          <w:i/>
          <w:sz w:val="16"/>
          <w:szCs w:val="16"/>
        </w:rPr>
        <w:t>е</w:t>
      </w:r>
      <w:r w:rsidRPr="008512DD">
        <w:rPr>
          <w:rFonts w:ascii="Pragma_MonitorOficial" w:hAnsi="Pragma_MonitorOficial" w:cs="Pragma_MonitorOficial"/>
          <w:b/>
          <w:i/>
          <w:sz w:val="16"/>
          <w:szCs w:val="16"/>
        </w:rPr>
        <w:t xml:space="preserve"> Государственного </w:t>
      </w:r>
      <w:r w:rsidR="00B5561B" w:rsidRPr="008512DD">
        <w:rPr>
          <w:rFonts w:ascii="Pragma_MonitorOficial" w:hAnsi="Pragma_MonitorOficial" w:cs="Pragma_MonitorOficial"/>
          <w:b/>
          <w:i/>
          <w:sz w:val="16"/>
          <w:szCs w:val="16"/>
        </w:rPr>
        <w:t>к</w:t>
      </w:r>
      <w:r w:rsidRPr="008512DD">
        <w:rPr>
          <w:rFonts w:ascii="Pragma_MonitorOficial" w:hAnsi="Pragma_MonitorOficial" w:cs="Pragma_MonitorOficial"/>
          <w:b/>
          <w:i/>
          <w:sz w:val="16"/>
          <w:szCs w:val="16"/>
        </w:rPr>
        <w:t>азначейства</w:t>
      </w:r>
      <w:r w:rsidRPr="008512DD">
        <w:rPr>
          <w:rFonts w:ascii="Pragma_MonitorOficial" w:hAnsi="Pragma_MonitorOficial" w:cs="Pragma_MonitorOficial"/>
          <w:sz w:val="16"/>
          <w:szCs w:val="16"/>
        </w:rPr>
        <w:t xml:space="preserve">. Таким образом, поскольку после регистрации </w:t>
      </w:r>
      <w:r w:rsidR="00B5561B" w:rsidRPr="008512DD">
        <w:rPr>
          <w:rFonts w:ascii="Pragma_MonitorOficial" w:hAnsi="Pragma_MonitorOficial" w:cs="Pragma_MonitorOficial"/>
          <w:sz w:val="16"/>
          <w:szCs w:val="16"/>
        </w:rPr>
        <w:t>договор</w:t>
      </w:r>
      <w:r w:rsidRPr="008512DD">
        <w:rPr>
          <w:rFonts w:ascii="Pragma_MonitorOficial" w:hAnsi="Pragma_MonitorOficial" w:cs="Pragma_MonitorOficial"/>
          <w:sz w:val="16"/>
          <w:szCs w:val="16"/>
        </w:rPr>
        <w:t xml:space="preserve">ов в АГЗ </w:t>
      </w:r>
      <w:r w:rsidR="00B5561B" w:rsidRPr="008512DD">
        <w:rPr>
          <w:rFonts w:ascii="Pragma_MonitorOficial" w:hAnsi="Pragma_MonitorOficial" w:cs="Pragma_MonitorOficial"/>
          <w:sz w:val="16"/>
          <w:szCs w:val="16"/>
        </w:rPr>
        <w:t>закуп</w:t>
      </w:r>
      <w:r w:rsidRPr="008512DD">
        <w:rPr>
          <w:rFonts w:ascii="Pragma_MonitorOficial" w:hAnsi="Pragma_MonitorOficial" w:cs="Pragma_MonitorOficial"/>
          <w:sz w:val="16"/>
          <w:szCs w:val="16"/>
        </w:rPr>
        <w:t>ающи</w:t>
      </w:r>
      <w:r w:rsidR="00B5561B"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w:t>
      </w:r>
      <w:r w:rsidR="00B5561B" w:rsidRPr="008512DD">
        <w:rPr>
          <w:rFonts w:ascii="Pragma_MonitorOficial" w:hAnsi="Pragma_MonitorOficial" w:cs="Pragma_MonitorOficial"/>
          <w:sz w:val="16"/>
          <w:szCs w:val="16"/>
        </w:rPr>
        <w:t xml:space="preserve">органы </w:t>
      </w:r>
      <w:r w:rsidRPr="008512DD">
        <w:rPr>
          <w:rFonts w:ascii="Pragma_MonitorOficial" w:hAnsi="Pragma_MonitorOficial" w:cs="Pragma_MonitorOficial"/>
          <w:sz w:val="16"/>
          <w:szCs w:val="16"/>
        </w:rPr>
        <w:t>представ</w:t>
      </w:r>
      <w:r w:rsidR="00B5561B" w:rsidRPr="008512DD">
        <w:rPr>
          <w:rFonts w:ascii="Pragma_MonitorOficial" w:hAnsi="Pragma_MonitorOficial" w:cs="Pragma_MonitorOficial"/>
          <w:sz w:val="16"/>
          <w:szCs w:val="16"/>
        </w:rPr>
        <w:t>ляют</w:t>
      </w:r>
      <w:r w:rsidRPr="008512DD">
        <w:rPr>
          <w:rFonts w:ascii="Pragma_MonitorOficial" w:hAnsi="Pragma_MonitorOficial" w:cs="Pragma_MonitorOficial"/>
          <w:sz w:val="16"/>
          <w:szCs w:val="16"/>
        </w:rPr>
        <w:t xml:space="preserve"> договоры на регистрацию в Государственное </w:t>
      </w:r>
      <w:r w:rsidR="00B5561B" w:rsidRPr="008512DD">
        <w:rPr>
          <w:rFonts w:ascii="Pragma_MonitorOficial" w:hAnsi="Pragma_MonitorOficial" w:cs="Pragma_MonitorOficial"/>
          <w:sz w:val="16"/>
          <w:szCs w:val="16"/>
        </w:rPr>
        <w:t>к</w:t>
      </w:r>
      <w:r w:rsidRPr="008512DD">
        <w:rPr>
          <w:rFonts w:ascii="Pragma_MonitorOficial" w:hAnsi="Pragma_MonitorOficial" w:cs="Pragma_MonitorOficial"/>
          <w:sz w:val="16"/>
          <w:szCs w:val="16"/>
        </w:rPr>
        <w:t>азначейство, возможное подключение к казначейско</w:t>
      </w:r>
      <w:r w:rsidR="00B5561B"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xml:space="preserve"> </w:t>
      </w:r>
      <w:r w:rsidR="00B5561B" w:rsidRPr="008512DD">
        <w:rPr>
          <w:rFonts w:ascii="Pragma_MonitorOficial" w:hAnsi="Pragma_MonitorOficial" w:cs="Pragma_MonitorOficial"/>
          <w:sz w:val="16"/>
          <w:szCs w:val="16"/>
        </w:rPr>
        <w:t xml:space="preserve">системе могло </w:t>
      </w:r>
      <w:r w:rsidRPr="008512DD">
        <w:rPr>
          <w:rFonts w:ascii="Pragma_MonitorOficial" w:hAnsi="Pragma_MonitorOficial" w:cs="Pragma_MonitorOficial"/>
          <w:sz w:val="16"/>
          <w:szCs w:val="16"/>
        </w:rPr>
        <w:t>бы минимизировать затраты ресурсов и времени для регистрации договоров непосредственно в казначейскую систему (</w:t>
      </w:r>
      <w:r w:rsidR="00B5561B" w:rsidRPr="008512DD">
        <w:rPr>
          <w:rFonts w:ascii="Pragma_MonitorOficial" w:hAnsi="Pragma_MonitorOficial" w:cs="Pragma_MonitorOficial"/>
          <w:sz w:val="16"/>
          <w:szCs w:val="16"/>
        </w:rPr>
        <w:t xml:space="preserve">в </w:t>
      </w:r>
      <w:r w:rsidRPr="008512DD">
        <w:rPr>
          <w:rFonts w:ascii="Pragma_MonitorOficial" w:hAnsi="Pragma_MonitorOficial" w:cs="Pragma_MonitorOficial"/>
          <w:sz w:val="16"/>
          <w:szCs w:val="16"/>
        </w:rPr>
        <w:t>программ</w:t>
      </w:r>
      <w:r w:rsidR="00B5561B"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Государственного </w:t>
      </w:r>
      <w:r w:rsidR="00B5561B" w:rsidRPr="008512DD">
        <w:rPr>
          <w:rFonts w:ascii="Pragma_MonitorOficial" w:hAnsi="Pragma_MonitorOficial" w:cs="Pragma_MonitorOficial"/>
          <w:sz w:val="16"/>
          <w:szCs w:val="16"/>
        </w:rPr>
        <w:t>к</w:t>
      </w:r>
      <w:r w:rsidRPr="008512DD">
        <w:rPr>
          <w:rFonts w:ascii="Pragma_MonitorOficial" w:hAnsi="Pragma_MonitorOficial" w:cs="Pragma_MonitorOficial"/>
          <w:sz w:val="16"/>
          <w:szCs w:val="16"/>
        </w:rPr>
        <w:t>азначейства, связанн</w:t>
      </w:r>
      <w:r w:rsidR="00B5561B" w:rsidRPr="008512DD">
        <w:rPr>
          <w:rFonts w:ascii="Pragma_MonitorOficial" w:hAnsi="Pragma_MonitorOficial" w:cs="Pragma_MonitorOficial"/>
          <w:sz w:val="16"/>
          <w:szCs w:val="16"/>
        </w:rPr>
        <w:t>ую с</w:t>
      </w:r>
      <w:r w:rsidRPr="008512DD">
        <w:rPr>
          <w:rFonts w:ascii="Pragma_MonitorOficial" w:hAnsi="Pragma_MonitorOficial" w:cs="Pragma_MonitorOficial"/>
          <w:sz w:val="16"/>
          <w:szCs w:val="16"/>
        </w:rPr>
        <w:t xml:space="preserve"> регистраци</w:t>
      </w:r>
      <w:r w:rsidR="00B5561B" w:rsidRPr="008512DD">
        <w:rPr>
          <w:rFonts w:ascii="Pragma_MonitorOficial" w:hAnsi="Pragma_MonitorOficial" w:cs="Pragma_MonitorOficial"/>
          <w:sz w:val="16"/>
          <w:szCs w:val="16"/>
        </w:rPr>
        <w:t>ей</w:t>
      </w:r>
      <w:r w:rsidRPr="008512DD">
        <w:rPr>
          <w:rFonts w:ascii="Pragma_MonitorOficial" w:hAnsi="Pragma_MonitorOficial" w:cs="Pragma_MonitorOficial"/>
          <w:sz w:val="16"/>
          <w:szCs w:val="16"/>
        </w:rPr>
        <w:t xml:space="preserve"> и </w:t>
      </w:r>
      <w:r w:rsidR="00B5561B" w:rsidRPr="008512DD">
        <w:rPr>
          <w:rFonts w:ascii="Pragma_MonitorOficial" w:hAnsi="Pragma_MonitorOficial" w:cs="Pragma_MonitorOficial"/>
          <w:sz w:val="16"/>
          <w:szCs w:val="16"/>
        </w:rPr>
        <w:t>мониторингом</w:t>
      </w:r>
      <w:r w:rsidRPr="008512DD">
        <w:rPr>
          <w:rFonts w:ascii="Pragma_MonitorOficial" w:hAnsi="Pragma_MonitorOficial" w:cs="Pragma_MonitorOficial"/>
          <w:sz w:val="16"/>
          <w:szCs w:val="16"/>
        </w:rPr>
        <w:t xml:space="preserve"> исполнения договоров). В то же время, эт</w:t>
      </w:r>
      <w:r w:rsidR="00B5561B" w:rsidRPr="008512DD">
        <w:rPr>
          <w:rFonts w:ascii="Pragma_MonitorOficial" w:hAnsi="Pragma_MonitorOficial" w:cs="Pragma_MonitorOficial"/>
          <w:sz w:val="16"/>
          <w:szCs w:val="16"/>
        </w:rPr>
        <w:t>о подключение</w:t>
      </w:r>
      <w:r w:rsidRPr="008512DD">
        <w:rPr>
          <w:rFonts w:ascii="Pragma_MonitorOficial" w:hAnsi="Pragma_MonitorOficial" w:cs="Pragma_MonitorOficial"/>
          <w:sz w:val="16"/>
          <w:szCs w:val="16"/>
        </w:rPr>
        <w:t xml:space="preserve"> мо</w:t>
      </w:r>
      <w:r w:rsidR="00B5561B" w:rsidRPr="008512DD">
        <w:rPr>
          <w:rFonts w:ascii="Pragma_MonitorOficial" w:hAnsi="Pragma_MonitorOficial" w:cs="Pragma_MonitorOficial"/>
          <w:sz w:val="16"/>
          <w:szCs w:val="16"/>
        </w:rPr>
        <w:t>гло</w:t>
      </w:r>
      <w:r w:rsidRPr="008512DD">
        <w:rPr>
          <w:rFonts w:ascii="Pragma_MonitorOficial" w:hAnsi="Pragma_MonitorOficial" w:cs="Pragma_MonitorOficial"/>
          <w:sz w:val="16"/>
          <w:szCs w:val="16"/>
        </w:rPr>
        <w:t xml:space="preserve"> быть </w:t>
      </w:r>
      <w:r w:rsidR="00B5561B" w:rsidRPr="008512DD">
        <w:rPr>
          <w:rFonts w:ascii="Pragma_MonitorOficial" w:hAnsi="Pragma_MonitorOficial" w:cs="Pragma_MonitorOficial"/>
          <w:sz w:val="16"/>
          <w:szCs w:val="16"/>
        </w:rPr>
        <w:t>выгодным и</w:t>
      </w:r>
      <w:r w:rsidRPr="008512DD">
        <w:rPr>
          <w:rFonts w:ascii="Pragma_MonitorOficial" w:hAnsi="Pragma_MonitorOficial" w:cs="Pragma_MonitorOficial"/>
          <w:sz w:val="16"/>
          <w:szCs w:val="16"/>
        </w:rPr>
        <w:t xml:space="preserve"> для формирования и ведения регистра закупающих органов, посредством использования единого классификатора бюджетных учреждений. Согласно объяснениям АГЗ, </w:t>
      </w:r>
      <w:r w:rsidR="00B5561B" w:rsidRPr="008512DD">
        <w:rPr>
          <w:rFonts w:ascii="Pragma_MonitorOficial" w:hAnsi="Pragma_MonitorOficial" w:cs="Pragma_MonitorOficial"/>
          <w:sz w:val="16"/>
          <w:szCs w:val="16"/>
        </w:rPr>
        <w:t>подключ</w:t>
      </w:r>
      <w:r w:rsidRPr="008512DD">
        <w:rPr>
          <w:rFonts w:ascii="Pragma_MonitorOficial" w:hAnsi="Pragma_MonitorOficial" w:cs="Pragma_MonitorOficial"/>
          <w:sz w:val="16"/>
          <w:szCs w:val="16"/>
        </w:rPr>
        <w:t>ение в настоящее время</w:t>
      </w:r>
      <w:r w:rsidR="000270C1" w:rsidRPr="008512DD">
        <w:rPr>
          <w:rFonts w:ascii="Pragma_MonitorOficial" w:hAnsi="Pragma_MonitorOficial" w:cs="Pragma_MonitorOficial"/>
          <w:sz w:val="16"/>
          <w:szCs w:val="16"/>
        </w:rPr>
        <w:t xml:space="preserve"> невозможно</w:t>
      </w:r>
      <w:r w:rsidRPr="008512DD">
        <w:rPr>
          <w:rFonts w:ascii="Pragma_MonitorOficial" w:hAnsi="Pragma_MonitorOficial" w:cs="Pragma_MonitorOficial"/>
          <w:sz w:val="16"/>
          <w:szCs w:val="16"/>
        </w:rPr>
        <w:t>, поскольку информационны</w:t>
      </w:r>
      <w:r w:rsidR="000270C1"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систем</w:t>
      </w:r>
      <w:r w:rsidR="000270C1"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АГЗ и Государственного </w:t>
      </w:r>
      <w:r w:rsidR="000270C1" w:rsidRPr="008512DD">
        <w:rPr>
          <w:rFonts w:ascii="Pragma_MonitorOficial" w:hAnsi="Pragma_MonitorOficial" w:cs="Pragma_MonitorOficial"/>
          <w:sz w:val="16"/>
          <w:szCs w:val="16"/>
        </w:rPr>
        <w:t>к</w:t>
      </w:r>
      <w:r w:rsidRPr="008512DD">
        <w:rPr>
          <w:rFonts w:ascii="Pragma_MonitorOficial" w:hAnsi="Pragma_MonitorOficial" w:cs="Pragma_MonitorOficial"/>
          <w:sz w:val="16"/>
          <w:szCs w:val="16"/>
        </w:rPr>
        <w:t xml:space="preserve">азначейства не совместимы, </w:t>
      </w:r>
      <w:r w:rsidR="000270C1" w:rsidRPr="008512DD">
        <w:rPr>
          <w:rFonts w:ascii="Pragma_MonitorOficial" w:hAnsi="Pragma_MonitorOficial" w:cs="Pragma_MonitorOficial"/>
          <w:sz w:val="16"/>
          <w:szCs w:val="16"/>
        </w:rPr>
        <w:t xml:space="preserve">и </w:t>
      </w:r>
      <w:r w:rsidRPr="008512DD">
        <w:rPr>
          <w:rFonts w:ascii="Pragma_MonitorOficial" w:hAnsi="Pragma_MonitorOficial" w:cs="Pragma_MonitorOficial"/>
          <w:sz w:val="16"/>
          <w:szCs w:val="16"/>
        </w:rPr>
        <w:t>это возможно только в случае возможного изменения информационной системы АГЗ.</w:t>
      </w:r>
      <w:r w:rsidR="00A93225" w:rsidRPr="008512DD">
        <w:rPr>
          <w:rFonts w:ascii="Pragma_MonitorOficial" w:hAnsi="Pragma_MonitorOficial" w:cs="Pragma_MonitorOficial"/>
          <w:sz w:val="16"/>
          <w:szCs w:val="16"/>
        </w:rPr>
        <w:t xml:space="preserve"> </w:t>
      </w:r>
    </w:p>
    <w:p w:rsidR="00A93225" w:rsidRPr="008512DD" w:rsidRDefault="00A93225" w:rsidP="00902AF0">
      <w:pPr>
        <w:spacing w:after="0" w:line="240" w:lineRule="auto"/>
        <w:ind w:firstLine="567"/>
        <w:jc w:val="both"/>
        <w:rPr>
          <w:rFonts w:ascii="Pragma_MonitorOficial" w:hAnsi="Pragma_MonitorOficial" w:cs="Pragma_MonitorOficial"/>
          <w:sz w:val="16"/>
          <w:szCs w:val="16"/>
        </w:rPr>
      </w:pPr>
    </w:p>
    <w:p w:rsidR="00A93225" w:rsidRPr="008512DD" w:rsidRDefault="00A0728F" w:rsidP="00590745">
      <w:pPr>
        <w:pStyle w:val="3"/>
        <w:numPr>
          <w:ilvl w:val="1"/>
          <w:numId w:val="1"/>
        </w:numPr>
        <w:tabs>
          <w:tab w:val="left" w:pos="993"/>
        </w:tabs>
        <w:spacing w:before="0" w:line="240" w:lineRule="auto"/>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bookmarkStart w:id="13" w:name="_Toc434331693"/>
      <w:r w:rsidR="000270C1" w:rsidRPr="008512DD">
        <w:rPr>
          <w:rFonts w:ascii="Pragma_MonitorOficial" w:hAnsi="Pragma_MonitorOficial" w:cs="Pragma_MonitorOficial"/>
          <w:i/>
          <w:sz w:val="16"/>
          <w:szCs w:val="16"/>
        </w:rPr>
        <w:t>АГЗ не располагает нормативными положениями для ситуаций возврата договоров и отчетов, в случае если они содержат нарушения</w:t>
      </w:r>
      <w:bookmarkEnd w:id="13"/>
      <w:r w:rsidR="000270C1" w:rsidRPr="008512DD">
        <w:rPr>
          <w:rFonts w:ascii="Pragma_MonitorOficial" w:hAnsi="Pragma_MonitorOficial" w:cs="Pragma_MonitorOficial"/>
          <w:i/>
          <w:sz w:val="16"/>
          <w:szCs w:val="16"/>
        </w:rPr>
        <w:t xml:space="preserve"> </w:t>
      </w:r>
    </w:p>
    <w:p w:rsidR="00A93225" w:rsidRPr="008512DD" w:rsidRDefault="000270C1" w:rsidP="00902AF0">
      <w:pPr>
        <w:spacing w:after="0" w:line="240" w:lineRule="auto"/>
        <w:ind w:firstLine="567"/>
        <w:jc w:val="both"/>
        <w:rPr>
          <w:rFonts w:ascii="Pragma_MonitorOficial" w:hAnsi="Pragma_MonitorOficial" w:cs="Pragma_MonitorOficial"/>
          <w:b/>
          <w:i/>
          <w:sz w:val="16"/>
          <w:szCs w:val="16"/>
        </w:rPr>
      </w:pPr>
      <w:r w:rsidRPr="008512DD">
        <w:rPr>
          <w:rFonts w:ascii="Pragma_MonitorOficial" w:hAnsi="Pragma_MonitorOficial" w:cs="Pragma_MonitorOficial"/>
          <w:sz w:val="16"/>
          <w:szCs w:val="16"/>
        </w:rPr>
        <w:t>Аудит отмечает, что нормативно-законодательная база не предусматривает предельный срок для представления исправленных/дополнительных документов, в случае его продления, а также с какого числа (</w:t>
      </w:r>
      <w:proofErr w:type="spellStart"/>
      <w:r w:rsidRPr="008512DD">
        <w:rPr>
          <w:rFonts w:ascii="Pragma_MonitorOficial" w:hAnsi="Pragma_MonitorOficial" w:cs="Pragma_MonitorOficial"/>
          <w:sz w:val="16"/>
          <w:szCs w:val="16"/>
        </w:rPr>
        <w:t>кокого</w:t>
      </w:r>
      <w:proofErr w:type="spellEnd"/>
      <w:r w:rsidRPr="008512DD">
        <w:rPr>
          <w:rFonts w:ascii="Pragma_MonitorOficial" w:hAnsi="Pragma_MonitorOficial" w:cs="Pragma_MonitorOficial"/>
          <w:sz w:val="16"/>
          <w:szCs w:val="16"/>
        </w:rPr>
        <w:t xml:space="preserve"> документа) начинает течь новый предельный срок для регистрации договора.</w:t>
      </w:r>
      <w:r w:rsidR="00A93225"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В этой связи приводим пример открытых торгов №2129/13 от 23.12.2013, когда отчет и 5 договоров закупок были зарегистрированы 27.12.2013, а в конечном итоге - переданы закупающим органам 10.01.2014 для уточнения, с соответствующей отметкой только на первой странице отчета. Вместе с тем, остаются неясными замечания и сроки их корректировки. Таким образом, договоры были зарегистрированы 30.01.2014, или на 19 дней позже</w:t>
      </w:r>
      <w:r w:rsidR="004F0B89" w:rsidRPr="008512DD">
        <w:rPr>
          <w:rFonts w:ascii="Pragma_MonitorOficial" w:hAnsi="Pragma_MonitorOficial" w:cs="Pragma_MonitorOficial"/>
          <w:sz w:val="16"/>
          <w:szCs w:val="16"/>
        </w:rPr>
        <w:t xml:space="preserve"> предельного срока в</w:t>
      </w:r>
      <w:r w:rsidRPr="008512DD">
        <w:rPr>
          <w:rFonts w:ascii="Pragma_MonitorOficial" w:hAnsi="Pragma_MonitorOficial" w:cs="Pragma_MonitorOficial"/>
          <w:sz w:val="16"/>
          <w:szCs w:val="16"/>
        </w:rPr>
        <w:t xml:space="preserve"> 15 дней, установленн</w:t>
      </w:r>
      <w:r w:rsidR="004F0B89" w:rsidRPr="008512DD">
        <w:rPr>
          <w:rFonts w:ascii="Pragma_MonitorOficial" w:hAnsi="Pragma_MonitorOficial" w:cs="Pragma_MonitorOficial"/>
          <w:sz w:val="16"/>
          <w:szCs w:val="16"/>
        </w:rPr>
        <w:t>ого</w:t>
      </w:r>
      <w:r w:rsidRPr="008512DD">
        <w:rPr>
          <w:rFonts w:ascii="Pragma_MonitorOficial" w:hAnsi="Pragma_MonitorOficial" w:cs="Pragma_MonitorOficial"/>
          <w:sz w:val="16"/>
          <w:szCs w:val="16"/>
        </w:rPr>
        <w:t xml:space="preserve"> </w:t>
      </w:r>
      <w:r w:rsidR="004F0B89" w:rsidRPr="008512DD">
        <w:rPr>
          <w:rFonts w:ascii="Pragma_MonitorOficial" w:hAnsi="Pragma_MonitorOficial" w:cs="Pragma_MonitorOficial"/>
          <w:sz w:val="16"/>
          <w:szCs w:val="16"/>
        </w:rPr>
        <w:t xml:space="preserve">в </w:t>
      </w:r>
      <w:r w:rsidRPr="008512DD">
        <w:rPr>
          <w:rFonts w:ascii="Pragma_MonitorOficial" w:hAnsi="Pragma_MonitorOficial" w:cs="Pragma_MonitorOficial"/>
          <w:sz w:val="16"/>
          <w:szCs w:val="16"/>
        </w:rPr>
        <w:t>нормативно</w:t>
      </w:r>
      <w:r w:rsidR="004F0B89"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xml:space="preserve"> баз</w:t>
      </w:r>
      <w:r w:rsidR="004F0B89"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w:t>
      </w:r>
      <w:r w:rsidR="00A93225" w:rsidRPr="008512DD">
        <w:rPr>
          <w:rFonts w:ascii="Pragma_MonitorOficial" w:hAnsi="Pragma_MonitorOficial" w:cs="Pragma_MonitorOficial"/>
          <w:sz w:val="16"/>
          <w:szCs w:val="16"/>
        </w:rPr>
        <w:t xml:space="preserve"> </w:t>
      </w:r>
      <w:r w:rsidR="00F26E00" w:rsidRPr="008512DD">
        <w:rPr>
          <w:rFonts w:ascii="Pragma_MonitorOficial" w:hAnsi="Pragma_MonitorOficial" w:cs="Pragma_MonitorOficial"/>
          <w:sz w:val="16"/>
          <w:szCs w:val="16"/>
        </w:rPr>
        <w:t xml:space="preserve">Другой пример – ДОТ №6389/13 от 23.12.2013, когда при рассмотрении отчета перед АГЗ было выявлено, что количество по одной позиции не соответствовало количеству, указанному в тендерной документации, которая </w:t>
      </w:r>
      <w:proofErr w:type="spellStart"/>
      <w:r w:rsidR="00F26E00" w:rsidRPr="008512DD">
        <w:rPr>
          <w:rFonts w:ascii="Pragma_MonitorOficial" w:hAnsi="Pragma_MonitorOficial" w:cs="Pragma_MonitorOficial"/>
          <w:sz w:val="16"/>
          <w:szCs w:val="16"/>
        </w:rPr>
        <w:t>былы</w:t>
      </w:r>
      <w:proofErr w:type="spellEnd"/>
      <w:r w:rsidR="00F26E00" w:rsidRPr="008512DD">
        <w:rPr>
          <w:rFonts w:ascii="Pragma_MonitorOficial" w:hAnsi="Pragma_MonitorOficial" w:cs="Pragma_MonitorOficial"/>
          <w:sz w:val="16"/>
          <w:szCs w:val="16"/>
        </w:rPr>
        <w:t xml:space="preserve"> направлена на исправление закупающим органам. В конечном итоге, срок их регистрации был превышен на 23 дня. Это связано с отсутствием исчерпывающих положений в нормативной базе, связанной с государственными закупками, относительно предельного срока для исправления ошибок, выявленных в отчете или в договорах закупок, представленных на утверждение.</w:t>
      </w:r>
    </w:p>
    <w:p w:rsidR="00A93225" w:rsidRPr="008512DD" w:rsidRDefault="00A93225" w:rsidP="00902AF0">
      <w:pPr>
        <w:spacing w:after="0" w:line="240" w:lineRule="auto"/>
        <w:ind w:firstLine="567"/>
        <w:jc w:val="both"/>
        <w:rPr>
          <w:rFonts w:ascii="Pragma_MonitorOficial" w:hAnsi="Pragma_MonitorOficial" w:cs="Pragma_MonitorOficial"/>
          <w:sz w:val="16"/>
          <w:szCs w:val="16"/>
        </w:rPr>
      </w:pPr>
    </w:p>
    <w:p w:rsidR="00E05EBD" w:rsidRPr="008512DD" w:rsidRDefault="00F26E00" w:rsidP="008725FF">
      <w:pPr>
        <w:pStyle w:val="2"/>
        <w:rPr>
          <w:rFonts w:ascii="Pragma_MonitorOficial" w:hAnsi="Pragma_MonitorOficial" w:cs="Pragma_MonitorOficial"/>
          <w:sz w:val="16"/>
          <w:szCs w:val="16"/>
        </w:rPr>
      </w:pPr>
      <w:bookmarkStart w:id="14" w:name="_Toc434331694"/>
      <w:r w:rsidRPr="008512DD">
        <w:rPr>
          <w:rFonts w:ascii="Pragma_MonitorOficial" w:hAnsi="Pragma_MonitorOficial" w:cs="Pragma_MonitorOficial"/>
          <w:sz w:val="16"/>
          <w:szCs w:val="16"/>
        </w:rPr>
        <w:t xml:space="preserve">Рассматривает АГЗ </w:t>
      </w:r>
      <w:r w:rsidR="00A06A85" w:rsidRPr="008512DD">
        <w:rPr>
          <w:rFonts w:ascii="Pragma_MonitorOficial" w:hAnsi="Pragma_MonitorOficial" w:cs="Pragma_MonitorOficial"/>
          <w:sz w:val="16"/>
          <w:szCs w:val="16"/>
        </w:rPr>
        <w:t>жалобы</w:t>
      </w:r>
      <w:r w:rsidRPr="008512DD">
        <w:rPr>
          <w:rFonts w:ascii="Pragma_MonitorOficial" w:hAnsi="Pragma_MonitorOficial" w:cs="Pragma_MonitorOficial"/>
          <w:sz w:val="16"/>
          <w:szCs w:val="16"/>
        </w:rPr>
        <w:t xml:space="preserve"> в соответствии с законодательной базой и в предусмотренные сроки, и данный процесс является прозрачным?</w:t>
      </w:r>
      <w:bookmarkEnd w:id="14"/>
    </w:p>
    <w:p w:rsidR="00A06A85" w:rsidRPr="008512DD" w:rsidRDefault="00A06A85" w:rsidP="00902AF0">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АГЗ, в основном, </w:t>
      </w:r>
      <w:proofErr w:type="spellStart"/>
      <w:r w:rsidRPr="008512DD">
        <w:rPr>
          <w:rFonts w:ascii="Pragma_MonitorOficial" w:hAnsi="Pragma_MonitorOficial" w:cs="Pragma_MonitorOficial"/>
          <w:i/>
          <w:sz w:val="16"/>
          <w:szCs w:val="16"/>
        </w:rPr>
        <w:t>рассмотривало</w:t>
      </w:r>
      <w:proofErr w:type="spellEnd"/>
      <w:r w:rsidRPr="008512DD">
        <w:rPr>
          <w:rFonts w:ascii="Pragma_MonitorOficial" w:hAnsi="Pragma_MonitorOficial" w:cs="Pragma_MonitorOficial"/>
          <w:i/>
          <w:sz w:val="16"/>
          <w:szCs w:val="16"/>
        </w:rPr>
        <w:t xml:space="preserve"> жалобы в предусмотренные законодательством сроки, однако были выявлены и случаи превышения установленного для этого срока. Задержка рассмотрения </w:t>
      </w:r>
      <w:r w:rsidR="00621514" w:rsidRPr="008512DD">
        <w:rPr>
          <w:rFonts w:ascii="Pragma_MonitorOficial" w:hAnsi="Pragma_MonitorOficial" w:cs="Pragma_MonitorOficial"/>
          <w:i/>
          <w:sz w:val="16"/>
          <w:szCs w:val="16"/>
        </w:rPr>
        <w:t>жалоб</w:t>
      </w:r>
      <w:r w:rsidRPr="008512DD">
        <w:rPr>
          <w:rFonts w:ascii="Pragma_MonitorOficial" w:hAnsi="Pragma_MonitorOficial" w:cs="Pragma_MonitorOficial"/>
          <w:i/>
          <w:sz w:val="16"/>
          <w:szCs w:val="16"/>
        </w:rPr>
        <w:t xml:space="preserve"> затягивает процесс регистрации, а также исполнения договора. Кроме того, прозрачность процесса обжалования может быть улучшена путем публикации жалоб и решений АГЗ </w:t>
      </w:r>
      <w:r w:rsidR="00621514" w:rsidRPr="008512DD">
        <w:rPr>
          <w:rFonts w:ascii="Pragma_MonitorOficial" w:hAnsi="Pragma_MonitorOficial" w:cs="Pragma_MonitorOficial"/>
          <w:i/>
          <w:sz w:val="16"/>
          <w:szCs w:val="16"/>
        </w:rPr>
        <w:t>в результате их</w:t>
      </w:r>
      <w:r w:rsidRPr="008512DD">
        <w:rPr>
          <w:rFonts w:ascii="Pragma_MonitorOficial" w:hAnsi="Pragma_MonitorOficial" w:cs="Pragma_MonitorOficial"/>
          <w:i/>
          <w:sz w:val="16"/>
          <w:szCs w:val="16"/>
        </w:rPr>
        <w:t xml:space="preserve"> рассмотрени</w:t>
      </w:r>
      <w:r w:rsidR="00621514"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w:t>
      </w:r>
    </w:p>
    <w:p w:rsidR="000A24CB" w:rsidRPr="008512DD" w:rsidRDefault="004A3CF2" w:rsidP="00902AF0">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sz w:val="16"/>
          <w:szCs w:val="16"/>
        </w:rPr>
        <w:t>Согласно своей компетенции</w:t>
      </w:r>
      <w:r w:rsidRPr="008512DD">
        <w:rPr>
          <w:rStyle w:val="a5"/>
          <w:rFonts w:ascii="Pragma_MonitorOficial" w:hAnsi="Pragma_MonitorOficial" w:cs="Pragma_MonitorOficial"/>
          <w:sz w:val="16"/>
          <w:szCs w:val="16"/>
        </w:rPr>
        <w:footnoteReference w:id="5"/>
      </w:r>
      <w:r w:rsidRPr="008512DD">
        <w:rPr>
          <w:rFonts w:ascii="Pragma_MonitorOficial" w:hAnsi="Pragma_MonitorOficial" w:cs="Pragma_MonitorOficial"/>
          <w:sz w:val="16"/>
          <w:szCs w:val="16"/>
        </w:rPr>
        <w:t>, АГЗ рассматривает жалобы, поданные экономическими операторами, участвующими в процедурах государственных закупок. Экономический оператор</w:t>
      </w:r>
      <w:r w:rsidR="00F32507"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который считает, что был ущемлен в </w:t>
      </w:r>
      <w:r w:rsidR="00F32507" w:rsidRPr="008512DD">
        <w:rPr>
          <w:rFonts w:ascii="Pragma_MonitorOficial" w:hAnsi="Pragma_MonitorOficial" w:cs="Pragma_MonitorOficial"/>
          <w:sz w:val="16"/>
          <w:szCs w:val="16"/>
        </w:rPr>
        <w:t>своих законных правах</w:t>
      </w:r>
      <w:r w:rsidRPr="008512DD">
        <w:rPr>
          <w:rFonts w:ascii="Pragma_MonitorOficial" w:hAnsi="Pragma_MonitorOficial" w:cs="Pragma_MonitorOficial"/>
          <w:sz w:val="16"/>
          <w:szCs w:val="16"/>
        </w:rPr>
        <w:t xml:space="preserve"> в рамках процедуры закупок, в срок до 10 календарных дней со дня информирования о результатах аукциона, подает в АГЗ </w:t>
      </w:r>
      <w:r w:rsidR="00F32507" w:rsidRPr="008512DD">
        <w:rPr>
          <w:rFonts w:ascii="Pragma_MonitorOficial" w:hAnsi="Pragma_MonitorOficial" w:cs="Pragma_MonitorOficial"/>
          <w:sz w:val="16"/>
          <w:szCs w:val="16"/>
        </w:rPr>
        <w:t xml:space="preserve">обоснованную </w:t>
      </w:r>
      <w:r w:rsidRPr="008512DD">
        <w:rPr>
          <w:rFonts w:ascii="Pragma_MonitorOficial" w:hAnsi="Pragma_MonitorOficial" w:cs="Pragma_MonitorOficial"/>
          <w:sz w:val="16"/>
          <w:szCs w:val="16"/>
        </w:rPr>
        <w:t>жалоб</w:t>
      </w:r>
      <w:r w:rsidR="00F32507"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АГЗ рассматривает жалобу и принимает решение по ней в течение 20 рабочих дней со дня подачи заявления, с </w:t>
      </w:r>
      <w:r w:rsidR="00F32507" w:rsidRPr="008512DD">
        <w:rPr>
          <w:rFonts w:ascii="Pragma_MonitorOficial" w:hAnsi="Pragma_MonitorOficial" w:cs="Pragma_MonitorOficial"/>
          <w:sz w:val="16"/>
          <w:szCs w:val="16"/>
        </w:rPr>
        <w:t xml:space="preserve">его </w:t>
      </w:r>
      <w:r w:rsidRPr="008512DD">
        <w:rPr>
          <w:rFonts w:ascii="Pragma_MonitorOficial" w:hAnsi="Pragma_MonitorOficial" w:cs="Pragma_MonitorOficial"/>
          <w:sz w:val="16"/>
          <w:szCs w:val="16"/>
        </w:rPr>
        <w:t>последующей передачей в течение 3-х рабочих дней всем заинтересованным лицам.</w:t>
      </w:r>
    </w:p>
    <w:p w:rsidR="00A93225" w:rsidRPr="008512DD" w:rsidRDefault="00F32507" w:rsidP="00902AF0">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sz w:val="16"/>
          <w:szCs w:val="16"/>
        </w:rPr>
        <w:t xml:space="preserve">Согласно информации, представленной АГЗ, в 2014 году экономическими операторами были поданы 1096 жалоб. Рассмотрение аудитом вынесенных решений по предъявленным жалобам выявило, что 542 жалобы были отклонены как </w:t>
      </w:r>
      <w:r w:rsidR="00EA0421" w:rsidRPr="008512DD">
        <w:rPr>
          <w:rFonts w:ascii="Pragma_MonitorOficial" w:hAnsi="Pragma_MonitorOficial" w:cs="Pragma_MonitorOficial"/>
          <w:sz w:val="16"/>
          <w:szCs w:val="16"/>
        </w:rPr>
        <w:t>не соответствующие требованиям</w:t>
      </w:r>
      <w:r w:rsidRPr="008512DD">
        <w:rPr>
          <w:rFonts w:ascii="Pragma_MonitorOficial" w:hAnsi="Pragma_MonitorOficial" w:cs="Pragma_MonitorOficial"/>
          <w:sz w:val="16"/>
          <w:szCs w:val="16"/>
        </w:rPr>
        <w:t xml:space="preserve"> и юридически необоснованные (49,5%), 286 процедур государственных закупок были отменены (26,1%), 50 процедур закупок были отменены частично (4,6%) и 41 жалоба (3,7%) была удовлетворена (с внесением соответствующих и</w:t>
      </w:r>
      <w:r w:rsidR="00EA0421" w:rsidRPr="008512DD">
        <w:rPr>
          <w:rFonts w:ascii="Pragma_MonitorOficial" w:hAnsi="Pragma_MonitorOficial" w:cs="Pragma_MonitorOficial"/>
          <w:sz w:val="16"/>
          <w:szCs w:val="16"/>
        </w:rPr>
        <w:t>справл</w:t>
      </w:r>
      <w:r w:rsidRPr="008512DD">
        <w:rPr>
          <w:rFonts w:ascii="Pragma_MonitorOficial" w:hAnsi="Pragma_MonitorOficial" w:cs="Pragma_MonitorOficial"/>
          <w:sz w:val="16"/>
          <w:szCs w:val="16"/>
        </w:rPr>
        <w:t>ений в тендерн</w:t>
      </w:r>
      <w:r w:rsidR="00EA0421" w:rsidRPr="008512DD">
        <w:rPr>
          <w:rFonts w:ascii="Pragma_MonitorOficial" w:hAnsi="Pragma_MonitorOficial" w:cs="Pragma_MonitorOficial"/>
          <w:sz w:val="16"/>
          <w:szCs w:val="16"/>
        </w:rPr>
        <w:t>ую</w:t>
      </w:r>
      <w:r w:rsidRPr="008512DD">
        <w:rPr>
          <w:rFonts w:ascii="Pragma_MonitorOficial" w:hAnsi="Pragma_MonitorOficial" w:cs="Pragma_MonitorOficial"/>
          <w:sz w:val="16"/>
          <w:szCs w:val="16"/>
        </w:rPr>
        <w:t xml:space="preserve"> документаци</w:t>
      </w:r>
      <w:r w:rsidR="00EA0421"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продлением сроков подачи оферт, назначением </w:t>
      </w:r>
      <w:r w:rsidR="00EA0421" w:rsidRPr="008512DD">
        <w:rPr>
          <w:rFonts w:ascii="Pragma_MonitorOficial" w:hAnsi="Pragma_MonitorOficial" w:cs="Pragma_MonitorOficial"/>
          <w:sz w:val="16"/>
          <w:szCs w:val="16"/>
        </w:rPr>
        <w:t>авторов жалоб</w:t>
      </w:r>
      <w:r w:rsidRPr="008512DD">
        <w:rPr>
          <w:rFonts w:ascii="Pragma_MonitorOficial" w:hAnsi="Pragma_MonitorOficial" w:cs="Pragma_MonitorOficial"/>
          <w:sz w:val="16"/>
          <w:szCs w:val="16"/>
        </w:rPr>
        <w:t xml:space="preserve"> победителями процедуры закупки) и т. д.</w:t>
      </w:r>
    </w:p>
    <w:p w:rsidR="00A93225" w:rsidRPr="008512DD" w:rsidRDefault="00EA0421"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Проверки аудита показывают, что количество жалоб, поступивших от экономических операторов, увеличилось в 2014 году по сравнению с 2011 и 2012 годом на 497 и, соответственно, 181 жалоб, и уменьшилось на 83 жалоб по сравнению с 2013 годом. В то же время, по сравнению с 2013 годом увеличилось на 48 случаев, или 20,2%, количество жалоб, в результате которых были отменены процедуры закупки. Этот факт был обусловлен не</w:t>
      </w:r>
      <w:r w:rsidR="008A0DDB" w:rsidRPr="008512DD">
        <w:rPr>
          <w:rFonts w:ascii="Pragma_MonitorOficial" w:hAnsi="Pragma_MonitorOficial" w:cs="Pragma_MonitorOficial"/>
          <w:sz w:val="16"/>
          <w:szCs w:val="16"/>
        </w:rPr>
        <w:t>соответствующей</w:t>
      </w:r>
      <w:r w:rsidRPr="008512DD">
        <w:rPr>
          <w:rFonts w:ascii="Pragma_MonitorOficial" w:hAnsi="Pragma_MonitorOficial" w:cs="Pragma_MonitorOficial"/>
          <w:sz w:val="16"/>
          <w:szCs w:val="16"/>
        </w:rPr>
        <w:t xml:space="preserve"> организацией </w:t>
      </w:r>
      <w:r w:rsidR="008A0DDB" w:rsidRPr="008512DD">
        <w:rPr>
          <w:rFonts w:ascii="Pragma_MonitorOficial" w:hAnsi="Pragma_MonitorOficial" w:cs="Pragma_MonitorOficial"/>
          <w:sz w:val="16"/>
          <w:szCs w:val="16"/>
        </w:rPr>
        <w:t xml:space="preserve">закупающими органами </w:t>
      </w:r>
      <w:r w:rsidRPr="008512DD">
        <w:rPr>
          <w:rFonts w:ascii="Pragma_MonitorOficial" w:hAnsi="Pragma_MonitorOficial" w:cs="Pragma_MonitorOficial"/>
          <w:sz w:val="16"/>
          <w:szCs w:val="16"/>
        </w:rPr>
        <w:t>процедур государственных закупок, неправильн</w:t>
      </w:r>
      <w:r w:rsidR="008A0DDB"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оценк</w:t>
      </w:r>
      <w:r w:rsidR="008A0DDB"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w:t>
      </w:r>
      <w:r w:rsidR="008A0DDB"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w:t>
      </w:r>
      <w:r w:rsidR="008A0DDB" w:rsidRPr="008512DD">
        <w:rPr>
          <w:rFonts w:ascii="Pragma_MonitorOficial" w:hAnsi="Pragma_MonitorOficial" w:cs="Pragma_MonitorOficial"/>
          <w:sz w:val="16"/>
          <w:szCs w:val="16"/>
        </w:rPr>
        <w:t>невозможностью</w:t>
      </w:r>
      <w:r w:rsidRPr="008512DD">
        <w:rPr>
          <w:rFonts w:ascii="Pragma_MonitorOficial" w:hAnsi="Pragma_MonitorOficial" w:cs="Pragma_MonitorOficial"/>
          <w:sz w:val="16"/>
          <w:szCs w:val="16"/>
        </w:rPr>
        <w:t xml:space="preserve"> их финансов</w:t>
      </w:r>
      <w:r w:rsidR="008A0DDB" w:rsidRPr="008512DD">
        <w:rPr>
          <w:rFonts w:ascii="Pragma_MonitorOficial" w:hAnsi="Pragma_MonitorOficial" w:cs="Pragma_MonitorOficial"/>
          <w:sz w:val="16"/>
          <w:szCs w:val="16"/>
        </w:rPr>
        <w:t>ого</w:t>
      </w:r>
      <w:r w:rsidRPr="008512DD">
        <w:rPr>
          <w:rFonts w:ascii="Pragma_MonitorOficial" w:hAnsi="Pragma_MonitorOficial" w:cs="Pragma_MonitorOficial"/>
          <w:sz w:val="16"/>
          <w:szCs w:val="16"/>
        </w:rPr>
        <w:t xml:space="preserve"> </w:t>
      </w:r>
      <w:r w:rsidR="008A0DDB" w:rsidRPr="008512DD">
        <w:rPr>
          <w:rFonts w:ascii="Pragma_MonitorOficial" w:hAnsi="Pragma_MonitorOficial" w:cs="Pragma_MonitorOficial"/>
          <w:sz w:val="16"/>
          <w:szCs w:val="16"/>
        </w:rPr>
        <w:t xml:space="preserve">покрытия </w:t>
      </w:r>
      <w:r w:rsidRPr="008512DD">
        <w:rPr>
          <w:rFonts w:ascii="Pragma_MonitorOficial" w:hAnsi="Pragma_MonitorOficial" w:cs="Pragma_MonitorOficial"/>
          <w:sz w:val="16"/>
          <w:szCs w:val="16"/>
        </w:rPr>
        <w:t>и др.</w:t>
      </w:r>
      <w:r w:rsidR="006C0763" w:rsidRPr="008512DD">
        <w:rPr>
          <w:rFonts w:ascii="Pragma_MonitorOficial" w:hAnsi="Pragma_MonitorOficial" w:cs="Pragma_MonitorOficial"/>
          <w:sz w:val="16"/>
          <w:szCs w:val="16"/>
        </w:rPr>
        <w:t xml:space="preserve"> </w:t>
      </w:r>
      <w:r w:rsidR="008A0DDB" w:rsidRPr="008512DD">
        <w:rPr>
          <w:rFonts w:ascii="Pragma_MonitorOficial" w:hAnsi="Pragma_MonitorOficial" w:cs="Pragma_MonitorOficial"/>
          <w:sz w:val="16"/>
          <w:szCs w:val="16"/>
        </w:rPr>
        <w:t>Вместе с тем</w:t>
      </w:r>
      <w:r w:rsidR="0065444B" w:rsidRPr="008512DD">
        <w:rPr>
          <w:rFonts w:ascii="Pragma_MonitorOficial" w:hAnsi="Pragma_MonitorOficial" w:cs="Pragma_MonitorOficial"/>
          <w:sz w:val="16"/>
          <w:szCs w:val="16"/>
        </w:rPr>
        <w:t xml:space="preserve">, </w:t>
      </w:r>
      <w:r w:rsidR="008A0DDB" w:rsidRPr="008512DD">
        <w:rPr>
          <w:rFonts w:ascii="Pragma_MonitorOficial" w:hAnsi="Pragma_MonitorOficial" w:cs="Pragma_MonitorOficial"/>
          <w:sz w:val="16"/>
          <w:szCs w:val="16"/>
        </w:rPr>
        <w:t xml:space="preserve">в результате анализа </w:t>
      </w:r>
      <w:r w:rsidR="0065444B" w:rsidRPr="008512DD">
        <w:rPr>
          <w:rFonts w:ascii="Pragma_MonitorOficial" w:hAnsi="Pragma_MonitorOficial" w:cs="Pragma_MonitorOficial"/>
          <w:sz w:val="16"/>
          <w:szCs w:val="16"/>
        </w:rPr>
        <w:t>аудит отмечает</w:t>
      </w:r>
      <w:r w:rsidR="008A0DDB" w:rsidRPr="008512DD">
        <w:rPr>
          <w:rFonts w:ascii="Pragma_MonitorOficial" w:hAnsi="Pragma_MonitorOficial" w:cs="Pragma_MonitorOficial"/>
          <w:sz w:val="16"/>
          <w:szCs w:val="16"/>
        </w:rPr>
        <w:t xml:space="preserve">, что в большинстве случаев экономические операторы подают жалобы с целью затягивания процедуры закупки и, соответственно, возникает необходимость повышения ответственности экономических операторов на этапе предъявления претензий путем выявления </w:t>
      </w:r>
      <w:r w:rsidR="0065444B" w:rsidRPr="008512DD">
        <w:rPr>
          <w:rFonts w:ascii="Pragma_MonitorOficial" w:hAnsi="Pragma_MonitorOficial" w:cs="Pragma_MonitorOficial"/>
          <w:sz w:val="16"/>
          <w:szCs w:val="16"/>
        </w:rPr>
        <w:t xml:space="preserve">эффективного </w:t>
      </w:r>
      <w:r w:rsidR="008A0DDB" w:rsidRPr="008512DD">
        <w:rPr>
          <w:rFonts w:ascii="Pragma_MonitorOficial" w:hAnsi="Pragma_MonitorOficial" w:cs="Pragma_MonitorOficial"/>
          <w:sz w:val="16"/>
          <w:szCs w:val="16"/>
        </w:rPr>
        <w:t>механизма в этом смысле</w:t>
      </w:r>
      <w:r w:rsidR="0065444B" w:rsidRPr="008512DD">
        <w:rPr>
          <w:rFonts w:ascii="Pragma_MonitorOficial" w:hAnsi="Pragma_MonitorOficial" w:cs="Pragma_MonitorOficial"/>
          <w:sz w:val="16"/>
          <w:szCs w:val="16"/>
        </w:rPr>
        <w:t xml:space="preserve">. </w:t>
      </w:r>
      <w:r w:rsidR="008A0DDB" w:rsidRPr="008512DD">
        <w:rPr>
          <w:rFonts w:ascii="Pragma_MonitorOficial" w:hAnsi="Pragma_MonitorOficial" w:cs="Pragma_MonitorOficial"/>
          <w:sz w:val="16"/>
          <w:szCs w:val="16"/>
        </w:rPr>
        <w:t xml:space="preserve"> </w:t>
      </w:r>
    </w:p>
    <w:p w:rsidR="00A93225" w:rsidRPr="008512DD" w:rsidRDefault="0065444B" w:rsidP="00902AF0">
      <w:pPr>
        <w:spacing w:after="0" w:line="240" w:lineRule="auto"/>
        <w:ind w:firstLine="567"/>
        <w:jc w:val="both"/>
        <w:rPr>
          <w:rFonts w:ascii="Pragma_MonitorOficial" w:hAnsi="Pragma_MonitorOficial" w:cs="Pragma_MonitorOficial"/>
          <w:strike/>
          <w:sz w:val="16"/>
          <w:szCs w:val="16"/>
        </w:rPr>
      </w:pPr>
      <w:r w:rsidRPr="008512DD">
        <w:rPr>
          <w:rFonts w:ascii="Pragma_MonitorOficial" w:hAnsi="Pragma_MonitorOficial" w:cs="Pragma_MonitorOficial"/>
          <w:sz w:val="16"/>
          <w:szCs w:val="16"/>
        </w:rPr>
        <w:t xml:space="preserve">Анализ аудита в отношении правильности рассмотрения жалоб и вынесения решений по </w:t>
      </w:r>
      <w:r w:rsidR="009917D5" w:rsidRPr="008512DD">
        <w:rPr>
          <w:rFonts w:ascii="Pragma_MonitorOficial" w:hAnsi="Pragma_MonitorOficial" w:cs="Pragma_MonitorOficial"/>
          <w:sz w:val="16"/>
          <w:szCs w:val="16"/>
        </w:rPr>
        <w:t>ним</w:t>
      </w:r>
      <w:r w:rsidRPr="008512DD">
        <w:rPr>
          <w:rFonts w:ascii="Pragma_MonitorOficial" w:hAnsi="Pragma_MonitorOficial" w:cs="Pragma_MonitorOficial"/>
          <w:sz w:val="16"/>
          <w:szCs w:val="16"/>
        </w:rPr>
        <w:t xml:space="preserve"> свидетельствует о том, что некоторые жалобы были приняты к рассмотрению по</w:t>
      </w:r>
      <w:r w:rsidR="009917D5" w:rsidRPr="008512DD">
        <w:rPr>
          <w:rFonts w:ascii="Pragma_MonitorOficial" w:hAnsi="Pragma_MonitorOficial" w:cs="Pragma_MonitorOficial"/>
          <w:sz w:val="16"/>
          <w:szCs w:val="16"/>
        </w:rPr>
        <w:t>сле</w:t>
      </w:r>
      <w:r w:rsidRPr="008512DD">
        <w:rPr>
          <w:rFonts w:ascii="Pragma_MonitorOficial" w:hAnsi="Pragma_MonitorOficial" w:cs="Pragma_MonitorOficial"/>
          <w:sz w:val="16"/>
          <w:szCs w:val="16"/>
        </w:rPr>
        <w:t xml:space="preserve"> </w:t>
      </w:r>
      <w:r w:rsidR="009917D5" w:rsidRPr="008512DD">
        <w:rPr>
          <w:rFonts w:ascii="Pragma_MonitorOficial" w:hAnsi="Pragma_MonitorOficial" w:cs="Pragma_MonitorOficial"/>
          <w:sz w:val="16"/>
          <w:szCs w:val="16"/>
        </w:rPr>
        <w:t xml:space="preserve">приемлемого </w:t>
      </w:r>
      <w:r w:rsidRPr="008512DD">
        <w:rPr>
          <w:rFonts w:ascii="Pragma_MonitorOficial" w:hAnsi="Pragma_MonitorOficial" w:cs="Pragma_MonitorOficial"/>
          <w:sz w:val="16"/>
          <w:szCs w:val="16"/>
        </w:rPr>
        <w:t>срок</w:t>
      </w:r>
      <w:r w:rsidR="009917D5" w:rsidRPr="008512DD">
        <w:rPr>
          <w:rFonts w:ascii="Pragma_MonitorOficial" w:hAnsi="Pragma_MonitorOficial" w:cs="Pragma_MonitorOficial"/>
          <w:sz w:val="16"/>
          <w:szCs w:val="16"/>
        </w:rPr>
        <w:t>а обжалования</w:t>
      </w:r>
      <w:r w:rsidRPr="008512DD">
        <w:rPr>
          <w:rFonts w:ascii="Pragma_MonitorOficial" w:hAnsi="Pragma_MonitorOficial" w:cs="Pragma_MonitorOficial"/>
          <w:sz w:val="16"/>
          <w:szCs w:val="16"/>
        </w:rPr>
        <w:t xml:space="preserve">, </w:t>
      </w:r>
      <w:r w:rsidR="009917D5"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некоторые решения были </w:t>
      </w:r>
      <w:r w:rsidR="009917D5" w:rsidRPr="008512DD">
        <w:rPr>
          <w:rFonts w:ascii="Pragma_MonitorOficial" w:hAnsi="Pragma_MonitorOficial" w:cs="Pragma_MonitorOficial"/>
          <w:sz w:val="16"/>
          <w:szCs w:val="16"/>
        </w:rPr>
        <w:t>приняты</w:t>
      </w:r>
      <w:r w:rsidRPr="008512DD">
        <w:rPr>
          <w:rFonts w:ascii="Pragma_MonitorOficial" w:hAnsi="Pragma_MonitorOficial" w:cs="Pragma_MonitorOficial"/>
          <w:sz w:val="16"/>
          <w:szCs w:val="16"/>
        </w:rPr>
        <w:t xml:space="preserve"> с опозданием. Таким образом, </w:t>
      </w:r>
      <w:r w:rsidR="009917D5" w:rsidRPr="008512DD">
        <w:rPr>
          <w:rFonts w:ascii="Pragma_MonitorOficial" w:hAnsi="Pragma_MonitorOficial" w:cs="Pragma_MonitorOficial"/>
          <w:sz w:val="16"/>
          <w:szCs w:val="16"/>
        </w:rPr>
        <w:t xml:space="preserve">аудиторская </w:t>
      </w:r>
      <w:r w:rsidRPr="008512DD">
        <w:rPr>
          <w:rFonts w:ascii="Pragma_MonitorOficial" w:hAnsi="Pragma_MonitorOficial" w:cs="Pragma_MonitorOficial"/>
          <w:sz w:val="16"/>
          <w:szCs w:val="16"/>
        </w:rPr>
        <w:t>проверк</w:t>
      </w:r>
      <w:r w:rsidR="009917D5"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9917D5" w:rsidRPr="008512DD">
        <w:rPr>
          <w:rFonts w:ascii="Pragma_MonitorOficial" w:hAnsi="Pragma_MonitorOficial" w:cs="Pragma_MonitorOficial"/>
          <w:sz w:val="16"/>
          <w:szCs w:val="16"/>
        </w:rPr>
        <w:t>выборки из</w:t>
      </w:r>
      <w:r w:rsidRPr="008512DD">
        <w:rPr>
          <w:rFonts w:ascii="Pragma_MonitorOficial" w:hAnsi="Pragma_MonitorOficial" w:cs="Pragma_MonitorOficial"/>
          <w:sz w:val="16"/>
          <w:szCs w:val="16"/>
        </w:rPr>
        <w:t xml:space="preserve"> 110 жалоб показал</w:t>
      </w:r>
      <w:r w:rsidR="009917D5"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что в 3 случаях они были приняты к рассмотрению по</w:t>
      </w:r>
      <w:r w:rsidR="009917D5" w:rsidRPr="008512DD">
        <w:rPr>
          <w:rFonts w:ascii="Pragma_MonitorOficial" w:hAnsi="Pragma_MonitorOficial" w:cs="Pragma_MonitorOficial"/>
          <w:sz w:val="16"/>
          <w:szCs w:val="16"/>
        </w:rPr>
        <w:t>сле</w:t>
      </w:r>
      <w:r w:rsidRPr="008512DD">
        <w:rPr>
          <w:rFonts w:ascii="Pragma_MonitorOficial" w:hAnsi="Pragma_MonitorOficial" w:cs="Pragma_MonitorOficial"/>
          <w:sz w:val="16"/>
          <w:szCs w:val="16"/>
        </w:rPr>
        <w:t xml:space="preserve"> истечени</w:t>
      </w:r>
      <w:r w:rsidR="009917D5"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срока возможного обжалования, а в 14 случаях решения </w:t>
      </w:r>
      <w:r w:rsidR="009917D5" w:rsidRPr="008512DD">
        <w:rPr>
          <w:rFonts w:ascii="Pragma_MonitorOficial" w:hAnsi="Pragma_MonitorOficial" w:cs="Pragma_MonitorOficial"/>
          <w:sz w:val="16"/>
          <w:szCs w:val="16"/>
        </w:rPr>
        <w:t>в результате</w:t>
      </w:r>
      <w:r w:rsidRPr="008512DD">
        <w:rPr>
          <w:rFonts w:ascii="Pragma_MonitorOficial" w:hAnsi="Pragma_MonitorOficial" w:cs="Pragma_MonitorOficial"/>
          <w:sz w:val="16"/>
          <w:szCs w:val="16"/>
        </w:rPr>
        <w:t xml:space="preserve"> рассмотрени</w:t>
      </w:r>
      <w:r w:rsidR="009917D5"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жалоб были </w:t>
      </w:r>
      <w:r w:rsidR="009917D5" w:rsidRPr="008512DD">
        <w:rPr>
          <w:rFonts w:ascii="Pragma_MonitorOficial" w:hAnsi="Pragma_MonitorOficial" w:cs="Pragma_MonitorOficial"/>
          <w:sz w:val="16"/>
          <w:szCs w:val="16"/>
        </w:rPr>
        <w:t>приняты</w:t>
      </w:r>
      <w:r w:rsidRPr="008512DD">
        <w:rPr>
          <w:rFonts w:ascii="Pragma_MonitorOficial" w:hAnsi="Pragma_MonitorOficial" w:cs="Pragma_MonitorOficial"/>
          <w:sz w:val="16"/>
          <w:szCs w:val="16"/>
        </w:rPr>
        <w:t xml:space="preserve"> с опозданием от 3 дней до 29 дней. </w:t>
      </w:r>
      <w:r w:rsidR="007048A5" w:rsidRPr="008512DD">
        <w:rPr>
          <w:rFonts w:ascii="Pragma_MonitorOficial" w:hAnsi="Pragma_MonitorOficial" w:cs="Pragma_MonitorOficial"/>
          <w:sz w:val="16"/>
          <w:szCs w:val="16"/>
        </w:rPr>
        <w:t>Принятие</w:t>
      </w:r>
      <w:r w:rsidRPr="008512DD">
        <w:rPr>
          <w:rFonts w:ascii="Pragma_MonitorOficial" w:hAnsi="Pragma_MonitorOficial" w:cs="Pragma_MonitorOficial"/>
          <w:sz w:val="16"/>
          <w:szCs w:val="16"/>
        </w:rPr>
        <w:t xml:space="preserve"> с опозданием решений приводит к затягиванию регистрации договоров</w:t>
      </w:r>
      <w:r w:rsidR="007048A5" w:rsidRPr="008512DD">
        <w:rPr>
          <w:rFonts w:ascii="Pragma_MonitorOficial" w:hAnsi="Pragma_MonitorOficial" w:cs="Pragma_MonitorOficial"/>
          <w:sz w:val="16"/>
          <w:szCs w:val="16"/>
        </w:rPr>
        <w:t xml:space="preserve"> закупок</w:t>
      </w:r>
      <w:r w:rsidRPr="008512DD">
        <w:rPr>
          <w:rFonts w:ascii="Pragma_MonitorOficial" w:hAnsi="Pragma_MonitorOficial" w:cs="Pragma_MonitorOficial"/>
          <w:sz w:val="16"/>
          <w:szCs w:val="16"/>
        </w:rPr>
        <w:t xml:space="preserve">, а также </w:t>
      </w:r>
      <w:r w:rsidR="007048A5" w:rsidRPr="008512DD">
        <w:rPr>
          <w:rFonts w:ascii="Pragma_MonitorOficial" w:hAnsi="Pragma_MonitorOficial" w:cs="Pragma_MonitorOficial"/>
          <w:sz w:val="16"/>
          <w:szCs w:val="16"/>
        </w:rPr>
        <w:t xml:space="preserve">к </w:t>
      </w:r>
      <w:r w:rsidRPr="008512DD">
        <w:rPr>
          <w:rFonts w:ascii="Pragma_MonitorOficial" w:hAnsi="Pragma_MonitorOficial" w:cs="Pragma_MonitorOficial"/>
          <w:sz w:val="16"/>
          <w:szCs w:val="16"/>
        </w:rPr>
        <w:t>неисполнени</w:t>
      </w:r>
      <w:r w:rsidR="007048A5"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в срок работ, услуг и закупок товаров</w:t>
      </w:r>
      <w:r w:rsidR="007048A5" w:rsidRPr="008512DD">
        <w:rPr>
          <w:rFonts w:ascii="Pragma_MonitorOficial" w:hAnsi="Pragma_MonitorOficial" w:cs="Pragma_MonitorOficial"/>
          <w:sz w:val="16"/>
          <w:szCs w:val="16"/>
        </w:rPr>
        <w:t>.</w:t>
      </w:r>
    </w:p>
    <w:p w:rsidR="00A93225" w:rsidRPr="008512DD" w:rsidRDefault="007048A5"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По мотивации АГЗ, эти отклонения являются результатом того, что ответы на запросы АГЗ в целях рассмотрения жалоб затягивались, </w:t>
      </w:r>
      <w:r w:rsidR="00DC15BE"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DC15BE" w:rsidRPr="008512DD">
        <w:rPr>
          <w:rFonts w:ascii="Pragma_MonitorOficial" w:hAnsi="Pragma_MonitorOficial" w:cs="Pragma_MonitorOficial"/>
          <w:sz w:val="16"/>
          <w:szCs w:val="16"/>
        </w:rPr>
        <w:t xml:space="preserve">для </w:t>
      </w:r>
      <w:r w:rsidRPr="008512DD">
        <w:rPr>
          <w:rFonts w:ascii="Pragma_MonitorOficial" w:hAnsi="Pragma_MonitorOficial" w:cs="Pragma_MonitorOficial"/>
          <w:sz w:val="16"/>
          <w:szCs w:val="16"/>
        </w:rPr>
        <w:t>приняти</w:t>
      </w:r>
      <w:r w:rsidR="00DC15BE"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мер по </w:t>
      </w:r>
      <w:r w:rsidR="00DC15BE" w:rsidRPr="008512DD">
        <w:rPr>
          <w:rFonts w:ascii="Pragma_MonitorOficial" w:hAnsi="Pragma_MonitorOficial" w:cs="Pragma_MonitorOficial"/>
          <w:sz w:val="16"/>
          <w:szCs w:val="16"/>
        </w:rPr>
        <w:t xml:space="preserve">их </w:t>
      </w:r>
      <w:r w:rsidRPr="008512DD">
        <w:rPr>
          <w:rFonts w:ascii="Pragma_MonitorOficial" w:hAnsi="Pragma_MonitorOficial" w:cs="Pragma_MonitorOficial"/>
          <w:sz w:val="16"/>
          <w:szCs w:val="16"/>
        </w:rPr>
        <w:t xml:space="preserve">исправлению </w:t>
      </w:r>
      <w:r w:rsidR="00DC15BE" w:rsidRPr="008512DD">
        <w:rPr>
          <w:rFonts w:ascii="Pragma_MonitorOficial" w:hAnsi="Pragma_MonitorOficial" w:cs="Pragma_MonitorOficial"/>
          <w:sz w:val="16"/>
          <w:szCs w:val="16"/>
        </w:rPr>
        <w:t>необходимо</w:t>
      </w:r>
      <w:r w:rsidRPr="008512DD">
        <w:rPr>
          <w:rFonts w:ascii="Pragma_MonitorOficial" w:hAnsi="Pragma_MonitorOficial" w:cs="Pragma_MonitorOficial"/>
          <w:sz w:val="16"/>
          <w:szCs w:val="16"/>
        </w:rPr>
        <w:t xml:space="preserve"> дополнительно</w:t>
      </w:r>
      <w:r w:rsidR="00DC15BE"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врем</w:t>
      </w:r>
      <w:r w:rsidR="00DC15BE" w:rsidRPr="008512DD">
        <w:rPr>
          <w:rFonts w:ascii="Pragma_MonitorOficial" w:hAnsi="Pragma_MonitorOficial" w:cs="Pragma_MonitorOficial"/>
          <w:sz w:val="16"/>
          <w:szCs w:val="16"/>
        </w:rPr>
        <w:t xml:space="preserve">я </w:t>
      </w:r>
      <w:r w:rsidRPr="008512DD">
        <w:rPr>
          <w:rFonts w:ascii="Pragma_MonitorOficial" w:hAnsi="Pragma_MonitorOficial" w:cs="Pragma_MonitorOficial"/>
          <w:sz w:val="16"/>
          <w:szCs w:val="16"/>
        </w:rPr>
        <w:t xml:space="preserve">для предъявления </w:t>
      </w:r>
      <w:r w:rsidRPr="008512DD">
        <w:rPr>
          <w:rFonts w:ascii="Pragma_MonitorOficial" w:hAnsi="Pragma_MonitorOficial" w:cs="Pragma_MonitorOficial"/>
          <w:sz w:val="16"/>
          <w:szCs w:val="16"/>
        </w:rPr>
        <w:lastRenderedPageBreak/>
        <w:t>окончательного решения</w:t>
      </w:r>
      <w:r w:rsidR="00DC15BE"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необходимы дополнительные сведения</w:t>
      </w:r>
      <w:r w:rsidR="00DC15BE" w:rsidRPr="008512DD">
        <w:rPr>
          <w:rFonts w:ascii="Pragma_MonitorOficial" w:hAnsi="Pragma_MonitorOficial" w:cs="Pragma_MonitorOficial"/>
          <w:sz w:val="16"/>
          <w:szCs w:val="16"/>
        </w:rPr>
        <w:t xml:space="preserve">, полученные </w:t>
      </w:r>
      <w:r w:rsidRPr="008512DD">
        <w:rPr>
          <w:rFonts w:ascii="Pragma_MonitorOficial" w:hAnsi="Pragma_MonitorOficial" w:cs="Pragma_MonitorOficial"/>
          <w:sz w:val="16"/>
          <w:szCs w:val="16"/>
        </w:rPr>
        <w:t xml:space="preserve">путем привлечения специалистов в данной области или официальной позиции уполномоченных органов в определенных областях и </w:t>
      </w:r>
      <w:r w:rsidR="00DC15BE" w:rsidRPr="008512DD">
        <w:rPr>
          <w:rFonts w:ascii="Pragma_MonitorOficial" w:hAnsi="Pragma_MonitorOficial" w:cs="Pragma_MonitorOficial"/>
          <w:sz w:val="16"/>
          <w:szCs w:val="16"/>
        </w:rPr>
        <w:t xml:space="preserve">т. </w:t>
      </w:r>
      <w:r w:rsidRPr="008512DD">
        <w:rPr>
          <w:rFonts w:ascii="Pragma_MonitorOficial" w:hAnsi="Pragma_MonitorOficial" w:cs="Pragma_MonitorOficial"/>
          <w:sz w:val="16"/>
          <w:szCs w:val="16"/>
        </w:rPr>
        <w:t xml:space="preserve">д., а также недостаточности персонала для рассмотрения и разрешения </w:t>
      </w:r>
      <w:r w:rsidR="00DC15BE" w:rsidRPr="008512DD">
        <w:rPr>
          <w:rFonts w:ascii="Pragma_MonitorOficial" w:hAnsi="Pragma_MonitorOficial" w:cs="Pragma_MonitorOficial"/>
          <w:sz w:val="16"/>
          <w:szCs w:val="16"/>
        </w:rPr>
        <w:t xml:space="preserve">жалоб </w:t>
      </w:r>
      <w:r w:rsidRPr="008512DD">
        <w:rPr>
          <w:rFonts w:ascii="Pragma_MonitorOficial" w:hAnsi="Pragma_MonitorOficial" w:cs="Pragma_MonitorOficial"/>
          <w:sz w:val="16"/>
          <w:szCs w:val="16"/>
        </w:rPr>
        <w:t>в установленный срок</w:t>
      </w:r>
      <w:r w:rsidR="00DC15BE" w:rsidRPr="008512DD">
        <w:rPr>
          <w:rFonts w:ascii="Pragma_MonitorOficial" w:hAnsi="Pragma_MonitorOficial" w:cs="Pragma_MonitorOficial"/>
          <w:sz w:val="16"/>
          <w:szCs w:val="16"/>
        </w:rPr>
        <w:t>.</w:t>
      </w:r>
    </w:p>
    <w:p w:rsidR="00A93225" w:rsidRPr="008512DD" w:rsidRDefault="00692807"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Ис</w:t>
      </w:r>
      <w:r w:rsidR="00DC15BE" w:rsidRPr="008512DD">
        <w:rPr>
          <w:rFonts w:ascii="Pragma_MonitorOficial" w:hAnsi="Pragma_MonitorOficial" w:cs="Pragma_MonitorOficial"/>
          <w:sz w:val="16"/>
          <w:szCs w:val="16"/>
        </w:rPr>
        <w:t>следовани</w:t>
      </w:r>
      <w:r w:rsidRPr="008512DD">
        <w:rPr>
          <w:rFonts w:ascii="Pragma_MonitorOficial" w:hAnsi="Pragma_MonitorOficial" w:cs="Pragma_MonitorOficial"/>
          <w:sz w:val="16"/>
          <w:szCs w:val="16"/>
        </w:rPr>
        <w:t>я</w:t>
      </w:r>
      <w:r w:rsidR="00DC15BE" w:rsidRPr="008512DD">
        <w:rPr>
          <w:rFonts w:ascii="Pragma_MonitorOficial" w:hAnsi="Pragma_MonitorOficial" w:cs="Pragma_MonitorOficial"/>
          <w:sz w:val="16"/>
          <w:szCs w:val="16"/>
        </w:rPr>
        <w:t xml:space="preserve"> аудита показали, что в течение 2014 года </w:t>
      </w:r>
      <w:r w:rsidRPr="008512DD">
        <w:rPr>
          <w:rFonts w:ascii="Pragma_MonitorOficial" w:hAnsi="Pragma_MonitorOficial" w:cs="Pragma_MonitorOficial"/>
          <w:sz w:val="16"/>
          <w:szCs w:val="16"/>
        </w:rPr>
        <w:t xml:space="preserve">экономические </w:t>
      </w:r>
      <w:r w:rsidR="00DC15BE" w:rsidRPr="008512DD">
        <w:rPr>
          <w:rFonts w:ascii="Pragma_MonitorOficial" w:hAnsi="Pragma_MonitorOficial" w:cs="Pragma_MonitorOficial"/>
          <w:sz w:val="16"/>
          <w:szCs w:val="16"/>
        </w:rPr>
        <w:t>операторы оспарива</w:t>
      </w:r>
      <w:r w:rsidRPr="008512DD">
        <w:rPr>
          <w:rFonts w:ascii="Pragma_MonitorOficial" w:hAnsi="Pragma_MonitorOficial" w:cs="Pragma_MonitorOficial"/>
          <w:sz w:val="16"/>
          <w:szCs w:val="16"/>
        </w:rPr>
        <w:t>ли</w:t>
      </w:r>
      <w:r w:rsidR="00DC15BE" w:rsidRPr="008512DD">
        <w:rPr>
          <w:rFonts w:ascii="Pragma_MonitorOficial" w:hAnsi="Pragma_MonitorOficial" w:cs="Pragma_MonitorOficial"/>
          <w:sz w:val="16"/>
          <w:szCs w:val="16"/>
        </w:rPr>
        <w:t xml:space="preserve"> в </w:t>
      </w:r>
      <w:r w:rsidRPr="008512DD">
        <w:rPr>
          <w:rFonts w:ascii="Pragma_MonitorOficial" w:hAnsi="Pragma_MonitorOficial" w:cs="Pragma_MonitorOficial"/>
          <w:sz w:val="16"/>
          <w:szCs w:val="16"/>
        </w:rPr>
        <w:t xml:space="preserve">компетентных </w:t>
      </w:r>
      <w:r w:rsidR="00DC15BE" w:rsidRPr="008512DD">
        <w:rPr>
          <w:rFonts w:ascii="Pragma_MonitorOficial" w:hAnsi="Pragma_MonitorOficial" w:cs="Pragma_MonitorOficial"/>
          <w:sz w:val="16"/>
          <w:szCs w:val="16"/>
        </w:rPr>
        <w:t xml:space="preserve">судебных инстанциях 33 </w:t>
      </w:r>
      <w:r w:rsidRPr="008512DD">
        <w:rPr>
          <w:rFonts w:ascii="Pragma_MonitorOficial" w:hAnsi="Pragma_MonitorOficial" w:cs="Pragma_MonitorOficial"/>
          <w:sz w:val="16"/>
          <w:szCs w:val="16"/>
        </w:rPr>
        <w:t xml:space="preserve">из </w:t>
      </w:r>
      <w:r w:rsidR="00DC15BE" w:rsidRPr="008512DD">
        <w:rPr>
          <w:rFonts w:ascii="Pragma_MonitorOficial" w:hAnsi="Pragma_MonitorOficial" w:cs="Pragma_MonitorOficial"/>
          <w:sz w:val="16"/>
          <w:szCs w:val="16"/>
        </w:rPr>
        <w:t>решени</w:t>
      </w:r>
      <w:r w:rsidRPr="008512DD">
        <w:rPr>
          <w:rFonts w:ascii="Pragma_MonitorOficial" w:hAnsi="Pragma_MonitorOficial" w:cs="Pragma_MonitorOficial"/>
          <w:sz w:val="16"/>
          <w:szCs w:val="16"/>
        </w:rPr>
        <w:t>й</w:t>
      </w:r>
      <w:r w:rsidR="00DC15BE" w:rsidRPr="008512DD">
        <w:rPr>
          <w:rFonts w:ascii="Pragma_MonitorOficial" w:hAnsi="Pragma_MonitorOficial" w:cs="Pragma_MonitorOficial"/>
          <w:sz w:val="16"/>
          <w:szCs w:val="16"/>
        </w:rPr>
        <w:t xml:space="preserve">, вынесенных АГЗ (3,0%). В результате, 5 </w:t>
      </w:r>
      <w:r w:rsidRPr="008512DD">
        <w:rPr>
          <w:rFonts w:ascii="Pragma_MonitorOficial" w:hAnsi="Pragma_MonitorOficial" w:cs="Pragma_MonitorOficial"/>
          <w:sz w:val="16"/>
          <w:szCs w:val="16"/>
        </w:rPr>
        <w:t>исков</w:t>
      </w:r>
      <w:r w:rsidR="00DC15BE" w:rsidRPr="008512DD">
        <w:rPr>
          <w:rFonts w:ascii="Pragma_MonitorOficial" w:hAnsi="Pragma_MonitorOficial" w:cs="Pragma_MonitorOficial"/>
          <w:sz w:val="16"/>
          <w:szCs w:val="16"/>
        </w:rPr>
        <w:t xml:space="preserve"> были отклонены как необоснованные,</w:t>
      </w:r>
      <w:r w:rsidR="00D82966" w:rsidRPr="008512DD">
        <w:rPr>
          <w:rFonts w:ascii="Pragma_MonitorOficial" w:hAnsi="Pragma_MonitorOficial" w:cs="Pragma_MonitorOficial"/>
          <w:sz w:val="16"/>
          <w:szCs w:val="16"/>
        </w:rPr>
        <w:t xml:space="preserve"> </w:t>
      </w:r>
      <w:r w:rsidR="00DC15BE" w:rsidRPr="008512DD">
        <w:rPr>
          <w:rFonts w:ascii="Pragma_MonitorOficial" w:hAnsi="Pragma_MonitorOficial" w:cs="Pragma_MonitorOficial"/>
          <w:sz w:val="16"/>
          <w:szCs w:val="16"/>
        </w:rPr>
        <w:t xml:space="preserve">7 обращений были </w:t>
      </w:r>
      <w:r w:rsidRPr="008512DD">
        <w:rPr>
          <w:rFonts w:ascii="Pragma_MonitorOficial" w:hAnsi="Pragma_MonitorOficial" w:cs="Pragma_MonitorOficial"/>
          <w:sz w:val="16"/>
          <w:szCs w:val="16"/>
        </w:rPr>
        <w:t>оставлены без рассмотрения</w:t>
      </w:r>
      <w:r w:rsidR="00DC15BE" w:rsidRPr="008512DD">
        <w:rPr>
          <w:rFonts w:ascii="Pragma_MonitorOficial" w:hAnsi="Pragma_MonitorOficial" w:cs="Pragma_MonitorOficial"/>
          <w:sz w:val="16"/>
          <w:szCs w:val="16"/>
        </w:rPr>
        <w:t xml:space="preserve">, а остальные дела находятся в </w:t>
      </w:r>
      <w:r w:rsidRPr="008512DD">
        <w:rPr>
          <w:rFonts w:ascii="Pragma_MonitorOficial" w:hAnsi="Pragma_MonitorOficial" w:cs="Pragma_MonitorOficial"/>
          <w:sz w:val="16"/>
          <w:szCs w:val="16"/>
        </w:rPr>
        <w:t>процессе</w:t>
      </w:r>
      <w:r w:rsidR="00DC15BE" w:rsidRPr="008512DD">
        <w:rPr>
          <w:rFonts w:ascii="Pragma_MonitorOficial" w:hAnsi="Pragma_MonitorOficial" w:cs="Pragma_MonitorOficial"/>
          <w:sz w:val="16"/>
          <w:szCs w:val="16"/>
        </w:rPr>
        <w:t xml:space="preserve"> рассмотрения.</w:t>
      </w:r>
    </w:p>
    <w:p w:rsidR="00A93225" w:rsidRPr="008512DD" w:rsidRDefault="00692807" w:rsidP="00024C5B">
      <w:pPr>
        <w:shd w:val="clear" w:color="auto" w:fill="FFFFFF"/>
        <w:spacing w:after="0" w:line="240" w:lineRule="auto"/>
        <w:ind w:firstLine="567"/>
        <w:jc w:val="both"/>
        <w:rPr>
          <w:rFonts w:ascii="Pragma_MonitorOficial" w:hAnsi="Pragma_MonitorOficial" w:cs="Pragma_MonitorOficial"/>
          <w:b/>
          <w:i/>
          <w:sz w:val="16"/>
          <w:szCs w:val="16"/>
        </w:rPr>
      </w:pPr>
      <w:r w:rsidRPr="008512DD">
        <w:rPr>
          <w:rFonts w:ascii="Pragma_MonitorOficial" w:hAnsi="Pragma_MonitorOficial" w:cs="Pragma_MonitorOficial"/>
          <w:sz w:val="16"/>
          <w:szCs w:val="16"/>
        </w:rPr>
        <w:t xml:space="preserve">АГЗ имеет базу данных </w:t>
      </w:r>
      <w:r w:rsidR="00345CB3" w:rsidRPr="008512DD">
        <w:rPr>
          <w:rFonts w:ascii="Pragma_MonitorOficial" w:hAnsi="Pragma_MonitorOficial" w:cs="Pragma_MonitorOficial"/>
          <w:sz w:val="16"/>
          <w:szCs w:val="16"/>
        </w:rPr>
        <w:t>по</w:t>
      </w:r>
      <w:r w:rsidRPr="008512DD">
        <w:rPr>
          <w:rFonts w:ascii="Pragma_MonitorOficial" w:hAnsi="Pragma_MonitorOficial" w:cs="Pragma_MonitorOficial"/>
          <w:sz w:val="16"/>
          <w:szCs w:val="16"/>
        </w:rPr>
        <w:t xml:space="preserve"> жалоб</w:t>
      </w:r>
      <w:r w:rsidR="00345CB3" w:rsidRPr="008512DD">
        <w:rPr>
          <w:rFonts w:ascii="Pragma_MonitorOficial" w:hAnsi="Pragma_MonitorOficial" w:cs="Pragma_MonitorOficial"/>
          <w:sz w:val="16"/>
          <w:szCs w:val="16"/>
        </w:rPr>
        <w:t>ам</w:t>
      </w:r>
      <w:r w:rsidRPr="008512DD">
        <w:rPr>
          <w:rFonts w:ascii="Pragma_MonitorOficial" w:hAnsi="Pragma_MonitorOficial" w:cs="Pragma_MonitorOficial"/>
          <w:sz w:val="16"/>
          <w:szCs w:val="16"/>
        </w:rPr>
        <w:t>, поданн</w:t>
      </w:r>
      <w:r w:rsidR="00345CB3" w:rsidRPr="008512DD">
        <w:rPr>
          <w:rFonts w:ascii="Pragma_MonitorOficial" w:hAnsi="Pragma_MonitorOficial" w:cs="Pragma_MonitorOficial"/>
          <w:sz w:val="16"/>
          <w:szCs w:val="16"/>
        </w:rPr>
        <w:t>ым</w:t>
      </w:r>
      <w:r w:rsidRPr="008512DD">
        <w:rPr>
          <w:rFonts w:ascii="Pragma_MonitorOficial" w:hAnsi="Pragma_MonitorOficial" w:cs="Pragma_MonitorOficial"/>
          <w:sz w:val="16"/>
          <w:szCs w:val="16"/>
        </w:rPr>
        <w:t xml:space="preserve"> экономически</w:t>
      </w:r>
      <w:r w:rsidR="00345CB3" w:rsidRPr="008512DD">
        <w:rPr>
          <w:rFonts w:ascii="Pragma_MonitorOficial" w:hAnsi="Pragma_MonitorOficial" w:cs="Pragma_MonitorOficial"/>
          <w:sz w:val="16"/>
          <w:szCs w:val="16"/>
        </w:rPr>
        <w:t>ми</w:t>
      </w:r>
      <w:r w:rsidRPr="008512DD">
        <w:rPr>
          <w:rFonts w:ascii="Pragma_MonitorOficial" w:hAnsi="Pragma_MonitorOficial" w:cs="Pragma_MonitorOficial"/>
          <w:sz w:val="16"/>
          <w:szCs w:val="16"/>
        </w:rPr>
        <w:t xml:space="preserve"> оператор</w:t>
      </w:r>
      <w:r w:rsidR="00345CB3" w:rsidRPr="008512DD">
        <w:rPr>
          <w:rFonts w:ascii="Pragma_MonitorOficial" w:hAnsi="Pragma_MonitorOficial" w:cs="Pragma_MonitorOficial"/>
          <w:sz w:val="16"/>
          <w:szCs w:val="16"/>
        </w:rPr>
        <w:t>ами</w:t>
      </w:r>
      <w:r w:rsidRPr="008512DD">
        <w:rPr>
          <w:rFonts w:ascii="Pragma_MonitorOficial" w:hAnsi="Pragma_MonitorOficial" w:cs="Pragma_MonitorOficial"/>
          <w:sz w:val="16"/>
          <w:szCs w:val="16"/>
        </w:rPr>
        <w:t>, котор</w:t>
      </w:r>
      <w:r w:rsidR="00345CB3" w:rsidRPr="008512DD">
        <w:rPr>
          <w:rFonts w:ascii="Pragma_MonitorOficial" w:hAnsi="Pragma_MonitorOficial" w:cs="Pragma_MonitorOficial"/>
          <w:sz w:val="16"/>
          <w:szCs w:val="16"/>
        </w:rPr>
        <w:t>ые содержат</w:t>
      </w:r>
      <w:r w:rsidRPr="008512DD">
        <w:rPr>
          <w:rFonts w:ascii="Pragma_MonitorOficial" w:hAnsi="Pragma_MonitorOficial" w:cs="Pragma_MonitorOficial"/>
          <w:sz w:val="16"/>
          <w:szCs w:val="16"/>
        </w:rPr>
        <w:t xml:space="preserve"> информаци</w:t>
      </w:r>
      <w:r w:rsidR="00270488"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о</w:t>
      </w:r>
      <w:r w:rsidR="00345CB3" w:rsidRPr="008512DD">
        <w:rPr>
          <w:rFonts w:ascii="Pragma_MonitorOficial" w:hAnsi="Pragma_MonitorOficial" w:cs="Pragma_MonitorOficial"/>
          <w:sz w:val="16"/>
          <w:szCs w:val="16"/>
        </w:rPr>
        <w:t xml:space="preserve"> предмете</w:t>
      </w:r>
      <w:r w:rsidRPr="008512DD">
        <w:rPr>
          <w:rFonts w:ascii="Pragma_MonitorOficial" w:hAnsi="Pragma_MonitorOficial" w:cs="Pragma_MonitorOficial"/>
          <w:sz w:val="16"/>
          <w:szCs w:val="16"/>
        </w:rPr>
        <w:t xml:space="preserve"> </w:t>
      </w:r>
      <w:r w:rsidR="00345CB3" w:rsidRPr="008512DD">
        <w:rPr>
          <w:rFonts w:ascii="Pragma_MonitorOficial" w:hAnsi="Pragma_MonitorOficial" w:cs="Pragma_MonitorOficial"/>
          <w:sz w:val="16"/>
          <w:szCs w:val="16"/>
        </w:rPr>
        <w:t>жалобы</w:t>
      </w:r>
      <w:r w:rsidRPr="008512DD">
        <w:rPr>
          <w:rFonts w:ascii="Pragma_MonitorOficial" w:hAnsi="Pragma_MonitorOficial" w:cs="Pragma_MonitorOficial"/>
          <w:sz w:val="16"/>
          <w:szCs w:val="16"/>
        </w:rPr>
        <w:t>, сгруппирован</w:t>
      </w:r>
      <w:r w:rsidR="00345CB3" w:rsidRPr="008512DD">
        <w:rPr>
          <w:rFonts w:ascii="Pragma_MonitorOficial" w:hAnsi="Pragma_MonitorOficial" w:cs="Pragma_MonitorOficial"/>
          <w:sz w:val="16"/>
          <w:szCs w:val="16"/>
        </w:rPr>
        <w:t>н</w:t>
      </w:r>
      <w:r w:rsidR="00270488" w:rsidRPr="008512DD">
        <w:rPr>
          <w:rFonts w:ascii="Pragma_MonitorOficial" w:hAnsi="Pragma_MonitorOficial" w:cs="Pragma_MonitorOficial"/>
          <w:sz w:val="16"/>
          <w:szCs w:val="16"/>
        </w:rPr>
        <w:t>ую</w:t>
      </w:r>
      <w:r w:rsidRPr="008512DD">
        <w:rPr>
          <w:rFonts w:ascii="Pragma_MonitorOficial" w:hAnsi="Pragma_MonitorOficial" w:cs="Pragma_MonitorOficial"/>
          <w:sz w:val="16"/>
          <w:szCs w:val="16"/>
        </w:rPr>
        <w:t xml:space="preserve"> в 3 категории, относя</w:t>
      </w:r>
      <w:r w:rsidR="00345CB3" w:rsidRPr="008512DD">
        <w:rPr>
          <w:rFonts w:ascii="Pragma_MonitorOficial" w:hAnsi="Pragma_MonitorOficial" w:cs="Pragma_MonitorOficial"/>
          <w:sz w:val="16"/>
          <w:szCs w:val="16"/>
        </w:rPr>
        <w:t>щие</w:t>
      </w:r>
      <w:r w:rsidRPr="008512DD">
        <w:rPr>
          <w:rFonts w:ascii="Pragma_MonitorOficial" w:hAnsi="Pragma_MonitorOficial" w:cs="Pragma_MonitorOficial"/>
          <w:sz w:val="16"/>
          <w:szCs w:val="16"/>
        </w:rPr>
        <w:t xml:space="preserve">ся к: </w:t>
      </w:r>
      <w:r w:rsidRPr="008512DD">
        <w:rPr>
          <w:rFonts w:ascii="Pragma_MonitorOficial" w:hAnsi="Pragma_MonitorOficial" w:cs="Pragma_MonitorOficial"/>
          <w:b/>
          <w:i/>
          <w:sz w:val="16"/>
          <w:szCs w:val="16"/>
        </w:rPr>
        <w:t>(i)</w:t>
      </w:r>
      <w:r w:rsidRPr="008512DD">
        <w:rPr>
          <w:rFonts w:ascii="Pragma_MonitorOficial" w:hAnsi="Pragma_MonitorOficial" w:cs="Pragma_MonitorOficial"/>
          <w:sz w:val="16"/>
          <w:szCs w:val="16"/>
        </w:rPr>
        <w:t xml:space="preserve"> результат</w:t>
      </w:r>
      <w:r w:rsidR="00345CB3" w:rsidRPr="008512DD">
        <w:rPr>
          <w:rFonts w:ascii="Pragma_MonitorOficial" w:hAnsi="Pragma_MonitorOficial" w:cs="Pragma_MonitorOficial"/>
          <w:sz w:val="16"/>
          <w:szCs w:val="16"/>
        </w:rPr>
        <w:t>ам</w:t>
      </w:r>
      <w:r w:rsidRPr="008512DD">
        <w:rPr>
          <w:rFonts w:ascii="Pragma_MonitorOficial" w:hAnsi="Pragma_MonitorOficial" w:cs="Pragma_MonitorOficial"/>
          <w:sz w:val="16"/>
          <w:szCs w:val="16"/>
        </w:rPr>
        <w:t xml:space="preserve"> процедуры;</w:t>
      </w:r>
      <w:r w:rsidR="00345CB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b/>
          <w:i/>
          <w:sz w:val="16"/>
          <w:szCs w:val="16"/>
        </w:rPr>
        <w:t>(</w:t>
      </w:r>
      <w:proofErr w:type="spellStart"/>
      <w:r w:rsidRPr="008512DD">
        <w:rPr>
          <w:rFonts w:ascii="Pragma_MonitorOficial" w:hAnsi="Pragma_MonitorOficial" w:cs="Pragma_MonitorOficial"/>
          <w:b/>
          <w:i/>
          <w:sz w:val="16"/>
          <w:szCs w:val="16"/>
        </w:rPr>
        <w:t>ii</w:t>
      </w:r>
      <w:proofErr w:type="spellEnd"/>
      <w:r w:rsidRPr="008512DD">
        <w:rPr>
          <w:rFonts w:ascii="Pragma_MonitorOficial" w:hAnsi="Pragma_MonitorOficial" w:cs="Pragma_MonitorOficial"/>
          <w:b/>
          <w:i/>
          <w:sz w:val="16"/>
          <w:szCs w:val="16"/>
        </w:rPr>
        <w:t>)</w:t>
      </w:r>
      <w:r w:rsidRPr="008512DD">
        <w:rPr>
          <w:rFonts w:ascii="Pragma_MonitorOficial" w:hAnsi="Pragma_MonitorOficial" w:cs="Pragma_MonitorOficial"/>
          <w:sz w:val="16"/>
          <w:szCs w:val="16"/>
        </w:rPr>
        <w:t xml:space="preserve"> </w:t>
      </w:r>
      <w:r w:rsidR="00270488" w:rsidRPr="008512DD">
        <w:rPr>
          <w:rFonts w:ascii="Pragma_MonitorOficial" w:hAnsi="Pragma_MonitorOficial" w:cs="Pragma_MonitorOficial"/>
          <w:sz w:val="16"/>
          <w:szCs w:val="16"/>
        </w:rPr>
        <w:t xml:space="preserve">процессу </w:t>
      </w:r>
      <w:r w:rsidRPr="008512DD">
        <w:rPr>
          <w:rFonts w:ascii="Pragma_MonitorOficial" w:hAnsi="Pragma_MonitorOficial" w:cs="Pragma_MonitorOficial"/>
          <w:sz w:val="16"/>
          <w:szCs w:val="16"/>
        </w:rPr>
        <w:t>проведени</w:t>
      </w:r>
      <w:r w:rsidR="00270488"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процедуры;</w:t>
      </w:r>
      <w:r w:rsidR="00345CB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b/>
          <w:i/>
          <w:sz w:val="16"/>
          <w:szCs w:val="16"/>
        </w:rPr>
        <w:t>(</w:t>
      </w:r>
      <w:proofErr w:type="spellStart"/>
      <w:r w:rsidRPr="008512DD">
        <w:rPr>
          <w:rFonts w:ascii="Pragma_MonitorOficial" w:hAnsi="Pragma_MonitorOficial" w:cs="Pragma_MonitorOficial"/>
          <w:b/>
          <w:i/>
          <w:sz w:val="16"/>
          <w:szCs w:val="16"/>
        </w:rPr>
        <w:t>iii</w:t>
      </w:r>
      <w:proofErr w:type="spellEnd"/>
      <w:r w:rsidRPr="008512DD">
        <w:rPr>
          <w:rFonts w:ascii="Pragma_MonitorOficial" w:hAnsi="Pragma_MonitorOficial" w:cs="Pragma_MonitorOficial"/>
          <w:b/>
          <w:i/>
          <w:sz w:val="16"/>
          <w:szCs w:val="16"/>
        </w:rPr>
        <w:t>)</w:t>
      </w:r>
      <w:r w:rsidRPr="008512DD">
        <w:rPr>
          <w:rFonts w:ascii="Pragma_MonitorOficial" w:hAnsi="Pragma_MonitorOficial" w:cs="Pragma_MonitorOficial"/>
          <w:sz w:val="16"/>
          <w:szCs w:val="16"/>
        </w:rPr>
        <w:t xml:space="preserve"> приглашени</w:t>
      </w:r>
      <w:r w:rsidR="00345CB3"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на участие и</w:t>
      </w:r>
      <w:r w:rsidR="00345CB3" w:rsidRPr="008512DD">
        <w:rPr>
          <w:rFonts w:ascii="Pragma_MonitorOficial" w:hAnsi="Pragma_MonitorOficial" w:cs="Pragma_MonitorOficial"/>
          <w:sz w:val="16"/>
          <w:szCs w:val="16"/>
        </w:rPr>
        <w:t>ли</w:t>
      </w:r>
      <w:r w:rsidRPr="008512DD">
        <w:rPr>
          <w:rFonts w:ascii="Pragma_MonitorOficial" w:hAnsi="Pragma_MonitorOficial" w:cs="Pragma_MonitorOficial"/>
          <w:sz w:val="16"/>
          <w:szCs w:val="16"/>
        </w:rPr>
        <w:t xml:space="preserve"> </w:t>
      </w:r>
      <w:r w:rsidR="00345CB3" w:rsidRPr="008512DD">
        <w:rPr>
          <w:rFonts w:ascii="Pragma_MonitorOficial" w:hAnsi="Pragma_MonitorOficial" w:cs="Pragma_MonitorOficial"/>
          <w:sz w:val="16"/>
          <w:szCs w:val="16"/>
        </w:rPr>
        <w:t xml:space="preserve">тендерной </w:t>
      </w:r>
      <w:r w:rsidRPr="008512DD">
        <w:rPr>
          <w:rFonts w:ascii="Pragma_MonitorOficial" w:hAnsi="Pragma_MonitorOficial" w:cs="Pragma_MonitorOficial"/>
          <w:sz w:val="16"/>
          <w:szCs w:val="16"/>
        </w:rPr>
        <w:t>документ</w:t>
      </w:r>
      <w:r w:rsidR="00345CB3" w:rsidRPr="008512DD">
        <w:rPr>
          <w:rFonts w:ascii="Pragma_MonitorOficial" w:hAnsi="Pragma_MonitorOficial" w:cs="Pragma_MonitorOficial"/>
          <w:sz w:val="16"/>
          <w:szCs w:val="16"/>
        </w:rPr>
        <w:t>ации</w:t>
      </w:r>
      <w:r w:rsidRPr="008512DD">
        <w:rPr>
          <w:rFonts w:ascii="Pragma_MonitorOficial" w:hAnsi="Pragma_MonitorOficial" w:cs="Pragma_MonitorOficial"/>
          <w:sz w:val="16"/>
          <w:szCs w:val="16"/>
        </w:rPr>
        <w:t xml:space="preserve">. Аудит констатировал отсутствие подробной информации о </w:t>
      </w:r>
      <w:r w:rsidR="00345CB3" w:rsidRPr="008512DD">
        <w:rPr>
          <w:rFonts w:ascii="Pragma_MonitorOficial" w:hAnsi="Pragma_MonitorOficial" w:cs="Pragma_MonitorOficial"/>
          <w:sz w:val="16"/>
          <w:szCs w:val="16"/>
        </w:rPr>
        <w:t>причине</w:t>
      </w:r>
      <w:r w:rsidRPr="008512DD">
        <w:rPr>
          <w:rFonts w:ascii="Pragma_MonitorOficial" w:hAnsi="Pragma_MonitorOficial" w:cs="Pragma_MonitorOficial"/>
          <w:sz w:val="16"/>
          <w:szCs w:val="16"/>
        </w:rPr>
        <w:t xml:space="preserve"> жалобы (необоснованн</w:t>
      </w:r>
      <w:r w:rsidR="00345CB3" w:rsidRPr="008512DD">
        <w:rPr>
          <w:rFonts w:ascii="Pragma_MonitorOficial" w:hAnsi="Pragma_MonitorOficial" w:cs="Pragma_MonitorOficial"/>
          <w:sz w:val="16"/>
          <w:szCs w:val="16"/>
        </w:rPr>
        <w:t>ая</w:t>
      </w:r>
      <w:r w:rsidRPr="008512DD">
        <w:rPr>
          <w:rFonts w:ascii="Pragma_MonitorOficial" w:hAnsi="Pragma_MonitorOficial" w:cs="Pragma_MonitorOficial"/>
          <w:sz w:val="16"/>
          <w:szCs w:val="16"/>
        </w:rPr>
        <w:t xml:space="preserve"> </w:t>
      </w:r>
      <w:r w:rsidR="00345CB3" w:rsidRPr="008512DD">
        <w:rPr>
          <w:rFonts w:ascii="Pragma_MonitorOficial" w:hAnsi="Pragma_MonitorOficial" w:cs="Pragma_MonitorOficial"/>
          <w:sz w:val="16"/>
          <w:szCs w:val="16"/>
        </w:rPr>
        <w:t xml:space="preserve">дисквалификация </w:t>
      </w:r>
      <w:proofErr w:type="spellStart"/>
      <w:r w:rsidRPr="008512DD">
        <w:rPr>
          <w:rFonts w:ascii="Pragma_MonitorOficial" w:hAnsi="Pragma_MonitorOficial" w:cs="Pragma_MonitorOficial"/>
          <w:sz w:val="16"/>
          <w:szCs w:val="16"/>
        </w:rPr>
        <w:t>офер</w:t>
      </w:r>
      <w:r w:rsidR="00345CB3" w:rsidRPr="008512DD">
        <w:rPr>
          <w:rFonts w:ascii="Pragma_MonitorOficial" w:hAnsi="Pragma_MonitorOficial" w:cs="Pragma_MonitorOficial"/>
          <w:sz w:val="16"/>
          <w:szCs w:val="16"/>
        </w:rPr>
        <w:t>та</w:t>
      </w:r>
      <w:r w:rsidRPr="008512DD">
        <w:rPr>
          <w:rFonts w:ascii="Pragma_MonitorOficial" w:hAnsi="Pragma_MonitorOficial" w:cs="Pragma_MonitorOficial"/>
          <w:sz w:val="16"/>
          <w:szCs w:val="16"/>
        </w:rPr>
        <w:t>нта</w:t>
      </w:r>
      <w:proofErr w:type="spellEnd"/>
      <w:r w:rsidRPr="008512DD">
        <w:rPr>
          <w:rFonts w:ascii="Pragma_MonitorOficial" w:hAnsi="Pragma_MonitorOficial" w:cs="Pragma_MonitorOficial"/>
          <w:sz w:val="16"/>
          <w:szCs w:val="16"/>
        </w:rPr>
        <w:t xml:space="preserve">, </w:t>
      </w:r>
      <w:r w:rsidR="00345CB3" w:rsidRPr="008512DD">
        <w:rPr>
          <w:rFonts w:ascii="Pragma_MonitorOficial" w:hAnsi="Pragma_MonitorOficial" w:cs="Pragma_MonitorOficial"/>
          <w:sz w:val="16"/>
          <w:szCs w:val="16"/>
        </w:rPr>
        <w:t>подозрительно низкая оферта цен</w:t>
      </w:r>
      <w:r w:rsidRPr="008512DD">
        <w:rPr>
          <w:rFonts w:ascii="Pragma_MonitorOficial" w:hAnsi="Pragma_MonitorOficial" w:cs="Pragma_MonitorOficial"/>
          <w:sz w:val="16"/>
          <w:szCs w:val="16"/>
        </w:rPr>
        <w:t xml:space="preserve">, отсутствие конкуренции и </w:t>
      </w:r>
      <w:r w:rsidR="00345CB3" w:rsidRPr="008512DD">
        <w:rPr>
          <w:rFonts w:ascii="Pragma_MonitorOficial" w:hAnsi="Pragma_MonitorOficial" w:cs="Pragma_MonitorOficial"/>
          <w:sz w:val="16"/>
          <w:szCs w:val="16"/>
        </w:rPr>
        <w:t>т.д.</w:t>
      </w:r>
      <w:r w:rsidRPr="008512DD">
        <w:rPr>
          <w:rFonts w:ascii="Pragma_MonitorOficial" w:hAnsi="Pragma_MonitorOficial" w:cs="Pragma_MonitorOficial"/>
          <w:sz w:val="16"/>
          <w:szCs w:val="16"/>
        </w:rPr>
        <w:t xml:space="preserve">), а также тот факт, что </w:t>
      </w:r>
      <w:r w:rsidR="00270488" w:rsidRPr="008512DD">
        <w:rPr>
          <w:rFonts w:ascii="Pragma_MonitorOficial" w:hAnsi="Pragma_MonitorOficial" w:cs="Pragma_MonitorOficial"/>
          <w:sz w:val="16"/>
          <w:szCs w:val="16"/>
        </w:rPr>
        <w:t xml:space="preserve">принятые </w:t>
      </w:r>
      <w:r w:rsidRPr="008512DD">
        <w:rPr>
          <w:rFonts w:ascii="Pragma_MonitorOficial" w:hAnsi="Pragma_MonitorOficial" w:cs="Pragma_MonitorOficial"/>
          <w:sz w:val="16"/>
          <w:szCs w:val="16"/>
        </w:rPr>
        <w:t xml:space="preserve">решения по результатам рассмотрения </w:t>
      </w:r>
      <w:r w:rsidR="00270488" w:rsidRPr="008512DD">
        <w:rPr>
          <w:rFonts w:ascii="Pragma_MonitorOficial" w:hAnsi="Pragma_MonitorOficial" w:cs="Pragma_MonitorOficial"/>
          <w:sz w:val="16"/>
          <w:szCs w:val="16"/>
        </w:rPr>
        <w:t>жалоб</w:t>
      </w:r>
      <w:r w:rsidRPr="008512DD">
        <w:rPr>
          <w:rFonts w:ascii="Pragma_MonitorOficial" w:hAnsi="Pragma_MonitorOficial" w:cs="Pragma_MonitorOficial"/>
          <w:sz w:val="16"/>
          <w:szCs w:val="16"/>
        </w:rPr>
        <w:t xml:space="preserve"> не были опубликованы в полном объеме. </w:t>
      </w:r>
      <w:r w:rsidR="00270488" w:rsidRPr="008512DD">
        <w:rPr>
          <w:rFonts w:ascii="Pragma_MonitorOficial" w:hAnsi="Pragma_MonitorOficial" w:cs="Pragma_MonitorOficial"/>
          <w:sz w:val="16"/>
          <w:szCs w:val="16"/>
        </w:rPr>
        <w:t>Таким образом, для повышения прозрачности было бы целесообразным рассмотреть возможность размещения на веб-сайте АГЗ подробную информацию, относящуюся к различным стадиям процедуры государственной закупки (отчет, жалоба, решение АГЗ на поданную жалобу), эти данные должны быть открытыми и доступными различным пользователям. В этой связи АГЗ сообщило, что были внесены соответствующие изменения в законодательство (Закон №131 от 03.07.2015 о государственных закупках), с учетом наличия информации личного характера, коммерческой тайны и др.</w:t>
      </w:r>
    </w:p>
    <w:p w:rsidR="00A93225" w:rsidRPr="008512DD" w:rsidRDefault="00A93225" w:rsidP="00902AF0">
      <w:pPr>
        <w:shd w:val="clear" w:color="auto" w:fill="FFFFFF"/>
        <w:spacing w:after="0" w:line="240" w:lineRule="auto"/>
        <w:ind w:firstLine="567"/>
        <w:jc w:val="both"/>
        <w:rPr>
          <w:rFonts w:ascii="Pragma_MonitorOficial" w:hAnsi="Pragma_MonitorOficial" w:cs="Pragma_MonitorOficial"/>
          <w:sz w:val="16"/>
          <w:szCs w:val="16"/>
        </w:rPr>
      </w:pPr>
    </w:p>
    <w:p w:rsidR="00A93225" w:rsidRPr="008512DD" w:rsidRDefault="00213CAF" w:rsidP="008725FF">
      <w:pPr>
        <w:pStyle w:val="2"/>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bookmarkStart w:id="15" w:name="_Toc434331695"/>
      <w:r w:rsidR="00270488" w:rsidRPr="008512DD">
        <w:rPr>
          <w:rFonts w:ascii="Pragma_MonitorOficial" w:hAnsi="Pragma_MonitorOficial" w:cs="Pragma_MonitorOficial"/>
          <w:sz w:val="16"/>
          <w:szCs w:val="16"/>
        </w:rPr>
        <w:t xml:space="preserve">Обеспечивает АГЗ целостность и полезность информации </w:t>
      </w:r>
      <w:r w:rsidRPr="008512DD">
        <w:rPr>
          <w:rFonts w:ascii="Pragma_MonitorOficial" w:hAnsi="Pragma_MonitorOficial" w:cs="Pragma_MonitorOficial"/>
          <w:sz w:val="16"/>
          <w:szCs w:val="16"/>
        </w:rPr>
        <w:t>из</w:t>
      </w:r>
      <w:r w:rsidR="00270488" w:rsidRPr="008512DD">
        <w:rPr>
          <w:rFonts w:ascii="Pragma_MonitorOficial" w:hAnsi="Pragma_MonitorOficial" w:cs="Pragma_MonitorOficial"/>
          <w:sz w:val="16"/>
          <w:szCs w:val="16"/>
        </w:rPr>
        <w:t xml:space="preserve"> Списк</w:t>
      </w:r>
      <w:r w:rsidRPr="008512DD">
        <w:rPr>
          <w:rFonts w:ascii="Pragma_MonitorOficial" w:hAnsi="Pragma_MonitorOficial" w:cs="Pragma_MonitorOficial"/>
          <w:sz w:val="16"/>
          <w:szCs w:val="16"/>
        </w:rPr>
        <w:t>а</w:t>
      </w:r>
      <w:r w:rsidR="00270488" w:rsidRPr="008512DD">
        <w:rPr>
          <w:rFonts w:ascii="Pragma_MonitorOficial" w:hAnsi="Pragma_MonitorOficial" w:cs="Pragma_MonitorOficial"/>
          <w:sz w:val="16"/>
          <w:szCs w:val="16"/>
        </w:rPr>
        <w:t xml:space="preserve"> квалифицированных экономических операторов и Списк</w:t>
      </w:r>
      <w:r w:rsidRPr="008512DD">
        <w:rPr>
          <w:rFonts w:ascii="Pragma_MonitorOficial" w:hAnsi="Pragma_MonitorOficial" w:cs="Pragma_MonitorOficial"/>
          <w:sz w:val="16"/>
          <w:szCs w:val="16"/>
        </w:rPr>
        <w:t>а</w:t>
      </w:r>
      <w:r w:rsidR="00270488" w:rsidRPr="008512DD">
        <w:rPr>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экономических операторов, не допускаемых к участию в процедурах государственных закупок</w:t>
      </w:r>
      <w:r w:rsidR="00270488" w:rsidRPr="008512DD">
        <w:rPr>
          <w:rFonts w:ascii="Pragma_MonitorOficial" w:hAnsi="Pragma_MonitorOficial" w:cs="Pragma_MonitorOficial"/>
          <w:sz w:val="16"/>
          <w:szCs w:val="16"/>
        </w:rPr>
        <w:t>?</w:t>
      </w:r>
      <w:bookmarkEnd w:id="15"/>
      <w:r w:rsidRPr="008512DD">
        <w:rPr>
          <w:rFonts w:ascii="Pragma_MonitorOficial" w:hAnsi="Pragma_MonitorOficial" w:cs="Pragma_MonitorOficial"/>
          <w:sz w:val="16"/>
          <w:szCs w:val="16"/>
        </w:rPr>
        <w:t xml:space="preserve"> </w:t>
      </w:r>
    </w:p>
    <w:p w:rsidR="00A93225" w:rsidRPr="008512DD" w:rsidRDefault="00213CAF" w:rsidP="00902AF0">
      <w:pPr>
        <w:tabs>
          <w:tab w:val="left" w:pos="1069"/>
        </w:tabs>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Список квалифицированных экономических операторов</w:t>
      </w:r>
      <w:r w:rsidR="003A1BDE" w:rsidRPr="008512DD">
        <w:rPr>
          <w:rFonts w:ascii="Pragma_MonitorOficial" w:hAnsi="Pragma_MonitorOficial" w:cs="Pragma_MonitorOficial"/>
          <w:i/>
          <w:sz w:val="16"/>
          <w:szCs w:val="16"/>
        </w:rPr>
        <w:t>, которого ведет</w:t>
      </w:r>
      <w:r w:rsidRPr="008512DD">
        <w:rPr>
          <w:rFonts w:ascii="Pragma_MonitorOficial" w:hAnsi="Pragma_MonitorOficial" w:cs="Pragma_MonitorOficial"/>
          <w:i/>
          <w:sz w:val="16"/>
          <w:szCs w:val="16"/>
        </w:rPr>
        <w:t xml:space="preserve"> АГЗ</w:t>
      </w:r>
      <w:r w:rsidR="003A1BDE"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содержит очень небольшое число экономических операторов, а </w:t>
      </w:r>
      <w:r w:rsidR="003A1BDE" w:rsidRPr="008512DD">
        <w:rPr>
          <w:rFonts w:ascii="Pragma_MonitorOficial" w:hAnsi="Pragma_MonitorOficial" w:cs="Pragma_MonitorOficial"/>
          <w:i/>
          <w:sz w:val="16"/>
          <w:szCs w:val="16"/>
        </w:rPr>
        <w:t xml:space="preserve">при </w:t>
      </w:r>
      <w:r w:rsidRPr="008512DD">
        <w:rPr>
          <w:rFonts w:ascii="Pragma_MonitorOficial" w:hAnsi="Pragma_MonitorOficial" w:cs="Pragma_MonitorOficial"/>
          <w:i/>
          <w:sz w:val="16"/>
          <w:szCs w:val="16"/>
        </w:rPr>
        <w:t>включени</w:t>
      </w:r>
      <w:r w:rsidR="003A1BDE" w:rsidRPr="008512DD">
        <w:rPr>
          <w:rFonts w:ascii="Pragma_MonitorOficial" w:hAnsi="Pragma_MonitorOficial" w:cs="Pragma_MonitorOficial"/>
          <w:i/>
          <w:sz w:val="16"/>
          <w:szCs w:val="16"/>
        </w:rPr>
        <w:t>и</w:t>
      </w:r>
      <w:r w:rsidRPr="008512DD">
        <w:rPr>
          <w:rFonts w:ascii="Pragma_MonitorOficial" w:hAnsi="Pragma_MonitorOficial" w:cs="Pragma_MonitorOficial"/>
          <w:i/>
          <w:sz w:val="16"/>
          <w:szCs w:val="16"/>
        </w:rPr>
        <w:t xml:space="preserve"> в этот список не проверя</w:t>
      </w:r>
      <w:r w:rsidR="003A1BDE" w:rsidRPr="008512DD">
        <w:rPr>
          <w:rFonts w:ascii="Pragma_MonitorOficial" w:hAnsi="Pragma_MonitorOficial" w:cs="Pragma_MonitorOficial"/>
          <w:i/>
          <w:sz w:val="16"/>
          <w:szCs w:val="16"/>
        </w:rPr>
        <w:t>е</w:t>
      </w:r>
      <w:r w:rsidRPr="008512DD">
        <w:rPr>
          <w:rFonts w:ascii="Pragma_MonitorOficial" w:hAnsi="Pragma_MonitorOficial" w:cs="Pragma_MonitorOficial"/>
          <w:i/>
          <w:sz w:val="16"/>
          <w:szCs w:val="16"/>
        </w:rPr>
        <w:t xml:space="preserve">тся их опыт в области государственных закупок. Закупающие органы очень редко </w:t>
      </w:r>
      <w:r w:rsidR="003A1BDE" w:rsidRPr="008512DD">
        <w:rPr>
          <w:rFonts w:ascii="Pragma_MonitorOficial" w:hAnsi="Pragma_MonitorOficial" w:cs="Pragma_MonitorOficial"/>
          <w:i/>
          <w:sz w:val="16"/>
          <w:szCs w:val="16"/>
        </w:rPr>
        <w:t xml:space="preserve">используют </w:t>
      </w:r>
      <w:r w:rsidRPr="008512DD">
        <w:rPr>
          <w:rFonts w:ascii="Pragma_MonitorOficial" w:hAnsi="Pragma_MonitorOficial" w:cs="Pragma_MonitorOficial"/>
          <w:i/>
          <w:sz w:val="16"/>
          <w:szCs w:val="16"/>
        </w:rPr>
        <w:t xml:space="preserve">этот список, а </w:t>
      </w:r>
      <w:r w:rsidR="003A1BDE" w:rsidRPr="008512DD">
        <w:rPr>
          <w:rFonts w:ascii="Pragma_MonitorOficial" w:hAnsi="Pragma_MonitorOficial" w:cs="Pragma_MonitorOficial"/>
          <w:i/>
          <w:sz w:val="16"/>
          <w:szCs w:val="16"/>
        </w:rPr>
        <w:t xml:space="preserve">для экономических </w:t>
      </w:r>
      <w:r w:rsidRPr="008512DD">
        <w:rPr>
          <w:rFonts w:ascii="Pragma_MonitorOficial" w:hAnsi="Pragma_MonitorOficial" w:cs="Pragma_MonitorOficial"/>
          <w:i/>
          <w:sz w:val="16"/>
          <w:szCs w:val="16"/>
        </w:rPr>
        <w:t>оператор</w:t>
      </w:r>
      <w:r w:rsidR="003A1BDE" w:rsidRPr="008512DD">
        <w:rPr>
          <w:rFonts w:ascii="Pragma_MonitorOficial" w:hAnsi="Pragma_MonitorOficial" w:cs="Pragma_MonitorOficial"/>
          <w:i/>
          <w:sz w:val="16"/>
          <w:szCs w:val="16"/>
        </w:rPr>
        <w:t xml:space="preserve">ов </w:t>
      </w:r>
      <w:r w:rsidR="00CD37B4" w:rsidRPr="008512DD">
        <w:rPr>
          <w:rFonts w:ascii="Pragma_MonitorOficial" w:hAnsi="Pragma_MonitorOficial" w:cs="Pragma_MonitorOficial"/>
          <w:i/>
          <w:sz w:val="16"/>
          <w:szCs w:val="16"/>
        </w:rPr>
        <w:t xml:space="preserve">их включение в список </w:t>
      </w:r>
      <w:r w:rsidRPr="008512DD">
        <w:rPr>
          <w:rFonts w:ascii="Pragma_MonitorOficial" w:hAnsi="Pragma_MonitorOficial" w:cs="Pragma_MonitorOficial"/>
          <w:i/>
          <w:sz w:val="16"/>
          <w:szCs w:val="16"/>
        </w:rPr>
        <w:t xml:space="preserve">не </w:t>
      </w:r>
      <w:r w:rsidR="00CD37B4" w:rsidRPr="008512DD">
        <w:rPr>
          <w:rFonts w:ascii="Pragma_MonitorOficial" w:hAnsi="Pragma_MonitorOficial" w:cs="Pragma_MonitorOficial"/>
          <w:i/>
          <w:sz w:val="16"/>
          <w:szCs w:val="16"/>
        </w:rPr>
        <w:t>является</w:t>
      </w:r>
      <w:r w:rsidRPr="008512DD">
        <w:rPr>
          <w:rFonts w:ascii="Pragma_MonitorOficial" w:hAnsi="Pragma_MonitorOficial" w:cs="Pragma_MonitorOficial"/>
          <w:i/>
          <w:sz w:val="16"/>
          <w:szCs w:val="16"/>
        </w:rPr>
        <w:t xml:space="preserve"> приоритет</w:t>
      </w:r>
      <w:r w:rsidR="00CD37B4" w:rsidRPr="008512DD">
        <w:rPr>
          <w:rFonts w:ascii="Pragma_MonitorOficial" w:hAnsi="Pragma_MonitorOficial" w:cs="Pragma_MonitorOficial"/>
          <w:i/>
          <w:sz w:val="16"/>
          <w:szCs w:val="16"/>
        </w:rPr>
        <w:t>ом</w:t>
      </w:r>
      <w:r w:rsidRPr="008512DD">
        <w:rPr>
          <w:rFonts w:ascii="Pragma_MonitorOficial" w:hAnsi="Pragma_MonitorOficial" w:cs="Pragma_MonitorOficial"/>
          <w:i/>
          <w:sz w:val="16"/>
          <w:szCs w:val="16"/>
        </w:rPr>
        <w:t>. Таким образом, в 2014 год</w:t>
      </w:r>
      <w:r w:rsidR="00CD37B4" w:rsidRPr="008512DD">
        <w:rPr>
          <w:rFonts w:ascii="Pragma_MonitorOficial" w:hAnsi="Pragma_MonitorOficial" w:cs="Pragma_MonitorOficial"/>
          <w:i/>
          <w:sz w:val="16"/>
          <w:szCs w:val="16"/>
        </w:rPr>
        <w:t>у</w:t>
      </w:r>
      <w:r w:rsidRPr="008512DD">
        <w:rPr>
          <w:rFonts w:ascii="Pragma_MonitorOficial" w:hAnsi="Pragma_MonitorOficial" w:cs="Pragma_MonitorOficial"/>
          <w:i/>
          <w:sz w:val="16"/>
          <w:szCs w:val="16"/>
        </w:rPr>
        <w:t xml:space="preserve"> включение</w:t>
      </w:r>
      <w:r w:rsidR="00CD37B4" w:rsidRPr="008512DD">
        <w:rPr>
          <w:rFonts w:ascii="Pragma_MonitorOficial" w:hAnsi="Pragma_MonitorOficial" w:cs="Pragma_MonitorOficial"/>
          <w:i/>
          <w:sz w:val="16"/>
          <w:szCs w:val="16"/>
        </w:rPr>
        <w:t xml:space="preserve"> в список</w:t>
      </w:r>
      <w:r w:rsidRPr="008512DD">
        <w:rPr>
          <w:rFonts w:ascii="Pragma_MonitorOficial" w:hAnsi="Pragma_MonitorOficial" w:cs="Pragma_MonitorOficial"/>
          <w:i/>
          <w:sz w:val="16"/>
          <w:szCs w:val="16"/>
        </w:rPr>
        <w:t xml:space="preserve"> </w:t>
      </w:r>
      <w:r w:rsidR="00CD37B4" w:rsidRPr="008512DD">
        <w:rPr>
          <w:rFonts w:ascii="Pragma_MonitorOficial" w:hAnsi="Pragma_MonitorOficial" w:cs="Pragma_MonitorOficial"/>
          <w:i/>
          <w:sz w:val="16"/>
          <w:szCs w:val="16"/>
        </w:rPr>
        <w:t xml:space="preserve">было запрошено </w:t>
      </w:r>
      <w:r w:rsidRPr="008512DD">
        <w:rPr>
          <w:rFonts w:ascii="Pragma_MonitorOficial" w:hAnsi="Pragma_MonitorOficial" w:cs="Pragma_MonitorOficial"/>
          <w:i/>
          <w:sz w:val="16"/>
          <w:szCs w:val="16"/>
        </w:rPr>
        <w:t>только одн</w:t>
      </w:r>
      <w:r w:rsidR="00CD37B4" w:rsidRPr="008512DD">
        <w:rPr>
          <w:rFonts w:ascii="Pragma_MonitorOficial" w:hAnsi="Pragma_MonitorOficial" w:cs="Pragma_MonitorOficial"/>
          <w:i/>
          <w:sz w:val="16"/>
          <w:szCs w:val="16"/>
        </w:rPr>
        <w:t>им</w:t>
      </w:r>
      <w:r w:rsidRPr="008512DD">
        <w:rPr>
          <w:rFonts w:ascii="Pragma_MonitorOficial" w:hAnsi="Pragma_MonitorOficial" w:cs="Pragma_MonitorOficial"/>
          <w:i/>
          <w:sz w:val="16"/>
          <w:szCs w:val="16"/>
        </w:rPr>
        <w:t xml:space="preserve"> экономическ</w:t>
      </w:r>
      <w:r w:rsidR="00CD37B4" w:rsidRPr="008512DD">
        <w:rPr>
          <w:rFonts w:ascii="Pragma_MonitorOficial" w:hAnsi="Pragma_MonitorOficial" w:cs="Pragma_MonitorOficial"/>
          <w:i/>
          <w:sz w:val="16"/>
          <w:szCs w:val="16"/>
        </w:rPr>
        <w:t>им</w:t>
      </w:r>
      <w:r w:rsidRPr="008512DD">
        <w:rPr>
          <w:rFonts w:ascii="Pragma_MonitorOficial" w:hAnsi="Pragma_MonitorOficial" w:cs="Pragma_MonitorOficial"/>
          <w:i/>
          <w:sz w:val="16"/>
          <w:szCs w:val="16"/>
        </w:rPr>
        <w:t xml:space="preserve"> оператор</w:t>
      </w:r>
      <w:r w:rsidR="00CD37B4" w:rsidRPr="008512DD">
        <w:rPr>
          <w:rFonts w:ascii="Pragma_MonitorOficial" w:hAnsi="Pragma_MonitorOficial" w:cs="Pragma_MonitorOficial"/>
          <w:i/>
          <w:sz w:val="16"/>
          <w:szCs w:val="16"/>
        </w:rPr>
        <w:t>ом</w:t>
      </w:r>
      <w:r w:rsidR="00A93225" w:rsidRPr="008512DD">
        <w:rPr>
          <w:rFonts w:ascii="Pragma_MonitorOficial" w:hAnsi="Pragma_MonitorOficial" w:cs="Pragma_MonitorOficial"/>
          <w:i/>
          <w:sz w:val="16"/>
          <w:szCs w:val="16"/>
        </w:rPr>
        <w:t>.</w:t>
      </w:r>
    </w:p>
    <w:p w:rsidR="00A93225" w:rsidRPr="008512DD" w:rsidRDefault="00CD37B4" w:rsidP="00902AF0">
      <w:pPr>
        <w:tabs>
          <w:tab w:val="left" w:pos="1069"/>
        </w:tabs>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АГЗ рассматривает включение в Список экономических операторов, не допускаемых к участию в процедурах государственных закупок, на основании заявлений закупающих органов и контрольных органов. Также, хотя АГЗ имеет функцию контроля в сфере закупок, оно не имеет право инициировать рассмотрение ситуации о включении в Список запрещенных экономических операторов</w:t>
      </w:r>
      <w:r w:rsidR="00A93225" w:rsidRPr="008512DD">
        <w:rPr>
          <w:rFonts w:ascii="Pragma_MonitorOficial" w:hAnsi="Pragma_MonitorOficial" w:cs="Pragma_MonitorOficial"/>
          <w:i/>
          <w:sz w:val="16"/>
          <w:szCs w:val="16"/>
        </w:rPr>
        <w:t xml:space="preserve">. </w:t>
      </w:r>
    </w:p>
    <w:p w:rsidR="00A93225" w:rsidRPr="008512DD" w:rsidRDefault="00A93225" w:rsidP="00902AF0">
      <w:pPr>
        <w:tabs>
          <w:tab w:val="left" w:pos="1069"/>
        </w:tabs>
        <w:spacing w:after="0" w:line="240" w:lineRule="auto"/>
        <w:ind w:firstLine="567"/>
        <w:jc w:val="both"/>
        <w:rPr>
          <w:rFonts w:ascii="Pragma_MonitorOficial" w:hAnsi="Pragma_MonitorOficial" w:cs="Pragma_MonitorOficial"/>
          <w:b/>
          <w:i/>
          <w:sz w:val="16"/>
          <w:szCs w:val="16"/>
        </w:rPr>
      </w:pPr>
    </w:p>
    <w:p w:rsidR="00A93225" w:rsidRPr="008512DD" w:rsidRDefault="008815C5" w:rsidP="00D96F14">
      <w:pPr>
        <w:pStyle w:val="3"/>
        <w:numPr>
          <w:ilvl w:val="1"/>
          <w:numId w:val="13"/>
        </w:numPr>
        <w:tabs>
          <w:tab w:val="left" w:pos="1134"/>
        </w:tabs>
        <w:spacing w:before="0" w:line="240" w:lineRule="auto"/>
        <w:ind w:left="0" w:firstLine="567"/>
        <w:jc w:val="both"/>
        <w:rPr>
          <w:rFonts w:ascii="Pragma_MonitorOficial" w:hAnsi="Pragma_MonitorOficial" w:cs="Pragma_MonitorOficial"/>
          <w:i/>
          <w:sz w:val="16"/>
          <w:szCs w:val="16"/>
        </w:rPr>
      </w:pPr>
      <w:bookmarkStart w:id="16" w:name="_Toc434331696"/>
      <w:r w:rsidRPr="008512DD">
        <w:rPr>
          <w:rFonts w:ascii="Pragma_MonitorOficial" w:hAnsi="Pragma_MonitorOficial" w:cs="Pragma_MonitorOficial"/>
          <w:i/>
          <w:sz w:val="16"/>
          <w:szCs w:val="16"/>
        </w:rPr>
        <w:t>Список квалифицированных экономических операторов является ограниченным и неэффективным</w:t>
      </w:r>
      <w:bookmarkEnd w:id="16"/>
      <w:r w:rsidRPr="008512DD">
        <w:rPr>
          <w:rFonts w:ascii="Pragma_MonitorOficial" w:hAnsi="Pragma_MonitorOficial" w:cs="Pragma_MonitorOficial"/>
          <w:i/>
          <w:sz w:val="16"/>
          <w:szCs w:val="16"/>
        </w:rPr>
        <w:t xml:space="preserve"> </w:t>
      </w:r>
    </w:p>
    <w:p w:rsidR="00A93225" w:rsidRPr="008512DD" w:rsidRDefault="008815C5" w:rsidP="00902AF0">
      <w:pPr>
        <w:tabs>
          <w:tab w:val="left" w:pos="1134"/>
        </w:tabs>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hAnsi="Pragma_MonitorOficial" w:cs="Pragma_MonitorOficial"/>
          <w:sz w:val="16"/>
          <w:szCs w:val="16"/>
        </w:rPr>
        <w:t>Согласно нормативной базе</w:t>
      </w:r>
      <w:r w:rsidR="00A93225" w:rsidRPr="008512DD">
        <w:rPr>
          <w:rStyle w:val="a5"/>
          <w:rFonts w:ascii="Pragma_MonitorOficial" w:hAnsi="Pragma_MonitorOficial" w:cs="Pragma_MonitorOficial"/>
          <w:sz w:val="16"/>
          <w:szCs w:val="16"/>
        </w:rPr>
        <w:footnoteReference w:id="6"/>
      </w:r>
      <w:r w:rsidR="00A93225" w:rsidRPr="008512DD">
        <w:rPr>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Список квалифицированных экономических операторов представляет собой записи названий и контактных данных экономических операторов – физических и юридических лиц, резидентов или нерезидентов, выполненные с целью ознакомления и обеспечения их доступа к процедурам государственных закупок</w:t>
      </w:r>
      <w:r w:rsidR="00A93225" w:rsidRPr="008512DD">
        <w:rPr>
          <w:rFonts w:ascii="Pragma_MonitorOficial" w:eastAsia="Times New Roman" w:hAnsi="Pragma_MonitorOficial" w:cs="Pragma_MonitorOficial"/>
          <w:sz w:val="16"/>
          <w:szCs w:val="16"/>
        </w:rPr>
        <w:t>.</w:t>
      </w:r>
      <w:r w:rsidRPr="008512DD">
        <w:rPr>
          <w:rFonts w:ascii="Pragma_MonitorOficial" w:eastAsia="Times New Roman" w:hAnsi="Pragma_MonitorOficial" w:cs="Pragma_MonitorOficial"/>
          <w:sz w:val="16"/>
          <w:szCs w:val="16"/>
        </w:rPr>
        <w:t xml:space="preserve"> </w:t>
      </w:r>
      <w:r w:rsidR="00575847" w:rsidRPr="008512DD">
        <w:rPr>
          <w:rFonts w:ascii="Pragma_MonitorOficial" w:eastAsia="Times New Roman" w:hAnsi="Pragma_MonitorOficial" w:cs="Pragma_MonitorOficial"/>
          <w:sz w:val="16"/>
          <w:szCs w:val="16"/>
          <w:lang w:eastAsia="ru-RU"/>
        </w:rPr>
        <w:t xml:space="preserve">Для включения в Список квалифицированных экономических операторов экономический оператор должен представить заявление, после </w:t>
      </w:r>
      <w:proofErr w:type="gramStart"/>
      <w:r w:rsidR="00575847" w:rsidRPr="008512DD">
        <w:rPr>
          <w:rFonts w:ascii="Pragma_MonitorOficial" w:eastAsia="Times New Roman" w:hAnsi="Pragma_MonitorOficial" w:cs="Pragma_MonitorOficial"/>
          <w:sz w:val="16"/>
          <w:szCs w:val="16"/>
          <w:lang w:eastAsia="ru-RU"/>
        </w:rPr>
        <w:t>чего  АГЗ</w:t>
      </w:r>
      <w:proofErr w:type="gramEnd"/>
      <w:r w:rsidR="00575847" w:rsidRPr="008512DD">
        <w:rPr>
          <w:rFonts w:ascii="Pragma_MonitorOficial" w:eastAsia="Times New Roman" w:hAnsi="Pragma_MonitorOficial" w:cs="Pragma_MonitorOficial"/>
          <w:sz w:val="16"/>
          <w:szCs w:val="16"/>
          <w:lang w:eastAsia="ru-RU"/>
        </w:rPr>
        <w:t xml:space="preserve"> в течение 15 дней проверяет информацию об экономическом операторе и выносит решение о принятии или отклонении заявления. АГЗ отклоняет заявление о включении экономического оператора в Список квалифицированных экономических операторов в случае, если в заявлении не отражена информация о видах его деятельности или его идентификационный код (IDNP/IDNO) либо если экономический оператор включен в Список экономических операторов, которые не должны быть допущены к участию в процессе закупочных процедур.</w:t>
      </w:r>
    </w:p>
    <w:p w:rsidR="00575847" w:rsidRPr="008512DD" w:rsidRDefault="00575847" w:rsidP="00902AF0">
      <w:pPr>
        <w:tabs>
          <w:tab w:val="left" w:pos="1134"/>
        </w:tabs>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 xml:space="preserve">В этом контексте, аудит отмечает неэффективность процесса проверки АГЗ экономических операторов, которые должны быть включены в Список квалифицированных экономических операторов, в ситуации, когда проверяются только данные общего характера. Так, не рассматривается соответствующая информация относительно договоров закупок, исполненных экономическими операторами, а также: соблюдение договорных условий, наличие дополнительных соглашений и предмет их изменения (цена, количество, срок поставки и др.). По мотивации АГЗ, такие проверки потребуют использования значительных ресурсов времени и персонала, а с учетом того, что в Список квалифицированных экономических операторов включено небольшое число экономических операторов, в настоящее время эти контроли не целесообразны. </w:t>
      </w:r>
    </w:p>
    <w:p w:rsidR="00A93225" w:rsidRPr="008512DD" w:rsidRDefault="00575847" w:rsidP="00902AF0">
      <w:pPr>
        <w:tabs>
          <w:tab w:val="left" w:pos="113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По данным АГЗ, в 2014 году в результате проверки информации в отношении экономических операторов, которые подали заявления для этой цели, АГЗ вынесло решение о включении операторов в Список квалифицированных экономических операторов и, соответственно, </w:t>
      </w:r>
      <w:r w:rsidR="00443187" w:rsidRPr="008512DD">
        <w:rPr>
          <w:rFonts w:ascii="Pragma_MonitorOficial" w:hAnsi="Pragma_MonitorOficial" w:cs="Pragma_MonitorOficial"/>
          <w:sz w:val="16"/>
          <w:szCs w:val="16"/>
        </w:rPr>
        <w:t xml:space="preserve">им были </w:t>
      </w:r>
      <w:r w:rsidRPr="008512DD">
        <w:rPr>
          <w:rFonts w:ascii="Pragma_MonitorOficial" w:hAnsi="Pragma_MonitorOficial" w:cs="Pragma_MonitorOficial"/>
          <w:sz w:val="16"/>
          <w:szCs w:val="16"/>
        </w:rPr>
        <w:t>выдан</w:t>
      </w:r>
      <w:r w:rsidR="00443187"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подтвержд</w:t>
      </w:r>
      <w:r w:rsidR="00443187" w:rsidRPr="008512DD">
        <w:rPr>
          <w:rFonts w:ascii="Pragma_MonitorOficial" w:hAnsi="Pragma_MonitorOficial" w:cs="Pragma_MonitorOficial"/>
          <w:sz w:val="16"/>
          <w:szCs w:val="16"/>
        </w:rPr>
        <w:t>ающие сертификаты</w:t>
      </w:r>
      <w:r w:rsidRPr="008512DD">
        <w:rPr>
          <w:rFonts w:ascii="Pragma_MonitorOficial" w:hAnsi="Pragma_MonitorOficial" w:cs="Pragma_MonitorOficial"/>
          <w:sz w:val="16"/>
          <w:szCs w:val="16"/>
        </w:rPr>
        <w:t xml:space="preserve">. По состоянию на 01.09.2015 в Список квалифицированных экономических операторов было зарегистрировано 150 </w:t>
      </w:r>
      <w:r w:rsidR="00443187" w:rsidRPr="008512DD">
        <w:rPr>
          <w:rFonts w:ascii="Pragma_MonitorOficial" w:hAnsi="Pragma_MonitorOficial" w:cs="Pragma_MonitorOficial"/>
          <w:sz w:val="16"/>
          <w:szCs w:val="16"/>
        </w:rPr>
        <w:t xml:space="preserve">экономических </w:t>
      </w:r>
      <w:r w:rsidRPr="008512DD">
        <w:rPr>
          <w:rFonts w:ascii="Pragma_MonitorOficial" w:hAnsi="Pragma_MonitorOficial" w:cs="Pragma_MonitorOficial"/>
          <w:sz w:val="16"/>
          <w:szCs w:val="16"/>
        </w:rPr>
        <w:t>операторов</w:t>
      </w:r>
      <w:r w:rsidR="00443187" w:rsidRPr="008512DD">
        <w:rPr>
          <w:rFonts w:ascii="Pragma_MonitorOficial" w:hAnsi="Pragma_MonitorOficial" w:cs="Pragma_MonitorOficial"/>
          <w:sz w:val="16"/>
          <w:szCs w:val="16"/>
        </w:rPr>
        <w:t>, и это число</w:t>
      </w:r>
      <w:r w:rsidRPr="008512DD">
        <w:rPr>
          <w:rFonts w:ascii="Pragma_MonitorOficial" w:hAnsi="Pragma_MonitorOficial" w:cs="Pragma_MonitorOficial"/>
          <w:sz w:val="16"/>
          <w:szCs w:val="16"/>
        </w:rPr>
        <w:t xml:space="preserve"> недостаточно для поддержания </w:t>
      </w:r>
      <w:r w:rsidR="00443187" w:rsidRPr="008512DD">
        <w:rPr>
          <w:rFonts w:ascii="Pragma_MonitorOficial" w:hAnsi="Pragma_MonitorOficial" w:cs="Pragma_MonitorOficial"/>
          <w:sz w:val="16"/>
          <w:szCs w:val="16"/>
        </w:rPr>
        <w:t>закупающих органов</w:t>
      </w:r>
      <w:r w:rsidRPr="008512DD">
        <w:rPr>
          <w:rFonts w:ascii="Pragma_MonitorOficial" w:hAnsi="Pragma_MonitorOficial" w:cs="Pragma_MonitorOficial"/>
          <w:sz w:val="16"/>
          <w:szCs w:val="16"/>
        </w:rPr>
        <w:t xml:space="preserve"> в организации процедур государственных закупок</w:t>
      </w:r>
      <w:r w:rsidR="00A93225" w:rsidRPr="008512DD">
        <w:rPr>
          <w:rFonts w:ascii="Pragma_MonitorOficial" w:hAnsi="Pragma_MonitorOficial" w:cs="Pragma_MonitorOficial"/>
          <w:sz w:val="16"/>
          <w:szCs w:val="16"/>
        </w:rPr>
        <w:t>.</w:t>
      </w:r>
    </w:p>
    <w:p w:rsidR="00A93225" w:rsidRPr="008512DD" w:rsidRDefault="00A93225" w:rsidP="00902AF0">
      <w:pPr>
        <w:tabs>
          <w:tab w:val="left" w:pos="1069"/>
        </w:tabs>
        <w:spacing w:after="0" w:line="240" w:lineRule="auto"/>
        <w:jc w:val="both"/>
        <w:rPr>
          <w:rFonts w:ascii="Pragma_MonitorOficial" w:hAnsi="Pragma_MonitorOficial" w:cs="Pragma_MonitorOficial"/>
          <w:sz w:val="16"/>
          <w:szCs w:val="16"/>
        </w:rPr>
      </w:pPr>
    </w:p>
    <w:p w:rsidR="00A93225" w:rsidRPr="008512DD" w:rsidRDefault="00443187" w:rsidP="00D96F14">
      <w:pPr>
        <w:pStyle w:val="3"/>
        <w:numPr>
          <w:ilvl w:val="1"/>
          <w:numId w:val="13"/>
        </w:numPr>
        <w:tabs>
          <w:tab w:val="left" w:pos="1134"/>
        </w:tabs>
        <w:spacing w:before="0" w:line="240" w:lineRule="auto"/>
        <w:ind w:left="0" w:firstLine="567"/>
        <w:jc w:val="both"/>
        <w:rPr>
          <w:rFonts w:ascii="Pragma_MonitorOficial" w:hAnsi="Pragma_MonitorOficial" w:cs="Pragma_MonitorOficial"/>
          <w:i/>
          <w:sz w:val="16"/>
          <w:szCs w:val="16"/>
        </w:rPr>
      </w:pPr>
      <w:bookmarkStart w:id="17" w:name="_Toc434331697"/>
      <w:r w:rsidRPr="008512DD">
        <w:rPr>
          <w:rFonts w:ascii="Pragma_MonitorOficial" w:hAnsi="Pragma_MonitorOficial" w:cs="Pragma_MonitorOficial"/>
          <w:i/>
          <w:sz w:val="16"/>
          <w:szCs w:val="16"/>
        </w:rPr>
        <w:t>В некоторых случаях АГЗ не соблюдает сроки рассмотрения заявлений о включении экономических операторов в Список экономических операторов, не допускаемых к участию в процедурах государственных закупок</w:t>
      </w:r>
      <w:bookmarkEnd w:id="17"/>
    </w:p>
    <w:p w:rsidR="0097661B" w:rsidRPr="008512DD" w:rsidRDefault="00443187" w:rsidP="00902AF0">
      <w:pPr>
        <w:spacing w:after="0" w:line="240" w:lineRule="auto"/>
        <w:ind w:firstLine="567"/>
        <w:jc w:val="both"/>
        <w:rPr>
          <w:rFonts w:ascii="Pragma_MonitorOficial" w:eastAsia="Times New Roman" w:hAnsi="Pragma_MonitorOficial" w:cs="Pragma_MonitorOficial"/>
          <w:sz w:val="16"/>
          <w:szCs w:val="16"/>
          <w:lang w:eastAsia="ru-RU"/>
        </w:rPr>
      </w:pPr>
      <w:r w:rsidRPr="008512DD">
        <w:rPr>
          <w:rFonts w:ascii="Pragma_MonitorOficial" w:hAnsi="Pragma_MonitorOficial" w:cs="Pragma_MonitorOficial"/>
          <w:sz w:val="16"/>
          <w:szCs w:val="16"/>
        </w:rPr>
        <w:t>Согласно Постановлению Правительства №</w:t>
      </w:r>
      <w:r w:rsidR="00A93225" w:rsidRPr="008512DD">
        <w:rPr>
          <w:rFonts w:ascii="Pragma_MonitorOficial" w:hAnsi="Pragma_MonitorOficial" w:cs="Pragma_MonitorOficial"/>
          <w:sz w:val="16"/>
          <w:szCs w:val="16"/>
        </w:rPr>
        <w:t xml:space="preserve">45 </w:t>
      </w:r>
      <w:r w:rsidRPr="008512DD">
        <w:rPr>
          <w:rFonts w:ascii="Pragma_MonitorOficial" w:hAnsi="Pragma_MonitorOficial" w:cs="Pragma_MonitorOficial"/>
          <w:sz w:val="16"/>
          <w:szCs w:val="16"/>
        </w:rPr>
        <w:t>от</w:t>
      </w:r>
      <w:r w:rsidR="00A93225" w:rsidRPr="008512DD">
        <w:rPr>
          <w:rFonts w:ascii="Pragma_MonitorOficial" w:hAnsi="Pragma_MonitorOficial" w:cs="Pragma_MonitorOficial"/>
          <w:sz w:val="16"/>
          <w:szCs w:val="16"/>
        </w:rPr>
        <w:t xml:space="preserve"> 24.01.2008</w:t>
      </w:r>
      <w:r w:rsidR="00A93225" w:rsidRPr="008512DD">
        <w:rPr>
          <w:rStyle w:val="a5"/>
          <w:rFonts w:ascii="Pragma_MonitorOficial" w:hAnsi="Pragma_MonitorOficial" w:cs="Pragma_MonitorOficial"/>
          <w:sz w:val="16"/>
          <w:szCs w:val="16"/>
        </w:rPr>
        <w:footnoteReference w:id="7"/>
      </w:r>
      <w:r w:rsidR="00A93225" w:rsidRPr="008512DD">
        <w:rPr>
          <w:rFonts w:ascii="Pragma_MonitorOficial" w:hAnsi="Pragma_MonitorOficial" w:cs="Pragma_MonitorOficial"/>
          <w:sz w:val="16"/>
          <w:szCs w:val="16"/>
        </w:rPr>
        <w:t xml:space="preserve">, </w:t>
      </w:r>
      <w:r w:rsidR="00677139" w:rsidRPr="008512DD">
        <w:rPr>
          <w:rFonts w:ascii="Pragma_MonitorOficial" w:hAnsi="Pragma_MonitorOficial" w:cs="Pragma_MonitorOficial"/>
          <w:sz w:val="16"/>
          <w:szCs w:val="16"/>
        </w:rPr>
        <w:t>АГЗ</w:t>
      </w:r>
      <w:r w:rsidR="00A93225"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составляет и ведет Список запрещенных экономических операторов</w:t>
      </w:r>
      <w:r w:rsidR="00A93225" w:rsidRPr="008512DD">
        <w:rPr>
          <w:rFonts w:ascii="Pragma_MonitorOficial" w:hAnsi="Pragma_MonitorOficial" w:cs="Pragma_MonitorOficial"/>
          <w:sz w:val="16"/>
          <w:szCs w:val="16"/>
        </w:rPr>
        <w:t>.</w:t>
      </w:r>
      <w:r w:rsidR="003267B6" w:rsidRPr="008512DD">
        <w:rPr>
          <w:rFonts w:ascii="Pragma_MonitorOficial" w:hAnsi="Pragma_MonitorOficial" w:cs="Pragma_MonitorOficial"/>
          <w:sz w:val="16"/>
          <w:szCs w:val="16"/>
        </w:rPr>
        <w:t xml:space="preserve"> </w:t>
      </w:r>
      <w:r w:rsidR="0097661B" w:rsidRPr="008512DD">
        <w:rPr>
          <w:rFonts w:ascii="Pragma_MonitorOficial" w:eastAsia="Times New Roman" w:hAnsi="Pragma_MonitorOficial" w:cs="Pragma_MonitorOficial"/>
          <w:sz w:val="16"/>
          <w:szCs w:val="16"/>
          <w:lang w:eastAsia="ru-RU"/>
        </w:rPr>
        <w:t xml:space="preserve">Включение в </w:t>
      </w:r>
      <w:r w:rsidR="00A70C48" w:rsidRPr="008512DD">
        <w:rPr>
          <w:rFonts w:ascii="Pragma_MonitorOficial" w:eastAsia="Times New Roman" w:hAnsi="Pragma_MonitorOficial" w:cs="Pragma_MonitorOficial"/>
          <w:sz w:val="16"/>
          <w:szCs w:val="16"/>
          <w:lang w:eastAsia="ru-RU"/>
        </w:rPr>
        <w:t>этот с</w:t>
      </w:r>
      <w:r w:rsidR="0097661B" w:rsidRPr="008512DD">
        <w:rPr>
          <w:rFonts w:ascii="Pragma_MonitorOficial" w:eastAsia="Times New Roman" w:hAnsi="Pragma_MonitorOficial" w:cs="Pragma_MonitorOficial"/>
          <w:sz w:val="16"/>
          <w:szCs w:val="16"/>
          <w:lang w:eastAsia="ru-RU"/>
        </w:rPr>
        <w:t xml:space="preserve">писок осуществляется в обязательном порядке в случае, когда в результате неисполнения или ненадлежащего исполнения экономическим оператором условий договора закупающему органу был причинен материальный ущерб (дополнительные расходы) или нарушена его деятельность. Это предполагает представление АГЗ соответствующего заявления и решения рабочей группы или органа контроля, с приложением всех подтверждающих документов. Впоследствии, АГЗ рассматривает заявление и в течение 15 дней принимает решение о включении или </w:t>
      </w:r>
      <w:proofErr w:type="spellStart"/>
      <w:r w:rsidR="0097661B" w:rsidRPr="008512DD">
        <w:rPr>
          <w:rFonts w:ascii="Pragma_MonitorOficial" w:eastAsia="Times New Roman" w:hAnsi="Pragma_MonitorOficial" w:cs="Pragma_MonitorOficial"/>
          <w:sz w:val="16"/>
          <w:szCs w:val="16"/>
          <w:lang w:eastAsia="ru-RU"/>
        </w:rPr>
        <w:t>невключении</w:t>
      </w:r>
      <w:proofErr w:type="spellEnd"/>
      <w:r w:rsidR="0097661B" w:rsidRPr="008512DD">
        <w:rPr>
          <w:rFonts w:ascii="Pragma_MonitorOficial" w:eastAsia="Times New Roman" w:hAnsi="Pragma_MonitorOficial" w:cs="Pragma_MonitorOficial"/>
          <w:sz w:val="16"/>
          <w:szCs w:val="16"/>
          <w:lang w:eastAsia="ru-RU"/>
        </w:rPr>
        <w:t xml:space="preserve"> экономического оператора в Список. В случае установления отсутствия документов, </w:t>
      </w:r>
      <w:r w:rsidR="0097661B" w:rsidRPr="008512DD">
        <w:rPr>
          <w:rFonts w:ascii="Pragma_MonitorOficial" w:eastAsia="Times New Roman" w:hAnsi="Pragma_MonitorOficial" w:cs="Pragma_MonitorOficial"/>
          <w:sz w:val="16"/>
          <w:szCs w:val="16"/>
          <w:lang w:eastAsia="ru-RU"/>
        </w:rPr>
        <w:lastRenderedPageBreak/>
        <w:t>указанных в п.9 вышеуказанного Постановления Правительства, АГЗ запрашивает информацию /отсутствующие или дополнительные документы у закупающего органа и, при необходимости, уточняющую информацию у экономического оператора и в 15-дневный срок с момента представления соответствующей информации /документов выносит решение о включении или не включении экономического оператора в Список запрещенных экономических операторов.</w:t>
      </w:r>
    </w:p>
    <w:p w:rsidR="00A93225" w:rsidRPr="008512DD" w:rsidRDefault="00167862"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eastAsia="Times New Roman" w:hAnsi="Pragma_MonitorOficial" w:cs="Pragma_MonitorOficial"/>
          <w:sz w:val="16"/>
          <w:szCs w:val="16"/>
        </w:rPr>
        <w:t xml:space="preserve">По состоянию на 31.12.2014 в Списке запрещенных </w:t>
      </w:r>
      <w:r w:rsidRPr="008512DD">
        <w:rPr>
          <w:rFonts w:ascii="Pragma_MonitorOficial" w:eastAsia="Times New Roman" w:hAnsi="Pragma_MonitorOficial" w:cs="Pragma_MonitorOficial"/>
          <w:sz w:val="16"/>
          <w:szCs w:val="16"/>
          <w:lang w:eastAsia="ru-RU"/>
        </w:rPr>
        <w:t xml:space="preserve">экономических операторов </w:t>
      </w:r>
      <w:r w:rsidRPr="008512DD">
        <w:rPr>
          <w:rFonts w:ascii="Pragma_MonitorOficial" w:eastAsia="Times New Roman" w:hAnsi="Pragma_MonitorOficial" w:cs="Pragma_MonitorOficial"/>
          <w:sz w:val="16"/>
          <w:szCs w:val="16"/>
        </w:rPr>
        <w:t xml:space="preserve">числилось 29 операторов, 16 из них были включены в 2014 году. Изучение аудитом выборки из 8 случаев рассмотрения ситуаций по 8 операторам показало, что процедура включения в Список запрещенных </w:t>
      </w:r>
      <w:r w:rsidRPr="008512DD">
        <w:rPr>
          <w:rFonts w:ascii="Pragma_MonitorOficial" w:eastAsia="Times New Roman" w:hAnsi="Pragma_MonitorOficial" w:cs="Pragma_MonitorOficial"/>
          <w:sz w:val="16"/>
          <w:szCs w:val="16"/>
          <w:lang w:eastAsia="ru-RU"/>
        </w:rPr>
        <w:t>экономических операторов</w:t>
      </w:r>
      <w:r w:rsidRPr="008512DD">
        <w:rPr>
          <w:rFonts w:ascii="Pragma_MonitorOficial" w:eastAsia="Times New Roman" w:hAnsi="Pragma_MonitorOficial" w:cs="Pragma_MonitorOficial"/>
          <w:sz w:val="16"/>
          <w:szCs w:val="16"/>
        </w:rPr>
        <w:t xml:space="preserve"> является довольно сложным процессом и, в некоторых случаях, длительным по времени, по причине того, что как закупающие органы, так и экономические операторы, не представляют необходимую информацию</w:t>
      </w:r>
      <w:r w:rsidR="00A93225" w:rsidRPr="008512DD">
        <w:rPr>
          <w:rFonts w:ascii="Pragma_MonitorOficial" w:hAnsi="Pragma_MonitorOficial" w:cs="Pragma_MonitorOficial"/>
          <w:sz w:val="16"/>
          <w:szCs w:val="16"/>
        </w:rPr>
        <w:t>.</w:t>
      </w:r>
    </w:p>
    <w:p w:rsidR="00167862" w:rsidRPr="008512DD" w:rsidRDefault="00167862"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Несмотря на многочисленные случаи ненадлежащего исполнения договоров (отмеченных в настоящем Отчете аудита), по состоянию на 01.09.2015, в Список запрещенных экономических операторов включены лишь 29 экономических операторов. Одной из причин может быть то, что закупающие органы не требуют от АГЗ включения экономических операторов в Список </w:t>
      </w:r>
      <w:proofErr w:type="gramStart"/>
      <w:r w:rsidRPr="008512DD">
        <w:rPr>
          <w:rFonts w:ascii="Pragma_MonitorOficial" w:hAnsi="Pragma_MonitorOficial" w:cs="Pragma_MonitorOficial"/>
          <w:sz w:val="16"/>
          <w:szCs w:val="16"/>
        </w:rPr>
        <w:t>запрещенных  экономических</w:t>
      </w:r>
      <w:proofErr w:type="gramEnd"/>
      <w:r w:rsidRPr="008512DD">
        <w:rPr>
          <w:rFonts w:ascii="Pragma_MonitorOficial" w:hAnsi="Pragma_MonitorOficial" w:cs="Pragma_MonitorOficial"/>
          <w:sz w:val="16"/>
          <w:szCs w:val="16"/>
        </w:rPr>
        <w:t xml:space="preserve"> операторов.</w:t>
      </w:r>
    </w:p>
    <w:p w:rsidR="00A93225" w:rsidRPr="008512DD" w:rsidRDefault="00167862" w:rsidP="00902AF0">
      <w:pPr>
        <w:spacing w:after="0" w:line="240" w:lineRule="auto"/>
        <w:ind w:firstLine="567"/>
        <w:jc w:val="both"/>
        <w:rPr>
          <w:rStyle w:val="FontStyle124"/>
          <w:rFonts w:ascii="Pragma_MonitorOficial" w:hAnsi="Pragma_MonitorOficial" w:cs="Pragma_MonitorOficial"/>
          <w:color w:val="auto"/>
          <w:sz w:val="16"/>
          <w:szCs w:val="16"/>
        </w:rPr>
      </w:pPr>
      <w:r w:rsidRPr="008512DD">
        <w:rPr>
          <w:rStyle w:val="FontStyle124"/>
          <w:rFonts w:ascii="Pragma_MonitorOficial" w:hAnsi="Pragma_MonitorOficial" w:cs="Pragma_MonitorOficial"/>
          <w:color w:val="auto"/>
          <w:sz w:val="16"/>
          <w:szCs w:val="16"/>
          <w:lang w:eastAsia="ro-RO"/>
        </w:rPr>
        <w:t xml:space="preserve">Кроме того, аудитом установлено, что АГЗ рассматривает запросы, поступившие </w:t>
      </w:r>
      <w:r w:rsidR="009C7A9E" w:rsidRPr="008512DD">
        <w:rPr>
          <w:rStyle w:val="FontStyle124"/>
          <w:rFonts w:ascii="Pragma_MonitorOficial" w:hAnsi="Pragma_MonitorOficial" w:cs="Pragma_MonitorOficial"/>
          <w:color w:val="auto"/>
          <w:sz w:val="16"/>
          <w:szCs w:val="16"/>
          <w:lang w:eastAsia="ro-RO"/>
        </w:rPr>
        <w:t>от закупающих</w:t>
      </w:r>
      <w:r w:rsidRPr="008512DD">
        <w:rPr>
          <w:rStyle w:val="FontStyle124"/>
          <w:rFonts w:ascii="Pragma_MonitorOficial" w:hAnsi="Pragma_MonitorOficial" w:cs="Pragma_MonitorOficial"/>
          <w:color w:val="auto"/>
          <w:sz w:val="16"/>
          <w:szCs w:val="16"/>
          <w:lang w:eastAsia="ro-RO"/>
        </w:rPr>
        <w:t xml:space="preserve"> орган</w:t>
      </w:r>
      <w:r w:rsidR="009C7A9E" w:rsidRPr="008512DD">
        <w:rPr>
          <w:rStyle w:val="FontStyle124"/>
          <w:rFonts w:ascii="Pragma_MonitorOficial" w:hAnsi="Pragma_MonitorOficial" w:cs="Pragma_MonitorOficial"/>
          <w:color w:val="auto"/>
          <w:sz w:val="16"/>
          <w:szCs w:val="16"/>
          <w:lang w:eastAsia="ro-RO"/>
        </w:rPr>
        <w:t>ов</w:t>
      </w:r>
      <w:r w:rsidRPr="008512DD">
        <w:rPr>
          <w:rStyle w:val="FontStyle124"/>
          <w:rFonts w:ascii="Pragma_MonitorOficial" w:hAnsi="Pragma_MonitorOficial" w:cs="Pragma_MonitorOficial"/>
          <w:color w:val="auto"/>
          <w:sz w:val="16"/>
          <w:szCs w:val="16"/>
          <w:lang w:eastAsia="ro-RO"/>
        </w:rPr>
        <w:t xml:space="preserve"> или органов контроля о включении </w:t>
      </w:r>
      <w:r w:rsidR="009C7A9E" w:rsidRPr="008512DD">
        <w:rPr>
          <w:rFonts w:ascii="Pragma_MonitorOficial" w:hAnsi="Pragma_MonitorOficial" w:cs="Pragma_MonitorOficial"/>
          <w:sz w:val="16"/>
          <w:szCs w:val="16"/>
        </w:rPr>
        <w:t>экономических</w:t>
      </w:r>
      <w:r w:rsidR="009C7A9E" w:rsidRPr="008512DD">
        <w:rPr>
          <w:rStyle w:val="FontStyle124"/>
          <w:rFonts w:ascii="Pragma_MonitorOficial" w:hAnsi="Pragma_MonitorOficial" w:cs="Pragma_MonitorOficial"/>
          <w:color w:val="auto"/>
          <w:sz w:val="16"/>
          <w:szCs w:val="16"/>
          <w:lang w:eastAsia="ro-RO"/>
        </w:rPr>
        <w:t xml:space="preserve"> </w:t>
      </w:r>
      <w:r w:rsidRPr="008512DD">
        <w:rPr>
          <w:rStyle w:val="FontStyle124"/>
          <w:rFonts w:ascii="Pragma_MonitorOficial" w:hAnsi="Pragma_MonitorOficial" w:cs="Pragma_MonitorOficial"/>
          <w:color w:val="auto"/>
          <w:sz w:val="16"/>
          <w:szCs w:val="16"/>
          <w:lang w:eastAsia="ro-RO"/>
        </w:rPr>
        <w:t xml:space="preserve">операторов в Список запрещенных, но не имеет </w:t>
      </w:r>
      <w:r w:rsidR="009C7A9E" w:rsidRPr="008512DD">
        <w:rPr>
          <w:rStyle w:val="FontStyle124"/>
          <w:rFonts w:ascii="Pragma_MonitorOficial" w:hAnsi="Pragma_MonitorOficial" w:cs="Pragma_MonitorOficial"/>
          <w:color w:val="auto"/>
          <w:sz w:val="16"/>
          <w:szCs w:val="16"/>
          <w:lang w:eastAsia="ro-RO"/>
        </w:rPr>
        <w:t>засматривать этот вопрос</w:t>
      </w:r>
      <w:r w:rsidRPr="008512DD">
        <w:rPr>
          <w:rStyle w:val="FontStyle124"/>
          <w:rFonts w:ascii="Pragma_MonitorOficial" w:hAnsi="Pragma_MonitorOficial" w:cs="Pragma_MonitorOficial"/>
          <w:color w:val="auto"/>
          <w:sz w:val="16"/>
          <w:szCs w:val="16"/>
          <w:lang w:eastAsia="ro-RO"/>
        </w:rPr>
        <w:t xml:space="preserve"> по собственной инициативе. Таким образом, необходим</w:t>
      </w:r>
      <w:r w:rsidR="009C7A9E" w:rsidRPr="008512DD">
        <w:rPr>
          <w:rStyle w:val="FontStyle124"/>
          <w:rFonts w:ascii="Pragma_MonitorOficial" w:hAnsi="Pragma_MonitorOficial" w:cs="Pragma_MonitorOficial"/>
          <w:color w:val="auto"/>
          <w:sz w:val="16"/>
          <w:szCs w:val="16"/>
          <w:lang w:eastAsia="ro-RO"/>
        </w:rPr>
        <w:t>о</w:t>
      </w:r>
      <w:r w:rsidRPr="008512DD">
        <w:rPr>
          <w:rStyle w:val="FontStyle124"/>
          <w:rFonts w:ascii="Pragma_MonitorOficial" w:hAnsi="Pragma_MonitorOficial" w:cs="Pragma_MonitorOficial"/>
          <w:color w:val="auto"/>
          <w:sz w:val="16"/>
          <w:szCs w:val="16"/>
          <w:lang w:eastAsia="ro-RO"/>
        </w:rPr>
        <w:t xml:space="preserve"> </w:t>
      </w:r>
      <w:r w:rsidR="00A70C48" w:rsidRPr="008512DD">
        <w:rPr>
          <w:rStyle w:val="FontStyle124"/>
          <w:rFonts w:ascii="Pragma_MonitorOficial" w:hAnsi="Pragma_MonitorOficial" w:cs="Pragma_MonitorOficial"/>
          <w:color w:val="auto"/>
          <w:sz w:val="16"/>
          <w:szCs w:val="16"/>
          <w:lang w:eastAsia="ro-RO"/>
        </w:rPr>
        <w:t>дополни</w:t>
      </w:r>
      <w:r w:rsidR="009C7A9E" w:rsidRPr="008512DD">
        <w:rPr>
          <w:rStyle w:val="FontStyle124"/>
          <w:rFonts w:ascii="Pragma_MonitorOficial" w:hAnsi="Pragma_MonitorOficial" w:cs="Pragma_MonitorOficial"/>
          <w:color w:val="auto"/>
          <w:sz w:val="16"/>
          <w:szCs w:val="16"/>
          <w:lang w:eastAsia="ro-RO"/>
        </w:rPr>
        <w:t>ть</w:t>
      </w:r>
      <w:r w:rsidRPr="008512DD">
        <w:rPr>
          <w:rStyle w:val="FontStyle124"/>
          <w:rFonts w:ascii="Pragma_MonitorOficial" w:hAnsi="Pragma_MonitorOficial" w:cs="Pragma_MonitorOficial"/>
          <w:color w:val="auto"/>
          <w:sz w:val="16"/>
          <w:szCs w:val="16"/>
          <w:lang w:eastAsia="ro-RO"/>
        </w:rPr>
        <w:t xml:space="preserve"> Постановлени</w:t>
      </w:r>
      <w:r w:rsidR="009C7A9E" w:rsidRPr="008512DD">
        <w:rPr>
          <w:rStyle w:val="FontStyle124"/>
          <w:rFonts w:ascii="Pragma_MonitorOficial" w:hAnsi="Pragma_MonitorOficial" w:cs="Pragma_MonitorOficial"/>
          <w:color w:val="auto"/>
          <w:sz w:val="16"/>
          <w:szCs w:val="16"/>
          <w:lang w:eastAsia="ro-RO"/>
        </w:rPr>
        <w:t>е</w:t>
      </w:r>
      <w:r w:rsidRPr="008512DD">
        <w:rPr>
          <w:rStyle w:val="FontStyle124"/>
          <w:rFonts w:ascii="Pragma_MonitorOficial" w:hAnsi="Pragma_MonitorOficial" w:cs="Pragma_MonitorOficial"/>
          <w:color w:val="auto"/>
          <w:sz w:val="16"/>
          <w:szCs w:val="16"/>
          <w:lang w:eastAsia="ro-RO"/>
        </w:rPr>
        <w:t xml:space="preserve"> Правительства</w:t>
      </w:r>
      <w:r w:rsidR="009C7A9E" w:rsidRPr="008512DD">
        <w:rPr>
          <w:rStyle w:val="FontStyle124"/>
          <w:rFonts w:ascii="Pragma_MonitorOficial" w:hAnsi="Pragma_MonitorOficial" w:cs="Pragma_MonitorOficial"/>
          <w:color w:val="auto"/>
          <w:sz w:val="16"/>
          <w:szCs w:val="16"/>
          <w:lang w:eastAsia="ro-RO"/>
        </w:rPr>
        <w:t xml:space="preserve"> </w:t>
      </w:r>
      <w:r w:rsidRPr="008512DD">
        <w:rPr>
          <w:rStyle w:val="FontStyle124"/>
          <w:rFonts w:ascii="Pragma_MonitorOficial" w:hAnsi="Pragma_MonitorOficial" w:cs="Pragma_MonitorOficial"/>
          <w:color w:val="auto"/>
          <w:sz w:val="16"/>
          <w:szCs w:val="16"/>
          <w:lang w:eastAsia="ro-RO"/>
        </w:rPr>
        <w:t xml:space="preserve">№45 от 24.01.2008, </w:t>
      </w:r>
      <w:r w:rsidR="00A70C48" w:rsidRPr="008512DD">
        <w:rPr>
          <w:rStyle w:val="FontStyle124"/>
          <w:rFonts w:ascii="Pragma_MonitorOficial" w:hAnsi="Pragma_MonitorOficial" w:cs="Pragma_MonitorOficial"/>
          <w:color w:val="auto"/>
          <w:sz w:val="16"/>
          <w:szCs w:val="16"/>
          <w:lang w:eastAsia="ro-RO"/>
        </w:rPr>
        <w:t>с</w:t>
      </w:r>
      <w:r w:rsidRPr="008512DD">
        <w:rPr>
          <w:rStyle w:val="FontStyle124"/>
          <w:rFonts w:ascii="Pragma_MonitorOficial" w:hAnsi="Pragma_MonitorOficial" w:cs="Pragma_MonitorOficial"/>
          <w:color w:val="auto"/>
          <w:sz w:val="16"/>
          <w:szCs w:val="16"/>
          <w:lang w:eastAsia="ro-RO"/>
        </w:rPr>
        <w:t xml:space="preserve"> рег</w:t>
      </w:r>
      <w:r w:rsidR="00BF03F2" w:rsidRPr="008512DD">
        <w:rPr>
          <w:rStyle w:val="FontStyle124"/>
          <w:rFonts w:ascii="Pragma_MonitorOficial" w:hAnsi="Pragma_MonitorOficial" w:cs="Pragma_MonitorOficial"/>
          <w:color w:val="auto"/>
          <w:sz w:val="16"/>
          <w:szCs w:val="16"/>
          <w:lang w:eastAsia="ro-RO"/>
        </w:rPr>
        <w:t>ламентировани</w:t>
      </w:r>
      <w:r w:rsidR="00A70C48" w:rsidRPr="008512DD">
        <w:rPr>
          <w:rStyle w:val="FontStyle124"/>
          <w:rFonts w:ascii="Pragma_MonitorOficial" w:hAnsi="Pragma_MonitorOficial" w:cs="Pragma_MonitorOficial"/>
          <w:color w:val="auto"/>
          <w:sz w:val="16"/>
          <w:szCs w:val="16"/>
          <w:lang w:eastAsia="ro-RO"/>
        </w:rPr>
        <w:t>ем</w:t>
      </w:r>
      <w:r w:rsidRPr="008512DD">
        <w:rPr>
          <w:rStyle w:val="FontStyle124"/>
          <w:rFonts w:ascii="Pragma_MonitorOficial" w:hAnsi="Pragma_MonitorOficial" w:cs="Pragma_MonitorOficial"/>
          <w:color w:val="auto"/>
          <w:sz w:val="16"/>
          <w:szCs w:val="16"/>
          <w:lang w:eastAsia="ro-RO"/>
        </w:rPr>
        <w:t xml:space="preserve"> права АГЗ инициирова</w:t>
      </w:r>
      <w:r w:rsidR="00BF03F2" w:rsidRPr="008512DD">
        <w:rPr>
          <w:rStyle w:val="FontStyle124"/>
          <w:rFonts w:ascii="Pragma_MonitorOficial" w:hAnsi="Pragma_MonitorOficial" w:cs="Pragma_MonitorOficial"/>
          <w:color w:val="auto"/>
          <w:sz w:val="16"/>
          <w:szCs w:val="16"/>
          <w:lang w:eastAsia="ro-RO"/>
        </w:rPr>
        <w:t>ть</w:t>
      </w:r>
      <w:r w:rsidRPr="008512DD">
        <w:rPr>
          <w:rStyle w:val="FontStyle124"/>
          <w:rFonts w:ascii="Pragma_MonitorOficial" w:hAnsi="Pragma_MonitorOficial" w:cs="Pragma_MonitorOficial"/>
          <w:color w:val="auto"/>
          <w:sz w:val="16"/>
          <w:szCs w:val="16"/>
          <w:lang w:eastAsia="ro-RO"/>
        </w:rPr>
        <w:t xml:space="preserve"> включени</w:t>
      </w:r>
      <w:r w:rsidR="00BF03F2" w:rsidRPr="008512DD">
        <w:rPr>
          <w:rStyle w:val="FontStyle124"/>
          <w:rFonts w:ascii="Pragma_MonitorOficial" w:hAnsi="Pragma_MonitorOficial" w:cs="Pragma_MonitorOficial"/>
          <w:color w:val="auto"/>
          <w:sz w:val="16"/>
          <w:szCs w:val="16"/>
          <w:lang w:eastAsia="ro-RO"/>
        </w:rPr>
        <w:t>е</w:t>
      </w:r>
      <w:r w:rsidRPr="008512DD">
        <w:rPr>
          <w:rStyle w:val="FontStyle124"/>
          <w:rFonts w:ascii="Pragma_MonitorOficial" w:hAnsi="Pragma_MonitorOficial" w:cs="Pragma_MonitorOficial"/>
          <w:color w:val="auto"/>
          <w:sz w:val="16"/>
          <w:szCs w:val="16"/>
          <w:lang w:eastAsia="ro-RO"/>
        </w:rPr>
        <w:t xml:space="preserve"> </w:t>
      </w:r>
      <w:r w:rsidR="00BF03F2" w:rsidRPr="008512DD">
        <w:rPr>
          <w:rStyle w:val="FontStyle124"/>
          <w:rFonts w:ascii="Pragma_MonitorOficial" w:hAnsi="Pragma_MonitorOficial" w:cs="Pragma_MonitorOficial"/>
          <w:color w:val="auto"/>
          <w:sz w:val="16"/>
          <w:szCs w:val="16"/>
          <w:lang w:eastAsia="ro-RO"/>
        </w:rPr>
        <w:t xml:space="preserve">некачественных </w:t>
      </w:r>
      <w:r w:rsidRPr="008512DD">
        <w:rPr>
          <w:rStyle w:val="FontStyle124"/>
          <w:rFonts w:ascii="Pragma_MonitorOficial" w:hAnsi="Pragma_MonitorOficial" w:cs="Pragma_MonitorOficial"/>
          <w:color w:val="auto"/>
          <w:sz w:val="16"/>
          <w:szCs w:val="16"/>
          <w:lang w:eastAsia="ro-RO"/>
        </w:rPr>
        <w:t xml:space="preserve">экономических операторов в Список запрещенных, наряду с закупающими органами и органами </w:t>
      </w:r>
      <w:r w:rsidR="00BF03F2" w:rsidRPr="008512DD">
        <w:rPr>
          <w:rStyle w:val="FontStyle124"/>
          <w:rFonts w:ascii="Pragma_MonitorOficial" w:hAnsi="Pragma_MonitorOficial" w:cs="Pragma_MonitorOficial"/>
          <w:color w:val="auto"/>
          <w:sz w:val="16"/>
          <w:szCs w:val="16"/>
          <w:lang w:eastAsia="ro-RO"/>
        </w:rPr>
        <w:t>контроля</w:t>
      </w:r>
      <w:r w:rsidRPr="008512DD">
        <w:rPr>
          <w:rStyle w:val="FontStyle124"/>
          <w:rFonts w:ascii="Pragma_MonitorOficial" w:hAnsi="Pragma_MonitorOficial" w:cs="Pragma_MonitorOficial"/>
          <w:color w:val="auto"/>
          <w:sz w:val="16"/>
          <w:szCs w:val="16"/>
          <w:lang w:eastAsia="ro-RO"/>
        </w:rPr>
        <w:t>, а также создани</w:t>
      </w:r>
      <w:r w:rsidR="00BF03F2" w:rsidRPr="008512DD">
        <w:rPr>
          <w:rStyle w:val="FontStyle124"/>
          <w:rFonts w:ascii="Pragma_MonitorOficial" w:hAnsi="Pragma_MonitorOficial" w:cs="Pragma_MonitorOficial"/>
          <w:color w:val="auto"/>
          <w:sz w:val="16"/>
          <w:szCs w:val="16"/>
          <w:lang w:eastAsia="ro-RO"/>
        </w:rPr>
        <w:t>я</w:t>
      </w:r>
      <w:r w:rsidRPr="008512DD">
        <w:rPr>
          <w:rStyle w:val="FontStyle124"/>
          <w:rFonts w:ascii="Pragma_MonitorOficial" w:hAnsi="Pragma_MonitorOficial" w:cs="Pragma_MonitorOficial"/>
          <w:color w:val="auto"/>
          <w:sz w:val="16"/>
          <w:szCs w:val="16"/>
          <w:lang w:eastAsia="ro-RO"/>
        </w:rPr>
        <w:t xml:space="preserve"> эффективного механизма санкционирования экономических операторов за неисполнение или ненадлежащее исполнение условий договора</w:t>
      </w:r>
      <w:r w:rsidR="009C7A9E" w:rsidRPr="008512DD">
        <w:rPr>
          <w:rStyle w:val="FontStyle124"/>
          <w:rFonts w:ascii="Pragma_MonitorOficial" w:hAnsi="Pragma_MonitorOficial" w:cs="Pragma_MonitorOficial"/>
          <w:color w:val="auto"/>
          <w:sz w:val="16"/>
          <w:szCs w:val="16"/>
          <w:lang w:eastAsia="ro-RO"/>
        </w:rPr>
        <w:t>.</w:t>
      </w:r>
      <w:r w:rsidR="00A93225" w:rsidRPr="008512DD">
        <w:rPr>
          <w:rStyle w:val="FontStyle124"/>
          <w:rFonts w:ascii="Pragma_MonitorOficial" w:hAnsi="Pragma_MonitorOficial" w:cs="Pragma_MonitorOficial"/>
          <w:color w:val="auto"/>
          <w:sz w:val="16"/>
          <w:szCs w:val="16"/>
          <w:lang w:eastAsia="ro-RO"/>
        </w:rPr>
        <w:t xml:space="preserve"> </w:t>
      </w:r>
    </w:p>
    <w:p w:rsidR="00A93225" w:rsidRPr="008512DD" w:rsidRDefault="00A93225" w:rsidP="00902AF0">
      <w:pPr>
        <w:tabs>
          <w:tab w:val="left" w:pos="1134"/>
        </w:tabs>
        <w:spacing w:after="0" w:line="240" w:lineRule="auto"/>
        <w:jc w:val="both"/>
        <w:rPr>
          <w:rFonts w:ascii="Pragma_MonitorOficial" w:hAnsi="Pragma_MonitorOficial" w:cs="Pragma_MonitorOficial"/>
          <w:sz w:val="16"/>
          <w:szCs w:val="16"/>
        </w:rPr>
      </w:pPr>
    </w:p>
    <w:p w:rsidR="00A93225" w:rsidRPr="008512DD" w:rsidRDefault="00BF03F2" w:rsidP="008725FF">
      <w:pPr>
        <w:pStyle w:val="2"/>
        <w:rPr>
          <w:rFonts w:ascii="Pragma_MonitorOficial" w:hAnsi="Pragma_MonitorOficial" w:cs="Pragma_MonitorOficial"/>
          <w:sz w:val="16"/>
          <w:szCs w:val="16"/>
        </w:rPr>
      </w:pPr>
      <w:bookmarkStart w:id="18" w:name="_Toc434331698"/>
      <w:r w:rsidRPr="008512DD">
        <w:rPr>
          <w:rFonts w:ascii="Pragma_MonitorOficial" w:hAnsi="Pragma_MonitorOficial" w:cs="Pragma_MonitorOficial"/>
          <w:sz w:val="16"/>
          <w:szCs w:val="16"/>
        </w:rPr>
        <w:t>Обеспечивает АГЗ достаточное обучение лиц, действующих в рамках системы государственных закупок?</w:t>
      </w:r>
      <w:bookmarkEnd w:id="18"/>
    </w:p>
    <w:p w:rsidR="00A93225" w:rsidRPr="008512DD" w:rsidRDefault="00BF03F2" w:rsidP="009D4B95">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АГЗ не владеет информацией о количестве рабочих групп по закупкам, в том числе об общем числе членов рабочих групп, и, соответственно, их потребностях в обучении, и эта ситуация не дает гарантии того, что лица, участвующие в государственных закупках, достаточно обучены для выполнения соответствующих обязательств и полномочий.</w:t>
      </w:r>
    </w:p>
    <w:p w:rsidR="00943326" w:rsidRPr="008512DD" w:rsidRDefault="00943326" w:rsidP="00902AF0">
      <w:pPr>
        <w:spacing w:after="0" w:line="240" w:lineRule="auto"/>
        <w:jc w:val="both"/>
        <w:rPr>
          <w:rFonts w:ascii="Pragma_MonitorOficial" w:hAnsi="Pragma_MonitorOficial" w:cs="Pragma_MonitorOficial"/>
          <w:i/>
          <w:sz w:val="16"/>
          <w:szCs w:val="16"/>
        </w:rPr>
      </w:pPr>
    </w:p>
    <w:p w:rsidR="00943326" w:rsidRPr="008512DD" w:rsidRDefault="002B2582" w:rsidP="00590745">
      <w:pPr>
        <w:pStyle w:val="3"/>
        <w:numPr>
          <w:ilvl w:val="1"/>
          <w:numId w:val="13"/>
        </w:numPr>
        <w:tabs>
          <w:tab w:val="left" w:pos="993"/>
        </w:tabs>
        <w:spacing w:line="240" w:lineRule="auto"/>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bookmarkStart w:id="19" w:name="_Toc434331699"/>
      <w:r w:rsidR="00617AF7" w:rsidRPr="008512DD">
        <w:rPr>
          <w:rFonts w:ascii="Pragma_MonitorOficial" w:hAnsi="Pragma_MonitorOficial" w:cs="Pragma_MonitorOficial"/>
          <w:i/>
          <w:sz w:val="16"/>
          <w:szCs w:val="16"/>
        </w:rPr>
        <w:t>АГЗ не оценивает и не проводит достаточное обучение для членов рабочей группы</w:t>
      </w:r>
      <w:bookmarkEnd w:id="19"/>
      <w:r w:rsidR="00617AF7" w:rsidRPr="008512DD">
        <w:rPr>
          <w:rFonts w:ascii="Pragma_MonitorOficial" w:hAnsi="Pragma_MonitorOficial" w:cs="Pragma_MonitorOficial"/>
          <w:i/>
          <w:sz w:val="16"/>
          <w:szCs w:val="16"/>
        </w:rPr>
        <w:t xml:space="preserve"> </w:t>
      </w:r>
    </w:p>
    <w:p w:rsidR="00A93225" w:rsidRPr="008512DD" w:rsidRDefault="00617AF7"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п</w:t>
      </w:r>
      <w:r w:rsidR="00A93225" w:rsidRPr="008512DD">
        <w:rPr>
          <w:rFonts w:ascii="Pragma_MonitorOficial" w:hAnsi="Pragma_MonitorOficial" w:cs="Pragma_MonitorOficial"/>
          <w:sz w:val="16"/>
          <w:szCs w:val="16"/>
        </w:rPr>
        <w:t xml:space="preserve">.7 3) </w:t>
      </w:r>
      <w:r w:rsidRPr="008512DD">
        <w:rPr>
          <w:rFonts w:ascii="Pragma_MonitorOficial" w:hAnsi="Pragma_MonitorOficial" w:cs="Pragma_MonitorOficial"/>
          <w:sz w:val="16"/>
          <w:szCs w:val="16"/>
        </w:rPr>
        <w:t>Постановления Правительства №</w:t>
      </w:r>
      <w:r w:rsidR="00A93225" w:rsidRPr="008512DD">
        <w:rPr>
          <w:rFonts w:ascii="Pragma_MonitorOficial" w:hAnsi="Pragma_MonitorOficial" w:cs="Pragma_MonitorOficial"/>
          <w:sz w:val="16"/>
          <w:szCs w:val="16"/>
        </w:rPr>
        <w:t xml:space="preserve">747 </w:t>
      </w:r>
      <w:r w:rsidRPr="008512DD">
        <w:rPr>
          <w:rFonts w:ascii="Pragma_MonitorOficial" w:hAnsi="Pragma_MonitorOficial" w:cs="Pragma_MonitorOficial"/>
          <w:sz w:val="16"/>
          <w:szCs w:val="16"/>
        </w:rPr>
        <w:t>от</w:t>
      </w:r>
      <w:r w:rsidR="00A93225" w:rsidRPr="008512DD">
        <w:rPr>
          <w:rFonts w:ascii="Pragma_MonitorOficial" w:hAnsi="Pragma_MonitorOficial" w:cs="Pragma_MonitorOficial"/>
          <w:sz w:val="16"/>
          <w:szCs w:val="16"/>
        </w:rPr>
        <w:t xml:space="preserve"> 24.11.2009, </w:t>
      </w:r>
      <w:r w:rsidRPr="008512DD">
        <w:rPr>
          <w:rFonts w:ascii="Pragma_MonitorOficial" w:hAnsi="Pragma_MonitorOficial" w:cs="Pragma_MonitorOficial"/>
          <w:sz w:val="16"/>
          <w:szCs w:val="16"/>
        </w:rPr>
        <w:t>одной из обязанностей</w:t>
      </w:r>
      <w:r w:rsidR="00A93225" w:rsidRPr="008512DD">
        <w:rPr>
          <w:rFonts w:ascii="Pragma_MonitorOficial" w:hAnsi="Pragma_MonitorOficial" w:cs="Pragma_MonitorOficial"/>
          <w:sz w:val="16"/>
          <w:szCs w:val="16"/>
        </w:rPr>
        <w:t xml:space="preserve"> </w:t>
      </w:r>
      <w:r w:rsidR="00677139" w:rsidRPr="008512DD">
        <w:rPr>
          <w:rFonts w:ascii="Pragma_MonitorOficial" w:hAnsi="Pragma_MonitorOficial" w:cs="Pragma_MonitorOficial"/>
          <w:sz w:val="16"/>
          <w:szCs w:val="16"/>
        </w:rPr>
        <w:t>АГЗ</w:t>
      </w:r>
      <w:r w:rsidR="002B258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является</w:t>
      </w:r>
      <w:r w:rsidR="00A93225" w:rsidRPr="008512DD">
        <w:rPr>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обеспечение обучения персонала закупающих органов, участвующего в организации, проведении процедур государственных закупок, а также представителей экономических операторов</w:t>
      </w:r>
      <w:r w:rsidR="00A93225"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Таким образом, в соответствии с Планом обучения персонала закупающих органов, участвующих в организации, проведении процедур государственных закупок и присвоении договоров государственных закупок на 2014 год, было проведено 32 обучающих семинаров, в которых приняли участие 1655 человек из 34 районов</w:t>
      </w:r>
      <w:r w:rsidR="00A93225" w:rsidRPr="008512DD">
        <w:rPr>
          <w:rFonts w:ascii="Pragma_MonitorOficial" w:hAnsi="Pragma_MonitorOficial" w:cs="Pragma_MonitorOficial"/>
          <w:sz w:val="16"/>
          <w:szCs w:val="16"/>
        </w:rPr>
        <w:t>.</w:t>
      </w:r>
    </w:p>
    <w:p w:rsidR="00617AF7" w:rsidRPr="008512DD" w:rsidRDefault="00617AF7"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Проверки аудита выявили, что АГЗ не планирует организацию обучения в зависимости от потребностей в обучении лиц, участвующих в процессе закупок в рамках закупающих органов. В то же время,</w:t>
      </w:r>
      <w:r w:rsidR="004D533C"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АГЗ не владеет данными о количестве членов рабочих групп, которые были и которые должны быть обучены, для обоснованного планирования проведения обучения, а также повышения эффективности функции по обучению персонала закупающих органов</w:t>
      </w:r>
      <w:r w:rsidR="00D82966" w:rsidRPr="008512DD">
        <w:rPr>
          <w:rFonts w:ascii="Pragma_MonitorOficial" w:hAnsi="Pragma_MonitorOficial" w:cs="Pragma_MonitorOficial"/>
          <w:sz w:val="16"/>
          <w:szCs w:val="16"/>
        </w:rPr>
        <w:t>.</w:t>
      </w:r>
    </w:p>
    <w:p w:rsidR="00A93225" w:rsidRPr="008512DD" w:rsidRDefault="004D533C"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Вместе с тем, установлено, что отсутствует бюджет, предназначенный для обучения пользователей в рамках публичных органов, участвующих в государственных закупках. Хотя </w:t>
      </w:r>
      <w:r w:rsidR="00391246" w:rsidRPr="008512DD">
        <w:rPr>
          <w:rFonts w:ascii="Pragma_MonitorOficial" w:hAnsi="Pragma_MonitorOficial" w:cs="Pragma_MonitorOficial"/>
          <w:sz w:val="16"/>
          <w:szCs w:val="16"/>
        </w:rPr>
        <w:t>существует постоянный оборот</w:t>
      </w:r>
      <w:r w:rsidRPr="008512DD">
        <w:rPr>
          <w:rFonts w:ascii="Pragma_MonitorOficial" w:hAnsi="Pragma_MonitorOficial" w:cs="Pragma_MonitorOficial"/>
          <w:sz w:val="16"/>
          <w:szCs w:val="16"/>
        </w:rPr>
        <w:t xml:space="preserve"> работников </w:t>
      </w:r>
      <w:r w:rsidR="00391246" w:rsidRPr="008512DD">
        <w:rPr>
          <w:rFonts w:ascii="Pragma_MonitorOficial" w:hAnsi="Pragma_MonitorOficial" w:cs="Pragma_MonitorOficial"/>
          <w:sz w:val="16"/>
          <w:szCs w:val="16"/>
        </w:rPr>
        <w:t>в рамках публичных</w:t>
      </w:r>
      <w:r w:rsidRPr="008512DD">
        <w:rPr>
          <w:rFonts w:ascii="Pragma_MonitorOficial" w:hAnsi="Pragma_MonitorOficial" w:cs="Pragma_MonitorOficial"/>
          <w:sz w:val="16"/>
          <w:szCs w:val="16"/>
        </w:rPr>
        <w:t xml:space="preserve"> органов, не разработаны программы непрерывного обучения лиц, ответственных за закупки в рамках АГЗ и </w:t>
      </w:r>
      <w:r w:rsidR="00391246" w:rsidRPr="008512DD">
        <w:rPr>
          <w:rFonts w:ascii="Pragma_MonitorOficial" w:hAnsi="Pragma_MonitorOficial" w:cs="Pragma_MonitorOficial"/>
          <w:sz w:val="16"/>
          <w:szCs w:val="16"/>
        </w:rPr>
        <w:t xml:space="preserve">закупающих </w:t>
      </w:r>
      <w:r w:rsidRPr="008512DD">
        <w:rPr>
          <w:rFonts w:ascii="Pragma_MonitorOficial" w:hAnsi="Pragma_MonitorOficial" w:cs="Pragma_MonitorOficial"/>
          <w:sz w:val="16"/>
          <w:szCs w:val="16"/>
        </w:rPr>
        <w:t>орган</w:t>
      </w:r>
      <w:r w:rsidR="00391246" w:rsidRPr="008512DD">
        <w:rPr>
          <w:rFonts w:ascii="Pragma_MonitorOficial" w:hAnsi="Pragma_MonitorOficial" w:cs="Pragma_MonitorOficial"/>
          <w:sz w:val="16"/>
          <w:szCs w:val="16"/>
        </w:rPr>
        <w:t>ов.</w:t>
      </w:r>
      <w:r w:rsidR="00A93225" w:rsidRPr="008512DD">
        <w:rPr>
          <w:rFonts w:ascii="Pragma_MonitorOficial" w:hAnsi="Pragma_MonitorOficial" w:cs="Pragma_MonitorOficial"/>
          <w:sz w:val="16"/>
          <w:szCs w:val="16"/>
        </w:rPr>
        <w:t xml:space="preserve"> </w:t>
      </w:r>
    </w:p>
    <w:p w:rsidR="004D533C" w:rsidRPr="008512DD" w:rsidRDefault="004D533C" w:rsidP="00CE00B8">
      <w:pPr>
        <w:pStyle w:val="1"/>
      </w:pPr>
      <w:bookmarkStart w:id="20" w:name="_Toc434331700"/>
      <w:r w:rsidRPr="008512DD">
        <w:t>Выводы:</w:t>
      </w:r>
      <w:bookmarkEnd w:id="20"/>
    </w:p>
    <w:p w:rsidR="004D533C" w:rsidRPr="008512DD" w:rsidRDefault="004D533C" w:rsidP="00A75132">
      <w:pPr>
        <w:spacing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АГЗ рассматривает и регистрирует большинство </w:t>
      </w:r>
      <w:r w:rsidR="00391246" w:rsidRPr="008512DD">
        <w:rPr>
          <w:rFonts w:ascii="Pragma_MonitorOficial" w:hAnsi="Pragma_MonitorOficial" w:cs="Pragma_MonitorOficial"/>
          <w:i/>
          <w:sz w:val="16"/>
          <w:szCs w:val="16"/>
        </w:rPr>
        <w:t>договор</w:t>
      </w:r>
      <w:r w:rsidRPr="008512DD">
        <w:rPr>
          <w:rFonts w:ascii="Pragma_MonitorOficial" w:hAnsi="Pragma_MonitorOficial" w:cs="Pragma_MonitorOficial"/>
          <w:i/>
          <w:sz w:val="16"/>
          <w:szCs w:val="16"/>
        </w:rPr>
        <w:t>ов и отчетов</w:t>
      </w:r>
      <w:r w:rsidR="00391246"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представляемых закупающими органами</w:t>
      </w:r>
      <w:r w:rsidR="00391246"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в сроки, предусмотренные законодательством, однако информация, содержащаяся в СУВД </w:t>
      </w:r>
      <w:r w:rsidR="00391246" w:rsidRPr="008512DD">
        <w:rPr>
          <w:rFonts w:ascii="Pragma_MonitorOficial" w:hAnsi="Pragma_MonitorOficial" w:cs="Pragma_MonitorOficial"/>
          <w:i/>
          <w:sz w:val="16"/>
          <w:szCs w:val="16"/>
        </w:rPr>
        <w:t>относительно государственных</w:t>
      </w:r>
      <w:r w:rsidRPr="008512DD">
        <w:rPr>
          <w:rFonts w:ascii="Pragma_MonitorOficial" w:hAnsi="Pragma_MonitorOficial" w:cs="Pragma_MonitorOficial"/>
          <w:i/>
          <w:sz w:val="16"/>
          <w:szCs w:val="16"/>
        </w:rPr>
        <w:t xml:space="preserve"> закупок</w:t>
      </w:r>
      <w:r w:rsidR="00391246"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не во всех случаях полн</w:t>
      </w:r>
      <w:r w:rsidR="00391246" w:rsidRPr="008512DD">
        <w:rPr>
          <w:rFonts w:ascii="Pragma_MonitorOficial" w:hAnsi="Pragma_MonitorOficial" w:cs="Pragma_MonitorOficial"/>
          <w:i/>
          <w:sz w:val="16"/>
          <w:szCs w:val="16"/>
        </w:rPr>
        <w:t>ая</w:t>
      </w:r>
      <w:r w:rsidRPr="008512DD">
        <w:rPr>
          <w:rFonts w:ascii="Pragma_MonitorOficial" w:hAnsi="Pragma_MonitorOficial" w:cs="Pragma_MonitorOficial"/>
          <w:i/>
          <w:sz w:val="16"/>
          <w:szCs w:val="16"/>
        </w:rPr>
        <w:t xml:space="preserve"> и достоверн</w:t>
      </w:r>
      <w:r w:rsidR="00391246" w:rsidRPr="008512DD">
        <w:rPr>
          <w:rFonts w:ascii="Pragma_MonitorOficial" w:hAnsi="Pragma_MonitorOficial" w:cs="Pragma_MonitorOficial"/>
          <w:i/>
          <w:sz w:val="16"/>
          <w:szCs w:val="16"/>
        </w:rPr>
        <w:t>ая</w:t>
      </w:r>
      <w:r w:rsidRPr="008512DD">
        <w:rPr>
          <w:rFonts w:ascii="Pragma_MonitorOficial" w:hAnsi="Pragma_MonitorOficial" w:cs="Pragma_MonitorOficial"/>
          <w:i/>
          <w:sz w:val="16"/>
          <w:szCs w:val="16"/>
        </w:rPr>
        <w:t>.</w:t>
      </w:r>
    </w:p>
    <w:p w:rsidR="004D533C" w:rsidRPr="008512DD" w:rsidRDefault="004D533C" w:rsidP="004D533C">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Кроме того, было установлено отсутствие исчерпывающего перечня закупающих органов, </w:t>
      </w:r>
      <w:r w:rsidR="0029008C" w:rsidRPr="008512DD">
        <w:rPr>
          <w:rFonts w:ascii="Pragma_MonitorOficial" w:hAnsi="Pragma_MonitorOficial" w:cs="Pragma_MonitorOficial"/>
          <w:i/>
          <w:sz w:val="16"/>
          <w:szCs w:val="16"/>
        </w:rPr>
        <w:t>учитывая</w:t>
      </w:r>
      <w:r w:rsidRPr="008512DD">
        <w:rPr>
          <w:rFonts w:ascii="Pragma_MonitorOficial" w:hAnsi="Pragma_MonitorOficial" w:cs="Pragma_MonitorOficial"/>
          <w:i/>
          <w:sz w:val="16"/>
          <w:szCs w:val="16"/>
        </w:rPr>
        <w:t>,</w:t>
      </w:r>
      <w:r w:rsidR="00391246" w:rsidRPr="008512DD">
        <w:rPr>
          <w:rFonts w:ascii="Pragma_MonitorOficial" w:hAnsi="Pragma_MonitorOficial" w:cs="Pragma_MonitorOficial"/>
          <w:i/>
          <w:sz w:val="16"/>
          <w:szCs w:val="16"/>
        </w:rPr>
        <w:t xml:space="preserve"> что</w:t>
      </w:r>
      <w:r w:rsidRPr="008512DD">
        <w:rPr>
          <w:rFonts w:ascii="Pragma_MonitorOficial" w:hAnsi="Pragma_MonitorOficial" w:cs="Pragma_MonitorOficial"/>
          <w:i/>
          <w:sz w:val="16"/>
          <w:szCs w:val="16"/>
        </w:rPr>
        <w:t xml:space="preserve"> некоторые из них </w:t>
      </w:r>
      <w:r w:rsidR="00391246" w:rsidRPr="008512DD">
        <w:rPr>
          <w:rFonts w:ascii="Pragma_MonitorOficial" w:hAnsi="Pragma_MonitorOficial" w:cs="Pragma_MonitorOficial"/>
          <w:i/>
          <w:sz w:val="16"/>
          <w:szCs w:val="16"/>
        </w:rPr>
        <w:t>дублирую</w:t>
      </w:r>
      <w:r w:rsidRPr="008512DD">
        <w:rPr>
          <w:rFonts w:ascii="Pragma_MonitorOficial" w:hAnsi="Pragma_MonitorOficial" w:cs="Pragma_MonitorOficial"/>
          <w:i/>
          <w:sz w:val="16"/>
          <w:szCs w:val="16"/>
        </w:rPr>
        <w:t xml:space="preserve">тся в СУВД. </w:t>
      </w:r>
    </w:p>
    <w:p w:rsidR="004D533C" w:rsidRPr="008512DD" w:rsidRDefault="004D533C" w:rsidP="004D533C">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Государственный регистр государственных закупок не содержит данных о закупках, осуществленных на основании договоров</w:t>
      </w:r>
      <w:r w:rsidR="00391246" w:rsidRPr="008512DD">
        <w:rPr>
          <w:rFonts w:ascii="Pragma_MonitorOficial" w:hAnsi="Pragma_MonitorOficial" w:cs="Pragma_MonitorOficial"/>
          <w:i/>
          <w:sz w:val="16"/>
          <w:szCs w:val="16"/>
        </w:rPr>
        <w:t xml:space="preserve"> закупок</w:t>
      </w:r>
      <w:r w:rsidRPr="008512DD">
        <w:rPr>
          <w:rFonts w:ascii="Pragma_MonitorOficial" w:hAnsi="Pragma_MonitorOficial" w:cs="Pragma_MonitorOficial"/>
          <w:i/>
          <w:sz w:val="16"/>
          <w:szCs w:val="16"/>
        </w:rPr>
        <w:t>, которые, согласно законодательств</w:t>
      </w:r>
      <w:r w:rsidR="00391246" w:rsidRPr="008512DD">
        <w:rPr>
          <w:rFonts w:ascii="Pragma_MonitorOficial" w:hAnsi="Pragma_MonitorOficial" w:cs="Pragma_MonitorOficial"/>
          <w:i/>
          <w:sz w:val="16"/>
          <w:szCs w:val="16"/>
        </w:rPr>
        <w:t>у</w:t>
      </w:r>
      <w:r w:rsidRPr="008512DD">
        <w:rPr>
          <w:rFonts w:ascii="Pragma_MonitorOficial" w:hAnsi="Pragma_MonitorOficial" w:cs="Pragma_MonitorOficial"/>
          <w:i/>
          <w:sz w:val="16"/>
          <w:szCs w:val="16"/>
        </w:rPr>
        <w:t>, не регистрируется в АГЗ.</w:t>
      </w:r>
    </w:p>
    <w:p w:rsidR="004D533C" w:rsidRPr="008512DD" w:rsidRDefault="004D533C" w:rsidP="00902AF0">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В некоторых случаях АГЗ не рассмотрел</w:t>
      </w:r>
      <w:r w:rsidR="00391246" w:rsidRPr="008512DD">
        <w:rPr>
          <w:rFonts w:ascii="Pragma_MonitorOficial" w:hAnsi="Pragma_MonitorOficial" w:cs="Pragma_MonitorOficial"/>
          <w:i/>
          <w:sz w:val="16"/>
          <w:szCs w:val="16"/>
        </w:rPr>
        <w:t>о</w:t>
      </w:r>
      <w:r w:rsidRPr="008512DD">
        <w:rPr>
          <w:rFonts w:ascii="Pragma_MonitorOficial" w:hAnsi="Pragma_MonitorOficial" w:cs="Pragma_MonitorOficial"/>
          <w:i/>
          <w:sz w:val="16"/>
          <w:szCs w:val="16"/>
        </w:rPr>
        <w:t xml:space="preserve"> жалобы, в сроки, предусмотренные </w:t>
      </w:r>
      <w:r w:rsidR="00391246" w:rsidRPr="008512DD">
        <w:rPr>
          <w:rFonts w:ascii="Pragma_MonitorOficial" w:hAnsi="Pragma_MonitorOficial" w:cs="Pragma_MonitorOficial"/>
          <w:i/>
          <w:sz w:val="16"/>
          <w:szCs w:val="16"/>
        </w:rPr>
        <w:t>законодательной</w:t>
      </w:r>
      <w:r w:rsidRPr="008512DD">
        <w:rPr>
          <w:rFonts w:ascii="Pragma_MonitorOficial" w:hAnsi="Pragma_MonitorOficial" w:cs="Pragma_MonitorOficial"/>
          <w:i/>
          <w:sz w:val="16"/>
          <w:szCs w:val="16"/>
        </w:rPr>
        <w:t xml:space="preserve"> баз</w:t>
      </w:r>
      <w:r w:rsidR="00391246" w:rsidRPr="008512DD">
        <w:rPr>
          <w:rFonts w:ascii="Pragma_MonitorOficial" w:hAnsi="Pragma_MonitorOficial" w:cs="Pragma_MonitorOficial"/>
          <w:i/>
          <w:sz w:val="16"/>
          <w:szCs w:val="16"/>
        </w:rPr>
        <w:t>ой</w:t>
      </w:r>
      <w:r w:rsidRPr="008512DD">
        <w:rPr>
          <w:rFonts w:ascii="Pragma_MonitorOficial" w:hAnsi="Pragma_MonitorOficial" w:cs="Pragma_MonitorOficial"/>
          <w:i/>
          <w:sz w:val="16"/>
          <w:szCs w:val="16"/>
        </w:rPr>
        <w:t>, что затягивает процесс регистрации, а также исполнения договоров. В</w:t>
      </w:r>
      <w:r w:rsidR="00391246" w:rsidRPr="008512DD">
        <w:rPr>
          <w:rFonts w:ascii="Pragma_MonitorOficial" w:hAnsi="Pragma_MonitorOficial" w:cs="Pragma_MonitorOficial"/>
          <w:i/>
          <w:sz w:val="16"/>
          <w:szCs w:val="16"/>
        </w:rPr>
        <w:t>месте с тем</w:t>
      </w:r>
      <w:r w:rsidRPr="008512DD">
        <w:rPr>
          <w:rFonts w:ascii="Pragma_MonitorOficial" w:hAnsi="Pragma_MonitorOficial" w:cs="Pragma_MonitorOficial"/>
          <w:i/>
          <w:sz w:val="16"/>
          <w:szCs w:val="16"/>
        </w:rPr>
        <w:t xml:space="preserve">, в ситуации, когда около 50% </w:t>
      </w:r>
      <w:r w:rsidR="00391246" w:rsidRPr="008512DD">
        <w:rPr>
          <w:rFonts w:ascii="Pragma_MonitorOficial" w:hAnsi="Pragma_MonitorOficial" w:cs="Pragma_MonitorOficial"/>
          <w:i/>
          <w:sz w:val="16"/>
          <w:szCs w:val="16"/>
        </w:rPr>
        <w:t xml:space="preserve">рассмотренных </w:t>
      </w:r>
      <w:r w:rsidRPr="008512DD">
        <w:rPr>
          <w:rFonts w:ascii="Pragma_MonitorOficial" w:hAnsi="Pragma_MonitorOficial" w:cs="Pragma_MonitorOficial"/>
          <w:i/>
          <w:sz w:val="16"/>
          <w:szCs w:val="16"/>
        </w:rPr>
        <w:t>жалоб отклонены как не</w:t>
      </w:r>
      <w:r w:rsidR="00391246" w:rsidRPr="008512DD">
        <w:rPr>
          <w:rFonts w:ascii="Pragma_MonitorOficial" w:hAnsi="Pragma_MonitorOficial" w:cs="Pragma_MonitorOficial"/>
          <w:i/>
          <w:sz w:val="16"/>
          <w:szCs w:val="16"/>
        </w:rPr>
        <w:t>аргументированные</w:t>
      </w:r>
      <w:r w:rsidRPr="008512DD">
        <w:rPr>
          <w:rFonts w:ascii="Pragma_MonitorOficial" w:hAnsi="Pragma_MonitorOficial" w:cs="Pragma_MonitorOficial"/>
          <w:i/>
          <w:sz w:val="16"/>
          <w:szCs w:val="16"/>
        </w:rPr>
        <w:t xml:space="preserve"> и юридически необоснованны</w:t>
      </w:r>
      <w:r w:rsidR="00391246" w:rsidRPr="008512DD">
        <w:rPr>
          <w:rFonts w:ascii="Pragma_MonitorOficial" w:hAnsi="Pragma_MonitorOficial" w:cs="Pragma_MonitorOficial"/>
          <w:i/>
          <w:sz w:val="16"/>
          <w:szCs w:val="16"/>
        </w:rPr>
        <w:t>е</w:t>
      </w:r>
      <w:r w:rsidRPr="008512DD">
        <w:rPr>
          <w:rFonts w:ascii="Pragma_MonitorOficial" w:hAnsi="Pragma_MonitorOficial" w:cs="Pragma_MonitorOficial"/>
          <w:i/>
          <w:sz w:val="16"/>
          <w:szCs w:val="16"/>
        </w:rPr>
        <w:t xml:space="preserve">, АГЗ </w:t>
      </w:r>
      <w:r w:rsidR="00391246" w:rsidRPr="008512DD">
        <w:rPr>
          <w:rFonts w:ascii="Pragma_MonitorOficial" w:hAnsi="Pragma_MonitorOficial" w:cs="Pragma_MonitorOficial"/>
          <w:i/>
          <w:sz w:val="16"/>
          <w:szCs w:val="16"/>
        </w:rPr>
        <w:t>необходимо</w:t>
      </w:r>
      <w:r w:rsidRPr="008512DD">
        <w:rPr>
          <w:rFonts w:ascii="Pragma_MonitorOficial" w:hAnsi="Pragma_MonitorOficial" w:cs="Pragma_MonitorOficial"/>
          <w:i/>
          <w:sz w:val="16"/>
          <w:szCs w:val="16"/>
        </w:rPr>
        <w:t xml:space="preserve"> определить меры для повышения эффективности этого процесса. Кроме того, прозрачность процесса рассмотрения жалоб может быть </w:t>
      </w:r>
      <w:r w:rsidR="00391246" w:rsidRPr="008512DD">
        <w:rPr>
          <w:rFonts w:ascii="Pragma_MonitorOficial" w:hAnsi="Pragma_MonitorOficial" w:cs="Pragma_MonitorOficial"/>
          <w:i/>
          <w:sz w:val="16"/>
          <w:szCs w:val="16"/>
        </w:rPr>
        <w:t>улуч</w:t>
      </w:r>
      <w:r w:rsidRPr="008512DD">
        <w:rPr>
          <w:rFonts w:ascii="Pragma_MonitorOficial" w:hAnsi="Pragma_MonitorOficial" w:cs="Pragma_MonitorOficial"/>
          <w:i/>
          <w:sz w:val="16"/>
          <w:szCs w:val="16"/>
        </w:rPr>
        <w:t xml:space="preserve">шена путем опубликования </w:t>
      </w:r>
      <w:r w:rsidR="00391246" w:rsidRPr="008512DD">
        <w:rPr>
          <w:rFonts w:ascii="Pragma_MonitorOficial" w:hAnsi="Pragma_MonitorOficial" w:cs="Pragma_MonitorOficial"/>
          <w:i/>
          <w:sz w:val="16"/>
          <w:szCs w:val="16"/>
        </w:rPr>
        <w:t>принятых по ним</w:t>
      </w:r>
      <w:r w:rsidRPr="008512DD">
        <w:rPr>
          <w:rFonts w:ascii="Pragma_MonitorOficial" w:hAnsi="Pragma_MonitorOficial" w:cs="Pragma_MonitorOficial"/>
          <w:i/>
          <w:sz w:val="16"/>
          <w:szCs w:val="16"/>
        </w:rPr>
        <w:t xml:space="preserve"> решений.</w:t>
      </w:r>
    </w:p>
    <w:p w:rsidR="004D533C" w:rsidRPr="008512DD" w:rsidRDefault="004D533C" w:rsidP="00902AF0">
      <w:pPr>
        <w:tabs>
          <w:tab w:val="left" w:pos="1069"/>
        </w:tabs>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Список квалифицированных экономических операторов и Список запрещенных экономических операторов, </w:t>
      </w:r>
      <w:r w:rsidR="00273C31" w:rsidRPr="008512DD">
        <w:rPr>
          <w:rFonts w:ascii="Pragma_MonitorOficial" w:hAnsi="Pragma_MonitorOficial" w:cs="Pragma_MonitorOficial"/>
          <w:i/>
          <w:sz w:val="16"/>
          <w:szCs w:val="16"/>
        </w:rPr>
        <w:t>которых ведет</w:t>
      </w:r>
      <w:r w:rsidRPr="008512DD">
        <w:rPr>
          <w:rFonts w:ascii="Pragma_MonitorOficial" w:hAnsi="Pragma_MonitorOficial" w:cs="Pragma_MonitorOficial"/>
          <w:i/>
          <w:sz w:val="16"/>
          <w:szCs w:val="16"/>
        </w:rPr>
        <w:t xml:space="preserve"> АГЗ</w:t>
      </w:r>
      <w:r w:rsidR="00273C31"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имеют ограниченную полезность. Закупающие органы не используют Список квалифицированных экономических операторов очень часто, </w:t>
      </w:r>
      <w:r w:rsidR="00273C31" w:rsidRPr="008512DD">
        <w:rPr>
          <w:rFonts w:ascii="Pragma_MonitorOficial" w:hAnsi="Pragma_MonitorOficial" w:cs="Pragma_MonitorOficial"/>
          <w:i/>
          <w:sz w:val="16"/>
          <w:szCs w:val="16"/>
        </w:rPr>
        <w:t>а</w:t>
      </w:r>
      <w:r w:rsidRPr="008512DD">
        <w:rPr>
          <w:rFonts w:ascii="Pragma_MonitorOficial" w:hAnsi="Pragma_MonitorOficial" w:cs="Pragma_MonitorOficial"/>
          <w:i/>
          <w:sz w:val="16"/>
          <w:szCs w:val="16"/>
        </w:rPr>
        <w:t xml:space="preserve"> </w:t>
      </w:r>
      <w:r w:rsidR="00273C31" w:rsidRPr="008512DD">
        <w:rPr>
          <w:rFonts w:ascii="Pragma_MonitorOficial" w:hAnsi="Pragma_MonitorOficial" w:cs="Pragma_MonitorOficial"/>
          <w:i/>
          <w:sz w:val="16"/>
          <w:szCs w:val="16"/>
        </w:rPr>
        <w:t xml:space="preserve">для </w:t>
      </w:r>
      <w:r w:rsidRPr="008512DD">
        <w:rPr>
          <w:rFonts w:ascii="Pragma_MonitorOficial" w:hAnsi="Pragma_MonitorOficial" w:cs="Pragma_MonitorOficial"/>
          <w:i/>
          <w:sz w:val="16"/>
          <w:szCs w:val="16"/>
        </w:rPr>
        <w:t xml:space="preserve">экономических операторов не </w:t>
      </w:r>
      <w:r w:rsidR="00273C31" w:rsidRPr="008512DD">
        <w:rPr>
          <w:rFonts w:ascii="Pragma_MonitorOficial" w:hAnsi="Pragma_MonitorOficial" w:cs="Pragma_MonitorOficial"/>
          <w:i/>
          <w:sz w:val="16"/>
          <w:szCs w:val="16"/>
        </w:rPr>
        <w:t>является</w:t>
      </w:r>
      <w:r w:rsidRPr="008512DD">
        <w:rPr>
          <w:rFonts w:ascii="Pragma_MonitorOficial" w:hAnsi="Pragma_MonitorOficial" w:cs="Pragma_MonitorOficial"/>
          <w:i/>
          <w:sz w:val="16"/>
          <w:szCs w:val="16"/>
        </w:rPr>
        <w:t xml:space="preserve"> приоритет</w:t>
      </w:r>
      <w:r w:rsidR="00273C31" w:rsidRPr="008512DD">
        <w:rPr>
          <w:rFonts w:ascii="Pragma_MonitorOficial" w:hAnsi="Pragma_MonitorOficial" w:cs="Pragma_MonitorOficial"/>
          <w:i/>
          <w:sz w:val="16"/>
          <w:szCs w:val="16"/>
        </w:rPr>
        <w:t>ом</w:t>
      </w:r>
      <w:r w:rsidRPr="008512DD">
        <w:rPr>
          <w:rFonts w:ascii="Pragma_MonitorOficial" w:hAnsi="Pragma_MonitorOficial" w:cs="Pragma_MonitorOficial"/>
          <w:i/>
          <w:sz w:val="16"/>
          <w:szCs w:val="16"/>
        </w:rPr>
        <w:t xml:space="preserve"> их </w:t>
      </w:r>
      <w:r w:rsidR="00273C31" w:rsidRPr="008512DD">
        <w:rPr>
          <w:rFonts w:ascii="Pragma_MonitorOficial" w:hAnsi="Pragma_MonitorOficial" w:cs="Pragma_MonitorOficial"/>
          <w:i/>
          <w:sz w:val="16"/>
          <w:szCs w:val="16"/>
        </w:rPr>
        <w:t xml:space="preserve">включение </w:t>
      </w:r>
      <w:r w:rsidRPr="008512DD">
        <w:rPr>
          <w:rFonts w:ascii="Pragma_MonitorOficial" w:hAnsi="Pragma_MonitorOficial" w:cs="Pragma_MonitorOficial"/>
          <w:i/>
          <w:sz w:val="16"/>
          <w:szCs w:val="16"/>
        </w:rPr>
        <w:t>в список, таким образом, в 2014 году включение было запрошено только од</w:t>
      </w:r>
      <w:r w:rsidR="00273C31" w:rsidRPr="008512DD">
        <w:rPr>
          <w:rFonts w:ascii="Pragma_MonitorOficial" w:hAnsi="Pragma_MonitorOficial" w:cs="Pragma_MonitorOficial"/>
          <w:i/>
          <w:sz w:val="16"/>
          <w:szCs w:val="16"/>
        </w:rPr>
        <w:t>ним</w:t>
      </w:r>
      <w:r w:rsidRPr="008512DD">
        <w:rPr>
          <w:rFonts w:ascii="Pragma_MonitorOficial" w:hAnsi="Pragma_MonitorOficial" w:cs="Pragma_MonitorOficial"/>
          <w:i/>
          <w:sz w:val="16"/>
          <w:szCs w:val="16"/>
        </w:rPr>
        <w:t xml:space="preserve"> экономически</w:t>
      </w:r>
      <w:r w:rsidR="00273C31" w:rsidRPr="008512DD">
        <w:rPr>
          <w:rFonts w:ascii="Pragma_MonitorOficial" w:hAnsi="Pragma_MonitorOficial" w:cs="Pragma_MonitorOficial"/>
          <w:i/>
          <w:sz w:val="16"/>
          <w:szCs w:val="16"/>
        </w:rPr>
        <w:t>м</w:t>
      </w:r>
      <w:r w:rsidRPr="008512DD">
        <w:rPr>
          <w:rFonts w:ascii="Pragma_MonitorOficial" w:hAnsi="Pragma_MonitorOficial" w:cs="Pragma_MonitorOficial"/>
          <w:i/>
          <w:sz w:val="16"/>
          <w:szCs w:val="16"/>
        </w:rPr>
        <w:t xml:space="preserve"> оператор</w:t>
      </w:r>
      <w:r w:rsidR="00273C31" w:rsidRPr="008512DD">
        <w:rPr>
          <w:rFonts w:ascii="Pragma_MonitorOficial" w:hAnsi="Pragma_MonitorOficial" w:cs="Pragma_MonitorOficial"/>
          <w:i/>
          <w:sz w:val="16"/>
          <w:szCs w:val="16"/>
        </w:rPr>
        <w:t>ом</w:t>
      </w:r>
      <w:r w:rsidRPr="008512DD">
        <w:rPr>
          <w:rFonts w:ascii="Pragma_MonitorOficial" w:hAnsi="Pragma_MonitorOficial" w:cs="Pragma_MonitorOficial"/>
          <w:i/>
          <w:sz w:val="16"/>
          <w:szCs w:val="16"/>
        </w:rPr>
        <w:t xml:space="preserve">. Хотя АГЗ </w:t>
      </w:r>
      <w:r w:rsidR="00273C31" w:rsidRPr="008512DD">
        <w:rPr>
          <w:rFonts w:ascii="Pragma_MonitorOficial" w:hAnsi="Pragma_MonitorOficial" w:cs="Pragma_MonitorOficial"/>
          <w:i/>
          <w:sz w:val="16"/>
          <w:szCs w:val="16"/>
        </w:rPr>
        <w:t>наделено</w:t>
      </w:r>
      <w:r w:rsidRPr="008512DD">
        <w:rPr>
          <w:rFonts w:ascii="Pragma_MonitorOficial" w:hAnsi="Pragma_MonitorOficial" w:cs="Pragma_MonitorOficial"/>
          <w:i/>
          <w:sz w:val="16"/>
          <w:szCs w:val="16"/>
        </w:rPr>
        <w:t xml:space="preserve"> функци</w:t>
      </w:r>
      <w:r w:rsidR="00273C31" w:rsidRPr="008512DD">
        <w:rPr>
          <w:rFonts w:ascii="Pragma_MonitorOficial" w:hAnsi="Pragma_MonitorOficial" w:cs="Pragma_MonitorOficial"/>
          <w:i/>
          <w:sz w:val="16"/>
          <w:szCs w:val="16"/>
        </w:rPr>
        <w:t>ям</w:t>
      </w:r>
      <w:r w:rsidRPr="008512DD">
        <w:rPr>
          <w:rFonts w:ascii="Pragma_MonitorOficial" w:hAnsi="Pragma_MonitorOficial" w:cs="Pragma_MonitorOficial"/>
          <w:i/>
          <w:sz w:val="16"/>
          <w:szCs w:val="16"/>
        </w:rPr>
        <w:t>и контроля в сфере государственных закупок, он</w:t>
      </w:r>
      <w:r w:rsidR="00273C31" w:rsidRPr="008512DD">
        <w:rPr>
          <w:rFonts w:ascii="Pragma_MonitorOficial" w:hAnsi="Pragma_MonitorOficial" w:cs="Pragma_MonitorOficial"/>
          <w:i/>
          <w:sz w:val="16"/>
          <w:szCs w:val="16"/>
        </w:rPr>
        <w:t>о</w:t>
      </w:r>
      <w:r w:rsidRPr="008512DD">
        <w:rPr>
          <w:rFonts w:ascii="Pragma_MonitorOficial" w:hAnsi="Pragma_MonitorOficial" w:cs="Pragma_MonitorOficial"/>
          <w:i/>
          <w:sz w:val="16"/>
          <w:szCs w:val="16"/>
        </w:rPr>
        <w:t xml:space="preserve"> не имеет право инициировать процедуру </w:t>
      </w:r>
      <w:r w:rsidR="00273C31" w:rsidRPr="008512DD">
        <w:rPr>
          <w:rFonts w:ascii="Pragma_MonitorOficial" w:hAnsi="Pragma_MonitorOficial" w:cs="Pragma_MonitorOficial"/>
          <w:i/>
          <w:sz w:val="16"/>
          <w:szCs w:val="16"/>
        </w:rPr>
        <w:t>п</w:t>
      </w:r>
      <w:r w:rsidRPr="008512DD">
        <w:rPr>
          <w:rFonts w:ascii="Pragma_MonitorOficial" w:hAnsi="Pragma_MonitorOficial" w:cs="Pragma_MonitorOficial"/>
          <w:i/>
          <w:sz w:val="16"/>
          <w:szCs w:val="16"/>
        </w:rPr>
        <w:t>о включени</w:t>
      </w:r>
      <w:r w:rsidR="00273C31" w:rsidRPr="008512DD">
        <w:rPr>
          <w:rFonts w:ascii="Pragma_MonitorOficial" w:hAnsi="Pragma_MonitorOficial" w:cs="Pragma_MonitorOficial"/>
          <w:i/>
          <w:sz w:val="16"/>
          <w:szCs w:val="16"/>
        </w:rPr>
        <w:t>ю</w:t>
      </w:r>
      <w:r w:rsidRPr="008512DD">
        <w:rPr>
          <w:rFonts w:ascii="Pragma_MonitorOficial" w:hAnsi="Pragma_MonitorOficial" w:cs="Pragma_MonitorOficial"/>
          <w:i/>
          <w:sz w:val="16"/>
          <w:szCs w:val="16"/>
        </w:rPr>
        <w:t xml:space="preserve"> в Список запрещенных экономических операторов, эта функция</w:t>
      </w:r>
      <w:r w:rsidR="00273C31" w:rsidRPr="008512DD">
        <w:rPr>
          <w:rFonts w:ascii="Pragma_MonitorOficial" w:hAnsi="Pragma_MonitorOficial" w:cs="Pragma_MonitorOficial"/>
          <w:i/>
          <w:sz w:val="16"/>
          <w:szCs w:val="16"/>
        </w:rPr>
        <w:t xml:space="preserve"> является</w:t>
      </w:r>
      <w:r w:rsidRPr="008512DD">
        <w:rPr>
          <w:rFonts w:ascii="Pragma_MonitorOficial" w:hAnsi="Pragma_MonitorOficial" w:cs="Pragma_MonitorOficial"/>
          <w:i/>
          <w:sz w:val="16"/>
          <w:szCs w:val="16"/>
        </w:rPr>
        <w:t xml:space="preserve"> компетенци</w:t>
      </w:r>
      <w:r w:rsidR="00273C31" w:rsidRPr="008512DD">
        <w:rPr>
          <w:rFonts w:ascii="Pragma_MonitorOficial" w:hAnsi="Pragma_MonitorOficial" w:cs="Pragma_MonitorOficial"/>
          <w:i/>
          <w:sz w:val="16"/>
          <w:szCs w:val="16"/>
        </w:rPr>
        <w:t>ей</w:t>
      </w:r>
      <w:r w:rsidRPr="008512DD">
        <w:rPr>
          <w:rFonts w:ascii="Pragma_MonitorOficial" w:hAnsi="Pragma_MonitorOficial" w:cs="Pragma_MonitorOficial"/>
          <w:i/>
          <w:sz w:val="16"/>
          <w:szCs w:val="16"/>
        </w:rPr>
        <w:t xml:space="preserve"> только органов </w:t>
      </w:r>
      <w:r w:rsidR="00273C31" w:rsidRPr="008512DD">
        <w:rPr>
          <w:rFonts w:ascii="Pragma_MonitorOficial" w:hAnsi="Pragma_MonitorOficial" w:cs="Pragma_MonitorOficial"/>
          <w:i/>
          <w:sz w:val="16"/>
          <w:szCs w:val="16"/>
        </w:rPr>
        <w:t>контроля</w:t>
      </w:r>
      <w:r w:rsidRPr="008512DD">
        <w:rPr>
          <w:rFonts w:ascii="Pragma_MonitorOficial" w:hAnsi="Pragma_MonitorOficial" w:cs="Pragma_MonitorOficial"/>
          <w:i/>
          <w:sz w:val="16"/>
          <w:szCs w:val="16"/>
        </w:rPr>
        <w:t xml:space="preserve"> и закупающих органов.</w:t>
      </w:r>
    </w:p>
    <w:p w:rsidR="004D533C" w:rsidRPr="008512DD" w:rsidRDefault="004D533C" w:rsidP="006636F3">
      <w:pPr>
        <w:tabs>
          <w:tab w:val="left" w:pos="1069"/>
        </w:tabs>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АГЗ не располагает информацией о лицах, участвующих в процессе </w:t>
      </w:r>
      <w:r w:rsidR="00273C31" w:rsidRPr="008512DD">
        <w:rPr>
          <w:rFonts w:ascii="Pragma_MonitorOficial" w:hAnsi="Pragma_MonitorOficial" w:cs="Pragma_MonitorOficial"/>
          <w:i/>
          <w:sz w:val="16"/>
          <w:szCs w:val="16"/>
        </w:rPr>
        <w:t xml:space="preserve">государственных </w:t>
      </w:r>
      <w:r w:rsidRPr="008512DD">
        <w:rPr>
          <w:rFonts w:ascii="Pragma_MonitorOficial" w:hAnsi="Pragma_MonitorOficial" w:cs="Pragma_MonitorOficial"/>
          <w:i/>
          <w:sz w:val="16"/>
          <w:szCs w:val="16"/>
        </w:rPr>
        <w:t xml:space="preserve">закупок в рамках закупающих органов, в том числе </w:t>
      </w:r>
      <w:r w:rsidR="00273C31" w:rsidRPr="008512DD">
        <w:rPr>
          <w:rFonts w:ascii="Pragma_MonitorOficial" w:hAnsi="Pragma_MonitorOficial" w:cs="Pragma_MonitorOficial"/>
          <w:i/>
          <w:sz w:val="16"/>
          <w:szCs w:val="16"/>
        </w:rPr>
        <w:t xml:space="preserve">об </w:t>
      </w:r>
      <w:r w:rsidRPr="008512DD">
        <w:rPr>
          <w:rFonts w:ascii="Pragma_MonitorOficial" w:hAnsi="Pragma_MonitorOficial" w:cs="Pragma_MonitorOficial"/>
          <w:i/>
          <w:sz w:val="16"/>
          <w:szCs w:val="16"/>
        </w:rPr>
        <w:t>уров</w:t>
      </w:r>
      <w:r w:rsidR="00273C31" w:rsidRPr="008512DD">
        <w:rPr>
          <w:rFonts w:ascii="Pragma_MonitorOficial" w:hAnsi="Pragma_MonitorOficial" w:cs="Pragma_MonitorOficial"/>
          <w:i/>
          <w:sz w:val="16"/>
          <w:szCs w:val="16"/>
        </w:rPr>
        <w:t>не</w:t>
      </w:r>
      <w:r w:rsidRPr="008512DD">
        <w:rPr>
          <w:rFonts w:ascii="Pragma_MonitorOficial" w:hAnsi="Pragma_MonitorOficial" w:cs="Pragma_MonitorOficial"/>
          <w:i/>
          <w:sz w:val="16"/>
          <w:szCs w:val="16"/>
        </w:rPr>
        <w:t xml:space="preserve"> их подготовки, в целях </w:t>
      </w:r>
      <w:r w:rsidR="00273C31" w:rsidRPr="008512DD">
        <w:rPr>
          <w:rFonts w:ascii="Pragma_MonitorOficial" w:hAnsi="Pragma_MonitorOficial" w:cs="Pragma_MonitorOficial"/>
          <w:i/>
          <w:sz w:val="16"/>
          <w:szCs w:val="16"/>
        </w:rPr>
        <w:t xml:space="preserve">обоснованного </w:t>
      </w:r>
      <w:r w:rsidRPr="008512DD">
        <w:rPr>
          <w:rFonts w:ascii="Pragma_MonitorOficial" w:hAnsi="Pragma_MonitorOficial" w:cs="Pragma_MonitorOficial"/>
          <w:i/>
          <w:sz w:val="16"/>
          <w:szCs w:val="16"/>
        </w:rPr>
        <w:t xml:space="preserve">планирования проведения </w:t>
      </w:r>
      <w:r w:rsidR="00273C31" w:rsidRPr="008512DD">
        <w:rPr>
          <w:rFonts w:ascii="Pragma_MonitorOficial" w:hAnsi="Pragma_MonitorOficial" w:cs="Pragma_MonitorOficial"/>
          <w:i/>
          <w:sz w:val="16"/>
          <w:szCs w:val="16"/>
        </w:rPr>
        <w:t>их обучения</w:t>
      </w:r>
      <w:r w:rsidRPr="008512DD">
        <w:rPr>
          <w:rFonts w:ascii="Pragma_MonitorOficial" w:hAnsi="Pragma_MonitorOficial" w:cs="Pragma_MonitorOficial"/>
          <w:i/>
          <w:sz w:val="16"/>
          <w:szCs w:val="16"/>
        </w:rPr>
        <w:t>, а также повышения эффективности функци</w:t>
      </w:r>
      <w:r w:rsidR="00273C31" w:rsidRPr="008512DD">
        <w:rPr>
          <w:rFonts w:ascii="Pragma_MonitorOficial" w:hAnsi="Pragma_MonitorOficial" w:cs="Pragma_MonitorOficial"/>
          <w:i/>
          <w:sz w:val="16"/>
          <w:szCs w:val="16"/>
        </w:rPr>
        <w:t>и</w:t>
      </w:r>
      <w:r w:rsidRPr="008512DD">
        <w:rPr>
          <w:rFonts w:ascii="Pragma_MonitorOficial" w:hAnsi="Pragma_MonitorOficial" w:cs="Pragma_MonitorOficial"/>
          <w:i/>
          <w:sz w:val="16"/>
          <w:szCs w:val="16"/>
        </w:rPr>
        <w:t xml:space="preserve"> по обучению персонала закупающих органов. В этой связи, было бы полезным создание базы данных в отношении членов рабочих групп по закупкам, а также уров</w:t>
      </w:r>
      <w:r w:rsidR="00273C31" w:rsidRPr="008512DD">
        <w:rPr>
          <w:rFonts w:ascii="Pragma_MonitorOficial" w:hAnsi="Pragma_MonitorOficial" w:cs="Pragma_MonitorOficial"/>
          <w:i/>
          <w:sz w:val="16"/>
          <w:szCs w:val="16"/>
        </w:rPr>
        <w:t>ня</w:t>
      </w:r>
      <w:r w:rsidRPr="008512DD">
        <w:rPr>
          <w:rFonts w:ascii="Pragma_MonitorOficial" w:hAnsi="Pragma_MonitorOficial" w:cs="Pragma_MonitorOficial"/>
          <w:i/>
          <w:sz w:val="16"/>
          <w:szCs w:val="16"/>
        </w:rPr>
        <w:t xml:space="preserve"> их подготовки.</w:t>
      </w:r>
    </w:p>
    <w:p w:rsidR="004D533C" w:rsidRPr="008512DD" w:rsidRDefault="004D533C" w:rsidP="00CE00B8">
      <w:pPr>
        <w:pStyle w:val="1"/>
      </w:pPr>
      <w:bookmarkStart w:id="21" w:name="_Toc434331701"/>
      <w:r w:rsidRPr="008512DD">
        <w:t>Рекомендации Агентств</w:t>
      </w:r>
      <w:r w:rsidR="00273C31" w:rsidRPr="008512DD">
        <w:t>у</w:t>
      </w:r>
      <w:r w:rsidRPr="008512DD">
        <w:t xml:space="preserve"> </w:t>
      </w:r>
      <w:r w:rsidR="00273C31" w:rsidRPr="008512DD">
        <w:t>п</w:t>
      </w:r>
      <w:r w:rsidRPr="008512DD">
        <w:t xml:space="preserve">о </w:t>
      </w:r>
      <w:r w:rsidR="00273C31" w:rsidRPr="008512DD">
        <w:t>г</w:t>
      </w:r>
      <w:r w:rsidRPr="008512DD">
        <w:t xml:space="preserve">осударственным </w:t>
      </w:r>
      <w:r w:rsidR="00273C31" w:rsidRPr="008512DD">
        <w:t>з</w:t>
      </w:r>
      <w:r w:rsidRPr="008512DD">
        <w:t>акупкам:</w:t>
      </w:r>
      <w:bookmarkEnd w:id="21"/>
      <w:r w:rsidRPr="008512DD">
        <w:t xml:space="preserve"> </w:t>
      </w:r>
    </w:p>
    <w:p w:rsidR="004D533C" w:rsidRPr="008512DD" w:rsidRDefault="004D533C" w:rsidP="00A75132">
      <w:pPr>
        <w:tabs>
          <w:tab w:val="left" w:pos="426"/>
        </w:tabs>
        <w:spacing w:after="0"/>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w:t>
      </w:r>
      <w:r w:rsidRPr="008512DD">
        <w:rPr>
          <w:rFonts w:ascii="Pragma_MonitorOficial" w:hAnsi="Pragma_MonitorOficial" w:cs="Pragma_MonitorOficial"/>
          <w:sz w:val="16"/>
          <w:szCs w:val="16"/>
        </w:rPr>
        <w:t xml:space="preserve"> Регламентировать процедуру </w:t>
      </w:r>
      <w:r w:rsidR="00273C31" w:rsidRPr="008512DD">
        <w:rPr>
          <w:rFonts w:ascii="Pragma_MonitorOficial" w:hAnsi="Pragma_MonitorOficial" w:cs="Pragma_MonitorOficial"/>
          <w:sz w:val="16"/>
          <w:szCs w:val="16"/>
        </w:rPr>
        <w:t>по исправлению</w:t>
      </w:r>
      <w:r w:rsidRPr="008512DD">
        <w:rPr>
          <w:rFonts w:ascii="Pragma_MonitorOficial" w:hAnsi="Pragma_MonitorOficial" w:cs="Pragma_MonitorOficial"/>
          <w:sz w:val="16"/>
          <w:szCs w:val="16"/>
        </w:rPr>
        <w:t xml:space="preserve"> отчетов и договоров, представленных </w:t>
      </w:r>
      <w:r w:rsidR="00273C31" w:rsidRPr="008512DD">
        <w:rPr>
          <w:rFonts w:ascii="Pragma_MonitorOficial" w:hAnsi="Pragma_MonitorOficial" w:cs="Pragma_MonitorOficial"/>
          <w:sz w:val="16"/>
          <w:szCs w:val="16"/>
        </w:rPr>
        <w:t xml:space="preserve">закупающими </w:t>
      </w:r>
      <w:r w:rsidRPr="008512DD">
        <w:rPr>
          <w:rFonts w:ascii="Pragma_MonitorOficial" w:hAnsi="Pragma_MonitorOficial" w:cs="Pragma_MonitorOficial"/>
          <w:sz w:val="16"/>
          <w:szCs w:val="16"/>
        </w:rPr>
        <w:t>органами для проверки и регистрации в тех случаях, когда выявлены ошибки.</w:t>
      </w:r>
    </w:p>
    <w:p w:rsidR="004D533C" w:rsidRPr="008512DD" w:rsidRDefault="004D533C" w:rsidP="00A75132">
      <w:pPr>
        <w:tabs>
          <w:tab w:val="left" w:pos="284"/>
        </w:tabs>
        <w:spacing w:after="0"/>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lastRenderedPageBreak/>
        <w:t>2.</w:t>
      </w:r>
      <w:r w:rsidRPr="008512DD">
        <w:rPr>
          <w:rFonts w:ascii="Pragma_MonitorOficial" w:hAnsi="Pragma_MonitorOficial" w:cs="Pragma_MonitorOficial"/>
          <w:sz w:val="16"/>
          <w:szCs w:val="16"/>
        </w:rPr>
        <w:t xml:space="preserve"> Выяв</w:t>
      </w:r>
      <w:r w:rsidR="002352F2" w:rsidRPr="008512DD">
        <w:rPr>
          <w:rFonts w:ascii="Pragma_MonitorOficial" w:hAnsi="Pragma_MonitorOficial" w:cs="Pragma_MonitorOficial"/>
          <w:sz w:val="16"/>
          <w:szCs w:val="16"/>
        </w:rPr>
        <w:t>ить</w:t>
      </w:r>
      <w:r w:rsidRPr="008512DD">
        <w:rPr>
          <w:rFonts w:ascii="Pragma_MonitorOficial" w:hAnsi="Pragma_MonitorOficial" w:cs="Pragma_MonitorOficial"/>
          <w:sz w:val="16"/>
          <w:szCs w:val="16"/>
        </w:rPr>
        <w:t xml:space="preserve"> метод</w:t>
      </w:r>
      <w:r w:rsidR="002352F2"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w:t>
      </w:r>
      <w:r w:rsidR="002352F2" w:rsidRPr="008512DD">
        <w:rPr>
          <w:rFonts w:ascii="Pragma_MonitorOficial" w:hAnsi="Pragma_MonitorOficial" w:cs="Pragma_MonitorOficial"/>
          <w:sz w:val="16"/>
          <w:szCs w:val="16"/>
        </w:rPr>
        <w:t xml:space="preserve">для </w:t>
      </w:r>
      <w:r w:rsidRPr="008512DD">
        <w:rPr>
          <w:rFonts w:ascii="Pragma_MonitorOficial" w:hAnsi="Pragma_MonitorOficial" w:cs="Pragma_MonitorOficial"/>
          <w:sz w:val="16"/>
          <w:szCs w:val="16"/>
        </w:rPr>
        <w:t xml:space="preserve">стимулирования экономических операторов </w:t>
      </w:r>
      <w:r w:rsidR="002352F2" w:rsidRPr="008512DD">
        <w:rPr>
          <w:rFonts w:ascii="Pragma_MonitorOficial" w:hAnsi="Pragma_MonitorOficial" w:cs="Pragma_MonitorOficial"/>
          <w:sz w:val="16"/>
          <w:szCs w:val="16"/>
        </w:rPr>
        <w:t>запраши</w:t>
      </w:r>
      <w:r w:rsidRPr="008512DD">
        <w:rPr>
          <w:rFonts w:ascii="Pragma_MonitorOficial" w:hAnsi="Pragma_MonitorOficial" w:cs="Pragma_MonitorOficial"/>
          <w:sz w:val="16"/>
          <w:szCs w:val="16"/>
        </w:rPr>
        <w:t>вать включения в Список квалифицированных экономических операторов.</w:t>
      </w:r>
    </w:p>
    <w:p w:rsidR="002352F2" w:rsidRPr="008512DD" w:rsidRDefault="004D533C" w:rsidP="00A75132">
      <w:pPr>
        <w:spacing w:after="0"/>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3.</w:t>
      </w:r>
      <w:r w:rsidRPr="008512DD">
        <w:rPr>
          <w:rFonts w:ascii="Pragma_MonitorOficial" w:hAnsi="Pragma_MonitorOficial" w:cs="Pragma_MonitorOficial"/>
          <w:sz w:val="16"/>
          <w:szCs w:val="16"/>
        </w:rPr>
        <w:t xml:space="preserve"> Представить предложения о внесении изменений </w:t>
      </w:r>
      <w:r w:rsidR="002352F2" w:rsidRPr="008512DD">
        <w:rPr>
          <w:rFonts w:ascii="Pragma_MonitorOficial" w:hAnsi="Pragma_MonitorOficial" w:cs="Pragma_MonitorOficial"/>
          <w:sz w:val="16"/>
          <w:szCs w:val="16"/>
        </w:rPr>
        <w:t xml:space="preserve">в </w:t>
      </w:r>
      <w:r w:rsidRPr="008512DD">
        <w:rPr>
          <w:rFonts w:ascii="Pragma_MonitorOficial" w:hAnsi="Pragma_MonitorOficial" w:cs="Pragma_MonitorOficial"/>
          <w:sz w:val="16"/>
          <w:szCs w:val="16"/>
        </w:rPr>
        <w:t>законодательн</w:t>
      </w:r>
      <w:r w:rsidR="002352F2" w:rsidRPr="008512DD">
        <w:rPr>
          <w:rFonts w:ascii="Pragma_MonitorOficial" w:hAnsi="Pragma_MonitorOficial" w:cs="Pragma_MonitorOficial"/>
          <w:sz w:val="16"/>
          <w:szCs w:val="16"/>
        </w:rPr>
        <w:t>ую</w:t>
      </w:r>
      <w:r w:rsidRPr="008512DD">
        <w:rPr>
          <w:rFonts w:ascii="Pragma_MonitorOficial" w:hAnsi="Pragma_MonitorOficial" w:cs="Pragma_MonitorOficial"/>
          <w:sz w:val="16"/>
          <w:szCs w:val="16"/>
        </w:rPr>
        <w:t xml:space="preserve"> баз</w:t>
      </w:r>
      <w:r w:rsidR="002352F2"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чтобы </w:t>
      </w:r>
      <w:r w:rsidR="002352F2" w:rsidRPr="008512DD">
        <w:rPr>
          <w:rFonts w:ascii="Pragma_MonitorOficial" w:hAnsi="Pragma_MonitorOficial" w:cs="Pragma_MonitorOficial"/>
          <w:sz w:val="16"/>
          <w:szCs w:val="16"/>
        </w:rPr>
        <w:t>позволить</w:t>
      </w:r>
      <w:r w:rsidRPr="008512DD">
        <w:rPr>
          <w:rFonts w:ascii="Pragma_MonitorOficial" w:hAnsi="Pragma_MonitorOficial" w:cs="Pragma_MonitorOficial"/>
          <w:sz w:val="16"/>
          <w:szCs w:val="16"/>
        </w:rPr>
        <w:t xml:space="preserve"> АГЗ инициирова</w:t>
      </w:r>
      <w:r w:rsidR="002352F2" w:rsidRPr="008512DD">
        <w:rPr>
          <w:rFonts w:ascii="Pragma_MonitorOficial" w:hAnsi="Pragma_MonitorOficial" w:cs="Pragma_MonitorOficial"/>
          <w:sz w:val="16"/>
          <w:szCs w:val="16"/>
        </w:rPr>
        <w:t>ть</w:t>
      </w:r>
      <w:r w:rsidRPr="008512DD">
        <w:rPr>
          <w:rFonts w:ascii="Pragma_MonitorOficial" w:hAnsi="Pragma_MonitorOficial" w:cs="Pragma_MonitorOficial"/>
          <w:sz w:val="16"/>
          <w:szCs w:val="16"/>
        </w:rPr>
        <w:t xml:space="preserve"> процедуры включения </w:t>
      </w:r>
      <w:r w:rsidR="002352F2" w:rsidRPr="008512DD">
        <w:rPr>
          <w:rFonts w:ascii="Pragma_MonitorOficial" w:hAnsi="Pragma_MonitorOficial" w:cs="Pragma_MonitorOficial"/>
          <w:sz w:val="16"/>
          <w:szCs w:val="16"/>
        </w:rPr>
        <w:t xml:space="preserve">экономических </w:t>
      </w:r>
      <w:r w:rsidRPr="008512DD">
        <w:rPr>
          <w:rFonts w:ascii="Pragma_MonitorOficial" w:hAnsi="Pragma_MonitorOficial" w:cs="Pragma_MonitorOficial"/>
          <w:sz w:val="16"/>
          <w:szCs w:val="16"/>
        </w:rPr>
        <w:t>операторов в Список запрещенных.</w:t>
      </w:r>
    </w:p>
    <w:p w:rsidR="004D533C" w:rsidRPr="008512DD" w:rsidRDefault="002352F2" w:rsidP="00A75132">
      <w:pPr>
        <w:spacing w:after="0"/>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4.</w:t>
      </w:r>
      <w:r w:rsidRPr="008512DD">
        <w:rPr>
          <w:rFonts w:ascii="Pragma_MonitorOficial" w:hAnsi="Pragma_MonitorOficial" w:cs="Pragma_MonitorOficial"/>
          <w:sz w:val="16"/>
          <w:szCs w:val="16"/>
        </w:rPr>
        <w:t xml:space="preserve"> </w:t>
      </w:r>
      <w:r w:rsidR="004D533C" w:rsidRPr="008512DD">
        <w:rPr>
          <w:rFonts w:ascii="Pragma_MonitorOficial" w:hAnsi="Pragma_MonitorOficial" w:cs="Pragma_MonitorOficial"/>
          <w:sz w:val="16"/>
          <w:szCs w:val="16"/>
        </w:rPr>
        <w:t xml:space="preserve">Расширить Список закупающих органов, которые будут использовать в обязательном порядке АИС </w:t>
      </w:r>
      <w:r w:rsidRPr="008512DD">
        <w:rPr>
          <w:rFonts w:ascii="Pragma_MonitorOficial" w:hAnsi="Pragma_MonitorOficial" w:cs="Pragma_MonitorOficial"/>
          <w:sz w:val="16"/>
          <w:szCs w:val="16"/>
        </w:rPr>
        <w:t>„RSAP”</w:t>
      </w:r>
      <w:r w:rsidR="004D533C" w:rsidRPr="008512DD">
        <w:rPr>
          <w:rFonts w:ascii="Pragma_MonitorOficial" w:hAnsi="Pragma_MonitorOficial" w:cs="Pragma_MonitorOficial"/>
          <w:sz w:val="16"/>
          <w:szCs w:val="16"/>
        </w:rPr>
        <w:t>, для обеспечения прозрачности и эффективности процесса закупок.</w:t>
      </w:r>
    </w:p>
    <w:p w:rsidR="004D533C" w:rsidRPr="008512DD" w:rsidRDefault="00A75132" w:rsidP="00A75132">
      <w:pPr>
        <w:tabs>
          <w:tab w:val="left" w:pos="284"/>
        </w:tabs>
        <w:spacing w:after="0"/>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5.</w:t>
      </w:r>
      <w:r w:rsidRPr="008512DD">
        <w:rPr>
          <w:rFonts w:ascii="Pragma_MonitorOficial" w:hAnsi="Pragma_MonitorOficial" w:cs="Pragma_MonitorOficial"/>
          <w:sz w:val="16"/>
          <w:szCs w:val="16"/>
        </w:rPr>
        <w:t xml:space="preserve"> </w:t>
      </w:r>
      <w:r w:rsidR="004D533C" w:rsidRPr="008512DD">
        <w:rPr>
          <w:rFonts w:ascii="Pragma_MonitorOficial" w:hAnsi="Pragma_MonitorOficial" w:cs="Pragma_MonitorOficial"/>
          <w:sz w:val="16"/>
          <w:szCs w:val="16"/>
        </w:rPr>
        <w:t xml:space="preserve">Определить меры </w:t>
      </w:r>
      <w:r w:rsidR="002352F2" w:rsidRPr="008512DD">
        <w:rPr>
          <w:rFonts w:ascii="Pragma_MonitorOficial" w:hAnsi="Pragma_MonitorOficial" w:cs="Pragma_MonitorOficial"/>
          <w:sz w:val="16"/>
          <w:szCs w:val="16"/>
        </w:rPr>
        <w:t xml:space="preserve">по </w:t>
      </w:r>
      <w:r w:rsidR="004D533C" w:rsidRPr="008512DD">
        <w:rPr>
          <w:rFonts w:ascii="Pragma_MonitorOficial" w:hAnsi="Pragma_MonitorOficial" w:cs="Pragma_MonitorOficial"/>
          <w:sz w:val="16"/>
          <w:szCs w:val="16"/>
        </w:rPr>
        <w:t>повышени</w:t>
      </w:r>
      <w:r w:rsidR="002352F2" w:rsidRPr="008512DD">
        <w:rPr>
          <w:rFonts w:ascii="Pragma_MonitorOficial" w:hAnsi="Pragma_MonitorOficial" w:cs="Pragma_MonitorOficial"/>
          <w:sz w:val="16"/>
          <w:szCs w:val="16"/>
        </w:rPr>
        <w:t>ю</w:t>
      </w:r>
      <w:r w:rsidR="004D533C" w:rsidRPr="008512DD">
        <w:rPr>
          <w:rFonts w:ascii="Pragma_MonitorOficial" w:hAnsi="Pragma_MonitorOficial" w:cs="Pragma_MonitorOficial"/>
          <w:sz w:val="16"/>
          <w:szCs w:val="16"/>
        </w:rPr>
        <w:t xml:space="preserve"> ответственности экономических операторов </w:t>
      </w:r>
      <w:r w:rsidR="002352F2" w:rsidRPr="008512DD">
        <w:rPr>
          <w:rFonts w:ascii="Pragma_MonitorOficial" w:hAnsi="Pragma_MonitorOficial" w:cs="Pragma_MonitorOficial"/>
          <w:sz w:val="16"/>
          <w:szCs w:val="16"/>
        </w:rPr>
        <w:t>при</w:t>
      </w:r>
      <w:r w:rsidR="004D533C" w:rsidRPr="008512DD">
        <w:rPr>
          <w:rFonts w:ascii="Pragma_MonitorOficial" w:hAnsi="Pragma_MonitorOficial" w:cs="Pragma_MonitorOficial"/>
          <w:sz w:val="16"/>
          <w:szCs w:val="16"/>
        </w:rPr>
        <w:t xml:space="preserve"> подаче </w:t>
      </w:r>
      <w:r w:rsidR="002352F2" w:rsidRPr="008512DD">
        <w:rPr>
          <w:rFonts w:ascii="Pragma_MonitorOficial" w:hAnsi="Pragma_MonitorOficial" w:cs="Pragma_MonitorOficial"/>
          <w:sz w:val="16"/>
          <w:szCs w:val="16"/>
        </w:rPr>
        <w:t xml:space="preserve">необоснованных </w:t>
      </w:r>
      <w:r w:rsidR="004D533C" w:rsidRPr="008512DD">
        <w:rPr>
          <w:rFonts w:ascii="Pragma_MonitorOficial" w:hAnsi="Pragma_MonitorOficial" w:cs="Pragma_MonitorOficial"/>
          <w:sz w:val="16"/>
          <w:szCs w:val="16"/>
        </w:rPr>
        <w:t>жалоб, с целью повышения эффективности процесса закупок.</w:t>
      </w:r>
    </w:p>
    <w:p w:rsidR="00A93225" w:rsidRPr="008512DD" w:rsidRDefault="00A75132" w:rsidP="00D96F14">
      <w:pPr>
        <w:spacing w:after="0"/>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6.</w:t>
      </w:r>
      <w:r w:rsidRPr="008512DD">
        <w:rPr>
          <w:rFonts w:ascii="Pragma_MonitorOficial" w:hAnsi="Pragma_MonitorOficial" w:cs="Pragma_MonitorOficial"/>
          <w:sz w:val="16"/>
          <w:szCs w:val="16"/>
        </w:rPr>
        <w:t xml:space="preserve"> </w:t>
      </w:r>
      <w:r w:rsidR="004D533C" w:rsidRPr="008512DD">
        <w:rPr>
          <w:rFonts w:ascii="Pragma_MonitorOficial" w:hAnsi="Pragma_MonitorOficial" w:cs="Pragma_MonitorOficial"/>
          <w:sz w:val="16"/>
          <w:szCs w:val="16"/>
        </w:rPr>
        <w:t xml:space="preserve">Обеспечить повышение эффективности процесса планирования обучения, основываясь на учете лиц, участвующих в процессе </w:t>
      </w:r>
      <w:r w:rsidR="002352F2" w:rsidRPr="008512DD">
        <w:rPr>
          <w:rFonts w:ascii="Pragma_MonitorOficial" w:hAnsi="Pragma_MonitorOficial" w:cs="Pragma_MonitorOficial"/>
          <w:sz w:val="16"/>
          <w:szCs w:val="16"/>
        </w:rPr>
        <w:t xml:space="preserve">государственных </w:t>
      </w:r>
      <w:r w:rsidR="004D533C" w:rsidRPr="008512DD">
        <w:rPr>
          <w:rFonts w:ascii="Pragma_MonitorOficial" w:hAnsi="Pragma_MonitorOficial" w:cs="Pragma_MonitorOficial"/>
          <w:sz w:val="16"/>
          <w:szCs w:val="16"/>
        </w:rPr>
        <w:t xml:space="preserve">закупок, а также </w:t>
      </w:r>
      <w:proofErr w:type="spellStart"/>
      <w:r w:rsidR="004D533C" w:rsidRPr="008512DD">
        <w:rPr>
          <w:rFonts w:ascii="Pragma_MonitorOficial" w:hAnsi="Pragma_MonitorOficial" w:cs="Pragma_MonitorOficial"/>
          <w:sz w:val="16"/>
          <w:szCs w:val="16"/>
        </w:rPr>
        <w:t>уровен</w:t>
      </w:r>
      <w:r w:rsidR="002352F2" w:rsidRPr="008512DD">
        <w:rPr>
          <w:rFonts w:ascii="Pragma_MonitorOficial" w:hAnsi="Pragma_MonitorOficial" w:cs="Pragma_MonitorOficial"/>
          <w:sz w:val="16"/>
          <w:szCs w:val="16"/>
        </w:rPr>
        <w:t>е</w:t>
      </w:r>
      <w:proofErr w:type="spellEnd"/>
      <w:r w:rsidR="004D533C" w:rsidRPr="008512DD">
        <w:rPr>
          <w:rFonts w:ascii="Pragma_MonitorOficial" w:hAnsi="Pragma_MonitorOficial" w:cs="Pragma_MonitorOficial"/>
          <w:sz w:val="16"/>
          <w:szCs w:val="16"/>
        </w:rPr>
        <w:t xml:space="preserve"> их подготовки.</w:t>
      </w:r>
    </w:p>
    <w:p w:rsidR="00D75B17" w:rsidRPr="008512DD" w:rsidRDefault="002352F2" w:rsidP="00CE00B8">
      <w:pPr>
        <w:pStyle w:val="1"/>
      </w:pPr>
      <w:bookmarkStart w:id="22" w:name="_Toc434331702"/>
      <w:r w:rsidRPr="008512DD">
        <w:t>Цель</w:t>
      </w:r>
      <w:r w:rsidR="00D75B17" w:rsidRPr="008512DD">
        <w:t xml:space="preserve"> II</w:t>
      </w:r>
      <w:r w:rsidR="009B4AD6" w:rsidRPr="008512DD">
        <w:t xml:space="preserve"> „</w:t>
      </w:r>
      <w:r w:rsidR="007005C1" w:rsidRPr="008512DD">
        <w:rPr>
          <w:rFonts w:eastAsia="Times New Roman"/>
        </w:rPr>
        <w:t xml:space="preserve">Планировали, осуществляли и </w:t>
      </w:r>
      <w:proofErr w:type="spellStart"/>
      <w:r w:rsidR="007005C1" w:rsidRPr="008512DD">
        <w:rPr>
          <w:rFonts w:eastAsia="Times New Roman"/>
        </w:rPr>
        <w:t>мониторизовали</w:t>
      </w:r>
      <w:proofErr w:type="spellEnd"/>
      <w:r w:rsidR="007005C1" w:rsidRPr="008512DD">
        <w:rPr>
          <w:rFonts w:eastAsia="Times New Roman"/>
        </w:rPr>
        <w:t xml:space="preserve"> закупающие органы государственные закупки в соответствии с требованиями законодательства и лучшими практиками для обеспечения прозрачности и эффективности закупок</w:t>
      </w:r>
      <w:r w:rsidR="00D75B17" w:rsidRPr="008512DD">
        <w:t>?</w:t>
      </w:r>
      <w:r w:rsidR="009B4AD6" w:rsidRPr="008512DD">
        <w:t>”</w:t>
      </w:r>
      <w:bookmarkEnd w:id="22"/>
    </w:p>
    <w:p w:rsidR="00ED4DA2" w:rsidRPr="008512DD" w:rsidRDefault="003168C9" w:rsidP="00D96F14">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В отсутствие основных операционных процессов, </w:t>
      </w:r>
      <w:r w:rsidR="00991503" w:rsidRPr="008512DD">
        <w:rPr>
          <w:rFonts w:ascii="Pragma_MonitorOficial" w:hAnsi="Pragma_MonitorOficial" w:cs="Pragma_MonitorOficial"/>
          <w:i/>
          <w:sz w:val="16"/>
          <w:szCs w:val="16"/>
        </w:rPr>
        <w:t xml:space="preserve">рабочих </w:t>
      </w:r>
      <w:r w:rsidRPr="008512DD">
        <w:rPr>
          <w:rFonts w:ascii="Pragma_MonitorOficial" w:hAnsi="Pragma_MonitorOficial" w:cs="Pragma_MonitorOficial"/>
          <w:i/>
          <w:sz w:val="16"/>
          <w:szCs w:val="16"/>
        </w:rPr>
        <w:t>операций и процедур, связанны</w:t>
      </w:r>
      <w:r w:rsidR="00991503" w:rsidRPr="008512DD">
        <w:rPr>
          <w:rFonts w:ascii="Pragma_MonitorOficial" w:hAnsi="Pragma_MonitorOficial" w:cs="Pragma_MonitorOficial"/>
          <w:i/>
          <w:sz w:val="16"/>
          <w:szCs w:val="16"/>
        </w:rPr>
        <w:t>х</w:t>
      </w:r>
      <w:r w:rsidRPr="008512DD">
        <w:rPr>
          <w:rFonts w:ascii="Pragma_MonitorOficial" w:hAnsi="Pragma_MonitorOficial" w:cs="Pragma_MonitorOficial"/>
          <w:i/>
          <w:sz w:val="16"/>
          <w:szCs w:val="16"/>
        </w:rPr>
        <w:t xml:space="preserve"> с процессом </w:t>
      </w:r>
      <w:r w:rsidR="00991503" w:rsidRPr="008512DD">
        <w:rPr>
          <w:rFonts w:ascii="Pragma_MonitorOficial" w:hAnsi="Pragma_MonitorOficial" w:cs="Pragma_MonitorOficial"/>
          <w:i/>
          <w:sz w:val="16"/>
          <w:szCs w:val="16"/>
        </w:rPr>
        <w:t>провед</w:t>
      </w:r>
      <w:r w:rsidRPr="008512DD">
        <w:rPr>
          <w:rFonts w:ascii="Pragma_MonitorOficial" w:hAnsi="Pragma_MonitorOficial" w:cs="Pragma_MonitorOficial"/>
          <w:i/>
          <w:sz w:val="16"/>
          <w:szCs w:val="16"/>
        </w:rPr>
        <w:t xml:space="preserve">ения государственных закупок, закупающие органы не обеспечили прозрачность на </w:t>
      </w:r>
      <w:r w:rsidR="00991503" w:rsidRPr="008512DD">
        <w:rPr>
          <w:rFonts w:ascii="Pragma_MonitorOficial" w:hAnsi="Pragma_MonitorOficial" w:cs="Pragma_MonitorOficial"/>
          <w:i/>
          <w:sz w:val="16"/>
          <w:szCs w:val="16"/>
        </w:rPr>
        <w:t>этапе</w:t>
      </w:r>
      <w:r w:rsidRPr="008512DD">
        <w:rPr>
          <w:rFonts w:ascii="Pragma_MonitorOficial" w:hAnsi="Pragma_MonitorOficial" w:cs="Pragma_MonitorOficial"/>
          <w:i/>
          <w:sz w:val="16"/>
          <w:szCs w:val="16"/>
        </w:rPr>
        <w:t xml:space="preserve"> планирования закупок </w:t>
      </w:r>
      <w:r w:rsidR="00991503" w:rsidRPr="008512DD">
        <w:rPr>
          <w:rFonts w:ascii="Pragma_MonitorOficial" w:hAnsi="Pragma_MonitorOficial" w:cs="Pragma_MonitorOficial"/>
          <w:i/>
          <w:sz w:val="16"/>
          <w:szCs w:val="16"/>
        </w:rPr>
        <w:t>путем</w:t>
      </w:r>
      <w:r w:rsidRPr="008512DD">
        <w:rPr>
          <w:rFonts w:ascii="Pragma_MonitorOficial" w:hAnsi="Pragma_MonitorOficial" w:cs="Pragma_MonitorOficial"/>
          <w:i/>
          <w:sz w:val="16"/>
          <w:szCs w:val="16"/>
        </w:rPr>
        <w:t xml:space="preserve"> </w:t>
      </w:r>
      <w:proofErr w:type="spellStart"/>
      <w:r w:rsidRPr="008512DD">
        <w:rPr>
          <w:rFonts w:ascii="Pragma_MonitorOficial" w:hAnsi="Pragma_MonitorOficial" w:cs="Pragma_MonitorOficial"/>
          <w:i/>
          <w:sz w:val="16"/>
          <w:szCs w:val="16"/>
        </w:rPr>
        <w:t>неопубликовани</w:t>
      </w:r>
      <w:r w:rsidR="00991503" w:rsidRPr="008512DD">
        <w:rPr>
          <w:rFonts w:ascii="Pragma_MonitorOficial" w:hAnsi="Pragma_MonitorOficial" w:cs="Pragma_MonitorOficial"/>
          <w:i/>
          <w:sz w:val="16"/>
          <w:szCs w:val="16"/>
        </w:rPr>
        <w:t>я</w:t>
      </w:r>
      <w:proofErr w:type="spellEnd"/>
      <w:r w:rsidRPr="008512DD">
        <w:rPr>
          <w:rFonts w:ascii="Pragma_MonitorOficial" w:hAnsi="Pragma_MonitorOficial" w:cs="Pragma_MonitorOficial"/>
          <w:i/>
          <w:sz w:val="16"/>
          <w:szCs w:val="16"/>
        </w:rPr>
        <w:t xml:space="preserve"> объявлений о намерениях или </w:t>
      </w:r>
      <w:proofErr w:type="spellStart"/>
      <w:r w:rsidR="00991503" w:rsidRPr="008512DD">
        <w:rPr>
          <w:rFonts w:ascii="Pragma_MonitorOficial" w:hAnsi="Pragma_MonitorOficial" w:cs="Pragma_MonitorOficial"/>
          <w:i/>
          <w:sz w:val="16"/>
          <w:szCs w:val="16"/>
        </w:rPr>
        <w:t>не</w:t>
      </w:r>
      <w:r w:rsidRPr="008512DD">
        <w:rPr>
          <w:rFonts w:ascii="Pragma_MonitorOficial" w:hAnsi="Pragma_MonitorOficial" w:cs="Pragma_MonitorOficial"/>
          <w:i/>
          <w:sz w:val="16"/>
          <w:szCs w:val="16"/>
        </w:rPr>
        <w:t>включени</w:t>
      </w:r>
      <w:r w:rsidR="00991503" w:rsidRPr="008512DD">
        <w:rPr>
          <w:rFonts w:ascii="Pragma_MonitorOficial" w:hAnsi="Pragma_MonitorOficial" w:cs="Pragma_MonitorOficial"/>
          <w:i/>
          <w:sz w:val="16"/>
          <w:szCs w:val="16"/>
        </w:rPr>
        <w:t>я</w:t>
      </w:r>
      <w:proofErr w:type="spellEnd"/>
      <w:r w:rsidR="00991503" w:rsidRPr="008512DD">
        <w:rPr>
          <w:rFonts w:ascii="Pragma_MonitorOficial" w:hAnsi="Pragma_MonitorOficial" w:cs="Pragma_MonitorOficial"/>
          <w:i/>
          <w:sz w:val="16"/>
          <w:szCs w:val="16"/>
        </w:rPr>
        <w:t xml:space="preserve"> в них</w:t>
      </w:r>
      <w:r w:rsidRPr="008512DD">
        <w:rPr>
          <w:rFonts w:ascii="Pragma_MonitorOficial" w:hAnsi="Pragma_MonitorOficial" w:cs="Pragma_MonitorOficial"/>
          <w:i/>
          <w:sz w:val="16"/>
          <w:szCs w:val="16"/>
        </w:rPr>
        <w:t xml:space="preserve"> всех закупок, что </w:t>
      </w:r>
      <w:r w:rsidR="00991503" w:rsidRPr="008512DD">
        <w:rPr>
          <w:rFonts w:ascii="Pragma_MonitorOficial" w:hAnsi="Pragma_MonitorOficial" w:cs="Pragma_MonitorOficial"/>
          <w:i/>
          <w:sz w:val="16"/>
          <w:szCs w:val="16"/>
        </w:rPr>
        <w:t xml:space="preserve">отрицательно </w:t>
      </w:r>
      <w:r w:rsidRPr="008512DD">
        <w:rPr>
          <w:rFonts w:ascii="Pragma_MonitorOficial" w:hAnsi="Pragma_MonitorOficial" w:cs="Pragma_MonitorOficial"/>
          <w:i/>
          <w:sz w:val="16"/>
          <w:szCs w:val="16"/>
        </w:rPr>
        <w:t>влияет на эффективность государственных закупок.</w:t>
      </w:r>
      <w:r w:rsidR="00562ADF" w:rsidRPr="008512DD">
        <w:rPr>
          <w:rFonts w:ascii="Pragma_MonitorOficial" w:hAnsi="Pragma_MonitorOficial" w:cs="Pragma_MonitorOficial"/>
          <w:i/>
          <w:sz w:val="16"/>
          <w:szCs w:val="16"/>
        </w:rPr>
        <w:t xml:space="preserve"> </w:t>
      </w:r>
    </w:p>
    <w:p w:rsidR="00555D42" w:rsidRPr="008512DD" w:rsidRDefault="00555D42" w:rsidP="00902AF0">
      <w:pPr>
        <w:spacing w:after="0" w:line="240" w:lineRule="auto"/>
        <w:ind w:firstLine="567"/>
        <w:jc w:val="both"/>
        <w:rPr>
          <w:rFonts w:ascii="Pragma_MonitorOficial" w:hAnsi="Pragma_MonitorOficial" w:cs="Pragma_MonitorOficial"/>
          <w:i/>
          <w:sz w:val="16"/>
          <w:szCs w:val="16"/>
        </w:rPr>
      </w:pPr>
    </w:p>
    <w:p w:rsidR="00073DCC" w:rsidRPr="008512DD" w:rsidRDefault="009B5620" w:rsidP="008725FF">
      <w:pPr>
        <w:pStyle w:val="2"/>
        <w:numPr>
          <w:ilvl w:val="0"/>
          <w:numId w:val="15"/>
        </w:numPr>
        <w:rPr>
          <w:rFonts w:ascii="Pragma_MonitorOficial" w:hAnsi="Pragma_MonitorOficial" w:cs="Pragma_MonitorOficial"/>
          <w:sz w:val="16"/>
          <w:szCs w:val="16"/>
        </w:rPr>
      </w:pPr>
      <w:bookmarkStart w:id="23" w:name="_Toc434331703"/>
      <w:r w:rsidRPr="008512DD">
        <w:rPr>
          <w:rFonts w:ascii="Pragma_MonitorOficial" w:hAnsi="Pragma_MonitorOficial" w:cs="Pragma_MonitorOficial"/>
          <w:sz w:val="16"/>
          <w:szCs w:val="16"/>
        </w:rPr>
        <w:t>Публичные о</w:t>
      </w:r>
      <w:r w:rsidR="003168C9" w:rsidRPr="008512DD">
        <w:rPr>
          <w:rFonts w:ascii="Pragma_MonitorOficial" w:hAnsi="Pragma_MonitorOficial" w:cs="Pragma_MonitorOficial"/>
          <w:sz w:val="16"/>
          <w:szCs w:val="16"/>
        </w:rPr>
        <w:t>рганы описывают адекватно процесс</w:t>
      </w:r>
      <w:r w:rsidRPr="008512DD">
        <w:rPr>
          <w:rFonts w:ascii="Pragma_MonitorOficial" w:hAnsi="Pragma_MonitorOficial" w:cs="Pragma_MonitorOficial"/>
          <w:sz w:val="16"/>
          <w:szCs w:val="16"/>
        </w:rPr>
        <w:t>ы</w:t>
      </w:r>
      <w:r w:rsidR="003168C9" w:rsidRPr="008512DD">
        <w:rPr>
          <w:rFonts w:ascii="Pragma_MonitorOficial" w:hAnsi="Pragma_MonitorOficial" w:cs="Pragma_MonitorOficial"/>
          <w:sz w:val="16"/>
          <w:szCs w:val="16"/>
        </w:rPr>
        <w:t xml:space="preserve"> и операци</w:t>
      </w:r>
      <w:r w:rsidRPr="008512DD">
        <w:rPr>
          <w:rFonts w:ascii="Pragma_MonitorOficial" w:hAnsi="Pragma_MonitorOficial" w:cs="Pragma_MonitorOficial"/>
          <w:sz w:val="16"/>
          <w:szCs w:val="16"/>
        </w:rPr>
        <w:t>и</w:t>
      </w:r>
      <w:r w:rsidR="003168C9" w:rsidRPr="008512DD">
        <w:rPr>
          <w:rFonts w:ascii="Pragma_MonitorOficial" w:hAnsi="Pragma_MonitorOficial" w:cs="Pragma_MonitorOficial"/>
          <w:sz w:val="16"/>
          <w:szCs w:val="16"/>
        </w:rPr>
        <w:t xml:space="preserve">, как </w:t>
      </w:r>
      <w:r w:rsidRPr="008512DD">
        <w:rPr>
          <w:rFonts w:ascii="Pragma_MonitorOficial" w:hAnsi="Pragma_MonitorOficial" w:cs="Pragma_MonitorOficial"/>
          <w:sz w:val="16"/>
          <w:szCs w:val="16"/>
        </w:rPr>
        <w:t xml:space="preserve">это </w:t>
      </w:r>
      <w:r w:rsidR="003168C9" w:rsidRPr="008512DD">
        <w:rPr>
          <w:rFonts w:ascii="Pragma_MonitorOficial" w:hAnsi="Pragma_MonitorOficial" w:cs="Pragma_MonitorOficial"/>
          <w:sz w:val="16"/>
          <w:szCs w:val="16"/>
        </w:rPr>
        <w:t>предусмотрено нормативной баз</w:t>
      </w:r>
      <w:r w:rsidRPr="008512DD">
        <w:rPr>
          <w:rFonts w:ascii="Pragma_MonitorOficial" w:hAnsi="Pragma_MonitorOficial" w:cs="Pragma_MonitorOficial"/>
          <w:sz w:val="16"/>
          <w:szCs w:val="16"/>
        </w:rPr>
        <w:t>ой</w:t>
      </w:r>
      <w:r w:rsidR="003168C9" w:rsidRPr="008512DD">
        <w:rPr>
          <w:rFonts w:ascii="Pragma_MonitorOficial" w:hAnsi="Pragma_MonitorOficial" w:cs="Pragma_MonitorOficial"/>
          <w:sz w:val="16"/>
          <w:szCs w:val="16"/>
        </w:rPr>
        <w:t>?</w:t>
      </w:r>
      <w:bookmarkEnd w:id="23"/>
    </w:p>
    <w:p w:rsidR="00BE55C5" w:rsidRPr="008512DD" w:rsidRDefault="003168C9" w:rsidP="009D4B95">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Ни один из 12 </w:t>
      </w:r>
      <w:proofErr w:type="spellStart"/>
      <w:r w:rsidRPr="008512DD">
        <w:rPr>
          <w:rFonts w:ascii="Pragma_MonitorOficial" w:hAnsi="Pragma_MonitorOficial" w:cs="Pragma_MonitorOficial"/>
          <w:i/>
          <w:sz w:val="16"/>
          <w:szCs w:val="16"/>
        </w:rPr>
        <w:t>аудируемых</w:t>
      </w:r>
      <w:proofErr w:type="spellEnd"/>
      <w:r w:rsidRPr="008512DD">
        <w:rPr>
          <w:rFonts w:ascii="Pragma_MonitorOficial" w:hAnsi="Pragma_MonitorOficial" w:cs="Pragma_MonitorOficial"/>
          <w:i/>
          <w:sz w:val="16"/>
          <w:szCs w:val="16"/>
        </w:rPr>
        <w:t xml:space="preserve"> субъектов не документ</w:t>
      </w:r>
      <w:r w:rsidR="009B5620" w:rsidRPr="008512DD">
        <w:rPr>
          <w:rFonts w:ascii="Pragma_MonitorOficial" w:hAnsi="Pragma_MonitorOficial" w:cs="Pragma_MonitorOficial"/>
          <w:i/>
          <w:sz w:val="16"/>
          <w:szCs w:val="16"/>
        </w:rPr>
        <w:t>ировал</w:t>
      </w:r>
      <w:r w:rsidRPr="008512DD">
        <w:rPr>
          <w:rFonts w:ascii="Pragma_MonitorOficial" w:hAnsi="Pragma_MonitorOficial" w:cs="Pragma_MonitorOficial"/>
          <w:i/>
          <w:sz w:val="16"/>
          <w:szCs w:val="16"/>
        </w:rPr>
        <w:t>/описа</w:t>
      </w:r>
      <w:r w:rsidR="009B5620" w:rsidRPr="008512DD">
        <w:rPr>
          <w:rFonts w:ascii="Pragma_MonitorOficial" w:hAnsi="Pragma_MonitorOficial" w:cs="Pragma_MonitorOficial"/>
          <w:i/>
          <w:sz w:val="16"/>
          <w:szCs w:val="16"/>
        </w:rPr>
        <w:t>л</w:t>
      </w:r>
      <w:r w:rsidRPr="008512DD">
        <w:rPr>
          <w:rFonts w:ascii="Pragma_MonitorOficial" w:hAnsi="Pragma_MonitorOficial" w:cs="Pragma_MonitorOficial"/>
          <w:i/>
          <w:sz w:val="16"/>
          <w:szCs w:val="16"/>
        </w:rPr>
        <w:t xml:space="preserve"> соответствующим образом </w:t>
      </w:r>
      <w:r w:rsidR="009B5620" w:rsidRPr="008512DD">
        <w:rPr>
          <w:rFonts w:ascii="Pragma_MonitorOficial" w:hAnsi="Pragma_MonitorOficial" w:cs="Pragma_MonitorOficial"/>
          <w:i/>
          <w:sz w:val="16"/>
          <w:szCs w:val="16"/>
        </w:rPr>
        <w:t xml:space="preserve">основные операционные </w:t>
      </w:r>
      <w:r w:rsidRPr="008512DD">
        <w:rPr>
          <w:rFonts w:ascii="Pragma_MonitorOficial" w:hAnsi="Pragma_MonitorOficial" w:cs="Pragma_MonitorOficial"/>
          <w:i/>
          <w:sz w:val="16"/>
          <w:szCs w:val="16"/>
        </w:rPr>
        <w:t>процессы</w:t>
      </w:r>
      <w:r w:rsidR="009B5620"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w:t>
      </w:r>
      <w:r w:rsidR="009B5620" w:rsidRPr="008512DD">
        <w:rPr>
          <w:rFonts w:ascii="Pragma_MonitorOficial" w:hAnsi="Pragma_MonitorOficial" w:cs="Pragma_MonitorOficial"/>
          <w:i/>
          <w:sz w:val="16"/>
          <w:szCs w:val="16"/>
        </w:rPr>
        <w:t xml:space="preserve">рабочие </w:t>
      </w:r>
      <w:r w:rsidRPr="008512DD">
        <w:rPr>
          <w:rFonts w:ascii="Pragma_MonitorOficial" w:hAnsi="Pragma_MonitorOficial" w:cs="Pragma_MonitorOficial"/>
          <w:i/>
          <w:sz w:val="16"/>
          <w:szCs w:val="16"/>
        </w:rPr>
        <w:t xml:space="preserve">операции и процедуры, связанные с процессом </w:t>
      </w:r>
      <w:r w:rsidR="009B5620" w:rsidRPr="008512DD">
        <w:rPr>
          <w:rFonts w:ascii="Pragma_MonitorOficial" w:hAnsi="Pragma_MonitorOficial" w:cs="Pragma_MonitorOficial"/>
          <w:i/>
          <w:sz w:val="16"/>
          <w:szCs w:val="16"/>
        </w:rPr>
        <w:t>провед</w:t>
      </w:r>
      <w:r w:rsidRPr="008512DD">
        <w:rPr>
          <w:rFonts w:ascii="Pragma_MonitorOficial" w:hAnsi="Pragma_MonitorOficial" w:cs="Pragma_MonitorOficial"/>
          <w:i/>
          <w:sz w:val="16"/>
          <w:szCs w:val="16"/>
        </w:rPr>
        <w:t>ения государственных закупок.</w:t>
      </w:r>
    </w:p>
    <w:p w:rsidR="003C3A67" w:rsidRPr="008512DD" w:rsidRDefault="003168C9" w:rsidP="00902AF0">
      <w:pPr>
        <w:pStyle w:val="ac"/>
        <w:rPr>
          <w:rFonts w:ascii="Pragma_MonitorOficial" w:hAnsi="Pragma_MonitorOficial" w:cs="Pragma_MonitorOficial"/>
          <w:sz w:val="16"/>
          <w:szCs w:val="16"/>
          <w:vertAlign w:val="superscript"/>
        </w:rPr>
      </w:pPr>
      <w:r w:rsidRPr="008512DD">
        <w:rPr>
          <w:rFonts w:ascii="Pragma_MonitorOficial" w:hAnsi="Pragma_MonitorOficial" w:cs="Pragma_MonitorOficial"/>
          <w:sz w:val="16"/>
          <w:szCs w:val="16"/>
        </w:rPr>
        <w:t>Согласно положениям Закона о государственном внутреннем финансовом контроле</w:t>
      </w:r>
      <w:r w:rsidR="00FE76D9" w:rsidRPr="008512DD">
        <w:rPr>
          <w:rStyle w:val="a5"/>
          <w:rFonts w:ascii="Pragma_MonitorOficial" w:hAnsi="Pragma_MonitorOficial" w:cs="Pragma_MonitorOficial"/>
          <w:sz w:val="16"/>
          <w:szCs w:val="16"/>
        </w:rPr>
        <w:footnoteReference w:id="8"/>
      </w:r>
      <w:r w:rsidR="00D3277B" w:rsidRPr="008512DD">
        <w:rPr>
          <w:rFonts w:ascii="Pragma_MonitorOficial" w:hAnsi="Pragma_MonitorOficial" w:cs="Pragma_MonitorOficial"/>
          <w:sz w:val="16"/>
          <w:szCs w:val="16"/>
        </w:rPr>
        <w:t>,</w:t>
      </w:r>
      <w:r w:rsidR="00F319D5"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менеджер публичного субъекта организует систему финансового менеджмента и контроля для получения гарантии того, что задачи публичного субъекта будут достигнуты посредством документирования и описания основных операционных процессов, рабочих операций и процедур</w:t>
      </w:r>
      <w:r w:rsidR="00FE76D9" w:rsidRPr="008512DD">
        <w:rPr>
          <w:rFonts w:ascii="Pragma_MonitorOficial" w:hAnsi="Pragma_MonitorOficial" w:cs="Pragma_MonitorOficial"/>
          <w:sz w:val="16"/>
          <w:szCs w:val="16"/>
          <w:lang w:eastAsia="en-US"/>
        </w:rPr>
        <w:t xml:space="preserve">. </w:t>
      </w:r>
      <w:r w:rsidRPr="008512DD">
        <w:rPr>
          <w:rFonts w:ascii="Pragma_MonitorOficial" w:hAnsi="Pragma_MonitorOficial" w:cs="Pragma_MonitorOficial"/>
          <w:sz w:val="16"/>
          <w:szCs w:val="16"/>
          <w:lang w:eastAsia="en-US"/>
        </w:rPr>
        <w:t xml:space="preserve">Исследования аудита показали, что ни у одного из субъектов, в которых были собраны аудиторские доказательства, не были задокументированы и описаны основные операционные процессы, рабочие операции и процедуры, связанные с процессом проведения государственных закупок, что способствует возникновению риска необеспечения эффективного внутреннего контроля и несоблюдения принципов надлежащего управления. Таким образом, </w:t>
      </w:r>
      <w:r w:rsidR="009B5620" w:rsidRPr="008512DD">
        <w:rPr>
          <w:rFonts w:ascii="Pragma_MonitorOficial" w:hAnsi="Pragma_MonitorOficial" w:cs="Pragma_MonitorOficial"/>
          <w:sz w:val="16"/>
          <w:szCs w:val="16"/>
          <w:lang w:eastAsia="en-US"/>
        </w:rPr>
        <w:t>закупающие органы</w:t>
      </w:r>
      <w:r w:rsidRPr="008512DD">
        <w:rPr>
          <w:rFonts w:ascii="Pragma_MonitorOficial" w:hAnsi="Pragma_MonitorOficial" w:cs="Pragma_MonitorOficial"/>
          <w:sz w:val="16"/>
          <w:szCs w:val="16"/>
          <w:lang w:eastAsia="en-US"/>
        </w:rPr>
        <w:t xml:space="preserve"> лишены </w:t>
      </w:r>
      <w:r w:rsidR="009B5620" w:rsidRPr="008512DD">
        <w:rPr>
          <w:rFonts w:ascii="Pragma_MonitorOficial" w:hAnsi="Pragma_MonitorOficial" w:cs="Pragma_MonitorOficial"/>
          <w:sz w:val="16"/>
          <w:szCs w:val="16"/>
          <w:lang w:eastAsia="en-US"/>
        </w:rPr>
        <w:t xml:space="preserve">фундаментального </w:t>
      </w:r>
      <w:r w:rsidRPr="008512DD">
        <w:rPr>
          <w:rFonts w:ascii="Pragma_MonitorOficial" w:hAnsi="Pragma_MonitorOficial" w:cs="Pragma_MonitorOficial"/>
          <w:sz w:val="16"/>
          <w:szCs w:val="16"/>
          <w:lang w:eastAsia="en-US"/>
        </w:rPr>
        <w:t>внутреннего контроля, обеспечи</w:t>
      </w:r>
      <w:r w:rsidR="009B5620" w:rsidRPr="008512DD">
        <w:rPr>
          <w:rFonts w:ascii="Pragma_MonitorOficial" w:hAnsi="Pragma_MonitorOficial" w:cs="Pragma_MonitorOficial"/>
          <w:sz w:val="16"/>
          <w:szCs w:val="16"/>
          <w:lang w:eastAsia="en-US"/>
        </w:rPr>
        <w:t>вающего</w:t>
      </w:r>
      <w:r w:rsidRPr="008512DD">
        <w:rPr>
          <w:rFonts w:ascii="Pragma_MonitorOficial" w:hAnsi="Pragma_MonitorOficial" w:cs="Pragma_MonitorOficial"/>
          <w:sz w:val="16"/>
          <w:szCs w:val="16"/>
          <w:lang w:eastAsia="en-US"/>
        </w:rPr>
        <w:t xml:space="preserve"> соблюдение законодательства, </w:t>
      </w:r>
      <w:r w:rsidR="009B5620" w:rsidRPr="008512DD">
        <w:rPr>
          <w:rFonts w:ascii="Pragma_MonitorOficial" w:hAnsi="Pragma_MonitorOficial" w:cs="Pragma_MonitorOficial"/>
          <w:sz w:val="16"/>
          <w:szCs w:val="16"/>
          <w:lang w:eastAsia="en-US"/>
        </w:rPr>
        <w:t>а также</w:t>
      </w:r>
      <w:r w:rsidRPr="008512DD">
        <w:rPr>
          <w:rFonts w:ascii="Pragma_MonitorOficial" w:hAnsi="Pragma_MonitorOficial" w:cs="Pragma_MonitorOficial"/>
          <w:sz w:val="16"/>
          <w:szCs w:val="16"/>
          <w:lang w:eastAsia="en-US"/>
        </w:rPr>
        <w:t xml:space="preserve"> эффективное использование государственных средств. Кроме того, отсутствие внутреннего контроля дела</w:t>
      </w:r>
      <w:r w:rsidR="009B5620" w:rsidRPr="008512DD">
        <w:rPr>
          <w:rFonts w:ascii="Pragma_MonitorOficial" w:hAnsi="Pragma_MonitorOficial" w:cs="Pragma_MonitorOficial"/>
          <w:sz w:val="16"/>
          <w:szCs w:val="16"/>
          <w:lang w:eastAsia="en-US"/>
        </w:rPr>
        <w:t>е</w:t>
      </w:r>
      <w:r w:rsidRPr="008512DD">
        <w:rPr>
          <w:rFonts w:ascii="Pragma_MonitorOficial" w:hAnsi="Pragma_MonitorOficial" w:cs="Pragma_MonitorOficial"/>
          <w:sz w:val="16"/>
          <w:szCs w:val="16"/>
          <w:lang w:eastAsia="en-US"/>
        </w:rPr>
        <w:t xml:space="preserve">т </w:t>
      </w:r>
      <w:r w:rsidR="009B5620" w:rsidRPr="008512DD">
        <w:rPr>
          <w:rFonts w:ascii="Pragma_MonitorOficial" w:hAnsi="Pragma_MonitorOficial" w:cs="Pragma_MonitorOficial"/>
          <w:sz w:val="16"/>
          <w:szCs w:val="16"/>
          <w:lang w:eastAsia="en-US"/>
        </w:rPr>
        <w:t xml:space="preserve">закупающие органы </w:t>
      </w:r>
      <w:r w:rsidRPr="008512DD">
        <w:rPr>
          <w:rFonts w:ascii="Pragma_MonitorOficial" w:hAnsi="Pragma_MonitorOficial" w:cs="Pragma_MonitorOficial"/>
          <w:sz w:val="16"/>
          <w:szCs w:val="16"/>
          <w:lang w:eastAsia="en-US"/>
        </w:rPr>
        <w:t>уязвимыми для мошенничества и злоупотреблений</w:t>
      </w:r>
      <w:r w:rsidR="009B5620" w:rsidRPr="008512DD">
        <w:rPr>
          <w:rFonts w:ascii="Pragma_MonitorOficial" w:hAnsi="Pragma_MonitorOficial" w:cs="Pragma_MonitorOficial"/>
          <w:sz w:val="16"/>
          <w:szCs w:val="16"/>
          <w:lang w:eastAsia="en-US"/>
        </w:rPr>
        <w:t>.</w:t>
      </w:r>
      <w:r w:rsidR="008E1618" w:rsidRPr="008512DD">
        <w:rPr>
          <w:rFonts w:ascii="Pragma_MonitorOficial" w:hAnsi="Pragma_MonitorOficial" w:cs="Pragma_MonitorOficial"/>
          <w:sz w:val="16"/>
          <w:szCs w:val="16"/>
        </w:rPr>
        <w:t xml:space="preserve"> </w:t>
      </w:r>
    </w:p>
    <w:p w:rsidR="00F53DB4" w:rsidRPr="008512DD" w:rsidRDefault="00F53DB4" w:rsidP="00902AF0">
      <w:pPr>
        <w:pStyle w:val="ac"/>
        <w:rPr>
          <w:rStyle w:val="docbody"/>
          <w:rFonts w:ascii="Pragma_MonitorOficial" w:hAnsi="Pragma_MonitorOficial" w:cs="Pragma_MonitorOficial"/>
          <w:sz w:val="16"/>
          <w:szCs w:val="16"/>
        </w:rPr>
      </w:pPr>
    </w:p>
    <w:p w:rsidR="00D75B17" w:rsidRPr="008512DD" w:rsidRDefault="00C96B68" w:rsidP="008725FF">
      <w:pPr>
        <w:pStyle w:val="2"/>
        <w:numPr>
          <w:ilvl w:val="0"/>
          <w:numId w:val="15"/>
        </w:numPr>
        <w:rPr>
          <w:rFonts w:ascii="Pragma_MonitorOficial" w:hAnsi="Pragma_MonitorOficial" w:cs="Pragma_MonitorOficial"/>
          <w:sz w:val="16"/>
          <w:szCs w:val="16"/>
        </w:rPr>
      </w:pPr>
      <w:bookmarkStart w:id="24" w:name="_Toc434331704"/>
      <w:r w:rsidRPr="008512DD">
        <w:rPr>
          <w:rFonts w:ascii="Pragma_MonitorOficial" w:hAnsi="Pragma_MonitorOficial" w:cs="Pragma_MonitorOficial"/>
          <w:sz w:val="16"/>
          <w:szCs w:val="16"/>
        </w:rPr>
        <w:t xml:space="preserve">Закупающие органы определяют должным образом потребности </w:t>
      </w:r>
      <w:r w:rsidR="00181A20" w:rsidRPr="008512DD">
        <w:rPr>
          <w:rFonts w:ascii="Pragma_MonitorOficial" w:hAnsi="Pragma_MonitorOficial" w:cs="Pragma_MonitorOficial"/>
          <w:sz w:val="16"/>
          <w:szCs w:val="16"/>
        </w:rPr>
        <w:t xml:space="preserve">в </w:t>
      </w:r>
      <w:proofErr w:type="spellStart"/>
      <w:r w:rsidRPr="008512DD">
        <w:rPr>
          <w:rFonts w:ascii="Pragma_MonitorOficial" w:hAnsi="Pragma_MonitorOficial" w:cs="Pragma_MonitorOficial"/>
          <w:sz w:val="16"/>
          <w:szCs w:val="16"/>
        </w:rPr>
        <w:t>закупок</w:t>
      </w:r>
      <w:r w:rsidR="00181A20" w:rsidRPr="008512DD">
        <w:rPr>
          <w:rFonts w:ascii="Pragma_MonitorOficial" w:hAnsi="Pragma_MonitorOficial" w:cs="Pragma_MonitorOficial"/>
          <w:sz w:val="16"/>
          <w:szCs w:val="16"/>
        </w:rPr>
        <w:t>ах</w:t>
      </w:r>
      <w:proofErr w:type="spellEnd"/>
      <w:r w:rsidRPr="008512DD">
        <w:rPr>
          <w:rFonts w:ascii="Pragma_MonitorOficial" w:hAnsi="Pragma_MonitorOficial" w:cs="Pragma_MonitorOficial"/>
          <w:sz w:val="16"/>
          <w:szCs w:val="16"/>
        </w:rPr>
        <w:t>, разрабатыва</w:t>
      </w:r>
      <w:r w:rsidR="00181A20"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т годовые и квартальные</w:t>
      </w:r>
      <w:r w:rsidR="00181A20" w:rsidRPr="008512DD">
        <w:rPr>
          <w:rFonts w:ascii="Pragma_MonitorOficial" w:hAnsi="Pragma_MonitorOficial" w:cs="Pragma_MonitorOficial"/>
          <w:sz w:val="16"/>
          <w:szCs w:val="16"/>
        </w:rPr>
        <w:t xml:space="preserve"> планы закупок</w:t>
      </w:r>
      <w:r w:rsidRPr="008512DD">
        <w:rPr>
          <w:rFonts w:ascii="Pragma_MonitorOficial" w:hAnsi="Pragma_MonitorOficial" w:cs="Pragma_MonitorOficial"/>
          <w:sz w:val="16"/>
          <w:szCs w:val="16"/>
        </w:rPr>
        <w:t>, публи</w:t>
      </w:r>
      <w:r w:rsidR="00181A20" w:rsidRPr="008512DD">
        <w:rPr>
          <w:rFonts w:ascii="Pragma_MonitorOficial" w:hAnsi="Pragma_MonitorOficial" w:cs="Pragma_MonitorOficial"/>
          <w:sz w:val="16"/>
          <w:szCs w:val="16"/>
        </w:rPr>
        <w:t>куют</w:t>
      </w:r>
      <w:r w:rsidRPr="008512DD">
        <w:rPr>
          <w:rFonts w:ascii="Pragma_MonitorOficial" w:hAnsi="Pragma_MonitorOficial" w:cs="Pragma_MonitorOficial"/>
          <w:sz w:val="16"/>
          <w:szCs w:val="16"/>
        </w:rPr>
        <w:t xml:space="preserve"> объявление о намерениях и гарантиру</w:t>
      </w:r>
      <w:r w:rsidR="00181A20"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т, что </w:t>
      </w:r>
      <w:r w:rsidR="00181A20" w:rsidRPr="008512DD">
        <w:rPr>
          <w:rFonts w:ascii="Pragma_MonitorOficial" w:hAnsi="Pragma_MonitorOficial" w:cs="Pragma_MonitorOficial"/>
          <w:sz w:val="16"/>
          <w:szCs w:val="16"/>
        </w:rPr>
        <w:t>располагают</w:t>
      </w:r>
      <w:r w:rsidRPr="008512DD">
        <w:rPr>
          <w:rFonts w:ascii="Pragma_MonitorOficial" w:hAnsi="Pragma_MonitorOficial" w:cs="Pragma_MonitorOficial"/>
          <w:sz w:val="16"/>
          <w:szCs w:val="16"/>
        </w:rPr>
        <w:t xml:space="preserve"> финансовы</w:t>
      </w:r>
      <w:r w:rsidR="00181A20" w:rsidRPr="008512DD">
        <w:rPr>
          <w:rFonts w:ascii="Pragma_MonitorOficial" w:hAnsi="Pragma_MonitorOficial" w:cs="Pragma_MonitorOficial"/>
          <w:sz w:val="16"/>
          <w:szCs w:val="16"/>
        </w:rPr>
        <w:t>ми</w:t>
      </w:r>
      <w:r w:rsidRPr="008512DD">
        <w:rPr>
          <w:rFonts w:ascii="Pragma_MonitorOficial" w:hAnsi="Pragma_MonitorOficial" w:cs="Pragma_MonitorOficial"/>
          <w:sz w:val="16"/>
          <w:szCs w:val="16"/>
        </w:rPr>
        <w:t xml:space="preserve"> ресурс</w:t>
      </w:r>
      <w:r w:rsidR="00181A20" w:rsidRPr="008512DD">
        <w:rPr>
          <w:rFonts w:ascii="Pragma_MonitorOficial" w:hAnsi="Pragma_MonitorOficial" w:cs="Pragma_MonitorOficial"/>
          <w:sz w:val="16"/>
          <w:szCs w:val="16"/>
        </w:rPr>
        <w:t>ами</w:t>
      </w:r>
      <w:r w:rsidRPr="008512DD">
        <w:rPr>
          <w:rFonts w:ascii="Pragma_MonitorOficial" w:hAnsi="Pragma_MonitorOficial" w:cs="Pragma_MonitorOficial"/>
          <w:sz w:val="16"/>
          <w:szCs w:val="16"/>
        </w:rPr>
        <w:t xml:space="preserve"> для проведения закупок, как это предусмотрено требованиями законодательства</w:t>
      </w:r>
      <w:r w:rsidR="00D75B17" w:rsidRPr="008512DD">
        <w:rPr>
          <w:rFonts w:ascii="Pragma_MonitorOficial" w:hAnsi="Pragma_MonitorOficial" w:cs="Pragma_MonitorOficial"/>
          <w:sz w:val="16"/>
          <w:szCs w:val="16"/>
        </w:rPr>
        <w:t>?</w:t>
      </w:r>
      <w:bookmarkEnd w:id="24"/>
    </w:p>
    <w:p w:rsidR="00073DCC" w:rsidRPr="008512DD" w:rsidRDefault="00C96B68" w:rsidP="00902AF0">
      <w:pPr>
        <w:spacing w:after="0" w:line="240" w:lineRule="auto"/>
        <w:ind w:firstLine="567"/>
        <w:jc w:val="both"/>
        <w:rPr>
          <w:rFonts w:ascii="Pragma_MonitorOficial" w:hAnsi="Pragma_MonitorOficial" w:cs="Pragma_MonitorOficial"/>
          <w:i/>
          <w:noProof/>
          <w:sz w:val="16"/>
          <w:szCs w:val="16"/>
        </w:rPr>
      </w:pPr>
      <w:r w:rsidRPr="008512DD">
        <w:rPr>
          <w:rFonts w:ascii="Pragma_MonitorOficial" w:hAnsi="Pragma_MonitorOficial" w:cs="Pragma_MonitorOficial"/>
          <w:i/>
          <w:noProof/>
          <w:sz w:val="16"/>
          <w:szCs w:val="16"/>
        </w:rPr>
        <w:t xml:space="preserve">Закупающие органы не обладают </w:t>
      </w:r>
      <w:r w:rsidR="00181A20" w:rsidRPr="008512DD">
        <w:rPr>
          <w:rFonts w:ascii="Pragma_MonitorOficial" w:hAnsi="Pragma_MonitorOficial" w:cs="Pragma_MonitorOficial"/>
          <w:i/>
          <w:noProof/>
          <w:sz w:val="16"/>
          <w:szCs w:val="16"/>
        </w:rPr>
        <w:t xml:space="preserve">достаточными </w:t>
      </w:r>
      <w:r w:rsidRPr="008512DD">
        <w:rPr>
          <w:rFonts w:ascii="Pragma_MonitorOficial" w:hAnsi="Pragma_MonitorOficial" w:cs="Pragma_MonitorOficial"/>
          <w:i/>
          <w:noProof/>
          <w:sz w:val="16"/>
          <w:szCs w:val="16"/>
        </w:rPr>
        <w:t>навыками для выявлени</w:t>
      </w:r>
      <w:r w:rsidR="00181A20" w:rsidRPr="008512DD">
        <w:rPr>
          <w:rFonts w:ascii="Pragma_MonitorOficial" w:hAnsi="Pragma_MonitorOficial" w:cs="Pragma_MonitorOficial"/>
          <w:i/>
          <w:noProof/>
          <w:sz w:val="16"/>
          <w:szCs w:val="16"/>
        </w:rPr>
        <w:t>я</w:t>
      </w:r>
      <w:r w:rsidRPr="008512DD">
        <w:rPr>
          <w:rFonts w:ascii="Pragma_MonitorOficial" w:hAnsi="Pragma_MonitorOficial" w:cs="Pragma_MonitorOficial"/>
          <w:i/>
          <w:noProof/>
          <w:sz w:val="16"/>
          <w:szCs w:val="16"/>
        </w:rPr>
        <w:t xml:space="preserve"> потребностей, оценк</w:t>
      </w:r>
      <w:r w:rsidR="00181A20" w:rsidRPr="008512DD">
        <w:rPr>
          <w:rFonts w:ascii="Pragma_MonitorOficial" w:hAnsi="Pragma_MonitorOficial" w:cs="Pragma_MonitorOficial"/>
          <w:i/>
          <w:noProof/>
          <w:sz w:val="16"/>
          <w:szCs w:val="16"/>
        </w:rPr>
        <w:t>и</w:t>
      </w:r>
      <w:r w:rsidRPr="008512DD">
        <w:rPr>
          <w:rFonts w:ascii="Pragma_MonitorOficial" w:hAnsi="Pragma_MonitorOficial" w:cs="Pragma_MonitorOficial"/>
          <w:i/>
          <w:noProof/>
          <w:sz w:val="16"/>
          <w:szCs w:val="16"/>
        </w:rPr>
        <w:t xml:space="preserve"> их стоимости, планировани</w:t>
      </w:r>
      <w:r w:rsidR="00181A20" w:rsidRPr="008512DD">
        <w:rPr>
          <w:rFonts w:ascii="Pragma_MonitorOficial" w:hAnsi="Pragma_MonitorOficial" w:cs="Pragma_MonitorOficial"/>
          <w:i/>
          <w:noProof/>
          <w:sz w:val="16"/>
          <w:szCs w:val="16"/>
        </w:rPr>
        <w:t>я</w:t>
      </w:r>
      <w:r w:rsidRPr="008512DD">
        <w:rPr>
          <w:rFonts w:ascii="Pragma_MonitorOficial" w:hAnsi="Pragma_MonitorOficial" w:cs="Pragma_MonitorOficial"/>
          <w:i/>
          <w:noProof/>
          <w:sz w:val="16"/>
          <w:szCs w:val="16"/>
        </w:rPr>
        <w:t xml:space="preserve"> бюджета учреждения и, соответственно, составлени</w:t>
      </w:r>
      <w:r w:rsidR="00181A20" w:rsidRPr="008512DD">
        <w:rPr>
          <w:rFonts w:ascii="Pragma_MonitorOficial" w:hAnsi="Pragma_MonitorOficial" w:cs="Pragma_MonitorOficial"/>
          <w:i/>
          <w:noProof/>
          <w:sz w:val="16"/>
          <w:szCs w:val="16"/>
        </w:rPr>
        <w:t>я</w:t>
      </w:r>
      <w:r w:rsidRPr="008512DD">
        <w:rPr>
          <w:rFonts w:ascii="Pragma_MonitorOficial" w:hAnsi="Pragma_MonitorOficial" w:cs="Pragma_MonitorOficial"/>
          <w:i/>
          <w:noProof/>
          <w:sz w:val="16"/>
          <w:szCs w:val="16"/>
        </w:rPr>
        <w:t xml:space="preserve"> планов закупок и опубликовани</w:t>
      </w:r>
      <w:r w:rsidR="00181A20" w:rsidRPr="008512DD">
        <w:rPr>
          <w:rFonts w:ascii="Pragma_MonitorOficial" w:hAnsi="Pragma_MonitorOficial" w:cs="Pragma_MonitorOficial"/>
          <w:i/>
          <w:noProof/>
          <w:sz w:val="16"/>
          <w:szCs w:val="16"/>
        </w:rPr>
        <w:t>я</w:t>
      </w:r>
      <w:r w:rsidRPr="008512DD">
        <w:rPr>
          <w:rFonts w:ascii="Pragma_MonitorOficial" w:hAnsi="Pragma_MonitorOficial" w:cs="Pragma_MonitorOficial"/>
          <w:i/>
          <w:noProof/>
          <w:sz w:val="16"/>
          <w:szCs w:val="16"/>
        </w:rPr>
        <w:t xml:space="preserve"> объявлений о намерении проведени</w:t>
      </w:r>
      <w:r w:rsidR="00181A20" w:rsidRPr="008512DD">
        <w:rPr>
          <w:rFonts w:ascii="Pragma_MonitorOficial" w:hAnsi="Pragma_MonitorOficial" w:cs="Pragma_MonitorOficial"/>
          <w:i/>
          <w:noProof/>
          <w:sz w:val="16"/>
          <w:szCs w:val="16"/>
        </w:rPr>
        <w:t>я</w:t>
      </w:r>
      <w:r w:rsidRPr="008512DD">
        <w:rPr>
          <w:rFonts w:ascii="Pragma_MonitorOficial" w:hAnsi="Pragma_MonitorOficial" w:cs="Pragma_MonitorOficial"/>
          <w:i/>
          <w:noProof/>
          <w:sz w:val="16"/>
          <w:szCs w:val="16"/>
        </w:rPr>
        <w:t xml:space="preserve"> государственных закупок в условиях прозрачности и эффективности</w:t>
      </w:r>
      <w:r w:rsidR="00DA2616" w:rsidRPr="008512DD">
        <w:rPr>
          <w:rFonts w:ascii="Pragma_MonitorOficial" w:hAnsi="Pragma_MonitorOficial" w:cs="Pragma_MonitorOficial"/>
          <w:i/>
          <w:noProof/>
          <w:sz w:val="16"/>
          <w:szCs w:val="16"/>
        </w:rPr>
        <w:t>.</w:t>
      </w:r>
    </w:p>
    <w:p w:rsidR="009B4AD6" w:rsidRPr="008512DD" w:rsidRDefault="009B4AD6" w:rsidP="00902AF0">
      <w:pPr>
        <w:pStyle w:val="aa"/>
        <w:ind w:left="360"/>
        <w:jc w:val="both"/>
        <w:rPr>
          <w:rStyle w:val="docbody"/>
          <w:rFonts w:ascii="Pragma_MonitorOficial" w:hAnsi="Pragma_MonitorOficial" w:cs="Pragma_MonitorOficial"/>
          <w:b/>
          <w:i/>
          <w:sz w:val="16"/>
          <w:szCs w:val="16"/>
        </w:rPr>
      </w:pPr>
    </w:p>
    <w:p w:rsidR="00AA6101" w:rsidRPr="008512DD" w:rsidRDefault="008F7B40" w:rsidP="008F7B40">
      <w:pPr>
        <w:pStyle w:val="3"/>
        <w:tabs>
          <w:tab w:val="left" w:pos="993"/>
        </w:tabs>
        <w:spacing w:line="240" w:lineRule="auto"/>
        <w:ind w:firstLine="567"/>
        <w:jc w:val="both"/>
        <w:rPr>
          <w:rFonts w:ascii="Pragma_MonitorOficial" w:hAnsi="Pragma_MonitorOficial" w:cs="Pragma_MonitorOficial"/>
          <w:i/>
          <w:sz w:val="16"/>
          <w:szCs w:val="16"/>
        </w:rPr>
      </w:pPr>
      <w:bookmarkStart w:id="25" w:name="_Toc434331705"/>
      <w:r w:rsidRPr="008512DD">
        <w:rPr>
          <w:rFonts w:ascii="Pragma_MonitorOficial" w:hAnsi="Pragma_MonitorOficial" w:cs="Pragma_MonitorOficial"/>
          <w:i/>
          <w:sz w:val="16"/>
          <w:szCs w:val="16"/>
        </w:rPr>
        <w:t>2.1.</w:t>
      </w:r>
      <w:r w:rsidR="007C5E14" w:rsidRPr="008512DD">
        <w:rPr>
          <w:rFonts w:ascii="Pragma_MonitorOficial" w:hAnsi="Pragma_MonitorOficial" w:cs="Pragma_MonitorOficial"/>
          <w:i/>
          <w:sz w:val="16"/>
          <w:szCs w:val="16"/>
        </w:rPr>
        <w:t xml:space="preserve"> </w:t>
      </w:r>
      <w:r w:rsidR="00181A20" w:rsidRPr="008512DD">
        <w:rPr>
          <w:rFonts w:ascii="Pragma_MonitorOficial" w:hAnsi="Pragma_MonitorOficial" w:cs="Pragma_MonitorOficial"/>
          <w:i/>
          <w:sz w:val="16"/>
          <w:szCs w:val="16"/>
        </w:rPr>
        <w:t>Нет</w:t>
      </w:r>
      <w:r w:rsidR="00C96B68" w:rsidRPr="008512DD">
        <w:rPr>
          <w:rFonts w:ascii="Pragma_MonitorOficial" w:hAnsi="Pragma_MonitorOficial" w:cs="Pragma_MonitorOficial"/>
          <w:i/>
          <w:sz w:val="16"/>
          <w:szCs w:val="16"/>
        </w:rPr>
        <w:t xml:space="preserve"> четк</w:t>
      </w:r>
      <w:r w:rsidR="00181A20" w:rsidRPr="008512DD">
        <w:rPr>
          <w:rFonts w:ascii="Pragma_MonitorOficial" w:hAnsi="Pragma_MonitorOficial" w:cs="Pragma_MonitorOficial"/>
          <w:i/>
          <w:sz w:val="16"/>
          <w:szCs w:val="16"/>
        </w:rPr>
        <w:t>ой</w:t>
      </w:r>
      <w:r w:rsidR="00C96B68" w:rsidRPr="008512DD">
        <w:rPr>
          <w:rFonts w:ascii="Pragma_MonitorOficial" w:hAnsi="Pragma_MonitorOficial" w:cs="Pragma_MonitorOficial"/>
          <w:i/>
          <w:sz w:val="16"/>
          <w:szCs w:val="16"/>
        </w:rPr>
        <w:t xml:space="preserve"> связ</w:t>
      </w:r>
      <w:r w:rsidR="00181A20" w:rsidRPr="008512DD">
        <w:rPr>
          <w:rFonts w:ascii="Pragma_MonitorOficial" w:hAnsi="Pragma_MonitorOficial" w:cs="Pragma_MonitorOficial"/>
          <w:i/>
          <w:sz w:val="16"/>
          <w:szCs w:val="16"/>
        </w:rPr>
        <w:t>и</w:t>
      </w:r>
      <w:r w:rsidR="00C96B68" w:rsidRPr="008512DD">
        <w:rPr>
          <w:rFonts w:ascii="Pragma_MonitorOficial" w:hAnsi="Pragma_MonitorOficial" w:cs="Pragma_MonitorOficial"/>
          <w:i/>
          <w:sz w:val="16"/>
          <w:szCs w:val="16"/>
        </w:rPr>
        <w:t xml:space="preserve"> между планирование</w:t>
      </w:r>
      <w:r w:rsidR="00181A20" w:rsidRPr="008512DD">
        <w:rPr>
          <w:rFonts w:ascii="Pragma_MonitorOficial" w:hAnsi="Pragma_MonitorOficial" w:cs="Pragma_MonitorOficial"/>
          <w:i/>
          <w:sz w:val="16"/>
          <w:szCs w:val="16"/>
        </w:rPr>
        <w:t>м</w:t>
      </w:r>
      <w:r w:rsidR="00C96B68" w:rsidRPr="008512DD">
        <w:rPr>
          <w:rFonts w:ascii="Pragma_MonitorOficial" w:hAnsi="Pragma_MonitorOficial" w:cs="Pragma_MonitorOficial"/>
          <w:i/>
          <w:sz w:val="16"/>
          <w:szCs w:val="16"/>
        </w:rPr>
        <w:t xml:space="preserve"> бюджета учреждения и выявление</w:t>
      </w:r>
      <w:r w:rsidR="00181A20" w:rsidRPr="008512DD">
        <w:rPr>
          <w:rFonts w:ascii="Pragma_MonitorOficial" w:hAnsi="Pragma_MonitorOficial" w:cs="Pragma_MonitorOficial"/>
          <w:i/>
          <w:sz w:val="16"/>
          <w:szCs w:val="16"/>
        </w:rPr>
        <w:t>м</w:t>
      </w:r>
      <w:r w:rsidR="00C96B68" w:rsidRPr="008512DD">
        <w:rPr>
          <w:rFonts w:ascii="Pragma_MonitorOficial" w:hAnsi="Pragma_MonitorOficial" w:cs="Pragma_MonitorOficial"/>
          <w:i/>
          <w:sz w:val="16"/>
          <w:szCs w:val="16"/>
        </w:rPr>
        <w:t xml:space="preserve"> потребностей </w:t>
      </w:r>
      <w:r w:rsidR="00181A20" w:rsidRPr="008512DD">
        <w:rPr>
          <w:rFonts w:ascii="Pragma_MonitorOficial" w:hAnsi="Pragma_MonitorOficial" w:cs="Pragma_MonitorOficial"/>
          <w:i/>
          <w:sz w:val="16"/>
          <w:szCs w:val="16"/>
        </w:rPr>
        <w:t xml:space="preserve">в </w:t>
      </w:r>
      <w:r w:rsidR="00C96B68" w:rsidRPr="008512DD">
        <w:rPr>
          <w:rFonts w:ascii="Pragma_MonitorOficial" w:hAnsi="Pragma_MonitorOficial" w:cs="Pragma_MonitorOficial"/>
          <w:i/>
          <w:sz w:val="16"/>
          <w:szCs w:val="16"/>
        </w:rPr>
        <w:t>товар</w:t>
      </w:r>
      <w:r w:rsidR="00181A20" w:rsidRPr="008512DD">
        <w:rPr>
          <w:rFonts w:ascii="Pragma_MonitorOficial" w:hAnsi="Pragma_MonitorOficial" w:cs="Pragma_MonitorOficial"/>
          <w:i/>
          <w:sz w:val="16"/>
          <w:szCs w:val="16"/>
        </w:rPr>
        <w:t>ах</w:t>
      </w:r>
      <w:r w:rsidR="00C96B68" w:rsidRPr="008512DD">
        <w:rPr>
          <w:rFonts w:ascii="Pragma_MonitorOficial" w:hAnsi="Pragma_MonitorOficial" w:cs="Pragma_MonitorOficial"/>
          <w:i/>
          <w:sz w:val="16"/>
          <w:szCs w:val="16"/>
        </w:rPr>
        <w:t>, работ</w:t>
      </w:r>
      <w:r w:rsidR="00181A20" w:rsidRPr="008512DD">
        <w:rPr>
          <w:rFonts w:ascii="Pragma_MonitorOficial" w:hAnsi="Pragma_MonitorOficial" w:cs="Pragma_MonitorOficial"/>
          <w:i/>
          <w:sz w:val="16"/>
          <w:szCs w:val="16"/>
        </w:rPr>
        <w:t>ах</w:t>
      </w:r>
      <w:r w:rsidR="00C96B68" w:rsidRPr="008512DD">
        <w:rPr>
          <w:rFonts w:ascii="Pragma_MonitorOficial" w:hAnsi="Pragma_MonitorOficial" w:cs="Pragma_MonitorOficial"/>
          <w:i/>
          <w:sz w:val="16"/>
          <w:szCs w:val="16"/>
        </w:rPr>
        <w:t xml:space="preserve"> и услуг</w:t>
      </w:r>
      <w:r w:rsidR="00181A20" w:rsidRPr="008512DD">
        <w:rPr>
          <w:rFonts w:ascii="Pragma_MonitorOficial" w:hAnsi="Pragma_MonitorOficial" w:cs="Pragma_MonitorOficial"/>
          <w:i/>
          <w:sz w:val="16"/>
          <w:szCs w:val="16"/>
        </w:rPr>
        <w:t>ах</w:t>
      </w:r>
      <w:r w:rsidR="00C96B68" w:rsidRPr="008512DD">
        <w:rPr>
          <w:rFonts w:ascii="Pragma_MonitorOficial" w:hAnsi="Pragma_MonitorOficial" w:cs="Pragma_MonitorOficial"/>
          <w:i/>
          <w:sz w:val="16"/>
          <w:szCs w:val="16"/>
        </w:rPr>
        <w:t xml:space="preserve">, </w:t>
      </w:r>
      <w:r w:rsidR="00181A20" w:rsidRPr="008512DD">
        <w:rPr>
          <w:rFonts w:ascii="Pragma_MonitorOficial" w:hAnsi="Pragma_MonitorOficial" w:cs="Pragma_MonitorOficial"/>
          <w:i/>
          <w:sz w:val="16"/>
          <w:szCs w:val="16"/>
        </w:rPr>
        <w:t>на</w:t>
      </w:r>
      <w:r w:rsidR="00C96B68" w:rsidRPr="008512DD">
        <w:rPr>
          <w:rFonts w:ascii="Pragma_MonitorOficial" w:hAnsi="Pragma_MonitorOficial" w:cs="Pragma_MonitorOficial"/>
          <w:i/>
          <w:sz w:val="16"/>
          <w:szCs w:val="16"/>
        </w:rPr>
        <w:t xml:space="preserve"> основ</w:t>
      </w:r>
      <w:r w:rsidR="00181A20" w:rsidRPr="008512DD">
        <w:rPr>
          <w:rFonts w:ascii="Pragma_MonitorOficial" w:hAnsi="Pragma_MonitorOficial" w:cs="Pragma_MonitorOficial"/>
          <w:i/>
          <w:sz w:val="16"/>
          <w:szCs w:val="16"/>
        </w:rPr>
        <w:t xml:space="preserve">ании </w:t>
      </w:r>
      <w:r w:rsidR="00C96B68" w:rsidRPr="008512DD">
        <w:rPr>
          <w:rFonts w:ascii="Pragma_MonitorOficial" w:hAnsi="Pragma_MonitorOficial" w:cs="Pragma_MonitorOficial"/>
          <w:i/>
          <w:sz w:val="16"/>
          <w:szCs w:val="16"/>
        </w:rPr>
        <w:t>которой</w:t>
      </w:r>
      <w:r w:rsidR="00181A20" w:rsidRPr="008512DD">
        <w:rPr>
          <w:rFonts w:ascii="Pragma_MonitorOficial" w:hAnsi="Pragma_MonitorOficial" w:cs="Pragma_MonitorOficial"/>
          <w:i/>
          <w:sz w:val="16"/>
          <w:szCs w:val="16"/>
        </w:rPr>
        <w:t xml:space="preserve"> должен</w:t>
      </w:r>
      <w:r w:rsidR="00C96B68" w:rsidRPr="008512DD">
        <w:rPr>
          <w:rFonts w:ascii="Pragma_MonitorOficial" w:hAnsi="Pragma_MonitorOficial" w:cs="Pragma_MonitorOficial"/>
          <w:i/>
          <w:sz w:val="16"/>
          <w:szCs w:val="16"/>
        </w:rPr>
        <w:t xml:space="preserve"> составл</w:t>
      </w:r>
      <w:r w:rsidR="00181A20" w:rsidRPr="008512DD">
        <w:rPr>
          <w:rFonts w:ascii="Pragma_MonitorOficial" w:hAnsi="Pragma_MonitorOficial" w:cs="Pragma_MonitorOficial"/>
          <w:i/>
          <w:sz w:val="16"/>
          <w:szCs w:val="16"/>
        </w:rPr>
        <w:t>яться</w:t>
      </w:r>
      <w:r w:rsidR="00C96B68" w:rsidRPr="008512DD">
        <w:rPr>
          <w:rFonts w:ascii="Pragma_MonitorOficial" w:hAnsi="Pragma_MonitorOficial" w:cs="Pragma_MonitorOficial"/>
          <w:i/>
          <w:sz w:val="16"/>
          <w:szCs w:val="16"/>
        </w:rPr>
        <w:t xml:space="preserve"> план закупок</w:t>
      </w:r>
      <w:bookmarkEnd w:id="25"/>
      <w:r w:rsidR="00C96B68" w:rsidRPr="008512DD">
        <w:rPr>
          <w:rFonts w:ascii="Pragma_MonitorOficial" w:hAnsi="Pragma_MonitorOficial" w:cs="Pragma_MonitorOficial"/>
          <w:i/>
          <w:sz w:val="16"/>
          <w:szCs w:val="16"/>
        </w:rPr>
        <w:t xml:space="preserve">  </w:t>
      </w:r>
    </w:p>
    <w:p w:rsidR="00E3184C" w:rsidRPr="008512DD" w:rsidRDefault="00C96B68" w:rsidP="00902AF0">
      <w:pPr>
        <w:spacing w:after="0" w:line="240" w:lineRule="auto"/>
        <w:ind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Планирование закупок</w:t>
      </w:r>
      <w:r w:rsidR="00181A20" w:rsidRPr="008512DD">
        <w:rPr>
          <w:rFonts w:ascii="Pragma_MonitorOficial" w:hAnsi="Pragma_MonitorOficial" w:cs="Pragma_MonitorOficial"/>
          <w:noProof/>
          <w:sz w:val="16"/>
          <w:szCs w:val="16"/>
        </w:rPr>
        <w:t xml:space="preserve"> </w:t>
      </w:r>
      <w:r w:rsidRPr="008512DD">
        <w:rPr>
          <w:rFonts w:ascii="Pragma_MonitorOficial" w:hAnsi="Pragma_MonitorOficial" w:cs="Pragma_MonitorOficial"/>
          <w:noProof/>
          <w:sz w:val="16"/>
          <w:szCs w:val="16"/>
        </w:rPr>
        <w:t>-</w:t>
      </w:r>
      <w:r w:rsidR="00181A20" w:rsidRPr="008512DD">
        <w:rPr>
          <w:rFonts w:ascii="Pragma_MonitorOficial" w:hAnsi="Pragma_MonitorOficial" w:cs="Pragma_MonitorOficial"/>
          <w:noProof/>
          <w:sz w:val="16"/>
          <w:szCs w:val="16"/>
        </w:rPr>
        <w:t xml:space="preserve"> </w:t>
      </w:r>
      <w:r w:rsidRPr="008512DD">
        <w:rPr>
          <w:rFonts w:ascii="Pragma_MonitorOficial" w:hAnsi="Pragma_MonitorOficial" w:cs="Pragma_MonitorOficial"/>
          <w:noProof/>
          <w:sz w:val="16"/>
          <w:szCs w:val="16"/>
        </w:rPr>
        <w:t xml:space="preserve">это важный этап в процессе </w:t>
      </w:r>
      <w:r w:rsidR="00181A20" w:rsidRPr="008512DD">
        <w:rPr>
          <w:rFonts w:ascii="Pragma_MonitorOficial" w:hAnsi="Pragma_MonitorOficial" w:cs="Pragma_MonitorOficial"/>
          <w:noProof/>
          <w:sz w:val="16"/>
          <w:szCs w:val="16"/>
        </w:rPr>
        <w:t>за</w:t>
      </w:r>
      <w:r w:rsidRPr="008512DD">
        <w:rPr>
          <w:rFonts w:ascii="Pragma_MonitorOficial" w:hAnsi="Pragma_MonitorOficial" w:cs="Pragma_MonitorOficial"/>
          <w:noProof/>
          <w:sz w:val="16"/>
          <w:szCs w:val="16"/>
        </w:rPr>
        <w:t xml:space="preserve">купки, </w:t>
      </w:r>
      <w:r w:rsidR="005B08B7" w:rsidRPr="008512DD">
        <w:rPr>
          <w:rFonts w:ascii="Pragma_MonitorOficial" w:hAnsi="Pragma_MonitorOficial" w:cs="Pragma_MonitorOficial"/>
          <w:noProof/>
          <w:sz w:val="16"/>
          <w:szCs w:val="16"/>
        </w:rPr>
        <w:t>поскольку</w:t>
      </w:r>
      <w:r w:rsidRPr="008512DD">
        <w:rPr>
          <w:rFonts w:ascii="Pragma_MonitorOficial" w:hAnsi="Pragma_MonitorOficial" w:cs="Pragma_MonitorOficial"/>
          <w:noProof/>
          <w:sz w:val="16"/>
          <w:szCs w:val="16"/>
        </w:rPr>
        <w:t xml:space="preserve"> он</w:t>
      </w:r>
      <w:r w:rsidR="005B08B7" w:rsidRPr="008512DD">
        <w:rPr>
          <w:rFonts w:ascii="Pragma_MonitorOficial" w:hAnsi="Pragma_MonitorOficial" w:cs="Pragma_MonitorOficial"/>
          <w:noProof/>
          <w:sz w:val="16"/>
          <w:szCs w:val="16"/>
        </w:rPr>
        <w:t>о</w:t>
      </w:r>
      <w:r w:rsidRPr="008512DD">
        <w:rPr>
          <w:rFonts w:ascii="Pragma_MonitorOficial" w:hAnsi="Pragma_MonitorOficial" w:cs="Pragma_MonitorOficial"/>
          <w:noProof/>
          <w:sz w:val="16"/>
          <w:szCs w:val="16"/>
        </w:rPr>
        <w:t xml:space="preserve"> должн</w:t>
      </w:r>
      <w:r w:rsidR="005B08B7" w:rsidRPr="008512DD">
        <w:rPr>
          <w:rFonts w:ascii="Pragma_MonitorOficial" w:hAnsi="Pragma_MonitorOficial" w:cs="Pragma_MonitorOficial"/>
          <w:noProof/>
          <w:sz w:val="16"/>
          <w:szCs w:val="16"/>
        </w:rPr>
        <w:t>о</w:t>
      </w:r>
      <w:r w:rsidRPr="008512DD">
        <w:rPr>
          <w:rFonts w:ascii="Pragma_MonitorOficial" w:hAnsi="Pragma_MonitorOficial" w:cs="Pragma_MonitorOficial"/>
          <w:noProof/>
          <w:sz w:val="16"/>
          <w:szCs w:val="16"/>
        </w:rPr>
        <w:t xml:space="preserve"> опираться на конкретные потребности, в </w:t>
      </w:r>
      <w:r w:rsidR="00181A20" w:rsidRPr="008512DD">
        <w:rPr>
          <w:rFonts w:ascii="Pragma_MonitorOficial" w:hAnsi="Pragma_MonitorOficial" w:cs="Pragma_MonitorOficial"/>
          <w:noProof/>
          <w:sz w:val="16"/>
          <w:szCs w:val="16"/>
        </w:rPr>
        <w:t xml:space="preserve">установленных </w:t>
      </w:r>
      <w:r w:rsidRPr="008512DD">
        <w:rPr>
          <w:rFonts w:ascii="Pragma_MonitorOficial" w:hAnsi="Pragma_MonitorOficial" w:cs="Pragma_MonitorOficial"/>
          <w:noProof/>
          <w:sz w:val="16"/>
          <w:szCs w:val="16"/>
        </w:rPr>
        <w:t>количестве, качестве и срок</w:t>
      </w:r>
      <w:r w:rsidR="00181A20" w:rsidRPr="008512DD">
        <w:rPr>
          <w:rFonts w:ascii="Pragma_MonitorOficial" w:hAnsi="Pragma_MonitorOficial" w:cs="Pragma_MonitorOficial"/>
          <w:noProof/>
          <w:sz w:val="16"/>
          <w:szCs w:val="16"/>
        </w:rPr>
        <w:t>ах</w:t>
      </w:r>
      <w:r w:rsidRPr="008512DD">
        <w:rPr>
          <w:rFonts w:ascii="Pragma_MonitorOficial" w:hAnsi="Pragma_MonitorOficial" w:cs="Pragma_MonitorOficial"/>
          <w:noProof/>
          <w:sz w:val="16"/>
          <w:szCs w:val="16"/>
        </w:rPr>
        <w:t>/период</w:t>
      </w:r>
      <w:r w:rsidR="00181A20" w:rsidRPr="008512DD">
        <w:rPr>
          <w:rFonts w:ascii="Pragma_MonitorOficial" w:hAnsi="Pragma_MonitorOficial" w:cs="Pragma_MonitorOficial"/>
          <w:noProof/>
          <w:sz w:val="16"/>
          <w:szCs w:val="16"/>
        </w:rPr>
        <w:t>ах</w:t>
      </w:r>
      <w:r w:rsidRPr="008512DD">
        <w:rPr>
          <w:rFonts w:ascii="Pragma_MonitorOficial" w:hAnsi="Pragma_MonitorOficial" w:cs="Pragma_MonitorOficial"/>
          <w:noProof/>
          <w:sz w:val="16"/>
          <w:szCs w:val="16"/>
        </w:rPr>
        <w:t>,</w:t>
      </w:r>
      <w:r w:rsidR="00181A20" w:rsidRPr="008512DD">
        <w:rPr>
          <w:rFonts w:ascii="Pragma_MonitorOficial" w:hAnsi="Pragma_MonitorOficial" w:cs="Pragma_MonitorOficial"/>
          <w:noProof/>
          <w:sz w:val="16"/>
          <w:szCs w:val="16"/>
        </w:rPr>
        <w:t xml:space="preserve"> а </w:t>
      </w:r>
      <w:r w:rsidRPr="008512DD">
        <w:rPr>
          <w:rFonts w:ascii="Pragma_MonitorOficial" w:hAnsi="Pragma_MonitorOficial" w:cs="Pragma_MonitorOficial"/>
          <w:noProof/>
          <w:sz w:val="16"/>
          <w:szCs w:val="16"/>
        </w:rPr>
        <w:t>его качество влия</w:t>
      </w:r>
      <w:r w:rsidR="00181A20" w:rsidRPr="008512DD">
        <w:rPr>
          <w:rFonts w:ascii="Pragma_MonitorOficial" w:hAnsi="Pragma_MonitorOficial" w:cs="Pragma_MonitorOficial"/>
          <w:noProof/>
          <w:sz w:val="16"/>
          <w:szCs w:val="16"/>
        </w:rPr>
        <w:t>ет</w:t>
      </w:r>
      <w:r w:rsidRPr="008512DD">
        <w:rPr>
          <w:rFonts w:ascii="Pragma_MonitorOficial" w:hAnsi="Pragma_MonitorOficial" w:cs="Pragma_MonitorOficial"/>
          <w:noProof/>
          <w:sz w:val="16"/>
          <w:szCs w:val="16"/>
        </w:rPr>
        <w:t xml:space="preserve"> на эконом</w:t>
      </w:r>
      <w:r w:rsidR="00181A20" w:rsidRPr="008512DD">
        <w:rPr>
          <w:rFonts w:ascii="Pragma_MonitorOficial" w:hAnsi="Pragma_MonitorOficial" w:cs="Pragma_MonitorOficial"/>
          <w:noProof/>
          <w:sz w:val="16"/>
          <w:szCs w:val="16"/>
        </w:rPr>
        <w:t>ность</w:t>
      </w:r>
      <w:r w:rsidRPr="008512DD">
        <w:rPr>
          <w:rFonts w:ascii="Pragma_MonitorOficial" w:hAnsi="Pragma_MonitorOficial" w:cs="Pragma_MonitorOficial"/>
          <w:noProof/>
          <w:sz w:val="16"/>
          <w:szCs w:val="16"/>
        </w:rPr>
        <w:t xml:space="preserve"> и эффективность закупок</w:t>
      </w:r>
      <w:r w:rsidR="00181A20" w:rsidRPr="008512DD">
        <w:rPr>
          <w:rFonts w:ascii="Pragma_MonitorOficial" w:hAnsi="Pragma_MonitorOficial" w:cs="Pragma_MonitorOficial"/>
          <w:noProof/>
          <w:sz w:val="16"/>
          <w:szCs w:val="16"/>
        </w:rPr>
        <w:t>.</w:t>
      </w:r>
      <w:r w:rsidR="00E3184C" w:rsidRPr="008512DD">
        <w:rPr>
          <w:rFonts w:ascii="Pragma_MonitorOficial" w:hAnsi="Pragma_MonitorOficial" w:cs="Pragma_MonitorOficial"/>
          <w:noProof/>
          <w:sz w:val="16"/>
          <w:szCs w:val="16"/>
        </w:rPr>
        <w:t xml:space="preserve"> </w:t>
      </w:r>
    </w:p>
    <w:p w:rsidR="00E926BB" w:rsidRPr="008512DD" w:rsidRDefault="005B08B7"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нормативной базе</w:t>
      </w:r>
      <w:r w:rsidR="00222119" w:rsidRPr="008512DD">
        <w:rPr>
          <w:rStyle w:val="a5"/>
          <w:rFonts w:ascii="Pragma_MonitorOficial" w:hAnsi="Pragma_MonitorOficial" w:cs="Pragma_MonitorOficial"/>
          <w:sz w:val="16"/>
          <w:szCs w:val="16"/>
        </w:rPr>
        <w:footnoteReference w:id="9"/>
      </w:r>
      <w:r w:rsidR="00D3277B" w:rsidRPr="008512DD">
        <w:rPr>
          <w:rFonts w:ascii="Pragma_MonitorOficial" w:hAnsi="Pragma_MonitorOficial" w:cs="Pragma_MonitorOficial"/>
          <w:sz w:val="16"/>
          <w:szCs w:val="16"/>
        </w:rPr>
        <w:t>,</w:t>
      </w:r>
      <w:r w:rsidR="004A6EE7" w:rsidRPr="008512DD">
        <w:rPr>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условиями планирования договоров о государственных закупках являются следующие: 1) точное знание потребностей в товарах, работах и услугах; 2) наличие финансов или доказательств их выделения; 3) расчет оценочной стоимости договоров о государственных закупках.</w:t>
      </w:r>
      <w:r w:rsidR="00222119"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Ис</w:t>
      </w:r>
      <w:r w:rsidR="00C96B68" w:rsidRPr="008512DD">
        <w:rPr>
          <w:rFonts w:ascii="Pragma_MonitorOficial" w:hAnsi="Pragma_MonitorOficial" w:cs="Pragma_MonitorOficial"/>
          <w:sz w:val="16"/>
          <w:szCs w:val="16"/>
        </w:rPr>
        <w:t xml:space="preserve">следования, проведенные в </w:t>
      </w:r>
      <w:proofErr w:type="spellStart"/>
      <w:r w:rsidRPr="008512DD">
        <w:rPr>
          <w:rFonts w:ascii="Pragma_MonitorOficial" w:hAnsi="Pragma_MonitorOficial" w:cs="Pragma_MonitorOficial"/>
          <w:sz w:val="16"/>
          <w:szCs w:val="16"/>
        </w:rPr>
        <w:t>аудируемых</w:t>
      </w:r>
      <w:proofErr w:type="spellEnd"/>
      <w:r w:rsidRPr="008512DD">
        <w:rPr>
          <w:rFonts w:ascii="Pragma_MonitorOficial" w:hAnsi="Pragma_MonitorOficial" w:cs="Pragma_MonitorOficial"/>
          <w:sz w:val="16"/>
          <w:szCs w:val="16"/>
        </w:rPr>
        <w:t xml:space="preserve"> </w:t>
      </w:r>
      <w:r w:rsidR="00C96B68" w:rsidRPr="008512DD">
        <w:rPr>
          <w:rFonts w:ascii="Pragma_MonitorOficial" w:hAnsi="Pragma_MonitorOficial" w:cs="Pragma_MonitorOficial"/>
          <w:sz w:val="16"/>
          <w:szCs w:val="16"/>
        </w:rPr>
        <w:t xml:space="preserve">учреждениях, свидетельствует, что потребности были определены на основании заявок/предложений управлений/отделов в </w:t>
      </w:r>
      <w:r w:rsidRPr="008512DD">
        <w:rPr>
          <w:rFonts w:ascii="Pragma_MonitorOficial" w:hAnsi="Pragma_MonitorOficial" w:cs="Pragma_MonitorOficial"/>
          <w:sz w:val="16"/>
          <w:szCs w:val="16"/>
        </w:rPr>
        <w:t xml:space="preserve">их </w:t>
      </w:r>
      <w:r w:rsidR="00C96B68" w:rsidRPr="008512DD">
        <w:rPr>
          <w:rFonts w:ascii="Pragma_MonitorOficial" w:hAnsi="Pragma_MonitorOficial" w:cs="Pragma_MonitorOficial"/>
          <w:sz w:val="16"/>
          <w:szCs w:val="16"/>
        </w:rPr>
        <w:t xml:space="preserve">составе, </w:t>
      </w:r>
      <w:r w:rsidRPr="008512DD">
        <w:rPr>
          <w:rFonts w:ascii="Pragma_MonitorOficial" w:hAnsi="Pragma_MonitorOficial" w:cs="Pragma_MonitorOficial"/>
          <w:sz w:val="16"/>
          <w:szCs w:val="16"/>
        </w:rPr>
        <w:t>и консолидированы</w:t>
      </w:r>
      <w:r w:rsidR="00C96B68" w:rsidRPr="008512DD">
        <w:rPr>
          <w:rFonts w:ascii="Pragma_MonitorOficial" w:hAnsi="Pragma_MonitorOficial" w:cs="Pragma_MonitorOficial"/>
          <w:sz w:val="16"/>
          <w:szCs w:val="16"/>
        </w:rPr>
        <w:t xml:space="preserve"> членами рабочей группы по закупкам или </w:t>
      </w:r>
      <w:proofErr w:type="spellStart"/>
      <w:r w:rsidRPr="008512DD">
        <w:rPr>
          <w:rFonts w:ascii="Pragma_MonitorOficial" w:hAnsi="Pragma_MonitorOficial" w:cs="Pragma_MonitorOficial"/>
          <w:sz w:val="16"/>
          <w:szCs w:val="16"/>
        </w:rPr>
        <w:t>определен</w:t>
      </w:r>
      <w:r w:rsidR="00C96B68"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ми</w:t>
      </w:r>
      <w:proofErr w:type="spellEnd"/>
      <w:r w:rsidR="00C96B68" w:rsidRPr="008512DD">
        <w:rPr>
          <w:rFonts w:ascii="Pragma_MonitorOficial" w:hAnsi="Pragma_MonitorOficial" w:cs="Pragma_MonitorOficial"/>
          <w:sz w:val="16"/>
          <w:szCs w:val="16"/>
        </w:rPr>
        <w:t xml:space="preserve"> специализированны</w:t>
      </w:r>
      <w:r w:rsidRPr="008512DD">
        <w:rPr>
          <w:rFonts w:ascii="Pragma_MonitorOficial" w:hAnsi="Pragma_MonitorOficial" w:cs="Pragma_MonitorOficial"/>
          <w:sz w:val="16"/>
          <w:szCs w:val="16"/>
        </w:rPr>
        <w:t>ми</w:t>
      </w:r>
      <w:r w:rsidR="00C96B68" w:rsidRPr="008512DD">
        <w:rPr>
          <w:rFonts w:ascii="Pragma_MonitorOficial" w:hAnsi="Pragma_MonitorOficial" w:cs="Pragma_MonitorOficial"/>
          <w:sz w:val="16"/>
          <w:szCs w:val="16"/>
        </w:rPr>
        <w:t xml:space="preserve"> отдел</w:t>
      </w:r>
      <w:r w:rsidRPr="008512DD">
        <w:rPr>
          <w:rFonts w:ascii="Pragma_MonitorOficial" w:hAnsi="Pragma_MonitorOficial" w:cs="Pragma_MonitorOficial"/>
          <w:sz w:val="16"/>
          <w:szCs w:val="16"/>
        </w:rPr>
        <w:t>ами</w:t>
      </w:r>
      <w:r w:rsidR="00C96B68" w:rsidRPr="008512DD">
        <w:rPr>
          <w:rFonts w:ascii="Pragma_MonitorOficial" w:hAnsi="Pragma_MonitorOficial" w:cs="Pragma_MonitorOficial"/>
          <w:sz w:val="16"/>
          <w:szCs w:val="16"/>
        </w:rPr>
        <w:t>.</w:t>
      </w:r>
      <w:r w:rsidR="00A53921" w:rsidRPr="008512DD">
        <w:rPr>
          <w:rFonts w:ascii="Pragma_MonitorOficial" w:hAnsi="Pragma_MonitorOficial" w:cs="Pragma_MonitorOficial"/>
          <w:sz w:val="16"/>
          <w:szCs w:val="16"/>
        </w:rPr>
        <w:t xml:space="preserve"> </w:t>
      </w:r>
      <w:r w:rsidR="00C96B68" w:rsidRPr="008512DD">
        <w:rPr>
          <w:rFonts w:ascii="Pragma_MonitorOficial" w:hAnsi="Pragma_MonitorOficial" w:cs="Pragma_MonitorOficial"/>
          <w:sz w:val="16"/>
          <w:szCs w:val="16"/>
        </w:rPr>
        <w:t>Однако, этот процесс не является достаточно прозрачн</w:t>
      </w:r>
      <w:r w:rsidRPr="008512DD">
        <w:rPr>
          <w:rFonts w:ascii="Pragma_MonitorOficial" w:hAnsi="Pragma_MonitorOficial" w:cs="Pragma_MonitorOficial"/>
          <w:sz w:val="16"/>
          <w:szCs w:val="16"/>
        </w:rPr>
        <w:t>ым</w:t>
      </w:r>
      <w:r w:rsidR="00C96B68" w:rsidRPr="008512DD">
        <w:rPr>
          <w:rFonts w:ascii="Pragma_MonitorOficial" w:hAnsi="Pragma_MonitorOficial" w:cs="Pragma_MonitorOficial"/>
          <w:sz w:val="16"/>
          <w:szCs w:val="16"/>
        </w:rPr>
        <w:t xml:space="preserve"> и эффективн</w:t>
      </w:r>
      <w:r w:rsidRPr="008512DD">
        <w:rPr>
          <w:rFonts w:ascii="Pragma_MonitorOficial" w:hAnsi="Pragma_MonitorOficial" w:cs="Pragma_MonitorOficial"/>
          <w:sz w:val="16"/>
          <w:szCs w:val="16"/>
        </w:rPr>
        <w:t>ым</w:t>
      </w:r>
      <w:r w:rsidR="00C96B68" w:rsidRPr="008512DD">
        <w:rPr>
          <w:rFonts w:ascii="Pragma_MonitorOficial" w:hAnsi="Pragma_MonitorOficial" w:cs="Pragma_MonitorOficial"/>
          <w:sz w:val="16"/>
          <w:szCs w:val="16"/>
        </w:rPr>
        <w:t xml:space="preserve">, в результате чего </w:t>
      </w:r>
      <w:r w:rsidRPr="008512DD">
        <w:rPr>
          <w:rFonts w:ascii="Pragma_MonitorOficial" w:hAnsi="Pragma_MonitorOficial" w:cs="Pragma_MonitorOficial"/>
          <w:sz w:val="16"/>
          <w:szCs w:val="16"/>
        </w:rPr>
        <w:t>во</w:t>
      </w:r>
      <w:r w:rsidR="00C96B68" w:rsidRPr="008512DD">
        <w:rPr>
          <w:rFonts w:ascii="Pragma_MonitorOficial" w:hAnsi="Pragma_MonitorOficial" w:cs="Pragma_MonitorOficial"/>
          <w:sz w:val="16"/>
          <w:szCs w:val="16"/>
        </w:rPr>
        <w:t xml:space="preserve"> всех </w:t>
      </w:r>
      <w:proofErr w:type="spellStart"/>
      <w:r w:rsidRPr="008512DD">
        <w:rPr>
          <w:rFonts w:ascii="Pragma_MonitorOficial" w:hAnsi="Pragma_MonitorOficial" w:cs="Pragma_MonitorOficial"/>
          <w:sz w:val="16"/>
          <w:szCs w:val="16"/>
        </w:rPr>
        <w:t>аудируемых</w:t>
      </w:r>
      <w:proofErr w:type="spellEnd"/>
      <w:r w:rsidRPr="008512DD">
        <w:rPr>
          <w:rFonts w:ascii="Pragma_MonitorOficial" w:hAnsi="Pragma_MonitorOficial" w:cs="Pragma_MonitorOficial"/>
          <w:sz w:val="16"/>
          <w:szCs w:val="16"/>
        </w:rPr>
        <w:t xml:space="preserve"> </w:t>
      </w:r>
      <w:r w:rsidR="00C96B68" w:rsidRPr="008512DD">
        <w:rPr>
          <w:rFonts w:ascii="Pragma_MonitorOficial" w:hAnsi="Pragma_MonitorOficial" w:cs="Pragma_MonitorOficial"/>
          <w:sz w:val="16"/>
          <w:szCs w:val="16"/>
        </w:rPr>
        <w:t>учреждени</w:t>
      </w:r>
      <w:r w:rsidRPr="008512DD">
        <w:rPr>
          <w:rFonts w:ascii="Pragma_MonitorOficial" w:hAnsi="Pragma_MonitorOficial" w:cs="Pragma_MonitorOficial"/>
          <w:sz w:val="16"/>
          <w:szCs w:val="16"/>
        </w:rPr>
        <w:t>ях</w:t>
      </w:r>
      <w:r w:rsidR="00C96B68" w:rsidRPr="008512DD">
        <w:rPr>
          <w:rFonts w:ascii="Pragma_MonitorOficial" w:hAnsi="Pragma_MonitorOficial" w:cs="Pragma_MonitorOficial"/>
          <w:sz w:val="16"/>
          <w:szCs w:val="16"/>
        </w:rPr>
        <w:t xml:space="preserve"> были отмечены случаи, когда некоторые закупки пров</w:t>
      </w:r>
      <w:r w:rsidRPr="008512DD">
        <w:rPr>
          <w:rFonts w:ascii="Pragma_MonitorOficial" w:hAnsi="Pragma_MonitorOficial" w:cs="Pragma_MonitorOficial"/>
          <w:sz w:val="16"/>
          <w:szCs w:val="16"/>
        </w:rPr>
        <w:t>одились без их</w:t>
      </w:r>
      <w:r w:rsidR="00C96B68" w:rsidRPr="008512DD">
        <w:rPr>
          <w:rFonts w:ascii="Pragma_MonitorOficial" w:hAnsi="Pragma_MonitorOficial" w:cs="Pragma_MonitorOficial"/>
          <w:sz w:val="16"/>
          <w:szCs w:val="16"/>
        </w:rPr>
        <w:t xml:space="preserve"> планирован</w:t>
      </w:r>
      <w:r w:rsidRPr="008512DD">
        <w:rPr>
          <w:rFonts w:ascii="Pragma_MonitorOficial" w:hAnsi="Pragma_MonitorOficial" w:cs="Pragma_MonitorOficial"/>
          <w:sz w:val="16"/>
          <w:szCs w:val="16"/>
        </w:rPr>
        <w:t>ия</w:t>
      </w:r>
      <w:r w:rsidR="00C96B68" w:rsidRPr="008512DD">
        <w:rPr>
          <w:rFonts w:ascii="Pragma_MonitorOficial" w:hAnsi="Pragma_MonitorOficial" w:cs="Pragma_MonitorOficial"/>
          <w:sz w:val="16"/>
          <w:szCs w:val="16"/>
        </w:rPr>
        <w:t xml:space="preserve">. Этот факт является </w:t>
      </w:r>
      <w:r w:rsidRPr="008512DD">
        <w:rPr>
          <w:rFonts w:ascii="Pragma_MonitorOficial" w:hAnsi="Pragma_MonitorOficial" w:cs="Pragma_MonitorOficial"/>
          <w:sz w:val="16"/>
          <w:szCs w:val="16"/>
        </w:rPr>
        <w:t xml:space="preserve">также </w:t>
      </w:r>
      <w:r w:rsidR="00C96B68" w:rsidRPr="008512DD">
        <w:rPr>
          <w:rFonts w:ascii="Pragma_MonitorOficial" w:hAnsi="Pragma_MonitorOficial" w:cs="Pragma_MonitorOficial"/>
          <w:sz w:val="16"/>
          <w:szCs w:val="16"/>
        </w:rPr>
        <w:t xml:space="preserve">следствием отсутствия </w:t>
      </w:r>
      <w:r w:rsidR="00AA0109" w:rsidRPr="008512DD">
        <w:rPr>
          <w:rFonts w:ascii="Pragma_MonitorOficial" w:hAnsi="Pragma_MonitorOficial" w:cs="Pragma_MonitorOficial"/>
          <w:sz w:val="16"/>
          <w:szCs w:val="16"/>
        </w:rPr>
        <w:t>видимой связи</w:t>
      </w:r>
      <w:r w:rsidR="00C96B68" w:rsidRPr="008512DD">
        <w:rPr>
          <w:rFonts w:ascii="Pragma_MonitorOficial" w:hAnsi="Pragma_MonitorOficial" w:cs="Pragma_MonitorOficial"/>
          <w:sz w:val="16"/>
          <w:szCs w:val="16"/>
        </w:rPr>
        <w:t xml:space="preserve"> </w:t>
      </w:r>
      <w:r w:rsidR="00AA0109" w:rsidRPr="008512DD">
        <w:rPr>
          <w:rFonts w:ascii="Pragma_MonitorOficial" w:hAnsi="Pragma_MonitorOficial" w:cs="Pragma_MonitorOficial"/>
          <w:sz w:val="16"/>
          <w:szCs w:val="16"/>
        </w:rPr>
        <w:t>между этапом</w:t>
      </w:r>
      <w:r w:rsidR="00C96B68" w:rsidRPr="008512DD">
        <w:rPr>
          <w:rFonts w:ascii="Pragma_MonitorOficial" w:hAnsi="Pragma_MonitorOficial" w:cs="Pragma_MonitorOficial"/>
          <w:sz w:val="16"/>
          <w:szCs w:val="16"/>
        </w:rPr>
        <w:t xml:space="preserve"> планирования бюджета и составлени</w:t>
      </w:r>
      <w:r w:rsidR="00AA0109" w:rsidRPr="008512DD">
        <w:rPr>
          <w:rFonts w:ascii="Pragma_MonitorOficial" w:hAnsi="Pragma_MonitorOficial" w:cs="Pragma_MonitorOficial"/>
          <w:sz w:val="16"/>
          <w:szCs w:val="16"/>
        </w:rPr>
        <w:t>ем</w:t>
      </w:r>
      <w:r w:rsidR="00C96B68" w:rsidRPr="008512DD">
        <w:rPr>
          <w:rFonts w:ascii="Pragma_MonitorOficial" w:hAnsi="Pragma_MonitorOficial" w:cs="Pragma_MonitorOficial"/>
          <w:sz w:val="16"/>
          <w:szCs w:val="16"/>
        </w:rPr>
        <w:t xml:space="preserve"> плана закупок. Аудит отмечает, что ежегодно, </w:t>
      </w:r>
      <w:r w:rsidR="00AA0109" w:rsidRPr="008512DD">
        <w:rPr>
          <w:rFonts w:ascii="Pragma_MonitorOficial" w:hAnsi="Pragma_MonitorOficial" w:cs="Pragma_MonitorOficial"/>
          <w:sz w:val="16"/>
          <w:szCs w:val="16"/>
        </w:rPr>
        <w:t>с учетом</w:t>
      </w:r>
      <w:r w:rsidR="00C96B68" w:rsidRPr="008512DD">
        <w:rPr>
          <w:rFonts w:ascii="Pragma_MonitorOficial" w:hAnsi="Pragma_MonitorOficial" w:cs="Pragma_MonitorOficial"/>
          <w:sz w:val="16"/>
          <w:szCs w:val="16"/>
        </w:rPr>
        <w:t xml:space="preserve"> особенностей по разработке и представлению центральными публичными органами бюджетных предложений, </w:t>
      </w:r>
      <w:r w:rsidR="00AA0109" w:rsidRPr="008512DD">
        <w:rPr>
          <w:rFonts w:ascii="Pragma_MonitorOficial" w:hAnsi="Pragma_MonitorOficial" w:cs="Pragma_MonitorOficial"/>
          <w:sz w:val="16"/>
          <w:szCs w:val="16"/>
        </w:rPr>
        <w:t>публичные</w:t>
      </w:r>
      <w:r w:rsidR="00C96B68" w:rsidRPr="008512DD">
        <w:rPr>
          <w:rFonts w:ascii="Pragma_MonitorOficial" w:hAnsi="Pragma_MonitorOficial" w:cs="Pragma_MonitorOficial"/>
          <w:sz w:val="16"/>
          <w:szCs w:val="16"/>
        </w:rPr>
        <w:t xml:space="preserve"> учреждения планируют </w:t>
      </w:r>
      <w:r w:rsidR="00AA0109" w:rsidRPr="008512DD">
        <w:rPr>
          <w:rFonts w:ascii="Pragma_MonitorOficial" w:hAnsi="Pragma_MonitorOficial" w:cs="Pragma_MonitorOficial"/>
          <w:sz w:val="16"/>
          <w:szCs w:val="16"/>
        </w:rPr>
        <w:t xml:space="preserve">свой </w:t>
      </w:r>
      <w:r w:rsidR="00C96B68" w:rsidRPr="008512DD">
        <w:rPr>
          <w:rFonts w:ascii="Pragma_MonitorOficial" w:hAnsi="Pragma_MonitorOficial" w:cs="Pragma_MonitorOficial"/>
          <w:sz w:val="16"/>
          <w:szCs w:val="16"/>
        </w:rPr>
        <w:t>бюджет, который должен быть основан на потребност</w:t>
      </w:r>
      <w:r w:rsidR="00AA0109" w:rsidRPr="008512DD">
        <w:rPr>
          <w:rFonts w:ascii="Pragma_MonitorOficial" w:hAnsi="Pragma_MonitorOficial" w:cs="Pragma_MonitorOficial"/>
          <w:sz w:val="16"/>
          <w:szCs w:val="16"/>
        </w:rPr>
        <w:t>ях в</w:t>
      </w:r>
      <w:r w:rsidR="00C96B68" w:rsidRPr="008512DD">
        <w:rPr>
          <w:rFonts w:ascii="Pragma_MonitorOficial" w:hAnsi="Pragma_MonitorOficial" w:cs="Pragma_MonitorOficial"/>
          <w:sz w:val="16"/>
          <w:szCs w:val="16"/>
        </w:rPr>
        <w:t xml:space="preserve"> расход</w:t>
      </w:r>
      <w:r w:rsidR="00AA0109" w:rsidRPr="008512DD">
        <w:rPr>
          <w:rFonts w:ascii="Pragma_MonitorOficial" w:hAnsi="Pragma_MonitorOficial" w:cs="Pragma_MonitorOficial"/>
          <w:sz w:val="16"/>
          <w:szCs w:val="16"/>
        </w:rPr>
        <w:t>ах</w:t>
      </w:r>
      <w:r w:rsidR="00C96B68" w:rsidRPr="008512DD">
        <w:rPr>
          <w:rFonts w:ascii="Pragma_MonitorOficial" w:hAnsi="Pragma_MonitorOficial" w:cs="Pragma_MonitorOficial"/>
          <w:sz w:val="16"/>
          <w:szCs w:val="16"/>
        </w:rPr>
        <w:t xml:space="preserve">. </w:t>
      </w:r>
    </w:p>
    <w:p w:rsidR="004B207E" w:rsidRPr="008512DD" w:rsidRDefault="00C96B68"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этих условиях, </w:t>
      </w:r>
      <w:r w:rsidR="00AA0109" w:rsidRPr="008512DD">
        <w:rPr>
          <w:rFonts w:ascii="Pragma_MonitorOficial" w:hAnsi="Pragma_MonitorOficial" w:cs="Pragma_MonitorOficial"/>
          <w:sz w:val="16"/>
          <w:szCs w:val="16"/>
        </w:rPr>
        <w:t>проверки</w:t>
      </w:r>
      <w:r w:rsidRPr="008512DD">
        <w:rPr>
          <w:rFonts w:ascii="Pragma_MonitorOficial" w:hAnsi="Pragma_MonitorOficial" w:cs="Pragma_MonitorOficial"/>
          <w:sz w:val="16"/>
          <w:szCs w:val="16"/>
        </w:rPr>
        <w:t xml:space="preserve"> аудита </w:t>
      </w:r>
      <w:r w:rsidR="00AA0109" w:rsidRPr="008512DD">
        <w:rPr>
          <w:rFonts w:ascii="Pragma_MonitorOficial" w:hAnsi="Pragma_MonitorOficial" w:cs="Pragma_MonitorOficial"/>
          <w:sz w:val="16"/>
          <w:szCs w:val="16"/>
        </w:rPr>
        <w:t xml:space="preserve">выявили, в </w:t>
      </w:r>
      <w:r w:rsidRPr="008512DD">
        <w:rPr>
          <w:rFonts w:ascii="Pragma_MonitorOficial" w:hAnsi="Pragma_MonitorOficial" w:cs="Pragma_MonitorOficial"/>
          <w:sz w:val="16"/>
          <w:szCs w:val="16"/>
        </w:rPr>
        <w:t>5 случа</w:t>
      </w:r>
      <w:r w:rsidR="00AA0109" w:rsidRPr="008512DD">
        <w:rPr>
          <w:rFonts w:ascii="Pragma_MonitorOficial" w:hAnsi="Pragma_MonitorOficial" w:cs="Pragma_MonitorOficial"/>
          <w:sz w:val="16"/>
          <w:szCs w:val="16"/>
        </w:rPr>
        <w:t>ях</w:t>
      </w:r>
      <w:r w:rsidRPr="008512DD">
        <w:rPr>
          <w:rFonts w:ascii="Pragma_MonitorOficial" w:hAnsi="Pragma_MonitorOficial" w:cs="Pragma_MonitorOficial"/>
          <w:sz w:val="16"/>
          <w:szCs w:val="16"/>
        </w:rPr>
        <w:t xml:space="preserve"> из 12</w:t>
      </w:r>
      <w:r w:rsidR="00AA0109"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расхождения между ассигнования</w:t>
      </w:r>
      <w:r w:rsidR="00AA0109" w:rsidRPr="008512DD">
        <w:rPr>
          <w:rFonts w:ascii="Pragma_MonitorOficial" w:hAnsi="Pragma_MonitorOficial" w:cs="Pragma_MonitorOficial"/>
          <w:sz w:val="16"/>
          <w:szCs w:val="16"/>
        </w:rPr>
        <w:t>ми</w:t>
      </w:r>
      <w:r w:rsidRPr="008512DD">
        <w:rPr>
          <w:rFonts w:ascii="Pragma_MonitorOficial" w:hAnsi="Pragma_MonitorOficial" w:cs="Pragma_MonitorOficial"/>
          <w:sz w:val="16"/>
          <w:szCs w:val="16"/>
        </w:rPr>
        <w:t>, предусмотренны</w:t>
      </w:r>
      <w:r w:rsidR="00AA0109" w:rsidRPr="008512DD">
        <w:rPr>
          <w:rFonts w:ascii="Pragma_MonitorOficial" w:hAnsi="Pragma_MonitorOficial" w:cs="Pragma_MonitorOficial"/>
          <w:sz w:val="16"/>
          <w:szCs w:val="16"/>
        </w:rPr>
        <w:t>ми</w:t>
      </w:r>
      <w:r w:rsidRPr="008512DD">
        <w:rPr>
          <w:rFonts w:ascii="Pragma_MonitorOficial" w:hAnsi="Pragma_MonitorOficial" w:cs="Pragma_MonitorOficial"/>
          <w:sz w:val="16"/>
          <w:szCs w:val="16"/>
        </w:rPr>
        <w:t xml:space="preserve"> для закуп</w:t>
      </w:r>
      <w:r w:rsidR="00AA0109"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к согласно Отчету об исполнении бюджета публичного учреждения за счет основных расходов и Отчет</w:t>
      </w:r>
      <w:r w:rsidR="00AA0109"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о поступлении и использовании специальных средств по состоянию на 01.01.2015</w:t>
      </w:r>
      <w:r w:rsidR="00AA0109"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и </w:t>
      </w:r>
      <w:r w:rsidR="00AA0109" w:rsidRPr="008512DD">
        <w:rPr>
          <w:rFonts w:ascii="Pragma_MonitorOficial" w:hAnsi="Pragma_MonitorOficial" w:cs="Pragma_MonitorOficial"/>
          <w:sz w:val="16"/>
          <w:szCs w:val="16"/>
        </w:rPr>
        <w:t>стоимостью</w:t>
      </w:r>
      <w:r w:rsidRPr="008512DD">
        <w:rPr>
          <w:rFonts w:ascii="Pragma_MonitorOficial" w:hAnsi="Pragma_MonitorOficial" w:cs="Pragma_MonitorOficial"/>
          <w:sz w:val="16"/>
          <w:szCs w:val="16"/>
        </w:rPr>
        <w:t xml:space="preserve"> договоров, предусмотренных в годовом плане закупок. Таким образом, стоимость закуп</w:t>
      </w:r>
      <w:r w:rsidR="00AA0109"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к, предусмотренн</w:t>
      </w:r>
      <w:r w:rsidR="00AA0109" w:rsidRPr="008512DD">
        <w:rPr>
          <w:rFonts w:ascii="Pragma_MonitorOficial" w:hAnsi="Pragma_MonitorOficial" w:cs="Pragma_MonitorOficial"/>
          <w:sz w:val="16"/>
          <w:szCs w:val="16"/>
        </w:rPr>
        <w:t>ых</w:t>
      </w:r>
      <w:r w:rsidRPr="008512DD">
        <w:rPr>
          <w:rFonts w:ascii="Pragma_MonitorOficial" w:hAnsi="Pragma_MonitorOficial" w:cs="Pragma_MonitorOficial"/>
          <w:sz w:val="16"/>
          <w:szCs w:val="16"/>
        </w:rPr>
        <w:t xml:space="preserve"> в плане закупок </w:t>
      </w:r>
      <w:r w:rsidR="00FE3001" w:rsidRPr="008512DD">
        <w:rPr>
          <w:rFonts w:ascii="Pragma_MonitorOficial" w:hAnsi="Pragma_MonitorOficial" w:cs="Pragma_MonitorOficial"/>
          <w:sz w:val="16"/>
          <w:szCs w:val="16"/>
        </w:rPr>
        <w:t>МП</w:t>
      </w:r>
      <w:r w:rsidRPr="008512DD">
        <w:rPr>
          <w:rFonts w:ascii="Pragma_MonitorOficial" w:hAnsi="Pragma_MonitorOficial" w:cs="Pragma_MonitorOficial"/>
          <w:sz w:val="16"/>
          <w:szCs w:val="16"/>
        </w:rPr>
        <w:t xml:space="preserve"> на 2014 год</w:t>
      </w:r>
      <w:r w:rsidR="00AA0109" w:rsidRPr="008512DD">
        <w:rPr>
          <w:rFonts w:ascii="Pragma_MonitorOficial" w:hAnsi="Pragma_MonitorOficial" w:cs="Pragma_MonitorOficial"/>
          <w:sz w:val="16"/>
          <w:szCs w:val="16"/>
        </w:rPr>
        <w:t xml:space="preserve">, была на </w:t>
      </w:r>
      <w:r w:rsidRPr="008512DD">
        <w:rPr>
          <w:rFonts w:ascii="Pragma_MonitorOficial" w:hAnsi="Pragma_MonitorOficial" w:cs="Pragma_MonitorOficial"/>
          <w:sz w:val="16"/>
          <w:szCs w:val="16"/>
        </w:rPr>
        <w:t>38,5 млн.</w:t>
      </w:r>
      <w:r w:rsidR="00AA0109"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леев</w:t>
      </w:r>
      <w:r w:rsidR="00AA0109"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(8,0%) меньше, чем средства, выделенные для закупки товаров, работ и услуг. </w:t>
      </w:r>
      <w:r w:rsidR="00AA0109" w:rsidRPr="008512DD">
        <w:rPr>
          <w:rFonts w:ascii="Pragma_MonitorOficial" w:hAnsi="Pragma_MonitorOficial" w:cs="Pragma_MonitorOficial"/>
          <w:sz w:val="16"/>
          <w:szCs w:val="16"/>
        </w:rPr>
        <w:t>Так</w:t>
      </w:r>
      <w:r w:rsidR="00EB48CE" w:rsidRPr="008512DD">
        <w:rPr>
          <w:rFonts w:ascii="Pragma_MonitorOficial" w:hAnsi="Pragma_MonitorOficial" w:cs="Pragma_MonitorOficial"/>
          <w:sz w:val="16"/>
          <w:szCs w:val="16"/>
        </w:rPr>
        <w:t>же</w:t>
      </w:r>
      <w:r w:rsidRPr="008512DD">
        <w:rPr>
          <w:rFonts w:ascii="Pragma_MonitorOficial" w:hAnsi="Pragma_MonitorOficial" w:cs="Pragma_MonitorOficial"/>
          <w:sz w:val="16"/>
          <w:szCs w:val="16"/>
        </w:rPr>
        <w:t>,</w:t>
      </w:r>
      <w:r w:rsidR="00AA0109" w:rsidRPr="008512DD">
        <w:rPr>
          <w:rFonts w:ascii="Pragma_MonitorOficial" w:hAnsi="Pragma_MonitorOficial" w:cs="Pragma_MonitorOficial"/>
          <w:sz w:val="16"/>
          <w:szCs w:val="16"/>
        </w:rPr>
        <w:t xml:space="preserve"> ГИП</w:t>
      </w:r>
      <w:r w:rsidRPr="008512DD">
        <w:rPr>
          <w:rFonts w:ascii="Pragma_MonitorOficial" w:hAnsi="Pragma_MonitorOficial" w:cs="Pragma_MonitorOficial"/>
          <w:sz w:val="16"/>
          <w:szCs w:val="16"/>
        </w:rPr>
        <w:t xml:space="preserve"> запланирова</w:t>
      </w:r>
      <w:r w:rsidR="00557F6F" w:rsidRPr="008512DD">
        <w:rPr>
          <w:rFonts w:ascii="Pragma_MonitorOficial" w:hAnsi="Pragma_MonitorOficial" w:cs="Pragma_MonitorOficial"/>
          <w:sz w:val="16"/>
          <w:szCs w:val="16"/>
        </w:rPr>
        <w:t>л</w:t>
      </w:r>
      <w:r w:rsidRPr="008512DD">
        <w:rPr>
          <w:rFonts w:ascii="Pragma_MonitorOficial" w:hAnsi="Pragma_MonitorOficial" w:cs="Pragma_MonitorOficial"/>
          <w:sz w:val="16"/>
          <w:szCs w:val="16"/>
        </w:rPr>
        <w:t xml:space="preserve"> закупки </w:t>
      </w:r>
      <w:r w:rsidR="00AA0109"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сумм</w:t>
      </w:r>
      <w:r w:rsidR="00AA0109" w:rsidRPr="008512DD">
        <w:rPr>
          <w:rFonts w:ascii="Pragma_MonitorOficial" w:hAnsi="Pragma_MonitorOficial" w:cs="Pragma_MonitorOficial"/>
          <w:sz w:val="16"/>
          <w:szCs w:val="16"/>
        </w:rPr>
        <w:t xml:space="preserve">у 41,0 млн. леев, или на 73,1 млн. </w:t>
      </w:r>
      <w:r w:rsidRPr="008512DD">
        <w:rPr>
          <w:rFonts w:ascii="Pragma_MonitorOficial" w:hAnsi="Pragma_MonitorOficial" w:cs="Pragma_MonitorOficial"/>
          <w:sz w:val="16"/>
          <w:szCs w:val="16"/>
        </w:rPr>
        <w:t xml:space="preserve">леев (64,1%) меньше по сравнению с </w:t>
      </w:r>
      <w:r w:rsidRPr="008512DD">
        <w:rPr>
          <w:rFonts w:ascii="Pragma_MonitorOficial" w:hAnsi="Pragma_MonitorOficial" w:cs="Pragma_MonitorOficial"/>
          <w:sz w:val="16"/>
          <w:szCs w:val="16"/>
        </w:rPr>
        <w:lastRenderedPageBreak/>
        <w:t xml:space="preserve">выделенными средствами. В случае </w:t>
      </w:r>
      <w:r w:rsidR="00EB48CE" w:rsidRPr="008512DD">
        <w:rPr>
          <w:rFonts w:ascii="Pragma_MonitorOficial" w:hAnsi="Pragma_MonitorOficial" w:cs="Pragma_MonitorOficial"/>
          <w:sz w:val="16"/>
          <w:szCs w:val="16"/>
        </w:rPr>
        <w:t>МО</w:t>
      </w:r>
      <w:r w:rsidRPr="008512DD">
        <w:rPr>
          <w:rFonts w:ascii="Pragma_MonitorOficial" w:hAnsi="Pragma_MonitorOficial" w:cs="Pragma_MonitorOficial"/>
          <w:sz w:val="16"/>
          <w:szCs w:val="16"/>
        </w:rPr>
        <w:t xml:space="preserve"> было установлено, что фактически был</w:t>
      </w:r>
      <w:r w:rsidR="00EB48CE"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проведен</w:t>
      </w:r>
      <w:r w:rsidR="00EB48CE"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закуп</w:t>
      </w:r>
      <w:r w:rsidR="00EB48CE" w:rsidRPr="008512DD">
        <w:rPr>
          <w:rFonts w:ascii="Pragma_MonitorOficial" w:hAnsi="Pragma_MonitorOficial" w:cs="Pragma_MonitorOficial"/>
          <w:sz w:val="16"/>
          <w:szCs w:val="16"/>
        </w:rPr>
        <w:t>ки</w:t>
      </w:r>
      <w:r w:rsidRPr="008512DD">
        <w:rPr>
          <w:rFonts w:ascii="Pragma_MonitorOficial" w:hAnsi="Pragma_MonitorOficial" w:cs="Pragma_MonitorOficial"/>
          <w:sz w:val="16"/>
          <w:szCs w:val="16"/>
        </w:rPr>
        <w:t xml:space="preserve"> на общую сумму около 73,6 млн.</w:t>
      </w:r>
      <w:r w:rsidR="00EB48CE" w:rsidRPr="008512DD">
        <w:rPr>
          <w:rFonts w:ascii="Pragma_MonitorOficial" w:hAnsi="Pragma_MonitorOficial" w:cs="Pragma_MonitorOficial"/>
          <w:sz w:val="16"/>
          <w:szCs w:val="16"/>
        </w:rPr>
        <w:t xml:space="preserve"> леев, или на 15,2 млн. </w:t>
      </w:r>
      <w:r w:rsidRPr="008512DD">
        <w:rPr>
          <w:rFonts w:ascii="Pragma_MonitorOficial" w:hAnsi="Pragma_MonitorOficial" w:cs="Pragma_MonitorOficial"/>
          <w:sz w:val="16"/>
          <w:szCs w:val="16"/>
        </w:rPr>
        <w:t xml:space="preserve">леев больше, чем планировалось. </w:t>
      </w:r>
    </w:p>
    <w:p w:rsidR="00457E09" w:rsidRPr="008512DD" w:rsidRDefault="00C96B68" w:rsidP="00902AF0">
      <w:pPr>
        <w:spacing w:after="0" w:line="240" w:lineRule="auto"/>
        <w:ind w:firstLine="567"/>
        <w:jc w:val="both"/>
        <w:rPr>
          <w:rFonts w:ascii="Pragma_MonitorOficial" w:eastAsia="Times New Roman" w:hAnsi="Pragma_MonitorOficial" w:cs="Pragma_MonitorOficial"/>
          <w:bCs/>
          <w:sz w:val="16"/>
          <w:szCs w:val="16"/>
        </w:rPr>
      </w:pPr>
      <w:r w:rsidRPr="008512DD">
        <w:rPr>
          <w:rFonts w:ascii="Pragma_MonitorOficial" w:eastAsia="Times New Roman" w:hAnsi="Pragma_MonitorOficial" w:cs="Pragma_MonitorOficial"/>
          <w:bCs/>
          <w:sz w:val="16"/>
          <w:szCs w:val="16"/>
        </w:rPr>
        <w:t xml:space="preserve">В то же время, </w:t>
      </w:r>
      <w:proofErr w:type="spellStart"/>
      <w:r w:rsidRPr="008512DD">
        <w:rPr>
          <w:rFonts w:ascii="Pragma_MonitorOficial" w:eastAsia="Times New Roman" w:hAnsi="Pragma_MonitorOficial" w:cs="Pragma_MonitorOficial"/>
          <w:bCs/>
          <w:sz w:val="16"/>
          <w:szCs w:val="16"/>
        </w:rPr>
        <w:t>невыявление</w:t>
      </w:r>
      <w:proofErr w:type="spellEnd"/>
      <w:r w:rsidRPr="008512DD">
        <w:rPr>
          <w:rFonts w:ascii="Pragma_MonitorOficial" w:eastAsia="Times New Roman" w:hAnsi="Pragma_MonitorOficial" w:cs="Pragma_MonitorOficial"/>
          <w:bCs/>
          <w:sz w:val="16"/>
          <w:szCs w:val="16"/>
        </w:rPr>
        <w:t xml:space="preserve"> </w:t>
      </w:r>
      <w:r w:rsidR="00E44881" w:rsidRPr="008512DD">
        <w:rPr>
          <w:rFonts w:ascii="Pragma_MonitorOficial" w:eastAsia="Times New Roman" w:hAnsi="Pragma_MonitorOficial" w:cs="Pragma_MonitorOficial"/>
          <w:bCs/>
          <w:sz w:val="16"/>
          <w:szCs w:val="16"/>
        </w:rPr>
        <w:t>точных</w:t>
      </w:r>
      <w:r w:rsidRPr="008512DD">
        <w:rPr>
          <w:rFonts w:ascii="Pragma_MonitorOficial" w:eastAsia="Times New Roman" w:hAnsi="Pragma_MonitorOficial" w:cs="Pragma_MonitorOficial"/>
          <w:bCs/>
          <w:sz w:val="16"/>
          <w:szCs w:val="16"/>
        </w:rPr>
        <w:t xml:space="preserve"> потребностей </w:t>
      </w:r>
      <w:r w:rsidR="00E44881" w:rsidRPr="008512DD">
        <w:rPr>
          <w:rFonts w:ascii="Pragma_MonitorOficial" w:eastAsia="Times New Roman" w:hAnsi="Pragma_MonitorOficial" w:cs="Pragma_MonitorOficial"/>
          <w:bCs/>
          <w:sz w:val="16"/>
          <w:szCs w:val="16"/>
        </w:rPr>
        <w:t xml:space="preserve">в </w:t>
      </w:r>
      <w:r w:rsidRPr="008512DD">
        <w:rPr>
          <w:rFonts w:ascii="Pragma_MonitorOficial" w:eastAsia="Times New Roman" w:hAnsi="Pragma_MonitorOficial" w:cs="Pragma_MonitorOficial"/>
          <w:bCs/>
          <w:sz w:val="16"/>
          <w:szCs w:val="16"/>
        </w:rPr>
        <w:t>товар</w:t>
      </w:r>
      <w:r w:rsidR="00E44881" w:rsidRPr="008512DD">
        <w:rPr>
          <w:rFonts w:ascii="Pragma_MonitorOficial" w:eastAsia="Times New Roman" w:hAnsi="Pragma_MonitorOficial" w:cs="Pragma_MonitorOficial"/>
          <w:bCs/>
          <w:sz w:val="16"/>
          <w:szCs w:val="16"/>
        </w:rPr>
        <w:t>ах</w:t>
      </w:r>
      <w:r w:rsidRPr="008512DD">
        <w:rPr>
          <w:rFonts w:ascii="Pragma_MonitorOficial" w:eastAsia="Times New Roman" w:hAnsi="Pragma_MonitorOficial" w:cs="Pragma_MonitorOficial"/>
          <w:bCs/>
          <w:sz w:val="16"/>
          <w:szCs w:val="16"/>
        </w:rPr>
        <w:t>, работ</w:t>
      </w:r>
      <w:r w:rsidR="00E44881" w:rsidRPr="008512DD">
        <w:rPr>
          <w:rFonts w:ascii="Pragma_MonitorOficial" w:eastAsia="Times New Roman" w:hAnsi="Pragma_MonitorOficial" w:cs="Pragma_MonitorOficial"/>
          <w:bCs/>
          <w:sz w:val="16"/>
          <w:szCs w:val="16"/>
        </w:rPr>
        <w:t>ах</w:t>
      </w:r>
      <w:r w:rsidRPr="008512DD">
        <w:rPr>
          <w:rFonts w:ascii="Pragma_MonitorOficial" w:eastAsia="Times New Roman" w:hAnsi="Pragma_MonitorOficial" w:cs="Pragma_MonitorOficial"/>
          <w:bCs/>
          <w:sz w:val="16"/>
          <w:szCs w:val="16"/>
        </w:rPr>
        <w:t xml:space="preserve"> и услуг</w:t>
      </w:r>
      <w:r w:rsidR="00E44881" w:rsidRPr="008512DD">
        <w:rPr>
          <w:rFonts w:ascii="Pragma_MonitorOficial" w:eastAsia="Times New Roman" w:hAnsi="Pragma_MonitorOficial" w:cs="Pragma_MonitorOficial"/>
          <w:bCs/>
          <w:sz w:val="16"/>
          <w:szCs w:val="16"/>
        </w:rPr>
        <w:t>ах</w:t>
      </w:r>
      <w:r w:rsidRPr="008512DD">
        <w:rPr>
          <w:rFonts w:ascii="Pragma_MonitorOficial" w:eastAsia="Times New Roman" w:hAnsi="Pragma_MonitorOficial" w:cs="Pragma_MonitorOficial"/>
          <w:bCs/>
          <w:sz w:val="16"/>
          <w:szCs w:val="16"/>
        </w:rPr>
        <w:t xml:space="preserve"> </w:t>
      </w:r>
      <w:r w:rsidR="00E44881" w:rsidRPr="008512DD">
        <w:rPr>
          <w:rFonts w:ascii="Pragma_MonitorOficial" w:eastAsia="Times New Roman" w:hAnsi="Pragma_MonitorOficial" w:cs="Pragma_MonitorOficial"/>
          <w:bCs/>
          <w:sz w:val="16"/>
          <w:szCs w:val="16"/>
        </w:rPr>
        <w:t>приводит к</w:t>
      </w:r>
      <w:r w:rsidRPr="008512DD">
        <w:rPr>
          <w:rFonts w:ascii="Pragma_MonitorOficial" w:eastAsia="Times New Roman" w:hAnsi="Pragma_MonitorOficial" w:cs="Pragma_MonitorOficial"/>
          <w:bCs/>
          <w:sz w:val="16"/>
          <w:szCs w:val="16"/>
        </w:rPr>
        <w:t xml:space="preserve"> увеличени</w:t>
      </w:r>
      <w:r w:rsidR="00E44881" w:rsidRPr="008512DD">
        <w:rPr>
          <w:rFonts w:ascii="Pragma_MonitorOficial" w:eastAsia="Times New Roman" w:hAnsi="Pragma_MonitorOficial" w:cs="Pragma_MonitorOficial"/>
          <w:bCs/>
          <w:sz w:val="16"/>
          <w:szCs w:val="16"/>
        </w:rPr>
        <w:t>ю</w:t>
      </w:r>
      <w:r w:rsidRPr="008512DD">
        <w:rPr>
          <w:rFonts w:ascii="Pragma_MonitorOficial" w:eastAsia="Times New Roman" w:hAnsi="Pragma_MonitorOficial" w:cs="Pragma_MonitorOficial"/>
          <w:bCs/>
          <w:sz w:val="16"/>
          <w:szCs w:val="16"/>
        </w:rPr>
        <w:t xml:space="preserve"> или уменьшени</w:t>
      </w:r>
      <w:r w:rsidR="00E44881" w:rsidRPr="008512DD">
        <w:rPr>
          <w:rFonts w:ascii="Pragma_MonitorOficial" w:eastAsia="Times New Roman" w:hAnsi="Pragma_MonitorOficial" w:cs="Pragma_MonitorOficial"/>
          <w:bCs/>
          <w:sz w:val="16"/>
          <w:szCs w:val="16"/>
        </w:rPr>
        <w:t>ю</w:t>
      </w:r>
      <w:r w:rsidRPr="008512DD">
        <w:rPr>
          <w:rFonts w:ascii="Pragma_MonitorOficial" w:eastAsia="Times New Roman" w:hAnsi="Pragma_MonitorOficial" w:cs="Pragma_MonitorOficial"/>
          <w:bCs/>
          <w:sz w:val="16"/>
          <w:szCs w:val="16"/>
        </w:rPr>
        <w:t xml:space="preserve"> стоимости </w:t>
      </w:r>
      <w:r w:rsidR="00E44881" w:rsidRPr="008512DD">
        <w:rPr>
          <w:rFonts w:ascii="Pragma_MonitorOficial" w:eastAsia="Times New Roman" w:hAnsi="Pragma_MonitorOficial" w:cs="Pragma_MonitorOficial"/>
          <w:bCs/>
          <w:sz w:val="16"/>
          <w:szCs w:val="16"/>
        </w:rPr>
        <w:t>договор</w:t>
      </w:r>
      <w:r w:rsidRPr="008512DD">
        <w:rPr>
          <w:rFonts w:ascii="Pragma_MonitorOficial" w:eastAsia="Times New Roman" w:hAnsi="Pragma_MonitorOficial" w:cs="Pragma_MonitorOficial"/>
          <w:bCs/>
          <w:sz w:val="16"/>
          <w:szCs w:val="16"/>
        </w:rPr>
        <w:t>ов, в результате</w:t>
      </w:r>
      <w:r w:rsidR="00E44881" w:rsidRPr="008512DD">
        <w:rPr>
          <w:rFonts w:ascii="Pragma_MonitorOficial" w:eastAsia="Times New Roman" w:hAnsi="Pragma_MonitorOficial" w:cs="Pragma_MonitorOficial"/>
          <w:bCs/>
          <w:sz w:val="16"/>
          <w:szCs w:val="16"/>
        </w:rPr>
        <w:t xml:space="preserve"> чего</w:t>
      </w:r>
      <w:r w:rsidRPr="008512DD">
        <w:rPr>
          <w:rFonts w:ascii="Pragma_MonitorOficial" w:eastAsia="Times New Roman" w:hAnsi="Pragma_MonitorOficial" w:cs="Pragma_MonitorOficial"/>
          <w:bCs/>
          <w:sz w:val="16"/>
          <w:szCs w:val="16"/>
        </w:rPr>
        <w:t xml:space="preserve"> </w:t>
      </w:r>
      <w:r w:rsidR="00E44881" w:rsidRPr="008512DD">
        <w:rPr>
          <w:rFonts w:ascii="Pragma_MonitorOficial" w:eastAsia="Times New Roman" w:hAnsi="Pragma_MonitorOficial" w:cs="Pragma_MonitorOficial"/>
          <w:bCs/>
          <w:sz w:val="16"/>
          <w:szCs w:val="16"/>
        </w:rPr>
        <w:t>возникает</w:t>
      </w:r>
      <w:r w:rsidRPr="008512DD">
        <w:rPr>
          <w:rFonts w:ascii="Pragma_MonitorOficial" w:eastAsia="Times New Roman" w:hAnsi="Pragma_MonitorOficial" w:cs="Pragma_MonitorOficial"/>
          <w:bCs/>
          <w:sz w:val="16"/>
          <w:szCs w:val="16"/>
        </w:rPr>
        <w:t xml:space="preserve"> необходим</w:t>
      </w:r>
      <w:r w:rsidR="00E44881" w:rsidRPr="008512DD">
        <w:rPr>
          <w:rFonts w:ascii="Pragma_MonitorOficial" w:eastAsia="Times New Roman" w:hAnsi="Pragma_MonitorOficial" w:cs="Pragma_MonitorOficial"/>
          <w:bCs/>
          <w:sz w:val="16"/>
          <w:szCs w:val="16"/>
        </w:rPr>
        <w:t xml:space="preserve">ость </w:t>
      </w:r>
      <w:r w:rsidRPr="008512DD">
        <w:rPr>
          <w:rFonts w:ascii="Pragma_MonitorOficial" w:eastAsia="Times New Roman" w:hAnsi="Pragma_MonitorOficial" w:cs="Pragma_MonitorOficial"/>
          <w:bCs/>
          <w:sz w:val="16"/>
          <w:szCs w:val="16"/>
        </w:rPr>
        <w:t>дополнительны</w:t>
      </w:r>
      <w:r w:rsidR="00E44881" w:rsidRPr="008512DD">
        <w:rPr>
          <w:rFonts w:ascii="Pragma_MonitorOficial" w:eastAsia="Times New Roman" w:hAnsi="Pragma_MonitorOficial" w:cs="Pragma_MonitorOficial"/>
          <w:bCs/>
          <w:sz w:val="16"/>
          <w:szCs w:val="16"/>
        </w:rPr>
        <w:t>х</w:t>
      </w:r>
      <w:r w:rsidRPr="008512DD">
        <w:rPr>
          <w:rFonts w:ascii="Pragma_MonitorOficial" w:eastAsia="Times New Roman" w:hAnsi="Pragma_MonitorOficial" w:cs="Pragma_MonitorOficial"/>
          <w:bCs/>
          <w:sz w:val="16"/>
          <w:szCs w:val="16"/>
        </w:rPr>
        <w:t xml:space="preserve"> финансовы</w:t>
      </w:r>
      <w:r w:rsidR="00E44881" w:rsidRPr="008512DD">
        <w:rPr>
          <w:rFonts w:ascii="Pragma_MonitorOficial" w:eastAsia="Times New Roman" w:hAnsi="Pragma_MonitorOficial" w:cs="Pragma_MonitorOficial"/>
          <w:bCs/>
          <w:sz w:val="16"/>
          <w:szCs w:val="16"/>
        </w:rPr>
        <w:t>х</w:t>
      </w:r>
      <w:r w:rsidRPr="008512DD">
        <w:rPr>
          <w:rFonts w:ascii="Pragma_MonitorOficial" w:eastAsia="Times New Roman" w:hAnsi="Pragma_MonitorOficial" w:cs="Pragma_MonitorOficial"/>
          <w:bCs/>
          <w:sz w:val="16"/>
          <w:szCs w:val="16"/>
        </w:rPr>
        <w:t xml:space="preserve"> средств для завершения договоров, либо средства перераспредел</w:t>
      </w:r>
      <w:r w:rsidR="00E44881" w:rsidRPr="008512DD">
        <w:rPr>
          <w:rFonts w:ascii="Pragma_MonitorOficial" w:eastAsia="Times New Roman" w:hAnsi="Pragma_MonitorOficial" w:cs="Pragma_MonitorOficial"/>
          <w:bCs/>
          <w:sz w:val="16"/>
          <w:szCs w:val="16"/>
        </w:rPr>
        <w:t>яются</w:t>
      </w:r>
      <w:r w:rsidRPr="008512DD">
        <w:rPr>
          <w:rFonts w:ascii="Pragma_MonitorOficial" w:eastAsia="Times New Roman" w:hAnsi="Pragma_MonitorOficial" w:cs="Pragma_MonitorOficial"/>
          <w:bCs/>
          <w:sz w:val="16"/>
          <w:szCs w:val="16"/>
        </w:rPr>
        <w:t xml:space="preserve"> на другие </w:t>
      </w:r>
      <w:r w:rsidR="00E44881" w:rsidRPr="008512DD">
        <w:rPr>
          <w:rFonts w:ascii="Pragma_MonitorOficial" w:eastAsia="Times New Roman" w:hAnsi="Pragma_MonitorOficial" w:cs="Pragma_MonitorOficial"/>
          <w:bCs/>
          <w:sz w:val="16"/>
          <w:szCs w:val="16"/>
        </w:rPr>
        <w:t>за</w:t>
      </w:r>
      <w:r w:rsidRPr="008512DD">
        <w:rPr>
          <w:rFonts w:ascii="Pragma_MonitorOficial" w:eastAsia="Times New Roman" w:hAnsi="Pragma_MonitorOficial" w:cs="Pragma_MonitorOficial"/>
          <w:bCs/>
          <w:sz w:val="16"/>
          <w:szCs w:val="16"/>
        </w:rPr>
        <w:t xml:space="preserve">купки. </w:t>
      </w:r>
      <w:r w:rsidR="00E44881" w:rsidRPr="008512DD">
        <w:rPr>
          <w:rFonts w:ascii="Pragma_MonitorOficial" w:eastAsia="Times New Roman" w:hAnsi="Pragma_MonitorOficial" w:cs="Pragma_MonitorOficial"/>
          <w:bCs/>
          <w:sz w:val="16"/>
          <w:szCs w:val="16"/>
        </w:rPr>
        <w:t>На</w:t>
      </w:r>
      <w:r w:rsidRPr="008512DD">
        <w:rPr>
          <w:rFonts w:ascii="Pragma_MonitorOficial" w:eastAsia="Times New Roman" w:hAnsi="Pragma_MonitorOficial" w:cs="Pragma_MonitorOficial"/>
          <w:bCs/>
          <w:sz w:val="16"/>
          <w:szCs w:val="16"/>
        </w:rPr>
        <w:t xml:space="preserve">пример, </w:t>
      </w:r>
      <w:r w:rsidR="00E44881" w:rsidRPr="008512DD">
        <w:rPr>
          <w:rFonts w:ascii="Pragma_MonitorOficial" w:eastAsia="Times New Roman" w:hAnsi="Pragma_MonitorOficial" w:cs="Pragma_MonitorOficial"/>
          <w:bCs/>
          <w:sz w:val="16"/>
          <w:szCs w:val="16"/>
        </w:rPr>
        <w:t>ГП</w:t>
      </w:r>
      <w:r w:rsidRPr="008512DD">
        <w:rPr>
          <w:rFonts w:ascii="Pragma_MonitorOficial" w:eastAsia="Times New Roman" w:hAnsi="Pragma_MonitorOficial" w:cs="Pragma_MonitorOficial"/>
          <w:bCs/>
          <w:sz w:val="16"/>
          <w:szCs w:val="16"/>
        </w:rPr>
        <w:t xml:space="preserve"> „ASD” заключило </w:t>
      </w:r>
      <w:r w:rsidR="00557F6F" w:rsidRPr="008512DD">
        <w:rPr>
          <w:rFonts w:ascii="Pragma_MonitorOficial" w:eastAsia="Times New Roman" w:hAnsi="Pragma_MonitorOficial" w:cs="Pragma_MonitorOficial"/>
          <w:bCs/>
          <w:sz w:val="16"/>
          <w:szCs w:val="16"/>
        </w:rPr>
        <w:t xml:space="preserve">04.03.2014 </w:t>
      </w:r>
      <w:r w:rsidRPr="008512DD">
        <w:rPr>
          <w:rFonts w:ascii="Pragma_MonitorOficial" w:eastAsia="Times New Roman" w:hAnsi="Pragma_MonitorOficial" w:cs="Pragma_MonitorOficial"/>
          <w:bCs/>
          <w:sz w:val="16"/>
          <w:szCs w:val="16"/>
        </w:rPr>
        <w:t xml:space="preserve">договор на </w:t>
      </w:r>
      <w:r w:rsidR="00557F6F" w:rsidRPr="008512DD">
        <w:rPr>
          <w:rFonts w:ascii="Pragma_MonitorOficial" w:eastAsia="Times New Roman" w:hAnsi="Pragma_MonitorOficial" w:cs="Pragma_MonitorOficial"/>
          <w:bCs/>
          <w:sz w:val="16"/>
          <w:szCs w:val="16"/>
        </w:rPr>
        <w:t xml:space="preserve">предоставление </w:t>
      </w:r>
      <w:r w:rsidRPr="008512DD">
        <w:rPr>
          <w:rFonts w:ascii="Pragma_MonitorOficial" w:eastAsia="Times New Roman" w:hAnsi="Pragma_MonitorOficial" w:cs="Pragma_MonitorOficial"/>
          <w:bCs/>
          <w:sz w:val="16"/>
          <w:szCs w:val="16"/>
        </w:rPr>
        <w:t xml:space="preserve">работ </w:t>
      </w:r>
      <w:r w:rsidR="00557F6F" w:rsidRPr="008512DD">
        <w:rPr>
          <w:rFonts w:ascii="Pragma_MonitorOficial" w:eastAsia="Times New Roman" w:hAnsi="Pragma_MonitorOficial" w:cs="Pragma_MonitorOficial"/>
          <w:bCs/>
          <w:sz w:val="16"/>
          <w:szCs w:val="16"/>
        </w:rPr>
        <w:t>по</w:t>
      </w:r>
      <w:r w:rsidRPr="008512DD">
        <w:rPr>
          <w:rFonts w:ascii="Pragma_MonitorOficial" w:eastAsia="Times New Roman" w:hAnsi="Pragma_MonitorOficial" w:cs="Pragma_MonitorOficial"/>
          <w:bCs/>
          <w:sz w:val="16"/>
          <w:szCs w:val="16"/>
        </w:rPr>
        <w:t xml:space="preserve"> горизонтально</w:t>
      </w:r>
      <w:r w:rsidR="00557F6F" w:rsidRPr="008512DD">
        <w:rPr>
          <w:rFonts w:ascii="Pragma_MonitorOficial" w:eastAsia="Times New Roman" w:hAnsi="Pragma_MonitorOficial" w:cs="Pragma_MonitorOficial"/>
          <w:bCs/>
          <w:sz w:val="16"/>
          <w:szCs w:val="16"/>
        </w:rPr>
        <w:t>й маркировке</w:t>
      </w:r>
      <w:r w:rsidRPr="008512DD">
        <w:rPr>
          <w:rFonts w:ascii="Pragma_MonitorOficial" w:eastAsia="Times New Roman" w:hAnsi="Pragma_MonitorOficial" w:cs="Pragma_MonitorOficial"/>
          <w:bCs/>
          <w:sz w:val="16"/>
          <w:szCs w:val="16"/>
        </w:rPr>
        <w:t xml:space="preserve"> на поверхности 111055 м</w:t>
      </w:r>
      <w:r w:rsidR="00557F6F" w:rsidRPr="008512DD">
        <w:rPr>
          <w:rFonts w:ascii="Pragma_MonitorOficial" w:eastAsia="Times New Roman" w:hAnsi="Pragma_MonitorOficial" w:cs="Pragma_MonitorOficial"/>
          <w:bCs/>
          <w:sz w:val="16"/>
          <w:szCs w:val="16"/>
          <w:vertAlign w:val="superscript"/>
        </w:rPr>
        <w:t>2</w:t>
      </w:r>
      <w:r w:rsidRPr="008512DD">
        <w:rPr>
          <w:rFonts w:ascii="Pragma_MonitorOficial" w:eastAsia="Times New Roman" w:hAnsi="Pragma_MonitorOficial" w:cs="Pragma_MonitorOficial"/>
          <w:bCs/>
          <w:sz w:val="16"/>
          <w:szCs w:val="16"/>
        </w:rPr>
        <w:t xml:space="preserve">, </w:t>
      </w:r>
      <w:r w:rsidR="00557F6F" w:rsidRPr="008512DD">
        <w:rPr>
          <w:rFonts w:ascii="Pragma_MonitorOficial" w:eastAsia="Times New Roman" w:hAnsi="Pragma_MonitorOficial" w:cs="Pragma_MonitorOficial"/>
          <w:bCs/>
          <w:sz w:val="16"/>
          <w:szCs w:val="16"/>
        </w:rPr>
        <w:t>стоимостью</w:t>
      </w:r>
      <w:r w:rsidRPr="008512DD">
        <w:rPr>
          <w:rFonts w:ascii="Pragma_MonitorOficial" w:eastAsia="Times New Roman" w:hAnsi="Pragma_MonitorOficial" w:cs="Pragma_MonitorOficial"/>
          <w:bCs/>
          <w:sz w:val="16"/>
          <w:szCs w:val="16"/>
        </w:rPr>
        <w:t xml:space="preserve"> 6,59 млн.</w:t>
      </w:r>
      <w:r w:rsidR="00557F6F" w:rsidRPr="008512DD">
        <w:rPr>
          <w:rFonts w:ascii="Pragma_MonitorOficial" w:eastAsia="Times New Roman" w:hAnsi="Pragma_MonitorOficial" w:cs="Pragma_MonitorOficial"/>
          <w:bCs/>
          <w:sz w:val="16"/>
          <w:szCs w:val="16"/>
        </w:rPr>
        <w:t xml:space="preserve"> </w:t>
      </w:r>
      <w:r w:rsidRPr="008512DD">
        <w:rPr>
          <w:rFonts w:ascii="Pragma_MonitorOficial" w:eastAsia="Times New Roman" w:hAnsi="Pragma_MonitorOficial" w:cs="Pragma_MonitorOficial"/>
          <w:bCs/>
          <w:sz w:val="16"/>
          <w:szCs w:val="16"/>
        </w:rPr>
        <w:t>леев. В</w:t>
      </w:r>
      <w:r w:rsidR="00557F6F" w:rsidRPr="008512DD">
        <w:rPr>
          <w:rFonts w:ascii="Pragma_MonitorOficial" w:eastAsia="Times New Roman" w:hAnsi="Pragma_MonitorOficial" w:cs="Pragma_MonitorOficial"/>
          <w:bCs/>
          <w:sz w:val="16"/>
          <w:szCs w:val="16"/>
        </w:rPr>
        <w:t>последствии</w:t>
      </w:r>
      <w:r w:rsidRPr="008512DD">
        <w:rPr>
          <w:rFonts w:ascii="Pragma_MonitorOficial" w:eastAsia="Times New Roman" w:hAnsi="Pragma_MonitorOficial" w:cs="Pragma_MonitorOficial"/>
          <w:bCs/>
          <w:sz w:val="16"/>
          <w:szCs w:val="16"/>
        </w:rPr>
        <w:t xml:space="preserve">, объемы работ были уменьшены, соответственно 16.12.2014 было подписано дополнительное соглашение </w:t>
      </w:r>
      <w:r w:rsidR="00557F6F" w:rsidRPr="008512DD">
        <w:rPr>
          <w:rFonts w:ascii="Pragma_MonitorOficial" w:eastAsia="Times New Roman" w:hAnsi="Pragma_MonitorOficial" w:cs="Pragma_MonitorOficial"/>
          <w:bCs/>
          <w:sz w:val="16"/>
          <w:szCs w:val="16"/>
        </w:rPr>
        <w:t xml:space="preserve">с </w:t>
      </w:r>
      <w:r w:rsidRPr="008512DD">
        <w:rPr>
          <w:rFonts w:ascii="Pragma_MonitorOficial" w:eastAsia="Times New Roman" w:hAnsi="Pragma_MonitorOficial" w:cs="Pragma_MonitorOficial"/>
          <w:bCs/>
          <w:sz w:val="16"/>
          <w:szCs w:val="16"/>
        </w:rPr>
        <w:t>исключ</w:t>
      </w:r>
      <w:r w:rsidR="00557F6F" w:rsidRPr="008512DD">
        <w:rPr>
          <w:rFonts w:ascii="Pragma_MonitorOficial" w:eastAsia="Times New Roman" w:hAnsi="Pragma_MonitorOficial" w:cs="Pragma_MonitorOficial"/>
          <w:bCs/>
          <w:sz w:val="16"/>
          <w:szCs w:val="16"/>
        </w:rPr>
        <w:t>ением</w:t>
      </w:r>
      <w:r w:rsidRPr="008512DD">
        <w:rPr>
          <w:rFonts w:ascii="Pragma_MonitorOficial" w:eastAsia="Times New Roman" w:hAnsi="Pragma_MonitorOficial" w:cs="Pragma_MonitorOficial"/>
          <w:bCs/>
          <w:sz w:val="16"/>
          <w:szCs w:val="16"/>
        </w:rPr>
        <w:t xml:space="preserve"> работ </w:t>
      </w:r>
      <w:r w:rsidR="003405B7" w:rsidRPr="008512DD">
        <w:rPr>
          <w:rFonts w:ascii="Pragma_MonitorOficial" w:eastAsia="Times New Roman" w:hAnsi="Pragma_MonitorOficial" w:cs="Pragma_MonitorOficial"/>
          <w:bCs/>
          <w:sz w:val="16"/>
          <w:szCs w:val="16"/>
        </w:rPr>
        <w:t>на</w:t>
      </w:r>
      <w:r w:rsidRPr="008512DD">
        <w:rPr>
          <w:rFonts w:ascii="Pragma_MonitorOficial" w:eastAsia="Times New Roman" w:hAnsi="Pragma_MonitorOficial" w:cs="Pragma_MonitorOficial"/>
          <w:bCs/>
          <w:sz w:val="16"/>
          <w:szCs w:val="16"/>
        </w:rPr>
        <w:t xml:space="preserve"> поверхности 26014 м</w:t>
      </w:r>
      <w:r w:rsidR="003405B7" w:rsidRPr="008512DD">
        <w:rPr>
          <w:rFonts w:ascii="Pragma_MonitorOficial" w:eastAsia="Times New Roman" w:hAnsi="Pragma_MonitorOficial" w:cs="Pragma_MonitorOficial"/>
          <w:bCs/>
          <w:sz w:val="16"/>
          <w:szCs w:val="16"/>
          <w:vertAlign w:val="superscript"/>
        </w:rPr>
        <w:t>2</w:t>
      </w:r>
      <w:r w:rsidR="00A4216B" w:rsidRPr="008512DD">
        <w:rPr>
          <w:rFonts w:ascii="Pragma_MonitorOficial" w:eastAsia="Times New Roman" w:hAnsi="Pragma_MonitorOficial" w:cs="Pragma_MonitorOficial"/>
          <w:bCs/>
          <w:sz w:val="16"/>
          <w:szCs w:val="16"/>
        </w:rPr>
        <w:t xml:space="preserve">, </w:t>
      </w:r>
      <w:r w:rsidR="003405B7" w:rsidRPr="008512DD">
        <w:rPr>
          <w:rFonts w:ascii="Pragma_MonitorOficial" w:eastAsia="Times New Roman" w:hAnsi="Pragma_MonitorOficial" w:cs="Pragma_MonitorOficial"/>
          <w:bCs/>
          <w:sz w:val="16"/>
          <w:szCs w:val="16"/>
        </w:rPr>
        <w:t>стоимостью</w:t>
      </w:r>
      <w:r w:rsidRPr="008512DD">
        <w:rPr>
          <w:rFonts w:ascii="Pragma_MonitorOficial" w:eastAsia="Times New Roman" w:hAnsi="Pragma_MonitorOficial" w:cs="Pragma_MonitorOficial"/>
          <w:bCs/>
          <w:sz w:val="16"/>
          <w:szCs w:val="16"/>
        </w:rPr>
        <w:t xml:space="preserve"> 1,55 млн.</w:t>
      </w:r>
      <w:r w:rsidR="00557F6F" w:rsidRPr="008512DD">
        <w:rPr>
          <w:rFonts w:ascii="Pragma_MonitorOficial" w:eastAsia="Times New Roman" w:hAnsi="Pragma_MonitorOficial" w:cs="Pragma_MonitorOficial"/>
          <w:bCs/>
          <w:sz w:val="16"/>
          <w:szCs w:val="16"/>
        </w:rPr>
        <w:t xml:space="preserve"> </w:t>
      </w:r>
      <w:r w:rsidRPr="008512DD">
        <w:rPr>
          <w:rFonts w:ascii="Pragma_MonitorOficial" w:eastAsia="Times New Roman" w:hAnsi="Pragma_MonitorOficial" w:cs="Pragma_MonitorOficial"/>
          <w:bCs/>
          <w:sz w:val="16"/>
          <w:szCs w:val="16"/>
        </w:rPr>
        <w:t>леев.</w:t>
      </w:r>
      <w:r w:rsidR="00524EB2" w:rsidRPr="008512DD">
        <w:rPr>
          <w:rFonts w:ascii="Pragma_MonitorOficial" w:eastAsia="Times New Roman" w:hAnsi="Pragma_MonitorOficial" w:cs="Pragma_MonitorOficial"/>
          <w:bCs/>
          <w:sz w:val="16"/>
          <w:szCs w:val="16"/>
        </w:rPr>
        <w:t xml:space="preserve"> </w:t>
      </w:r>
    </w:p>
    <w:p w:rsidR="00AD006F" w:rsidRPr="008512DD" w:rsidRDefault="00AD006F" w:rsidP="00902AF0">
      <w:pPr>
        <w:spacing w:after="0" w:line="240" w:lineRule="auto"/>
        <w:ind w:firstLine="567"/>
        <w:jc w:val="both"/>
        <w:rPr>
          <w:rFonts w:ascii="Pragma_MonitorOficial" w:eastAsia="Times New Roman" w:hAnsi="Pragma_MonitorOficial" w:cs="Pragma_MonitorOficial"/>
          <w:bCs/>
          <w:sz w:val="16"/>
          <w:szCs w:val="16"/>
        </w:rPr>
      </w:pPr>
    </w:p>
    <w:p w:rsidR="00AA6101" w:rsidRPr="008512DD" w:rsidRDefault="00AF35B8" w:rsidP="008725FF">
      <w:pPr>
        <w:pStyle w:val="3"/>
        <w:spacing w:before="0" w:line="240" w:lineRule="auto"/>
        <w:jc w:val="both"/>
        <w:rPr>
          <w:rFonts w:ascii="Pragma_MonitorOficial" w:hAnsi="Pragma_MonitorOficial" w:cs="Pragma_MonitorOficial"/>
          <w:i/>
          <w:sz w:val="16"/>
          <w:szCs w:val="16"/>
        </w:rPr>
      </w:pPr>
      <w:bookmarkStart w:id="26" w:name="_Toc434331706"/>
      <w:r w:rsidRPr="008512DD">
        <w:rPr>
          <w:rFonts w:ascii="Pragma_MonitorOficial" w:hAnsi="Pragma_MonitorOficial" w:cs="Pragma_MonitorOficial"/>
          <w:i/>
          <w:sz w:val="16"/>
          <w:szCs w:val="16"/>
        </w:rPr>
        <w:t>2.2.</w:t>
      </w:r>
      <w:r w:rsidR="00C96B68" w:rsidRPr="008512DD">
        <w:rPr>
          <w:rFonts w:ascii="Pragma_MonitorOficial" w:hAnsi="Pragma_MonitorOficial" w:cs="Pragma_MonitorOficial"/>
          <w:i/>
          <w:sz w:val="16"/>
          <w:szCs w:val="16"/>
        </w:rPr>
        <w:t xml:space="preserve">Закупающие органы не </w:t>
      </w:r>
      <w:r w:rsidR="003405B7" w:rsidRPr="008512DD">
        <w:rPr>
          <w:rFonts w:ascii="Pragma_MonitorOficial" w:hAnsi="Pragma_MonitorOficial" w:cs="Pragma_MonitorOficial"/>
          <w:i/>
          <w:sz w:val="16"/>
          <w:szCs w:val="16"/>
        </w:rPr>
        <w:t>документиру</w:t>
      </w:r>
      <w:r w:rsidR="00C96B68" w:rsidRPr="008512DD">
        <w:rPr>
          <w:rFonts w:ascii="Pragma_MonitorOficial" w:hAnsi="Pragma_MonitorOficial" w:cs="Pragma_MonitorOficial"/>
          <w:i/>
          <w:sz w:val="16"/>
          <w:szCs w:val="16"/>
        </w:rPr>
        <w:t>ют расчет</w:t>
      </w:r>
      <w:r w:rsidR="003405B7" w:rsidRPr="008512DD">
        <w:rPr>
          <w:rFonts w:ascii="Pragma_MonitorOficial" w:hAnsi="Pragma_MonitorOficial" w:cs="Pragma_MonitorOficial"/>
          <w:i/>
          <w:sz w:val="16"/>
          <w:szCs w:val="16"/>
        </w:rPr>
        <w:t>ы по</w:t>
      </w:r>
      <w:r w:rsidR="00C96B68" w:rsidRPr="008512DD">
        <w:rPr>
          <w:rFonts w:ascii="Pragma_MonitorOficial" w:hAnsi="Pragma_MonitorOficial" w:cs="Pragma_MonitorOficial"/>
          <w:i/>
          <w:sz w:val="16"/>
          <w:szCs w:val="16"/>
        </w:rPr>
        <w:t xml:space="preserve"> оценк</w:t>
      </w:r>
      <w:r w:rsidR="003405B7" w:rsidRPr="008512DD">
        <w:rPr>
          <w:rFonts w:ascii="Pragma_MonitorOficial" w:hAnsi="Pragma_MonitorOficial" w:cs="Pragma_MonitorOficial"/>
          <w:i/>
          <w:sz w:val="16"/>
          <w:szCs w:val="16"/>
        </w:rPr>
        <w:t>е</w:t>
      </w:r>
      <w:r w:rsidR="00C96B68" w:rsidRPr="008512DD">
        <w:rPr>
          <w:rFonts w:ascii="Pragma_MonitorOficial" w:hAnsi="Pragma_MonitorOficial" w:cs="Pragma_MonitorOficial"/>
          <w:i/>
          <w:sz w:val="16"/>
          <w:szCs w:val="16"/>
        </w:rPr>
        <w:t xml:space="preserve"> стоимости договоров закуп</w:t>
      </w:r>
      <w:r w:rsidR="003405B7" w:rsidRPr="008512DD">
        <w:rPr>
          <w:rFonts w:ascii="Pragma_MonitorOficial" w:hAnsi="Pragma_MonitorOficial" w:cs="Pragma_MonitorOficial"/>
          <w:i/>
          <w:sz w:val="16"/>
          <w:szCs w:val="16"/>
        </w:rPr>
        <w:t>о</w:t>
      </w:r>
      <w:r w:rsidR="00C96B68" w:rsidRPr="008512DD">
        <w:rPr>
          <w:rFonts w:ascii="Pragma_MonitorOficial" w:hAnsi="Pragma_MonitorOficial" w:cs="Pragma_MonitorOficial"/>
          <w:i/>
          <w:sz w:val="16"/>
          <w:szCs w:val="16"/>
        </w:rPr>
        <w:t>к</w:t>
      </w:r>
      <w:bookmarkEnd w:id="26"/>
      <w:r w:rsidR="00C96B68" w:rsidRPr="008512DD">
        <w:rPr>
          <w:rFonts w:ascii="Pragma_MonitorOficial" w:hAnsi="Pragma_MonitorOficial" w:cs="Pragma_MonitorOficial"/>
          <w:i/>
          <w:sz w:val="16"/>
          <w:szCs w:val="16"/>
        </w:rPr>
        <w:t xml:space="preserve"> </w:t>
      </w:r>
    </w:p>
    <w:p w:rsidR="00AD006F" w:rsidRPr="008512DD" w:rsidRDefault="003405B7"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Согласно нормативной базе</w:t>
      </w:r>
      <w:r w:rsidR="00340963" w:rsidRPr="008512DD">
        <w:rPr>
          <w:rStyle w:val="a5"/>
          <w:rFonts w:ascii="Pragma_MonitorOficial" w:eastAsia="Times New Roman" w:hAnsi="Pragma_MonitorOficial" w:cs="Pragma_MonitorOficial"/>
          <w:sz w:val="16"/>
          <w:szCs w:val="16"/>
        </w:rPr>
        <w:footnoteReference w:id="10"/>
      </w:r>
      <w:r w:rsidR="00AD006F" w:rsidRPr="008512DD">
        <w:rPr>
          <w:rFonts w:ascii="Pragma_MonitorOficial" w:eastAsia="Times New Roman" w:hAnsi="Pragma_MonitorOficial" w:cs="Pragma_MonitorOficial"/>
          <w:sz w:val="16"/>
          <w:szCs w:val="16"/>
        </w:rPr>
        <w:t>,</w:t>
      </w:r>
      <w:r w:rsidR="00334F3D" w:rsidRPr="008512DD">
        <w:rPr>
          <w:rFonts w:ascii="Pragma_MonitorOficial" w:eastAsia="Times New Roman"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 xml:space="preserve">планирование договоров о государственных закупках товаров осуществляется с учетом индексов среднерыночных цен, места поставки товаров, сложности товаров, целей закупок товаров, периода выполнения договоров, </w:t>
      </w:r>
      <w:r w:rsidR="00A00986" w:rsidRPr="008512DD">
        <w:rPr>
          <w:rFonts w:ascii="Pragma_MonitorOficial" w:eastAsia="Times New Roman" w:hAnsi="Pragma_MonitorOficial" w:cs="Pragma_MonitorOficial"/>
          <w:sz w:val="16"/>
          <w:szCs w:val="16"/>
          <w:lang w:eastAsia="ru-RU"/>
        </w:rPr>
        <w:t>а расчет оценочной стоимости договора о государственных закупках основывается на общей стоимости к оплате, без НДС, установленной закупающим органом</w:t>
      </w:r>
      <w:r w:rsidR="00340963" w:rsidRPr="008512DD">
        <w:rPr>
          <w:rFonts w:ascii="Pragma_MonitorOficial" w:eastAsia="Times New Roman" w:hAnsi="Pragma_MonitorOficial" w:cs="Pragma_MonitorOficial"/>
          <w:sz w:val="16"/>
          <w:szCs w:val="16"/>
        </w:rPr>
        <w:t>.</w:t>
      </w:r>
    </w:p>
    <w:p w:rsidR="00AC7D56" w:rsidRPr="008512DD" w:rsidRDefault="00A00986"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hAnsi="Pragma_MonitorOficial" w:cs="Pragma_MonitorOficial"/>
          <w:bCs/>
          <w:sz w:val="16"/>
          <w:szCs w:val="16"/>
        </w:rPr>
        <w:t>Проверки</w:t>
      </w:r>
      <w:r w:rsidR="00C96B68" w:rsidRPr="008512DD">
        <w:rPr>
          <w:rFonts w:ascii="Pragma_MonitorOficial" w:hAnsi="Pragma_MonitorOficial" w:cs="Pragma_MonitorOficial"/>
          <w:bCs/>
          <w:sz w:val="16"/>
          <w:szCs w:val="16"/>
        </w:rPr>
        <w:t xml:space="preserve"> аудита </w:t>
      </w:r>
      <w:r w:rsidRPr="008512DD">
        <w:rPr>
          <w:rFonts w:ascii="Pragma_MonitorOficial" w:hAnsi="Pragma_MonitorOficial" w:cs="Pragma_MonitorOficial"/>
          <w:bCs/>
          <w:sz w:val="16"/>
          <w:szCs w:val="16"/>
        </w:rPr>
        <w:t>показывают</w:t>
      </w:r>
      <w:r w:rsidR="00C96B68" w:rsidRPr="008512DD">
        <w:rPr>
          <w:rFonts w:ascii="Pragma_MonitorOficial" w:hAnsi="Pragma_MonitorOficial" w:cs="Pragma_MonitorOficial"/>
          <w:bCs/>
          <w:sz w:val="16"/>
          <w:szCs w:val="16"/>
        </w:rPr>
        <w:t>, что оценочная стоимость договоров в</w:t>
      </w:r>
      <w:r w:rsidRPr="008512DD">
        <w:rPr>
          <w:rFonts w:ascii="Pragma_MonitorOficial" w:hAnsi="Pragma_MonitorOficial" w:cs="Pragma_MonitorOficial"/>
          <w:bCs/>
          <w:sz w:val="16"/>
          <w:szCs w:val="16"/>
        </w:rPr>
        <w:t>о всех</w:t>
      </w:r>
      <w:r w:rsidR="00C96B68" w:rsidRPr="008512DD">
        <w:rPr>
          <w:rFonts w:ascii="Pragma_MonitorOficial" w:hAnsi="Pragma_MonitorOficial" w:cs="Pragma_MonitorOficial"/>
          <w:bCs/>
          <w:sz w:val="16"/>
          <w:szCs w:val="16"/>
        </w:rPr>
        <w:t xml:space="preserve"> учреждениях не </w:t>
      </w:r>
      <w:r w:rsidRPr="008512DD">
        <w:rPr>
          <w:rFonts w:ascii="Pragma_MonitorOficial" w:hAnsi="Pragma_MonitorOficial" w:cs="Pragma_MonitorOficial"/>
          <w:bCs/>
          <w:sz w:val="16"/>
          <w:szCs w:val="16"/>
        </w:rPr>
        <w:t>подтверждена</w:t>
      </w:r>
      <w:r w:rsidR="00C96B68" w:rsidRPr="008512DD">
        <w:rPr>
          <w:rFonts w:ascii="Pragma_MonitorOficial" w:hAnsi="Pragma_MonitorOficial" w:cs="Pragma_MonitorOficial"/>
          <w:bCs/>
          <w:sz w:val="16"/>
          <w:szCs w:val="16"/>
        </w:rPr>
        <w:t xml:space="preserve"> </w:t>
      </w:r>
      <w:r w:rsidRPr="008512DD">
        <w:rPr>
          <w:rFonts w:ascii="Pragma_MonitorOficial" w:hAnsi="Pragma_MonitorOficial" w:cs="Pragma_MonitorOficial"/>
          <w:bCs/>
          <w:sz w:val="16"/>
          <w:szCs w:val="16"/>
        </w:rPr>
        <w:t>за</w:t>
      </w:r>
      <w:r w:rsidR="00C96B68" w:rsidRPr="008512DD">
        <w:rPr>
          <w:rFonts w:ascii="Pragma_MonitorOficial" w:hAnsi="Pragma_MonitorOficial" w:cs="Pragma_MonitorOficial"/>
          <w:bCs/>
          <w:sz w:val="16"/>
          <w:szCs w:val="16"/>
        </w:rPr>
        <w:t>документ</w:t>
      </w:r>
      <w:r w:rsidRPr="008512DD">
        <w:rPr>
          <w:rFonts w:ascii="Pragma_MonitorOficial" w:hAnsi="Pragma_MonitorOficial" w:cs="Pragma_MonitorOficial"/>
          <w:bCs/>
          <w:sz w:val="16"/>
          <w:szCs w:val="16"/>
        </w:rPr>
        <w:t>ированными расчетами</w:t>
      </w:r>
      <w:r w:rsidR="00C96B68" w:rsidRPr="008512DD">
        <w:rPr>
          <w:rFonts w:ascii="Pragma_MonitorOficial" w:hAnsi="Pragma_MonitorOficial" w:cs="Pragma_MonitorOficial"/>
          <w:bCs/>
          <w:sz w:val="16"/>
          <w:szCs w:val="16"/>
        </w:rPr>
        <w:t xml:space="preserve">, этот факт, по мнению аудита, </w:t>
      </w:r>
      <w:r w:rsidRPr="008512DD">
        <w:rPr>
          <w:rFonts w:ascii="Pragma_MonitorOficial" w:hAnsi="Pragma_MonitorOficial" w:cs="Pragma_MonitorOficial"/>
          <w:bCs/>
          <w:sz w:val="16"/>
          <w:szCs w:val="16"/>
        </w:rPr>
        <w:t xml:space="preserve">сказывается отрицательно </w:t>
      </w:r>
      <w:r w:rsidR="00C96B68" w:rsidRPr="008512DD">
        <w:rPr>
          <w:rFonts w:ascii="Pragma_MonitorOficial" w:hAnsi="Pragma_MonitorOficial" w:cs="Pragma_MonitorOficial"/>
          <w:bCs/>
          <w:sz w:val="16"/>
          <w:szCs w:val="16"/>
        </w:rPr>
        <w:t>на планировани</w:t>
      </w:r>
      <w:r w:rsidRPr="008512DD">
        <w:rPr>
          <w:rFonts w:ascii="Pragma_MonitorOficial" w:hAnsi="Pragma_MonitorOficial" w:cs="Pragma_MonitorOficial"/>
          <w:bCs/>
          <w:sz w:val="16"/>
          <w:szCs w:val="16"/>
        </w:rPr>
        <w:t>е</w:t>
      </w:r>
      <w:r w:rsidR="00C96B68" w:rsidRPr="008512DD">
        <w:rPr>
          <w:rFonts w:ascii="Pragma_MonitorOficial" w:hAnsi="Pragma_MonitorOficial" w:cs="Pragma_MonitorOficial"/>
          <w:bCs/>
          <w:sz w:val="16"/>
          <w:szCs w:val="16"/>
        </w:rPr>
        <w:t xml:space="preserve"> закупок и эффективно</w:t>
      </w:r>
      <w:r w:rsidRPr="008512DD">
        <w:rPr>
          <w:rFonts w:ascii="Pragma_MonitorOficial" w:hAnsi="Pragma_MonitorOficial" w:cs="Pragma_MonitorOficial"/>
          <w:bCs/>
          <w:sz w:val="16"/>
          <w:szCs w:val="16"/>
        </w:rPr>
        <w:t>е</w:t>
      </w:r>
      <w:r w:rsidR="00C96B68" w:rsidRPr="008512DD">
        <w:rPr>
          <w:rFonts w:ascii="Pragma_MonitorOficial" w:hAnsi="Pragma_MonitorOficial" w:cs="Pragma_MonitorOficial"/>
          <w:bCs/>
          <w:sz w:val="16"/>
          <w:szCs w:val="16"/>
        </w:rPr>
        <w:t xml:space="preserve"> использовани</w:t>
      </w:r>
      <w:r w:rsidRPr="008512DD">
        <w:rPr>
          <w:rFonts w:ascii="Pragma_MonitorOficial" w:hAnsi="Pragma_MonitorOficial" w:cs="Pragma_MonitorOficial"/>
          <w:bCs/>
          <w:sz w:val="16"/>
          <w:szCs w:val="16"/>
        </w:rPr>
        <w:t>е</w:t>
      </w:r>
      <w:r w:rsidR="00C96B68" w:rsidRPr="008512DD">
        <w:rPr>
          <w:rFonts w:ascii="Pragma_MonitorOficial" w:hAnsi="Pragma_MonitorOficial" w:cs="Pragma_MonitorOficial"/>
          <w:bCs/>
          <w:sz w:val="16"/>
          <w:szCs w:val="16"/>
        </w:rPr>
        <w:t xml:space="preserve"> бюджетных средств. В этих условиях</w:t>
      </w:r>
      <w:r w:rsidRPr="008512DD">
        <w:rPr>
          <w:rFonts w:ascii="Pragma_MonitorOficial" w:hAnsi="Pragma_MonitorOficial" w:cs="Pragma_MonitorOficial"/>
          <w:bCs/>
          <w:sz w:val="16"/>
          <w:szCs w:val="16"/>
        </w:rPr>
        <w:t>,</w:t>
      </w:r>
      <w:r w:rsidR="00C96B68" w:rsidRPr="008512DD">
        <w:rPr>
          <w:rFonts w:ascii="Pragma_MonitorOficial" w:hAnsi="Pragma_MonitorOficial" w:cs="Pragma_MonitorOficial"/>
          <w:bCs/>
          <w:sz w:val="16"/>
          <w:szCs w:val="16"/>
        </w:rPr>
        <w:t xml:space="preserve"> не может быть произведен анализ планирования ресурсов исходя из </w:t>
      </w:r>
      <w:r w:rsidRPr="008512DD">
        <w:rPr>
          <w:rFonts w:ascii="Pragma_MonitorOficial" w:hAnsi="Pragma_MonitorOficial" w:cs="Pragma_MonitorOficial"/>
          <w:bCs/>
          <w:sz w:val="16"/>
          <w:szCs w:val="16"/>
        </w:rPr>
        <w:t>строгой необходимости</w:t>
      </w:r>
      <w:r w:rsidR="00C96B68" w:rsidRPr="008512DD">
        <w:rPr>
          <w:rFonts w:ascii="Pragma_MonitorOficial" w:hAnsi="Pragma_MonitorOficial" w:cs="Pragma_MonitorOficial"/>
          <w:bCs/>
          <w:sz w:val="16"/>
          <w:szCs w:val="16"/>
        </w:rPr>
        <w:t>, а также сравнение оценочной</w:t>
      </w:r>
      <w:r w:rsidRPr="008512DD">
        <w:rPr>
          <w:rFonts w:ascii="Pragma_MonitorOficial" w:hAnsi="Pragma_MonitorOficial" w:cs="Pragma_MonitorOficial"/>
          <w:bCs/>
          <w:sz w:val="16"/>
          <w:szCs w:val="16"/>
        </w:rPr>
        <w:t xml:space="preserve"> стоимости с договорной.</w:t>
      </w:r>
      <w:r w:rsidR="00640E7A" w:rsidRPr="008512DD">
        <w:rPr>
          <w:rFonts w:ascii="Pragma_MonitorOficial" w:hAnsi="Pragma_MonitorOficial" w:cs="Pragma_MonitorOficial"/>
          <w:bCs/>
          <w:sz w:val="16"/>
          <w:szCs w:val="16"/>
        </w:rPr>
        <w:t xml:space="preserve"> </w:t>
      </w:r>
      <w:r w:rsidR="00C96B68" w:rsidRPr="008512DD">
        <w:rPr>
          <w:rFonts w:ascii="Pragma_MonitorOficial" w:hAnsi="Pragma_MonitorOficial" w:cs="Pragma_MonitorOficial"/>
          <w:bCs/>
          <w:sz w:val="16"/>
          <w:szCs w:val="16"/>
        </w:rPr>
        <w:t xml:space="preserve">Вместе с тем, было установлено отсутствие ряда исчерпывающих положений в </w:t>
      </w:r>
      <w:r w:rsidRPr="008512DD">
        <w:rPr>
          <w:rFonts w:ascii="Pragma_MonitorOficial" w:hAnsi="Pragma_MonitorOficial" w:cs="Pragma_MonitorOficial"/>
          <w:bCs/>
          <w:sz w:val="16"/>
          <w:szCs w:val="16"/>
        </w:rPr>
        <w:t>законодательной</w:t>
      </w:r>
      <w:r w:rsidR="00C96B68" w:rsidRPr="008512DD">
        <w:rPr>
          <w:rFonts w:ascii="Pragma_MonitorOficial" w:hAnsi="Pragma_MonitorOficial" w:cs="Pragma_MonitorOficial"/>
          <w:bCs/>
          <w:sz w:val="16"/>
          <w:szCs w:val="16"/>
        </w:rPr>
        <w:t xml:space="preserve"> баз</w:t>
      </w:r>
      <w:r w:rsidRPr="008512DD">
        <w:rPr>
          <w:rFonts w:ascii="Pragma_MonitorOficial" w:hAnsi="Pragma_MonitorOficial" w:cs="Pragma_MonitorOficial"/>
          <w:bCs/>
          <w:sz w:val="16"/>
          <w:szCs w:val="16"/>
        </w:rPr>
        <w:t>е</w:t>
      </w:r>
      <w:r w:rsidR="00C96B68" w:rsidRPr="008512DD">
        <w:rPr>
          <w:rFonts w:ascii="Pragma_MonitorOficial" w:hAnsi="Pragma_MonitorOficial" w:cs="Pragma_MonitorOficial"/>
          <w:bCs/>
          <w:sz w:val="16"/>
          <w:szCs w:val="16"/>
        </w:rPr>
        <w:t xml:space="preserve"> отно</w:t>
      </w:r>
      <w:r w:rsidRPr="008512DD">
        <w:rPr>
          <w:rFonts w:ascii="Pragma_MonitorOficial" w:hAnsi="Pragma_MonitorOficial" w:cs="Pragma_MonitorOficial"/>
          <w:bCs/>
          <w:sz w:val="16"/>
          <w:szCs w:val="16"/>
        </w:rPr>
        <w:t>сительно</w:t>
      </w:r>
      <w:r w:rsidR="00C96B68" w:rsidRPr="008512DD">
        <w:rPr>
          <w:rFonts w:ascii="Pragma_MonitorOficial" w:hAnsi="Pragma_MonitorOficial" w:cs="Pragma_MonitorOficial"/>
          <w:bCs/>
          <w:sz w:val="16"/>
          <w:szCs w:val="16"/>
        </w:rPr>
        <w:t xml:space="preserve"> правил </w:t>
      </w:r>
      <w:r w:rsidRPr="008512DD">
        <w:rPr>
          <w:rFonts w:ascii="Pragma_MonitorOficial" w:hAnsi="Pragma_MonitorOficial" w:cs="Pragma_MonitorOficial"/>
          <w:bCs/>
          <w:sz w:val="16"/>
          <w:szCs w:val="16"/>
        </w:rPr>
        <w:t>обоснования</w:t>
      </w:r>
      <w:r w:rsidR="00C96B68" w:rsidRPr="008512DD">
        <w:rPr>
          <w:rFonts w:ascii="Pragma_MonitorOficial" w:hAnsi="Pragma_MonitorOficial" w:cs="Pragma_MonitorOficial"/>
          <w:bCs/>
          <w:sz w:val="16"/>
          <w:szCs w:val="16"/>
        </w:rPr>
        <w:t xml:space="preserve"> оценочной стоимости договоров. В этом контексте</w:t>
      </w:r>
      <w:r w:rsidRPr="008512DD">
        <w:rPr>
          <w:rFonts w:ascii="Pragma_MonitorOficial" w:hAnsi="Pragma_MonitorOficial" w:cs="Pragma_MonitorOficial"/>
          <w:bCs/>
          <w:sz w:val="16"/>
          <w:szCs w:val="16"/>
        </w:rPr>
        <w:t>,</w:t>
      </w:r>
      <w:r w:rsidR="00C96B68" w:rsidRPr="008512DD">
        <w:rPr>
          <w:rFonts w:ascii="Pragma_MonitorOficial" w:hAnsi="Pragma_MonitorOficial" w:cs="Pragma_MonitorOficial"/>
          <w:bCs/>
          <w:sz w:val="16"/>
          <w:szCs w:val="16"/>
        </w:rPr>
        <w:t xml:space="preserve"> аудит отмечает, что в отсутствие </w:t>
      </w:r>
      <w:r w:rsidR="0022022A" w:rsidRPr="008512DD">
        <w:rPr>
          <w:rFonts w:ascii="Pragma_MonitorOficial" w:hAnsi="Pragma_MonitorOficial" w:cs="Pragma_MonitorOficial"/>
          <w:bCs/>
          <w:sz w:val="16"/>
          <w:szCs w:val="16"/>
        </w:rPr>
        <w:t xml:space="preserve">в </w:t>
      </w:r>
      <w:r w:rsidR="00C96B68" w:rsidRPr="008512DD">
        <w:rPr>
          <w:rFonts w:ascii="Pragma_MonitorOficial" w:hAnsi="Pragma_MonitorOficial" w:cs="Pragma_MonitorOficial"/>
          <w:bCs/>
          <w:sz w:val="16"/>
          <w:szCs w:val="16"/>
        </w:rPr>
        <w:t>регулирующей баз</w:t>
      </w:r>
      <w:r w:rsidRPr="008512DD">
        <w:rPr>
          <w:rFonts w:ascii="Pragma_MonitorOficial" w:hAnsi="Pragma_MonitorOficial" w:cs="Pragma_MonitorOficial"/>
          <w:bCs/>
          <w:sz w:val="16"/>
          <w:szCs w:val="16"/>
        </w:rPr>
        <w:t>е положений, касающихся</w:t>
      </w:r>
      <w:r w:rsidR="00C96B68" w:rsidRPr="008512DD">
        <w:rPr>
          <w:rFonts w:ascii="Pragma_MonitorOficial" w:hAnsi="Pragma_MonitorOficial" w:cs="Pragma_MonitorOficial"/>
          <w:bCs/>
          <w:sz w:val="16"/>
          <w:szCs w:val="16"/>
        </w:rPr>
        <w:t xml:space="preserve"> разработк</w:t>
      </w:r>
      <w:r w:rsidRPr="008512DD">
        <w:rPr>
          <w:rFonts w:ascii="Pragma_MonitorOficial" w:hAnsi="Pragma_MonitorOficial" w:cs="Pragma_MonitorOficial"/>
          <w:bCs/>
          <w:sz w:val="16"/>
          <w:szCs w:val="16"/>
        </w:rPr>
        <w:t>и</w:t>
      </w:r>
      <w:r w:rsidR="00C96B68" w:rsidRPr="008512DD">
        <w:rPr>
          <w:rFonts w:ascii="Pragma_MonitorOficial" w:hAnsi="Pragma_MonitorOficial" w:cs="Pragma_MonitorOficial"/>
          <w:bCs/>
          <w:sz w:val="16"/>
          <w:szCs w:val="16"/>
        </w:rPr>
        <w:t xml:space="preserve"> бюджета, в частности</w:t>
      </w:r>
      <w:r w:rsidRPr="008512DD">
        <w:rPr>
          <w:rFonts w:ascii="Pragma_MonitorOficial" w:hAnsi="Pragma_MonitorOficial" w:cs="Pragma_MonitorOficial"/>
          <w:bCs/>
          <w:sz w:val="16"/>
          <w:szCs w:val="16"/>
        </w:rPr>
        <w:t>,</w:t>
      </w:r>
      <w:r w:rsidR="00C96B68" w:rsidRPr="008512DD">
        <w:rPr>
          <w:rFonts w:ascii="Pragma_MonitorOficial" w:hAnsi="Pragma_MonitorOficial" w:cs="Pragma_MonitorOficial"/>
          <w:bCs/>
          <w:sz w:val="16"/>
          <w:szCs w:val="16"/>
        </w:rPr>
        <w:t xml:space="preserve"> натуральных (количественных) </w:t>
      </w:r>
      <w:r w:rsidR="0022022A" w:rsidRPr="008512DD">
        <w:rPr>
          <w:rFonts w:ascii="Pragma_MonitorOficial" w:hAnsi="Pragma_MonitorOficial" w:cs="Pragma_MonitorOficial"/>
          <w:bCs/>
          <w:sz w:val="16"/>
          <w:szCs w:val="16"/>
        </w:rPr>
        <w:t xml:space="preserve">норм </w:t>
      </w:r>
      <w:r w:rsidR="00C96B68" w:rsidRPr="008512DD">
        <w:rPr>
          <w:rFonts w:ascii="Pragma_MonitorOficial" w:hAnsi="Pragma_MonitorOficial" w:cs="Pragma_MonitorOficial"/>
          <w:bCs/>
          <w:sz w:val="16"/>
          <w:szCs w:val="16"/>
        </w:rPr>
        <w:t xml:space="preserve">необходимых товаров, работ и услуг, на протяжении многих лет сложилась практика разработки бюджетов публичных учреждений, в основном </w:t>
      </w:r>
      <w:r w:rsidR="0022022A" w:rsidRPr="008512DD">
        <w:rPr>
          <w:rFonts w:ascii="Pragma_MonitorOficial" w:hAnsi="Pragma_MonitorOficial" w:cs="Pragma_MonitorOficial"/>
          <w:bCs/>
          <w:sz w:val="16"/>
          <w:szCs w:val="16"/>
        </w:rPr>
        <w:t>исходя из</w:t>
      </w:r>
      <w:r w:rsidR="00C96B68" w:rsidRPr="008512DD">
        <w:rPr>
          <w:rFonts w:ascii="Pragma_MonitorOficial" w:hAnsi="Pragma_MonitorOficial" w:cs="Pragma_MonitorOficial"/>
          <w:bCs/>
          <w:sz w:val="16"/>
          <w:szCs w:val="16"/>
        </w:rPr>
        <w:t xml:space="preserve"> параметров предыдущего бюджетного года</w:t>
      </w:r>
      <w:r w:rsidR="0022022A" w:rsidRPr="008512DD">
        <w:rPr>
          <w:rFonts w:ascii="Pragma_MonitorOficial" w:hAnsi="Pragma_MonitorOficial" w:cs="Pragma_MonitorOficial"/>
          <w:bCs/>
          <w:sz w:val="16"/>
          <w:szCs w:val="16"/>
        </w:rPr>
        <w:t>.</w:t>
      </w:r>
      <w:r w:rsidR="00744FCD" w:rsidRPr="008512DD">
        <w:rPr>
          <w:rFonts w:ascii="Pragma_MonitorOficial" w:hAnsi="Pragma_MonitorOficial" w:cs="Pragma_MonitorOficial"/>
          <w:sz w:val="16"/>
          <w:szCs w:val="16"/>
        </w:rPr>
        <w:t xml:space="preserve"> </w:t>
      </w:r>
    </w:p>
    <w:p w:rsidR="000F04DB" w:rsidRPr="008512DD" w:rsidRDefault="00C96B68" w:rsidP="00902AF0">
      <w:pPr>
        <w:pStyle w:val="aa"/>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bCs/>
          <w:sz w:val="16"/>
          <w:szCs w:val="16"/>
        </w:rPr>
        <w:t>Проверки аудита выявили с</w:t>
      </w:r>
      <w:r w:rsidR="0022022A" w:rsidRPr="008512DD">
        <w:rPr>
          <w:rFonts w:ascii="Pragma_MonitorOficial" w:hAnsi="Pragma_MonitorOficial" w:cs="Pragma_MonitorOficial"/>
          <w:bCs/>
          <w:sz w:val="16"/>
          <w:szCs w:val="16"/>
        </w:rPr>
        <w:t>лучаи</w:t>
      </w:r>
      <w:r w:rsidRPr="008512DD">
        <w:rPr>
          <w:rFonts w:ascii="Pragma_MonitorOficial" w:hAnsi="Pragma_MonitorOficial" w:cs="Pragma_MonitorOficial"/>
          <w:bCs/>
          <w:sz w:val="16"/>
          <w:szCs w:val="16"/>
        </w:rPr>
        <w:t xml:space="preserve">, когда оценочная стоимость закупки не является реальной, поскольку </w:t>
      </w:r>
      <w:r w:rsidR="0022022A" w:rsidRPr="008512DD">
        <w:rPr>
          <w:rFonts w:ascii="Pragma_MonitorOficial" w:hAnsi="Pragma_MonitorOficial" w:cs="Pragma_MonitorOficial"/>
          <w:bCs/>
          <w:sz w:val="16"/>
          <w:szCs w:val="16"/>
        </w:rPr>
        <w:t>она либо</w:t>
      </w:r>
      <w:r w:rsidRPr="008512DD">
        <w:rPr>
          <w:rFonts w:ascii="Pragma_MonitorOficial" w:hAnsi="Pragma_MonitorOficial" w:cs="Pragma_MonitorOficial"/>
          <w:bCs/>
          <w:sz w:val="16"/>
          <w:szCs w:val="16"/>
        </w:rPr>
        <w:t xml:space="preserve"> недооцен</w:t>
      </w:r>
      <w:r w:rsidR="0022022A" w:rsidRPr="008512DD">
        <w:rPr>
          <w:rFonts w:ascii="Pragma_MonitorOficial" w:hAnsi="Pragma_MonitorOficial" w:cs="Pragma_MonitorOficial"/>
          <w:bCs/>
          <w:sz w:val="16"/>
          <w:szCs w:val="16"/>
        </w:rPr>
        <w:t>ена,</w:t>
      </w:r>
      <w:r w:rsidRPr="008512DD">
        <w:rPr>
          <w:rFonts w:ascii="Pragma_MonitorOficial" w:hAnsi="Pragma_MonitorOficial" w:cs="Pragma_MonitorOficial"/>
          <w:bCs/>
          <w:sz w:val="16"/>
          <w:szCs w:val="16"/>
        </w:rPr>
        <w:t xml:space="preserve"> </w:t>
      </w:r>
      <w:r w:rsidR="0022022A" w:rsidRPr="008512DD">
        <w:rPr>
          <w:rFonts w:ascii="Pragma_MonitorOficial" w:hAnsi="Pragma_MonitorOficial" w:cs="Pragma_MonitorOficial"/>
          <w:bCs/>
          <w:sz w:val="16"/>
          <w:szCs w:val="16"/>
        </w:rPr>
        <w:t>либо</w:t>
      </w:r>
      <w:r w:rsidRPr="008512DD">
        <w:rPr>
          <w:rFonts w:ascii="Pragma_MonitorOficial" w:hAnsi="Pragma_MonitorOficial" w:cs="Pragma_MonitorOficial"/>
          <w:bCs/>
          <w:sz w:val="16"/>
          <w:szCs w:val="16"/>
        </w:rPr>
        <w:t xml:space="preserve"> увеличена, в результате чего некоторые из лотов аукциона были отменены, </w:t>
      </w:r>
      <w:r w:rsidR="0022022A" w:rsidRPr="008512DD">
        <w:rPr>
          <w:rFonts w:ascii="Pragma_MonitorOficial" w:hAnsi="Pragma_MonitorOficial" w:cs="Pragma_MonitorOficial"/>
          <w:bCs/>
          <w:sz w:val="16"/>
          <w:szCs w:val="16"/>
        </w:rPr>
        <w:t xml:space="preserve">с объявлением новых </w:t>
      </w:r>
      <w:r w:rsidRPr="008512DD">
        <w:rPr>
          <w:rFonts w:ascii="Pragma_MonitorOficial" w:hAnsi="Pragma_MonitorOficial" w:cs="Pragma_MonitorOficial"/>
          <w:bCs/>
          <w:sz w:val="16"/>
          <w:szCs w:val="16"/>
        </w:rPr>
        <w:t>аукционов, а в других случаях был</w:t>
      </w:r>
      <w:r w:rsidR="0022022A" w:rsidRPr="008512DD">
        <w:rPr>
          <w:rFonts w:ascii="Pragma_MonitorOficial" w:hAnsi="Pragma_MonitorOficial" w:cs="Pragma_MonitorOficial"/>
          <w:bCs/>
          <w:sz w:val="16"/>
          <w:szCs w:val="16"/>
        </w:rPr>
        <w:t>о</w:t>
      </w:r>
      <w:r w:rsidRPr="008512DD">
        <w:rPr>
          <w:rFonts w:ascii="Pragma_MonitorOficial" w:hAnsi="Pragma_MonitorOficial" w:cs="Pragma_MonitorOficial"/>
          <w:bCs/>
          <w:sz w:val="16"/>
          <w:szCs w:val="16"/>
        </w:rPr>
        <w:t xml:space="preserve"> занижен</w:t>
      </w:r>
      <w:r w:rsidR="0022022A" w:rsidRPr="008512DD">
        <w:rPr>
          <w:rFonts w:ascii="Pragma_MonitorOficial" w:hAnsi="Pragma_MonitorOficial" w:cs="Pragma_MonitorOficial"/>
          <w:bCs/>
          <w:sz w:val="16"/>
          <w:szCs w:val="16"/>
        </w:rPr>
        <w:t>о</w:t>
      </w:r>
      <w:r w:rsidRPr="008512DD">
        <w:rPr>
          <w:rFonts w:ascii="Pragma_MonitorOficial" w:hAnsi="Pragma_MonitorOficial" w:cs="Pragma_MonitorOficial"/>
          <w:bCs/>
          <w:sz w:val="16"/>
          <w:szCs w:val="16"/>
        </w:rPr>
        <w:t xml:space="preserve"> количество товаров, </w:t>
      </w:r>
      <w:r w:rsidR="0022022A" w:rsidRPr="008512DD">
        <w:rPr>
          <w:rFonts w:ascii="Pragma_MonitorOficial" w:hAnsi="Pragma_MonitorOficial" w:cs="Pragma_MonitorOficial"/>
          <w:bCs/>
          <w:sz w:val="16"/>
          <w:szCs w:val="16"/>
        </w:rPr>
        <w:t>для того чтобы оно вписывалось</w:t>
      </w:r>
      <w:r w:rsidRPr="008512DD">
        <w:rPr>
          <w:rFonts w:ascii="Pragma_MonitorOficial" w:hAnsi="Pragma_MonitorOficial" w:cs="Pragma_MonitorOficial"/>
          <w:bCs/>
          <w:sz w:val="16"/>
          <w:szCs w:val="16"/>
        </w:rPr>
        <w:t xml:space="preserve"> в предел</w:t>
      </w:r>
      <w:r w:rsidR="0022022A" w:rsidRPr="008512DD">
        <w:rPr>
          <w:rFonts w:ascii="Pragma_MonitorOficial" w:hAnsi="Pragma_MonitorOficial" w:cs="Pragma_MonitorOficial"/>
          <w:bCs/>
          <w:sz w:val="16"/>
          <w:szCs w:val="16"/>
        </w:rPr>
        <w:t>ы</w:t>
      </w:r>
      <w:r w:rsidRPr="008512DD">
        <w:rPr>
          <w:rFonts w:ascii="Pragma_MonitorOficial" w:hAnsi="Pragma_MonitorOficial" w:cs="Pragma_MonitorOficial"/>
          <w:bCs/>
          <w:sz w:val="16"/>
          <w:szCs w:val="16"/>
        </w:rPr>
        <w:t xml:space="preserve"> запланированных ассигнований. Аудит </w:t>
      </w:r>
      <w:r w:rsidR="0022022A" w:rsidRPr="008512DD">
        <w:rPr>
          <w:rFonts w:ascii="Pragma_MonitorOficial" w:hAnsi="Pragma_MonitorOficial" w:cs="Pragma_MonitorOficial"/>
          <w:bCs/>
          <w:sz w:val="16"/>
          <w:szCs w:val="16"/>
        </w:rPr>
        <w:t>констатиров</w:t>
      </w:r>
      <w:r w:rsidRPr="008512DD">
        <w:rPr>
          <w:rFonts w:ascii="Pragma_MonitorOficial" w:hAnsi="Pragma_MonitorOficial" w:cs="Pragma_MonitorOficial"/>
          <w:bCs/>
          <w:sz w:val="16"/>
          <w:szCs w:val="16"/>
        </w:rPr>
        <w:t xml:space="preserve">ал, что в некоторых случаях были </w:t>
      </w:r>
      <w:r w:rsidR="0022022A" w:rsidRPr="008512DD">
        <w:rPr>
          <w:rFonts w:ascii="Pragma_MonitorOficial" w:hAnsi="Pragma_MonitorOficial" w:cs="Pragma_MonitorOficial"/>
          <w:bCs/>
          <w:sz w:val="16"/>
          <w:szCs w:val="16"/>
        </w:rPr>
        <w:t>произведены</w:t>
      </w:r>
      <w:r w:rsidRPr="008512DD">
        <w:rPr>
          <w:rFonts w:ascii="Pragma_MonitorOficial" w:hAnsi="Pragma_MonitorOficial" w:cs="Pragma_MonitorOficial"/>
          <w:bCs/>
          <w:sz w:val="16"/>
          <w:szCs w:val="16"/>
        </w:rPr>
        <w:t xml:space="preserve"> неправильные оценки, а в других оценки в</w:t>
      </w:r>
      <w:r w:rsidR="0022022A" w:rsidRPr="008512DD">
        <w:rPr>
          <w:rFonts w:ascii="Pragma_MonitorOficial" w:hAnsi="Pragma_MonitorOficial" w:cs="Pragma_MonitorOficial"/>
          <w:bCs/>
          <w:sz w:val="16"/>
          <w:szCs w:val="16"/>
        </w:rPr>
        <w:t>ообще не проводились</w:t>
      </w:r>
      <w:r w:rsidRPr="008512DD">
        <w:rPr>
          <w:rFonts w:ascii="Pragma_MonitorOficial" w:hAnsi="Pragma_MonitorOficial" w:cs="Pragma_MonitorOficial"/>
          <w:bCs/>
          <w:sz w:val="16"/>
          <w:szCs w:val="16"/>
        </w:rPr>
        <w:t>, что может повлиять на экономичность использования бюджетных средств и достижени</w:t>
      </w:r>
      <w:r w:rsidR="0022022A" w:rsidRPr="008512DD">
        <w:rPr>
          <w:rFonts w:ascii="Pragma_MonitorOficial" w:hAnsi="Pragma_MonitorOficial" w:cs="Pragma_MonitorOficial"/>
          <w:bCs/>
          <w:sz w:val="16"/>
          <w:szCs w:val="16"/>
        </w:rPr>
        <w:t>е</w:t>
      </w:r>
      <w:r w:rsidRPr="008512DD">
        <w:rPr>
          <w:rFonts w:ascii="Pragma_MonitorOficial" w:hAnsi="Pragma_MonitorOficial" w:cs="Pragma_MonitorOficial"/>
          <w:bCs/>
          <w:sz w:val="16"/>
          <w:szCs w:val="16"/>
        </w:rPr>
        <w:t xml:space="preserve"> поставленных целей.</w:t>
      </w:r>
      <w:r w:rsidR="00D7076E"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 xml:space="preserve">Например, в </w:t>
      </w:r>
      <w:r w:rsidR="0022022A" w:rsidRPr="008512DD">
        <w:rPr>
          <w:rFonts w:ascii="Pragma_MonitorOficial" w:hAnsi="Pragma_MonitorOficial" w:cs="Pragma_MonitorOficial"/>
          <w:sz w:val="16"/>
          <w:szCs w:val="16"/>
        </w:rPr>
        <w:t>ГИП</w:t>
      </w:r>
      <w:r w:rsidR="00D70294"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b/>
          <w:i/>
          <w:sz w:val="16"/>
          <w:szCs w:val="16"/>
        </w:rPr>
        <w:t>(i)</w:t>
      </w:r>
      <w:r w:rsidR="00D70294" w:rsidRPr="008512DD">
        <w:rPr>
          <w:rFonts w:ascii="Pragma_MonitorOficial" w:hAnsi="Pragma_MonitorOficial" w:cs="Pragma_MonitorOficial"/>
          <w:sz w:val="16"/>
          <w:szCs w:val="16"/>
        </w:rPr>
        <w:t xml:space="preserve"> стоимость договора</w:t>
      </w:r>
      <w:r w:rsidR="0022022A" w:rsidRPr="008512DD">
        <w:rPr>
          <w:rFonts w:ascii="Pragma_MonitorOficial" w:hAnsi="Pragma_MonitorOficial" w:cs="Pragma_MonitorOficial"/>
          <w:sz w:val="16"/>
          <w:szCs w:val="16"/>
        </w:rPr>
        <w:t xml:space="preserve"> в размере</w:t>
      </w:r>
      <w:r w:rsidR="00D70294" w:rsidRPr="008512DD">
        <w:rPr>
          <w:rFonts w:ascii="Pragma_MonitorOficial" w:hAnsi="Pragma_MonitorOficial" w:cs="Pragma_MonitorOficial"/>
          <w:sz w:val="16"/>
          <w:szCs w:val="16"/>
        </w:rPr>
        <w:t xml:space="preserve"> 413,9 тыс. леев о закупке работ по установке забора </w:t>
      </w:r>
      <w:r w:rsidR="0022022A" w:rsidRPr="008512DD">
        <w:rPr>
          <w:rFonts w:ascii="Pragma_MonitorOficial" w:hAnsi="Pragma_MonitorOficial" w:cs="Pragma_MonitorOficial"/>
          <w:sz w:val="16"/>
          <w:szCs w:val="16"/>
        </w:rPr>
        <w:t>по ул</w:t>
      </w:r>
      <w:r w:rsidR="00D70294" w:rsidRPr="008512DD">
        <w:rPr>
          <w:rFonts w:ascii="Pragma_MonitorOficial" w:hAnsi="Pragma_MonitorOficial" w:cs="Pragma_MonitorOficial"/>
          <w:sz w:val="16"/>
          <w:szCs w:val="16"/>
        </w:rPr>
        <w:t>.Тирасполь 11/1 превысил</w:t>
      </w:r>
      <w:r w:rsidR="0022022A"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xml:space="preserve"> оценочную стоимость этого объекта </w:t>
      </w:r>
      <w:r w:rsidR="0022022A" w:rsidRPr="008512DD">
        <w:rPr>
          <w:rFonts w:ascii="Pragma_MonitorOficial" w:hAnsi="Pragma_MonitorOficial" w:cs="Pragma_MonitorOficial"/>
          <w:sz w:val="16"/>
          <w:szCs w:val="16"/>
        </w:rPr>
        <w:t>на</w:t>
      </w:r>
      <w:r w:rsidR="00D70294" w:rsidRPr="008512DD">
        <w:rPr>
          <w:rFonts w:ascii="Pragma_MonitorOficial" w:hAnsi="Pragma_MonitorOficial" w:cs="Pragma_MonitorOficial"/>
          <w:sz w:val="16"/>
          <w:szCs w:val="16"/>
        </w:rPr>
        <w:t xml:space="preserve"> 63,9 тыс. леев, или на 18,7%;</w:t>
      </w:r>
      <w:r w:rsidR="0022022A"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b/>
          <w:i/>
          <w:sz w:val="16"/>
          <w:szCs w:val="16"/>
        </w:rPr>
        <w:t>(</w:t>
      </w:r>
      <w:proofErr w:type="spellStart"/>
      <w:r w:rsidR="00D70294" w:rsidRPr="008512DD">
        <w:rPr>
          <w:rFonts w:ascii="Pragma_MonitorOficial" w:hAnsi="Pragma_MonitorOficial" w:cs="Pragma_MonitorOficial"/>
          <w:b/>
          <w:i/>
          <w:sz w:val="16"/>
          <w:szCs w:val="16"/>
        </w:rPr>
        <w:t>ii</w:t>
      </w:r>
      <w:proofErr w:type="spellEnd"/>
      <w:r w:rsidR="00D70294" w:rsidRPr="008512DD">
        <w:rPr>
          <w:rFonts w:ascii="Pragma_MonitorOficial" w:hAnsi="Pragma_MonitorOficial" w:cs="Pragma_MonitorOficial"/>
          <w:b/>
          <w:i/>
          <w:sz w:val="16"/>
          <w:szCs w:val="16"/>
        </w:rPr>
        <w:t>)</w:t>
      </w:r>
      <w:r w:rsidR="0022022A"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 xml:space="preserve">стоимости договора </w:t>
      </w:r>
      <w:r w:rsidR="0022022A" w:rsidRPr="008512DD">
        <w:rPr>
          <w:rFonts w:ascii="Pragma_MonitorOficial" w:hAnsi="Pragma_MonitorOficial" w:cs="Pragma_MonitorOficial"/>
          <w:sz w:val="16"/>
          <w:szCs w:val="16"/>
        </w:rPr>
        <w:t>в размере</w:t>
      </w:r>
      <w:r w:rsidR="00D70294" w:rsidRPr="008512DD">
        <w:rPr>
          <w:rFonts w:ascii="Pragma_MonitorOficial" w:hAnsi="Pragma_MonitorOficial" w:cs="Pragma_MonitorOficial"/>
          <w:sz w:val="16"/>
          <w:szCs w:val="16"/>
        </w:rPr>
        <w:t xml:space="preserve"> 8,8</w:t>
      </w:r>
      <w:r w:rsidR="0022022A" w:rsidRPr="008512DD">
        <w:rPr>
          <w:rFonts w:ascii="Pragma_MonitorOficial" w:hAnsi="Pragma_MonitorOficial" w:cs="Pragma_MonitorOficial"/>
          <w:sz w:val="16"/>
          <w:szCs w:val="16"/>
        </w:rPr>
        <w:t xml:space="preserve"> млн.</w:t>
      </w:r>
      <w:r w:rsidR="00D70294" w:rsidRPr="008512DD">
        <w:rPr>
          <w:rFonts w:ascii="Pragma_MonitorOficial" w:hAnsi="Pragma_MonitorOficial" w:cs="Pragma_MonitorOficial"/>
          <w:sz w:val="16"/>
          <w:szCs w:val="16"/>
        </w:rPr>
        <w:t xml:space="preserve"> леев для капитального ремонта здания по ул.</w:t>
      </w:r>
      <w:r w:rsidR="0022022A" w:rsidRPr="008512DD">
        <w:rPr>
          <w:rFonts w:ascii="Pragma_MonitorOficial" w:hAnsi="Pragma_MonitorOficial" w:cs="Pragma_MonitorOficial"/>
          <w:sz w:val="16"/>
          <w:szCs w:val="16"/>
        </w:rPr>
        <w:t xml:space="preserve"> </w:t>
      </w:r>
      <w:proofErr w:type="spellStart"/>
      <w:r w:rsidR="0022022A" w:rsidRPr="008512DD">
        <w:rPr>
          <w:rFonts w:ascii="Pragma_MonitorOficial" w:hAnsi="Pragma_MonitorOficial" w:cs="Pragma_MonitorOficial"/>
          <w:sz w:val="16"/>
          <w:szCs w:val="16"/>
        </w:rPr>
        <w:t>Путна</w:t>
      </w:r>
      <w:proofErr w:type="spellEnd"/>
      <w:r w:rsidR="0022022A"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10 на 3,8</w:t>
      </w:r>
      <w:r w:rsidR="0022022A" w:rsidRPr="008512DD">
        <w:rPr>
          <w:rFonts w:ascii="Pragma_MonitorOficial" w:hAnsi="Pragma_MonitorOficial" w:cs="Pragma_MonitorOficial"/>
          <w:sz w:val="16"/>
          <w:szCs w:val="16"/>
        </w:rPr>
        <w:t xml:space="preserve"> млн.</w:t>
      </w:r>
      <w:r w:rsidR="00CA13B8"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 xml:space="preserve">леев, или на 42,8% </w:t>
      </w:r>
      <w:r w:rsidR="0022022A" w:rsidRPr="008512DD">
        <w:rPr>
          <w:rFonts w:ascii="Pragma_MonitorOficial" w:hAnsi="Pragma_MonitorOficial" w:cs="Pragma_MonitorOficial"/>
          <w:sz w:val="16"/>
          <w:szCs w:val="16"/>
        </w:rPr>
        <w:t xml:space="preserve">меньше </w:t>
      </w:r>
      <w:r w:rsidR="00D70294" w:rsidRPr="008512DD">
        <w:rPr>
          <w:rFonts w:ascii="Pragma_MonitorOficial" w:hAnsi="Pragma_MonitorOficial" w:cs="Pragma_MonitorOficial"/>
          <w:sz w:val="16"/>
          <w:szCs w:val="16"/>
        </w:rPr>
        <w:t xml:space="preserve">чем оценочная стоимость; </w:t>
      </w:r>
      <w:r w:rsidR="00D70294" w:rsidRPr="008512DD">
        <w:rPr>
          <w:rFonts w:ascii="Pragma_MonitorOficial" w:hAnsi="Pragma_MonitorOficial" w:cs="Pragma_MonitorOficial"/>
          <w:b/>
          <w:i/>
          <w:sz w:val="16"/>
          <w:szCs w:val="16"/>
        </w:rPr>
        <w:t>(</w:t>
      </w:r>
      <w:proofErr w:type="spellStart"/>
      <w:r w:rsidR="00D70294" w:rsidRPr="008512DD">
        <w:rPr>
          <w:rFonts w:ascii="Pragma_MonitorOficial" w:hAnsi="Pragma_MonitorOficial" w:cs="Pragma_MonitorOficial"/>
          <w:b/>
          <w:i/>
          <w:sz w:val="16"/>
          <w:szCs w:val="16"/>
        </w:rPr>
        <w:t>iii</w:t>
      </w:r>
      <w:proofErr w:type="spellEnd"/>
      <w:r w:rsidR="00D70294" w:rsidRPr="008512DD">
        <w:rPr>
          <w:rFonts w:ascii="Pragma_MonitorOficial" w:hAnsi="Pragma_MonitorOficial" w:cs="Pragma_MonitorOficial"/>
          <w:b/>
          <w:i/>
          <w:sz w:val="16"/>
          <w:szCs w:val="16"/>
        </w:rPr>
        <w:t>)</w:t>
      </w:r>
      <w:r w:rsidR="00CA13B8"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 xml:space="preserve">на приобретение оборудования для обустройства внутренней инфраструктуры здания по </w:t>
      </w:r>
      <w:proofErr w:type="spellStart"/>
      <w:r w:rsidR="00D70294" w:rsidRPr="008512DD">
        <w:rPr>
          <w:rFonts w:ascii="Pragma_MonitorOficial" w:hAnsi="Pragma_MonitorOficial" w:cs="Pragma_MonitorOficial"/>
          <w:sz w:val="16"/>
          <w:szCs w:val="16"/>
        </w:rPr>
        <w:t>ул.Путна</w:t>
      </w:r>
      <w:proofErr w:type="spellEnd"/>
      <w:r w:rsidR="00D70294" w:rsidRPr="008512DD">
        <w:rPr>
          <w:rFonts w:ascii="Pragma_MonitorOficial" w:hAnsi="Pragma_MonitorOficial" w:cs="Pragma_MonitorOficial"/>
          <w:sz w:val="16"/>
          <w:szCs w:val="16"/>
        </w:rPr>
        <w:t xml:space="preserve"> 10 стоимость </w:t>
      </w:r>
      <w:r w:rsidR="00CA13B8" w:rsidRPr="008512DD">
        <w:rPr>
          <w:rFonts w:ascii="Pragma_MonitorOficial" w:hAnsi="Pragma_MonitorOficial" w:cs="Pragma_MonitorOficial"/>
          <w:sz w:val="16"/>
          <w:szCs w:val="16"/>
        </w:rPr>
        <w:t>оферты</w:t>
      </w:r>
      <w:r w:rsidR="00D70294" w:rsidRPr="008512DD">
        <w:rPr>
          <w:rFonts w:ascii="Pragma_MonitorOficial" w:hAnsi="Pragma_MonitorOficial" w:cs="Pragma_MonitorOficial"/>
          <w:sz w:val="16"/>
          <w:szCs w:val="16"/>
        </w:rPr>
        <w:t xml:space="preserve"> с НДС</w:t>
      </w:r>
      <w:r w:rsidR="00CA13B8" w:rsidRPr="008512DD">
        <w:rPr>
          <w:rFonts w:ascii="Pragma_MonitorOficial" w:hAnsi="Pragma_MonitorOficial" w:cs="Pragma_MonitorOficial"/>
          <w:sz w:val="16"/>
          <w:szCs w:val="16"/>
        </w:rPr>
        <w:t xml:space="preserve"> в размере</w:t>
      </w:r>
      <w:r w:rsidR="00D70294" w:rsidRPr="008512DD">
        <w:rPr>
          <w:rFonts w:ascii="Pragma_MonitorOficial" w:hAnsi="Pragma_MonitorOficial" w:cs="Pragma_MonitorOficial"/>
          <w:sz w:val="16"/>
          <w:szCs w:val="16"/>
        </w:rPr>
        <w:t xml:space="preserve"> 3,8 млн. леев больше</w:t>
      </w:r>
      <w:r w:rsidR="00CA13B8" w:rsidRPr="008512DD">
        <w:rPr>
          <w:rFonts w:ascii="Pragma_MonitorOficial" w:hAnsi="Pragma_MonitorOficial" w:cs="Pragma_MonitorOficial"/>
          <w:sz w:val="16"/>
          <w:szCs w:val="16"/>
        </w:rPr>
        <w:t xml:space="preserve"> по сравнению с оценочной </w:t>
      </w:r>
      <w:r w:rsidR="00D70294" w:rsidRPr="008512DD">
        <w:rPr>
          <w:rFonts w:ascii="Pragma_MonitorOficial" w:hAnsi="Pragma_MonitorOficial" w:cs="Pragma_MonitorOficial"/>
          <w:sz w:val="16"/>
          <w:szCs w:val="16"/>
        </w:rPr>
        <w:t>сумм</w:t>
      </w:r>
      <w:r w:rsidR="00CA13B8" w:rsidRPr="008512DD">
        <w:rPr>
          <w:rFonts w:ascii="Pragma_MonitorOficial" w:hAnsi="Pragma_MonitorOficial" w:cs="Pragma_MonitorOficial"/>
          <w:sz w:val="16"/>
          <w:szCs w:val="16"/>
        </w:rPr>
        <w:t>ой</w:t>
      </w:r>
      <w:r w:rsidR="00D70294" w:rsidRPr="008512DD">
        <w:rPr>
          <w:rFonts w:ascii="Pragma_MonitorOficial" w:hAnsi="Pragma_MonitorOficial" w:cs="Pragma_MonitorOficial"/>
          <w:sz w:val="16"/>
          <w:szCs w:val="16"/>
        </w:rPr>
        <w:t xml:space="preserve"> с НДС</w:t>
      </w:r>
      <w:r w:rsidR="00CA13B8" w:rsidRPr="008512DD">
        <w:rPr>
          <w:rFonts w:ascii="Pragma_MonitorOficial" w:hAnsi="Pragma_MonitorOficial" w:cs="Pragma_MonitorOficial"/>
          <w:sz w:val="16"/>
          <w:szCs w:val="16"/>
        </w:rPr>
        <w:t xml:space="preserve"> на </w:t>
      </w:r>
      <w:r w:rsidR="00D70294" w:rsidRPr="008512DD">
        <w:rPr>
          <w:rFonts w:ascii="Pragma_MonitorOficial" w:hAnsi="Pragma_MonitorOficial" w:cs="Pragma_MonitorOficial"/>
          <w:sz w:val="16"/>
          <w:szCs w:val="16"/>
        </w:rPr>
        <w:t>838,3 тыс. леев или 27,9%. В результате, вместо того, чтобы объяв</w:t>
      </w:r>
      <w:r w:rsidR="00CA13B8" w:rsidRPr="008512DD">
        <w:rPr>
          <w:rFonts w:ascii="Pragma_MonitorOficial" w:hAnsi="Pragma_MonitorOficial" w:cs="Pragma_MonitorOficial"/>
          <w:sz w:val="16"/>
          <w:szCs w:val="16"/>
        </w:rPr>
        <w:t>ить</w:t>
      </w:r>
      <w:r w:rsidR="00D70294" w:rsidRPr="008512DD">
        <w:rPr>
          <w:rFonts w:ascii="Pragma_MonitorOficial" w:hAnsi="Pragma_MonitorOficial" w:cs="Pragma_MonitorOficial"/>
          <w:sz w:val="16"/>
          <w:szCs w:val="16"/>
        </w:rPr>
        <w:t xml:space="preserve"> повторный</w:t>
      </w:r>
      <w:r w:rsidR="00CA13B8" w:rsidRPr="008512DD">
        <w:rPr>
          <w:rFonts w:ascii="Pragma_MonitorOficial" w:hAnsi="Pragma_MonitorOficial" w:cs="Pragma_MonitorOficial"/>
          <w:sz w:val="16"/>
          <w:szCs w:val="16"/>
        </w:rPr>
        <w:t xml:space="preserve"> открытый аукцион</w:t>
      </w:r>
      <w:r w:rsidR="00D70294" w:rsidRPr="008512DD">
        <w:rPr>
          <w:rFonts w:ascii="Pragma_MonitorOficial" w:hAnsi="Pragma_MonitorOficial" w:cs="Pragma_MonitorOficial"/>
          <w:sz w:val="16"/>
          <w:szCs w:val="16"/>
        </w:rPr>
        <w:t xml:space="preserve">, рабочая группа приняла решение уменьшить объемы по некоторым позициям, </w:t>
      </w:r>
      <w:r w:rsidR="00CA13B8" w:rsidRPr="008512DD">
        <w:rPr>
          <w:rFonts w:ascii="Pragma_MonitorOficial" w:hAnsi="Pragma_MonitorOficial" w:cs="Pragma_MonitorOficial"/>
          <w:sz w:val="16"/>
          <w:szCs w:val="16"/>
        </w:rPr>
        <w:t xml:space="preserve">а по </w:t>
      </w:r>
      <w:r w:rsidR="00D70294" w:rsidRPr="008512DD">
        <w:rPr>
          <w:rFonts w:ascii="Pragma_MonitorOficial" w:hAnsi="Pragma_MonitorOficial" w:cs="Pragma_MonitorOficial"/>
          <w:sz w:val="16"/>
          <w:szCs w:val="16"/>
        </w:rPr>
        <w:t>други</w:t>
      </w:r>
      <w:r w:rsidR="00CA13B8" w:rsidRPr="008512DD">
        <w:rPr>
          <w:rFonts w:ascii="Pragma_MonitorOficial" w:hAnsi="Pragma_MonitorOficial" w:cs="Pragma_MonitorOficial"/>
          <w:sz w:val="16"/>
          <w:szCs w:val="16"/>
        </w:rPr>
        <w:t>м</w:t>
      </w:r>
      <w:r w:rsidR="00D70294" w:rsidRPr="008512DD">
        <w:rPr>
          <w:rFonts w:ascii="Pragma_MonitorOficial" w:hAnsi="Pragma_MonitorOficial" w:cs="Pragma_MonitorOficial"/>
          <w:sz w:val="16"/>
          <w:szCs w:val="16"/>
        </w:rPr>
        <w:t xml:space="preserve"> исключить </w:t>
      </w:r>
      <w:r w:rsidR="00CA13B8" w:rsidRPr="008512DD">
        <w:rPr>
          <w:rFonts w:ascii="Pragma_MonitorOficial" w:hAnsi="Pragma_MonitorOficial" w:cs="Pragma_MonitorOficial"/>
          <w:sz w:val="16"/>
          <w:szCs w:val="16"/>
        </w:rPr>
        <w:t xml:space="preserve">их </w:t>
      </w:r>
      <w:r w:rsidR="00D70294" w:rsidRPr="008512DD">
        <w:rPr>
          <w:rFonts w:ascii="Pragma_MonitorOficial" w:hAnsi="Pragma_MonitorOficial" w:cs="Pragma_MonitorOficial"/>
          <w:sz w:val="16"/>
          <w:szCs w:val="16"/>
        </w:rPr>
        <w:t xml:space="preserve">в случае, когда </w:t>
      </w:r>
      <w:r w:rsidR="00CA13B8" w:rsidRPr="008512DD">
        <w:rPr>
          <w:rFonts w:ascii="Pragma_MonitorOficial" w:hAnsi="Pragma_MonitorOficial" w:cs="Pragma_MonitorOficial"/>
          <w:sz w:val="16"/>
          <w:szCs w:val="16"/>
        </w:rPr>
        <w:t>оферта</w:t>
      </w:r>
      <w:r w:rsidR="00D70294" w:rsidRPr="008512DD">
        <w:rPr>
          <w:rFonts w:ascii="Pragma_MonitorOficial" w:hAnsi="Pragma_MonitorOficial" w:cs="Pragma_MonitorOficial"/>
          <w:sz w:val="16"/>
          <w:szCs w:val="16"/>
        </w:rPr>
        <w:t xml:space="preserve"> превыша</w:t>
      </w:r>
      <w:r w:rsidR="00CA13B8" w:rsidRPr="008512DD">
        <w:rPr>
          <w:rFonts w:ascii="Pragma_MonitorOficial" w:hAnsi="Pragma_MonitorOficial" w:cs="Pragma_MonitorOficial"/>
          <w:sz w:val="16"/>
          <w:szCs w:val="16"/>
        </w:rPr>
        <w:t>ла</w:t>
      </w:r>
      <w:r w:rsidR="00D70294" w:rsidRPr="008512DD">
        <w:rPr>
          <w:rFonts w:ascii="Pragma_MonitorOficial" w:hAnsi="Pragma_MonitorOficial" w:cs="Pragma_MonitorOficial"/>
          <w:sz w:val="16"/>
          <w:szCs w:val="16"/>
        </w:rPr>
        <w:t xml:space="preserve"> оценочн</w:t>
      </w:r>
      <w:r w:rsidR="00CA13B8" w:rsidRPr="008512DD">
        <w:rPr>
          <w:rFonts w:ascii="Pragma_MonitorOficial" w:hAnsi="Pragma_MonitorOficial" w:cs="Pragma_MonitorOficial"/>
          <w:sz w:val="16"/>
          <w:szCs w:val="16"/>
        </w:rPr>
        <w:t>ую</w:t>
      </w:r>
      <w:r w:rsidR="00D70294" w:rsidRPr="008512DD">
        <w:rPr>
          <w:rFonts w:ascii="Pragma_MonitorOficial" w:hAnsi="Pragma_MonitorOficial" w:cs="Pragma_MonitorOficial"/>
          <w:sz w:val="16"/>
          <w:szCs w:val="16"/>
        </w:rPr>
        <w:t xml:space="preserve"> стоимост</w:t>
      </w:r>
      <w:r w:rsidR="00CA13B8" w:rsidRPr="008512DD">
        <w:rPr>
          <w:rFonts w:ascii="Pragma_MonitorOficial" w:hAnsi="Pragma_MonitorOficial" w:cs="Pragma_MonitorOficial"/>
          <w:sz w:val="16"/>
          <w:szCs w:val="16"/>
        </w:rPr>
        <w:t>ь</w:t>
      </w:r>
      <w:r w:rsidR="00D70294" w:rsidRPr="008512DD">
        <w:rPr>
          <w:rFonts w:ascii="Pragma_MonitorOficial" w:hAnsi="Pragma_MonitorOficial" w:cs="Pragma_MonitorOficial"/>
          <w:sz w:val="16"/>
          <w:szCs w:val="16"/>
        </w:rPr>
        <w:t xml:space="preserve">, а в случае, когда </w:t>
      </w:r>
      <w:r w:rsidR="00CA13B8" w:rsidRPr="008512DD">
        <w:rPr>
          <w:rFonts w:ascii="Pragma_MonitorOficial" w:hAnsi="Pragma_MonitorOficial" w:cs="Pragma_MonitorOficial"/>
          <w:sz w:val="16"/>
          <w:szCs w:val="16"/>
        </w:rPr>
        <w:t>цена</w:t>
      </w:r>
      <w:r w:rsidR="00D70294" w:rsidRPr="008512DD">
        <w:rPr>
          <w:rFonts w:ascii="Pragma_MonitorOficial" w:hAnsi="Pragma_MonitorOficial" w:cs="Pragma_MonitorOficial"/>
          <w:sz w:val="16"/>
          <w:szCs w:val="16"/>
        </w:rPr>
        <w:t xml:space="preserve"> </w:t>
      </w:r>
      <w:r w:rsidR="00CA13B8" w:rsidRPr="008512DD">
        <w:rPr>
          <w:rFonts w:ascii="Pragma_MonitorOficial" w:hAnsi="Pragma_MonitorOficial" w:cs="Pragma_MonitorOficial"/>
          <w:sz w:val="16"/>
          <w:szCs w:val="16"/>
        </w:rPr>
        <w:t>оферты</w:t>
      </w:r>
      <w:r w:rsidR="00D70294" w:rsidRPr="008512DD">
        <w:rPr>
          <w:rFonts w:ascii="Pragma_MonitorOficial" w:hAnsi="Pragma_MonitorOficial" w:cs="Pragma_MonitorOficial"/>
          <w:sz w:val="16"/>
          <w:szCs w:val="16"/>
        </w:rPr>
        <w:t xml:space="preserve"> был</w:t>
      </w:r>
      <w:r w:rsidR="00CA13B8"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xml:space="preserve"> меньше – были включены дополнительные объемы или некоторые позиции, которые не были </w:t>
      </w:r>
      <w:r w:rsidR="00CA13B8" w:rsidRPr="008512DD">
        <w:rPr>
          <w:rFonts w:ascii="Pragma_MonitorOficial" w:hAnsi="Pragma_MonitorOficial" w:cs="Pragma_MonitorOficial"/>
          <w:sz w:val="16"/>
          <w:szCs w:val="16"/>
        </w:rPr>
        <w:t>предусмотрены</w:t>
      </w:r>
      <w:r w:rsidR="00D70294" w:rsidRPr="008512DD">
        <w:rPr>
          <w:rFonts w:ascii="Pragma_MonitorOficial" w:hAnsi="Pragma_MonitorOficial" w:cs="Pragma_MonitorOficial"/>
          <w:sz w:val="16"/>
          <w:szCs w:val="16"/>
        </w:rPr>
        <w:t xml:space="preserve"> </w:t>
      </w:r>
      <w:r w:rsidR="00CA13B8" w:rsidRPr="008512DD">
        <w:rPr>
          <w:rFonts w:ascii="Pragma_MonitorOficial" w:hAnsi="Pragma_MonitorOficial" w:cs="Pragma_MonitorOficial"/>
          <w:sz w:val="16"/>
          <w:szCs w:val="16"/>
        </w:rPr>
        <w:t>в техническом задании</w:t>
      </w:r>
      <w:r w:rsidR="00D70294" w:rsidRPr="008512DD">
        <w:rPr>
          <w:rFonts w:ascii="Pragma_MonitorOficial" w:hAnsi="Pragma_MonitorOficial" w:cs="Pragma_MonitorOficial"/>
          <w:sz w:val="16"/>
          <w:szCs w:val="16"/>
        </w:rPr>
        <w:t>.</w:t>
      </w:r>
    </w:p>
    <w:p w:rsidR="0074022F" w:rsidRPr="008512DD" w:rsidRDefault="00D70294"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Аналогичные ситуации были </w:t>
      </w:r>
      <w:r w:rsidR="00265E4A" w:rsidRPr="008512DD">
        <w:rPr>
          <w:rFonts w:ascii="Pragma_MonitorOficial" w:hAnsi="Pragma_MonitorOficial" w:cs="Pragma_MonitorOficial"/>
          <w:sz w:val="16"/>
          <w:szCs w:val="16"/>
        </w:rPr>
        <w:t>констатирова</w:t>
      </w:r>
      <w:r w:rsidRPr="008512DD">
        <w:rPr>
          <w:rFonts w:ascii="Pragma_MonitorOficial" w:hAnsi="Pragma_MonitorOficial" w:cs="Pragma_MonitorOficial"/>
          <w:sz w:val="16"/>
          <w:szCs w:val="16"/>
        </w:rPr>
        <w:t xml:space="preserve">ны и в ПМСУ </w:t>
      </w:r>
      <w:r w:rsidR="00CA13B8" w:rsidRPr="008512DD">
        <w:rPr>
          <w:rFonts w:ascii="Pragma_MonitorOficial" w:hAnsi="Pragma_MonitorOficial" w:cs="Pragma_MonitorOficial"/>
          <w:sz w:val="16"/>
          <w:szCs w:val="16"/>
        </w:rPr>
        <w:t>РДМЦ</w:t>
      </w:r>
      <w:r w:rsidRPr="008512DD">
        <w:rPr>
          <w:rFonts w:ascii="Pragma_MonitorOficial" w:hAnsi="Pragma_MonitorOficial" w:cs="Pragma_MonitorOficial"/>
          <w:sz w:val="16"/>
          <w:szCs w:val="16"/>
        </w:rPr>
        <w:t xml:space="preserve">, где в случае 4 из 22 </w:t>
      </w:r>
      <w:r w:rsidR="00CA13B8" w:rsidRPr="008512DD">
        <w:rPr>
          <w:rFonts w:ascii="Pragma_MonitorOficial" w:hAnsi="Pragma_MonitorOficial" w:cs="Pragma_MonitorOficial"/>
          <w:sz w:val="16"/>
          <w:szCs w:val="16"/>
        </w:rPr>
        <w:t xml:space="preserve">проверенных </w:t>
      </w:r>
      <w:r w:rsidRPr="008512DD">
        <w:rPr>
          <w:rFonts w:ascii="Pragma_MonitorOficial" w:hAnsi="Pragma_MonitorOficial" w:cs="Pragma_MonitorOficial"/>
          <w:sz w:val="16"/>
          <w:szCs w:val="16"/>
        </w:rPr>
        <w:t xml:space="preserve">процедур закупок </w:t>
      </w:r>
      <w:r w:rsidR="00265E4A" w:rsidRPr="008512DD">
        <w:rPr>
          <w:rFonts w:ascii="Pragma_MonitorOficial" w:hAnsi="Pragma_MonitorOficial" w:cs="Pragma_MonitorOficial"/>
          <w:sz w:val="16"/>
          <w:szCs w:val="16"/>
        </w:rPr>
        <w:t xml:space="preserve">было </w:t>
      </w:r>
      <w:r w:rsidRPr="008512DD">
        <w:rPr>
          <w:rFonts w:ascii="Pragma_MonitorOficial" w:hAnsi="Pragma_MonitorOficial" w:cs="Pragma_MonitorOficial"/>
          <w:sz w:val="16"/>
          <w:szCs w:val="16"/>
        </w:rPr>
        <w:t xml:space="preserve">выявлено занижение стоимости закупок, в результате чего, в одном случае некоторые </w:t>
      </w:r>
      <w:r w:rsidR="00265E4A" w:rsidRPr="008512DD">
        <w:rPr>
          <w:rFonts w:ascii="Pragma_MonitorOficial" w:hAnsi="Pragma_MonitorOficial" w:cs="Pragma_MonitorOficial"/>
          <w:sz w:val="16"/>
          <w:szCs w:val="16"/>
        </w:rPr>
        <w:t>лоты</w:t>
      </w:r>
      <w:r w:rsidRPr="008512DD">
        <w:rPr>
          <w:rFonts w:ascii="Pragma_MonitorOficial" w:hAnsi="Pragma_MonitorOficial" w:cs="Pragma_MonitorOficial"/>
          <w:sz w:val="16"/>
          <w:szCs w:val="16"/>
        </w:rPr>
        <w:t xml:space="preserve"> были аннулированы, а </w:t>
      </w:r>
      <w:r w:rsidR="00265E4A" w:rsidRPr="008512DD">
        <w:rPr>
          <w:rFonts w:ascii="Pragma_MonitorOficial" w:hAnsi="Pragma_MonitorOficial" w:cs="Pragma_MonitorOficial"/>
          <w:sz w:val="16"/>
          <w:szCs w:val="16"/>
        </w:rPr>
        <w:t>по</w:t>
      </w:r>
      <w:r w:rsidRPr="008512DD">
        <w:rPr>
          <w:rFonts w:ascii="Pragma_MonitorOficial" w:hAnsi="Pragma_MonitorOficial" w:cs="Pragma_MonitorOficial"/>
          <w:sz w:val="16"/>
          <w:szCs w:val="16"/>
        </w:rPr>
        <w:t xml:space="preserve"> други</w:t>
      </w:r>
      <w:r w:rsidR="00265E4A"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лот</w:t>
      </w:r>
      <w:r w:rsidR="00265E4A" w:rsidRPr="008512DD">
        <w:rPr>
          <w:rFonts w:ascii="Pragma_MonitorOficial" w:hAnsi="Pragma_MonitorOficial" w:cs="Pragma_MonitorOficial"/>
          <w:sz w:val="16"/>
          <w:szCs w:val="16"/>
        </w:rPr>
        <w:t>ам</w:t>
      </w:r>
      <w:r w:rsidRPr="008512DD">
        <w:rPr>
          <w:rFonts w:ascii="Pragma_MonitorOficial" w:hAnsi="Pragma_MonitorOficial" w:cs="Pragma_MonitorOficial"/>
          <w:sz w:val="16"/>
          <w:szCs w:val="16"/>
        </w:rPr>
        <w:t xml:space="preserve"> </w:t>
      </w:r>
      <w:r w:rsidR="00265E4A" w:rsidRPr="008512DD">
        <w:rPr>
          <w:rFonts w:ascii="Pragma_MonitorOficial" w:hAnsi="Pragma_MonitorOficial" w:cs="Pragma_MonitorOficial"/>
          <w:sz w:val="16"/>
          <w:szCs w:val="16"/>
        </w:rPr>
        <w:t xml:space="preserve">был </w:t>
      </w:r>
      <w:r w:rsidRPr="008512DD">
        <w:rPr>
          <w:rFonts w:ascii="Pragma_MonitorOficial" w:hAnsi="Pragma_MonitorOficial" w:cs="Pragma_MonitorOficial"/>
          <w:sz w:val="16"/>
          <w:szCs w:val="16"/>
        </w:rPr>
        <w:t>уменьш</w:t>
      </w:r>
      <w:r w:rsidR="00265E4A" w:rsidRPr="008512DD">
        <w:rPr>
          <w:rFonts w:ascii="Pragma_MonitorOficial" w:hAnsi="Pragma_MonitorOficial" w:cs="Pragma_MonitorOficial"/>
          <w:sz w:val="16"/>
          <w:szCs w:val="16"/>
        </w:rPr>
        <w:t>ен запрашиваемый объем</w:t>
      </w:r>
      <w:r w:rsidRPr="008512DD">
        <w:rPr>
          <w:rFonts w:ascii="Pragma_MonitorOficial" w:hAnsi="Pragma_MonitorOficial" w:cs="Pragma_MonitorOficial"/>
          <w:sz w:val="16"/>
          <w:szCs w:val="16"/>
        </w:rPr>
        <w:t xml:space="preserve">, </w:t>
      </w:r>
      <w:r w:rsidR="00265E4A" w:rsidRPr="008512DD">
        <w:rPr>
          <w:rFonts w:ascii="Pragma_MonitorOficial" w:hAnsi="Pragma_MonitorOficial" w:cs="Pragma_MonitorOficial"/>
          <w:sz w:val="16"/>
          <w:szCs w:val="16"/>
        </w:rPr>
        <w:t>для того,</w:t>
      </w:r>
      <w:r w:rsidRPr="008512DD">
        <w:rPr>
          <w:rFonts w:ascii="Pragma_MonitorOficial" w:hAnsi="Pragma_MonitorOficial" w:cs="Pragma_MonitorOficial"/>
          <w:sz w:val="16"/>
          <w:szCs w:val="16"/>
        </w:rPr>
        <w:t xml:space="preserve"> чтобы он </w:t>
      </w:r>
      <w:r w:rsidR="00265E4A" w:rsidRPr="008512DD">
        <w:rPr>
          <w:rFonts w:ascii="Pragma_MonitorOficial" w:hAnsi="Pragma_MonitorOficial" w:cs="Pragma_MonitorOficial"/>
          <w:sz w:val="16"/>
          <w:szCs w:val="16"/>
        </w:rPr>
        <w:t>вписывался</w:t>
      </w:r>
      <w:r w:rsidRPr="008512DD">
        <w:rPr>
          <w:rFonts w:ascii="Pragma_MonitorOficial" w:hAnsi="Pragma_MonitorOficial" w:cs="Pragma_MonitorOficial"/>
          <w:sz w:val="16"/>
          <w:szCs w:val="16"/>
        </w:rPr>
        <w:t xml:space="preserve"> в </w:t>
      </w:r>
      <w:r w:rsidR="00265E4A" w:rsidRPr="008512DD">
        <w:rPr>
          <w:rFonts w:ascii="Pragma_MonitorOficial" w:hAnsi="Pragma_MonitorOficial" w:cs="Pragma_MonitorOficial"/>
          <w:sz w:val="16"/>
          <w:szCs w:val="16"/>
        </w:rPr>
        <w:t>лимит</w:t>
      </w:r>
      <w:r w:rsidRPr="008512DD">
        <w:rPr>
          <w:rFonts w:ascii="Pragma_MonitorOficial" w:hAnsi="Pragma_MonitorOficial" w:cs="Pragma_MonitorOficial"/>
          <w:sz w:val="16"/>
          <w:szCs w:val="16"/>
        </w:rPr>
        <w:t xml:space="preserve"> ассигнований, предусмотренных в бюджете. Таким образом, в случае </w:t>
      </w:r>
      <w:r w:rsidR="00A4216B" w:rsidRPr="008512DD">
        <w:rPr>
          <w:rFonts w:ascii="Pragma_MonitorOficial" w:hAnsi="Pragma_MonitorOficial" w:cs="Pragma_MonitorOficial"/>
          <w:sz w:val="16"/>
          <w:szCs w:val="16"/>
        </w:rPr>
        <w:t>открытых торгов</w:t>
      </w:r>
      <w:r w:rsidR="00265E4A"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331/14 </w:t>
      </w:r>
      <w:r w:rsidR="00265E4A" w:rsidRPr="008512DD">
        <w:rPr>
          <w:rFonts w:ascii="Pragma_MonitorOficial" w:hAnsi="Pragma_MonitorOficial" w:cs="Pragma_MonitorOficial"/>
          <w:sz w:val="16"/>
          <w:szCs w:val="16"/>
        </w:rPr>
        <w:t>от</w:t>
      </w:r>
      <w:r w:rsidRPr="008512DD">
        <w:rPr>
          <w:rFonts w:ascii="Pragma_MonitorOficial" w:hAnsi="Pragma_MonitorOficial" w:cs="Pragma_MonitorOficial"/>
          <w:sz w:val="16"/>
          <w:szCs w:val="16"/>
        </w:rPr>
        <w:t xml:space="preserve"> 12.03.2014 </w:t>
      </w:r>
      <w:r w:rsidR="00265E4A" w:rsidRPr="008512DD">
        <w:rPr>
          <w:rFonts w:ascii="Pragma_MonitorOficial" w:hAnsi="Pragma_MonitorOficial" w:cs="Pragma_MonitorOficial"/>
          <w:sz w:val="16"/>
          <w:szCs w:val="16"/>
        </w:rPr>
        <w:t>для</w:t>
      </w:r>
      <w:r w:rsidRPr="008512DD">
        <w:rPr>
          <w:rFonts w:ascii="Pragma_MonitorOficial" w:hAnsi="Pragma_MonitorOficial" w:cs="Pragma_MonitorOficial"/>
          <w:sz w:val="16"/>
          <w:szCs w:val="16"/>
        </w:rPr>
        <w:t xml:space="preserve"> закупк</w:t>
      </w:r>
      <w:r w:rsidR="00265E4A"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реагентов для иммунологических и биохимических</w:t>
      </w:r>
      <w:r w:rsidR="00265E4A" w:rsidRPr="008512DD">
        <w:rPr>
          <w:rFonts w:ascii="Pragma_MonitorOficial" w:hAnsi="Pragma_MonitorOficial" w:cs="Pragma_MonitorOficial"/>
          <w:sz w:val="16"/>
          <w:szCs w:val="16"/>
        </w:rPr>
        <w:t xml:space="preserve"> исследований</w:t>
      </w:r>
      <w:r w:rsidRPr="008512DD">
        <w:rPr>
          <w:rFonts w:ascii="Pragma_MonitorOficial" w:hAnsi="Pragma_MonitorOficial" w:cs="Pragma_MonitorOficial"/>
          <w:sz w:val="16"/>
          <w:szCs w:val="16"/>
        </w:rPr>
        <w:t xml:space="preserve">, оценочная стоимость договоров составила 1,0 млн. леев, </w:t>
      </w:r>
      <w:r w:rsidR="00265E4A" w:rsidRPr="008512DD">
        <w:rPr>
          <w:rFonts w:ascii="Pragma_MonitorOficial" w:hAnsi="Pragma_MonitorOficial" w:cs="Pragma_MonitorOficial"/>
          <w:sz w:val="16"/>
          <w:szCs w:val="16"/>
        </w:rPr>
        <w:t>в то время как</w:t>
      </w:r>
      <w:r w:rsidRPr="008512DD">
        <w:rPr>
          <w:rFonts w:ascii="Pragma_MonitorOficial" w:hAnsi="Pragma_MonitorOficial" w:cs="Pragma_MonitorOficial"/>
          <w:sz w:val="16"/>
          <w:szCs w:val="16"/>
        </w:rPr>
        <w:t xml:space="preserve"> </w:t>
      </w:r>
      <w:r w:rsidR="00265E4A" w:rsidRPr="008512DD">
        <w:rPr>
          <w:rFonts w:ascii="Pragma_MonitorOficial" w:hAnsi="Pragma_MonitorOficial" w:cs="Pragma_MonitorOficial"/>
          <w:sz w:val="16"/>
          <w:szCs w:val="16"/>
        </w:rPr>
        <w:t>цена оферт</w:t>
      </w:r>
      <w:r w:rsidRPr="008512DD">
        <w:rPr>
          <w:rFonts w:ascii="Pragma_MonitorOficial" w:hAnsi="Pragma_MonitorOficial" w:cs="Pragma_MonitorOficial"/>
          <w:sz w:val="16"/>
          <w:szCs w:val="16"/>
        </w:rPr>
        <w:t xml:space="preserve"> составила около 25,1 млн. леев, или в 25 раз больше.</w:t>
      </w:r>
      <w:r w:rsidR="00E30355"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Отчет был </w:t>
      </w:r>
      <w:r w:rsidR="00265E4A" w:rsidRPr="008512DD">
        <w:rPr>
          <w:rFonts w:ascii="Pragma_MonitorOficial" w:hAnsi="Pragma_MonitorOficial" w:cs="Pragma_MonitorOficial"/>
          <w:sz w:val="16"/>
          <w:szCs w:val="16"/>
        </w:rPr>
        <w:t>отклонен</w:t>
      </w:r>
      <w:r w:rsidRPr="008512DD">
        <w:rPr>
          <w:rFonts w:ascii="Pragma_MonitorOficial" w:hAnsi="Pragma_MonitorOficial" w:cs="Pragma_MonitorOficial"/>
          <w:sz w:val="16"/>
          <w:szCs w:val="16"/>
        </w:rPr>
        <w:t xml:space="preserve"> АГЗ, поскольку общ</w:t>
      </w:r>
      <w:r w:rsidR="00265E4A" w:rsidRPr="008512DD">
        <w:rPr>
          <w:rFonts w:ascii="Pragma_MonitorOficial" w:hAnsi="Pragma_MonitorOficial" w:cs="Pragma_MonitorOficial"/>
          <w:sz w:val="16"/>
          <w:szCs w:val="16"/>
        </w:rPr>
        <w:t>ая</w:t>
      </w:r>
      <w:r w:rsidRPr="008512DD">
        <w:rPr>
          <w:rFonts w:ascii="Pragma_MonitorOficial" w:hAnsi="Pragma_MonitorOficial" w:cs="Pragma_MonitorOficial"/>
          <w:sz w:val="16"/>
          <w:szCs w:val="16"/>
        </w:rPr>
        <w:t xml:space="preserve"> стоимост</w:t>
      </w:r>
      <w:r w:rsidR="00265E4A" w:rsidRPr="008512DD">
        <w:rPr>
          <w:rFonts w:ascii="Pragma_MonitorOficial" w:hAnsi="Pragma_MonitorOficial" w:cs="Pragma_MonitorOficial"/>
          <w:sz w:val="16"/>
          <w:szCs w:val="16"/>
        </w:rPr>
        <w:t>ь</w:t>
      </w:r>
      <w:r w:rsidRPr="008512DD">
        <w:rPr>
          <w:rFonts w:ascii="Pragma_MonitorOficial" w:hAnsi="Pragma_MonitorOficial" w:cs="Pragma_MonitorOficial"/>
          <w:sz w:val="16"/>
          <w:szCs w:val="16"/>
        </w:rPr>
        <w:t xml:space="preserve"> </w:t>
      </w:r>
      <w:r w:rsidR="00265E4A" w:rsidRPr="008512DD">
        <w:rPr>
          <w:rFonts w:ascii="Pragma_MonitorOficial" w:hAnsi="Pragma_MonitorOficial" w:cs="Pragma_MonitorOficial"/>
          <w:sz w:val="16"/>
          <w:szCs w:val="16"/>
        </w:rPr>
        <w:t xml:space="preserve">заключенных </w:t>
      </w:r>
      <w:r w:rsidRPr="008512DD">
        <w:rPr>
          <w:rFonts w:ascii="Pragma_MonitorOficial" w:hAnsi="Pragma_MonitorOficial" w:cs="Pragma_MonitorOficial"/>
          <w:sz w:val="16"/>
          <w:szCs w:val="16"/>
        </w:rPr>
        <w:t>договоров закуп</w:t>
      </w:r>
      <w:r w:rsidR="00265E4A"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к превысил</w:t>
      </w:r>
      <w:r w:rsidR="00265E4A"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оценочную стоимость, указанную в письме-запросе. В результате, некоторые позиции из </w:t>
      </w:r>
      <w:r w:rsidR="00265E4A" w:rsidRPr="008512DD">
        <w:rPr>
          <w:rFonts w:ascii="Pragma_MonitorOficial" w:hAnsi="Pragma_MonitorOficial" w:cs="Pragma_MonitorOficial"/>
          <w:sz w:val="16"/>
          <w:szCs w:val="16"/>
        </w:rPr>
        <w:t>технического задания</w:t>
      </w:r>
      <w:r w:rsidRPr="008512DD">
        <w:rPr>
          <w:rFonts w:ascii="Pragma_MonitorOficial" w:hAnsi="Pragma_MonitorOficial" w:cs="Pragma_MonitorOficial"/>
          <w:sz w:val="16"/>
          <w:szCs w:val="16"/>
        </w:rPr>
        <w:t xml:space="preserve"> были уменьшены, а други</w:t>
      </w:r>
      <w:r w:rsidR="00265E4A"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 </w:t>
      </w:r>
      <w:r w:rsidR="00265E4A" w:rsidRPr="008512DD">
        <w:rPr>
          <w:rFonts w:ascii="Pragma_MonitorOficial" w:hAnsi="Pragma_MonitorOficial" w:cs="Pragma_MonitorOficial"/>
          <w:sz w:val="16"/>
          <w:szCs w:val="16"/>
        </w:rPr>
        <w:t>аннулированы</w:t>
      </w:r>
      <w:r w:rsidRPr="008512DD">
        <w:rPr>
          <w:rFonts w:ascii="Pragma_MonitorOficial" w:hAnsi="Pragma_MonitorOficial" w:cs="Pragma_MonitorOficial"/>
          <w:sz w:val="16"/>
          <w:szCs w:val="16"/>
        </w:rPr>
        <w:t xml:space="preserve">, </w:t>
      </w:r>
      <w:r w:rsidR="00265E4A" w:rsidRPr="008512DD">
        <w:rPr>
          <w:rFonts w:ascii="Pragma_MonitorOficial" w:hAnsi="Pragma_MonitorOficial" w:cs="Pragma_MonitorOficial"/>
          <w:sz w:val="16"/>
          <w:szCs w:val="16"/>
        </w:rPr>
        <w:t xml:space="preserve">в итоге </w:t>
      </w:r>
      <w:r w:rsidRPr="008512DD">
        <w:rPr>
          <w:rFonts w:ascii="Pragma_MonitorOficial" w:hAnsi="Pragma_MonitorOficial" w:cs="Pragma_MonitorOficial"/>
          <w:sz w:val="16"/>
          <w:szCs w:val="16"/>
        </w:rPr>
        <w:t>общая с</w:t>
      </w:r>
      <w:r w:rsidR="00265E4A" w:rsidRPr="008512DD">
        <w:rPr>
          <w:rFonts w:ascii="Pragma_MonitorOficial" w:hAnsi="Pragma_MonitorOficial" w:cs="Pragma_MonitorOficial"/>
          <w:sz w:val="16"/>
          <w:szCs w:val="16"/>
        </w:rPr>
        <w:t>тоимость</w:t>
      </w:r>
      <w:r w:rsidRPr="008512DD">
        <w:rPr>
          <w:rFonts w:ascii="Pragma_MonitorOficial" w:hAnsi="Pragma_MonitorOficial" w:cs="Pragma_MonitorOficial"/>
          <w:sz w:val="16"/>
          <w:szCs w:val="16"/>
        </w:rPr>
        <w:t xml:space="preserve"> договоров составила около 1,3 млн.</w:t>
      </w:r>
      <w:r w:rsidR="00265E4A"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леев. </w:t>
      </w:r>
      <w:r w:rsidR="00265E4A" w:rsidRPr="008512DD">
        <w:rPr>
          <w:rFonts w:ascii="Pragma_MonitorOficial" w:hAnsi="Pragma_MonitorOficial" w:cs="Pragma_MonitorOficial"/>
          <w:sz w:val="16"/>
          <w:szCs w:val="16"/>
        </w:rPr>
        <w:t>Аудиторские п</w:t>
      </w:r>
      <w:r w:rsidRPr="008512DD">
        <w:rPr>
          <w:rFonts w:ascii="Pragma_MonitorOficial" w:hAnsi="Pragma_MonitorOficial" w:cs="Pragma_MonitorOficial"/>
          <w:sz w:val="16"/>
          <w:szCs w:val="16"/>
        </w:rPr>
        <w:t xml:space="preserve">роверки показали, что </w:t>
      </w:r>
      <w:r w:rsidR="00265E4A" w:rsidRPr="008512DD">
        <w:rPr>
          <w:rFonts w:ascii="Pragma_MonitorOficial" w:hAnsi="Pragma_MonitorOficial" w:cs="Pragma_MonitorOficial"/>
          <w:sz w:val="16"/>
          <w:szCs w:val="16"/>
        </w:rPr>
        <w:t xml:space="preserve">заниженные и отмененные </w:t>
      </w:r>
      <w:r w:rsidRPr="008512DD">
        <w:rPr>
          <w:rFonts w:ascii="Pragma_MonitorOficial" w:hAnsi="Pragma_MonitorOficial" w:cs="Pragma_MonitorOficial"/>
          <w:sz w:val="16"/>
          <w:szCs w:val="16"/>
        </w:rPr>
        <w:t xml:space="preserve">позиции </w:t>
      </w:r>
      <w:r w:rsidR="00576DBF"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 </w:t>
      </w:r>
      <w:r w:rsidR="00576DBF" w:rsidRPr="008512DD">
        <w:rPr>
          <w:rFonts w:ascii="Pragma_MonitorOficial" w:hAnsi="Pragma_MonitorOficial" w:cs="Pragma_MonitorOficial"/>
          <w:sz w:val="16"/>
          <w:szCs w:val="16"/>
        </w:rPr>
        <w:t xml:space="preserve">указанного </w:t>
      </w:r>
      <w:r w:rsidRPr="008512DD">
        <w:rPr>
          <w:rFonts w:ascii="Pragma_MonitorOficial" w:hAnsi="Pragma_MonitorOficial" w:cs="Pragma_MonitorOficial"/>
          <w:sz w:val="16"/>
          <w:szCs w:val="16"/>
        </w:rPr>
        <w:t>аукцион</w:t>
      </w:r>
      <w:r w:rsidR="00576DBF"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576DBF" w:rsidRPr="008512DD">
        <w:rPr>
          <w:rFonts w:ascii="Pragma_MonitorOficial" w:hAnsi="Pragma_MonitorOficial" w:cs="Pragma_MonitorOficial"/>
          <w:sz w:val="16"/>
          <w:szCs w:val="16"/>
        </w:rPr>
        <w:t xml:space="preserve">позже </w:t>
      </w:r>
      <w:r w:rsidRPr="008512DD">
        <w:rPr>
          <w:rFonts w:ascii="Pragma_MonitorOficial" w:hAnsi="Pragma_MonitorOficial" w:cs="Pragma_MonitorOficial"/>
          <w:sz w:val="16"/>
          <w:szCs w:val="16"/>
        </w:rPr>
        <w:t>были включены в друг</w:t>
      </w:r>
      <w:r w:rsidR="00576DBF" w:rsidRPr="008512DD">
        <w:rPr>
          <w:rFonts w:ascii="Pragma_MonitorOficial" w:hAnsi="Pragma_MonitorOficial" w:cs="Pragma_MonitorOficial"/>
          <w:sz w:val="16"/>
          <w:szCs w:val="16"/>
        </w:rPr>
        <w:t>ие</w:t>
      </w:r>
      <w:r w:rsidRPr="008512DD">
        <w:rPr>
          <w:rFonts w:ascii="Pragma_MonitorOficial" w:hAnsi="Pragma_MonitorOficial" w:cs="Pragma_MonitorOficial"/>
          <w:sz w:val="16"/>
          <w:szCs w:val="16"/>
        </w:rPr>
        <w:t xml:space="preserve"> </w:t>
      </w:r>
      <w:r w:rsidR="00576DBF" w:rsidRPr="008512DD">
        <w:rPr>
          <w:rFonts w:ascii="Pragma_MonitorOficial" w:hAnsi="Pragma_MonitorOficial" w:cs="Pragma_MonitorOficial"/>
          <w:sz w:val="16"/>
          <w:szCs w:val="16"/>
        </w:rPr>
        <w:t>открытые торги</w:t>
      </w:r>
      <w:r w:rsidRPr="008512DD">
        <w:rPr>
          <w:rFonts w:ascii="Pragma_MonitorOficial" w:hAnsi="Pragma_MonitorOficial" w:cs="Pragma_MonitorOficial"/>
          <w:sz w:val="16"/>
          <w:szCs w:val="16"/>
        </w:rPr>
        <w:t xml:space="preserve">, некоторые из них </w:t>
      </w:r>
      <w:r w:rsidR="00576DBF" w:rsidRPr="008512DD">
        <w:rPr>
          <w:rFonts w:ascii="Pragma_MonitorOficial" w:hAnsi="Pragma_MonitorOficial" w:cs="Pragma_MonitorOficial"/>
          <w:sz w:val="16"/>
          <w:szCs w:val="16"/>
        </w:rPr>
        <w:t>закупл</w:t>
      </w:r>
      <w:r w:rsidRPr="008512DD">
        <w:rPr>
          <w:rFonts w:ascii="Pragma_MonitorOficial" w:hAnsi="Pragma_MonitorOficial" w:cs="Pragma_MonitorOficial"/>
          <w:sz w:val="16"/>
          <w:szCs w:val="16"/>
        </w:rPr>
        <w:t xml:space="preserve">ены по </w:t>
      </w:r>
      <w:r w:rsidR="00DB2909" w:rsidRPr="008512DD">
        <w:rPr>
          <w:rFonts w:ascii="Pragma_MonitorOficial" w:hAnsi="Pragma_MonitorOficial" w:cs="Pragma_MonitorOficial"/>
          <w:sz w:val="16"/>
          <w:szCs w:val="16"/>
        </w:rPr>
        <w:t xml:space="preserve">более высокой </w:t>
      </w:r>
      <w:r w:rsidRPr="008512DD">
        <w:rPr>
          <w:rFonts w:ascii="Pragma_MonitorOficial" w:hAnsi="Pragma_MonitorOficial" w:cs="Pragma_MonitorOficial"/>
          <w:sz w:val="16"/>
          <w:szCs w:val="16"/>
        </w:rPr>
        <w:t>цене</w:t>
      </w:r>
      <w:r w:rsidR="00DB2909" w:rsidRPr="008512DD">
        <w:rPr>
          <w:rFonts w:ascii="Pragma_MonitorOficial" w:hAnsi="Pragma_MonitorOficial" w:cs="Pragma_MonitorOficial"/>
          <w:sz w:val="16"/>
          <w:szCs w:val="16"/>
        </w:rPr>
        <w:t>, чем</w:t>
      </w:r>
      <w:r w:rsidRPr="008512DD">
        <w:rPr>
          <w:rFonts w:ascii="Pragma_MonitorOficial" w:hAnsi="Pragma_MonitorOficial" w:cs="Pragma_MonitorOficial"/>
          <w:sz w:val="16"/>
          <w:szCs w:val="16"/>
        </w:rPr>
        <w:t xml:space="preserve"> предложенн</w:t>
      </w:r>
      <w:r w:rsidR="00DB2909" w:rsidRPr="008512DD">
        <w:rPr>
          <w:rFonts w:ascii="Pragma_MonitorOficial" w:hAnsi="Pragma_MonitorOficial" w:cs="Pragma_MonitorOficial"/>
          <w:sz w:val="16"/>
          <w:szCs w:val="16"/>
        </w:rPr>
        <w:t>ая</w:t>
      </w:r>
      <w:r w:rsidRPr="008512DD">
        <w:rPr>
          <w:rFonts w:ascii="Pragma_MonitorOficial" w:hAnsi="Pragma_MonitorOficial" w:cs="Pragma_MonitorOficial"/>
          <w:sz w:val="16"/>
          <w:szCs w:val="16"/>
        </w:rPr>
        <w:t xml:space="preserve"> </w:t>
      </w:r>
      <w:r w:rsidR="00DB2909" w:rsidRPr="008512DD">
        <w:rPr>
          <w:rFonts w:ascii="Pragma_MonitorOficial" w:hAnsi="Pragma_MonitorOficial" w:cs="Pragma_MonitorOficial"/>
          <w:sz w:val="16"/>
          <w:szCs w:val="16"/>
        </w:rPr>
        <w:t xml:space="preserve">цена </w:t>
      </w:r>
      <w:r w:rsidRPr="008512DD">
        <w:rPr>
          <w:rFonts w:ascii="Pragma_MonitorOficial" w:hAnsi="Pragma_MonitorOficial" w:cs="Pragma_MonitorOficial"/>
          <w:sz w:val="16"/>
          <w:szCs w:val="16"/>
        </w:rPr>
        <w:t>на предыдущем аукционе, общая разница по цене, установленн</w:t>
      </w:r>
      <w:r w:rsidR="00DB2909" w:rsidRPr="008512DD">
        <w:rPr>
          <w:rFonts w:ascii="Pragma_MonitorOficial" w:hAnsi="Pragma_MonitorOficial" w:cs="Pragma_MonitorOficial"/>
          <w:sz w:val="16"/>
          <w:szCs w:val="16"/>
        </w:rPr>
        <w:t>ая</w:t>
      </w:r>
      <w:r w:rsidRPr="008512DD">
        <w:rPr>
          <w:rFonts w:ascii="Pragma_MonitorOficial" w:hAnsi="Pragma_MonitorOficial" w:cs="Pragma_MonitorOficial"/>
          <w:sz w:val="16"/>
          <w:szCs w:val="16"/>
        </w:rPr>
        <w:t xml:space="preserve"> аудит</w:t>
      </w:r>
      <w:r w:rsidR="00DB2909"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состави</w:t>
      </w:r>
      <w:r w:rsidR="00DB2909" w:rsidRPr="008512DD">
        <w:rPr>
          <w:rFonts w:ascii="Pragma_MonitorOficial" w:hAnsi="Pragma_MonitorOficial" w:cs="Pragma_MonitorOficial"/>
          <w:sz w:val="16"/>
          <w:szCs w:val="16"/>
        </w:rPr>
        <w:t>ли</w:t>
      </w:r>
      <w:r w:rsidRPr="008512DD">
        <w:rPr>
          <w:rFonts w:ascii="Pragma_MonitorOficial" w:hAnsi="Pragma_MonitorOficial" w:cs="Pragma_MonitorOficial"/>
          <w:sz w:val="16"/>
          <w:szCs w:val="16"/>
        </w:rPr>
        <w:t xml:space="preserve"> 21,8 тыс. леев. С</w:t>
      </w:r>
      <w:r w:rsidR="00DB2909" w:rsidRPr="008512DD">
        <w:rPr>
          <w:rFonts w:ascii="Pragma_MonitorOficial" w:hAnsi="Pragma_MonitorOficial" w:cs="Pragma_MonitorOficial"/>
          <w:sz w:val="16"/>
          <w:szCs w:val="16"/>
        </w:rPr>
        <w:t>лучаи</w:t>
      </w:r>
      <w:r w:rsidRPr="008512DD">
        <w:rPr>
          <w:rFonts w:ascii="Pragma_MonitorOficial" w:hAnsi="Pragma_MonitorOficial" w:cs="Pragma_MonitorOficial"/>
          <w:sz w:val="16"/>
          <w:szCs w:val="16"/>
        </w:rPr>
        <w:t xml:space="preserve"> превышения оценочной стоимости договоров были выявлены и </w:t>
      </w:r>
      <w:r w:rsidR="00DB2909" w:rsidRPr="008512DD">
        <w:rPr>
          <w:rFonts w:ascii="Pragma_MonitorOficial" w:hAnsi="Pragma_MonitorOficial" w:cs="Pragma_MonitorOficial"/>
          <w:sz w:val="16"/>
          <w:szCs w:val="16"/>
        </w:rPr>
        <w:t>по</w:t>
      </w:r>
      <w:r w:rsidRPr="008512DD">
        <w:rPr>
          <w:rFonts w:ascii="Pragma_MonitorOficial" w:hAnsi="Pragma_MonitorOficial" w:cs="Pragma_MonitorOficial"/>
          <w:sz w:val="16"/>
          <w:szCs w:val="16"/>
        </w:rPr>
        <w:t xml:space="preserve"> </w:t>
      </w:r>
      <w:r w:rsidR="00DB2909" w:rsidRPr="008512DD">
        <w:rPr>
          <w:rFonts w:ascii="Pragma_MonitorOficial" w:hAnsi="Pragma_MonitorOficial" w:cs="Pragma_MonitorOficial"/>
          <w:sz w:val="16"/>
          <w:szCs w:val="16"/>
        </w:rPr>
        <w:t xml:space="preserve">3 </w:t>
      </w:r>
      <w:proofErr w:type="gramStart"/>
      <w:r w:rsidRPr="008512DD">
        <w:rPr>
          <w:rFonts w:ascii="Pragma_MonitorOficial" w:hAnsi="Pragma_MonitorOficial" w:cs="Pragma_MonitorOficial"/>
          <w:sz w:val="16"/>
          <w:szCs w:val="16"/>
        </w:rPr>
        <w:t>други</w:t>
      </w:r>
      <w:r w:rsidR="00DB2909"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публичны</w:t>
      </w:r>
      <w:r w:rsidR="00DB2909" w:rsidRPr="008512DD">
        <w:rPr>
          <w:rFonts w:ascii="Pragma_MonitorOficial" w:hAnsi="Pragma_MonitorOficial" w:cs="Pragma_MonitorOficial"/>
          <w:sz w:val="16"/>
          <w:szCs w:val="16"/>
        </w:rPr>
        <w:t>м</w:t>
      </w:r>
      <w:proofErr w:type="gramEnd"/>
      <w:r w:rsidRPr="008512DD">
        <w:rPr>
          <w:rFonts w:ascii="Pragma_MonitorOficial" w:hAnsi="Pragma_MonitorOficial" w:cs="Pragma_MonitorOficial"/>
          <w:sz w:val="16"/>
          <w:szCs w:val="16"/>
        </w:rPr>
        <w:t xml:space="preserve"> торг</w:t>
      </w:r>
      <w:r w:rsidR="00DB2909" w:rsidRPr="008512DD">
        <w:rPr>
          <w:rFonts w:ascii="Pragma_MonitorOficial" w:hAnsi="Pragma_MonitorOficial" w:cs="Pragma_MonitorOficial"/>
          <w:sz w:val="16"/>
          <w:szCs w:val="16"/>
        </w:rPr>
        <w:t>ам</w:t>
      </w:r>
      <w:r w:rsidR="00DB2909" w:rsidRPr="008512DD">
        <w:rPr>
          <w:rStyle w:val="a5"/>
          <w:rFonts w:ascii="Pragma_MonitorOficial" w:hAnsi="Pragma_MonitorOficial" w:cs="Pragma_MonitorOficial"/>
          <w:sz w:val="16"/>
          <w:szCs w:val="16"/>
        </w:rPr>
        <w:footnoteReference w:id="11"/>
      </w:r>
      <w:r w:rsidRPr="008512DD">
        <w:rPr>
          <w:rFonts w:ascii="Pragma_MonitorOficial" w:hAnsi="Pragma_MonitorOficial" w:cs="Pragma_MonitorOficial"/>
          <w:sz w:val="16"/>
          <w:szCs w:val="16"/>
        </w:rPr>
        <w:t xml:space="preserve">, </w:t>
      </w:r>
      <w:r w:rsidR="00DB2909" w:rsidRPr="008512DD">
        <w:rPr>
          <w:rFonts w:ascii="Pragma_MonitorOficial" w:hAnsi="Pragma_MonitorOficial" w:cs="Pragma_MonitorOficial"/>
          <w:sz w:val="16"/>
          <w:szCs w:val="16"/>
        </w:rPr>
        <w:t xml:space="preserve">когда </w:t>
      </w:r>
      <w:r w:rsidRPr="008512DD">
        <w:rPr>
          <w:rFonts w:ascii="Pragma_MonitorOficial" w:hAnsi="Pragma_MonitorOficial" w:cs="Pragma_MonitorOficial"/>
          <w:sz w:val="16"/>
          <w:szCs w:val="16"/>
        </w:rPr>
        <w:t xml:space="preserve">сумма </w:t>
      </w:r>
      <w:r w:rsidR="00DB2909"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w:t>
      </w:r>
      <w:r w:rsidR="00DB2909" w:rsidRPr="008512DD">
        <w:rPr>
          <w:rFonts w:ascii="Pragma_MonitorOficial" w:hAnsi="Pragma_MonitorOficial" w:cs="Pragma_MonitorOficial"/>
          <w:sz w:val="16"/>
          <w:szCs w:val="16"/>
        </w:rPr>
        <w:t>в</w:t>
      </w:r>
      <w:r w:rsidRPr="008512DD">
        <w:rPr>
          <w:rFonts w:ascii="Pragma_MonitorOficial" w:hAnsi="Pragma_MonitorOficial" w:cs="Pragma_MonitorOficial"/>
          <w:sz w:val="16"/>
          <w:szCs w:val="16"/>
        </w:rPr>
        <w:t xml:space="preserve"> 2-3 раза </w:t>
      </w:r>
      <w:r w:rsidR="00DB2909" w:rsidRPr="008512DD">
        <w:rPr>
          <w:rFonts w:ascii="Pragma_MonitorOficial" w:hAnsi="Pragma_MonitorOficial" w:cs="Pragma_MonitorOficial"/>
          <w:sz w:val="16"/>
          <w:szCs w:val="16"/>
        </w:rPr>
        <w:t>больше</w:t>
      </w:r>
      <w:r w:rsidRPr="008512DD">
        <w:rPr>
          <w:rFonts w:ascii="Pragma_MonitorOficial" w:hAnsi="Pragma_MonitorOficial" w:cs="Pragma_MonitorOficial"/>
          <w:sz w:val="16"/>
          <w:szCs w:val="16"/>
        </w:rPr>
        <w:t xml:space="preserve"> оценочн</w:t>
      </w:r>
      <w:r w:rsidR="00DB2909"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стоимост</w:t>
      </w:r>
      <w:r w:rsidR="00DB2909" w:rsidRPr="008512DD">
        <w:rPr>
          <w:rFonts w:ascii="Pragma_MonitorOficial" w:hAnsi="Pragma_MonitorOficial" w:cs="Pragma_MonitorOficial"/>
          <w:sz w:val="16"/>
          <w:szCs w:val="16"/>
        </w:rPr>
        <w:t>и, а</w:t>
      </w:r>
      <w:r w:rsidRPr="008512DD">
        <w:rPr>
          <w:rFonts w:ascii="Pragma_MonitorOficial" w:hAnsi="Pragma_MonitorOficial" w:cs="Pragma_MonitorOficial"/>
          <w:sz w:val="16"/>
          <w:szCs w:val="16"/>
        </w:rPr>
        <w:t xml:space="preserve"> </w:t>
      </w:r>
      <w:r w:rsidR="00DB2909" w:rsidRPr="008512DD">
        <w:rPr>
          <w:rFonts w:ascii="Pragma_MonitorOficial" w:hAnsi="Pragma_MonitorOficial" w:cs="Pragma_MonitorOficial"/>
          <w:sz w:val="16"/>
          <w:szCs w:val="16"/>
        </w:rPr>
        <w:t>товары</w:t>
      </w:r>
      <w:r w:rsidRPr="008512DD">
        <w:rPr>
          <w:rFonts w:ascii="Pragma_MonitorOficial" w:hAnsi="Pragma_MonitorOficial" w:cs="Pragma_MonitorOficial"/>
          <w:sz w:val="16"/>
          <w:szCs w:val="16"/>
        </w:rPr>
        <w:t xml:space="preserve"> </w:t>
      </w:r>
      <w:r w:rsidR="00DB2909"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контракт</w:t>
      </w:r>
      <w:r w:rsidR="00DB2909" w:rsidRPr="008512DD">
        <w:rPr>
          <w:rFonts w:ascii="Pragma_MonitorOficial" w:hAnsi="Pragma_MonitorOficial" w:cs="Pragma_MonitorOficial"/>
          <w:sz w:val="16"/>
          <w:szCs w:val="16"/>
        </w:rPr>
        <w:t>ованы</w:t>
      </w:r>
      <w:r w:rsidRPr="008512DD">
        <w:rPr>
          <w:rFonts w:ascii="Pragma_MonitorOficial" w:hAnsi="Pragma_MonitorOficial" w:cs="Pragma_MonitorOficial"/>
          <w:sz w:val="16"/>
          <w:szCs w:val="16"/>
        </w:rPr>
        <w:t xml:space="preserve"> в полном объеме.</w:t>
      </w:r>
    </w:p>
    <w:p w:rsidR="00D7076E" w:rsidRPr="008512DD" w:rsidRDefault="00D7076E" w:rsidP="004F27C7">
      <w:pPr>
        <w:tabs>
          <w:tab w:val="left" w:pos="284"/>
        </w:tabs>
        <w:spacing w:after="0" w:line="240" w:lineRule="auto"/>
        <w:ind w:firstLine="567"/>
        <w:jc w:val="both"/>
        <w:rPr>
          <w:rFonts w:ascii="Pragma_MonitorOficial" w:hAnsi="Pragma_MonitorOficial" w:cs="Pragma_MonitorOficial"/>
          <w:b/>
          <w:i/>
          <w:sz w:val="16"/>
          <w:szCs w:val="16"/>
        </w:rPr>
      </w:pPr>
    </w:p>
    <w:p w:rsidR="00AA6101" w:rsidRPr="008512DD" w:rsidRDefault="00D70294" w:rsidP="008725FF">
      <w:pPr>
        <w:pStyle w:val="3"/>
        <w:numPr>
          <w:ilvl w:val="1"/>
          <w:numId w:val="17"/>
        </w:numPr>
        <w:tabs>
          <w:tab w:val="left" w:pos="851"/>
        </w:tabs>
        <w:spacing w:before="0" w:line="240" w:lineRule="auto"/>
        <w:ind w:left="0" w:firstLine="360"/>
        <w:jc w:val="both"/>
        <w:rPr>
          <w:rFonts w:ascii="Pragma_MonitorOficial" w:hAnsi="Pragma_MonitorOficial" w:cs="Pragma_MonitorOficial"/>
          <w:i/>
          <w:sz w:val="16"/>
          <w:szCs w:val="16"/>
        </w:rPr>
      </w:pPr>
      <w:bookmarkStart w:id="27" w:name="_Toc434331707"/>
      <w:r w:rsidRPr="008512DD">
        <w:rPr>
          <w:rFonts w:ascii="Pragma_MonitorOficial" w:hAnsi="Pragma_MonitorOficial" w:cs="Pragma_MonitorOficial"/>
          <w:i/>
          <w:sz w:val="16"/>
          <w:szCs w:val="16"/>
        </w:rPr>
        <w:t>Были осуществлены закупки</w:t>
      </w:r>
      <w:r w:rsidR="00DB2909" w:rsidRPr="008512DD">
        <w:rPr>
          <w:rFonts w:ascii="Pragma_MonitorOficial" w:hAnsi="Pragma_MonitorOficial" w:cs="Pragma_MonitorOficial"/>
          <w:i/>
          <w:sz w:val="16"/>
          <w:szCs w:val="16"/>
        </w:rPr>
        <w:t>, которые</w:t>
      </w:r>
      <w:r w:rsidRPr="008512DD">
        <w:rPr>
          <w:rFonts w:ascii="Pragma_MonitorOficial" w:hAnsi="Pragma_MonitorOficial" w:cs="Pragma_MonitorOficial"/>
          <w:i/>
          <w:sz w:val="16"/>
          <w:szCs w:val="16"/>
        </w:rPr>
        <w:t xml:space="preserve"> не </w:t>
      </w:r>
      <w:r w:rsidR="00DB2909" w:rsidRPr="008512DD">
        <w:rPr>
          <w:rFonts w:ascii="Pragma_MonitorOficial" w:hAnsi="Pragma_MonitorOficial" w:cs="Pragma_MonitorOficial"/>
          <w:i/>
          <w:sz w:val="16"/>
          <w:szCs w:val="16"/>
        </w:rPr>
        <w:t xml:space="preserve">были </w:t>
      </w:r>
      <w:r w:rsidRPr="008512DD">
        <w:rPr>
          <w:rFonts w:ascii="Pragma_MonitorOficial" w:hAnsi="Pragma_MonitorOficial" w:cs="Pragma_MonitorOficial"/>
          <w:i/>
          <w:sz w:val="16"/>
          <w:szCs w:val="16"/>
        </w:rPr>
        <w:t>включен</w:t>
      </w:r>
      <w:r w:rsidR="00DB2909" w:rsidRPr="008512DD">
        <w:rPr>
          <w:rFonts w:ascii="Pragma_MonitorOficial" w:hAnsi="Pragma_MonitorOficial" w:cs="Pragma_MonitorOficial"/>
          <w:i/>
          <w:sz w:val="16"/>
          <w:szCs w:val="16"/>
        </w:rPr>
        <w:t>ы</w:t>
      </w:r>
      <w:r w:rsidRPr="008512DD">
        <w:rPr>
          <w:rFonts w:ascii="Pragma_MonitorOficial" w:hAnsi="Pragma_MonitorOficial" w:cs="Pragma_MonitorOficial"/>
          <w:i/>
          <w:sz w:val="16"/>
          <w:szCs w:val="16"/>
        </w:rPr>
        <w:t xml:space="preserve"> в годово</w:t>
      </w:r>
      <w:r w:rsidR="00DB2909" w:rsidRPr="008512DD">
        <w:rPr>
          <w:rFonts w:ascii="Pragma_MonitorOficial" w:hAnsi="Pragma_MonitorOficial" w:cs="Pragma_MonitorOficial"/>
          <w:i/>
          <w:sz w:val="16"/>
          <w:szCs w:val="16"/>
        </w:rPr>
        <w:t>м</w:t>
      </w:r>
      <w:r w:rsidRPr="008512DD">
        <w:rPr>
          <w:rFonts w:ascii="Pragma_MonitorOficial" w:hAnsi="Pragma_MonitorOficial" w:cs="Pragma_MonitorOficial"/>
          <w:i/>
          <w:sz w:val="16"/>
          <w:szCs w:val="16"/>
        </w:rPr>
        <w:t xml:space="preserve"> план</w:t>
      </w:r>
      <w:r w:rsidR="00DB2909" w:rsidRPr="008512DD">
        <w:rPr>
          <w:rFonts w:ascii="Pragma_MonitorOficial" w:hAnsi="Pragma_MonitorOficial" w:cs="Pragma_MonitorOficial"/>
          <w:i/>
          <w:sz w:val="16"/>
          <w:szCs w:val="16"/>
        </w:rPr>
        <w:t>е</w:t>
      </w:r>
      <w:r w:rsidRPr="008512DD">
        <w:rPr>
          <w:rFonts w:ascii="Pragma_MonitorOficial" w:hAnsi="Pragma_MonitorOficial" w:cs="Pragma_MonitorOficial"/>
          <w:i/>
          <w:sz w:val="16"/>
          <w:szCs w:val="16"/>
        </w:rPr>
        <w:t xml:space="preserve"> закупок, как предусмотрено законодательство</w:t>
      </w:r>
      <w:r w:rsidR="00DB2909" w:rsidRPr="008512DD">
        <w:rPr>
          <w:rFonts w:ascii="Pragma_MonitorOficial" w:hAnsi="Pragma_MonitorOficial" w:cs="Pragma_MonitorOficial"/>
          <w:i/>
          <w:sz w:val="16"/>
          <w:szCs w:val="16"/>
        </w:rPr>
        <w:t>м</w:t>
      </w:r>
      <w:bookmarkEnd w:id="27"/>
      <w:r w:rsidRPr="008512DD">
        <w:rPr>
          <w:rFonts w:ascii="Pragma_MonitorOficial" w:hAnsi="Pragma_MonitorOficial" w:cs="Pragma_MonitorOficial"/>
          <w:i/>
          <w:sz w:val="16"/>
          <w:szCs w:val="16"/>
        </w:rPr>
        <w:t xml:space="preserve"> </w:t>
      </w:r>
    </w:p>
    <w:p w:rsidR="00347A65" w:rsidRPr="008512DD" w:rsidRDefault="00BD6B25" w:rsidP="00902AF0">
      <w:pPr>
        <w:pStyle w:val="ac"/>
        <w:rPr>
          <w:rFonts w:ascii="Pragma_MonitorOficial" w:hAnsi="Pragma_MonitorOficial" w:cs="Pragma_MonitorOficial"/>
          <w:sz w:val="16"/>
          <w:szCs w:val="16"/>
          <w:lang w:eastAsia="en-US"/>
        </w:rPr>
      </w:pPr>
      <w:r w:rsidRPr="008512DD">
        <w:rPr>
          <w:rFonts w:ascii="Pragma_MonitorOficial" w:hAnsi="Pragma_MonitorOficial" w:cs="Pragma_MonitorOficial"/>
          <w:sz w:val="16"/>
          <w:szCs w:val="16"/>
        </w:rPr>
        <w:t>Согласно нормативной базе</w:t>
      </w:r>
      <w:r w:rsidRPr="008512DD">
        <w:rPr>
          <w:rStyle w:val="a5"/>
          <w:rFonts w:ascii="Pragma_MonitorOficial" w:hAnsi="Pragma_MonitorOficial" w:cs="Pragma_MonitorOficial"/>
          <w:sz w:val="16"/>
          <w:szCs w:val="16"/>
        </w:rPr>
        <w:footnoteReference w:id="12"/>
      </w:r>
      <w:r w:rsidRPr="008512DD">
        <w:rPr>
          <w:rFonts w:ascii="Pragma_MonitorOficial" w:hAnsi="Pragma_MonitorOficial" w:cs="Pragma_MonitorOficial"/>
          <w:sz w:val="16"/>
          <w:szCs w:val="16"/>
        </w:rPr>
        <w:t xml:space="preserve">, закупающий орган разрабатывает годовые и квартальные планы закупок, в которые включается совокупность потребностей в товарах, работах или услугах на весь бюджетный год, потребности, которые должны быть реализованы путем заключения одного или более договоров о государственных закупках, в зависимости от того, как они запланированы. Вместе с тем, договор о государственных закупках заключается в соответствии с процедурами закупок, на всю сумму, </w:t>
      </w:r>
      <w:r w:rsidR="006A2295" w:rsidRPr="008512DD">
        <w:rPr>
          <w:rFonts w:ascii="Pragma_MonitorOficial" w:hAnsi="Pragma_MonitorOficial" w:cs="Pragma_MonitorOficial"/>
          <w:sz w:val="16"/>
          <w:szCs w:val="16"/>
        </w:rPr>
        <w:t xml:space="preserve">предусмотренную для одной </w:t>
      </w:r>
      <w:r w:rsidRPr="008512DD">
        <w:rPr>
          <w:rFonts w:ascii="Pragma_MonitorOficial" w:hAnsi="Pragma_MonitorOficial" w:cs="Pragma_MonitorOficial"/>
          <w:sz w:val="16"/>
          <w:szCs w:val="16"/>
        </w:rPr>
        <w:t>закуп</w:t>
      </w:r>
      <w:r w:rsidR="006A2295" w:rsidRPr="008512DD">
        <w:rPr>
          <w:rFonts w:ascii="Pragma_MonitorOficial" w:hAnsi="Pragma_MonitorOficial" w:cs="Pragma_MonitorOficial"/>
          <w:sz w:val="16"/>
          <w:szCs w:val="16"/>
        </w:rPr>
        <w:t>ки</w:t>
      </w:r>
      <w:r w:rsidRPr="008512DD">
        <w:rPr>
          <w:rFonts w:ascii="Pragma_MonitorOficial" w:hAnsi="Pragma_MonitorOficial" w:cs="Pragma_MonitorOficial"/>
          <w:sz w:val="16"/>
          <w:szCs w:val="16"/>
        </w:rPr>
        <w:t xml:space="preserve"> на год</w:t>
      </w:r>
      <w:r w:rsidR="006A2295"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на основании плана закупок, а для закуп</w:t>
      </w:r>
      <w:r w:rsidR="006A2295"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к небольшой стоимости, по причинам </w:t>
      </w:r>
      <w:r w:rsidR="006A2295" w:rsidRPr="008512DD">
        <w:rPr>
          <w:rFonts w:ascii="Pragma_MonitorOficial" w:hAnsi="Pragma_MonitorOficial" w:cs="Pragma_MonitorOficial"/>
          <w:sz w:val="16"/>
          <w:szCs w:val="16"/>
        </w:rPr>
        <w:t>срочности,</w:t>
      </w:r>
      <w:r w:rsidRPr="008512DD">
        <w:rPr>
          <w:rFonts w:ascii="Pragma_MonitorOficial" w:hAnsi="Pragma_MonitorOficial" w:cs="Pragma_MonitorOficial"/>
          <w:sz w:val="16"/>
          <w:szCs w:val="16"/>
        </w:rPr>
        <w:t xml:space="preserve"> в </w:t>
      </w:r>
      <w:r w:rsidR="006A2295" w:rsidRPr="008512DD">
        <w:rPr>
          <w:rFonts w:ascii="Pragma_MonitorOficial" w:hAnsi="Pragma_MonitorOficial" w:cs="Pragma_MonitorOficial"/>
          <w:sz w:val="16"/>
          <w:szCs w:val="16"/>
        </w:rPr>
        <w:t>случае</w:t>
      </w:r>
      <w:r w:rsidRPr="008512DD">
        <w:rPr>
          <w:rFonts w:ascii="Pragma_MonitorOficial" w:hAnsi="Pragma_MonitorOficial" w:cs="Pragma_MonitorOficial"/>
          <w:sz w:val="16"/>
          <w:szCs w:val="16"/>
        </w:rPr>
        <w:t xml:space="preserve"> возникновения </w:t>
      </w:r>
      <w:r w:rsidR="006A2295" w:rsidRPr="008512DD">
        <w:rPr>
          <w:rFonts w:ascii="Pragma_MonitorOficial" w:hAnsi="Pragma_MonitorOficial" w:cs="Pragma_MonitorOficial"/>
          <w:sz w:val="16"/>
          <w:szCs w:val="16"/>
        </w:rPr>
        <w:t xml:space="preserve">непредвиденной </w:t>
      </w:r>
      <w:r w:rsidRPr="008512DD">
        <w:rPr>
          <w:rFonts w:ascii="Pragma_MonitorOficial" w:hAnsi="Pragma_MonitorOficial" w:cs="Pragma_MonitorOficial"/>
          <w:sz w:val="16"/>
          <w:szCs w:val="16"/>
        </w:rPr>
        <w:t xml:space="preserve">необходимости или непредсказуемых событий, </w:t>
      </w:r>
      <w:r w:rsidR="006A2295" w:rsidRPr="008512DD">
        <w:rPr>
          <w:rFonts w:ascii="Pragma_MonitorOficial" w:hAnsi="Pragma_MonitorOficial" w:cs="Pragma_MonitorOficial"/>
          <w:sz w:val="16"/>
          <w:szCs w:val="16"/>
        </w:rPr>
        <w:t xml:space="preserve">без их включения </w:t>
      </w:r>
      <w:r w:rsidRPr="008512DD">
        <w:rPr>
          <w:rFonts w:ascii="Pragma_MonitorOficial" w:hAnsi="Pragma_MonitorOficial" w:cs="Pragma_MonitorOficial"/>
          <w:sz w:val="16"/>
          <w:szCs w:val="16"/>
        </w:rPr>
        <w:t>в план закупок</w:t>
      </w:r>
      <w:r w:rsidR="006A2295" w:rsidRPr="008512DD">
        <w:rPr>
          <w:rFonts w:ascii="Pragma_MonitorOficial" w:hAnsi="Pragma_MonitorOficial" w:cs="Pragma_MonitorOficial"/>
          <w:sz w:val="16"/>
          <w:szCs w:val="16"/>
        </w:rPr>
        <w:t>.</w:t>
      </w:r>
    </w:p>
    <w:p w:rsidR="00347A65" w:rsidRPr="008512DD" w:rsidRDefault="006A2295"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Ис</w:t>
      </w:r>
      <w:r w:rsidR="00D70294" w:rsidRPr="008512DD">
        <w:rPr>
          <w:rFonts w:ascii="Pragma_MonitorOficial" w:hAnsi="Pragma_MonitorOficial" w:cs="Pragma_MonitorOficial"/>
          <w:sz w:val="16"/>
          <w:szCs w:val="16"/>
        </w:rPr>
        <w:t>следовани</w:t>
      </w:r>
      <w:r w:rsidRPr="008512DD">
        <w:rPr>
          <w:rFonts w:ascii="Pragma_MonitorOficial" w:hAnsi="Pragma_MonitorOficial" w:cs="Pragma_MonitorOficial"/>
          <w:sz w:val="16"/>
          <w:szCs w:val="16"/>
        </w:rPr>
        <w:t>я</w:t>
      </w:r>
      <w:r w:rsidR="00D70294" w:rsidRPr="008512DD">
        <w:rPr>
          <w:rFonts w:ascii="Pragma_MonitorOficial" w:hAnsi="Pragma_MonitorOficial" w:cs="Pragma_MonitorOficial"/>
          <w:sz w:val="16"/>
          <w:szCs w:val="16"/>
        </w:rPr>
        <w:t xml:space="preserve"> аудита показали, что в случае 108 </w:t>
      </w:r>
      <w:r w:rsidRPr="008512DD">
        <w:rPr>
          <w:rFonts w:ascii="Pragma_MonitorOficial" w:hAnsi="Pragma_MonitorOficial" w:cs="Pragma_MonitorOficial"/>
          <w:sz w:val="16"/>
          <w:szCs w:val="16"/>
        </w:rPr>
        <w:t>из</w:t>
      </w:r>
      <w:r w:rsidR="00D70294" w:rsidRPr="008512DD">
        <w:rPr>
          <w:rFonts w:ascii="Pragma_MonitorOficial" w:hAnsi="Pragma_MonitorOficial" w:cs="Pragma_MonitorOficial"/>
          <w:sz w:val="16"/>
          <w:szCs w:val="16"/>
        </w:rPr>
        <w:t xml:space="preserve"> 399 </w:t>
      </w:r>
      <w:r w:rsidRPr="008512DD">
        <w:rPr>
          <w:rFonts w:ascii="Pragma_MonitorOficial" w:hAnsi="Pragma_MonitorOficial" w:cs="Pragma_MonitorOficial"/>
          <w:sz w:val="16"/>
          <w:szCs w:val="16"/>
        </w:rPr>
        <w:t xml:space="preserve">проверенных </w:t>
      </w:r>
      <w:r w:rsidR="00D70294" w:rsidRPr="008512DD">
        <w:rPr>
          <w:rFonts w:ascii="Pragma_MonitorOficial" w:hAnsi="Pragma_MonitorOficial" w:cs="Pragma_MonitorOficial"/>
          <w:sz w:val="16"/>
          <w:szCs w:val="16"/>
        </w:rPr>
        <w:t xml:space="preserve">процедур, </w:t>
      </w:r>
      <w:r w:rsidRPr="008512DD">
        <w:rPr>
          <w:rFonts w:ascii="Pragma_MonitorOficial" w:hAnsi="Pragma_MonitorOficial" w:cs="Pragma_MonitorOficial"/>
          <w:sz w:val="16"/>
          <w:szCs w:val="16"/>
        </w:rPr>
        <w:t>у</w:t>
      </w:r>
      <w:r w:rsidR="00D70294" w:rsidRPr="008512DD">
        <w:rPr>
          <w:rFonts w:ascii="Pragma_MonitorOficial" w:hAnsi="Pragma_MonitorOficial" w:cs="Pragma_MonitorOficial"/>
          <w:sz w:val="16"/>
          <w:szCs w:val="16"/>
        </w:rPr>
        <w:t xml:space="preserve"> всех </w:t>
      </w:r>
      <w:proofErr w:type="spellStart"/>
      <w:r w:rsidR="00D70294" w:rsidRPr="008512DD">
        <w:rPr>
          <w:rFonts w:ascii="Pragma_MonitorOficial" w:hAnsi="Pragma_MonitorOficial" w:cs="Pragma_MonitorOficial"/>
          <w:sz w:val="16"/>
          <w:szCs w:val="16"/>
        </w:rPr>
        <w:t>аудитируемых</w:t>
      </w:r>
      <w:proofErr w:type="spellEnd"/>
      <w:r w:rsidR="00D70294" w:rsidRPr="008512DD">
        <w:rPr>
          <w:rFonts w:ascii="Pragma_MonitorOficial" w:hAnsi="Pragma_MonitorOficial" w:cs="Pragma_MonitorOficial"/>
          <w:sz w:val="16"/>
          <w:szCs w:val="16"/>
        </w:rPr>
        <w:t xml:space="preserve"> субъект</w:t>
      </w:r>
      <w:r w:rsidRPr="008512DD">
        <w:rPr>
          <w:rFonts w:ascii="Pragma_MonitorOficial" w:hAnsi="Pragma_MonitorOficial" w:cs="Pragma_MonitorOficial"/>
          <w:sz w:val="16"/>
          <w:szCs w:val="16"/>
        </w:rPr>
        <w:t>ов</w:t>
      </w:r>
      <w:r w:rsidR="00D70294" w:rsidRPr="008512DD">
        <w:rPr>
          <w:rFonts w:ascii="Pragma_MonitorOficial" w:hAnsi="Pragma_MonitorOficial" w:cs="Pragma_MonitorOficial"/>
          <w:sz w:val="16"/>
          <w:szCs w:val="16"/>
        </w:rPr>
        <w:t xml:space="preserve"> закупки осуществл</w:t>
      </w:r>
      <w:r w:rsidRPr="008512DD">
        <w:rPr>
          <w:rFonts w:ascii="Pragma_MonitorOficial" w:hAnsi="Pragma_MonitorOficial" w:cs="Pragma_MonitorOficial"/>
          <w:sz w:val="16"/>
          <w:szCs w:val="16"/>
        </w:rPr>
        <w:t>ялись без их</w:t>
      </w:r>
      <w:r w:rsidR="00D70294" w:rsidRPr="008512DD">
        <w:rPr>
          <w:rFonts w:ascii="Pragma_MonitorOficial" w:hAnsi="Pragma_MonitorOficial" w:cs="Pragma_MonitorOficial"/>
          <w:sz w:val="16"/>
          <w:szCs w:val="16"/>
        </w:rPr>
        <w:t xml:space="preserve"> включен</w:t>
      </w:r>
      <w:r w:rsidRPr="008512DD">
        <w:rPr>
          <w:rFonts w:ascii="Pragma_MonitorOficial" w:hAnsi="Pragma_MonitorOficial" w:cs="Pragma_MonitorOficial"/>
          <w:sz w:val="16"/>
          <w:szCs w:val="16"/>
        </w:rPr>
        <w:t>ия</w:t>
      </w:r>
      <w:r w:rsidR="00D70294" w:rsidRPr="008512DD">
        <w:rPr>
          <w:rFonts w:ascii="Pragma_MonitorOficial" w:hAnsi="Pragma_MonitorOficial" w:cs="Pragma_MonitorOficial"/>
          <w:sz w:val="16"/>
          <w:szCs w:val="16"/>
        </w:rPr>
        <w:t xml:space="preserve"> в планы закупок. О</w:t>
      </w:r>
      <w:r w:rsidRPr="008512DD">
        <w:rPr>
          <w:rFonts w:ascii="Pragma_MonitorOficial" w:hAnsi="Pragma_MonitorOficial" w:cs="Pragma_MonitorOficial"/>
          <w:sz w:val="16"/>
          <w:szCs w:val="16"/>
        </w:rPr>
        <w:t>тносительно</w:t>
      </w:r>
      <w:r w:rsidR="00D70294" w:rsidRPr="008512DD">
        <w:rPr>
          <w:rFonts w:ascii="Pragma_MonitorOficial" w:hAnsi="Pragma_MonitorOficial" w:cs="Pragma_MonitorOficial"/>
          <w:sz w:val="16"/>
          <w:szCs w:val="16"/>
        </w:rPr>
        <w:t xml:space="preserve"> договор</w:t>
      </w:r>
      <w:r w:rsidRPr="008512DD">
        <w:rPr>
          <w:rFonts w:ascii="Pragma_MonitorOficial" w:hAnsi="Pragma_MonitorOficial" w:cs="Pragma_MonitorOficial"/>
          <w:sz w:val="16"/>
          <w:szCs w:val="16"/>
        </w:rPr>
        <w:t>ов</w:t>
      </w:r>
      <w:r w:rsidR="00D70294" w:rsidRPr="008512DD">
        <w:rPr>
          <w:rFonts w:ascii="Pragma_MonitorOficial" w:hAnsi="Pragma_MonitorOficial" w:cs="Pragma_MonitorOficial"/>
          <w:sz w:val="16"/>
          <w:szCs w:val="16"/>
        </w:rPr>
        <w:t xml:space="preserve"> небольшой стоимости, был установлен низкий уровень планирования. Например, в </w:t>
      </w:r>
      <w:r w:rsidR="00FE3001" w:rsidRPr="008512DD">
        <w:rPr>
          <w:rFonts w:ascii="Pragma_MonitorOficial" w:hAnsi="Pragma_MonitorOficial" w:cs="Pragma_MonitorOficial"/>
          <w:sz w:val="16"/>
          <w:szCs w:val="16"/>
        </w:rPr>
        <w:t>МП</w:t>
      </w:r>
      <w:r w:rsidR="00D70294" w:rsidRPr="008512DD">
        <w:rPr>
          <w:rFonts w:ascii="Pragma_MonitorOficial" w:hAnsi="Pragma_MonitorOficial" w:cs="Pragma_MonitorOficial"/>
          <w:sz w:val="16"/>
          <w:szCs w:val="16"/>
        </w:rPr>
        <w:t xml:space="preserve"> на 2014 год были запланированы 21 договор небольшой стоимости на сумму около 0,6 млн.</w:t>
      </w:r>
      <w:r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 xml:space="preserve">леев, </w:t>
      </w:r>
      <w:r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xml:space="preserve"> фактически было подписано более 100 договоров на общую сумму около 3,0 млн.</w:t>
      </w:r>
      <w:r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леев. В ГУОМС на 2014 год было запланировано 6 договор</w:t>
      </w:r>
      <w:r w:rsidRPr="008512DD">
        <w:rPr>
          <w:rFonts w:ascii="Pragma_MonitorOficial" w:hAnsi="Pragma_MonitorOficial" w:cs="Pragma_MonitorOficial"/>
          <w:sz w:val="16"/>
          <w:szCs w:val="16"/>
        </w:rPr>
        <w:t>ов</w:t>
      </w:r>
      <w:r w:rsidR="00D70294" w:rsidRPr="008512DD">
        <w:rPr>
          <w:rFonts w:ascii="Pragma_MonitorOficial" w:hAnsi="Pragma_MonitorOficial" w:cs="Pragma_MonitorOficial"/>
          <w:sz w:val="16"/>
          <w:szCs w:val="16"/>
        </w:rPr>
        <w:t xml:space="preserve"> небольшой стоимости на сумму 278,0 тыс. леев, </w:t>
      </w:r>
      <w:r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lastRenderedPageBreak/>
        <w:t>фактически было заключено 319 договоров на общую сумму 9,6 млн.</w:t>
      </w:r>
      <w:r w:rsidR="00C73708"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леев. Эти действия, по мнению аудита, ограничива</w:t>
      </w:r>
      <w:r w:rsidR="00C73708" w:rsidRPr="008512DD">
        <w:rPr>
          <w:rFonts w:ascii="Pragma_MonitorOficial" w:hAnsi="Pragma_MonitorOficial" w:cs="Pragma_MonitorOficial"/>
          <w:sz w:val="16"/>
          <w:szCs w:val="16"/>
        </w:rPr>
        <w:t>ю</w:t>
      </w:r>
      <w:r w:rsidR="00D70294" w:rsidRPr="008512DD">
        <w:rPr>
          <w:rFonts w:ascii="Pragma_MonitorOficial" w:hAnsi="Pragma_MonitorOficial" w:cs="Pragma_MonitorOficial"/>
          <w:sz w:val="16"/>
          <w:szCs w:val="16"/>
        </w:rPr>
        <w:t>т прозрачность государственных закупок.</w:t>
      </w:r>
    </w:p>
    <w:p w:rsidR="00A31A8D" w:rsidRPr="008512DD" w:rsidRDefault="00D70294"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Относительно </w:t>
      </w:r>
      <w:r w:rsidR="00C73708" w:rsidRPr="008512DD">
        <w:rPr>
          <w:rFonts w:ascii="Pragma_MonitorOficial" w:hAnsi="Pragma_MonitorOficial" w:cs="Pragma_MonitorOficial"/>
          <w:sz w:val="16"/>
          <w:szCs w:val="16"/>
        </w:rPr>
        <w:t xml:space="preserve">квартальных </w:t>
      </w:r>
      <w:r w:rsidRPr="008512DD">
        <w:rPr>
          <w:rFonts w:ascii="Pragma_MonitorOficial" w:hAnsi="Pragma_MonitorOficial" w:cs="Pragma_MonitorOficial"/>
          <w:sz w:val="16"/>
          <w:szCs w:val="16"/>
        </w:rPr>
        <w:t xml:space="preserve">планов закупок, </w:t>
      </w:r>
      <w:r w:rsidR="00C73708" w:rsidRPr="008512DD">
        <w:rPr>
          <w:rFonts w:ascii="Pragma_MonitorOficial" w:hAnsi="Pragma_MonitorOficial" w:cs="Pragma_MonitorOficial"/>
          <w:sz w:val="16"/>
          <w:szCs w:val="16"/>
        </w:rPr>
        <w:t>проверки</w:t>
      </w:r>
      <w:r w:rsidRPr="008512DD">
        <w:rPr>
          <w:rFonts w:ascii="Pragma_MonitorOficial" w:hAnsi="Pragma_MonitorOficial" w:cs="Pragma_MonitorOficial"/>
          <w:sz w:val="16"/>
          <w:szCs w:val="16"/>
        </w:rPr>
        <w:t xml:space="preserve"> аудита </w:t>
      </w:r>
      <w:r w:rsidR="00C73708" w:rsidRPr="008512DD">
        <w:rPr>
          <w:rFonts w:ascii="Pragma_MonitorOficial" w:hAnsi="Pragma_MonitorOficial" w:cs="Pragma_MonitorOficial"/>
          <w:sz w:val="16"/>
          <w:szCs w:val="16"/>
        </w:rPr>
        <w:t>по</w:t>
      </w:r>
      <w:r w:rsidRPr="008512DD">
        <w:rPr>
          <w:rFonts w:ascii="Pragma_MonitorOficial" w:hAnsi="Pragma_MonitorOficial" w:cs="Pragma_MonitorOficial"/>
          <w:sz w:val="16"/>
          <w:szCs w:val="16"/>
        </w:rPr>
        <w:t>казыва</w:t>
      </w:r>
      <w:r w:rsidR="00C73708"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т </w:t>
      </w:r>
      <w:r w:rsidR="00C73708" w:rsidRPr="008512DD">
        <w:rPr>
          <w:rFonts w:ascii="Pragma_MonitorOficial" w:hAnsi="Pragma_MonitorOficial" w:cs="Pragma_MonitorOficial"/>
          <w:sz w:val="16"/>
          <w:szCs w:val="16"/>
        </w:rPr>
        <w:t xml:space="preserve">их </w:t>
      </w:r>
      <w:r w:rsidRPr="008512DD">
        <w:rPr>
          <w:rFonts w:ascii="Pragma_MonitorOficial" w:hAnsi="Pragma_MonitorOficial" w:cs="Pragma_MonitorOficial"/>
          <w:sz w:val="16"/>
          <w:szCs w:val="16"/>
        </w:rPr>
        <w:t xml:space="preserve">отсутствие </w:t>
      </w:r>
      <w:r w:rsidR="00C73708"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все</w:t>
      </w:r>
      <w:r w:rsidR="00C73708" w:rsidRPr="008512DD">
        <w:rPr>
          <w:rFonts w:ascii="Pragma_MonitorOficial" w:hAnsi="Pragma_MonitorOficial" w:cs="Pragma_MonitorOficial"/>
          <w:sz w:val="16"/>
          <w:szCs w:val="16"/>
        </w:rPr>
        <w:t>х</w:t>
      </w:r>
      <w:r w:rsidRPr="008512DD">
        <w:rPr>
          <w:rFonts w:ascii="Pragma_MonitorOficial" w:hAnsi="Pragma_MonitorOficial" w:cs="Pragma_MonitorOficial"/>
          <w:sz w:val="16"/>
          <w:szCs w:val="16"/>
        </w:rPr>
        <w:t xml:space="preserve"> учреждени</w:t>
      </w:r>
      <w:r w:rsidR="00C73708"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под</w:t>
      </w:r>
      <w:r w:rsidR="00C73708" w:rsidRPr="008512DD">
        <w:rPr>
          <w:rFonts w:ascii="Pragma_MonitorOficial" w:hAnsi="Pragma_MonitorOficial" w:cs="Pragma_MonitorOficial"/>
          <w:sz w:val="16"/>
          <w:szCs w:val="16"/>
        </w:rPr>
        <w:t>вергнутых аудиту,</w:t>
      </w:r>
      <w:r w:rsidRPr="008512DD">
        <w:rPr>
          <w:rFonts w:ascii="Pragma_MonitorOficial" w:hAnsi="Pragma_MonitorOficial" w:cs="Pragma_MonitorOficial"/>
          <w:sz w:val="16"/>
          <w:szCs w:val="16"/>
        </w:rPr>
        <w:t xml:space="preserve"> ответственны</w:t>
      </w:r>
      <w:r w:rsidR="00C73708"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л</w:t>
      </w:r>
      <w:r w:rsidR="00C73708" w:rsidRPr="008512DD">
        <w:rPr>
          <w:rFonts w:ascii="Pragma_MonitorOficial" w:hAnsi="Pragma_MonitorOficial" w:cs="Pragma_MonitorOficial"/>
          <w:sz w:val="16"/>
          <w:szCs w:val="16"/>
        </w:rPr>
        <w:t>ица</w:t>
      </w:r>
      <w:r w:rsidRPr="008512DD">
        <w:rPr>
          <w:rFonts w:ascii="Pragma_MonitorOficial" w:hAnsi="Pragma_MonitorOficial" w:cs="Pragma_MonitorOficial"/>
          <w:sz w:val="16"/>
          <w:szCs w:val="16"/>
        </w:rPr>
        <w:t xml:space="preserve"> мотивиру</w:t>
      </w:r>
      <w:r w:rsidR="00C73708" w:rsidRPr="008512DD">
        <w:rPr>
          <w:rFonts w:ascii="Pragma_MonitorOficial" w:hAnsi="Pragma_MonitorOficial" w:cs="Pragma_MonitorOficial"/>
          <w:sz w:val="16"/>
          <w:szCs w:val="16"/>
        </w:rPr>
        <w:t>ют</w:t>
      </w:r>
      <w:r w:rsidRPr="008512DD">
        <w:rPr>
          <w:rFonts w:ascii="Pragma_MonitorOficial" w:hAnsi="Pragma_MonitorOficial" w:cs="Pragma_MonitorOficial"/>
          <w:sz w:val="16"/>
          <w:szCs w:val="16"/>
        </w:rPr>
        <w:t xml:space="preserve"> это </w:t>
      </w:r>
      <w:r w:rsidR="00C73708" w:rsidRPr="008512DD">
        <w:rPr>
          <w:rFonts w:ascii="Pragma_MonitorOficial" w:hAnsi="Pragma_MonitorOficial" w:cs="Pragma_MonitorOficial"/>
          <w:sz w:val="16"/>
          <w:szCs w:val="16"/>
        </w:rPr>
        <w:t xml:space="preserve">их </w:t>
      </w:r>
      <w:r w:rsidRPr="008512DD">
        <w:rPr>
          <w:rFonts w:ascii="Pragma_MonitorOficial" w:hAnsi="Pragma_MonitorOficial" w:cs="Pragma_MonitorOficial"/>
          <w:sz w:val="16"/>
          <w:szCs w:val="16"/>
        </w:rPr>
        <w:t>неуместность</w:t>
      </w:r>
      <w:r w:rsidR="00C73708"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поскольку планы закупок </w:t>
      </w:r>
      <w:r w:rsidR="00C73708" w:rsidRPr="008512DD">
        <w:rPr>
          <w:rFonts w:ascii="Pragma_MonitorOficial" w:hAnsi="Pragma_MonitorOficial" w:cs="Pragma_MonitorOficial"/>
          <w:sz w:val="16"/>
          <w:szCs w:val="16"/>
        </w:rPr>
        <w:t>содержа</w:t>
      </w:r>
      <w:r w:rsidRPr="008512DD">
        <w:rPr>
          <w:rFonts w:ascii="Pragma_MonitorOficial" w:hAnsi="Pragma_MonitorOficial" w:cs="Pragma_MonitorOficial"/>
          <w:sz w:val="16"/>
          <w:szCs w:val="16"/>
        </w:rPr>
        <w:t xml:space="preserve">т </w:t>
      </w:r>
      <w:r w:rsidR="00C73708" w:rsidRPr="008512DD">
        <w:rPr>
          <w:rFonts w:ascii="Pragma_MonitorOficial" w:hAnsi="Pragma_MonitorOficial" w:cs="Pragma_MonitorOficial"/>
          <w:sz w:val="16"/>
          <w:szCs w:val="16"/>
        </w:rPr>
        <w:t>графу</w:t>
      </w:r>
      <w:r w:rsidRPr="008512DD">
        <w:rPr>
          <w:rFonts w:ascii="Pragma_MonitorOficial" w:hAnsi="Pragma_MonitorOficial" w:cs="Pragma_MonitorOficial"/>
          <w:sz w:val="16"/>
          <w:szCs w:val="16"/>
        </w:rPr>
        <w:t>, где указывается месяц, в котором будут проводиться закупки.</w:t>
      </w:r>
    </w:p>
    <w:p w:rsidR="002A3CED" w:rsidRPr="008512DD" w:rsidRDefault="00D70294" w:rsidP="008725FF">
      <w:pPr>
        <w:pStyle w:val="3"/>
        <w:numPr>
          <w:ilvl w:val="1"/>
          <w:numId w:val="17"/>
        </w:numPr>
        <w:spacing w:before="0" w:line="240" w:lineRule="auto"/>
        <w:ind w:left="0" w:firstLine="567"/>
        <w:jc w:val="both"/>
        <w:rPr>
          <w:rFonts w:ascii="Pragma_MonitorOficial" w:hAnsi="Pragma_MonitorOficial" w:cs="Pragma_MonitorOficial"/>
          <w:i/>
          <w:sz w:val="16"/>
          <w:szCs w:val="16"/>
        </w:rPr>
      </w:pPr>
      <w:bookmarkStart w:id="28" w:name="_Toc434331708"/>
      <w:r w:rsidRPr="008512DD">
        <w:rPr>
          <w:rFonts w:ascii="Pragma_MonitorOficial" w:hAnsi="Pragma_MonitorOficial" w:cs="Pragma_MonitorOficial"/>
          <w:i/>
          <w:sz w:val="16"/>
          <w:szCs w:val="16"/>
        </w:rPr>
        <w:t xml:space="preserve">Объявления о намерениях не во всех случаях были опубликованы, или </w:t>
      </w:r>
      <w:r w:rsidR="00C73708" w:rsidRPr="008512DD">
        <w:rPr>
          <w:rFonts w:ascii="Pragma_MonitorOficial" w:hAnsi="Pragma_MonitorOficial" w:cs="Pragma_MonitorOficial"/>
          <w:i/>
          <w:sz w:val="16"/>
          <w:szCs w:val="16"/>
        </w:rPr>
        <w:t xml:space="preserve">в них </w:t>
      </w:r>
      <w:r w:rsidRPr="008512DD">
        <w:rPr>
          <w:rFonts w:ascii="Pragma_MonitorOficial" w:hAnsi="Pragma_MonitorOficial" w:cs="Pragma_MonitorOficial"/>
          <w:i/>
          <w:sz w:val="16"/>
          <w:szCs w:val="16"/>
        </w:rPr>
        <w:t>не</w:t>
      </w:r>
      <w:r w:rsidR="00C73708" w:rsidRPr="008512DD">
        <w:rPr>
          <w:rFonts w:ascii="Pragma_MonitorOficial" w:hAnsi="Pragma_MonitorOficial" w:cs="Pragma_MonitorOficial"/>
          <w:i/>
          <w:sz w:val="16"/>
          <w:szCs w:val="16"/>
        </w:rPr>
        <w:t xml:space="preserve"> были</w:t>
      </w:r>
      <w:r w:rsidRPr="008512DD">
        <w:rPr>
          <w:rFonts w:ascii="Pragma_MonitorOficial" w:hAnsi="Pragma_MonitorOficial" w:cs="Pragma_MonitorOficial"/>
          <w:i/>
          <w:sz w:val="16"/>
          <w:szCs w:val="16"/>
        </w:rPr>
        <w:t xml:space="preserve"> включ</w:t>
      </w:r>
      <w:r w:rsidR="00C73708" w:rsidRPr="008512DD">
        <w:rPr>
          <w:rFonts w:ascii="Pragma_MonitorOficial" w:hAnsi="Pragma_MonitorOficial" w:cs="Pragma_MonitorOficial"/>
          <w:i/>
          <w:sz w:val="16"/>
          <w:szCs w:val="16"/>
        </w:rPr>
        <w:t>ены</w:t>
      </w:r>
      <w:r w:rsidRPr="008512DD">
        <w:rPr>
          <w:rFonts w:ascii="Pragma_MonitorOficial" w:hAnsi="Pragma_MonitorOficial" w:cs="Pragma_MonitorOficial"/>
          <w:i/>
          <w:sz w:val="16"/>
          <w:szCs w:val="16"/>
        </w:rPr>
        <w:t xml:space="preserve"> некоторые закуп</w:t>
      </w:r>
      <w:r w:rsidR="00C73708" w:rsidRPr="008512DD">
        <w:rPr>
          <w:rFonts w:ascii="Pragma_MonitorOficial" w:hAnsi="Pragma_MonitorOficial" w:cs="Pragma_MonitorOficial"/>
          <w:i/>
          <w:sz w:val="16"/>
          <w:szCs w:val="16"/>
        </w:rPr>
        <w:t>ки</w:t>
      </w:r>
      <w:bookmarkEnd w:id="28"/>
      <w:r w:rsidRPr="008512DD">
        <w:rPr>
          <w:rFonts w:ascii="Pragma_MonitorOficial" w:hAnsi="Pragma_MonitorOficial" w:cs="Pragma_MonitorOficial"/>
          <w:i/>
          <w:sz w:val="16"/>
          <w:szCs w:val="16"/>
        </w:rPr>
        <w:t xml:space="preserve"> </w:t>
      </w:r>
    </w:p>
    <w:p w:rsidR="00081B2B" w:rsidRPr="008512DD" w:rsidRDefault="00C73708"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bCs/>
          <w:iCs/>
          <w:sz w:val="16"/>
          <w:szCs w:val="16"/>
        </w:rPr>
        <w:t>Согласно ст</w:t>
      </w:r>
      <w:r w:rsidR="009A55DE" w:rsidRPr="008512DD">
        <w:rPr>
          <w:rFonts w:ascii="Pragma_MonitorOficial" w:hAnsi="Pragma_MonitorOficial" w:cs="Pragma_MonitorOficial"/>
          <w:bCs/>
          <w:iCs/>
          <w:sz w:val="16"/>
          <w:szCs w:val="16"/>
        </w:rPr>
        <w:t xml:space="preserve">.19 (1) </w:t>
      </w:r>
      <w:r w:rsidRPr="008512DD">
        <w:rPr>
          <w:rFonts w:ascii="Pragma_MonitorOficial" w:hAnsi="Pragma_MonitorOficial" w:cs="Pragma_MonitorOficial"/>
          <w:bCs/>
          <w:iCs/>
          <w:sz w:val="16"/>
          <w:szCs w:val="16"/>
        </w:rPr>
        <w:t>Закона о государственных закупках</w:t>
      </w:r>
      <w:r w:rsidR="009A55DE" w:rsidRPr="008512DD">
        <w:rPr>
          <w:rFonts w:ascii="Pragma_MonitorOficial" w:hAnsi="Pragma_MonitorOficial" w:cs="Pragma_MonitorOficial"/>
          <w:bCs/>
          <w:iCs/>
          <w:sz w:val="16"/>
          <w:szCs w:val="16"/>
        </w:rPr>
        <w:t>,</w:t>
      </w:r>
      <w:r w:rsidRPr="008512DD">
        <w:rPr>
          <w:rFonts w:ascii="Pragma_MonitorOficial" w:eastAsia="Times New Roman" w:hAnsi="Pragma_MonitorOficial" w:cs="Pragma_MonitorOficial"/>
          <w:sz w:val="16"/>
          <w:szCs w:val="16"/>
          <w:lang w:eastAsia="ru-RU"/>
        </w:rPr>
        <w:t xml:space="preserve"> закупающий орган обязан опубликовать в БГЗ объявление о намерении в отношении запланированных государственных</w:t>
      </w:r>
      <w:r w:rsidR="009A55DE" w:rsidRPr="008512DD">
        <w:rPr>
          <w:rFonts w:ascii="Pragma_MonitorOficial" w:hAnsi="Pragma_MonitorOficial" w:cs="Pragma_MonitorOficial"/>
          <w:bCs/>
          <w:iCs/>
          <w:sz w:val="16"/>
          <w:szCs w:val="16"/>
        </w:rPr>
        <w:t xml:space="preserve">. </w:t>
      </w:r>
      <w:r w:rsidR="00B24858" w:rsidRPr="008512DD">
        <w:rPr>
          <w:rFonts w:ascii="Pragma_MonitorOficial" w:hAnsi="Pragma_MonitorOficial" w:cs="Pragma_MonitorOficial"/>
          <w:bCs/>
          <w:iCs/>
          <w:sz w:val="16"/>
          <w:szCs w:val="16"/>
        </w:rPr>
        <w:t>Объявление о намерении должно содержать все договоры о государственных закупках, которые должны быть присуждены до конца бюджетного года отдельно для товаров, работ и услуг и публикуется в срок не более 30 календарных дней со дня утверждения собственного бюджета.</w:t>
      </w:r>
      <w:r w:rsidR="009A55DE" w:rsidRPr="008512DD">
        <w:rPr>
          <w:rFonts w:ascii="Pragma_MonitorOficial" w:hAnsi="Pragma_MonitorOficial" w:cs="Pragma_MonitorOficial"/>
          <w:sz w:val="16"/>
          <w:szCs w:val="16"/>
        </w:rPr>
        <w:t xml:space="preserve"> </w:t>
      </w:r>
      <w:r w:rsidR="00B24858" w:rsidRPr="008512DD">
        <w:rPr>
          <w:rFonts w:ascii="Pragma_MonitorOficial" w:hAnsi="Pragma_MonitorOficial" w:cs="Pragma_MonitorOficial"/>
          <w:sz w:val="16"/>
          <w:szCs w:val="16"/>
        </w:rPr>
        <w:t>Проверки</w:t>
      </w:r>
      <w:r w:rsidR="00D70294" w:rsidRPr="008512DD">
        <w:rPr>
          <w:rFonts w:ascii="Pragma_MonitorOficial" w:hAnsi="Pragma_MonitorOficial" w:cs="Pragma_MonitorOficial"/>
          <w:sz w:val="16"/>
          <w:szCs w:val="16"/>
        </w:rPr>
        <w:t xml:space="preserve"> аудита показали, что </w:t>
      </w:r>
      <w:r w:rsidR="00B24858" w:rsidRPr="008512DD">
        <w:rPr>
          <w:rFonts w:ascii="Pragma_MonitorOficial" w:hAnsi="Pragma_MonitorOficial" w:cs="Pragma_MonitorOficial"/>
          <w:sz w:val="16"/>
          <w:szCs w:val="16"/>
        </w:rPr>
        <w:t>у</w:t>
      </w:r>
      <w:r w:rsidR="00D70294" w:rsidRPr="008512DD">
        <w:rPr>
          <w:rFonts w:ascii="Pragma_MonitorOficial" w:hAnsi="Pragma_MonitorOficial" w:cs="Pragma_MonitorOficial"/>
          <w:sz w:val="16"/>
          <w:szCs w:val="16"/>
        </w:rPr>
        <w:t xml:space="preserve"> 3 из 12 закупающи</w:t>
      </w:r>
      <w:r w:rsidR="00B24858" w:rsidRPr="008512DD">
        <w:rPr>
          <w:rFonts w:ascii="Pragma_MonitorOficial" w:hAnsi="Pragma_MonitorOficial" w:cs="Pragma_MonitorOficial"/>
          <w:sz w:val="16"/>
          <w:szCs w:val="16"/>
        </w:rPr>
        <w:t>х</w:t>
      </w:r>
      <w:r w:rsidR="00D70294" w:rsidRPr="008512DD">
        <w:rPr>
          <w:rFonts w:ascii="Pragma_MonitorOficial" w:hAnsi="Pragma_MonitorOficial" w:cs="Pragma_MonitorOficial"/>
          <w:sz w:val="16"/>
          <w:szCs w:val="16"/>
        </w:rPr>
        <w:t xml:space="preserve"> орган</w:t>
      </w:r>
      <w:r w:rsidR="00B24858" w:rsidRPr="008512DD">
        <w:rPr>
          <w:rFonts w:ascii="Pragma_MonitorOficial" w:hAnsi="Pragma_MonitorOficial" w:cs="Pragma_MonitorOficial"/>
          <w:sz w:val="16"/>
          <w:szCs w:val="16"/>
        </w:rPr>
        <w:t>ов</w:t>
      </w:r>
      <w:r w:rsidR="00D70294" w:rsidRPr="008512DD">
        <w:rPr>
          <w:rFonts w:ascii="Pragma_MonitorOficial" w:hAnsi="Pragma_MonitorOficial" w:cs="Pragma_MonitorOficial"/>
          <w:sz w:val="16"/>
          <w:szCs w:val="16"/>
        </w:rPr>
        <w:t xml:space="preserve"> не были разработаны и опубликованы в Б</w:t>
      </w:r>
      <w:r w:rsidR="00B24858" w:rsidRPr="008512DD">
        <w:rPr>
          <w:rFonts w:ascii="Pragma_MonitorOficial" w:hAnsi="Pragma_MonitorOficial" w:cs="Pragma_MonitorOficial"/>
          <w:sz w:val="16"/>
          <w:szCs w:val="16"/>
        </w:rPr>
        <w:t>ГЗ</w:t>
      </w:r>
      <w:r w:rsidR="00D70294" w:rsidRPr="008512DD">
        <w:rPr>
          <w:rFonts w:ascii="Pragma_MonitorOficial" w:hAnsi="Pragma_MonitorOficial" w:cs="Pragma_MonitorOficial"/>
          <w:sz w:val="16"/>
          <w:szCs w:val="16"/>
        </w:rPr>
        <w:t xml:space="preserve"> объявления о намерениях, а </w:t>
      </w:r>
      <w:r w:rsidR="00B24858" w:rsidRPr="008512DD">
        <w:rPr>
          <w:rFonts w:ascii="Pragma_MonitorOficial" w:hAnsi="Pragma_MonitorOficial" w:cs="Pragma_MonitorOficial"/>
          <w:sz w:val="16"/>
          <w:szCs w:val="16"/>
        </w:rPr>
        <w:t>у</w:t>
      </w:r>
      <w:r w:rsidR="00D70294" w:rsidRPr="008512DD">
        <w:rPr>
          <w:rFonts w:ascii="Pragma_MonitorOficial" w:hAnsi="Pragma_MonitorOficial" w:cs="Pragma_MonitorOficial"/>
          <w:sz w:val="16"/>
          <w:szCs w:val="16"/>
        </w:rPr>
        <w:t xml:space="preserve"> </w:t>
      </w:r>
      <w:r w:rsidR="00B24858" w:rsidRPr="008512DD">
        <w:rPr>
          <w:rFonts w:ascii="Pragma_MonitorOficial" w:hAnsi="Pragma_MonitorOficial" w:cs="Pragma_MonitorOficial"/>
          <w:sz w:val="16"/>
          <w:szCs w:val="16"/>
        </w:rPr>
        <w:t xml:space="preserve">3 </w:t>
      </w:r>
      <w:proofErr w:type="gramStart"/>
      <w:r w:rsidR="00D70294" w:rsidRPr="008512DD">
        <w:rPr>
          <w:rFonts w:ascii="Pragma_MonitorOficial" w:hAnsi="Pragma_MonitorOficial" w:cs="Pragma_MonitorOficial"/>
          <w:sz w:val="16"/>
          <w:szCs w:val="16"/>
        </w:rPr>
        <w:t>других  закупающи</w:t>
      </w:r>
      <w:r w:rsidR="00B24858" w:rsidRPr="008512DD">
        <w:rPr>
          <w:rFonts w:ascii="Pragma_MonitorOficial" w:hAnsi="Pragma_MonitorOficial" w:cs="Pragma_MonitorOficial"/>
          <w:sz w:val="16"/>
          <w:szCs w:val="16"/>
        </w:rPr>
        <w:t>х</w:t>
      </w:r>
      <w:proofErr w:type="gramEnd"/>
      <w:r w:rsidR="00D70294" w:rsidRPr="008512DD">
        <w:rPr>
          <w:rFonts w:ascii="Pragma_MonitorOficial" w:hAnsi="Pragma_MonitorOficial" w:cs="Pragma_MonitorOficial"/>
          <w:sz w:val="16"/>
          <w:szCs w:val="16"/>
        </w:rPr>
        <w:t xml:space="preserve"> орган</w:t>
      </w:r>
      <w:r w:rsidR="00B24858" w:rsidRPr="008512DD">
        <w:rPr>
          <w:rFonts w:ascii="Pragma_MonitorOficial" w:hAnsi="Pragma_MonitorOficial" w:cs="Pragma_MonitorOficial"/>
          <w:sz w:val="16"/>
          <w:szCs w:val="16"/>
        </w:rPr>
        <w:t>ов</w:t>
      </w:r>
      <w:r w:rsidR="00D70294" w:rsidRPr="008512DD">
        <w:rPr>
          <w:rFonts w:ascii="Pragma_MonitorOficial" w:hAnsi="Pragma_MonitorOficial" w:cs="Pragma_MonitorOficial"/>
          <w:sz w:val="16"/>
          <w:szCs w:val="16"/>
        </w:rPr>
        <w:t xml:space="preserve"> были выявлены случаи, когда некоторые процедуры закупок не были включены в объявление. Кроме того, выявлены случаи, когда </w:t>
      </w:r>
      <w:r w:rsidR="00B24858" w:rsidRPr="008512DD">
        <w:rPr>
          <w:rFonts w:ascii="Pragma_MonitorOficial" w:hAnsi="Pragma_MonitorOficial" w:cs="Pragma_MonitorOficial"/>
          <w:sz w:val="16"/>
          <w:szCs w:val="16"/>
        </w:rPr>
        <w:t>оценочная стоимость из</w:t>
      </w:r>
      <w:r w:rsidR="00D70294" w:rsidRPr="008512DD">
        <w:rPr>
          <w:rFonts w:ascii="Pragma_MonitorOficial" w:hAnsi="Pragma_MonitorOficial" w:cs="Pragma_MonitorOficial"/>
          <w:sz w:val="16"/>
          <w:szCs w:val="16"/>
        </w:rPr>
        <w:t xml:space="preserve"> объявления о намерениях не соответств</w:t>
      </w:r>
      <w:r w:rsidR="00B24858" w:rsidRPr="008512DD">
        <w:rPr>
          <w:rFonts w:ascii="Pragma_MonitorOficial" w:hAnsi="Pragma_MonitorOficial" w:cs="Pragma_MonitorOficial"/>
          <w:sz w:val="16"/>
          <w:szCs w:val="16"/>
        </w:rPr>
        <w:t>овала</w:t>
      </w:r>
      <w:r w:rsidR="00D70294" w:rsidRPr="008512DD">
        <w:rPr>
          <w:rFonts w:ascii="Pragma_MonitorOficial" w:hAnsi="Pragma_MonitorOficial" w:cs="Pragma_MonitorOficial"/>
          <w:sz w:val="16"/>
          <w:szCs w:val="16"/>
        </w:rPr>
        <w:t xml:space="preserve"> сумм</w:t>
      </w:r>
      <w:r w:rsidR="00B24858" w:rsidRPr="008512DD">
        <w:rPr>
          <w:rFonts w:ascii="Pragma_MonitorOficial" w:hAnsi="Pragma_MonitorOficial" w:cs="Pragma_MonitorOficial"/>
          <w:sz w:val="16"/>
          <w:szCs w:val="16"/>
        </w:rPr>
        <w:t>е</w:t>
      </w:r>
      <w:r w:rsidR="00D70294" w:rsidRPr="008512DD">
        <w:rPr>
          <w:rFonts w:ascii="Pragma_MonitorOficial" w:hAnsi="Pragma_MonitorOficial" w:cs="Pragma_MonitorOficial"/>
          <w:sz w:val="16"/>
          <w:szCs w:val="16"/>
        </w:rPr>
        <w:t>, предусмотренн</w:t>
      </w:r>
      <w:r w:rsidR="00B24858" w:rsidRPr="008512DD">
        <w:rPr>
          <w:rFonts w:ascii="Pragma_MonitorOficial" w:hAnsi="Pragma_MonitorOficial" w:cs="Pragma_MonitorOficial"/>
          <w:sz w:val="16"/>
          <w:szCs w:val="16"/>
        </w:rPr>
        <w:t>ой</w:t>
      </w:r>
      <w:r w:rsidR="00D70294" w:rsidRPr="008512DD">
        <w:rPr>
          <w:rFonts w:ascii="Pragma_MonitorOficial" w:hAnsi="Pragma_MonitorOficial" w:cs="Pragma_MonitorOficial"/>
          <w:sz w:val="16"/>
          <w:szCs w:val="16"/>
        </w:rPr>
        <w:t xml:space="preserve"> в плане закупок. Так, </w:t>
      </w:r>
      <w:r w:rsidR="00B24858" w:rsidRPr="008512DD">
        <w:rPr>
          <w:rFonts w:ascii="Pragma_MonitorOficial" w:hAnsi="Pragma_MonitorOficial" w:cs="Pragma_MonitorOficial"/>
          <w:sz w:val="16"/>
          <w:szCs w:val="16"/>
        </w:rPr>
        <w:t>в М</w:t>
      </w:r>
      <w:r w:rsidR="00FE3001" w:rsidRPr="008512DD">
        <w:rPr>
          <w:rFonts w:ascii="Pragma_MonitorOficial" w:hAnsi="Pragma_MonitorOficial" w:cs="Pragma_MonitorOficial"/>
          <w:sz w:val="16"/>
          <w:szCs w:val="16"/>
        </w:rPr>
        <w:t>П</w:t>
      </w:r>
      <w:r w:rsidR="00D70294" w:rsidRPr="008512DD">
        <w:rPr>
          <w:rFonts w:ascii="Pragma_MonitorOficial" w:hAnsi="Pragma_MonitorOficial" w:cs="Pragma_MonitorOficial"/>
          <w:sz w:val="16"/>
          <w:szCs w:val="16"/>
        </w:rPr>
        <w:t xml:space="preserve"> суммы, предусмотренные в объявлении о намерени</w:t>
      </w:r>
      <w:r w:rsidR="00B24858" w:rsidRPr="008512DD">
        <w:rPr>
          <w:rFonts w:ascii="Pragma_MonitorOficial" w:hAnsi="Pragma_MonitorOficial" w:cs="Pragma_MonitorOficial"/>
          <w:sz w:val="16"/>
          <w:szCs w:val="16"/>
        </w:rPr>
        <w:t>ях для</w:t>
      </w:r>
      <w:r w:rsidR="00D70294" w:rsidRPr="008512DD">
        <w:rPr>
          <w:rFonts w:ascii="Pragma_MonitorOficial" w:hAnsi="Pragma_MonitorOficial" w:cs="Pragma_MonitorOficial"/>
          <w:sz w:val="16"/>
          <w:szCs w:val="16"/>
        </w:rPr>
        <w:t>: „Газификаци</w:t>
      </w:r>
      <w:r w:rsidR="00B24858" w:rsidRPr="008512DD">
        <w:rPr>
          <w:rFonts w:ascii="Pragma_MonitorOficial" w:hAnsi="Pragma_MonitorOficial" w:cs="Pragma_MonitorOficial"/>
          <w:sz w:val="16"/>
          <w:szCs w:val="16"/>
        </w:rPr>
        <w:t>и</w:t>
      </w:r>
      <w:r w:rsidR="00D70294" w:rsidRPr="008512DD">
        <w:rPr>
          <w:rFonts w:ascii="Pragma_MonitorOficial" w:hAnsi="Pragma_MonitorOficial" w:cs="Pragma_MonitorOficial"/>
          <w:sz w:val="16"/>
          <w:szCs w:val="16"/>
        </w:rPr>
        <w:t xml:space="preserve"> здания Профессионального </w:t>
      </w:r>
      <w:r w:rsidR="00B24858" w:rsidRPr="008512DD">
        <w:rPr>
          <w:rFonts w:ascii="Pragma_MonitorOficial" w:hAnsi="Pragma_MonitorOficial" w:cs="Pragma_MonitorOficial"/>
          <w:sz w:val="16"/>
          <w:szCs w:val="16"/>
        </w:rPr>
        <w:t>у</w:t>
      </w:r>
      <w:r w:rsidR="00D70294" w:rsidRPr="008512DD">
        <w:rPr>
          <w:rFonts w:ascii="Pragma_MonitorOficial" w:hAnsi="Pragma_MonitorOficial" w:cs="Pragma_MonitorOficial"/>
          <w:sz w:val="16"/>
          <w:szCs w:val="16"/>
        </w:rPr>
        <w:t>чилища город</w:t>
      </w:r>
      <w:r w:rsidR="00B24858"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xml:space="preserve"> Чимишлия”; „Строительств</w:t>
      </w:r>
      <w:r w:rsidR="00B24858"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xml:space="preserve"> общежития Профессионального </w:t>
      </w:r>
      <w:r w:rsidR="00B24858" w:rsidRPr="008512DD">
        <w:rPr>
          <w:rFonts w:ascii="Pragma_MonitorOficial" w:hAnsi="Pragma_MonitorOficial" w:cs="Pragma_MonitorOficial"/>
          <w:sz w:val="16"/>
          <w:szCs w:val="16"/>
        </w:rPr>
        <w:t>у</w:t>
      </w:r>
      <w:r w:rsidR="00D70294" w:rsidRPr="008512DD">
        <w:rPr>
          <w:rFonts w:ascii="Pragma_MonitorOficial" w:hAnsi="Pragma_MonitorOficial" w:cs="Pragma_MonitorOficial"/>
          <w:sz w:val="16"/>
          <w:szCs w:val="16"/>
        </w:rPr>
        <w:t>чилища город</w:t>
      </w:r>
      <w:r w:rsidR="00B24858"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xml:space="preserve"> </w:t>
      </w:r>
      <w:proofErr w:type="spellStart"/>
      <w:r w:rsidR="00D70294" w:rsidRPr="008512DD">
        <w:rPr>
          <w:rFonts w:ascii="Pragma_MonitorOficial" w:hAnsi="Pragma_MonitorOficial" w:cs="Pragma_MonitorOficial"/>
          <w:sz w:val="16"/>
          <w:szCs w:val="16"/>
        </w:rPr>
        <w:t>Ниспорень</w:t>
      </w:r>
      <w:proofErr w:type="spellEnd"/>
      <w:r w:rsidR="00D70294" w:rsidRPr="008512DD">
        <w:rPr>
          <w:rFonts w:ascii="Pragma_MonitorOficial" w:hAnsi="Pragma_MonitorOficial" w:cs="Pragma_MonitorOficial"/>
          <w:sz w:val="16"/>
          <w:szCs w:val="16"/>
        </w:rPr>
        <w:t>”; „Приобретени</w:t>
      </w:r>
      <w:r w:rsidR="00B24858" w:rsidRPr="008512DD">
        <w:rPr>
          <w:rFonts w:ascii="Pragma_MonitorOficial" w:hAnsi="Pragma_MonitorOficial" w:cs="Pragma_MonitorOficial"/>
          <w:sz w:val="16"/>
          <w:szCs w:val="16"/>
        </w:rPr>
        <w:t>я</w:t>
      </w:r>
      <w:r w:rsidR="00D70294" w:rsidRPr="008512DD">
        <w:rPr>
          <w:rFonts w:ascii="Pragma_MonitorOficial" w:hAnsi="Pragma_MonitorOficial" w:cs="Pragma_MonitorOficial"/>
          <w:sz w:val="16"/>
          <w:szCs w:val="16"/>
        </w:rPr>
        <w:t xml:space="preserve"> услуг </w:t>
      </w:r>
      <w:r w:rsidR="00B24858" w:rsidRPr="008512DD">
        <w:rPr>
          <w:rFonts w:ascii="Pragma_MonitorOficial" w:hAnsi="Pragma_MonitorOficial" w:cs="Pragma_MonitorOficial"/>
          <w:sz w:val="16"/>
          <w:szCs w:val="16"/>
        </w:rPr>
        <w:t>по</w:t>
      </w:r>
      <w:r w:rsidR="00D70294" w:rsidRPr="008512DD">
        <w:rPr>
          <w:rFonts w:ascii="Pragma_MonitorOficial" w:hAnsi="Pragma_MonitorOficial" w:cs="Pragma_MonitorOficial"/>
          <w:sz w:val="16"/>
          <w:szCs w:val="16"/>
        </w:rPr>
        <w:t xml:space="preserve"> размещени</w:t>
      </w:r>
      <w:r w:rsidR="00B24858" w:rsidRPr="008512DD">
        <w:rPr>
          <w:rFonts w:ascii="Pragma_MonitorOficial" w:hAnsi="Pragma_MonitorOficial" w:cs="Pragma_MonitorOficial"/>
          <w:sz w:val="16"/>
          <w:szCs w:val="16"/>
        </w:rPr>
        <w:t>ю</w:t>
      </w:r>
      <w:r w:rsidR="00D70294" w:rsidRPr="008512DD">
        <w:rPr>
          <w:rFonts w:ascii="Pragma_MonitorOficial" w:hAnsi="Pragma_MonitorOficial" w:cs="Pragma_MonitorOficial"/>
          <w:sz w:val="16"/>
          <w:szCs w:val="16"/>
        </w:rPr>
        <w:t xml:space="preserve"> </w:t>
      </w:r>
      <w:r w:rsidR="00B24858" w:rsidRPr="008512DD">
        <w:rPr>
          <w:rFonts w:ascii="Pragma_MonitorOficial" w:hAnsi="Pragma_MonitorOficial" w:cs="Pragma_MonitorOficial"/>
          <w:sz w:val="16"/>
          <w:szCs w:val="16"/>
        </w:rPr>
        <w:t xml:space="preserve">для </w:t>
      </w:r>
      <w:r w:rsidR="00D70294" w:rsidRPr="008512DD">
        <w:rPr>
          <w:rFonts w:ascii="Pragma_MonitorOficial" w:hAnsi="Pragma_MonitorOficial" w:cs="Pragma_MonitorOficial"/>
          <w:sz w:val="16"/>
          <w:szCs w:val="16"/>
        </w:rPr>
        <w:t xml:space="preserve">лагерей </w:t>
      </w:r>
      <w:r w:rsidR="00B24858" w:rsidRPr="008512DD">
        <w:rPr>
          <w:rFonts w:ascii="Pragma_MonitorOficial" w:hAnsi="Pragma_MonitorOficial" w:cs="Pragma_MonitorOficial"/>
          <w:sz w:val="16"/>
          <w:szCs w:val="16"/>
        </w:rPr>
        <w:t xml:space="preserve">по </w:t>
      </w:r>
      <w:r w:rsidR="00D70294" w:rsidRPr="008512DD">
        <w:rPr>
          <w:rFonts w:ascii="Pragma_MonitorOficial" w:hAnsi="Pragma_MonitorOficial" w:cs="Pragma_MonitorOficial"/>
          <w:sz w:val="16"/>
          <w:szCs w:val="16"/>
        </w:rPr>
        <w:t>подготовк</w:t>
      </w:r>
      <w:r w:rsidR="00B24858" w:rsidRPr="008512DD">
        <w:rPr>
          <w:rFonts w:ascii="Pragma_MonitorOficial" w:hAnsi="Pragma_MonitorOficial" w:cs="Pragma_MonitorOficial"/>
          <w:sz w:val="16"/>
          <w:szCs w:val="16"/>
        </w:rPr>
        <w:t>е</w:t>
      </w:r>
      <w:r w:rsidR="00D70294" w:rsidRPr="008512DD">
        <w:rPr>
          <w:rFonts w:ascii="Pragma_MonitorOficial" w:hAnsi="Pragma_MonitorOficial" w:cs="Pragma_MonitorOficial"/>
          <w:sz w:val="16"/>
          <w:szCs w:val="16"/>
        </w:rPr>
        <w:t xml:space="preserve"> олимпийских команд и республиканских олимпиад”</w:t>
      </w:r>
      <w:r w:rsidR="00B24858" w:rsidRPr="008512DD">
        <w:rPr>
          <w:rFonts w:ascii="Pragma_MonitorOficial" w:hAnsi="Pragma_MonitorOficial" w:cs="Pragma_MonitorOficial"/>
          <w:sz w:val="16"/>
          <w:szCs w:val="16"/>
        </w:rPr>
        <w:t>,</w:t>
      </w:r>
      <w:r w:rsidR="00D70294" w:rsidRPr="008512DD">
        <w:rPr>
          <w:rFonts w:ascii="Pragma_MonitorOficial" w:hAnsi="Pragma_MonitorOficial" w:cs="Pragma_MonitorOficial"/>
          <w:sz w:val="16"/>
          <w:szCs w:val="16"/>
        </w:rPr>
        <w:t xml:space="preserve"> были уменьшены на 1,0 млн. леев, 0,5 млн.</w:t>
      </w:r>
      <w:r w:rsidR="00A41E7E"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 xml:space="preserve">леев и, соответственно, 0,3 млн. леев по </w:t>
      </w:r>
      <w:r w:rsidR="00B24858" w:rsidRPr="008512DD">
        <w:rPr>
          <w:rFonts w:ascii="Pragma_MonitorOficial" w:hAnsi="Pragma_MonitorOficial" w:cs="Pragma_MonitorOficial"/>
          <w:sz w:val="16"/>
          <w:szCs w:val="16"/>
        </w:rPr>
        <w:t>сравнению</w:t>
      </w:r>
      <w:r w:rsidR="00D70294" w:rsidRPr="008512DD">
        <w:rPr>
          <w:rFonts w:ascii="Pragma_MonitorOficial" w:hAnsi="Pragma_MonitorOficial" w:cs="Pragma_MonitorOficial"/>
          <w:sz w:val="16"/>
          <w:szCs w:val="16"/>
        </w:rPr>
        <w:t xml:space="preserve"> </w:t>
      </w:r>
      <w:r w:rsidR="00A41E7E" w:rsidRPr="008512DD">
        <w:rPr>
          <w:rFonts w:ascii="Pragma_MonitorOficial" w:hAnsi="Pragma_MonitorOficial" w:cs="Pragma_MonitorOficial"/>
          <w:sz w:val="16"/>
          <w:szCs w:val="16"/>
        </w:rPr>
        <w:t>со</w:t>
      </w:r>
      <w:r w:rsidR="00D70294" w:rsidRPr="008512DD">
        <w:rPr>
          <w:rFonts w:ascii="Pragma_MonitorOficial" w:hAnsi="Pragma_MonitorOficial" w:cs="Pragma_MonitorOficial"/>
          <w:sz w:val="16"/>
          <w:szCs w:val="16"/>
        </w:rPr>
        <w:t xml:space="preserve"> стоимост</w:t>
      </w:r>
      <w:r w:rsidR="00A41E7E" w:rsidRPr="008512DD">
        <w:rPr>
          <w:rFonts w:ascii="Pragma_MonitorOficial" w:hAnsi="Pragma_MonitorOficial" w:cs="Pragma_MonitorOficial"/>
          <w:sz w:val="16"/>
          <w:szCs w:val="16"/>
        </w:rPr>
        <w:t>ью</w:t>
      </w:r>
      <w:r w:rsidR="00D70294" w:rsidRPr="008512DD">
        <w:rPr>
          <w:rFonts w:ascii="Pragma_MonitorOficial" w:hAnsi="Pragma_MonitorOficial" w:cs="Pragma_MonitorOficial"/>
          <w:sz w:val="16"/>
          <w:szCs w:val="16"/>
        </w:rPr>
        <w:t>, отраженной в план</w:t>
      </w:r>
      <w:r w:rsidR="00A41E7E" w:rsidRPr="008512DD">
        <w:rPr>
          <w:rFonts w:ascii="Pragma_MonitorOficial" w:hAnsi="Pragma_MonitorOficial" w:cs="Pragma_MonitorOficial"/>
          <w:sz w:val="16"/>
          <w:szCs w:val="16"/>
        </w:rPr>
        <w:t>е</w:t>
      </w:r>
      <w:r w:rsidR="00D70294" w:rsidRPr="008512DD">
        <w:rPr>
          <w:rFonts w:ascii="Pragma_MonitorOficial" w:hAnsi="Pragma_MonitorOficial" w:cs="Pragma_MonitorOficial"/>
          <w:sz w:val="16"/>
          <w:szCs w:val="16"/>
        </w:rPr>
        <w:t xml:space="preserve"> закупок. Эти ра</w:t>
      </w:r>
      <w:r w:rsidR="00A41E7E" w:rsidRPr="008512DD">
        <w:rPr>
          <w:rFonts w:ascii="Pragma_MonitorOficial" w:hAnsi="Pragma_MonitorOficial" w:cs="Pragma_MonitorOficial"/>
          <w:sz w:val="16"/>
          <w:szCs w:val="16"/>
        </w:rPr>
        <w:t>схождения</w:t>
      </w:r>
      <w:r w:rsidR="00D70294" w:rsidRPr="008512DD">
        <w:rPr>
          <w:rFonts w:ascii="Pragma_MonitorOficial" w:hAnsi="Pragma_MonitorOficial" w:cs="Pragma_MonitorOficial"/>
          <w:sz w:val="16"/>
          <w:szCs w:val="16"/>
        </w:rPr>
        <w:t xml:space="preserve"> </w:t>
      </w:r>
      <w:r w:rsidR="00A41E7E" w:rsidRPr="008512DD">
        <w:rPr>
          <w:rFonts w:ascii="Pragma_MonitorOficial" w:hAnsi="Pragma_MonitorOficial" w:cs="Pragma_MonitorOficial"/>
          <w:sz w:val="16"/>
          <w:szCs w:val="16"/>
        </w:rPr>
        <w:t>явились</w:t>
      </w:r>
      <w:r w:rsidR="00D70294" w:rsidRPr="008512DD">
        <w:rPr>
          <w:rFonts w:ascii="Pragma_MonitorOficial" w:hAnsi="Pragma_MonitorOficial" w:cs="Pragma_MonitorOficial"/>
          <w:sz w:val="16"/>
          <w:szCs w:val="16"/>
        </w:rPr>
        <w:t xml:space="preserve"> следствием отражения стоимости </w:t>
      </w:r>
      <w:r w:rsidR="00A41E7E" w:rsidRPr="008512DD">
        <w:rPr>
          <w:rFonts w:ascii="Pragma_MonitorOficial" w:hAnsi="Pragma_MonitorOficial" w:cs="Pragma_MonitorOficial"/>
          <w:sz w:val="16"/>
          <w:szCs w:val="16"/>
        </w:rPr>
        <w:t>за</w:t>
      </w:r>
      <w:r w:rsidR="00D70294" w:rsidRPr="008512DD">
        <w:rPr>
          <w:rFonts w:ascii="Pragma_MonitorOficial" w:hAnsi="Pragma_MonitorOficial" w:cs="Pragma_MonitorOficial"/>
          <w:sz w:val="16"/>
          <w:szCs w:val="16"/>
        </w:rPr>
        <w:t>купок с НДС в плане закупок</w:t>
      </w:r>
      <w:r w:rsidR="00A41E7E" w:rsidRPr="008512DD">
        <w:rPr>
          <w:rFonts w:ascii="Pragma_MonitorOficial" w:hAnsi="Pragma_MonitorOficial" w:cs="Pragma_MonitorOficial"/>
          <w:sz w:val="16"/>
          <w:szCs w:val="16"/>
        </w:rPr>
        <w:t>, и</w:t>
      </w:r>
      <w:r w:rsidR="00D70294" w:rsidRPr="008512DD">
        <w:rPr>
          <w:rFonts w:ascii="Pragma_MonitorOficial" w:hAnsi="Pragma_MonitorOficial" w:cs="Pragma_MonitorOficial"/>
          <w:sz w:val="16"/>
          <w:szCs w:val="16"/>
        </w:rPr>
        <w:t xml:space="preserve"> без НДС - в объявлении о намерениях, в то время как регламентировано, в обоих случаях, они должны быть отражены без НДС. В данных обстоятельствах аудит </w:t>
      </w:r>
      <w:r w:rsidR="00A41E7E" w:rsidRPr="008512DD">
        <w:rPr>
          <w:rFonts w:ascii="Pragma_MonitorOficial" w:hAnsi="Pragma_MonitorOficial" w:cs="Pragma_MonitorOficial"/>
          <w:sz w:val="16"/>
          <w:szCs w:val="16"/>
        </w:rPr>
        <w:t>отмеч</w:t>
      </w:r>
      <w:r w:rsidR="00D70294" w:rsidRPr="008512DD">
        <w:rPr>
          <w:rFonts w:ascii="Pragma_MonitorOficial" w:hAnsi="Pragma_MonitorOficial" w:cs="Pragma_MonitorOficial"/>
          <w:sz w:val="16"/>
          <w:szCs w:val="16"/>
        </w:rPr>
        <w:t xml:space="preserve">ает </w:t>
      </w:r>
      <w:r w:rsidR="00A41E7E" w:rsidRPr="008512DD">
        <w:rPr>
          <w:rFonts w:ascii="Pragma_MonitorOficial" w:hAnsi="Pragma_MonitorOficial" w:cs="Pragma_MonitorOficial"/>
          <w:sz w:val="16"/>
          <w:szCs w:val="16"/>
        </w:rPr>
        <w:t>сниж</w:t>
      </w:r>
      <w:r w:rsidR="00D70294" w:rsidRPr="008512DD">
        <w:rPr>
          <w:rFonts w:ascii="Pragma_MonitorOficial" w:hAnsi="Pragma_MonitorOficial" w:cs="Pragma_MonitorOficial"/>
          <w:sz w:val="16"/>
          <w:szCs w:val="16"/>
        </w:rPr>
        <w:t xml:space="preserve">ение прозрачности государственных закупок путем ограничения участия экономических операторов в процедурах государственных закупок. </w:t>
      </w:r>
      <w:r w:rsidR="008D2BC8" w:rsidRPr="008512DD">
        <w:rPr>
          <w:rFonts w:ascii="Pragma_MonitorOficial" w:hAnsi="Pragma_MonitorOficial" w:cs="Pragma_MonitorOficial"/>
          <w:sz w:val="16"/>
          <w:szCs w:val="16"/>
        </w:rPr>
        <w:t xml:space="preserve"> </w:t>
      </w:r>
      <w:r w:rsidR="008D1018" w:rsidRPr="008512DD">
        <w:rPr>
          <w:rFonts w:ascii="Pragma_MonitorOficial" w:hAnsi="Pragma_MonitorOficial" w:cs="Pragma_MonitorOficial"/>
          <w:sz w:val="16"/>
          <w:szCs w:val="16"/>
        </w:rPr>
        <w:t xml:space="preserve"> </w:t>
      </w:r>
    </w:p>
    <w:p w:rsidR="00A738F1" w:rsidRPr="008512DD" w:rsidRDefault="00D70294" w:rsidP="00902AF0">
      <w:pPr>
        <w:pStyle w:val="aa"/>
        <w:ind w:left="0" w:firstLine="567"/>
        <w:jc w:val="both"/>
        <w:rPr>
          <w:rFonts w:ascii="Pragma_MonitorOficial" w:hAnsi="Pragma_MonitorOficial" w:cs="Pragma_MonitorOficial"/>
          <w:bCs/>
          <w:iCs/>
          <w:sz w:val="16"/>
          <w:szCs w:val="16"/>
        </w:rPr>
      </w:pPr>
      <w:r w:rsidRPr="008512DD">
        <w:rPr>
          <w:rFonts w:ascii="Pragma_MonitorOficial" w:hAnsi="Pragma_MonitorOficial" w:cs="Pragma_MonitorOficial"/>
          <w:bCs/>
          <w:iCs/>
          <w:sz w:val="16"/>
          <w:szCs w:val="16"/>
        </w:rPr>
        <w:t xml:space="preserve">Проверки, проведенные аудитом </w:t>
      </w:r>
      <w:r w:rsidR="00A41E7E" w:rsidRPr="008512DD">
        <w:rPr>
          <w:rFonts w:ascii="Pragma_MonitorOficial" w:hAnsi="Pragma_MonitorOficial" w:cs="Pragma_MonitorOficial"/>
          <w:bCs/>
          <w:iCs/>
          <w:sz w:val="16"/>
          <w:szCs w:val="16"/>
        </w:rPr>
        <w:t>по данному</w:t>
      </w:r>
      <w:r w:rsidRPr="008512DD">
        <w:rPr>
          <w:rFonts w:ascii="Pragma_MonitorOficial" w:hAnsi="Pragma_MonitorOficial" w:cs="Pragma_MonitorOficial"/>
          <w:bCs/>
          <w:iCs/>
          <w:sz w:val="16"/>
          <w:szCs w:val="16"/>
        </w:rPr>
        <w:t xml:space="preserve"> аспект</w:t>
      </w:r>
      <w:r w:rsidR="00A41E7E" w:rsidRPr="008512DD">
        <w:rPr>
          <w:rFonts w:ascii="Pragma_MonitorOficial" w:hAnsi="Pragma_MonitorOficial" w:cs="Pragma_MonitorOficial"/>
          <w:bCs/>
          <w:iCs/>
          <w:sz w:val="16"/>
          <w:szCs w:val="16"/>
        </w:rPr>
        <w:t>у</w:t>
      </w:r>
      <w:r w:rsidRPr="008512DD">
        <w:rPr>
          <w:rFonts w:ascii="Pragma_MonitorOficial" w:hAnsi="Pragma_MonitorOficial" w:cs="Pragma_MonitorOficial"/>
          <w:bCs/>
          <w:iCs/>
          <w:sz w:val="16"/>
          <w:szCs w:val="16"/>
        </w:rPr>
        <w:t xml:space="preserve"> </w:t>
      </w:r>
      <w:r w:rsidR="00A41E7E" w:rsidRPr="008512DD">
        <w:rPr>
          <w:rFonts w:ascii="Pragma_MonitorOficial" w:hAnsi="Pragma_MonitorOficial" w:cs="Pragma_MonitorOficial"/>
          <w:bCs/>
          <w:iCs/>
          <w:sz w:val="16"/>
          <w:szCs w:val="16"/>
        </w:rPr>
        <w:t>в</w:t>
      </w:r>
      <w:r w:rsidRPr="008512DD">
        <w:rPr>
          <w:rFonts w:ascii="Pragma_MonitorOficial" w:hAnsi="Pragma_MonitorOficial" w:cs="Pragma_MonitorOficial"/>
          <w:bCs/>
          <w:iCs/>
          <w:sz w:val="16"/>
          <w:szCs w:val="16"/>
        </w:rPr>
        <w:t xml:space="preserve"> ПМСУ </w:t>
      </w:r>
      <w:r w:rsidR="00A41E7E" w:rsidRPr="008512DD">
        <w:rPr>
          <w:rFonts w:ascii="Pragma_MonitorOficial" w:hAnsi="Pragma_MonitorOficial" w:cs="Pragma_MonitorOficial"/>
          <w:bCs/>
          <w:iCs/>
          <w:sz w:val="16"/>
          <w:szCs w:val="16"/>
        </w:rPr>
        <w:t>РМДЦ,</w:t>
      </w:r>
      <w:r w:rsidRPr="008512DD">
        <w:rPr>
          <w:rFonts w:ascii="Pragma_MonitorOficial" w:hAnsi="Pragma_MonitorOficial" w:cs="Pragma_MonitorOficial"/>
          <w:bCs/>
          <w:iCs/>
          <w:sz w:val="16"/>
          <w:szCs w:val="16"/>
        </w:rPr>
        <w:t xml:space="preserve"> указыва</w:t>
      </w:r>
      <w:r w:rsidR="00A41E7E" w:rsidRPr="008512DD">
        <w:rPr>
          <w:rFonts w:ascii="Pragma_MonitorOficial" w:hAnsi="Pragma_MonitorOficial" w:cs="Pragma_MonitorOficial"/>
          <w:bCs/>
          <w:iCs/>
          <w:sz w:val="16"/>
          <w:szCs w:val="16"/>
        </w:rPr>
        <w:t>ю</w:t>
      </w:r>
      <w:r w:rsidRPr="008512DD">
        <w:rPr>
          <w:rFonts w:ascii="Pragma_MonitorOficial" w:hAnsi="Pragma_MonitorOficial" w:cs="Pragma_MonitorOficial"/>
          <w:bCs/>
          <w:iCs/>
          <w:sz w:val="16"/>
          <w:szCs w:val="16"/>
        </w:rPr>
        <w:t>т на отсутствие объявления о намерениях, в результате чего не обеспечена прозрачность процедур государственных закупок.</w:t>
      </w:r>
    </w:p>
    <w:p w:rsidR="005B3703" w:rsidRPr="008512DD" w:rsidRDefault="00292F9B" w:rsidP="00902AF0">
      <w:pPr>
        <w:pStyle w:val="ac"/>
        <w:rPr>
          <w:rFonts w:ascii="Pragma_MonitorOficial" w:hAnsi="Pragma_MonitorOficial" w:cs="Pragma_MonitorOficial"/>
          <w:b/>
          <w:sz w:val="16"/>
          <w:szCs w:val="16"/>
        </w:rPr>
      </w:pPr>
      <w:r w:rsidRPr="008512DD">
        <w:rPr>
          <w:rFonts w:ascii="Pragma_MonitorOficial" w:hAnsi="Pragma_MonitorOficial" w:cs="Pragma_MonitorOficial"/>
          <w:sz w:val="16"/>
          <w:szCs w:val="16"/>
        </w:rPr>
        <w:t>Рассмотрение</w:t>
      </w:r>
      <w:r w:rsidR="00D70294" w:rsidRPr="008512DD">
        <w:rPr>
          <w:rFonts w:ascii="Pragma_MonitorOficial" w:hAnsi="Pragma_MonitorOficial" w:cs="Pragma_MonitorOficial"/>
          <w:sz w:val="16"/>
          <w:szCs w:val="16"/>
        </w:rPr>
        <w:t xml:space="preserve"> аудит</w:t>
      </w:r>
      <w:r w:rsidRPr="008512DD">
        <w:rPr>
          <w:rFonts w:ascii="Pragma_MonitorOficial" w:hAnsi="Pragma_MonitorOficial" w:cs="Pragma_MonitorOficial"/>
          <w:sz w:val="16"/>
          <w:szCs w:val="16"/>
        </w:rPr>
        <w:t>ом</w:t>
      </w:r>
      <w:r w:rsidR="00D70294"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порядка</w:t>
      </w:r>
      <w:r w:rsidR="00D70294" w:rsidRPr="008512DD">
        <w:rPr>
          <w:rFonts w:ascii="Pragma_MonitorOficial" w:hAnsi="Pragma_MonitorOficial" w:cs="Pragma_MonitorOficial"/>
          <w:sz w:val="16"/>
          <w:szCs w:val="16"/>
        </w:rPr>
        <w:t xml:space="preserve"> разработк</w:t>
      </w:r>
      <w:r w:rsidRPr="008512DD">
        <w:rPr>
          <w:rFonts w:ascii="Pragma_MonitorOficial" w:hAnsi="Pragma_MonitorOficial" w:cs="Pragma_MonitorOficial"/>
          <w:sz w:val="16"/>
          <w:szCs w:val="16"/>
        </w:rPr>
        <w:t>и</w:t>
      </w:r>
      <w:r w:rsidR="00D70294" w:rsidRPr="008512DD">
        <w:rPr>
          <w:rFonts w:ascii="Pragma_MonitorOficial" w:hAnsi="Pragma_MonitorOficial" w:cs="Pragma_MonitorOficial"/>
          <w:sz w:val="16"/>
          <w:szCs w:val="16"/>
        </w:rPr>
        <w:t xml:space="preserve"> годового плана закупок и пуб</w:t>
      </w:r>
      <w:r w:rsidR="003036D2" w:rsidRPr="008512DD">
        <w:rPr>
          <w:rFonts w:ascii="Pragma_MonitorOficial" w:hAnsi="Pragma_MonitorOficial" w:cs="Pragma_MonitorOficial"/>
          <w:sz w:val="16"/>
          <w:szCs w:val="16"/>
        </w:rPr>
        <w:t>ликации объявления о намерениях</w:t>
      </w:r>
      <w:r w:rsidR="00D70294" w:rsidRPr="008512DD">
        <w:rPr>
          <w:rFonts w:ascii="Pragma_MonitorOficial" w:hAnsi="Pragma_MonitorOficial" w:cs="Pragma_MonitorOficial"/>
          <w:sz w:val="16"/>
          <w:szCs w:val="16"/>
        </w:rPr>
        <w:t xml:space="preserve"> показал</w:t>
      </w:r>
      <w:r w:rsidRPr="008512DD">
        <w:rPr>
          <w:rFonts w:ascii="Pragma_MonitorOficial" w:hAnsi="Pragma_MonitorOficial" w:cs="Pragma_MonitorOficial"/>
          <w:sz w:val="16"/>
          <w:szCs w:val="16"/>
        </w:rPr>
        <w:t>о</w:t>
      </w:r>
      <w:r w:rsidR="00D70294" w:rsidRPr="008512DD">
        <w:rPr>
          <w:rFonts w:ascii="Pragma_MonitorOficial" w:hAnsi="Pragma_MonitorOficial" w:cs="Pragma_MonitorOficial"/>
          <w:sz w:val="16"/>
          <w:szCs w:val="16"/>
        </w:rPr>
        <w:t xml:space="preserve">, что </w:t>
      </w:r>
      <w:r w:rsidRPr="008512DD">
        <w:rPr>
          <w:rFonts w:ascii="Pragma_MonitorOficial" w:hAnsi="Pragma_MonitorOficial" w:cs="Pragma_MonitorOficial"/>
          <w:sz w:val="16"/>
          <w:szCs w:val="16"/>
        </w:rPr>
        <w:t>ГП</w:t>
      </w:r>
      <w:r w:rsidR="00D70294" w:rsidRPr="008512DD">
        <w:rPr>
          <w:rFonts w:ascii="Pragma_MonitorOficial" w:hAnsi="Pragma_MonitorOficial" w:cs="Pragma_MonitorOficial"/>
          <w:sz w:val="16"/>
          <w:szCs w:val="16"/>
        </w:rPr>
        <w:t xml:space="preserve"> „ASD” не опубликова</w:t>
      </w:r>
      <w:r w:rsidRPr="008512DD">
        <w:rPr>
          <w:rFonts w:ascii="Pragma_MonitorOficial" w:hAnsi="Pragma_MonitorOficial" w:cs="Pragma_MonitorOficial"/>
          <w:sz w:val="16"/>
          <w:szCs w:val="16"/>
        </w:rPr>
        <w:t>ло</w:t>
      </w:r>
      <w:r w:rsidR="00D70294" w:rsidRPr="008512DD">
        <w:rPr>
          <w:rFonts w:ascii="Pragma_MonitorOficial" w:hAnsi="Pragma_MonitorOficial" w:cs="Pragma_MonitorOficial"/>
          <w:sz w:val="16"/>
          <w:szCs w:val="16"/>
        </w:rPr>
        <w:t xml:space="preserve"> полностью объявление о намерени</w:t>
      </w:r>
      <w:r w:rsidRPr="008512DD">
        <w:rPr>
          <w:rFonts w:ascii="Pragma_MonitorOficial" w:hAnsi="Pragma_MonitorOficial" w:cs="Pragma_MonitorOficial"/>
          <w:sz w:val="16"/>
          <w:szCs w:val="16"/>
        </w:rPr>
        <w:t>ях</w:t>
      </w:r>
      <w:r w:rsidR="00D70294" w:rsidRPr="008512DD">
        <w:rPr>
          <w:rFonts w:ascii="Pragma_MonitorOficial" w:hAnsi="Pragma_MonitorOficial" w:cs="Pragma_MonitorOficial"/>
          <w:sz w:val="16"/>
          <w:szCs w:val="16"/>
        </w:rPr>
        <w:t xml:space="preserve"> в Б</w:t>
      </w:r>
      <w:r w:rsidRPr="008512DD">
        <w:rPr>
          <w:rFonts w:ascii="Pragma_MonitorOficial" w:hAnsi="Pragma_MonitorOficial" w:cs="Pragma_MonitorOficial"/>
          <w:sz w:val="16"/>
          <w:szCs w:val="16"/>
        </w:rPr>
        <w:t>ГЗ</w:t>
      </w:r>
      <w:r w:rsidR="00D70294"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с учетом</w:t>
      </w:r>
      <w:r w:rsidR="00D70294" w:rsidRPr="008512DD">
        <w:rPr>
          <w:rFonts w:ascii="Pragma_MonitorOficial" w:hAnsi="Pragma_MonitorOficial" w:cs="Pragma_MonitorOficial"/>
          <w:sz w:val="16"/>
          <w:szCs w:val="16"/>
        </w:rPr>
        <w:t xml:space="preserve"> выделенных средств. Таким образом, в двух объявлени</w:t>
      </w:r>
      <w:r w:rsidRPr="008512DD">
        <w:rPr>
          <w:rFonts w:ascii="Pragma_MonitorOficial" w:hAnsi="Pragma_MonitorOficial" w:cs="Pragma_MonitorOficial"/>
          <w:sz w:val="16"/>
          <w:szCs w:val="16"/>
        </w:rPr>
        <w:t>ях</w:t>
      </w:r>
      <w:r w:rsidR="00D70294" w:rsidRPr="008512DD">
        <w:rPr>
          <w:rFonts w:ascii="Pragma_MonitorOficial" w:hAnsi="Pragma_MonitorOficial" w:cs="Pragma_MonitorOficial"/>
          <w:sz w:val="16"/>
          <w:szCs w:val="16"/>
        </w:rPr>
        <w:t xml:space="preserve"> о намерениях</w:t>
      </w:r>
      <w:r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 xml:space="preserve">№7 </w:t>
      </w:r>
      <w:r w:rsidRPr="008512DD">
        <w:rPr>
          <w:rFonts w:ascii="Pragma_MonitorOficial" w:hAnsi="Pragma_MonitorOficial" w:cs="Pragma_MonitorOficial"/>
          <w:sz w:val="16"/>
          <w:szCs w:val="16"/>
        </w:rPr>
        <w:t xml:space="preserve">от </w:t>
      </w:r>
      <w:r w:rsidR="00D70294" w:rsidRPr="008512DD">
        <w:rPr>
          <w:rFonts w:ascii="Pragma_MonitorOficial" w:hAnsi="Pragma_MonitorOficial" w:cs="Pragma_MonitorOficial"/>
          <w:sz w:val="16"/>
          <w:szCs w:val="16"/>
        </w:rPr>
        <w:t xml:space="preserve">24.01.2014 и </w:t>
      </w:r>
      <w:r w:rsidRPr="008512DD">
        <w:rPr>
          <w:rFonts w:ascii="Pragma_MonitorOficial" w:hAnsi="Pragma_MonitorOficial" w:cs="Pragma_MonitorOficial"/>
          <w:sz w:val="16"/>
          <w:szCs w:val="16"/>
        </w:rPr>
        <w:t>№</w:t>
      </w:r>
      <w:r w:rsidR="00D70294" w:rsidRPr="008512DD">
        <w:rPr>
          <w:rFonts w:ascii="Pragma_MonitorOficial" w:hAnsi="Pragma_MonitorOficial" w:cs="Pragma_MonitorOficial"/>
          <w:sz w:val="16"/>
          <w:szCs w:val="16"/>
        </w:rPr>
        <w:t xml:space="preserve">48 </w:t>
      </w:r>
      <w:r w:rsidRPr="008512DD">
        <w:rPr>
          <w:rFonts w:ascii="Pragma_MonitorOficial" w:hAnsi="Pragma_MonitorOficial" w:cs="Pragma_MonitorOficial"/>
          <w:sz w:val="16"/>
          <w:szCs w:val="16"/>
        </w:rPr>
        <w:t>от</w:t>
      </w:r>
      <w:r w:rsidR="00D70294" w:rsidRPr="008512DD">
        <w:rPr>
          <w:rFonts w:ascii="Pragma_MonitorOficial" w:hAnsi="Pragma_MonitorOficial" w:cs="Pragma_MonitorOficial"/>
          <w:sz w:val="16"/>
          <w:szCs w:val="16"/>
        </w:rPr>
        <w:t xml:space="preserve"> 20.06.2014, опубликованных в Б</w:t>
      </w:r>
      <w:r w:rsidR="003036D2" w:rsidRPr="008512DD">
        <w:rPr>
          <w:rFonts w:ascii="Pragma_MonitorOficial" w:hAnsi="Pragma_MonitorOficial" w:cs="Pragma_MonitorOficial"/>
          <w:sz w:val="16"/>
          <w:szCs w:val="16"/>
        </w:rPr>
        <w:t>ГЗ</w:t>
      </w:r>
      <w:r w:rsidR="00D70294" w:rsidRPr="008512DD">
        <w:rPr>
          <w:rFonts w:ascii="Pragma_MonitorOficial" w:hAnsi="Pragma_MonitorOficial" w:cs="Pragma_MonitorOficial"/>
          <w:sz w:val="16"/>
          <w:szCs w:val="16"/>
        </w:rPr>
        <w:t xml:space="preserve">, указывается сумма 862,5 млн. леев, </w:t>
      </w:r>
      <w:r w:rsidR="003036D2"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xml:space="preserve"> фактически стоимость </w:t>
      </w:r>
      <w:r w:rsidR="003036D2" w:rsidRPr="008512DD">
        <w:rPr>
          <w:rFonts w:ascii="Pragma_MonitorOficial" w:hAnsi="Pragma_MonitorOficial" w:cs="Pragma_MonitorOficial"/>
          <w:sz w:val="16"/>
          <w:szCs w:val="16"/>
        </w:rPr>
        <w:t>заключенных договоров</w:t>
      </w:r>
      <w:r w:rsidR="00D70294" w:rsidRPr="008512DD">
        <w:rPr>
          <w:rFonts w:ascii="Pragma_MonitorOficial" w:hAnsi="Pragma_MonitorOficial" w:cs="Pragma_MonitorOficial"/>
          <w:sz w:val="16"/>
          <w:szCs w:val="16"/>
        </w:rPr>
        <w:t xml:space="preserve"> составля</w:t>
      </w:r>
      <w:r w:rsidR="003036D2" w:rsidRPr="008512DD">
        <w:rPr>
          <w:rFonts w:ascii="Pragma_MonitorOficial" w:hAnsi="Pragma_MonitorOficial" w:cs="Pragma_MonitorOficial"/>
          <w:sz w:val="16"/>
          <w:szCs w:val="16"/>
        </w:rPr>
        <w:t>е</w:t>
      </w:r>
      <w:r w:rsidR="00D70294" w:rsidRPr="008512DD">
        <w:rPr>
          <w:rFonts w:ascii="Pragma_MonitorOficial" w:hAnsi="Pragma_MonitorOficial" w:cs="Pragma_MonitorOficial"/>
          <w:sz w:val="16"/>
          <w:szCs w:val="16"/>
        </w:rPr>
        <w:t xml:space="preserve">т 956,8 млн. леев. Эта ситуация свидетельствует о том, что годовой план по закупке работ, услуг, материалов и </w:t>
      </w:r>
      <w:r w:rsidR="000A7283" w:rsidRPr="008512DD">
        <w:rPr>
          <w:rFonts w:ascii="Pragma_MonitorOficial" w:hAnsi="Pragma_MonitorOficial" w:cs="Pragma_MonitorOficial"/>
          <w:sz w:val="16"/>
          <w:szCs w:val="16"/>
        </w:rPr>
        <w:t xml:space="preserve">специального </w:t>
      </w:r>
      <w:r w:rsidR="00D70294" w:rsidRPr="008512DD">
        <w:rPr>
          <w:rFonts w:ascii="Pragma_MonitorOficial" w:hAnsi="Pragma_MonitorOficial" w:cs="Pragma_MonitorOficial"/>
          <w:sz w:val="16"/>
          <w:szCs w:val="16"/>
        </w:rPr>
        <w:t xml:space="preserve">оборудования не </w:t>
      </w:r>
      <w:r w:rsidR="000A7283" w:rsidRPr="008512DD">
        <w:rPr>
          <w:rFonts w:ascii="Pragma_MonitorOficial" w:hAnsi="Pragma_MonitorOficial" w:cs="Pragma_MonitorOficial"/>
          <w:sz w:val="16"/>
          <w:szCs w:val="16"/>
        </w:rPr>
        <w:t xml:space="preserve">был </w:t>
      </w:r>
      <w:r w:rsidR="00D70294" w:rsidRPr="008512DD">
        <w:rPr>
          <w:rFonts w:ascii="Pragma_MonitorOficial" w:hAnsi="Pragma_MonitorOficial" w:cs="Pragma_MonitorOficial"/>
          <w:sz w:val="16"/>
          <w:szCs w:val="16"/>
        </w:rPr>
        <w:t>разработан в соответствии с Программой распределения средств дорожного фонда на 2014 год, что снижает возможность обеспечения широкого участия экономических операторов и противоречит положениям ст.6 Закона о государственных закупках в том, что касается принципов обеспечения конкуренции и прозрачности использования публичных финансов.</w:t>
      </w:r>
    </w:p>
    <w:p w:rsidR="003732E5" w:rsidRPr="008512DD" w:rsidRDefault="003732E5" w:rsidP="009C09D6">
      <w:pPr>
        <w:pStyle w:val="aa"/>
        <w:tabs>
          <w:tab w:val="left" w:pos="851"/>
        </w:tabs>
        <w:ind w:left="0" w:firstLine="567"/>
        <w:jc w:val="both"/>
        <w:rPr>
          <w:rFonts w:ascii="Pragma_MonitorOficial" w:hAnsi="Pragma_MonitorOficial" w:cs="Pragma_MonitorOficial"/>
          <w:i/>
          <w:sz w:val="16"/>
          <w:szCs w:val="16"/>
        </w:rPr>
      </w:pPr>
    </w:p>
    <w:p w:rsidR="00384F4E" w:rsidRPr="008512DD" w:rsidRDefault="00D70294" w:rsidP="00590745">
      <w:pPr>
        <w:pStyle w:val="3"/>
        <w:numPr>
          <w:ilvl w:val="1"/>
          <w:numId w:val="17"/>
        </w:numPr>
        <w:spacing w:before="0" w:line="240" w:lineRule="auto"/>
        <w:ind w:left="0" w:firstLine="567"/>
        <w:jc w:val="both"/>
        <w:rPr>
          <w:rFonts w:ascii="Pragma_MonitorOficial" w:hAnsi="Pragma_MonitorOficial" w:cs="Pragma_MonitorOficial"/>
          <w:i/>
          <w:sz w:val="16"/>
          <w:szCs w:val="16"/>
        </w:rPr>
      </w:pPr>
      <w:bookmarkStart w:id="29" w:name="_Toc434331709"/>
      <w:r w:rsidRPr="008512DD">
        <w:rPr>
          <w:rFonts w:ascii="Pragma_MonitorOficial" w:hAnsi="Pragma_MonitorOficial" w:cs="Pragma_MonitorOficial"/>
          <w:i/>
          <w:sz w:val="16"/>
          <w:szCs w:val="16"/>
        </w:rPr>
        <w:t>Некоторые закупки были проведены в отсутствие финансового покрытия или доказательств их выделения</w:t>
      </w:r>
      <w:bookmarkEnd w:id="29"/>
      <w:r w:rsidRPr="008512DD">
        <w:rPr>
          <w:rFonts w:ascii="Pragma_MonitorOficial" w:hAnsi="Pragma_MonitorOficial" w:cs="Pragma_MonitorOficial"/>
          <w:i/>
          <w:sz w:val="16"/>
          <w:szCs w:val="16"/>
        </w:rPr>
        <w:t xml:space="preserve"> </w:t>
      </w:r>
    </w:p>
    <w:p w:rsidR="002212ED" w:rsidRPr="008512DD" w:rsidRDefault="000A7283" w:rsidP="000A7283">
      <w:pPr>
        <w:spacing w:after="0" w:line="240" w:lineRule="auto"/>
        <w:ind w:firstLine="567"/>
        <w:jc w:val="both"/>
        <w:rPr>
          <w:rFonts w:ascii="Pragma_MonitorOficial" w:hAnsi="Pragma_MonitorOficial" w:cs="Pragma_MonitorOficial"/>
          <w:bCs/>
          <w:sz w:val="16"/>
          <w:szCs w:val="16"/>
        </w:rPr>
      </w:pPr>
      <w:r w:rsidRPr="008512DD">
        <w:rPr>
          <w:rFonts w:ascii="Pragma_MonitorOficial" w:hAnsi="Pragma_MonitorOficial" w:cs="Pragma_MonitorOficial"/>
          <w:sz w:val="16"/>
          <w:szCs w:val="16"/>
        </w:rPr>
        <w:t>В соответствии с</w:t>
      </w:r>
      <w:r w:rsidR="002212ED" w:rsidRPr="008512DD">
        <w:rPr>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Положением о методах расчета оценочной стоимости договоров о государственных закупках и их планировании</w:t>
      </w:r>
      <w:r w:rsidR="002212ED" w:rsidRPr="008512DD">
        <w:rPr>
          <w:rStyle w:val="a5"/>
          <w:rFonts w:ascii="Pragma_MonitorOficial" w:eastAsia="Times New Roman" w:hAnsi="Pragma_MonitorOficial" w:cs="Pragma_MonitorOficial"/>
          <w:sz w:val="16"/>
          <w:szCs w:val="16"/>
        </w:rPr>
        <w:footnoteReference w:id="13"/>
      </w:r>
      <w:r w:rsidR="002212ED" w:rsidRPr="008512DD">
        <w:rPr>
          <w:rFonts w:ascii="Pragma_MonitorOficial" w:hAnsi="Pragma_MonitorOficial" w:cs="Pragma_MonitorOficial"/>
          <w:bCs/>
          <w:sz w:val="16"/>
          <w:szCs w:val="16"/>
        </w:rPr>
        <w:t xml:space="preserve">, </w:t>
      </w:r>
      <w:r w:rsidRPr="008512DD">
        <w:rPr>
          <w:rFonts w:ascii="Pragma_MonitorOficial" w:hAnsi="Pragma_MonitorOficial" w:cs="Pragma_MonitorOficial"/>
          <w:bCs/>
          <w:sz w:val="16"/>
          <w:szCs w:val="16"/>
        </w:rPr>
        <w:t>одним их у</w:t>
      </w:r>
      <w:r w:rsidRPr="008512DD">
        <w:rPr>
          <w:rFonts w:ascii="Pragma_MonitorOficial" w:eastAsia="Times New Roman" w:hAnsi="Pragma_MonitorOficial" w:cs="Pragma_MonitorOficial"/>
          <w:sz w:val="16"/>
          <w:szCs w:val="16"/>
          <w:lang w:eastAsia="ru-RU"/>
        </w:rPr>
        <w:t>словий планирования договоров о государственных закупках является наличие финансов или доказательств их выделения</w:t>
      </w:r>
      <w:r w:rsidR="00440DC4" w:rsidRPr="008512DD">
        <w:rPr>
          <w:rFonts w:ascii="Pragma_MonitorOficial" w:hAnsi="Pragma_MonitorOficial" w:cs="Pragma_MonitorOficial"/>
          <w:sz w:val="16"/>
          <w:szCs w:val="16"/>
        </w:rPr>
        <w:t>.</w:t>
      </w:r>
    </w:p>
    <w:p w:rsidR="00C51375" w:rsidRPr="008512DD" w:rsidRDefault="000A7283"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Аудиторская проверка </w:t>
      </w:r>
      <w:r w:rsidR="00D70294" w:rsidRPr="008512DD">
        <w:rPr>
          <w:rFonts w:ascii="Pragma_MonitorOficial" w:hAnsi="Pragma_MonitorOficial" w:cs="Pragma_MonitorOficial"/>
          <w:sz w:val="16"/>
          <w:szCs w:val="16"/>
        </w:rPr>
        <w:t>показал</w:t>
      </w:r>
      <w:r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что в 2 из 12 учреждений, под</w:t>
      </w:r>
      <w:r w:rsidRPr="008512DD">
        <w:rPr>
          <w:rFonts w:ascii="Pragma_MonitorOficial" w:hAnsi="Pragma_MonitorOficial" w:cs="Pragma_MonitorOficial"/>
          <w:sz w:val="16"/>
          <w:szCs w:val="16"/>
        </w:rPr>
        <w:t>вергнутых</w:t>
      </w:r>
      <w:r w:rsidR="00D70294" w:rsidRPr="008512DD">
        <w:rPr>
          <w:rFonts w:ascii="Pragma_MonitorOficial" w:hAnsi="Pragma_MonitorOficial" w:cs="Pragma_MonitorOficial"/>
          <w:sz w:val="16"/>
          <w:szCs w:val="16"/>
        </w:rPr>
        <w:t xml:space="preserve"> аудиту 3 из 68 процедур закупок на сумму 52,7 млн.</w:t>
      </w:r>
      <w:r w:rsidRPr="008512DD">
        <w:rPr>
          <w:rFonts w:ascii="Pragma_MonitorOficial" w:hAnsi="Pragma_MonitorOficial" w:cs="Pragma_MonitorOficial"/>
          <w:sz w:val="16"/>
          <w:szCs w:val="16"/>
        </w:rPr>
        <w:t xml:space="preserve"> </w:t>
      </w:r>
      <w:r w:rsidR="00D70294" w:rsidRPr="008512DD">
        <w:rPr>
          <w:rFonts w:ascii="Pragma_MonitorOficial" w:hAnsi="Pragma_MonitorOficial" w:cs="Pragma_MonitorOficial"/>
          <w:sz w:val="16"/>
          <w:szCs w:val="16"/>
        </w:rPr>
        <w:t xml:space="preserve">леев были включены в план закупок без </w:t>
      </w:r>
      <w:r w:rsidRPr="008512DD">
        <w:rPr>
          <w:rFonts w:ascii="Pragma_MonitorOficial" w:hAnsi="Pragma_MonitorOficial" w:cs="Pragma_MonitorOficial"/>
          <w:sz w:val="16"/>
          <w:szCs w:val="16"/>
        </w:rPr>
        <w:t xml:space="preserve">их </w:t>
      </w:r>
      <w:r w:rsidR="00D70294" w:rsidRPr="008512DD">
        <w:rPr>
          <w:rFonts w:ascii="Pragma_MonitorOficial" w:hAnsi="Pragma_MonitorOficial" w:cs="Pragma_MonitorOficial"/>
          <w:sz w:val="16"/>
          <w:szCs w:val="16"/>
        </w:rPr>
        <w:t xml:space="preserve">финансового покрытия. Так, ПМСУ </w:t>
      </w:r>
      <w:r w:rsidRPr="008512DD">
        <w:rPr>
          <w:rFonts w:ascii="Pragma_MonitorOficial" w:hAnsi="Pragma_MonitorOficial" w:cs="Pragma_MonitorOficial"/>
          <w:sz w:val="16"/>
          <w:szCs w:val="16"/>
        </w:rPr>
        <w:t>РМДЦ</w:t>
      </w:r>
      <w:r w:rsidR="00D70294" w:rsidRPr="008512DD">
        <w:rPr>
          <w:rFonts w:ascii="Pragma_MonitorOficial" w:hAnsi="Pragma_MonitorOficial" w:cs="Pragma_MonitorOficial"/>
          <w:sz w:val="16"/>
          <w:szCs w:val="16"/>
        </w:rPr>
        <w:t xml:space="preserve"> в отсутствие финансового покрытия включ</w:t>
      </w:r>
      <w:r w:rsidRPr="008512DD">
        <w:rPr>
          <w:rFonts w:ascii="Pragma_MonitorOficial" w:hAnsi="Pragma_MonitorOficial" w:cs="Pragma_MonitorOficial"/>
          <w:sz w:val="16"/>
          <w:szCs w:val="16"/>
        </w:rPr>
        <w:t>ил</w:t>
      </w:r>
      <w:r w:rsidR="00D70294" w:rsidRPr="008512DD">
        <w:rPr>
          <w:rFonts w:ascii="Pragma_MonitorOficial" w:hAnsi="Pragma_MonitorOficial" w:cs="Pragma_MonitorOficial"/>
          <w:sz w:val="16"/>
          <w:szCs w:val="16"/>
        </w:rPr>
        <w:t xml:space="preserve"> в план закупок и иници</w:t>
      </w:r>
      <w:r w:rsidRPr="008512DD">
        <w:rPr>
          <w:rFonts w:ascii="Pragma_MonitorOficial" w:hAnsi="Pragma_MonitorOficial" w:cs="Pragma_MonitorOficial"/>
          <w:sz w:val="16"/>
          <w:szCs w:val="16"/>
        </w:rPr>
        <w:t>ировал</w:t>
      </w:r>
      <w:r w:rsidR="00D70294"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процедуру </w:t>
      </w:r>
      <w:r w:rsidR="00D70294" w:rsidRPr="008512DD">
        <w:rPr>
          <w:rFonts w:ascii="Pragma_MonitorOficial" w:hAnsi="Pragma_MonitorOficial" w:cs="Pragma_MonitorOficial"/>
          <w:sz w:val="16"/>
          <w:szCs w:val="16"/>
        </w:rPr>
        <w:t xml:space="preserve">закупки </w:t>
      </w:r>
      <w:r w:rsidRPr="008512DD">
        <w:rPr>
          <w:rFonts w:ascii="Pragma_MonitorOficial" w:hAnsi="Pragma_MonitorOficial" w:cs="Pragma_MonitorOficial"/>
          <w:sz w:val="16"/>
          <w:szCs w:val="16"/>
        </w:rPr>
        <w:t>для</w:t>
      </w:r>
      <w:r w:rsidR="00D70294" w:rsidRPr="008512DD">
        <w:rPr>
          <w:rFonts w:ascii="Pragma_MonitorOficial" w:hAnsi="Pragma_MonitorOficial" w:cs="Pragma_MonitorOficial"/>
          <w:sz w:val="16"/>
          <w:szCs w:val="16"/>
        </w:rPr>
        <w:t xml:space="preserve"> приобретени</w:t>
      </w:r>
      <w:r w:rsidRPr="008512DD">
        <w:rPr>
          <w:rFonts w:ascii="Pragma_MonitorOficial" w:hAnsi="Pragma_MonitorOficial" w:cs="Pragma_MonitorOficial"/>
          <w:sz w:val="16"/>
          <w:szCs w:val="16"/>
        </w:rPr>
        <w:t>я</w:t>
      </w:r>
      <w:r w:rsidR="00D70294" w:rsidRPr="008512DD">
        <w:rPr>
          <w:rFonts w:ascii="Pragma_MonitorOficial" w:hAnsi="Pragma_MonitorOficial" w:cs="Pragma_MonitorOficial"/>
          <w:sz w:val="16"/>
          <w:szCs w:val="16"/>
        </w:rPr>
        <w:t xml:space="preserve"> и установк</w:t>
      </w:r>
      <w:r w:rsidRPr="008512DD">
        <w:rPr>
          <w:rFonts w:ascii="Pragma_MonitorOficial" w:hAnsi="Pragma_MonitorOficial" w:cs="Pragma_MonitorOficial"/>
          <w:sz w:val="16"/>
          <w:szCs w:val="16"/>
        </w:rPr>
        <w:t>и</w:t>
      </w:r>
      <w:r w:rsidR="00D70294" w:rsidRPr="008512DD">
        <w:rPr>
          <w:rFonts w:ascii="Pragma_MonitorOficial" w:hAnsi="Pragma_MonitorOficial" w:cs="Pragma_MonitorOficial"/>
          <w:sz w:val="16"/>
          <w:szCs w:val="16"/>
        </w:rPr>
        <w:t xml:space="preserve"> медицинского оборудования </w:t>
      </w:r>
      <w:r w:rsidRPr="008512DD">
        <w:rPr>
          <w:rFonts w:ascii="Pragma_MonitorOficial" w:hAnsi="Pragma_MonitorOficial" w:cs="Pragma_MonitorOficial"/>
          <w:sz w:val="16"/>
          <w:szCs w:val="16"/>
        </w:rPr>
        <w:t>с</w:t>
      </w:r>
      <w:r w:rsidR="00D70294" w:rsidRPr="008512DD">
        <w:rPr>
          <w:rFonts w:ascii="Pragma_MonitorOficial" w:hAnsi="Pragma_MonitorOficial" w:cs="Pragma_MonitorOficial"/>
          <w:sz w:val="16"/>
          <w:szCs w:val="16"/>
        </w:rPr>
        <w:t xml:space="preserve"> оценочн</w:t>
      </w:r>
      <w:r w:rsidRPr="008512DD">
        <w:rPr>
          <w:rFonts w:ascii="Pragma_MonitorOficial" w:hAnsi="Pragma_MonitorOficial" w:cs="Pragma_MonitorOficial"/>
          <w:sz w:val="16"/>
          <w:szCs w:val="16"/>
        </w:rPr>
        <w:t>ой</w:t>
      </w:r>
      <w:r w:rsidR="00D70294" w:rsidRPr="008512DD">
        <w:rPr>
          <w:rFonts w:ascii="Pragma_MonitorOficial" w:hAnsi="Pragma_MonitorOficial" w:cs="Pragma_MonitorOficial"/>
          <w:sz w:val="16"/>
          <w:szCs w:val="16"/>
        </w:rPr>
        <w:t xml:space="preserve"> стоимость</w:t>
      </w:r>
      <w:r w:rsidRPr="008512DD">
        <w:rPr>
          <w:rFonts w:ascii="Pragma_MonitorOficial" w:hAnsi="Pragma_MonitorOficial" w:cs="Pragma_MonitorOficial"/>
          <w:sz w:val="16"/>
          <w:szCs w:val="16"/>
        </w:rPr>
        <w:t>ю</w:t>
      </w:r>
      <w:r w:rsidR="00D70294" w:rsidRPr="008512DD">
        <w:rPr>
          <w:rFonts w:ascii="Pragma_MonitorOficial" w:hAnsi="Pragma_MonitorOficial" w:cs="Pragma_MonitorOficial"/>
          <w:sz w:val="16"/>
          <w:szCs w:val="16"/>
        </w:rPr>
        <w:t xml:space="preserve"> 50,0 млн. леев. Открытый аукцион проводился 24.11.2014, договор </w:t>
      </w:r>
      <w:r w:rsidR="00DD271F" w:rsidRPr="008512DD">
        <w:rPr>
          <w:rFonts w:ascii="Pragma_MonitorOficial" w:hAnsi="Pragma_MonitorOficial" w:cs="Pragma_MonitorOficial"/>
          <w:sz w:val="16"/>
          <w:szCs w:val="16"/>
        </w:rPr>
        <w:t>закупки</w:t>
      </w:r>
      <w:r w:rsidR="00D70294" w:rsidRPr="008512DD">
        <w:rPr>
          <w:rFonts w:ascii="Pragma_MonitorOficial" w:hAnsi="Pragma_MonitorOficial" w:cs="Pragma_MonitorOficial"/>
          <w:sz w:val="16"/>
          <w:szCs w:val="16"/>
        </w:rPr>
        <w:t xml:space="preserve"> был заключен 26.11.2014, </w:t>
      </w:r>
      <w:r w:rsidR="00DD271F" w:rsidRPr="008512DD">
        <w:rPr>
          <w:rFonts w:ascii="Pragma_MonitorOficial" w:hAnsi="Pragma_MonitorOficial" w:cs="Pragma_MonitorOficial"/>
          <w:sz w:val="16"/>
          <w:szCs w:val="16"/>
        </w:rPr>
        <w:t>учредитель</w:t>
      </w:r>
      <w:r w:rsidR="00D70294" w:rsidRPr="008512DD">
        <w:rPr>
          <w:rFonts w:ascii="Pragma_MonitorOficial" w:hAnsi="Pragma_MonitorOficial" w:cs="Pragma_MonitorOficial"/>
          <w:sz w:val="16"/>
          <w:szCs w:val="16"/>
        </w:rPr>
        <w:t xml:space="preserve"> </w:t>
      </w:r>
      <w:r w:rsidR="00DD271F" w:rsidRPr="008512DD">
        <w:rPr>
          <w:rFonts w:ascii="Pragma_MonitorOficial" w:hAnsi="Pragma_MonitorOficial" w:cs="Pragma_MonitorOficial"/>
          <w:sz w:val="16"/>
          <w:szCs w:val="16"/>
        </w:rPr>
        <w:t xml:space="preserve">19.12.2014 </w:t>
      </w:r>
      <w:r w:rsidR="00D70294" w:rsidRPr="008512DD">
        <w:rPr>
          <w:rFonts w:ascii="Pragma_MonitorOficial" w:hAnsi="Pragma_MonitorOficial" w:cs="Pragma_MonitorOficial"/>
          <w:sz w:val="16"/>
          <w:szCs w:val="16"/>
        </w:rPr>
        <w:t xml:space="preserve">дал согласие </w:t>
      </w:r>
      <w:r w:rsidR="00DD271F" w:rsidRPr="008512DD">
        <w:rPr>
          <w:rFonts w:ascii="Pragma_MonitorOficial" w:hAnsi="Pragma_MonitorOficial" w:cs="Pragma_MonitorOficial"/>
          <w:sz w:val="16"/>
          <w:szCs w:val="16"/>
        </w:rPr>
        <w:t>на контрактацию</w:t>
      </w:r>
      <w:r w:rsidR="00D70294" w:rsidRPr="008512DD">
        <w:rPr>
          <w:rFonts w:ascii="Pragma_MonitorOficial" w:hAnsi="Pragma_MonitorOficial" w:cs="Pragma_MonitorOficial"/>
          <w:sz w:val="16"/>
          <w:szCs w:val="16"/>
        </w:rPr>
        <w:t xml:space="preserve"> кредит</w:t>
      </w:r>
      <w:r w:rsidR="00DD271F" w:rsidRPr="008512DD">
        <w:rPr>
          <w:rFonts w:ascii="Pragma_MonitorOficial" w:hAnsi="Pragma_MonitorOficial" w:cs="Pragma_MonitorOficial"/>
          <w:sz w:val="16"/>
          <w:szCs w:val="16"/>
        </w:rPr>
        <w:t>а</w:t>
      </w:r>
      <w:r w:rsidR="00D70294" w:rsidRPr="008512DD">
        <w:rPr>
          <w:rFonts w:ascii="Pragma_MonitorOficial" w:hAnsi="Pragma_MonitorOficial" w:cs="Pragma_MonitorOficial"/>
          <w:sz w:val="16"/>
          <w:szCs w:val="16"/>
        </w:rPr>
        <w:t xml:space="preserve"> для оплаты оборудования, а кредитный договор был подписан 04.02.2015 </w:t>
      </w:r>
      <w:r w:rsidR="00D70294" w:rsidRPr="008512DD">
        <w:rPr>
          <w:rFonts w:ascii="Pragma_MonitorOficial" w:hAnsi="Pragma_MonitorOficial" w:cs="Pragma_MonitorOficial"/>
          <w:i/>
          <w:sz w:val="16"/>
          <w:szCs w:val="16"/>
        </w:rPr>
        <w:t xml:space="preserve">(см. </w:t>
      </w:r>
      <w:r w:rsidR="00DD271F" w:rsidRPr="008512DD">
        <w:rPr>
          <w:rFonts w:ascii="Pragma_MonitorOficial" w:hAnsi="Pragma_MonitorOficial" w:cs="Pragma_MonitorOficial"/>
          <w:i/>
          <w:sz w:val="16"/>
          <w:szCs w:val="16"/>
        </w:rPr>
        <w:t>п</w:t>
      </w:r>
      <w:r w:rsidR="00D70294" w:rsidRPr="008512DD">
        <w:rPr>
          <w:rFonts w:ascii="Pragma_MonitorOficial" w:hAnsi="Pragma_MonitorOficial" w:cs="Pragma_MonitorOficial"/>
          <w:i/>
          <w:sz w:val="16"/>
          <w:szCs w:val="16"/>
        </w:rPr>
        <w:t>риложение</w:t>
      </w:r>
      <w:r w:rsidR="00DD271F" w:rsidRPr="008512DD">
        <w:rPr>
          <w:rFonts w:ascii="Pragma_MonitorOficial" w:hAnsi="Pragma_MonitorOficial" w:cs="Pragma_MonitorOficial"/>
          <w:i/>
          <w:sz w:val="16"/>
          <w:szCs w:val="16"/>
        </w:rPr>
        <w:t xml:space="preserve"> </w:t>
      </w:r>
      <w:r w:rsidR="00D70294" w:rsidRPr="008512DD">
        <w:rPr>
          <w:rFonts w:ascii="Pragma_MonitorOficial" w:hAnsi="Pragma_MonitorOficial" w:cs="Pragma_MonitorOficial"/>
          <w:i/>
          <w:sz w:val="16"/>
          <w:szCs w:val="16"/>
        </w:rPr>
        <w:t xml:space="preserve">№4 к настоящему </w:t>
      </w:r>
      <w:r w:rsidR="00DD271F" w:rsidRPr="008512DD">
        <w:rPr>
          <w:rFonts w:ascii="Pragma_MonitorOficial" w:hAnsi="Pragma_MonitorOficial" w:cs="Pragma_MonitorOficial"/>
          <w:i/>
          <w:sz w:val="16"/>
          <w:szCs w:val="16"/>
        </w:rPr>
        <w:t>Отчету</w:t>
      </w:r>
      <w:r w:rsidR="00D70294" w:rsidRPr="008512DD">
        <w:rPr>
          <w:rFonts w:ascii="Pragma_MonitorOficial" w:hAnsi="Pragma_MonitorOficial" w:cs="Pragma_MonitorOficial"/>
          <w:i/>
          <w:sz w:val="16"/>
          <w:szCs w:val="16"/>
        </w:rPr>
        <w:t>)</w:t>
      </w:r>
      <w:r w:rsidR="00D70294" w:rsidRPr="008512DD">
        <w:rPr>
          <w:rFonts w:ascii="Pragma_MonitorOficial" w:hAnsi="Pragma_MonitorOficial" w:cs="Pragma_MonitorOficial"/>
          <w:sz w:val="16"/>
          <w:szCs w:val="16"/>
        </w:rPr>
        <w:t>.</w:t>
      </w:r>
    </w:p>
    <w:p w:rsidR="002212ED" w:rsidRPr="008512DD" w:rsidRDefault="00DD271F"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Также</w:t>
      </w:r>
      <w:r w:rsidR="00D70294" w:rsidRPr="008512DD">
        <w:rPr>
          <w:rFonts w:ascii="Pragma_MonitorOficial" w:hAnsi="Pragma_MonitorOficial" w:cs="Pragma_MonitorOficial"/>
          <w:sz w:val="16"/>
          <w:szCs w:val="16"/>
        </w:rPr>
        <w:t xml:space="preserve">, </w:t>
      </w:r>
      <w:r w:rsidR="00FE3001" w:rsidRPr="008512DD">
        <w:rPr>
          <w:rFonts w:ascii="Pragma_MonitorOficial" w:hAnsi="Pragma_MonitorOficial" w:cs="Pragma_MonitorOficial"/>
          <w:sz w:val="16"/>
          <w:szCs w:val="16"/>
        </w:rPr>
        <w:t>МП</w:t>
      </w:r>
      <w:r w:rsidR="00D70294" w:rsidRPr="008512DD">
        <w:rPr>
          <w:rFonts w:ascii="Pragma_MonitorOficial" w:hAnsi="Pragma_MonitorOficial" w:cs="Pragma_MonitorOficial"/>
          <w:sz w:val="16"/>
          <w:szCs w:val="16"/>
        </w:rPr>
        <w:t xml:space="preserve"> провел</w:t>
      </w:r>
      <w:r w:rsidRPr="008512DD">
        <w:rPr>
          <w:rFonts w:ascii="Pragma_MonitorOficial" w:hAnsi="Pragma_MonitorOficial" w:cs="Pragma_MonitorOficial"/>
          <w:sz w:val="16"/>
          <w:szCs w:val="16"/>
        </w:rPr>
        <w:t>о</w:t>
      </w:r>
      <w:r w:rsidR="00D70294" w:rsidRPr="008512DD">
        <w:rPr>
          <w:rFonts w:ascii="Pragma_MonitorOficial" w:hAnsi="Pragma_MonitorOficial" w:cs="Pragma_MonitorOficial"/>
          <w:sz w:val="16"/>
          <w:szCs w:val="16"/>
        </w:rPr>
        <w:t xml:space="preserve"> 2 процедуры закупки, на основании которых были заключены 3 договора </w:t>
      </w:r>
      <w:r w:rsidRPr="008512DD">
        <w:rPr>
          <w:rFonts w:ascii="Pragma_MonitorOficial" w:hAnsi="Pragma_MonitorOficial" w:cs="Pragma_MonitorOficial"/>
          <w:sz w:val="16"/>
          <w:szCs w:val="16"/>
        </w:rPr>
        <w:t>о</w:t>
      </w:r>
      <w:r w:rsidR="00D70294" w:rsidRPr="008512DD">
        <w:rPr>
          <w:rFonts w:ascii="Pragma_MonitorOficial" w:hAnsi="Pragma_MonitorOficial" w:cs="Pragma_MonitorOficial"/>
          <w:sz w:val="16"/>
          <w:szCs w:val="16"/>
        </w:rPr>
        <w:t xml:space="preserve"> закупк</w:t>
      </w:r>
      <w:r w:rsidRPr="008512DD">
        <w:rPr>
          <w:rFonts w:ascii="Pragma_MonitorOficial" w:hAnsi="Pragma_MonitorOficial" w:cs="Pragma_MonitorOficial"/>
          <w:sz w:val="16"/>
          <w:szCs w:val="16"/>
        </w:rPr>
        <w:t>е</w:t>
      </w:r>
      <w:r w:rsidR="00D70294" w:rsidRPr="008512DD">
        <w:rPr>
          <w:rFonts w:ascii="Pragma_MonitorOficial" w:hAnsi="Pragma_MonitorOficial" w:cs="Pragma_MonitorOficial"/>
          <w:sz w:val="16"/>
          <w:szCs w:val="16"/>
        </w:rPr>
        <w:t xml:space="preserve"> услуг по </w:t>
      </w:r>
      <w:r w:rsidRPr="008512DD">
        <w:rPr>
          <w:rFonts w:ascii="Pragma_MonitorOficial" w:hAnsi="Pragma_MonitorOficial" w:cs="Pragma_MonitorOficial"/>
          <w:sz w:val="16"/>
          <w:szCs w:val="16"/>
        </w:rPr>
        <w:t>провед</w:t>
      </w:r>
      <w:r w:rsidR="00D70294" w:rsidRPr="008512DD">
        <w:rPr>
          <w:rFonts w:ascii="Pragma_MonitorOficial" w:hAnsi="Pragma_MonitorOficial" w:cs="Pragma_MonitorOficial"/>
          <w:sz w:val="16"/>
          <w:szCs w:val="16"/>
        </w:rPr>
        <w:t xml:space="preserve">ению внешних оценок качества высшего образования в Республике Молдова </w:t>
      </w:r>
      <w:r w:rsidRPr="008512DD">
        <w:rPr>
          <w:rFonts w:ascii="Pragma_MonitorOficial" w:hAnsi="Pragma_MonitorOficial" w:cs="Pragma_MonitorOficial"/>
          <w:sz w:val="16"/>
          <w:szCs w:val="16"/>
        </w:rPr>
        <w:t>на</w:t>
      </w:r>
      <w:r w:rsidR="00D70294" w:rsidRPr="008512DD">
        <w:rPr>
          <w:rFonts w:ascii="Pragma_MonitorOficial" w:hAnsi="Pragma_MonitorOficial" w:cs="Pragma_MonitorOficial"/>
          <w:sz w:val="16"/>
          <w:szCs w:val="16"/>
        </w:rPr>
        <w:t xml:space="preserve"> сумм</w:t>
      </w:r>
      <w:r w:rsidRPr="008512DD">
        <w:rPr>
          <w:rFonts w:ascii="Pragma_MonitorOficial" w:hAnsi="Pragma_MonitorOficial" w:cs="Pragma_MonitorOficial"/>
          <w:sz w:val="16"/>
          <w:szCs w:val="16"/>
        </w:rPr>
        <w:t>у</w:t>
      </w:r>
      <w:r w:rsidR="00D70294" w:rsidRPr="008512DD">
        <w:rPr>
          <w:rFonts w:ascii="Pragma_MonitorOficial" w:hAnsi="Pragma_MonitorOficial" w:cs="Pragma_MonitorOficial"/>
          <w:sz w:val="16"/>
          <w:szCs w:val="16"/>
        </w:rPr>
        <w:t xml:space="preserve"> 6268,1 тыс. леев, в то время как для этого министерству были утверждены бюджетные средства в </w:t>
      </w:r>
      <w:r w:rsidRPr="008512DD">
        <w:rPr>
          <w:rFonts w:ascii="Pragma_MonitorOficial" w:hAnsi="Pragma_MonitorOficial" w:cs="Pragma_MonitorOficial"/>
          <w:sz w:val="16"/>
          <w:szCs w:val="16"/>
        </w:rPr>
        <w:t>размере лишь</w:t>
      </w:r>
      <w:r w:rsidR="00D70294" w:rsidRPr="008512DD">
        <w:rPr>
          <w:rFonts w:ascii="Pragma_MonitorOficial" w:hAnsi="Pragma_MonitorOficial" w:cs="Pragma_MonitorOficial"/>
          <w:sz w:val="16"/>
          <w:szCs w:val="16"/>
        </w:rPr>
        <w:t xml:space="preserve"> 3,6</w:t>
      </w:r>
      <w:r w:rsidRPr="008512DD">
        <w:rPr>
          <w:rFonts w:ascii="Pragma_MonitorOficial" w:hAnsi="Pragma_MonitorOficial" w:cs="Pragma_MonitorOficial"/>
          <w:sz w:val="16"/>
          <w:szCs w:val="16"/>
        </w:rPr>
        <w:t xml:space="preserve"> млн.</w:t>
      </w:r>
      <w:r w:rsidR="00D70294" w:rsidRPr="008512DD">
        <w:rPr>
          <w:rFonts w:ascii="Pragma_MonitorOficial" w:hAnsi="Pragma_MonitorOficial" w:cs="Pragma_MonitorOficial"/>
          <w:sz w:val="16"/>
          <w:szCs w:val="16"/>
        </w:rPr>
        <w:t xml:space="preserve"> леев. Соответственно, были зак</w:t>
      </w:r>
      <w:r w:rsidRPr="008512DD">
        <w:rPr>
          <w:rFonts w:ascii="Pragma_MonitorOficial" w:hAnsi="Pragma_MonitorOficial" w:cs="Pragma_MonitorOficial"/>
          <w:sz w:val="16"/>
          <w:szCs w:val="16"/>
        </w:rPr>
        <w:t>онтрактованы</w:t>
      </w:r>
      <w:r w:rsidR="00D70294" w:rsidRPr="008512DD">
        <w:rPr>
          <w:rFonts w:ascii="Pragma_MonitorOficial" w:hAnsi="Pragma_MonitorOficial" w:cs="Pragma_MonitorOficial"/>
          <w:sz w:val="16"/>
          <w:szCs w:val="16"/>
        </w:rPr>
        <w:t xml:space="preserve"> услуг</w:t>
      </w:r>
      <w:r w:rsidRPr="008512DD">
        <w:rPr>
          <w:rFonts w:ascii="Pragma_MonitorOficial" w:hAnsi="Pragma_MonitorOficial" w:cs="Pragma_MonitorOficial"/>
          <w:sz w:val="16"/>
          <w:szCs w:val="16"/>
        </w:rPr>
        <w:t>и</w:t>
      </w:r>
      <w:r w:rsidR="00D70294" w:rsidRPr="008512DD">
        <w:rPr>
          <w:rFonts w:ascii="Pragma_MonitorOficial" w:hAnsi="Pragma_MonitorOficial" w:cs="Pragma_MonitorOficial"/>
          <w:sz w:val="16"/>
          <w:szCs w:val="16"/>
        </w:rPr>
        <w:t xml:space="preserve"> без финансового покрытия в размере около 2,7 млн. леев. Следует отметить, что финансирование этих услуг для разных лет должна была быть включена как в тендерной </w:t>
      </w:r>
      <w:proofErr w:type="spellStart"/>
      <w:proofErr w:type="gramStart"/>
      <w:r w:rsidR="00D70294" w:rsidRPr="008512DD">
        <w:rPr>
          <w:rFonts w:ascii="Pragma_MonitorOficial" w:hAnsi="Pragma_MonitorOficial" w:cs="Pragma_MonitorOficial"/>
          <w:sz w:val="16"/>
          <w:szCs w:val="16"/>
        </w:rPr>
        <w:t>документации,так</w:t>
      </w:r>
      <w:proofErr w:type="spellEnd"/>
      <w:proofErr w:type="gramEnd"/>
      <w:r w:rsidR="00D70294" w:rsidRPr="008512DD">
        <w:rPr>
          <w:rFonts w:ascii="Pragma_MonitorOficial" w:hAnsi="Pragma_MonitorOficial" w:cs="Pragma_MonitorOficial"/>
          <w:sz w:val="16"/>
          <w:szCs w:val="16"/>
        </w:rPr>
        <w:t xml:space="preserve"> и в договорах </w:t>
      </w:r>
      <w:r w:rsidRPr="008512DD">
        <w:rPr>
          <w:rFonts w:ascii="Pragma_MonitorOficial" w:hAnsi="Pragma_MonitorOficial" w:cs="Pragma_MonitorOficial"/>
          <w:sz w:val="16"/>
          <w:szCs w:val="16"/>
        </w:rPr>
        <w:t>за</w:t>
      </w:r>
      <w:r w:rsidR="00D70294" w:rsidRPr="008512DD">
        <w:rPr>
          <w:rFonts w:ascii="Pragma_MonitorOficial" w:hAnsi="Pragma_MonitorOficial" w:cs="Pragma_MonitorOficial"/>
          <w:sz w:val="16"/>
          <w:szCs w:val="16"/>
        </w:rPr>
        <w:t>куп</w:t>
      </w:r>
      <w:r w:rsidRPr="008512DD">
        <w:rPr>
          <w:rFonts w:ascii="Pragma_MonitorOficial" w:hAnsi="Pragma_MonitorOficial" w:cs="Pragma_MonitorOficial"/>
          <w:sz w:val="16"/>
          <w:szCs w:val="16"/>
        </w:rPr>
        <w:t>о</w:t>
      </w:r>
      <w:r w:rsidR="00D70294" w:rsidRPr="008512DD">
        <w:rPr>
          <w:rFonts w:ascii="Pragma_MonitorOficial" w:hAnsi="Pragma_MonitorOficial" w:cs="Pragma_MonitorOficial"/>
          <w:sz w:val="16"/>
          <w:szCs w:val="16"/>
        </w:rPr>
        <w:t>к, с точным указанием средств на каждый бюджетный год.</w:t>
      </w:r>
      <w:r w:rsidR="0013496B" w:rsidRPr="008512DD">
        <w:rPr>
          <w:rFonts w:ascii="Pragma_MonitorOficial" w:hAnsi="Pragma_MonitorOficial" w:cs="Pragma_MonitorOficial"/>
          <w:sz w:val="16"/>
          <w:szCs w:val="16"/>
        </w:rPr>
        <w:t xml:space="preserve"> </w:t>
      </w:r>
    </w:p>
    <w:p w:rsidR="00784B2B" w:rsidRPr="008512DD" w:rsidRDefault="00784B2B" w:rsidP="00902AF0">
      <w:pPr>
        <w:spacing w:after="0" w:line="240" w:lineRule="auto"/>
        <w:ind w:firstLine="708"/>
        <w:jc w:val="both"/>
        <w:rPr>
          <w:rFonts w:ascii="Pragma_MonitorOficial" w:hAnsi="Pragma_MonitorOficial" w:cs="Pragma_MonitorOficial"/>
          <w:sz w:val="16"/>
          <w:szCs w:val="16"/>
        </w:rPr>
      </w:pPr>
    </w:p>
    <w:p w:rsidR="009B11B2" w:rsidRPr="008512DD" w:rsidRDefault="00DD271F" w:rsidP="008725FF">
      <w:pPr>
        <w:pStyle w:val="2"/>
        <w:numPr>
          <w:ilvl w:val="0"/>
          <w:numId w:val="17"/>
        </w:numPr>
        <w:rPr>
          <w:rFonts w:ascii="Pragma_MonitorOficial" w:hAnsi="Pragma_MonitorOficial" w:cs="Pragma_MonitorOficial"/>
          <w:sz w:val="16"/>
          <w:szCs w:val="16"/>
        </w:rPr>
      </w:pPr>
      <w:bookmarkStart w:id="30" w:name="_Toc434331710"/>
      <w:r w:rsidRPr="008512DD">
        <w:rPr>
          <w:rFonts w:ascii="Pragma_MonitorOficial" w:hAnsi="Pragma_MonitorOficial" w:cs="Pragma_MonitorOficial"/>
          <w:sz w:val="16"/>
          <w:szCs w:val="16"/>
        </w:rPr>
        <w:t>Рабочие группы закупающих органов выполняют надлежащим образом свои обязанности и полномочия в сфере государственных закупок?</w:t>
      </w:r>
      <w:bookmarkEnd w:id="30"/>
      <w:r w:rsidRPr="008512DD">
        <w:rPr>
          <w:rFonts w:ascii="Pragma_MonitorOficial" w:hAnsi="Pragma_MonitorOficial" w:cs="Pragma_MonitorOficial"/>
          <w:sz w:val="16"/>
          <w:szCs w:val="16"/>
        </w:rPr>
        <w:t xml:space="preserve"> </w:t>
      </w:r>
    </w:p>
    <w:p w:rsidR="004E49AF" w:rsidRPr="008512DD" w:rsidRDefault="003F6704" w:rsidP="00100147">
      <w:pPr>
        <w:spacing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Рабочие группы закупающих органов не обеспечивают, во всех случаях, организацию государственных закупок в соответствии с законодательной базой при разработке качественной документации</w:t>
      </w:r>
      <w:r w:rsidR="00FE3001" w:rsidRPr="008512DD">
        <w:rPr>
          <w:rFonts w:ascii="Pragma_MonitorOficial" w:hAnsi="Pragma_MonitorOficial" w:cs="Pragma_MonitorOficial"/>
          <w:i/>
          <w:sz w:val="16"/>
          <w:szCs w:val="16"/>
        </w:rPr>
        <w:t xml:space="preserve"> по торгам</w:t>
      </w:r>
      <w:r w:rsidRPr="008512DD">
        <w:rPr>
          <w:rFonts w:ascii="Pragma_MonitorOficial" w:hAnsi="Pragma_MonitorOficial" w:cs="Pragma_MonitorOficial"/>
          <w:i/>
          <w:sz w:val="16"/>
          <w:szCs w:val="16"/>
        </w:rPr>
        <w:t xml:space="preserve">, выбор соответствующей процедуры закупки, подписание деклараций о конфиденциальности и беспристрастности и протоколов </w:t>
      </w:r>
      <w:r w:rsidR="00111D7B" w:rsidRPr="008512DD">
        <w:rPr>
          <w:rFonts w:ascii="Pragma_MonitorOficial" w:hAnsi="Pragma_MonitorOficial" w:cs="Pragma_MonitorOficial"/>
          <w:i/>
          <w:sz w:val="16"/>
          <w:szCs w:val="16"/>
        </w:rPr>
        <w:t>вскрытия</w:t>
      </w:r>
      <w:r w:rsidRPr="008512DD">
        <w:rPr>
          <w:rFonts w:ascii="Pragma_MonitorOficial" w:hAnsi="Pragma_MonitorOficial" w:cs="Pragma_MonitorOficial"/>
          <w:i/>
          <w:sz w:val="16"/>
          <w:szCs w:val="16"/>
        </w:rPr>
        <w:t xml:space="preserve"> и оценки оферт, адекватную оценку оферт, предоставление гарантии надлежащего исполнения, заключение и отчетность по договорам небольшой стоимости.</w:t>
      </w:r>
    </w:p>
    <w:p w:rsidR="009B11B2" w:rsidRPr="008512DD" w:rsidRDefault="00C96187" w:rsidP="00C96187">
      <w:pPr>
        <w:pStyle w:val="3"/>
        <w:spacing w:before="0" w:line="240" w:lineRule="auto"/>
        <w:jc w:val="both"/>
        <w:rPr>
          <w:rStyle w:val="docbody"/>
          <w:rFonts w:ascii="Pragma_MonitorOficial" w:hAnsi="Pragma_MonitorOficial" w:cs="Pragma_MonitorOficial"/>
          <w:i/>
          <w:sz w:val="16"/>
          <w:szCs w:val="16"/>
        </w:rPr>
      </w:pPr>
      <w:bookmarkStart w:id="31" w:name="_Toc434331711"/>
      <w:r w:rsidRPr="008512DD">
        <w:rPr>
          <w:rFonts w:ascii="Pragma_MonitorOficial" w:hAnsi="Pragma_MonitorOficial" w:cs="Pragma_MonitorOficial"/>
          <w:i/>
          <w:sz w:val="16"/>
          <w:szCs w:val="16"/>
        </w:rPr>
        <w:t xml:space="preserve">3.1. </w:t>
      </w:r>
      <w:r w:rsidR="003F6704" w:rsidRPr="008512DD">
        <w:rPr>
          <w:rFonts w:ascii="Pragma_MonitorOficial" w:hAnsi="Pragma_MonitorOficial" w:cs="Pragma_MonitorOficial"/>
          <w:i/>
          <w:sz w:val="16"/>
          <w:szCs w:val="16"/>
        </w:rPr>
        <w:t>Полномочия и обязанности членов рабочей группы не были распределены в установленном</w:t>
      </w:r>
      <w:r w:rsidR="003F6704" w:rsidRPr="008512DD">
        <w:rPr>
          <w:rStyle w:val="docbody"/>
          <w:rFonts w:ascii="Pragma_MonitorOficial" w:hAnsi="Pragma_MonitorOficial" w:cs="Pragma_MonitorOficial"/>
          <w:i/>
          <w:sz w:val="16"/>
          <w:szCs w:val="16"/>
        </w:rPr>
        <w:t xml:space="preserve"> порядке</w:t>
      </w:r>
      <w:bookmarkEnd w:id="31"/>
      <w:r w:rsidR="003F6704" w:rsidRPr="008512DD">
        <w:rPr>
          <w:rStyle w:val="docbody"/>
          <w:rFonts w:ascii="Pragma_MonitorOficial" w:hAnsi="Pragma_MonitorOficial" w:cs="Pragma_MonitorOficial"/>
          <w:i/>
          <w:sz w:val="16"/>
          <w:szCs w:val="16"/>
        </w:rPr>
        <w:t xml:space="preserve"> </w:t>
      </w:r>
    </w:p>
    <w:p w:rsidR="009B11B2" w:rsidRPr="008512DD" w:rsidRDefault="00C370CF" w:rsidP="00902AF0">
      <w:pPr>
        <w:spacing w:after="0" w:line="240" w:lineRule="auto"/>
        <w:ind w:firstLine="567"/>
        <w:jc w:val="both"/>
        <w:rPr>
          <w:rFonts w:ascii="Pragma_MonitorOficial" w:eastAsia="Times New Roman" w:hAnsi="Pragma_MonitorOficial" w:cs="Pragma_MonitorOficial"/>
          <w:sz w:val="16"/>
          <w:szCs w:val="16"/>
        </w:rPr>
      </w:pPr>
      <w:r w:rsidRPr="008512DD">
        <w:rPr>
          <w:rStyle w:val="docbody"/>
          <w:rFonts w:ascii="Pragma_MonitorOficial" w:hAnsi="Pragma_MonitorOficial" w:cs="Pragma_MonitorOficial"/>
          <w:sz w:val="16"/>
          <w:szCs w:val="16"/>
        </w:rPr>
        <w:t xml:space="preserve">В соответствии с </w:t>
      </w:r>
      <w:r w:rsidRPr="008512DD">
        <w:rPr>
          <w:rFonts w:ascii="Pragma_MonitorOficial" w:eastAsia="Times New Roman" w:hAnsi="Pragma_MonitorOficial" w:cs="Pragma_MonitorOficial"/>
          <w:sz w:val="16"/>
          <w:szCs w:val="16"/>
          <w:lang w:eastAsia="ru-RU"/>
        </w:rPr>
        <w:t>Положением о деятельности рабочей группы по закупкам</w:t>
      </w:r>
      <w:r w:rsidR="009B11B2" w:rsidRPr="008512DD">
        <w:rPr>
          <w:rStyle w:val="a5"/>
          <w:rFonts w:ascii="Pragma_MonitorOficial" w:hAnsi="Pragma_MonitorOficial" w:cs="Pragma_MonitorOficial"/>
          <w:sz w:val="16"/>
          <w:szCs w:val="16"/>
        </w:rPr>
        <w:footnoteReference w:id="14"/>
      </w:r>
      <w:r w:rsidR="009B11B2" w:rsidRPr="008512DD">
        <w:rPr>
          <w:rStyle w:val="docbody"/>
          <w:rFonts w:ascii="Pragma_MonitorOficial" w:hAnsi="Pragma_MonitorOficial" w:cs="Pragma_MonitorOficial"/>
          <w:sz w:val="16"/>
          <w:szCs w:val="16"/>
        </w:rPr>
        <w:t xml:space="preserve">, </w:t>
      </w:r>
      <w:r w:rsidR="003F6704" w:rsidRPr="008512DD">
        <w:rPr>
          <w:rFonts w:ascii="Pragma_MonitorOficial" w:eastAsia="Times New Roman" w:hAnsi="Pragma_MonitorOficial" w:cs="Pragma_MonitorOficial"/>
          <w:sz w:val="16"/>
          <w:szCs w:val="16"/>
          <w:lang w:eastAsia="ru-RU"/>
        </w:rPr>
        <w:t>рабочая группа создается специальным постановлением (приказом) или распоряжением в составе не менее 5 человек, включая руководителя рабочей группы – лицо, имеющее право первой подписи в соответствующем учреждении, или лицо, уполномоченное данным учреждением и секретарем рабочей группы. Вместе с тем, закупающий орган в специальном решении (приказе) или в распоряжении о создании рабочей группы /рабочих групп четко устанавливает обязанности каждой рабочей группы (если созданы две или более) и функции каждого члена группы в отдельности, необходимые для выполнения в рамках процедур публичных закупок</w:t>
      </w:r>
      <w:r w:rsidR="009B11B2" w:rsidRPr="008512DD">
        <w:rPr>
          <w:rStyle w:val="a5"/>
          <w:rFonts w:ascii="Pragma_MonitorOficial" w:hAnsi="Pragma_MonitorOficial" w:cs="Pragma_MonitorOficial"/>
          <w:sz w:val="16"/>
          <w:szCs w:val="16"/>
        </w:rPr>
        <w:footnoteReference w:id="15"/>
      </w:r>
      <w:r w:rsidR="009B11B2" w:rsidRPr="008512DD">
        <w:rPr>
          <w:rFonts w:ascii="Pragma_MonitorOficial" w:eastAsia="Times New Roman" w:hAnsi="Pragma_MonitorOficial" w:cs="Pragma_MonitorOficial"/>
          <w:sz w:val="16"/>
          <w:szCs w:val="16"/>
        </w:rPr>
        <w:t>.</w:t>
      </w:r>
    </w:p>
    <w:p w:rsidR="009B11B2" w:rsidRPr="008512DD" w:rsidRDefault="00A01332" w:rsidP="00A01332">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lastRenderedPageBreak/>
        <w:t xml:space="preserve">         </w:t>
      </w:r>
      <w:r w:rsidR="00C370CF" w:rsidRPr="008512DD">
        <w:rPr>
          <w:rFonts w:ascii="Pragma_MonitorOficial" w:hAnsi="Pragma_MonitorOficial" w:cs="Pragma_MonitorOficial"/>
          <w:sz w:val="16"/>
          <w:szCs w:val="16"/>
        </w:rPr>
        <w:t xml:space="preserve">Аудитом установлено, что для организации государственных закупок </w:t>
      </w:r>
      <w:proofErr w:type="spellStart"/>
      <w:r w:rsidR="006A462E" w:rsidRPr="008512DD">
        <w:rPr>
          <w:rFonts w:ascii="Pragma_MonitorOficial" w:hAnsi="Pragma_MonitorOficial" w:cs="Pragma_MonitorOficial"/>
          <w:sz w:val="16"/>
          <w:szCs w:val="16"/>
        </w:rPr>
        <w:t>аудируемые</w:t>
      </w:r>
      <w:proofErr w:type="spellEnd"/>
      <w:r w:rsidR="006A462E" w:rsidRPr="008512DD">
        <w:rPr>
          <w:rFonts w:ascii="Pragma_MonitorOficial" w:hAnsi="Pragma_MonitorOficial" w:cs="Pragma_MonitorOficial"/>
          <w:sz w:val="16"/>
          <w:szCs w:val="16"/>
        </w:rPr>
        <w:t xml:space="preserve"> </w:t>
      </w:r>
      <w:r w:rsidR="00C370CF" w:rsidRPr="008512DD">
        <w:rPr>
          <w:rFonts w:ascii="Pragma_MonitorOficial" w:hAnsi="Pragma_MonitorOficial" w:cs="Pragma_MonitorOficial"/>
          <w:sz w:val="16"/>
          <w:szCs w:val="16"/>
        </w:rPr>
        <w:t>субъекты созда</w:t>
      </w:r>
      <w:r w:rsidR="006A462E" w:rsidRPr="008512DD">
        <w:rPr>
          <w:rFonts w:ascii="Pragma_MonitorOficial" w:hAnsi="Pragma_MonitorOficial" w:cs="Pragma_MonitorOficial"/>
          <w:sz w:val="16"/>
          <w:szCs w:val="16"/>
        </w:rPr>
        <w:t>ли</w:t>
      </w:r>
      <w:r w:rsidR="00C370CF" w:rsidRPr="008512DD">
        <w:rPr>
          <w:rFonts w:ascii="Pragma_MonitorOficial" w:hAnsi="Pragma_MonitorOficial" w:cs="Pragma_MonitorOficial"/>
          <w:sz w:val="16"/>
          <w:szCs w:val="16"/>
        </w:rPr>
        <w:t xml:space="preserve"> рабочие группы, состоящие из 5-9 членов. Вместе с тем проверки аудита относительно полноты распределения полномочий рабочей группы показали, что у 3 из 12 проверен</w:t>
      </w:r>
      <w:r w:rsidR="006A462E" w:rsidRPr="008512DD">
        <w:rPr>
          <w:rFonts w:ascii="Pragma_MonitorOficial" w:hAnsi="Pragma_MonitorOficial" w:cs="Pragma_MonitorOficial"/>
          <w:sz w:val="16"/>
          <w:szCs w:val="16"/>
        </w:rPr>
        <w:t>н</w:t>
      </w:r>
      <w:r w:rsidR="00C370CF" w:rsidRPr="008512DD">
        <w:rPr>
          <w:rFonts w:ascii="Pragma_MonitorOficial" w:hAnsi="Pragma_MonitorOficial" w:cs="Pragma_MonitorOficial"/>
          <w:sz w:val="16"/>
          <w:szCs w:val="16"/>
        </w:rPr>
        <w:t>ы</w:t>
      </w:r>
      <w:r w:rsidR="006A462E" w:rsidRPr="008512DD">
        <w:rPr>
          <w:rFonts w:ascii="Pragma_MonitorOficial" w:hAnsi="Pragma_MonitorOficial" w:cs="Pragma_MonitorOficial"/>
          <w:sz w:val="16"/>
          <w:szCs w:val="16"/>
        </w:rPr>
        <w:t>х субъектов</w:t>
      </w:r>
      <w:r w:rsidR="00C370CF" w:rsidRPr="008512DD">
        <w:rPr>
          <w:rFonts w:ascii="Pragma_MonitorOficial" w:hAnsi="Pragma_MonitorOficial" w:cs="Pragma_MonitorOficial"/>
          <w:sz w:val="16"/>
          <w:szCs w:val="16"/>
        </w:rPr>
        <w:t xml:space="preserve"> обязанности членов рабочей группы не были ра</w:t>
      </w:r>
      <w:r w:rsidR="006A462E" w:rsidRPr="008512DD">
        <w:rPr>
          <w:rFonts w:ascii="Pragma_MonitorOficial" w:hAnsi="Pragma_MonitorOficial" w:cs="Pragma_MonitorOficial"/>
          <w:sz w:val="16"/>
          <w:szCs w:val="16"/>
        </w:rPr>
        <w:t>спре</w:t>
      </w:r>
      <w:r w:rsidR="00C370CF" w:rsidRPr="008512DD">
        <w:rPr>
          <w:rFonts w:ascii="Pragma_MonitorOficial" w:hAnsi="Pragma_MonitorOficial" w:cs="Pragma_MonitorOficial"/>
          <w:sz w:val="16"/>
          <w:szCs w:val="16"/>
        </w:rPr>
        <w:t xml:space="preserve">делены для каждого члена в отдельности. Одновременно, для рабочих групп </w:t>
      </w:r>
      <w:r w:rsidR="006A462E" w:rsidRPr="008512DD">
        <w:rPr>
          <w:rFonts w:ascii="Pragma_MonitorOficial" w:hAnsi="Pragma_MonitorOficial" w:cs="Pragma_MonitorOficial"/>
          <w:sz w:val="16"/>
          <w:szCs w:val="16"/>
        </w:rPr>
        <w:t xml:space="preserve">остальных </w:t>
      </w:r>
      <w:r w:rsidR="00C370CF" w:rsidRPr="008512DD">
        <w:rPr>
          <w:rFonts w:ascii="Pragma_MonitorOficial" w:hAnsi="Pragma_MonitorOficial" w:cs="Pragma_MonitorOficial"/>
          <w:sz w:val="16"/>
          <w:szCs w:val="16"/>
        </w:rPr>
        <w:t>9-ти учреждений не были распределены все обязанности, предусмотренные нормативной баз</w:t>
      </w:r>
      <w:r w:rsidR="006A462E" w:rsidRPr="008512DD">
        <w:rPr>
          <w:rFonts w:ascii="Pragma_MonitorOficial" w:hAnsi="Pragma_MonitorOficial" w:cs="Pragma_MonitorOficial"/>
          <w:sz w:val="16"/>
          <w:szCs w:val="16"/>
        </w:rPr>
        <w:t>ой</w:t>
      </w:r>
      <w:r w:rsidR="00C370CF" w:rsidRPr="008512DD">
        <w:rPr>
          <w:rFonts w:ascii="Pragma_MonitorOficial" w:hAnsi="Pragma_MonitorOficial" w:cs="Pragma_MonitorOficial"/>
          <w:sz w:val="16"/>
          <w:szCs w:val="16"/>
        </w:rPr>
        <w:t xml:space="preserve">. Так, от случая к случаю, не были назначены лица, ответственные за инициирование процедур закупок, учет гарантий </w:t>
      </w:r>
      <w:r w:rsidR="007B49A3" w:rsidRPr="008512DD">
        <w:rPr>
          <w:rFonts w:ascii="Pragma_MonitorOficial" w:hAnsi="Pragma_MonitorOficial" w:cs="Pragma_MonitorOficial"/>
          <w:sz w:val="16"/>
          <w:szCs w:val="16"/>
        </w:rPr>
        <w:t>оферт</w:t>
      </w:r>
      <w:r w:rsidR="00C370CF" w:rsidRPr="008512DD">
        <w:rPr>
          <w:rFonts w:ascii="Pragma_MonitorOficial" w:hAnsi="Pragma_MonitorOficial" w:cs="Pragma_MonitorOficial"/>
          <w:sz w:val="16"/>
          <w:szCs w:val="16"/>
        </w:rPr>
        <w:t xml:space="preserve"> и </w:t>
      </w:r>
      <w:r w:rsidR="007B49A3" w:rsidRPr="008512DD">
        <w:rPr>
          <w:rFonts w:ascii="Pragma_MonitorOficial" w:hAnsi="Pragma_MonitorOficial" w:cs="Pragma_MonitorOficial"/>
          <w:sz w:val="16"/>
          <w:szCs w:val="16"/>
        </w:rPr>
        <w:t>надлежащего</w:t>
      </w:r>
      <w:r w:rsidR="00C370CF" w:rsidRPr="008512DD">
        <w:rPr>
          <w:rFonts w:ascii="Pragma_MonitorOficial" w:hAnsi="Pragma_MonitorOficial" w:cs="Pragma_MonitorOficial"/>
          <w:sz w:val="16"/>
          <w:szCs w:val="16"/>
        </w:rPr>
        <w:t xml:space="preserve"> исполнени</w:t>
      </w:r>
      <w:r w:rsidR="007B49A3" w:rsidRPr="008512DD">
        <w:rPr>
          <w:rFonts w:ascii="Pragma_MonitorOficial" w:hAnsi="Pragma_MonitorOficial" w:cs="Pragma_MonitorOficial"/>
          <w:sz w:val="16"/>
          <w:szCs w:val="16"/>
        </w:rPr>
        <w:t>я</w:t>
      </w:r>
      <w:r w:rsidR="00C370CF" w:rsidRPr="008512DD">
        <w:rPr>
          <w:rFonts w:ascii="Pragma_MonitorOficial" w:hAnsi="Pragma_MonitorOficial" w:cs="Pragma_MonitorOficial"/>
          <w:sz w:val="16"/>
          <w:szCs w:val="16"/>
        </w:rPr>
        <w:t>, идентификаци</w:t>
      </w:r>
      <w:r w:rsidR="007B49A3" w:rsidRPr="008512DD">
        <w:rPr>
          <w:rFonts w:ascii="Pragma_MonitorOficial" w:hAnsi="Pragma_MonitorOficial" w:cs="Pragma_MonitorOficial"/>
          <w:sz w:val="16"/>
          <w:szCs w:val="16"/>
        </w:rPr>
        <w:t>ю</w:t>
      </w:r>
      <w:r w:rsidR="00C370CF" w:rsidRPr="008512DD">
        <w:rPr>
          <w:rFonts w:ascii="Pragma_MonitorOficial" w:hAnsi="Pragma_MonitorOficial" w:cs="Pragma_MonitorOficial"/>
          <w:sz w:val="16"/>
          <w:szCs w:val="16"/>
        </w:rPr>
        <w:t xml:space="preserve"> экономических операторов, </w:t>
      </w:r>
      <w:r w:rsidR="007B49A3" w:rsidRPr="008512DD">
        <w:rPr>
          <w:rFonts w:ascii="Pragma_MonitorOficial" w:hAnsi="Pragma_MonitorOficial" w:cs="Pragma_MonitorOficial"/>
          <w:sz w:val="16"/>
          <w:szCs w:val="16"/>
        </w:rPr>
        <w:t>у</w:t>
      </w:r>
      <w:r w:rsidR="00C370CF" w:rsidRPr="008512DD">
        <w:rPr>
          <w:rFonts w:ascii="Pragma_MonitorOficial" w:hAnsi="Pragma_MonitorOficial" w:cs="Pragma_MonitorOficial"/>
          <w:sz w:val="16"/>
          <w:szCs w:val="16"/>
        </w:rPr>
        <w:t xml:space="preserve"> которы</w:t>
      </w:r>
      <w:r w:rsidR="007B49A3" w:rsidRPr="008512DD">
        <w:rPr>
          <w:rFonts w:ascii="Pragma_MonitorOficial" w:hAnsi="Pragma_MonitorOficial" w:cs="Pragma_MonitorOficial"/>
          <w:sz w:val="16"/>
          <w:szCs w:val="16"/>
        </w:rPr>
        <w:t>х</w:t>
      </w:r>
      <w:r w:rsidR="00C370CF" w:rsidRPr="008512DD">
        <w:rPr>
          <w:rFonts w:ascii="Pragma_MonitorOficial" w:hAnsi="Pragma_MonitorOficial" w:cs="Pragma_MonitorOficial"/>
          <w:sz w:val="16"/>
          <w:szCs w:val="16"/>
        </w:rPr>
        <w:t xml:space="preserve"> буд</w:t>
      </w:r>
      <w:r w:rsidR="007B49A3" w:rsidRPr="008512DD">
        <w:rPr>
          <w:rFonts w:ascii="Pragma_MonitorOficial" w:hAnsi="Pragma_MonitorOficial" w:cs="Pragma_MonitorOficial"/>
          <w:sz w:val="16"/>
          <w:szCs w:val="16"/>
        </w:rPr>
        <w:t>у</w:t>
      </w:r>
      <w:r w:rsidR="00C370CF" w:rsidRPr="008512DD">
        <w:rPr>
          <w:rFonts w:ascii="Pragma_MonitorOficial" w:hAnsi="Pragma_MonitorOficial" w:cs="Pragma_MonitorOficial"/>
          <w:sz w:val="16"/>
          <w:szCs w:val="16"/>
        </w:rPr>
        <w:t>т закуплен</w:t>
      </w:r>
      <w:r w:rsidR="007B49A3" w:rsidRPr="008512DD">
        <w:rPr>
          <w:rFonts w:ascii="Pragma_MonitorOficial" w:hAnsi="Pragma_MonitorOficial" w:cs="Pragma_MonitorOficial"/>
          <w:sz w:val="16"/>
          <w:szCs w:val="16"/>
        </w:rPr>
        <w:t>ы</w:t>
      </w:r>
      <w:r w:rsidR="00C370CF" w:rsidRPr="008512DD">
        <w:rPr>
          <w:rFonts w:ascii="Pragma_MonitorOficial" w:hAnsi="Pragma_MonitorOficial" w:cs="Pragma_MonitorOficial"/>
          <w:sz w:val="16"/>
          <w:szCs w:val="16"/>
        </w:rPr>
        <w:t xml:space="preserve"> товар</w:t>
      </w:r>
      <w:r w:rsidR="007B49A3" w:rsidRPr="008512DD">
        <w:rPr>
          <w:rFonts w:ascii="Pragma_MonitorOficial" w:hAnsi="Pragma_MonitorOficial" w:cs="Pragma_MonitorOficial"/>
          <w:sz w:val="16"/>
          <w:szCs w:val="16"/>
        </w:rPr>
        <w:t>ы</w:t>
      </w:r>
      <w:r w:rsidR="00C370CF" w:rsidRPr="008512DD">
        <w:rPr>
          <w:rFonts w:ascii="Pragma_MonitorOficial" w:hAnsi="Pragma_MonitorOficial" w:cs="Pragma_MonitorOficial"/>
          <w:sz w:val="16"/>
          <w:szCs w:val="16"/>
        </w:rPr>
        <w:t>, работ</w:t>
      </w:r>
      <w:r w:rsidR="007B49A3" w:rsidRPr="008512DD">
        <w:rPr>
          <w:rFonts w:ascii="Pragma_MonitorOficial" w:hAnsi="Pragma_MonitorOficial" w:cs="Pragma_MonitorOficial"/>
          <w:sz w:val="16"/>
          <w:szCs w:val="16"/>
        </w:rPr>
        <w:t>ы</w:t>
      </w:r>
      <w:r w:rsidR="00C370CF" w:rsidRPr="008512DD">
        <w:rPr>
          <w:rFonts w:ascii="Pragma_MonitorOficial" w:hAnsi="Pragma_MonitorOficial" w:cs="Pragma_MonitorOficial"/>
          <w:sz w:val="16"/>
          <w:szCs w:val="16"/>
        </w:rPr>
        <w:t xml:space="preserve"> и услуг</w:t>
      </w:r>
      <w:r w:rsidR="007B49A3" w:rsidRPr="008512DD">
        <w:rPr>
          <w:rFonts w:ascii="Pragma_MonitorOficial" w:hAnsi="Pragma_MonitorOficial" w:cs="Pragma_MonitorOficial"/>
          <w:sz w:val="16"/>
          <w:szCs w:val="16"/>
        </w:rPr>
        <w:t>и</w:t>
      </w:r>
      <w:r w:rsidR="00C370CF" w:rsidRPr="008512DD">
        <w:rPr>
          <w:rFonts w:ascii="Pragma_MonitorOficial" w:hAnsi="Pragma_MonitorOficial" w:cs="Pragma_MonitorOficial"/>
          <w:sz w:val="16"/>
          <w:szCs w:val="16"/>
        </w:rPr>
        <w:t xml:space="preserve"> по договорам небольшой стоимости, мониторинг исполнения договорных обязательств (в том числе меры, которые должны быть предприняты), инициирование процедуры включения в Список запрещенных экономических операторов.</w:t>
      </w:r>
      <w:r w:rsidR="009B11B2" w:rsidRPr="008512DD">
        <w:rPr>
          <w:rFonts w:ascii="Pragma_MonitorOficial" w:hAnsi="Pragma_MonitorOficial" w:cs="Pragma_MonitorOficial"/>
          <w:sz w:val="16"/>
          <w:szCs w:val="16"/>
        </w:rPr>
        <w:t xml:space="preserve"> </w:t>
      </w:r>
    </w:p>
    <w:p w:rsidR="009B11B2" w:rsidRPr="008512DD" w:rsidRDefault="007B49A3"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Эти нарушения влияют на способность членов рабочих групп по закупкам эффективно выполнять задачи</w:t>
      </w:r>
      <w:r w:rsidR="002D7609" w:rsidRPr="008512DD">
        <w:rPr>
          <w:rFonts w:ascii="Pragma_MonitorOficial" w:hAnsi="Pragma_MonitorOficial" w:cs="Pragma_MonitorOficial"/>
          <w:sz w:val="16"/>
          <w:szCs w:val="16"/>
        </w:rPr>
        <w:t>, а</w:t>
      </w:r>
      <w:r w:rsidRPr="008512DD">
        <w:rPr>
          <w:rFonts w:ascii="Pragma_MonitorOficial" w:hAnsi="Pragma_MonitorOficial" w:cs="Pragma_MonitorOficial"/>
          <w:sz w:val="16"/>
          <w:szCs w:val="16"/>
        </w:rPr>
        <w:t xml:space="preserve"> отклонения, изложенные в настоящем Отчете, были </w:t>
      </w:r>
      <w:r w:rsidR="002D7609" w:rsidRPr="008512DD">
        <w:rPr>
          <w:rFonts w:ascii="Pragma_MonitorOficial" w:hAnsi="Pragma_MonitorOficial" w:cs="Pragma_MonitorOficial"/>
          <w:sz w:val="16"/>
          <w:szCs w:val="16"/>
        </w:rPr>
        <w:t>допущены</w:t>
      </w:r>
      <w:r w:rsidRPr="008512DD">
        <w:rPr>
          <w:rFonts w:ascii="Pragma_MonitorOficial" w:hAnsi="Pragma_MonitorOficial" w:cs="Pragma_MonitorOficial"/>
          <w:sz w:val="16"/>
          <w:szCs w:val="16"/>
        </w:rPr>
        <w:t xml:space="preserve">, в основном, </w:t>
      </w:r>
      <w:r w:rsidR="002D7609" w:rsidRPr="008512DD">
        <w:rPr>
          <w:rFonts w:ascii="Pragma_MonitorOficial" w:hAnsi="Pragma_MonitorOficial" w:cs="Pragma_MonitorOficial"/>
          <w:sz w:val="16"/>
          <w:szCs w:val="16"/>
        </w:rPr>
        <w:t>в результате указанных</w:t>
      </w:r>
      <w:r w:rsidRPr="008512DD">
        <w:rPr>
          <w:rFonts w:ascii="Pragma_MonitorOficial" w:hAnsi="Pragma_MonitorOficial" w:cs="Pragma_MonitorOficial"/>
          <w:sz w:val="16"/>
          <w:szCs w:val="16"/>
        </w:rPr>
        <w:t xml:space="preserve"> недостатк</w:t>
      </w:r>
      <w:r w:rsidR="002D7609" w:rsidRPr="008512DD">
        <w:rPr>
          <w:rFonts w:ascii="Pragma_MonitorOficial" w:hAnsi="Pragma_MonitorOficial" w:cs="Pragma_MonitorOficial"/>
          <w:sz w:val="16"/>
          <w:szCs w:val="16"/>
        </w:rPr>
        <w:t>ов.</w:t>
      </w:r>
      <w:r w:rsidR="009B11B2" w:rsidRPr="008512DD">
        <w:rPr>
          <w:rFonts w:ascii="Pragma_MonitorOficial" w:hAnsi="Pragma_MonitorOficial" w:cs="Pragma_MonitorOficial"/>
          <w:sz w:val="16"/>
          <w:szCs w:val="16"/>
        </w:rPr>
        <w:t xml:space="preserve"> </w:t>
      </w:r>
    </w:p>
    <w:p w:rsidR="00786272" w:rsidRPr="008512DD" w:rsidRDefault="00786272" w:rsidP="00902AF0">
      <w:pPr>
        <w:pStyle w:val="tt"/>
        <w:ind w:firstLine="567"/>
        <w:jc w:val="both"/>
        <w:rPr>
          <w:rFonts w:ascii="Pragma_MonitorOficial" w:hAnsi="Pragma_MonitorOficial" w:cs="Pragma_MonitorOficial"/>
          <w:sz w:val="16"/>
          <w:szCs w:val="16"/>
        </w:rPr>
      </w:pPr>
    </w:p>
    <w:p w:rsidR="0030570C" w:rsidRPr="008512DD" w:rsidRDefault="00C96187" w:rsidP="00C96187">
      <w:pPr>
        <w:pStyle w:val="3"/>
        <w:spacing w:before="0" w:line="240" w:lineRule="auto"/>
        <w:jc w:val="both"/>
        <w:rPr>
          <w:rFonts w:ascii="Pragma_MonitorOficial" w:hAnsi="Pragma_MonitorOficial" w:cs="Pragma_MonitorOficial"/>
          <w:sz w:val="16"/>
          <w:szCs w:val="16"/>
        </w:rPr>
      </w:pPr>
      <w:bookmarkStart w:id="32" w:name="_Toc434331712"/>
      <w:r w:rsidRPr="008512DD">
        <w:rPr>
          <w:rFonts w:ascii="Pragma_MonitorOficial" w:hAnsi="Pragma_MonitorOficial" w:cs="Pragma_MonitorOficial"/>
          <w:sz w:val="16"/>
          <w:szCs w:val="16"/>
        </w:rPr>
        <w:t>3.2</w:t>
      </w:r>
      <w:r w:rsidRPr="008512DD">
        <w:rPr>
          <w:rFonts w:ascii="Pragma_MonitorOficial" w:hAnsi="Pragma_MonitorOficial" w:cs="Pragma_MonitorOficial"/>
          <w:i/>
          <w:sz w:val="16"/>
          <w:szCs w:val="16"/>
        </w:rPr>
        <w:t xml:space="preserve">. </w:t>
      </w:r>
      <w:r w:rsidR="00A84C27" w:rsidRPr="008512DD">
        <w:rPr>
          <w:rFonts w:ascii="Pragma_MonitorOficial" w:hAnsi="Pragma_MonitorOficial" w:cs="Pragma_MonitorOficial"/>
          <w:i/>
          <w:sz w:val="16"/>
          <w:szCs w:val="16"/>
        </w:rPr>
        <w:t xml:space="preserve"> </w:t>
      </w:r>
      <w:r w:rsidR="002D7609" w:rsidRPr="008512DD">
        <w:rPr>
          <w:rFonts w:ascii="Pragma_MonitorOficial" w:hAnsi="Pragma_MonitorOficial" w:cs="Pragma_MonitorOficial"/>
          <w:i/>
          <w:sz w:val="16"/>
          <w:szCs w:val="16"/>
        </w:rPr>
        <w:t>Д</w:t>
      </w:r>
      <w:r w:rsidR="007B49A3" w:rsidRPr="008512DD">
        <w:rPr>
          <w:rFonts w:ascii="Pragma_MonitorOficial" w:hAnsi="Pragma_MonitorOficial" w:cs="Pragma_MonitorOficial"/>
          <w:i/>
          <w:sz w:val="16"/>
          <w:szCs w:val="16"/>
        </w:rPr>
        <w:t>окументаци</w:t>
      </w:r>
      <w:r w:rsidR="002D7609" w:rsidRPr="008512DD">
        <w:rPr>
          <w:rFonts w:ascii="Pragma_MonitorOficial" w:hAnsi="Pragma_MonitorOficial" w:cs="Pragma_MonitorOficial"/>
          <w:i/>
          <w:sz w:val="16"/>
          <w:szCs w:val="16"/>
        </w:rPr>
        <w:t>я</w:t>
      </w:r>
      <w:r w:rsidR="007B49A3" w:rsidRPr="008512DD">
        <w:rPr>
          <w:rFonts w:ascii="Pragma_MonitorOficial" w:hAnsi="Pragma_MonitorOficial" w:cs="Pragma_MonitorOficial"/>
          <w:i/>
          <w:sz w:val="16"/>
          <w:szCs w:val="16"/>
        </w:rPr>
        <w:t xml:space="preserve"> для многих закупок неполн</w:t>
      </w:r>
      <w:r w:rsidR="002D7609" w:rsidRPr="008512DD">
        <w:rPr>
          <w:rFonts w:ascii="Pragma_MonitorOficial" w:hAnsi="Pragma_MonitorOficial" w:cs="Pragma_MonitorOficial"/>
          <w:i/>
          <w:sz w:val="16"/>
          <w:szCs w:val="16"/>
        </w:rPr>
        <w:t>ая</w:t>
      </w:r>
      <w:r w:rsidR="007B49A3" w:rsidRPr="008512DD">
        <w:rPr>
          <w:rFonts w:ascii="Pragma_MonitorOficial" w:hAnsi="Pragma_MonitorOficial" w:cs="Pragma_MonitorOficial"/>
          <w:i/>
          <w:sz w:val="16"/>
          <w:szCs w:val="16"/>
        </w:rPr>
        <w:t xml:space="preserve"> (или плохо разработан</w:t>
      </w:r>
      <w:r w:rsidR="002D7609" w:rsidRPr="008512DD">
        <w:rPr>
          <w:rFonts w:ascii="Pragma_MonitorOficial" w:hAnsi="Pragma_MonitorOficial" w:cs="Pragma_MonitorOficial"/>
          <w:i/>
          <w:sz w:val="16"/>
          <w:szCs w:val="16"/>
        </w:rPr>
        <w:t>а</w:t>
      </w:r>
      <w:r w:rsidR="007B49A3" w:rsidRPr="008512DD">
        <w:rPr>
          <w:rFonts w:ascii="Pragma_MonitorOficial" w:hAnsi="Pragma_MonitorOficial" w:cs="Pragma_MonitorOficial"/>
          <w:i/>
          <w:sz w:val="16"/>
          <w:szCs w:val="16"/>
        </w:rPr>
        <w:t xml:space="preserve">), что создает проблемы </w:t>
      </w:r>
      <w:r w:rsidR="002D7609" w:rsidRPr="008512DD">
        <w:rPr>
          <w:rFonts w:ascii="Pragma_MonitorOficial" w:hAnsi="Pragma_MonitorOficial" w:cs="Pragma_MonitorOficial"/>
          <w:i/>
          <w:sz w:val="16"/>
          <w:szCs w:val="16"/>
        </w:rPr>
        <w:t xml:space="preserve">для </w:t>
      </w:r>
      <w:r w:rsidR="007B49A3" w:rsidRPr="008512DD">
        <w:rPr>
          <w:rFonts w:ascii="Pragma_MonitorOficial" w:hAnsi="Pragma_MonitorOficial" w:cs="Pragma_MonitorOficial"/>
          <w:i/>
          <w:sz w:val="16"/>
          <w:szCs w:val="16"/>
        </w:rPr>
        <w:t xml:space="preserve">адекватной оценки оферт и </w:t>
      </w:r>
      <w:r w:rsidR="002D7609" w:rsidRPr="008512DD">
        <w:rPr>
          <w:rFonts w:ascii="Pragma_MonitorOficial" w:hAnsi="Pragma_MonitorOficial" w:cs="Pragma_MonitorOficial"/>
          <w:i/>
          <w:sz w:val="16"/>
          <w:szCs w:val="16"/>
        </w:rPr>
        <w:t>мониторинга</w:t>
      </w:r>
      <w:r w:rsidR="007B49A3" w:rsidRPr="008512DD">
        <w:rPr>
          <w:rFonts w:ascii="Pragma_MonitorOficial" w:hAnsi="Pragma_MonitorOficial" w:cs="Pragma_MonitorOficial"/>
          <w:i/>
          <w:sz w:val="16"/>
          <w:szCs w:val="16"/>
        </w:rPr>
        <w:t xml:space="preserve"> эффективности подрядчиков</w:t>
      </w:r>
      <w:bookmarkEnd w:id="32"/>
      <w:r w:rsidR="007B49A3" w:rsidRPr="008512DD">
        <w:rPr>
          <w:rFonts w:ascii="Pragma_MonitorOficial" w:hAnsi="Pragma_MonitorOficial" w:cs="Pragma_MonitorOficial"/>
          <w:sz w:val="16"/>
          <w:szCs w:val="16"/>
        </w:rPr>
        <w:t xml:space="preserve">  </w:t>
      </w:r>
    </w:p>
    <w:p w:rsidR="0030570C" w:rsidRPr="008512DD" w:rsidRDefault="004A5C57"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требованиям законодательства</w:t>
      </w:r>
      <w:r w:rsidRPr="008512DD">
        <w:rPr>
          <w:rStyle w:val="a5"/>
          <w:rFonts w:ascii="Pragma_MonitorOficial" w:hAnsi="Pragma_MonitorOficial" w:cs="Pragma_MonitorOficial"/>
          <w:sz w:val="16"/>
          <w:szCs w:val="16"/>
        </w:rPr>
        <w:footnoteReference w:id="16"/>
      </w:r>
      <w:r w:rsidRPr="008512DD">
        <w:rPr>
          <w:rFonts w:ascii="Pragma_MonitorOficial" w:hAnsi="Pragma_MonitorOficial" w:cs="Pragma_MonitorOficial"/>
          <w:sz w:val="16"/>
          <w:szCs w:val="16"/>
        </w:rPr>
        <w:t>, стандартная документация включает в себя все сведения, связанные с предметом договора о государственных закупках и процедурой его присуждения, в том числе техническое задание или, при необходимости, документация описательного характера, а структура и содержание тендерных документов установлены в стандартной документации, утвержденной Правительством</w:t>
      </w:r>
      <w:r w:rsidRPr="008512DD">
        <w:rPr>
          <w:rStyle w:val="a5"/>
          <w:rFonts w:ascii="Pragma_MonitorOficial" w:hAnsi="Pragma_MonitorOficial" w:cs="Pragma_MonitorOficial"/>
          <w:sz w:val="16"/>
          <w:szCs w:val="16"/>
        </w:rPr>
        <w:footnoteReference w:id="17"/>
      </w:r>
      <w:r w:rsidRPr="008512DD">
        <w:rPr>
          <w:rFonts w:ascii="Pragma_MonitorOficial" w:hAnsi="Pragma_MonitorOficial" w:cs="Pragma_MonitorOficial"/>
          <w:sz w:val="16"/>
          <w:szCs w:val="16"/>
        </w:rPr>
        <w:t>. За разработку тендерной документации и других документов, применяемых в рамках процедур закупок, несет ответственность закупающий орган и, соответственно, рабочая группа по закупкам. От соответствующего составления тендерных документов зависит оперативность закупки товаров, работ и услуг, а также эффективность использования публичных средств.</w:t>
      </w:r>
    </w:p>
    <w:p w:rsidR="0030570C" w:rsidRPr="008512DD" w:rsidRDefault="009153BC"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Проверками</w:t>
      </w:r>
      <w:r w:rsidR="007B49A3" w:rsidRPr="008512DD">
        <w:rPr>
          <w:rFonts w:ascii="Pragma_MonitorOficial" w:hAnsi="Pragma_MonitorOficial" w:cs="Pragma_MonitorOficial"/>
          <w:sz w:val="16"/>
          <w:szCs w:val="16"/>
        </w:rPr>
        <w:t xml:space="preserve"> аудита выяв</w:t>
      </w:r>
      <w:r w:rsidRPr="008512DD">
        <w:rPr>
          <w:rFonts w:ascii="Pragma_MonitorOficial" w:hAnsi="Pragma_MonitorOficial" w:cs="Pragma_MonitorOficial"/>
          <w:sz w:val="16"/>
          <w:szCs w:val="16"/>
        </w:rPr>
        <w:t>лены</w:t>
      </w:r>
      <w:r w:rsidR="007B49A3" w:rsidRPr="008512DD">
        <w:rPr>
          <w:rFonts w:ascii="Pragma_MonitorOficial" w:hAnsi="Pragma_MonitorOficial" w:cs="Pragma_MonitorOficial"/>
          <w:sz w:val="16"/>
          <w:szCs w:val="16"/>
        </w:rPr>
        <w:t xml:space="preserve"> случаи, когда разработка тендерной документации </w:t>
      </w:r>
      <w:r w:rsidRPr="008512DD">
        <w:rPr>
          <w:rFonts w:ascii="Pragma_MonitorOficial" w:hAnsi="Pragma_MonitorOficial" w:cs="Pragma_MonitorOficial"/>
          <w:sz w:val="16"/>
          <w:szCs w:val="16"/>
        </w:rPr>
        <w:t xml:space="preserve">не </w:t>
      </w:r>
      <w:r w:rsidR="007B49A3" w:rsidRPr="008512DD">
        <w:rPr>
          <w:rFonts w:ascii="Pragma_MonitorOficial" w:hAnsi="Pragma_MonitorOficial" w:cs="Pragma_MonitorOficial"/>
          <w:sz w:val="16"/>
          <w:szCs w:val="16"/>
        </w:rPr>
        <w:t>был</w:t>
      </w:r>
      <w:r w:rsidRPr="008512DD">
        <w:rPr>
          <w:rFonts w:ascii="Pragma_MonitorOficial" w:hAnsi="Pragma_MonitorOficial" w:cs="Pragma_MonitorOficial"/>
          <w:sz w:val="16"/>
          <w:szCs w:val="16"/>
        </w:rPr>
        <w:t>а</w:t>
      </w:r>
      <w:r w:rsidR="007B49A3" w:rsidRPr="008512DD">
        <w:rPr>
          <w:rFonts w:ascii="Pragma_MonitorOficial" w:hAnsi="Pragma_MonitorOficial" w:cs="Pragma_MonitorOficial"/>
          <w:sz w:val="16"/>
          <w:szCs w:val="16"/>
        </w:rPr>
        <w:t xml:space="preserve"> на </w:t>
      </w:r>
      <w:r w:rsidRPr="008512DD">
        <w:rPr>
          <w:rFonts w:ascii="Pragma_MonitorOficial" w:hAnsi="Pragma_MonitorOficial" w:cs="Pragma_MonitorOficial"/>
          <w:sz w:val="16"/>
          <w:szCs w:val="16"/>
        </w:rPr>
        <w:t xml:space="preserve">соответствующем </w:t>
      </w:r>
      <w:r w:rsidR="007B49A3" w:rsidRPr="008512DD">
        <w:rPr>
          <w:rFonts w:ascii="Pragma_MonitorOficial" w:hAnsi="Pragma_MonitorOficial" w:cs="Pragma_MonitorOficial"/>
          <w:sz w:val="16"/>
          <w:szCs w:val="16"/>
        </w:rPr>
        <w:t xml:space="preserve">уровне. Например, ГУОМС </w:t>
      </w:r>
      <w:r w:rsidRPr="008512DD">
        <w:rPr>
          <w:rFonts w:ascii="Pragma_MonitorOficial" w:hAnsi="Pragma_MonitorOficial" w:cs="Pragma_MonitorOficial"/>
          <w:sz w:val="16"/>
          <w:szCs w:val="16"/>
        </w:rPr>
        <w:t>М</w:t>
      </w:r>
      <w:r w:rsidR="007B49A3" w:rsidRPr="008512DD">
        <w:rPr>
          <w:rFonts w:ascii="Pragma_MonitorOficial" w:hAnsi="Pragma_MonitorOficial" w:cs="Pragma_MonitorOficial"/>
          <w:sz w:val="16"/>
          <w:szCs w:val="16"/>
        </w:rPr>
        <w:t xml:space="preserve">униципального </w:t>
      </w:r>
      <w:r w:rsidRPr="008512DD">
        <w:rPr>
          <w:rFonts w:ascii="Pragma_MonitorOficial" w:hAnsi="Pragma_MonitorOficial" w:cs="Pragma_MonitorOficial"/>
          <w:sz w:val="16"/>
          <w:szCs w:val="16"/>
        </w:rPr>
        <w:t>с</w:t>
      </w:r>
      <w:r w:rsidR="007B49A3" w:rsidRPr="008512DD">
        <w:rPr>
          <w:rFonts w:ascii="Pragma_MonitorOficial" w:hAnsi="Pragma_MonitorOficial" w:cs="Pragma_MonitorOficial"/>
          <w:sz w:val="16"/>
          <w:szCs w:val="16"/>
        </w:rPr>
        <w:t xml:space="preserve">овета </w:t>
      </w:r>
      <w:proofErr w:type="spellStart"/>
      <w:r w:rsidR="007B49A3" w:rsidRPr="008512DD">
        <w:rPr>
          <w:rFonts w:ascii="Pragma_MonitorOficial" w:hAnsi="Pragma_MonitorOficial" w:cs="Pragma_MonitorOficial"/>
          <w:sz w:val="16"/>
          <w:szCs w:val="16"/>
        </w:rPr>
        <w:t>Кишинэу</w:t>
      </w:r>
      <w:proofErr w:type="spellEnd"/>
      <w:r w:rsidR="007B49A3" w:rsidRPr="008512DD">
        <w:rPr>
          <w:rFonts w:ascii="Pragma_MonitorOficial" w:hAnsi="Pragma_MonitorOficial" w:cs="Pragma_MonitorOficial"/>
          <w:sz w:val="16"/>
          <w:szCs w:val="16"/>
        </w:rPr>
        <w:t xml:space="preserve"> и подведомственны</w:t>
      </w:r>
      <w:r w:rsidRPr="008512DD">
        <w:rPr>
          <w:rFonts w:ascii="Pragma_MonitorOficial" w:hAnsi="Pragma_MonitorOficial" w:cs="Pragma_MonitorOficial"/>
          <w:sz w:val="16"/>
          <w:szCs w:val="16"/>
        </w:rPr>
        <w:t>е</w:t>
      </w:r>
      <w:r w:rsidR="007B49A3" w:rsidRPr="008512DD">
        <w:rPr>
          <w:rFonts w:ascii="Pragma_MonitorOficial" w:hAnsi="Pragma_MonitorOficial" w:cs="Pragma_MonitorOficial"/>
          <w:sz w:val="16"/>
          <w:szCs w:val="16"/>
        </w:rPr>
        <w:t xml:space="preserve"> учреждени</w:t>
      </w:r>
      <w:r w:rsidRPr="008512DD">
        <w:rPr>
          <w:rFonts w:ascii="Pragma_MonitorOficial" w:hAnsi="Pragma_MonitorOficial" w:cs="Pragma_MonitorOficial"/>
          <w:sz w:val="16"/>
          <w:szCs w:val="16"/>
        </w:rPr>
        <w:t>я</w:t>
      </w:r>
      <w:r w:rsidR="007B49A3" w:rsidRPr="008512DD">
        <w:rPr>
          <w:rFonts w:ascii="Pragma_MonitorOficial" w:hAnsi="Pragma_MonitorOficial" w:cs="Pragma_MonitorOficial"/>
          <w:sz w:val="16"/>
          <w:szCs w:val="16"/>
        </w:rPr>
        <w:t xml:space="preserve"> ежегодно организу</w:t>
      </w:r>
      <w:r w:rsidRPr="008512DD">
        <w:rPr>
          <w:rFonts w:ascii="Pragma_MonitorOficial" w:hAnsi="Pragma_MonitorOficial" w:cs="Pragma_MonitorOficial"/>
          <w:sz w:val="16"/>
          <w:szCs w:val="16"/>
        </w:rPr>
        <w:t>ю</w:t>
      </w:r>
      <w:r w:rsidR="007B49A3" w:rsidRPr="008512DD">
        <w:rPr>
          <w:rFonts w:ascii="Pragma_MonitorOficial" w:hAnsi="Pragma_MonitorOficial" w:cs="Pragma_MonitorOficial"/>
          <w:sz w:val="16"/>
          <w:szCs w:val="16"/>
        </w:rPr>
        <w:t xml:space="preserve">т аукционы </w:t>
      </w:r>
      <w:r w:rsidRPr="008512DD">
        <w:rPr>
          <w:rFonts w:ascii="Pragma_MonitorOficial" w:hAnsi="Pragma_MonitorOficial" w:cs="Pragma_MonitorOficial"/>
          <w:sz w:val="16"/>
          <w:szCs w:val="16"/>
        </w:rPr>
        <w:t>для</w:t>
      </w:r>
      <w:r w:rsidR="007B49A3" w:rsidRPr="008512DD">
        <w:rPr>
          <w:rFonts w:ascii="Pragma_MonitorOficial" w:hAnsi="Pragma_MonitorOficial" w:cs="Pragma_MonitorOficial"/>
          <w:sz w:val="16"/>
          <w:szCs w:val="16"/>
        </w:rPr>
        <w:t xml:space="preserve"> закупк</w:t>
      </w:r>
      <w:r w:rsidRPr="008512DD">
        <w:rPr>
          <w:rFonts w:ascii="Pragma_MonitorOficial" w:hAnsi="Pragma_MonitorOficial" w:cs="Pragma_MonitorOficial"/>
          <w:sz w:val="16"/>
          <w:szCs w:val="16"/>
        </w:rPr>
        <w:t>и</w:t>
      </w:r>
      <w:r w:rsidR="007B49A3" w:rsidRPr="008512DD">
        <w:rPr>
          <w:rFonts w:ascii="Pragma_MonitorOficial" w:hAnsi="Pragma_MonitorOficial" w:cs="Pragma_MonitorOficial"/>
          <w:sz w:val="16"/>
          <w:szCs w:val="16"/>
        </w:rPr>
        <w:t xml:space="preserve"> </w:t>
      </w:r>
      <w:r w:rsidR="007B49A3" w:rsidRPr="008512DD">
        <w:rPr>
          <w:rFonts w:ascii="Pragma_MonitorOficial" w:hAnsi="Pragma_MonitorOficial" w:cs="Pragma_MonitorOficial"/>
          <w:i/>
          <w:sz w:val="16"/>
          <w:szCs w:val="16"/>
        </w:rPr>
        <w:t xml:space="preserve">услуг по ремонту технологического и холодильного оборудования, услуг по ликвидации </w:t>
      </w:r>
      <w:r w:rsidRPr="008512DD">
        <w:rPr>
          <w:rFonts w:ascii="Pragma_MonitorOficial" w:hAnsi="Pragma_MonitorOficial" w:cs="Pragma_MonitorOficial"/>
          <w:i/>
          <w:sz w:val="16"/>
          <w:szCs w:val="16"/>
        </w:rPr>
        <w:t>неисправностей</w:t>
      </w:r>
      <w:r w:rsidR="007B49A3" w:rsidRPr="008512DD">
        <w:rPr>
          <w:rFonts w:ascii="Pragma_MonitorOficial" w:hAnsi="Pragma_MonitorOficial" w:cs="Pragma_MonitorOficial"/>
          <w:sz w:val="16"/>
          <w:szCs w:val="16"/>
        </w:rPr>
        <w:t xml:space="preserve">, для которых </w:t>
      </w:r>
      <w:r w:rsidRPr="008512DD">
        <w:rPr>
          <w:rFonts w:ascii="Pragma_MonitorOficial" w:hAnsi="Pragma_MonitorOficial" w:cs="Pragma_MonitorOficial"/>
          <w:sz w:val="16"/>
          <w:szCs w:val="16"/>
        </w:rPr>
        <w:t>тендерная</w:t>
      </w:r>
      <w:r w:rsidR="007B49A3" w:rsidRPr="008512DD">
        <w:rPr>
          <w:rFonts w:ascii="Pragma_MonitorOficial" w:hAnsi="Pragma_MonitorOficial" w:cs="Pragma_MonitorOficial"/>
          <w:sz w:val="16"/>
          <w:szCs w:val="16"/>
        </w:rPr>
        <w:t xml:space="preserve"> документаци</w:t>
      </w:r>
      <w:r w:rsidRPr="008512DD">
        <w:rPr>
          <w:rFonts w:ascii="Pragma_MonitorOficial" w:hAnsi="Pragma_MonitorOficial" w:cs="Pragma_MonitorOficial"/>
          <w:sz w:val="16"/>
          <w:szCs w:val="16"/>
        </w:rPr>
        <w:t>я</w:t>
      </w:r>
      <w:r w:rsidR="007B49A3" w:rsidRPr="008512DD">
        <w:rPr>
          <w:rFonts w:ascii="Pragma_MonitorOficial" w:hAnsi="Pragma_MonitorOficial" w:cs="Pragma_MonitorOficial"/>
          <w:sz w:val="16"/>
          <w:szCs w:val="16"/>
        </w:rPr>
        <w:t xml:space="preserve"> составлен</w:t>
      </w:r>
      <w:r w:rsidRPr="008512DD">
        <w:rPr>
          <w:rFonts w:ascii="Pragma_MonitorOficial" w:hAnsi="Pragma_MonitorOficial" w:cs="Pragma_MonitorOficial"/>
          <w:sz w:val="16"/>
          <w:szCs w:val="16"/>
        </w:rPr>
        <w:t>а</w:t>
      </w:r>
      <w:r w:rsidR="007B49A3" w:rsidRPr="008512DD">
        <w:rPr>
          <w:rFonts w:ascii="Pragma_MonitorOficial" w:hAnsi="Pragma_MonitorOficial" w:cs="Pragma_MonitorOficial"/>
          <w:sz w:val="16"/>
          <w:szCs w:val="16"/>
        </w:rPr>
        <w:t xml:space="preserve"> с нарушениями, а в </w:t>
      </w:r>
      <w:r w:rsidRPr="008512DD">
        <w:rPr>
          <w:rFonts w:ascii="Pragma_MonitorOficial" w:hAnsi="Pragma_MonitorOficial" w:cs="Pragma_MonitorOficial"/>
          <w:sz w:val="16"/>
          <w:szCs w:val="16"/>
        </w:rPr>
        <w:t>техническом задании</w:t>
      </w:r>
      <w:r w:rsidR="007B49A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не указаны</w:t>
      </w:r>
      <w:r w:rsidR="007B49A3" w:rsidRPr="008512DD">
        <w:rPr>
          <w:rFonts w:ascii="Pragma_MonitorOficial" w:hAnsi="Pragma_MonitorOficial" w:cs="Pragma_MonitorOficial"/>
          <w:sz w:val="16"/>
          <w:szCs w:val="16"/>
        </w:rPr>
        <w:t xml:space="preserve"> все необходимые услуги и/или </w:t>
      </w:r>
      <w:r w:rsidRPr="008512DD">
        <w:rPr>
          <w:rFonts w:ascii="Pragma_MonitorOficial" w:hAnsi="Pragma_MonitorOficial" w:cs="Pragma_MonitorOficial"/>
          <w:sz w:val="16"/>
          <w:szCs w:val="16"/>
        </w:rPr>
        <w:t xml:space="preserve">их </w:t>
      </w:r>
      <w:r w:rsidR="007B49A3" w:rsidRPr="008512DD">
        <w:rPr>
          <w:rFonts w:ascii="Pragma_MonitorOficial" w:hAnsi="Pragma_MonitorOficial" w:cs="Pragma_MonitorOficial"/>
          <w:sz w:val="16"/>
          <w:szCs w:val="16"/>
        </w:rPr>
        <w:t xml:space="preserve">детализация. В случае проведения аукциона на оказание услуг по ликвидации </w:t>
      </w:r>
      <w:r w:rsidRPr="008512DD">
        <w:rPr>
          <w:rFonts w:ascii="Pragma_MonitorOficial" w:hAnsi="Pragma_MonitorOficial" w:cs="Pragma_MonitorOficial"/>
          <w:sz w:val="16"/>
          <w:szCs w:val="16"/>
        </w:rPr>
        <w:t>неисправностей</w:t>
      </w:r>
      <w:r w:rsidR="007B49A3" w:rsidRPr="008512DD">
        <w:rPr>
          <w:rFonts w:ascii="Pragma_MonitorOficial" w:hAnsi="Pragma_MonitorOficial" w:cs="Pragma_MonitorOficial"/>
          <w:sz w:val="16"/>
          <w:szCs w:val="16"/>
        </w:rPr>
        <w:t xml:space="preserve">, аудитом констатировано, что </w:t>
      </w:r>
      <w:r w:rsidRPr="008512DD">
        <w:rPr>
          <w:rFonts w:ascii="Pragma_MonitorOficial" w:hAnsi="Pragma_MonitorOficial" w:cs="Pragma_MonitorOficial"/>
          <w:sz w:val="16"/>
          <w:szCs w:val="16"/>
        </w:rPr>
        <w:t xml:space="preserve">в </w:t>
      </w:r>
      <w:r w:rsidR="007B49A3" w:rsidRPr="008512DD">
        <w:rPr>
          <w:rFonts w:ascii="Pragma_MonitorOficial" w:hAnsi="Pragma_MonitorOficial" w:cs="Pragma_MonitorOficial"/>
          <w:sz w:val="16"/>
          <w:szCs w:val="16"/>
        </w:rPr>
        <w:t>техническ</w:t>
      </w:r>
      <w:r w:rsidRPr="008512DD">
        <w:rPr>
          <w:rFonts w:ascii="Pragma_MonitorOficial" w:hAnsi="Pragma_MonitorOficial" w:cs="Pragma_MonitorOficial"/>
          <w:sz w:val="16"/>
          <w:szCs w:val="16"/>
        </w:rPr>
        <w:t>ое</w:t>
      </w:r>
      <w:r w:rsidR="007B49A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задание</w:t>
      </w:r>
      <w:r w:rsidR="007B49A3" w:rsidRPr="008512DD">
        <w:rPr>
          <w:rFonts w:ascii="Pragma_MonitorOficial" w:hAnsi="Pragma_MonitorOficial" w:cs="Pragma_MonitorOficial"/>
          <w:sz w:val="16"/>
          <w:szCs w:val="16"/>
        </w:rPr>
        <w:t xml:space="preserve"> не были включены все потребности </w:t>
      </w:r>
      <w:r w:rsidRPr="008512DD">
        <w:rPr>
          <w:rFonts w:ascii="Pragma_MonitorOficial" w:hAnsi="Pragma_MonitorOficial" w:cs="Pragma_MonitorOficial"/>
          <w:sz w:val="16"/>
          <w:szCs w:val="16"/>
        </w:rPr>
        <w:t xml:space="preserve">в </w:t>
      </w:r>
      <w:r w:rsidR="007B49A3" w:rsidRPr="008512DD">
        <w:rPr>
          <w:rFonts w:ascii="Pragma_MonitorOficial" w:hAnsi="Pragma_MonitorOficial" w:cs="Pragma_MonitorOficial"/>
          <w:sz w:val="16"/>
          <w:szCs w:val="16"/>
        </w:rPr>
        <w:t>услуг</w:t>
      </w:r>
      <w:r w:rsidRPr="008512DD">
        <w:rPr>
          <w:rFonts w:ascii="Pragma_MonitorOficial" w:hAnsi="Pragma_MonitorOficial" w:cs="Pragma_MonitorOficial"/>
          <w:sz w:val="16"/>
          <w:szCs w:val="16"/>
        </w:rPr>
        <w:t>ах</w:t>
      </w:r>
      <w:r w:rsidR="007B49A3" w:rsidRPr="008512DD">
        <w:rPr>
          <w:rFonts w:ascii="Pragma_MonitorOficial" w:hAnsi="Pragma_MonitorOficial" w:cs="Pragma_MonitorOficial"/>
          <w:sz w:val="16"/>
          <w:szCs w:val="16"/>
        </w:rPr>
        <w:t xml:space="preserve"> и используемых материал</w:t>
      </w:r>
      <w:r w:rsidRPr="008512DD">
        <w:rPr>
          <w:rFonts w:ascii="Pragma_MonitorOficial" w:hAnsi="Pragma_MonitorOficial" w:cs="Pragma_MonitorOficial"/>
          <w:sz w:val="16"/>
          <w:szCs w:val="16"/>
        </w:rPr>
        <w:t>ах</w:t>
      </w:r>
      <w:r w:rsidR="007B49A3" w:rsidRPr="008512DD">
        <w:rPr>
          <w:rFonts w:ascii="Pragma_MonitorOficial" w:hAnsi="Pragma_MonitorOficial" w:cs="Pragma_MonitorOficial"/>
          <w:sz w:val="16"/>
          <w:szCs w:val="16"/>
        </w:rPr>
        <w:t>.</w:t>
      </w:r>
      <w:r w:rsidR="00163F41" w:rsidRPr="008512DD">
        <w:rPr>
          <w:rFonts w:ascii="Pragma_MonitorOficial" w:hAnsi="Pragma_MonitorOficial" w:cs="Pragma_MonitorOficial"/>
          <w:sz w:val="16"/>
          <w:szCs w:val="16"/>
        </w:rPr>
        <w:t xml:space="preserve"> </w:t>
      </w:r>
      <w:r w:rsidR="007B49A3" w:rsidRPr="008512DD">
        <w:rPr>
          <w:rFonts w:ascii="Pragma_MonitorOficial" w:hAnsi="Pragma_MonitorOficial" w:cs="Pragma_MonitorOficial"/>
          <w:sz w:val="16"/>
          <w:szCs w:val="16"/>
        </w:rPr>
        <w:t xml:space="preserve">Например, в случае </w:t>
      </w:r>
      <w:r w:rsidRPr="008512DD">
        <w:rPr>
          <w:rFonts w:ascii="Pragma_MonitorOficial" w:hAnsi="Pragma_MonitorOficial" w:cs="Pragma_MonitorOficial"/>
          <w:sz w:val="16"/>
          <w:szCs w:val="16"/>
        </w:rPr>
        <w:t>УОМС</w:t>
      </w:r>
      <w:r w:rsidR="007B49A3" w:rsidRPr="008512DD">
        <w:rPr>
          <w:rFonts w:ascii="Pragma_MonitorOficial" w:hAnsi="Pragma_MonitorOficial" w:cs="Pragma_MonitorOficial"/>
          <w:sz w:val="16"/>
          <w:szCs w:val="16"/>
        </w:rPr>
        <w:t xml:space="preserve"> сект. </w:t>
      </w:r>
      <w:proofErr w:type="spellStart"/>
      <w:r w:rsidR="007B49A3" w:rsidRPr="008512DD">
        <w:rPr>
          <w:rFonts w:ascii="Pragma_MonitorOficial" w:hAnsi="Pragma_MonitorOficial" w:cs="Pragma_MonitorOficial"/>
          <w:sz w:val="16"/>
          <w:szCs w:val="16"/>
        </w:rPr>
        <w:t>Рышкань</w:t>
      </w:r>
      <w:proofErr w:type="spellEnd"/>
      <w:r w:rsidR="007B49A3" w:rsidRPr="008512DD">
        <w:rPr>
          <w:rFonts w:ascii="Pragma_MonitorOficial" w:hAnsi="Pragma_MonitorOficial" w:cs="Pragma_MonitorOficial"/>
          <w:sz w:val="16"/>
          <w:szCs w:val="16"/>
        </w:rPr>
        <w:t xml:space="preserve">, проверки аудита относительно оценки </w:t>
      </w:r>
      <w:r w:rsidRPr="008512DD">
        <w:rPr>
          <w:rFonts w:ascii="Pragma_MonitorOficial" w:hAnsi="Pragma_MonitorOficial" w:cs="Pragma_MonitorOficial"/>
          <w:sz w:val="16"/>
          <w:szCs w:val="16"/>
        </w:rPr>
        <w:t>оферт</w:t>
      </w:r>
      <w:r w:rsidR="007B49A3" w:rsidRPr="008512DD">
        <w:rPr>
          <w:rFonts w:ascii="Pragma_MonitorOficial" w:hAnsi="Pragma_MonitorOficial" w:cs="Pragma_MonitorOficial"/>
          <w:sz w:val="16"/>
          <w:szCs w:val="16"/>
        </w:rPr>
        <w:t xml:space="preserve"> по закупке </w:t>
      </w:r>
      <w:r w:rsidR="007B49A3" w:rsidRPr="008512DD">
        <w:rPr>
          <w:rFonts w:ascii="Pragma_MonitorOficial" w:hAnsi="Pragma_MonitorOficial" w:cs="Pragma_MonitorOficial"/>
          <w:i/>
          <w:sz w:val="16"/>
          <w:szCs w:val="16"/>
        </w:rPr>
        <w:t>услуг по ремонту технологического и холодильного оборудования</w:t>
      </w:r>
      <w:r w:rsidR="007B49A3" w:rsidRPr="008512DD">
        <w:rPr>
          <w:rFonts w:ascii="Pragma_MonitorOficial" w:hAnsi="Pragma_MonitorOficial" w:cs="Pragma_MonitorOficial"/>
          <w:sz w:val="16"/>
          <w:szCs w:val="16"/>
        </w:rPr>
        <w:t xml:space="preserve"> показали, что закупающий орган не составил подробный список всех услуг, для обеспечения </w:t>
      </w:r>
      <w:r w:rsidRPr="008512DD">
        <w:rPr>
          <w:rFonts w:ascii="Pragma_MonitorOficial" w:hAnsi="Pragma_MonitorOficial" w:cs="Pragma_MonitorOficial"/>
          <w:sz w:val="16"/>
          <w:szCs w:val="16"/>
        </w:rPr>
        <w:t xml:space="preserve">их </w:t>
      </w:r>
      <w:r w:rsidR="007B49A3" w:rsidRPr="008512DD">
        <w:rPr>
          <w:rFonts w:ascii="Pragma_MonitorOficial" w:hAnsi="Pragma_MonitorOficial" w:cs="Pragma_MonitorOficial"/>
          <w:sz w:val="16"/>
          <w:szCs w:val="16"/>
        </w:rPr>
        <w:t>эффективно</w:t>
      </w:r>
      <w:r w:rsidRPr="008512DD">
        <w:rPr>
          <w:rFonts w:ascii="Pragma_MonitorOficial" w:hAnsi="Pragma_MonitorOficial" w:cs="Pragma_MonitorOficial"/>
          <w:sz w:val="16"/>
          <w:szCs w:val="16"/>
        </w:rPr>
        <w:t>й оценки</w:t>
      </w:r>
      <w:r w:rsidR="007B49A3" w:rsidRPr="008512DD">
        <w:rPr>
          <w:rFonts w:ascii="Pragma_MonitorOficial" w:hAnsi="Pragma_MonitorOficial" w:cs="Pragma_MonitorOficial"/>
          <w:sz w:val="16"/>
          <w:szCs w:val="16"/>
        </w:rPr>
        <w:t>. Таким образом, в техническо</w:t>
      </w:r>
      <w:r w:rsidRPr="008512DD">
        <w:rPr>
          <w:rFonts w:ascii="Pragma_MonitorOficial" w:hAnsi="Pragma_MonitorOficial" w:cs="Pragma_MonitorOficial"/>
          <w:sz w:val="16"/>
          <w:szCs w:val="16"/>
        </w:rPr>
        <w:t>й спецификации</w:t>
      </w:r>
      <w:r w:rsidR="007B49A3" w:rsidRPr="008512DD">
        <w:rPr>
          <w:rFonts w:ascii="Pragma_MonitorOficial" w:hAnsi="Pragma_MonitorOficial" w:cs="Pragma_MonitorOficial"/>
          <w:sz w:val="16"/>
          <w:szCs w:val="16"/>
        </w:rPr>
        <w:t xml:space="preserve"> тендерной документации </w:t>
      </w:r>
      <w:r w:rsidRPr="008512DD">
        <w:rPr>
          <w:rFonts w:ascii="Pragma_MonitorOficial" w:hAnsi="Pragma_MonitorOficial" w:cs="Pragma_MonitorOficial"/>
          <w:sz w:val="16"/>
          <w:szCs w:val="16"/>
        </w:rPr>
        <w:t>за</w:t>
      </w:r>
      <w:r w:rsidR="007B49A3" w:rsidRPr="008512DD">
        <w:rPr>
          <w:rFonts w:ascii="Pragma_MonitorOficial" w:hAnsi="Pragma_MonitorOficial" w:cs="Pragma_MonitorOficial"/>
          <w:sz w:val="16"/>
          <w:szCs w:val="16"/>
        </w:rPr>
        <w:t>прашивали</w:t>
      </w:r>
      <w:r w:rsidRPr="008512DD">
        <w:rPr>
          <w:rFonts w:ascii="Pragma_MonitorOficial" w:hAnsi="Pragma_MonitorOficial" w:cs="Pragma_MonitorOficial"/>
          <w:sz w:val="16"/>
          <w:szCs w:val="16"/>
        </w:rPr>
        <w:t>сь</w:t>
      </w:r>
      <w:r w:rsidR="007B49A3" w:rsidRPr="008512DD">
        <w:rPr>
          <w:rFonts w:ascii="Pragma_MonitorOficial" w:hAnsi="Pragma_MonitorOficial" w:cs="Pragma_MonitorOficial"/>
          <w:sz w:val="16"/>
          <w:szCs w:val="16"/>
        </w:rPr>
        <w:t xml:space="preserve"> цены на целые</w:t>
      </w:r>
      <w:r w:rsidR="0038305F" w:rsidRPr="008512DD">
        <w:rPr>
          <w:rFonts w:ascii="Pragma_MonitorOficial" w:hAnsi="Pragma_MonitorOficial" w:cs="Pragma_MonitorOficial"/>
          <w:sz w:val="16"/>
          <w:szCs w:val="16"/>
        </w:rPr>
        <w:t xml:space="preserve"> разделы</w:t>
      </w:r>
      <w:r w:rsidR="007B49A3" w:rsidRPr="008512DD">
        <w:rPr>
          <w:rFonts w:ascii="Pragma_MonitorOficial" w:hAnsi="Pragma_MonitorOficial" w:cs="Pragma_MonitorOficial"/>
          <w:sz w:val="16"/>
          <w:szCs w:val="16"/>
        </w:rPr>
        <w:t xml:space="preserve">, </w:t>
      </w:r>
      <w:r w:rsidR="0038305F" w:rsidRPr="008512DD">
        <w:rPr>
          <w:rFonts w:ascii="Pragma_MonitorOficial" w:hAnsi="Pragma_MonitorOficial" w:cs="Pragma_MonitorOficial"/>
          <w:sz w:val="16"/>
          <w:szCs w:val="16"/>
        </w:rPr>
        <w:t xml:space="preserve">как </w:t>
      </w:r>
      <w:r w:rsidR="007B49A3" w:rsidRPr="008512DD">
        <w:rPr>
          <w:rFonts w:ascii="Pragma_MonitorOficial" w:hAnsi="Pragma_MonitorOficial" w:cs="Pragma_MonitorOficial"/>
          <w:i/>
          <w:sz w:val="16"/>
          <w:szCs w:val="16"/>
        </w:rPr>
        <w:t>электроплита, центрифуг</w:t>
      </w:r>
      <w:r w:rsidR="0038305F" w:rsidRPr="008512DD">
        <w:rPr>
          <w:rFonts w:ascii="Pragma_MonitorOficial" w:hAnsi="Pragma_MonitorOficial" w:cs="Pragma_MonitorOficial"/>
          <w:i/>
          <w:sz w:val="16"/>
          <w:szCs w:val="16"/>
        </w:rPr>
        <w:t>а</w:t>
      </w:r>
      <w:r w:rsidR="007B49A3" w:rsidRPr="008512DD">
        <w:rPr>
          <w:rFonts w:ascii="Pragma_MonitorOficial" w:hAnsi="Pragma_MonitorOficial" w:cs="Pragma_MonitorOficial"/>
          <w:i/>
          <w:sz w:val="16"/>
          <w:szCs w:val="16"/>
        </w:rPr>
        <w:t xml:space="preserve"> и др. (всего 9 категорий)</w:t>
      </w:r>
      <w:r w:rsidR="007B49A3" w:rsidRPr="008512DD">
        <w:rPr>
          <w:rFonts w:ascii="Pragma_MonitorOficial" w:hAnsi="Pragma_MonitorOficial" w:cs="Pragma_MonitorOficial"/>
          <w:sz w:val="16"/>
          <w:szCs w:val="16"/>
        </w:rPr>
        <w:t xml:space="preserve">, без указания видов конкретных </w:t>
      </w:r>
      <w:r w:rsidR="0038305F" w:rsidRPr="008512DD">
        <w:rPr>
          <w:rFonts w:ascii="Pragma_MonitorOficial" w:hAnsi="Pragma_MonitorOficial" w:cs="Pragma_MonitorOficial"/>
          <w:sz w:val="16"/>
          <w:szCs w:val="16"/>
        </w:rPr>
        <w:t xml:space="preserve">необходимых </w:t>
      </w:r>
      <w:r w:rsidR="007B49A3" w:rsidRPr="008512DD">
        <w:rPr>
          <w:rFonts w:ascii="Pragma_MonitorOficial" w:hAnsi="Pragma_MonitorOficial" w:cs="Pragma_MonitorOficial"/>
          <w:sz w:val="16"/>
          <w:szCs w:val="16"/>
        </w:rPr>
        <w:t>услуг</w:t>
      </w:r>
      <w:r w:rsidR="0038305F" w:rsidRPr="008512DD">
        <w:rPr>
          <w:rFonts w:ascii="Pragma_MonitorOficial" w:hAnsi="Pragma_MonitorOficial" w:cs="Pragma_MonitorOficial"/>
          <w:sz w:val="16"/>
          <w:szCs w:val="16"/>
        </w:rPr>
        <w:t>.</w:t>
      </w:r>
      <w:r w:rsidR="0030570C" w:rsidRPr="008512DD">
        <w:rPr>
          <w:rFonts w:ascii="Pragma_MonitorOficial" w:hAnsi="Pragma_MonitorOficial" w:cs="Pragma_MonitorOficial"/>
          <w:sz w:val="16"/>
          <w:szCs w:val="16"/>
        </w:rPr>
        <w:t xml:space="preserve"> </w:t>
      </w:r>
    </w:p>
    <w:p w:rsidR="00BA2E0D" w:rsidRPr="008512DD" w:rsidRDefault="007B49A3"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И в ГУОМС проверки аудита выявили, что не был</w:t>
      </w:r>
      <w:r w:rsidR="00714753"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составлен</w:t>
      </w:r>
      <w:r w:rsidR="00714753" w:rsidRPr="008512DD">
        <w:rPr>
          <w:rFonts w:ascii="Pragma_MonitorOficial" w:hAnsi="Pragma_MonitorOficial" w:cs="Pragma_MonitorOficial"/>
          <w:sz w:val="16"/>
          <w:szCs w:val="16"/>
        </w:rPr>
        <w:t xml:space="preserve">а </w:t>
      </w:r>
      <w:r w:rsidRPr="008512DD">
        <w:rPr>
          <w:rFonts w:ascii="Pragma_MonitorOficial" w:hAnsi="Pragma_MonitorOficial" w:cs="Pragma_MonitorOficial"/>
          <w:sz w:val="16"/>
          <w:szCs w:val="16"/>
        </w:rPr>
        <w:t>сметн</w:t>
      </w:r>
      <w:r w:rsidR="00714753" w:rsidRPr="008512DD">
        <w:rPr>
          <w:rFonts w:ascii="Pragma_MonitorOficial" w:hAnsi="Pragma_MonitorOficial" w:cs="Pragma_MonitorOficial"/>
          <w:sz w:val="16"/>
          <w:szCs w:val="16"/>
        </w:rPr>
        <w:t>ая</w:t>
      </w:r>
      <w:r w:rsidRPr="008512DD">
        <w:rPr>
          <w:rFonts w:ascii="Pragma_MonitorOficial" w:hAnsi="Pragma_MonitorOficial" w:cs="Pragma_MonitorOficial"/>
          <w:sz w:val="16"/>
          <w:szCs w:val="16"/>
        </w:rPr>
        <w:t xml:space="preserve"> документации, котор</w:t>
      </w:r>
      <w:r w:rsidR="00714753" w:rsidRPr="008512DD">
        <w:rPr>
          <w:rFonts w:ascii="Pragma_MonitorOficial" w:hAnsi="Pragma_MonitorOficial" w:cs="Pragma_MonitorOficial"/>
          <w:sz w:val="16"/>
          <w:szCs w:val="16"/>
        </w:rPr>
        <w:t>ая</w:t>
      </w:r>
      <w:r w:rsidRPr="008512DD">
        <w:rPr>
          <w:rFonts w:ascii="Pragma_MonitorOficial" w:hAnsi="Pragma_MonitorOficial" w:cs="Pragma_MonitorOficial"/>
          <w:sz w:val="16"/>
          <w:szCs w:val="16"/>
        </w:rPr>
        <w:t xml:space="preserve"> должн</w:t>
      </w:r>
      <w:r w:rsidR="00714753"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содержать все виды необходимых услуг. Таким образом, для </w:t>
      </w:r>
      <w:r w:rsidR="00714753" w:rsidRPr="008512DD">
        <w:rPr>
          <w:rFonts w:ascii="Pragma_MonitorOficial" w:hAnsi="Pragma_MonitorOficial" w:cs="Pragma_MonitorOficial"/>
          <w:sz w:val="16"/>
          <w:szCs w:val="16"/>
        </w:rPr>
        <w:t>контрактации</w:t>
      </w:r>
      <w:r w:rsidRPr="008512DD">
        <w:rPr>
          <w:rFonts w:ascii="Pragma_MonitorOficial" w:hAnsi="Pragma_MonitorOficial" w:cs="Pragma_MonitorOficial"/>
          <w:sz w:val="16"/>
          <w:szCs w:val="16"/>
        </w:rPr>
        <w:t xml:space="preserve"> услуг по ремонту технологического оборудования в подведомственных учебных учреждениях, в </w:t>
      </w:r>
      <w:r w:rsidR="00714753" w:rsidRPr="008512DD">
        <w:rPr>
          <w:rFonts w:ascii="Pragma_MonitorOficial" w:hAnsi="Pragma_MonitorOficial" w:cs="Pragma_MonitorOficial"/>
          <w:sz w:val="16"/>
          <w:szCs w:val="16"/>
        </w:rPr>
        <w:t>техническом задании</w:t>
      </w:r>
      <w:r w:rsidRPr="008512DD">
        <w:rPr>
          <w:rFonts w:ascii="Pragma_MonitorOficial" w:hAnsi="Pragma_MonitorOficial" w:cs="Pragma_MonitorOficial"/>
          <w:sz w:val="16"/>
          <w:szCs w:val="16"/>
        </w:rPr>
        <w:t xml:space="preserve"> было </w:t>
      </w:r>
      <w:proofErr w:type="spellStart"/>
      <w:r w:rsidRPr="008512DD">
        <w:rPr>
          <w:rFonts w:ascii="Pragma_MonitorOficial" w:hAnsi="Pragma_MonitorOficial" w:cs="Pragma_MonitorOficial"/>
          <w:sz w:val="16"/>
          <w:szCs w:val="16"/>
        </w:rPr>
        <w:t>з</w:t>
      </w:r>
      <w:r w:rsidR="00714753" w:rsidRPr="008512DD">
        <w:rPr>
          <w:rFonts w:ascii="Pragma_MonitorOficial" w:hAnsi="Pragma_MonitorOficial" w:cs="Pragma_MonitorOficial"/>
          <w:sz w:val="16"/>
          <w:szCs w:val="16"/>
        </w:rPr>
        <w:t>прошено</w:t>
      </w:r>
      <w:proofErr w:type="spellEnd"/>
      <w:r w:rsidRPr="008512DD">
        <w:rPr>
          <w:rFonts w:ascii="Pragma_MonitorOficial" w:hAnsi="Pragma_MonitorOficial" w:cs="Pragma_MonitorOficial"/>
          <w:sz w:val="16"/>
          <w:szCs w:val="16"/>
        </w:rPr>
        <w:t xml:space="preserve"> представлени</w:t>
      </w:r>
      <w:r w:rsidR="00714753"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ценовых </w:t>
      </w:r>
      <w:r w:rsidR="00714753"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к выборочно</w:t>
      </w:r>
      <w:r w:rsidR="00714753"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xml:space="preserve"> </w:t>
      </w:r>
      <w:r w:rsidR="00714753" w:rsidRPr="008512DD">
        <w:rPr>
          <w:rFonts w:ascii="Pragma_MonitorOficial" w:hAnsi="Pragma_MonitorOficial" w:cs="Pragma_MonitorOficial"/>
          <w:sz w:val="16"/>
          <w:szCs w:val="16"/>
        </w:rPr>
        <w:t xml:space="preserve">смете </w:t>
      </w:r>
      <w:r w:rsidRPr="008512DD">
        <w:rPr>
          <w:rFonts w:ascii="Pragma_MonitorOficial" w:hAnsi="Pragma_MonitorOficial" w:cs="Pragma_MonitorOficial"/>
          <w:sz w:val="16"/>
          <w:szCs w:val="16"/>
        </w:rPr>
        <w:t xml:space="preserve">по 21 видам работ, которые включали 162 позиции, и это лишь небольшая часть всех видов услуг в этой области. </w:t>
      </w:r>
      <w:r w:rsidR="00714753" w:rsidRPr="008512DD">
        <w:rPr>
          <w:rFonts w:ascii="Pragma_MonitorOficial" w:hAnsi="Pragma_MonitorOficial" w:cs="Pragma_MonitorOficial"/>
          <w:sz w:val="16"/>
          <w:szCs w:val="16"/>
        </w:rPr>
        <w:t>В рамках</w:t>
      </w:r>
      <w:r w:rsidRPr="008512DD">
        <w:rPr>
          <w:rFonts w:ascii="Pragma_MonitorOficial" w:hAnsi="Pragma_MonitorOficial" w:cs="Pragma_MonitorOficial"/>
          <w:sz w:val="16"/>
          <w:szCs w:val="16"/>
        </w:rPr>
        <w:t xml:space="preserve"> процедур</w:t>
      </w:r>
      <w:r w:rsidR="00714753"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закупки были представлены </w:t>
      </w:r>
      <w:r w:rsidR="00714753" w:rsidRPr="008512DD">
        <w:rPr>
          <w:rFonts w:ascii="Pragma_MonitorOficial" w:hAnsi="Pragma_MonitorOficial" w:cs="Pragma_MonitorOficial"/>
          <w:sz w:val="16"/>
          <w:szCs w:val="16"/>
        </w:rPr>
        <w:t>оферты</w:t>
      </w:r>
      <w:r w:rsidRPr="008512DD">
        <w:rPr>
          <w:rFonts w:ascii="Pragma_MonitorOficial" w:hAnsi="Pragma_MonitorOficial" w:cs="Pragma_MonitorOficial"/>
          <w:sz w:val="16"/>
          <w:szCs w:val="16"/>
        </w:rPr>
        <w:t xml:space="preserve"> 2 </w:t>
      </w:r>
      <w:r w:rsidR="00714753" w:rsidRPr="008512DD">
        <w:rPr>
          <w:rFonts w:ascii="Pragma_MonitorOficial" w:hAnsi="Pragma_MonitorOficial" w:cs="Pragma_MonitorOficial"/>
          <w:sz w:val="16"/>
          <w:szCs w:val="16"/>
        </w:rPr>
        <w:t xml:space="preserve">экономических </w:t>
      </w:r>
      <w:r w:rsidRPr="008512DD">
        <w:rPr>
          <w:rFonts w:ascii="Pragma_MonitorOficial" w:hAnsi="Pragma_MonitorOficial" w:cs="Pragma_MonitorOficial"/>
          <w:sz w:val="16"/>
          <w:szCs w:val="16"/>
        </w:rPr>
        <w:t xml:space="preserve">операторов </w:t>
      </w:r>
      <w:r w:rsidR="00714753"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сумм</w:t>
      </w:r>
      <w:r w:rsidR="00714753"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80,1 тыс. леев и, соответственно, 79,4 тыс. леев, </w:t>
      </w:r>
      <w:r w:rsidR="00714753" w:rsidRPr="008512DD">
        <w:rPr>
          <w:rFonts w:ascii="Pragma_MonitorOficial" w:hAnsi="Pragma_MonitorOficial" w:cs="Pragma_MonitorOficial"/>
          <w:sz w:val="16"/>
          <w:szCs w:val="16"/>
        </w:rPr>
        <w:t xml:space="preserve">и </w:t>
      </w:r>
      <w:r w:rsidRPr="008512DD">
        <w:rPr>
          <w:rFonts w:ascii="Pragma_MonitorOficial" w:hAnsi="Pragma_MonitorOficial" w:cs="Pragma_MonitorOficial"/>
          <w:sz w:val="16"/>
          <w:szCs w:val="16"/>
        </w:rPr>
        <w:t>оба б</w:t>
      </w:r>
      <w:r w:rsidR="00714753" w:rsidRPr="008512DD">
        <w:rPr>
          <w:rFonts w:ascii="Pragma_MonitorOficial" w:hAnsi="Pragma_MonitorOficial" w:cs="Pragma_MonitorOficial"/>
          <w:sz w:val="16"/>
          <w:szCs w:val="16"/>
        </w:rPr>
        <w:t>ыли</w:t>
      </w:r>
      <w:r w:rsidRPr="008512DD">
        <w:rPr>
          <w:rFonts w:ascii="Pragma_MonitorOficial" w:hAnsi="Pragma_MonitorOficial" w:cs="Pragma_MonitorOficial"/>
          <w:sz w:val="16"/>
          <w:szCs w:val="16"/>
        </w:rPr>
        <w:t xml:space="preserve"> квалифицирован</w:t>
      </w:r>
      <w:r w:rsidR="00714753"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w:t>
      </w:r>
      <w:r w:rsidR="00714753" w:rsidRPr="008512DD">
        <w:rPr>
          <w:rFonts w:ascii="Pragma_MonitorOficial" w:hAnsi="Pragma_MonitorOficial" w:cs="Pragma_MonitorOficial"/>
          <w:sz w:val="16"/>
          <w:szCs w:val="16"/>
        </w:rPr>
        <w:t>Рассмотрение</w:t>
      </w:r>
      <w:r w:rsidRPr="008512DD">
        <w:rPr>
          <w:rFonts w:ascii="Pragma_MonitorOficial" w:hAnsi="Pragma_MonitorOficial" w:cs="Pragma_MonitorOficial"/>
          <w:sz w:val="16"/>
          <w:szCs w:val="16"/>
        </w:rPr>
        <w:t xml:space="preserve"> аудит</w:t>
      </w:r>
      <w:r w:rsidR="00714753"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xml:space="preserve"> оценки </w:t>
      </w:r>
      <w:r w:rsidR="00714753"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свидетельствует о том, что они не были представлены в соответствии с требованиями </w:t>
      </w:r>
      <w:r w:rsidR="00714753" w:rsidRPr="008512DD">
        <w:rPr>
          <w:rFonts w:ascii="Pragma_MonitorOficial" w:hAnsi="Pragma_MonitorOficial" w:cs="Pragma_MonitorOficial"/>
          <w:sz w:val="16"/>
          <w:szCs w:val="16"/>
        </w:rPr>
        <w:t>технического задания</w:t>
      </w:r>
      <w:r w:rsidRPr="008512DD">
        <w:rPr>
          <w:rFonts w:ascii="Pragma_MonitorOficial" w:hAnsi="Pragma_MonitorOficial" w:cs="Pragma_MonitorOficial"/>
          <w:sz w:val="16"/>
          <w:szCs w:val="16"/>
        </w:rPr>
        <w:t xml:space="preserve">. Так, в </w:t>
      </w:r>
      <w:proofErr w:type="gramStart"/>
      <w:r w:rsidR="00714753" w:rsidRPr="008512DD">
        <w:rPr>
          <w:rFonts w:ascii="Pragma_MonitorOficial" w:hAnsi="Pragma_MonitorOficial" w:cs="Pragma_MonitorOficial"/>
          <w:sz w:val="16"/>
          <w:szCs w:val="16"/>
        </w:rPr>
        <w:t>оферте</w:t>
      </w:r>
      <w:r w:rsidR="009F424B" w:rsidRPr="008512DD">
        <w:rPr>
          <w:rFonts w:ascii="Pragma_MonitorOficial" w:hAnsi="Pragma_MonitorOficial" w:cs="Pragma_MonitorOficial"/>
          <w:sz w:val="16"/>
          <w:szCs w:val="16"/>
        </w:rPr>
        <w:t xml:space="preserve">  экономических</w:t>
      </w:r>
      <w:proofErr w:type="gramEnd"/>
      <w:r w:rsidR="009F424B"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операторов были предложены </w:t>
      </w:r>
      <w:r w:rsidR="009F424B" w:rsidRPr="008512DD">
        <w:rPr>
          <w:rFonts w:ascii="Pragma_MonitorOficial" w:hAnsi="Pragma_MonitorOficial" w:cs="Pragma_MonitorOficial"/>
          <w:sz w:val="16"/>
          <w:szCs w:val="16"/>
        </w:rPr>
        <w:t xml:space="preserve">общие </w:t>
      </w:r>
      <w:r w:rsidRPr="008512DD">
        <w:rPr>
          <w:rFonts w:ascii="Pragma_MonitorOficial" w:hAnsi="Pragma_MonitorOficial" w:cs="Pragma_MonitorOficial"/>
          <w:sz w:val="16"/>
          <w:szCs w:val="16"/>
        </w:rPr>
        <w:t xml:space="preserve">цены для каждой категории, без указания цены для каждой позиции в отдельности, </w:t>
      </w:r>
      <w:r w:rsidR="009F424B" w:rsidRPr="008512DD">
        <w:rPr>
          <w:rFonts w:ascii="Pragma_MonitorOficial" w:hAnsi="Pragma_MonitorOficial" w:cs="Pragma_MonitorOficial"/>
          <w:sz w:val="16"/>
          <w:szCs w:val="16"/>
        </w:rPr>
        <w:t>как это</w:t>
      </w:r>
      <w:r w:rsidRPr="008512DD">
        <w:rPr>
          <w:rFonts w:ascii="Pragma_MonitorOficial" w:hAnsi="Pragma_MonitorOficial" w:cs="Pragma_MonitorOficial"/>
          <w:sz w:val="16"/>
          <w:szCs w:val="16"/>
        </w:rPr>
        <w:t xml:space="preserve"> было </w:t>
      </w:r>
      <w:r w:rsidR="009F424B" w:rsidRPr="008512DD">
        <w:rPr>
          <w:rFonts w:ascii="Pragma_MonitorOficial" w:hAnsi="Pragma_MonitorOficial" w:cs="Pragma_MonitorOficial"/>
          <w:sz w:val="16"/>
          <w:szCs w:val="16"/>
        </w:rPr>
        <w:t>запрош</w:t>
      </w:r>
      <w:r w:rsidRPr="008512DD">
        <w:rPr>
          <w:rFonts w:ascii="Pragma_MonitorOficial" w:hAnsi="Pragma_MonitorOficial" w:cs="Pragma_MonitorOficial"/>
          <w:sz w:val="16"/>
          <w:szCs w:val="16"/>
        </w:rPr>
        <w:t xml:space="preserve">ено в </w:t>
      </w:r>
      <w:r w:rsidR="009F424B" w:rsidRPr="008512DD">
        <w:rPr>
          <w:rFonts w:ascii="Pragma_MonitorOficial" w:hAnsi="Pragma_MonitorOficial" w:cs="Pragma_MonitorOficial"/>
          <w:sz w:val="16"/>
          <w:szCs w:val="16"/>
        </w:rPr>
        <w:t>тендер</w:t>
      </w:r>
      <w:r w:rsidRPr="008512DD">
        <w:rPr>
          <w:rFonts w:ascii="Pragma_MonitorOficial" w:hAnsi="Pragma_MonitorOficial" w:cs="Pragma_MonitorOficial"/>
          <w:sz w:val="16"/>
          <w:szCs w:val="16"/>
        </w:rPr>
        <w:t>ной документации. Хотя, в соответствии с требованиями законодательства</w:t>
      </w:r>
      <w:r w:rsidR="009F424B" w:rsidRPr="008512DD">
        <w:rPr>
          <w:rStyle w:val="a5"/>
          <w:rFonts w:ascii="Pragma_MonitorOficial" w:hAnsi="Pragma_MonitorOficial" w:cs="Pragma_MonitorOficial"/>
          <w:sz w:val="16"/>
          <w:szCs w:val="16"/>
        </w:rPr>
        <w:footnoteReference w:id="18"/>
      </w:r>
      <w:r w:rsidRPr="008512DD">
        <w:rPr>
          <w:rFonts w:ascii="Pragma_MonitorOficial" w:hAnsi="Pragma_MonitorOficial" w:cs="Pragma_MonitorOficial"/>
          <w:sz w:val="16"/>
          <w:szCs w:val="16"/>
        </w:rPr>
        <w:t xml:space="preserve"> </w:t>
      </w:r>
      <w:r w:rsidR="009F424B" w:rsidRPr="008512DD">
        <w:rPr>
          <w:rFonts w:ascii="Pragma_MonitorOficial" w:hAnsi="Pragma_MonitorOficial" w:cs="Pragma_MonitorOficial"/>
          <w:sz w:val="16"/>
          <w:szCs w:val="16"/>
        </w:rPr>
        <w:t>аукцион</w:t>
      </w:r>
      <w:r w:rsidRPr="008512DD">
        <w:rPr>
          <w:rFonts w:ascii="Pragma_MonitorOficial" w:hAnsi="Pragma_MonitorOficial" w:cs="Pragma_MonitorOficial"/>
          <w:sz w:val="16"/>
          <w:szCs w:val="16"/>
        </w:rPr>
        <w:t xml:space="preserve"> должен был быть отменен и объявлен</w:t>
      </w:r>
      <w:r w:rsidR="009F424B"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другая процедура, договора о закупке были подписаны. В этих условиях аудит отмечает, что поскольку для каждой категории включены несколько позиций работ, невозможно рассчитать цену для каждо</w:t>
      </w:r>
      <w:r w:rsidR="009F424B"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xml:space="preserve"> из них, соответственно, этот факт исключает возможность мониторинга </w:t>
      </w:r>
      <w:r w:rsidR="009F424B" w:rsidRPr="008512DD">
        <w:rPr>
          <w:rFonts w:ascii="Pragma_MonitorOficial" w:hAnsi="Pragma_MonitorOficial" w:cs="Pragma_MonitorOficial"/>
          <w:sz w:val="16"/>
          <w:szCs w:val="16"/>
        </w:rPr>
        <w:t xml:space="preserve">стоимости </w:t>
      </w:r>
      <w:r w:rsidRPr="008512DD">
        <w:rPr>
          <w:rFonts w:ascii="Pragma_MonitorOficial" w:hAnsi="Pragma_MonitorOficial" w:cs="Pragma_MonitorOficial"/>
          <w:sz w:val="16"/>
          <w:szCs w:val="16"/>
        </w:rPr>
        <w:t>оказываемы</w:t>
      </w:r>
      <w:r w:rsidR="009F424B" w:rsidRPr="008512DD">
        <w:rPr>
          <w:rFonts w:ascii="Pragma_MonitorOficial" w:hAnsi="Pragma_MonitorOficial" w:cs="Pragma_MonitorOficial"/>
          <w:sz w:val="16"/>
          <w:szCs w:val="16"/>
        </w:rPr>
        <w:t>х</w:t>
      </w:r>
      <w:r w:rsidRPr="008512DD">
        <w:rPr>
          <w:rFonts w:ascii="Pragma_MonitorOficial" w:hAnsi="Pragma_MonitorOficial" w:cs="Pragma_MonitorOficial"/>
          <w:sz w:val="16"/>
          <w:szCs w:val="16"/>
        </w:rPr>
        <w:t xml:space="preserve"> услуг, </w:t>
      </w:r>
      <w:r w:rsidR="009F424B" w:rsidRPr="008512DD">
        <w:rPr>
          <w:rFonts w:ascii="Pragma_MonitorOficial" w:hAnsi="Pragma_MonitorOficial" w:cs="Pragma_MonitorOficial"/>
          <w:sz w:val="16"/>
          <w:szCs w:val="16"/>
        </w:rPr>
        <w:t>в связи с чем,</w:t>
      </w:r>
      <w:r w:rsidRPr="008512DD">
        <w:rPr>
          <w:rFonts w:ascii="Pragma_MonitorOficial" w:hAnsi="Pragma_MonitorOficial" w:cs="Pragma_MonitorOficial"/>
          <w:sz w:val="16"/>
          <w:szCs w:val="16"/>
        </w:rPr>
        <w:t xml:space="preserve"> </w:t>
      </w:r>
      <w:r w:rsidR="009F424B" w:rsidRPr="008512DD">
        <w:rPr>
          <w:rFonts w:ascii="Pragma_MonitorOficial" w:hAnsi="Pragma_MonitorOficial" w:cs="Pragma_MonitorOficial"/>
          <w:sz w:val="16"/>
          <w:szCs w:val="16"/>
        </w:rPr>
        <w:t>существует</w:t>
      </w:r>
      <w:r w:rsidRPr="008512DD">
        <w:rPr>
          <w:rFonts w:ascii="Pragma_MonitorOficial" w:hAnsi="Pragma_MonitorOficial" w:cs="Pragma_MonitorOficial"/>
          <w:sz w:val="16"/>
          <w:szCs w:val="16"/>
        </w:rPr>
        <w:t xml:space="preserve"> риск неэффективного использования публичных средств</w:t>
      </w:r>
      <w:r w:rsidR="00BA2E0D" w:rsidRPr="008512DD">
        <w:rPr>
          <w:rFonts w:ascii="Pragma_MonitorOficial" w:hAnsi="Pragma_MonitorOficial" w:cs="Pragma_MonitorOficial"/>
          <w:sz w:val="16"/>
          <w:szCs w:val="16"/>
        </w:rPr>
        <w:t>.</w:t>
      </w:r>
    </w:p>
    <w:p w:rsidR="00786272" w:rsidRPr="008512DD" w:rsidRDefault="007B49A3"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Доказательств</w:t>
      </w:r>
      <w:r w:rsidR="009F424B"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xml:space="preserve"> не</w:t>
      </w:r>
      <w:r w:rsidR="00DF1A26" w:rsidRPr="008512DD">
        <w:rPr>
          <w:rFonts w:ascii="Pragma_MonitorOficial" w:hAnsi="Pragma_MonitorOficial" w:cs="Pragma_MonitorOficial"/>
          <w:sz w:val="16"/>
          <w:szCs w:val="16"/>
        </w:rPr>
        <w:t>соответствую</w:t>
      </w:r>
      <w:r w:rsidRPr="008512DD">
        <w:rPr>
          <w:rFonts w:ascii="Pragma_MonitorOficial" w:hAnsi="Pragma_MonitorOficial" w:cs="Pragma_MonitorOficial"/>
          <w:sz w:val="16"/>
          <w:szCs w:val="16"/>
        </w:rPr>
        <w:t xml:space="preserve">щего качества тендерных документов </w:t>
      </w:r>
      <w:proofErr w:type="gramStart"/>
      <w:r w:rsidR="009F424B" w:rsidRPr="008512DD">
        <w:rPr>
          <w:rFonts w:ascii="Pragma_MonitorOficial" w:hAnsi="Pragma_MonitorOficial" w:cs="Pragma_MonitorOficial"/>
          <w:sz w:val="16"/>
          <w:szCs w:val="16"/>
        </w:rPr>
        <w:t>является</w:t>
      </w:r>
      <w:proofErr w:type="gramEnd"/>
      <w:r w:rsidR="009F424B"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и отмена процедур закупок в результате жалоб, поступивших от </w:t>
      </w:r>
      <w:r w:rsidR="009F424B" w:rsidRPr="008512DD">
        <w:rPr>
          <w:rFonts w:ascii="Pragma_MonitorOficial" w:hAnsi="Pragma_MonitorOficial" w:cs="Pragma_MonitorOficial"/>
          <w:sz w:val="16"/>
          <w:szCs w:val="16"/>
        </w:rPr>
        <w:t xml:space="preserve">экономических </w:t>
      </w:r>
      <w:r w:rsidRPr="008512DD">
        <w:rPr>
          <w:rFonts w:ascii="Pragma_MonitorOficial" w:hAnsi="Pragma_MonitorOficial" w:cs="Pragma_MonitorOficial"/>
          <w:sz w:val="16"/>
          <w:szCs w:val="16"/>
        </w:rPr>
        <w:t xml:space="preserve">операторов, которые мотивируют, что они не содержат точное </w:t>
      </w:r>
      <w:r w:rsidR="009F424B" w:rsidRPr="008512DD">
        <w:rPr>
          <w:rFonts w:ascii="Pragma_MonitorOficial" w:hAnsi="Pragma_MonitorOficial" w:cs="Pragma_MonitorOficial"/>
          <w:sz w:val="16"/>
          <w:szCs w:val="16"/>
        </w:rPr>
        <w:t xml:space="preserve">и полное </w:t>
      </w:r>
      <w:r w:rsidRPr="008512DD">
        <w:rPr>
          <w:rFonts w:ascii="Pragma_MonitorOficial" w:hAnsi="Pragma_MonitorOficial" w:cs="Pragma_MonitorOficial"/>
          <w:sz w:val="16"/>
          <w:szCs w:val="16"/>
        </w:rPr>
        <w:t>описание предмета закупки</w:t>
      </w:r>
      <w:r w:rsidR="009F424B"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w:t>
      </w:r>
      <w:r w:rsidR="009F424B" w:rsidRPr="008512DD">
        <w:rPr>
          <w:rFonts w:ascii="Pragma_MonitorOficial" w:hAnsi="Pragma_MonitorOficial" w:cs="Pragma_MonitorOficial"/>
          <w:sz w:val="16"/>
          <w:szCs w:val="16"/>
        </w:rPr>
        <w:t>чтобы</w:t>
      </w:r>
      <w:r w:rsidRPr="008512DD">
        <w:rPr>
          <w:rFonts w:ascii="Pragma_MonitorOficial" w:hAnsi="Pragma_MonitorOficial" w:cs="Pragma_MonitorOficial"/>
          <w:sz w:val="16"/>
          <w:szCs w:val="16"/>
        </w:rPr>
        <w:t xml:space="preserve"> требования и критерии</w:t>
      </w:r>
      <w:r w:rsidR="00DF1A26"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установленные закупающим органом</w:t>
      </w:r>
      <w:r w:rsidR="00DF1A26"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бы</w:t>
      </w:r>
      <w:r w:rsidR="009F424B" w:rsidRPr="008512DD">
        <w:rPr>
          <w:rFonts w:ascii="Pragma_MonitorOficial" w:hAnsi="Pragma_MonitorOficial" w:cs="Pragma_MonitorOficial"/>
          <w:sz w:val="16"/>
          <w:szCs w:val="16"/>
        </w:rPr>
        <w:t>ли</w:t>
      </w:r>
      <w:r w:rsidRPr="008512DD">
        <w:rPr>
          <w:rFonts w:ascii="Pragma_MonitorOficial" w:hAnsi="Pragma_MonitorOficial" w:cs="Pragma_MonitorOficial"/>
          <w:sz w:val="16"/>
          <w:szCs w:val="16"/>
        </w:rPr>
        <w:t xml:space="preserve"> правильно оценены и удовлетворены. Таким образом, в течение 2014 года на </w:t>
      </w:r>
      <w:r w:rsidR="00DF1A26" w:rsidRPr="008512DD">
        <w:rPr>
          <w:rFonts w:ascii="Pragma_MonitorOficial" w:hAnsi="Pragma_MonitorOficial" w:cs="Pragma_MonitorOficial"/>
          <w:sz w:val="16"/>
          <w:szCs w:val="16"/>
        </w:rPr>
        <w:t>ГП</w:t>
      </w:r>
      <w:r w:rsidRPr="008512DD">
        <w:rPr>
          <w:rFonts w:ascii="Pragma_MonitorOficial" w:hAnsi="Pragma_MonitorOficial" w:cs="Pragma_MonitorOficial"/>
          <w:sz w:val="16"/>
          <w:szCs w:val="16"/>
        </w:rPr>
        <w:t xml:space="preserve"> „ASD” были отменены 44 открытых </w:t>
      </w:r>
      <w:r w:rsidR="00DF1A26" w:rsidRPr="008512DD">
        <w:rPr>
          <w:rFonts w:ascii="Pragma_MonitorOficial" w:hAnsi="Pragma_MonitorOficial" w:cs="Pragma_MonitorOficial"/>
          <w:sz w:val="16"/>
          <w:szCs w:val="16"/>
        </w:rPr>
        <w:t>торг</w:t>
      </w:r>
      <w:r w:rsidRPr="008512DD">
        <w:rPr>
          <w:rFonts w:ascii="Pragma_MonitorOficial" w:hAnsi="Pragma_MonitorOficial" w:cs="Pragma_MonitorOficial"/>
          <w:sz w:val="16"/>
          <w:szCs w:val="16"/>
        </w:rPr>
        <w:t xml:space="preserve">ов </w:t>
      </w:r>
      <w:r w:rsidR="00DF1A26" w:rsidRPr="008512DD">
        <w:rPr>
          <w:rFonts w:ascii="Pragma_MonitorOficial" w:hAnsi="Pragma_MonitorOficial" w:cs="Pragma_MonitorOficial"/>
          <w:sz w:val="16"/>
          <w:szCs w:val="16"/>
        </w:rPr>
        <w:t>из</w:t>
      </w:r>
      <w:r w:rsidRPr="008512DD">
        <w:rPr>
          <w:rFonts w:ascii="Pragma_MonitorOficial" w:hAnsi="Pragma_MonitorOficial" w:cs="Pragma_MonitorOficial"/>
          <w:sz w:val="16"/>
          <w:szCs w:val="16"/>
        </w:rPr>
        <w:t xml:space="preserve"> 125 организованных, из </w:t>
      </w:r>
      <w:r w:rsidR="00DF1A26" w:rsidRPr="008512DD">
        <w:rPr>
          <w:rFonts w:ascii="Pragma_MonitorOficial" w:hAnsi="Pragma_MonitorOficial" w:cs="Pragma_MonitorOficial"/>
          <w:sz w:val="16"/>
          <w:szCs w:val="16"/>
        </w:rPr>
        <w:t>которых</w:t>
      </w:r>
      <w:r w:rsidRPr="008512DD">
        <w:rPr>
          <w:rFonts w:ascii="Pragma_MonitorOficial" w:hAnsi="Pragma_MonitorOficial" w:cs="Pragma_MonitorOficial"/>
          <w:sz w:val="16"/>
          <w:szCs w:val="16"/>
        </w:rPr>
        <w:t xml:space="preserve"> 8 открытых </w:t>
      </w:r>
      <w:r w:rsidR="00DF1A26" w:rsidRPr="008512DD">
        <w:rPr>
          <w:rFonts w:ascii="Pragma_MonitorOficial" w:hAnsi="Pragma_MonitorOficial" w:cs="Pragma_MonitorOficial"/>
          <w:sz w:val="16"/>
          <w:szCs w:val="16"/>
        </w:rPr>
        <w:t>торгов</w:t>
      </w:r>
      <w:r w:rsidRPr="008512DD">
        <w:rPr>
          <w:rFonts w:ascii="Pragma_MonitorOficial" w:hAnsi="Pragma_MonitorOficial" w:cs="Pragma_MonitorOficial"/>
          <w:sz w:val="16"/>
          <w:szCs w:val="16"/>
        </w:rPr>
        <w:t xml:space="preserve"> - АГЗ на основании жалоб, поданных экономическими операторами</w:t>
      </w:r>
      <w:r w:rsidR="00DF1A26" w:rsidRPr="008512DD">
        <w:rPr>
          <w:rFonts w:ascii="Pragma_MonitorOficial" w:hAnsi="Pragma_MonitorOficial" w:cs="Pragma_MonitorOficial"/>
          <w:sz w:val="16"/>
          <w:szCs w:val="16"/>
        </w:rPr>
        <w:t>.</w:t>
      </w:r>
      <w:r w:rsidR="0030570C" w:rsidRPr="008512DD">
        <w:rPr>
          <w:rFonts w:ascii="Pragma_MonitorOficial" w:hAnsi="Pragma_MonitorOficial" w:cs="Pragma_MonitorOficial"/>
          <w:sz w:val="16"/>
          <w:szCs w:val="16"/>
        </w:rPr>
        <w:t xml:space="preserve"> </w:t>
      </w:r>
    </w:p>
    <w:p w:rsidR="009B1A0A" w:rsidRPr="008512DD" w:rsidRDefault="009B1A0A" w:rsidP="00902AF0">
      <w:pPr>
        <w:pStyle w:val="ac"/>
        <w:rPr>
          <w:rFonts w:ascii="Pragma_MonitorOficial" w:hAnsi="Pragma_MonitorOficial" w:cs="Pragma_MonitorOficial"/>
          <w:sz w:val="16"/>
          <w:szCs w:val="16"/>
        </w:rPr>
      </w:pPr>
    </w:p>
    <w:p w:rsidR="00786272" w:rsidRPr="008512DD" w:rsidRDefault="007B49A3" w:rsidP="008725FF">
      <w:pPr>
        <w:pStyle w:val="3"/>
        <w:numPr>
          <w:ilvl w:val="1"/>
          <w:numId w:val="17"/>
        </w:numPr>
        <w:spacing w:before="0" w:line="240" w:lineRule="auto"/>
        <w:ind w:left="0" w:firstLine="567"/>
        <w:jc w:val="both"/>
        <w:rPr>
          <w:rFonts w:ascii="Pragma_MonitorOficial" w:hAnsi="Pragma_MonitorOficial" w:cs="Pragma_MonitorOficial"/>
          <w:i/>
          <w:sz w:val="16"/>
          <w:szCs w:val="16"/>
        </w:rPr>
      </w:pPr>
      <w:bookmarkStart w:id="33" w:name="_Toc434331713"/>
      <w:r w:rsidRPr="008512DD">
        <w:rPr>
          <w:rFonts w:ascii="Pragma_MonitorOficial" w:hAnsi="Pragma_MonitorOficial" w:cs="Pragma_MonitorOficial"/>
          <w:i/>
          <w:sz w:val="16"/>
          <w:szCs w:val="16"/>
        </w:rPr>
        <w:t>Рабочая группа по закупкам планировал</w:t>
      </w:r>
      <w:r w:rsidR="00DF1A26" w:rsidRPr="008512DD">
        <w:rPr>
          <w:rFonts w:ascii="Pragma_MonitorOficial" w:hAnsi="Pragma_MonitorOficial" w:cs="Pragma_MonitorOficial"/>
          <w:i/>
          <w:sz w:val="16"/>
          <w:szCs w:val="16"/>
        </w:rPr>
        <w:t>а</w:t>
      </w:r>
      <w:r w:rsidRPr="008512DD">
        <w:rPr>
          <w:rFonts w:ascii="Pragma_MonitorOficial" w:hAnsi="Pragma_MonitorOficial" w:cs="Pragma_MonitorOficial"/>
          <w:i/>
          <w:sz w:val="16"/>
          <w:szCs w:val="16"/>
        </w:rPr>
        <w:t xml:space="preserve"> и инициировал</w:t>
      </w:r>
      <w:r w:rsidR="00DF1A26" w:rsidRPr="008512DD">
        <w:rPr>
          <w:rFonts w:ascii="Pragma_MonitorOficial" w:hAnsi="Pragma_MonitorOficial" w:cs="Pragma_MonitorOficial"/>
          <w:i/>
          <w:sz w:val="16"/>
          <w:szCs w:val="16"/>
        </w:rPr>
        <w:t>а некоторые процедуры закупок с</w:t>
      </w:r>
      <w:r w:rsidRPr="008512DD">
        <w:rPr>
          <w:rFonts w:ascii="Pragma_MonitorOficial" w:hAnsi="Pragma_MonitorOficial" w:cs="Pragma_MonitorOficial"/>
          <w:i/>
          <w:sz w:val="16"/>
          <w:szCs w:val="16"/>
        </w:rPr>
        <w:t xml:space="preserve"> допу</w:t>
      </w:r>
      <w:r w:rsidR="00DF1A26" w:rsidRPr="008512DD">
        <w:rPr>
          <w:rFonts w:ascii="Pragma_MonitorOficial" w:hAnsi="Pragma_MonitorOficial" w:cs="Pragma_MonitorOficial"/>
          <w:i/>
          <w:sz w:val="16"/>
          <w:szCs w:val="16"/>
        </w:rPr>
        <w:t>щением</w:t>
      </w:r>
      <w:r w:rsidRPr="008512DD">
        <w:rPr>
          <w:rFonts w:ascii="Pragma_MonitorOficial" w:hAnsi="Pragma_MonitorOficial" w:cs="Pragma_MonitorOficial"/>
          <w:i/>
          <w:sz w:val="16"/>
          <w:szCs w:val="16"/>
        </w:rPr>
        <w:t xml:space="preserve"> нарушений</w:t>
      </w:r>
      <w:bookmarkEnd w:id="33"/>
      <w:r w:rsidRPr="008512DD">
        <w:rPr>
          <w:rFonts w:ascii="Pragma_MonitorOficial" w:hAnsi="Pragma_MonitorOficial" w:cs="Pragma_MonitorOficial"/>
          <w:i/>
          <w:sz w:val="16"/>
          <w:szCs w:val="16"/>
        </w:rPr>
        <w:t xml:space="preserve"> </w:t>
      </w:r>
    </w:p>
    <w:p w:rsidR="00786272" w:rsidRPr="008512DD" w:rsidRDefault="007B49A3" w:rsidP="00902AF0">
      <w:pPr>
        <w:tabs>
          <w:tab w:val="left" w:pos="851"/>
        </w:tabs>
        <w:spacing w:after="0" w:line="240" w:lineRule="auto"/>
        <w:ind w:firstLine="567"/>
        <w:jc w:val="both"/>
        <w:rPr>
          <w:rFonts w:ascii="Pragma_MonitorOficial" w:hAnsi="Pragma_MonitorOficial" w:cs="Pragma_MonitorOficial"/>
          <w:b/>
          <w:sz w:val="16"/>
          <w:szCs w:val="16"/>
        </w:rPr>
      </w:pPr>
      <w:r w:rsidRPr="008512DD">
        <w:rPr>
          <w:rFonts w:ascii="Pragma_MonitorOficial" w:hAnsi="Pragma_MonitorOficial" w:cs="Pragma_MonitorOficial"/>
          <w:sz w:val="16"/>
          <w:szCs w:val="16"/>
        </w:rPr>
        <w:t xml:space="preserve">В соответствии с </w:t>
      </w:r>
      <w:r w:rsidR="00DF1A26"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.10 Положения М</w:t>
      </w:r>
      <w:r w:rsidR="00DF1A26" w:rsidRPr="008512DD">
        <w:rPr>
          <w:rFonts w:ascii="Pragma_MonitorOficial" w:hAnsi="Pragma_MonitorOficial" w:cs="Pragma_MonitorOficial"/>
          <w:sz w:val="16"/>
          <w:szCs w:val="16"/>
        </w:rPr>
        <w:t>З</w:t>
      </w:r>
      <w:r w:rsidRPr="008512DD">
        <w:rPr>
          <w:rFonts w:ascii="Pragma_MonitorOficial" w:hAnsi="Pragma_MonitorOficial" w:cs="Pragma_MonitorOficial"/>
          <w:sz w:val="16"/>
          <w:szCs w:val="16"/>
        </w:rPr>
        <w:t xml:space="preserve"> </w:t>
      </w:r>
      <w:r w:rsidR="00DF1A26"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03/20-99 от 26.04.2006 „</w:t>
      </w:r>
      <w:r w:rsidR="00DF1A26"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публичных медико-санитарных учреждениях, включенных в систему обязательного медицинского страхования”, медико-санитарные учреждения имеют в качестве органов управления: Учредитель, административный Совет, М</w:t>
      </w:r>
      <w:r w:rsidR="00DF1A26" w:rsidRPr="008512DD">
        <w:rPr>
          <w:rFonts w:ascii="Pragma_MonitorOficial" w:hAnsi="Pragma_MonitorOficial" w:cs="Pragma_MonitorOficial"/>
          <w:sz w:val="16"/>
          <w:szCs w:val="16"/>
        </w:rPr>
        <w:t>З</w:t>
      </w:r>
      <w:r w:rsidRPr="008512DD">
        <w:rPr>
          <w:rFonts w:ascii="Pragma_MonitorOficial" w:hAnsi="Pragma_MonitorOficial" w:cs="Pragma_MonitorOficial"/>
          <w:sz w:val="16"/>
          <w:szCs w:val="16"/>
        </w:rPr>
        <w:t xml:space="preserve"> и </w:t>
      </w:r>
      <w:r w:rsidR="00DF1A26" w:rsidRPr="008512DD">
        <w:rPr>
          <w:rFonts w:ascii="Pragma_MonitorOficial" w:hAnsi="Pragma_MonitorOficial" w:cs="Pragma_MonitorOficial"/>
          <w:sz w:val="16"/>
          <w:szCs w:val="16"/>
        </w:rPr>
        <w:t>Главный в</w:t>
      </w:r>
      <w:r w:rsidRPr="008512DD">
        <w:rPr>
          <w:rFonts w:ascii="Pragma_MonitorOficial" w:hAnsi="Pragma_MonitorOficial" w:cs="Pragma_MonitorOficial"/>
          <w:sz w:val="16"/>
          <w:szCs w:val="16"/>
        </w:rPr>
        <w:t xml:space="preserve">рач (директор). В то же время, </w:t>
      </w:r>
      <w:r w:rsidR="00DF1A26" w:rsidRPr="008512DD">
        <w:rPr>
          <w:rFonts w:ascii="Pragma_MonitorOficial" w:hAnsi="Pragma_MonitorOficial" w:cs="Pragma_MonitorOficial"/>
          <w:sz w:val="16"/>
          <w:szCs w:val="16"/>
        </w:rPr>
        <w:t>согласно п</w:t>
      </w:r>
      <w:r w:rsidRPr="008512DD">
        <w:rPr>
          <w:rFonts w:ascii="Pragma_MonitorOficial" w:hAnsi="Pragma_MonitorOficial" w:cs="Pragma_MonitorOficial"/>
          <w:sz w:val="16"/>
          <w:szCs w:val="16"/>
        </w:rPr>
        <w:t>.14 f) Положения М</w:t>
      </w:r>
      <w:r w:rsidR="00DF1A26" w:rsidRPr="008512DD">
        <w:rPr>
          <w:rFonts w:ascii="Pragma_MonitorOficial" w:hAnsi="Pragma_MonitorOficial" w:cs="Pragma_MonitorOficial"/>
          <w:sz w:val="16"/>
          <w:szCs w:val="16"/>
        </w:rPr>
        <w:t>З №</w:t>
      </w:r>
      <w:r w:rsidRPr="008512DD">
        <w:rPr>
          <w:rFonts w:ascii="Pragma_MonitorOficial" w:hAnsi="Pragma_MonitorOficial" w:cs="Pragma_MonitorOficial"/>
          <w:sz w:val="16"/>
          <w:szCs w:val="16"/>
        </w:rPr>
        <w:t xml:space="preserve">03/20-99 от 26.04.2006, </w:t>
      </w:r>
      <w:r w:rsidR="00DF1A26"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дминистративный </w:t>
      </w:r>
      <w:r w:rsidR="00DF1A26"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овет имеет исключительное полномочие согласования и утверждения договоров о государственных закупках товаров, работ и услуг, с</w:t>
      </w:r>
      <w:r w:rsidR="00DF1A26" w:rsidRPr="008512DD">
        <w:rPr>
          <w:rFonts w:ascii="Pragma_MonitorOficial" w:hAnsi="Pragma_MonitorOficial" w:cs="Pragma_MonitorOficial"/>
          <w:sz w:val="16"/>
          <w:szCs w:val="16"/>
        </w:rPr>
        <w:t>тоимость</w:t>
      </w:r>
      <w:r w:rsidRPr="008512DD">
        <w:rPr>
          <w:rFonts w:ascii="Pragma_MonitorOficial" w:hAnsi="Pragma_MonitorOficial" w:cs="Pragma_MonitorOficial"/>
          <w:sz w:val="16"/>
          <w:szCs w:val="16"/>
        </w:rPr>
        <w:t xml:space="preserve"> которых превышает 50,0 тыс. леев.</w:t>
      </w:r>
    </w:p>
    <w:p w:rsidR="00786272" w:rsidRPr="008512DD" w:rsidRDefault="004E176B"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Аудиторские проверки</w:t>
      </w:r>
      <w:r w:rsidR="007B49A3" w:rsidRPr="008512DD">
        <w:rPr>
          <w:rFonts w:ascii="Pragma_MonitorOficial" w:hAnsi="Pragma_MonitorOficial" w:cs="Pragma_MonitorOficial"/>
          <w:sz w:val="16"/>
          <w:szCs w:val="16"/>
        </w:rPr>
        <w:t xml:space="preserve"> свидетельству</w:t>
      </w:r>
      <w:r w:rsidRPr="008512DD">
        <w:rPr>
          <w:rFonts w:ascii="Pragma_MonitorOficial" w:hAnsi="Pragma_MonitorOficial" w:cs="Pragma_MonitorOficial"/>
          <w:sz w:val="16"/>
          <w:szCs w:val="16"/>
        </w:rPr>
        <w:t>ю</w:t>
      </w:r>
      <w:r w:rsidR="007B49A3" w:rsidRPr="008512DD">
        <w:rPr>
          <w:rFonts w:ascii="Pragma_MonitorOficial" w:hAnsi="Pragma_MonitorOficial" w:cs="Pragma_MonitorOficial"/>
          <w:sz w:val="16"/>
          <w:szCs w:val="16"/>
        </w:rPr>
        <w:t xml:space="preserve">т о том, что приобретение </w:t>
      </w:r>
      <w:r w:rsidRPr="008512DD">
        <w:rPr>
          <w:rFonts w:ascii="Pragma_MonitorOficial" w:hAnsi="Pragma_MonitorOficial" w:cs="Pragma_MonitorOficial"/>
          <w:sz w:val="16"/>
          <w:szCs w:val="16"/>
        </w:rPr>
        <w:t xml:space="preserve">диагностического </w:t>
      </w:r>
      <w:r w:rsidR="007B49A3" w:rsidRPr="008512DD">
        <w:rPr>
          <w:rFonts w:ascii="Pragma_MonitorOficial" w:hAnsi="Pragma_MonitorOficial" w:cs="Pragma_MonitorOficial"/>
          <w:sz w:val="16"/>
          <w:szCs w:val="16"/>
        </w:rPr>
        <w:t xml:space="preserve">комплекса ПМСУ </w:t>
      </w:r>
      <w:r w:rsidRPr="008512DD">
        <w:rPr>
          <w:rFonts w:ascii="Pragma_MonitorOficial" w:hAnsi="Pragma_MonitorOficial" w:cs="Pragma_MonitorOficial"/>
          <w:sz w:val="16"/>
          <w:szCs w:val="16"/>
        </w:rPr>
        <w:t>РМД</w:t>
      </w:r>
      <w:r w:rsidR="007E2B74" w:rsidRPr="008512DD">
        <w:rPr>
          <w:rFonts w:ascii="Pragma_MonitorOficial" w:hAnsi="Pragma_MonitorOficial" w:cs="Pragma_MonitorOficial"/>
          <w:sz w:val="16"/>
          <w:szCs w:val="16"/>
        </w:rPr>
        <w:t>Ц</w:t>
      </w:r>
      <w:r w:rsidR="007B49A3" w:rsidRPr="008512DD">
        <w:rPr>
          <w:rFonts w:ascii="Pragma_MonitorOficial" w:hAnsi="Pragma_MonitorOficial" w:cs="Pragma_MonitorOficial"/>
          <w:sz w:val="16"/>
          <w:szCs w:val="16"/>
        </w:rPr>
        <w:t xml:space="preserve"> не было рассмотрено в целях согласования и последующего утверждения </w:t>
      </w:r>
      <w:r w:rsidRPr="008512DD">
        <w:rPr>
          <w:rFonts w:ascii="Pragma_MonitorOficial" w:hAnsi="Pragma_MonitorOficial" w:cs="Pragma_MonitorOficial"/>
          <w:sz w:val="16"/>
          <w:szCs w:val="16"/>
        </w:rPr>
        <w:t>А</w:t>
      </w:r>
      <w:r w:rsidR="007B49A3" w:rsidRPr="008512DD">
        <w:rPr>
          <w:rFonts w:ascii="Pragma_MonitorOficial" w:hAnsi="Pragma_MonitorOficial" w:cs="Pragma_MonitorOficial"/>
          <w:sz w:val="16"/>
          <w:szCs w:val="16"/>
        </w:rPr>
        <w:t>дминистративн</w:t>
      </w:r>
      <w:r w:rsidRPr="008512DD">
        <w:rPr>
          <w:rFonts w:ascii="Pragma_MonitorOficial" w:hAnsi="Pragma_MonitorOficial" w:cs="Pragma_MonitorOficial"/>
          <w:sz w:val="16"/>
          <w:szCs w:val="16"/>
        </w:rPr>
        <w:t>ым</w:t>
      </w:r>
      <w:r w:rsidR="007B49A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с</w:t>
      </w:r>
      <w:r w:rsidR="007B49A3" w:rsidRPr="008512DD">
        <w:rPr>
          <w:rFonts w:ascii="Pragma_MonitorOficial" w:hAnsi="Pragma_MonitorOficial" w:cs="Pragma_MonitorOficial"/>
          <w:sz w:val="16"/>
          <w:szCs w:val="16"/>
        </w:rPr>
        <w:t>овет</w:t>
      </w:r>
      <w:r w:rsidRPr="008512DD">
        <w:rPr>
          <w:rFonts w:ascii="Pragma_MonitorOficial" w:hAnsi="Pragma_MonitorOficial" w:cs="Pragma_MonitorOficial"/>
          <w:sz w:val="16"/>
          <w:szCs w:val="16"/>
        </w:rPr>
        <w:t>ом</w:t>
      </w:r>
      <w:r w:rsidR="007B49A3" w:rsidRPr="008512DD">
        <w:rPr>
          <w:rFonts w:ascii="Pragma_MonitorOficial" w:hAnsi="Pragma_MonitorOficial" w:cs="Pragma_MonitorOficial"/>
          <w:sz w:val="16"/>
          <w:szCs w:val="16"/>
        </w:rPr>
        <w:t xml:space="preserve"> учреждения, хотя стоимость этой </w:t>
      </w:r>
      <w:r w:rsidRPr="008512DD">
        <w:rPr>
          <w:rFonts w:ascii="Pragma_MonitorOficial" w:hAnsi="Pragma_MonitorOficial" w:cs="Pragma_MonitorOficial"/>
          <w:sz w:val="16"/>
          <w:szCs w:val="16"/>
        </w:rPr>
        <w:t>за</w:t>
      </w:r>
      <w:r w:rsidR="007B49A3" w:rsidRPr="008512DD">
        <w:rPr>
          <w:rFonts w:ascii="Pragma_MonitorOficial" w:hAnsi="Pragma_MonitorOficial" w:cs="Pragma_MonitorOficial"/>
          <w:sz w:val="16"/>
          <w:szCs w:val="16"/>
        </w:rPr>
        <w:t>купки значительн</w:t>
      </w:r>
      <w:r w:rsidRPr="008512DD">
        <w:rPr>
          <w:rFonts w:ascii="Pragma_MonitorOficial" w:hAnsi="Pragma_MonitorOficial" w:cs="Pragma_MonitorOficial"/>
          <w:sz w:val="16"/>
          <w:szCs w:val="16"/>
        </w:rPr>
        <w:t>а</w:t>
      </w:r>
      <w:r w:rsidR="007B49A3" w:rsidRPr="008512DD">
        <w:rPr>
          <w:rFonts w:ascii="Pragma_MonitorOficial" w:hAnsi="Pragma_MonitorOficial" w:cs="Pragma_MonitorOficial"/>
          <w:sz w:val="16"/>
          <w:szCs w:val="16"/>
        </w:rPr>
        <w:t xml:space="preserve"> (42,0% от общей суммы запланированных</w:t>
      </w:r>
      <w:r w:rsidRPr="008512DD">
        <w:rPr>
          <w:rFonts w:ascii="Pragma_MonitorOficial" w:hAnsi="Pragma_MonitorOficial" w:cs="Pragma_MonitorOficial"/>
          <w:sz w:val="16"/>
          <w:szCs w:val="16"/>
        </w:rPr>
        <w:t xml:space="preserve"> закупок</w:t>
      </w:r>
      <w:r w:rsidR="007B49A3" w:rsidRPr="008512DD">
        <w:rPr>
          <w:rFonts w:ascii="Pragma_MonitorOficial" w:hAnsi="Pragma_MonitorOficial" w:cs="Pragma_MonitorOficial"/>
          <w:sz w:val="16"/>
          <w:szCs w:val="16"/>
        </w:rPr>
        <w:t>). В</w:t>
      </w:r>
      <w:r w:rsidRPr="008512DD">
        <w:rPr>
          <w:rFonts w:ascii="Pragma_MonitorOficial" w:hAnsi="Pragma_MonitorOficial" w:cs="Pragma_MonitorOficial"/>
          <w:sz w:val="16"/>
          <w:szCs w:val="16"/>
        </w:rPr>
        <w:t>месте с тем</w:t>
      </w:r>
      <w:r w:rsidR="007B49A3" w:rsidRPr="008512DD">
        <w:rPr>
          <w:rFonts w:ascii="Pragma_MonitorOficial" w:hAnsi="Pragma_MonitorOficial" w:cs="Pragma_MonitorOficial"/>
          <w:sz w:val="16"/>
          <w:szCs w:val="16"/>
        </w:rPr>
        <w:t>, это приобретение основ</w:t>
      </w:r>
      <w:r w:rsidRPr="008512DD">
        <w:rPr>
          <w:rFonts w:ascii="Pragma_MonitorOficial" w:hAnsi="Pragma_MonitorOficial" w:cs="Pragma_MonitorOficial"/>
          <w:sz w:val="16"/>
          <w:szCs w:val="16"/>
        </w:rPr>
        <w:t>ывалось на</w:t>
      </w:r>
      <w:r w:rsidR="007B49A3" w:rsidRPr="008512DD">
        <w:rPr>
          <w:rFonts w:ascii="Pragma_MonitorOficial" w:hAnsi="Pragma_MonitorOficial" w:cs="Pragma_MonitorOficial"/>
          <w:sz w:val="16"/>
          <w:szCs w:val="16"/>
        </w:rPr>
        <w:t xml:space="preserve"> технико-экономическо</w:t>
      </w:r>
      <w:r w:rsidRPr="008512DD">
        <w:rPr>
          <w:rFonts w:ascii="Pragma_MonitorOficial" w:hAnsi="Pragma_MonitorOficial" w:cs="Pragma_MonitorOficial"/>
          <w:sz w:val="16"/>
          <w:szCs w:val="16"/>
        </w:rPr>
        <w:t>м</w:t>
      </w:r>
      <w:r w:rsidR="007B49A3" w:rsidRPr="008512DD">
        <w:rPr>
          <w:rFonts w:ascii="Pragma_MonitorOficial" w:hAnsi="Pragma_MonitorOficial" w:cs="Pragma_MonitorOficial"/>
          <w:sz w:val="16"/>
          <w:szCs w:val="16"/>
        </w:rPr>
        <w:t xml:space="preserve"> обосновани</w:t>
      </w:r>
      <w:r w:rsidRPr="008512DD">
        <w:rPr>
          <w:rFonts w:ascii="Pragma_MonitorOficial" w:hAnsi="Pragma_MonitorOficial" w:cs="Pragma_MonitorOficial"/>
          <w:sz w:val="16"/>
          <w:szCs w:val="16"/>
        </w:rPr>
        <w:t>и</w:t>
      </w:r>
      <w:r w:rsidR="007B49A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несмотря на то</w:t>
      </w:r>
      <w:r w:rsidR="007B49A3" w:rsidRPr="008512DD">
        <w:rPr>
          <w:rFonts w:ascii="Pragma_MonitorOficial" w:hAnsi="Pragma_MonitorOficial" w:cs="Pragma_MonitorOficial"/>
          <w:sz w:val="16"/>
          <w:szCs w:val="16"/>
        </w:rPr>
        <w:t xml:space="preserve">, что его стоимость </w:t>
      </w:r>
      <w:r w:rsidRPr="008512DD">
        <w:rPr>
          <w:rFonts w:ascii="Pragma_MonitorOficial" w:hAnsi="Pragma_MonitorOficial" w:cs="Pragma_MonitorOficial"/>
          <w:sz w:val="16"/>
          <w:szCs w:val="16"/>
        </w:rPr>
        <w:t xml:space="preserve">- </w:t>
      </w:r>
      <w:r w:rsidR="007B49A3" w:rsidRPr="008512DD">
        <w:rPr>
          <w:rFonts w:ascii="Pragma_MonitorOficial" w:hAnsi="Pragma_MonitorOficial" w:cs="Pragma_MonitorOficial"/>
          <w:sz w:val="16"/>
          <w:szCs w:val="16"/>
        </w:rPr>
        <w:t>59,9</w:t>
      </w:r>
      <w:r w:rsidRPr="008512DD">
        <w:rPr>
          <w:rFonts w:ascii="Pragma_MonitorOficial" w:hAnsi="Pragma_MonitorOficial" w:cs="Pragma_MonitorOficial"/>
          <w:sz w:val="16"/>
          <w:szCs w:val="16"/>
        </w:rPr>
        <w:t xml:space="preserve"> млн. </w:t>
      </w:r>
      <w:r w:rsidR="007B49A3" w:rsidRPr="008512DD">
        <w:rPr>
          <w:rFonts w:ascii="Pragma_MonitorOficial" w:hAnsi="Pragma_MonitorOficial" w:cs="Pragma_MonitorOficial"/>
          <w:sz w:val="16"/>
          <w:szCs w:val="16"/>
        </w:rPr>
        <w:t>леев, что составляет 72,0% от расходов на 2014 год, а на оплату оборудования</w:t>
      </w:r>
      <w:r w:rsidRPr="008512DD">
        <w:rPr>
          <w:rFonts w:ascii="Pragma_MonitorOficial" w:hAnsi="Pragma_MonitorOficial" w:cs="Pragma_MonitorOficial"/>
          <w:sz w:val="16"/>
          <w:szCs w:val="16"/>
        </w:rPr>
        <w:t xml:space="preserve"> был законтрактован банковский</w:t>
      </w:r>
      <w:r w:rsidR="007B49A3" w:rsidRPr="008512DD">
        <w:rPr>
          <w:rFonts w:ascii="Pragma_MonitorOficial" w:hAnsi="Pragma_MonitorOficial" w:cs="Pragma_MonitorOficial"/>
          <w:sz w:val="16"/>
          <w:szCs w:val="16"/>
        </w:rPr>
        <w:t xml:space="preserve"> кредит</w:t>
      </w:r>
      <w:r w:rsidR="00786272" w:rsidRPr="008512DD">
        <w:rPr>
          <w:rFonts w:ascii="Pragma_MonitorOficial" w:hAnsi="Pragma_MonitorOficial" w:cs="Pragma_MonitorOficial"/>
          <w:sz w:val="16"/>
          <w:szCs w:val="16"/>
        </w:rPr>
        <w:t>.</w:t>
      </w:r>
    </w:p>
    <w:p w:rsidR="00786272" w:rsidRPr="008512DD" w:rsidRDefault="004E176B" w:rsidP="00902AF0">
      <w:pPr>
        <w:tabs>
          <w:tab w:val="left" w:pos="851"/>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ст</w:t>
      </w:r>
      <w:r w:rsidR="00786272" w:rsidRPr="008512DD">
        <w:rPr>
          <w:rFonts w:ascii="Pragma_MonitorOficial" w:hAnsi="Pragma_MonitorOficial" w:cs="Pragma_MonitorOficial"/>
          <w:sz w:val="16"/>
          <w:szCs w:val="16"/>
        </w:rPr>
        <w:t xml:space="preserve">.7 (1) h) </w:t>
      </w:r>
      <w:r w:rsidRPr="008512DD">
        <w:rPr>
          <w:rFonts w:ascii="Pragma_MonitorOficial" w:hAnsi="Pragma_MonitorOficial" w:cs="Pragma_MonitorOficial"/>
          <w:sz w:val="16"/>
          <w:szCs w:val="16"/>
        </w:rPr>
        <w:t>Закона №</w:t>
      </w:r>
      <w:r w:rsidR="00786272" w:rsidRPr="008512DD">
        <w:rPr>
          <w:rFonts w:ascii="Pragma_MonitorOficial" w:hAnsi="Pragma_MonitorOficial" w:cs="Pragma_MonitorOficial"/>
          <w:sz w:val="16"/>
          <w:szCs w:val="16"/>
        </w:rPr>
        <w:t xml:space="preserve">92 </w:t>
      </w:r>
      <w:r w:rsidRPr="008512DD">
        <w:rPr>
          <w:rFonts w:ascii="Pragma_MonitorOficial" w:hAnsi="Pragma_MonitorOficial" w:cs="Pragma_MonitorOficial"/>
          <w:sz w:val="16"/>
          <w:szCs w:val="16"/>
        </w:rPr>
        <w:t>от</w:t>
      </w:r>
      <w:r w:rsidR="00786272" w:rsidRPr="008512DD">
        <w:rPr>
          <w:rFonts w:ascii="Pragma_MonitorOficial" w:hAnsi="Pragma_MonitorOficial" w:cs="Pragma_MonitorOficial"/>
          <w:sz w:val="16"/>
          <w:szCs w:val="16"/>
        </w:rPr>
        <w:t xml:space="preserve"> 26.04.2012</w:t>
      </w:r>
      <w:proofErr w:type="gramStart"/>
      <w:r w:rsidR="00786272" w:rsidRPr="008512DD">
        <w:rPr>
          <w:rFonts w:ascii="Pragma_MonitorOficial" w:hAnsi="Pragma_MonitorOficial" w:cs="Pragma_MonitorOficial"/>
          <w:sz w:val="16"/>
          <w:szCs w:val="16"/>
        </w:rPr>
        <w:t xml:space="preserve"> ,,</w:t>
      </w:r>
      <w:proofErr w:type="gramEnd"/>
      <w:r w:rsidRPr="008512DD">
        <w:rPr>
          <w:rFonts w:ascii="Pragma_MonitorOficial" w:hAnsi="Pragma_MonitorOficial" w:cs="Pragma_MonitorOficial"/>
          <w:sz w:val="16"/>
          <w:szCs w:val="16"/>
        </w:rPr>
        <w:t>О медицинских изделиях</w:t>
      </w:r>
      <w:r w:rsidR="00786272" w:rsidRPr="008512DD">
        <w:rPr>
          <w:rFonts w:ascii="Pragma_MonitorOficial" w:hAnsi="Pragma_MonitorOficial" w:cs="Pragma_MonitorOficial"/>
          <w:sz w:val="16"/>
          <w:szCs w:val="16"/>
        </w:rPr>
        <w:t>”</w:t>
      </w:r>
      <w:r w:rsidR="00786272" w:rsidRPr="008512DD">
        <w:rPr>
          <w:rFonts w:ascii="Pragma_MonitorOficial" w:hAnsi="Pragma_MonitorOficial" w:cs="Pragma_MonitorOficial"/>
          <w:sz w:val="16"/>
          <w:szCs w:val="16"/>
          <w:vertAlign w:val="superscript"/>
        </w:rPr>
        <w:footnoteReference w:id="19"/>
      </w:r>
      <w:r w:rsidR="00786272" w:rsidRPr="008512DD">
        <w:rPr>
          <w:rFonts w:ascii="Pragma_MonitorOficial" w:hAnsi="Pragma_MonitorOficial" w:cs="Pragma_MonitorOficial"/>
          <w:sz w:val="16"/>
          <w:szCs w:val="16"/>
        </w:rPr>
        <w:t xml:space="preserve">, </w:t>
      </w:r>
      <w:r w:rsidR="00B557D3" w:rsidRPr="008512DD">
        <w:rPr>
          <w:rFonts w:ascii="Pragma_MonitorOficial" w:hAnsi="Pragma_MonitorOficial" w:cs="Pragma_MonitorOficial"/>
          <w:sz w:val="16"/>
          <w:szCs w:val="16"/>
        </w:rPr>
        <w:t xml:space="preserve">ответственным за </w:t>
      </w:r>
      <w:r w:rsidR="00B557D3" w:rsidRPr="008512DD">
        <w:rPr>
          <w:rFonts w:ascii="Pragma_MonitorOficial" w:eastAsia="Times New Roman" w:hAnsi="Pragma_MonitorOficial" w:cs="Pragma_MonitorOficial"/>
          <w:sz w:val="16"/>
          <w:szCs w:val="16"/>
          <w:lang w:eastAsia="ru-RU"/>
        </w:rPr>
        <w:t>осуществление централизованных закупок медицинских изделий для публичных медико-санитарных учреждений является</w:t>
      </w:r>
      <w:r w:rsidR="00B557D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АЛМИ, подведомственное МЗ, наделенное функциями осуществления менеджмента медицинских изделий</w:t>
      </w:r>
      <w:r w:rsidR="00786272" w:rsidRPr="008512DD">
        <w:rPr>
          <w:rFonts w:ascii="Pragma_MonitorOficial" w:hAnsi="Pragma_MonitorOficial" w:cs="Pragma_MonitorOficial"/>
          <w:sz w:val="16"/>
          <w:szCs w:val="16"/>
        </w:rPr>
        <w:t>.</w:t>
      </w:r>
    </w:p>
    <w:p w:rsidR="00786272" w:rsidRPr="008512DD" w:rsidRDefault="007E2B74" w:rsidP="004B407D">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lastRenderedPageBreak/>
        <w:t xml:space="preserve">Аудиторские проверки выявили 2 случая, когда АЛМИ отказалось проводить закупку медицинских изделий, делегируя </w:t>
      </w:r>
      <w:proofErr w:type="spellStart"/>
      <w:r w:rsidRPr="008512DD">
        <w:rPr>
          <w:rFonts w:ascii="Pragma_MonitorOficial" w:hAnsi="Pragma_MonitorOficial" w:cs="Pragma_MonitorOficial"/>
          <w:sz w:val="16"/>
          <w:szCs w:val="16"/>
        </w:rPr>
        <w:t>нерегламентировано</w:t>
      </w:r>
      <w:proofErr w:type="spellEnd"/>
      <w:r w:rsidRPr="008512DD">
        <w:rPr>
          <w:rFonts w:ascii="Pragma_MonitorOficial" w:hAnsi="Pragma_MonitorOficial" w:cs="Pragma_MonitorOficial"/>
          <w:sz w:val="16"/>
          <w:szCs w:val="16"/>
        </w:rPr>
        <w:t xml:space="preserve"> организацию процедур закупок закупающим органам. Таким образом, 25.08.2014 ПМСУ РМДЦ запросило у МЗ разрешения на приобретение </w:t>
      </w:r>
      <w:r w:rsidR="004222D0" w:rsidRPr="008512DD">
        <w:rPr>
          <w:rFonts w:ascii="Pragma_MonitorOficial" w:hAnsi="Pragma_MonitorOficial" w:cs="Pragma_MonitorOficial"/>
          <w:sz w:val="16"/>
          <w:szCs w:val="16"/>
        </w:rPr>
        <w:t xml:space="preserve">диагностического </w:t>
      </w:r>
      <w:r w:rsidRPr="008512DD">
        <w:rPr>
          <w:rFonts w:ascii="Pragma_MonitorOficial" w:hAnsi="Pragma_MonitorOficial" w:cs="Pragma_MonitorOficial"/>
          <w:sz w:val="16"/>
          <w:szCs w:val="16"/>
        </w:rPr>
        <w:t xml:space="preserve">комплекса, </w:t>
      </w:r>
      <w:r w:rsidR="004222D0" w:rsidRPr="008512DD">
        <w:rPr>
          <w:rFonts w:ascii="Pragma_MonitorOficial" w:hAnsi="Pragma_MonitorOficial" w:cs="Pragma_MonitorOficial"/>
          <w:sz w:val="16"/>
          <w:szCs w:val="16"/>
        </w:rPr>
        <w:t>в результате чего МЗ</w:t>
      </w:r>
      <w:r w:rsidRPr="008512DD">
        <w:rPr>
          <w:rFonts w:ascii="Pragma_MonitorOficial" w:hAnsi="Pragma_MonitorOficial" w:cs="Pragma_MonitorOficial"/>
          <w:sz w:val="16"/>
          <w:szCs w:val="16"/>
        </w:rPr>
        <w:t xml:space="preserve"> </w:t>
      </w:r>
      <w:r w:rsidR="004222D0" w:rsidRPr="008512DD">
        <w:rPr>
          <w:rFonts w:ascii="Pragma_MonitorOficial" w:hAnsi="Pragma_MonitorOficial" w:cs="Pragma_MonitorOficial"/>
          <w:sz w:val="16"/>
          <w:szCs w:val="16"/>
        </w:rPr>
        <w:t xml:space="preserve">одобрило </w:t>
      </w:r>
      <w:r w:rsidRPr="008512DD">
        <w:rPr>
          <w:rFonts w:ascii="Pragma_MonitorOficial" w:hAnsi="Pragma_MonitorOficial" w:cs="Pragma_MonitorOficial"/>
          <w:sz w:val="16"/>
          <w:szCs w:val="16"/>
        </w:rPr>
        <w:t>и направил</w:t>
      </w:r>
      <w:r w:rsidR="004222D0"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ходатайство A</w:t>
      </w:r>
      <w:r w:rsidR="004222D0" w:rsidRPr="008512DD">
        <w:rPr>
          <w:rFonts w:ascii="Pragma_MonitorOficial" w:hAnsi="Pragma_MonitorOficial" w:cs="Pragma_MonitorOficial"/>
          <w:sz w:val="16"/>
          <w:szCs w:val="16"/>
        </w:rPr>
        <w:t>ЛМИ</w:t>
      </w:r>
      <w:r w:rsidRPr="008512DD">
        <w:rPr>
          <w:rFonts w:ascii="Pragma_MonitorOficial" w:hAnsi="Pragma_MonitorOficial" w:cs="Pragma_MonitorOficial"/>
          <w:sz w:val="16"/>
          <w:szCs w:val="16"/>
        </w:rPr>
        <w:t xml:space="preserve">, для рассмотрения в первоочередном порядке. </w:t>
      </w:r>
      <w:r w:rsidR="004222D0" w:rsidRPr="008512DD">
        <w:rPr>
          <w:rFonts w:ascii="Pragma_MonitorOficial" w:hAnsi="Pragma_MonitorOficial" w:cs="Pragma_MonitorOficial"/>
          <w:sz w:val="16"/>
          <w:szCs w:val="16"/>
        </w:rPr>
        <w:t>АЛМИ проинформировало ПМСУ РМДЦ о том, что</w:t>
      </w:r>
      <w:proofErr w:type="gramStart"/>
      <w:r w:rsidR="004222D0" w:rsidRPr="008512DD">
        <w:rPr>
          <w:rFonts w:ascii="Pragma_MonitorOficial" w:hAnsi="Pragma_MonitorOficial" w:cs="Pragma_MonitorOficial"/>
          <w:sz w:val="16"/>
          <w:szCs w:val="16"/>
        </w:rPr>
        <w:t xml:space="preserve"> ,,</w:t>
      </w:r>
      <w:proofErr w:type="gramEnd"/>
      <w:r w:rsidR="004222D0" w:rsidRPr="008512DD">
        <w:rPr>
          <w:rFonts w:ascii="Pragma_MonitorOficial" w:hAnsi="Pragma_MonitorOficial" w:cs="Pragma_MonitorOficial"/>
          <w:i/>
          <w:sz w:val="16"/>
          <w:szCs w:val="16"/>
        </w:rPr>
        <w:t>медицинские приборы должны быть приобретены самостоятельно в строгом соответствии с требованиями законодательных и нормативных актов в области государственных закупок, с последующим представлением Отчета в АЛМИ</w:t>
      </w:r>
      <w:r w:rsidR="007B49A3" w:rsidRPr="008512DD">
        <w:rPr>
          <w:rFonts w:ascii="Pragma_MonitorOficial" w:hAnsi="Pragma_MonitorOficial" w:cs="Pragma_MonitorOficial"/>
          <w:sz w:val="16"/>
          <w:szCs w:val="16"/>
        </w:rPr>
        <w:t xml:space="preserve">”. </w:t>
      </w:r>
      <w:r w:rsidR="004222D0" w:rsidRPr="008512DD">
        <w:rPr>
          <w:rFonts w:ascii="Pragma_MonitorOficial" w:hAnsi="Pragma_MonitorOficial" w:cs="Pragma_MonitorOficial"/>
          <w:sz w:val="16"/>
          <w:szCs w:val="16"/>
        </w:rPr>
        <w:t xml:space="preserve">Впоследствии, ПМСУ РМДЦ приобрело самостоятельно диагностический комплекс, а рабочая группа, ответственная за разработку тендерной документации и оценку оферт состояла исключительно из сотрудников ПМСУ РМДЦ. </w:t>
      </w:r>
    </w:p>
    <w:p w:rsidR="00786272" w:rsidRPr="008512DD" w:rsidRDefault="007B49A3" w:rsidP="00902AF0">
      <w:pPr>
        <w:pStyle w:val="aa"/>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Аналогично</w:t>
      </w:r>
      <w:r w:rsidR="002D7609"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в случае </w:t>
      </w:r>
      <w:r w:rsidR="002D7609" w:rsidRPr="008512DD">
        <w:rPr>
          <w:rFonts w:ascii="Pragma_MonitorOficial" w:hAnsi="Pragma_MonitorOficial" w:cs="Pragma_MonitorOficial"/>
          <w:sz w:val="16"/>
          <w:szCs w:val="16"/>
        </w:rPr>
        <w:t>ПМСУ Центральная военная к</w:t>
      </w:r>
      <w:r w:rsidRPr="008512DD">
        <w:rPr>
          <w:rFonts w:ascii="Pragma_MonitorOficial" w:hAnsi="Pragma_MonitorOficial" w:cs="Pragma_MonitorOficial"/>
          <w:sz w:val="16"/>
          <w:szCs w:val="16"/>
        </w:rPr>
        <w:t xml:space="preserve">линическая </w:t>
      </w:r>
      <w:r w:rsidR="002D7609" w:rsidRPr="008512DD">
        <w:rPr>
          <w:rFonts w:ascii="Pragma_MonitorOficial" w:hAnsi="Pragma_MonitorOficial" w:cs="Pragma_MonitorOficial"/>
          <w:sz w:val="16"/>
          <w:szCs w:val="16"/>
        </w:rPr>
        <w:t>б</w:t>
      </w:r>
      <w:r w:rsidRPr="008512DD">
        <w:rPr>
          <w:rFonts w:ascii="Pragma_MonitorOficial" w:hAnsi="Pragma_MonitorOficial" w:cs="Pragma_MonitorOficial"/>
          <w:sz w:val="16"/>
          <w:szCs w:val="16"/>
        </w:rPr>
        <w:t xml:space="preserve">ольница </w:t>
      </w:r>
      <w:r w:rsidR="002D7609" w:rsidRPr="008512DD">
        <w:rPr>
          <w:rFonts w:ascii="Pragma_MonitorOficial" w:hAnsi="Pragma_MonitorOficial" w:cs="Pragma_MonitorOficial"/>
          <w:sz w:val="16"/>
          <w:szCs w:val="16"/>
        </w:rPr>
        <w:t>МО</w:t>
      </w:r>
      <w:r w:rsidRPr="008512DD">
        <w:rPr>
          <w:rFonts w:ascii="Pragma_MonitorOficial" w:hAnsi="Pragma_MonitorOficial" w:cs="Pragma_MonitorOficial"/>
          <w:sz w:val="16"/>
          <w:szCs w:val="16"/>
        </w:rPr>
        <w:t>, которо</w:t>
      </w:r>
      <w:r w:rsidR="002D7609" w:rsidRPr="008512DD">
        <w:rPr>
          <w:rFonts w:ascii="Pragma_MonitorOficial" w:hAnsi="Pragma_MonitorOficial" w:cs="Pragma_MonitorOficial"/>
          <w:sz w:val="16"/>
          <w:szCs w:val="16"/>
        </w:rPr>
        <w:t>му</w:t>
      </w:r>
      <w:r w:rsidRPr="008512DD">
        <w:rPr>
          <w:rFonts w:ascii="Pragma_MonitorOficial" w:hAnsi="Pragma_MonitorOficial" w:cs="Pragma_MonitorOficial"/>
          <w:sz w:val="16"/>
          <w:szCs w:val="16"/>
        </w:rPr>
        <w:t xml:space="preserve"> также была делегирована </w:t>
      </w:r>
      <w:r w:rsidR="00734952" w:rsidRPr="008512DD">
        <w:rPr>
          <w:rFonts w:ascii="Pragma_MonitorOficial" w:hAnsi="Pragma_MonitorOficial" w:cs="Pragma_MonitorOficial"/>
          <w:sz w:val="16"/>
          <w:szCs w:val="16"/>
        </w:rPr>
        <w:t>АЛМИ</w:t>
      </w:r>
      <w:r w:rsidRPr="008512DD">
        <w:rPr>
          <w:rFonts w:ascii="Pragma_MonitorOficial" w:hAnsi="Pragma_MonitorOficial" w:cs="Pragma_MonitorOficial"/>
          <w:sz w:val="16"/>
          <w:szCs w:val="16"/>
        </w:rPr>
        <w:t xml:space="preserve"> самостоятельн</w:t>
      </w:r>
      <w:r w:rsidR="00734952" w:rsidRPr="008512DD">
        <w:rPr>
          <w:rFonts w:ascii="Pragma_MonitorOficial" w:hAnsi="Pragma_MonitorOficial" w:cs="Pragma_MonitorOficial"/>
          <w:sz w:val="16"/>
          <w:szCs w:val="16"/>
        </w:rPr>
        <w:t>ая закупка медицинского оборудования</w:t>
      </w:r>
      <w:r w:rsidR="00786272" w:rsidRPr="008512DD">
        <w:rPr>
          <w:rFonts w:ascii="Pragma_MonitorOficial" w:hAnsi="Pragma_MonitorOficial" w:cs="Pragma_MonitorOficial"/>
          <w:sz w:val="16"/>
          <w:szCs w:val="16"/>
        </w:rPr>
        <w:t>.</w:t>
      </w:r>
    </w:p>
    <w:p w:rsidR="00100147" w:rsidRPr="008512DD" w:rsidRDefault="00100147" w:rsidP="00902AF0">
      <w:pPr>
        <w:pStyle w:val="aa"/>
        <w:ind w:left="0" w:firstLine="567"/>
        <w:jc w:val="both"/>
        <w:rPr>
          <w:rFonts w:ascii="Pragma_MonitorOficial" w:hAnsi="Pragma_MonitorOficial" w:cs="Pragma_MonitorOficial"/>
          <w:sz w:val="16"/>
          <w:szCs w:val="16"/>
        </w:rPr>
      </w:pPr>
    </w:p>
    <w:p w:rsidR="00446893" w:rsidRPr="008512DD" w:rsidRDefault="007B49A3" w:rsidP="008725FF">
      <w:pPr>
        <w:pStyle w:val="3"/>
        <w:numPr>
          <w:ilvl w:val="1"/>
          <w:numId w:val="17"/>
        </w:numPr>
        <w:spacing w:before="0" w:line="240" w:lineRule="auto"/>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bookmarkStart w:id="34" w:name="_Toc434331714"/>
      <w:r w:rsidRPr="008512DD">
        <w:rPr>
          <w:rFonts w:ascii="Pragma_MonitorOficial" w:hAnsi="Pragma_MonitorOficial" w:cs="Pragma_MonitorOficial"/>
          <w:i/>
          <w:sz w:val="16"/>
          <w:szCs w:val="16"/>
        </w:rPr>
        <w:t>В некоторых случаях, член</w:t>
      </w:r>
      <w:r w:rsidR="00734952" w:rsidRPr="008512DD">
        <w:rPr>
          <w:rFonts w:ascii="Pragma_MonitorOficial" w:hAnsi="Pragma_MonitorOficial" w:cs="Pragma_MonitorOficial"/>
          <w:i/>
          <w:sz w:val="16"/>
          <w:szCs w:val="16"/>
        </w:rPr>
        <w:t xml:space="preserve">ами </w:t>
      </w:r>
      <w:r w:rsidRPr="008512DD">
        <w:rPr>
          <w:rFonts w:ascii="Pragma_MonitorOficial" w:hAnsi="Pragma_MonitorOficial" w:cs="Pragma_MonitorOficial"/>
          <w:i/>
          <w:sz w:val="16"/>
          <w:szCs w:val="16"/>
        </w:rPr>
        <w:t>рабочей группы по закупкам не были зарегистрированы надлежащим образом дат</w:t>
      </w:r>
      <w:r w:rsidR="00734952" w:rsidRPr="008512DD">
        <w:rPr>
          <w:rFonts w:ascii="Pragma_MonitorOficial" w:hAnsi="Pragma_MonitorOficial" w:cs="Pragma_MonitorOficial"/>
          <w:i/>
          <w:sz w:val="16"/>
          <w:szCs w:val="16"/>
        </w:rPr>
        <w:t>а</w:t>
      </w:r>
      <w:r w:rsidRPr="008512DD">
        <w:rPr>
          <w:rFonts w:ascii="Pragma_MonitorOficial" w:hAnsi="Pragma_MonitorOficial" w:cs="Pragma_MonitorOficial"/>
          <w:i/>
          <w:sz w:val="16"/>
          <w:szCs w:val="16"/>
        </w:rPr>
        <w:t xml:space="preserve"> и время приема </w:t>
      </w:r>
      <w:r w:rsidR="00734952" w:rsidRPr="008512DD">
        <w:rPr>
          <w:rFonts w:ascii="Pragma_MonitorOficial" w:hAnsi="Pragma_MonitorOficial" w:cs="Pragma_MonitorOficial"/>
          <w:i/>
          <w:sz w:val="16"/>
          <w:szCs w:val="16"/>
        </w:rPr>
        <w:t>оферт</w:t>
      </w:r>
      <w:r w:rsidRPr="008512DD">
        <w:rPr>
          <w:rFonts w:ascii="Pragma_MonitorOficial" w:hAnsi="Pragma_MonitorOficial" w:cs="Pragma_MonitorOficial"/>
          <w:i/>
          <w:sz w:val="16"/>
          <w:szCs w:val="16"/>
        </w:rPr>
        <w:t xml:space="preserve"> и не </w:t>
      </w:r>
      <w:r w:rsidR="00734952" w:rsidRPr="008512DD">
        <w:rPr>
          <w:rFonts w:ascii="Pragma_MonitorOficial" w:hAnsi="Pragma_MonitorOficial" w:cs="Pragma_MonitorOficial"/>
          <w:i/>
          <w:sz w:val="16"/>
          <w:szCs w:val="16"/>
        </w:rPr>
        <w:t xml:space="preserve">обеспечена безопасность </w:t>
      </w:r>
      <w:r w:rsidRPr="008512DD">
        <w:rPr>
          <w:rFonts w:ascii="Pragma_MonitorOficial" w:hAnsi="Pragma_MonitorOficial" w:cs="Pragma_MonitorOficial"/>
          <w:i/>
          <w:sz w:val="16"/>
          <w:szCs w:val="16"/>
        </w:rPr>
        <w:t>эти</w:t>
      </w:r>
      <w:r w:rsidR="00734952" w:rsidRPr="008512DD">
        <w:rPr>
          <w:rFonts w:ascii="Pragma_MonitorOficial" w:hAnsi="Pragma_MonitorOficial" w:cs="Pragma_MonitorOficial"/>
          <w:i/>
          <w:sz w:val="16"/>
          <w:szCs w:val="16"/>
        </w:rPr>
        <w:t>х</w:t>
      </w:r>
      <w:r w:rsidRPr="008512DD">
        <w:rPr>
          <w:rFonts w:ascii="Pragma_MonitorOficial" w:hAnsi="Pragma_MonitorOficial" w:cs="Pragma_MonitorOficial"/>
          <w:i/>
          <w:sz w:val="16"/>
          <w:szCs w:val="16"/>
        </w:rPr>
        <w:t xml:space="preserve"> запис</w:t>
      </w:r>
      <w:r w:rsidR="00734952" w:rsidRPr="008512DD">
        <w:rPr>
          <w:rFonts w:ascii="Pragma_MonitorOficial" w:hAnsi="Pragma_MonitorOficial" w:cs="Pragma_MonitorOficial"/>
          <w:i/>
          <w:sz w:val="16"/>
          <w:szCs w:val="16"/>
        </w:rPr>
        <w:t>ей</w:t>
      </w:r>
      <w:bookmarkEnd w:id="34"/>
      <w:r w:rsidR="00734952" w:rsidRPr="008512DD">
        <w:rPr>
          <w:rFonts w:ascii="Pragma_MonitorOficial" w:hAnsi="Pragma_MonitorOficial" w:cs="Pragma_MonitorOficial"/>
          <w:i/>
          <w:sz w:val="16"/>
          <w:szCs w:val="16"/>
        </w:rPr>
        <w:t xml:space="preserve"> </w:t>
      </w:r>
    </w:p>
    <w:p w:rsidR="00BA2E0D" w:rsidRPr="008512DD" w:rsidRDefault="00914126"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Согласно </w:t>
      </w:r>
      <w:r w:rsidR="001055C0" w:rsidRPr="008512DD">
        <w:rPr>
          <w:rFonts w:ascii="Pragma_MonitorOficial" w:hAnsi="Pragma_MonitorOficial" w:cs="Pragma_MonitorOficial"/>
          <w:sz w:val="16"/>
          <w:szCs w:val="16"/>
        </w:rPr>
        <w:t>положениям ст</w:t>
      </w:r>
      <w:r w:rsidR="00446893" w:rsidRPr="008512DD">
        <w:rPr>
          <w:rFonts w:ascii="Pragma_MonitorOficial" w:hAnsi="Pragma_MonitorOficial" w:cs="Pragma_MonitorOficial"/>
          <w:sz w:val="16"/>
          <w:szCs w:val="16"/>
        </w:rPr>
        <w:t xml:space="preserve">.39 (5) </w:t>
      </w:r>
      <w:r w:rsidR="001055C0" w:rsidRPr="008512DD">
        <w:rPr>
          <w:rFonts w:ascii="Pragma_MonitorOficial" w:hAnsi="Pragma_MonitorOficial" w:cs="Pragma_MonitorOficial"/>
          <w:sz w:val="16"/>
          <w:szCs w:val="16"/>
        </w:rPr>
        <w:t>Закона о государственных закупках</w:t>
      </w:r>
      <w:r w:rsidR="00446893" w:rsidRPr="008512DD">
        <w:rPr>
          <w:rFonts w:ascii="Pragma_MonitorOficial" w:hAnsi="Pragma_MonitorOficial" w:cs="Pragma_MonitorOficial"/>
          <w:sz w:val="16"/>
          <w:szCs w:val="16"/>
        </w:rPr>
        <w:t xml:space="preserve">, </w:t>
      </w:r>
      <w:r w:rsidR="001055C0" w:rsidRPr="008512DD">
        <w:rPr>
          <w:rFonts w:ascii="Pragma_MonitorOficial" w:hAnsi="Pragma_MonitorOficial" w:cs="Pragma_MonitorOficial"/>
          <w:sz w:val="16"/>
          <w:szCs w:val="16"/>
        </w:rPr>
        <w:t>закупающий орган в обязательном порядке выдает экономическому оператору расписку с указанием даты и времени получения оферты</w:t>
      </w:r>
      <w:r w:rsidR="00201DB6" w:rsidRPr="008512DD">
        <w:rPr>
          <w:rFonts w:ascii="Pragma_MonitorOficial" w:hAnsi="Pragma_MonitorOficial" w:cs="Pragma_MonitorOficial"/>
          <w:sz w:val="16"/>
          <w:szCs w:val="16"/>
        </w:rPr>
        <w:t>.</w:t>
      </w:r>
    </w:p>
    <w:p w:rsidR="00446893" w:rsidRPr="008512DD" w:rsidRDefault="001055C0"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В ходе п</w:t>
      </w:r>
      <w:r w:rsidR="008860C8" w:rsidRPr="008512DD">
        <w:rPr>
          <w:rFonts w:ascii="Pragma_MonitorOficial" w:hAnsi="Pragma_MonitorOficial" w:cs="Pragma_MonitorOficial"/>
          <w:sz w:val="16"/>
          <w:szCs w:val="16"/>
        </w:rPr>
        <w:t xml:space="preserve">роверки относительно соблюдения срока подачи заявок, а также </w:t>
      </w:r>
      <w:r w:rsidRPr="008512DD">
        <w:rPr>
          <w:rFonts w:ascii="Pragma_MonitorOficial" w:hAnsi="Pragma_MonitorOficial" w:cs="Pragma_MonitorOficial"/>
          <w:sz w:val="16"/>
          <w:szCs w:val="16"/>
        </w:rPr>
        <w:t>того</w:t>
      </w:r>
      <w:r w:rsidR="008860C8"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если</w:t>
      </w:r>
      <w:r w:rsidR="008860C8" w:rsidRPr="008512DD">
        <w:rPr>
          <w:rFonts w:ascii="Pragma_MonitorOficial" w:hAnsi="Pragma_MonitorOficial" w:cs="Pragma_MonitorOficial"/>
          <w:sz w:val="16"/>
          <w:szCs w:val="16"/>
        </w:rPr>
        <w:t xml:space="preserve"> все </w:t>
      </w:r>
      <w:r w:rsidRPr="008512DD">
        <w:rPr>
          <w:rFonts w:ascii="Pragma_MonitorOficial" w:hAnsi="Pragma_MonitorOficial" w:cs="Pragma_MonitorOficial"/>
          <w:sz w:val="16"/>
          <w:szCs w:val="16"/>
        </w:rPr>
        <w:t>оферты</w:t>
      </w:r>
      <w:r w:rsidR="008860C8" w:rsidRPr="008512DD">
        <w:rPr>
          <w:rFonts w:ascii="Pragma_MonitorOficial" w:hAnsi="Pragma_MonitorOficial" w:cs="Pragma_MonitorOficial"/>
          <w:sz w:val="16"/>
          <w:szCs w:val="16"/>
        </w:rPr>
        <w:t xml:space="preserve"> желающих участвовать в </w:t>
      </w:r>
      <w:r w:rsidRPr="008512DD">
        <w:rPr>
          <w:rFonts w:ascii="Pragma_MonitorOficial" w:hAnsi="Pragma_MonitorOficial" w:cs="Pragma_MonitorOficial"/>
          <w:sz w:val="16"/>
          <w:szCs w:val="16"/>
        </w:rPr>
        <w:t>торгах</w:t>
      </w:r>
      <w:r w:rsidR="008860C8" w:rsidRPr="008512DD">
        <w:rPr>
          <w:rFonts w:ascii="Pragma_MonitorOficial" w:hAnsi="Pragma_MonitorOficial" w:cs="Pragma_MonitorOficial"/>
          <w:sz w:val="16"/>
          <w:szCs w:val="16"/>
        </w:rPr>
        <w:t xml:space="preserve"> были зарегистрированы в Журнале регистрации </w:t>
      </w:r>
      <w:r w:rsidRPr="008512DD">
        <w:rPr>
          <w:rFonts w:ascii="Pragma_MonitorOficial" w:hAnsi="Pragma_MonitorOficial" w:cs="Pragma_MonitorOficial"/>
          <w:sz w:val="16"/>
          <w:szCs w:val="16"/>
        </w:rPr>
        <w:t xml:space="preserve">полученных </w:t>
      </w:r>
      <w:r w:rsidR="008860C8" w:rsidRPr="008512DD">
        <w:rPr>
          <w:rFonts w:ascii="Pragma_MonitorOficial" w:hAnsi="Pragma_MonitorOficial" w:cs="Pragma_MonitorOficial"/>
          <w:sz w:val="16"/>
          <w:szCs w:val="16"/>
        </w:rPr>
        <w:t xml:space="preserve">оферт, </w:t>
      </w:r>
      <w:r w:rsidRPr="008512DD">
        <w:rPr>
          <w:rFonts w:ascii="Pragma_MonitorOficial" w:hAnsi="Pragma_MonitorOficial" w:cs="Pragma_MonitorOficial"/>
          <w:sz w:val="16"/>
          <w:szCs w:val="16"/>
        </w:rPr>
        <w:t xml:space="preserve">аудит столкнулся с </w:t>
      </w:r>
      <w:r w:rsidR="008860C8" w:rsidRPr="008512DD">
        <w:rPr>
          <w:rFonts w:ascii="Pragma_MonitorOficial" w:hAnsi="Pragma_MonitorOficial" w:cs="Pragma_MonitorOficial"/>
          <w:sz w:val="16"/>
          <w:szCs w:val="16"/>
        </w:rPr>
        <w:t>трудност</w:t>
      </w:r>
      <w:r w:rsidRPr="008512DD">
        <w:rPr>
          <w:rFonts w:ascii="Pragma_MonitorOficial" w:hAnsi="Pragma_MonitorOficial" w:cs="Pragma_MonitorOficial"/>
          <w:sz w:val="16"/>
          <w:szCs w:val="16"/>
        </w:rPr>
        <w:t>ям</w:t>
      </w:r>
      <w:r w:rsidR="008860C8" w:rsidRPr="008512DD">
        <w:rPr>
          <w:rFonts w:ascii="Pragma_MonitorOficial" w:hAnsi="Pragma_MonitorOficial" w:cs="Pragma_MonitorOficial"/>
          <w:sz w:val="16"/>
          <w:szCs w:val="16"/>
        </w:rPr>
        <w:t>и. Аудитом констатирован</w:t>
      </w:r>
      <w:r w:rsidRPr="008512DD">
        <w:rPr>
          <w:rFonts w:ascii="Pragma_MonitorOficial" w:hAnsi="Pragma_MonitorOficial" w:cs="Pragma_MonitorOficial"/>
          <w:sz w:val="16"/>
          <w:szCs w:val="16"/>
        </w:rPr>
        <w:t>о у</w:t>
      </w:r>
      <w:r w:rsidR="008860C8" w:rsidRPr="008512DD">
        <w:rPr>
          <w:rFonts w:ascii="Pragma_MonitorOficial" w:hAnsi="Pragma_MonitorOficial" w:cs="Pragma_MonitorOficial"/>
          <w:sz w:val="16"/>
          <w:szCs w:val="16"/>
        </w:rPr>
        <w:t xml:space="preserve"> 2 </w:t>
      </w:r>
      <w:r w:rsidRPr="008512DD">
        <w:rPr>
          <w:rFonts w:ascii="Pragma_MonitorOficial" w:hAnsi="Pragma_MonitorOficial" w:cs="Pragma_MonitorOficial"/>
          <w:sz w:val="16"/>
          <w:szCs w:val="16"/>
        </w:rPr>
        <w:t xml:space="preserve">из 12 проверенных </w:t>
      </w:r>
      <w:r w:rsidR="008860C8" w:rsidRPr="008512DD">
        <w:rPr>
          <w:rFonts w:ascii="Pragma_MonitorOficial" w:hAnsi="Pragma_MonitorOficial" w:cs="Pragma_MonitorOficial"/>
          <w:sz w:val="16"/>
          <w:szCs w:val="16"/>
        </w:rPr>
        <w:t xml:space="preserve">закупающих органов отсутствие </w:t>
      </w:r>
      <w:r w:rsidRPr="008512DD">
        <w:rPr>
          <w:rFonts w:ascii="Pragma_MonitorOficial" w:hAnsi="Pragma_MonitorOficial" w:cs="Pragma_MonitorOficial"/>
          <w:sz w:val="16"/>
          <w:szCs w:val="16"/>
        </w:rPr>
        <w:t>Регистра</w:t>
      </w:r>
      <w:r w:rsidR="008860C8" w:rsidRPr="008512DD">
        <w:rPr>
          <w:rFonts w:ascii="Pragma_MonitorOficial" w:hAnsi="Pragma_MonitorOficial" w:cs="Pragma_MonitorOficial"/>
          <w:sz w:val="16"/>
          <w:szCs w:val="16"/>
        </w:rPr>
        <w:t xml:space="preserve"> выдачи </w:t>
      </w:r>
      <w:r w:rsidRPr="008512DD">
        <w:rPr>
          <w:rFonts w:ascii="Pragma_MonitorOficial" w:hAnsi="Pragma_MonitorOficial" w:cs="Pragma_MonitorOficial"/>
          <w:sz w:val="16"/>
          <w:szCs w:val="16"/>
        </w:rPr>
        <w:t>расписок</w:t>
      </w:r>
      <w:r w:rsidR="008860C8" w:rsidRPr="008512DD">
        <w:rPr>
          <w:rFonts w:ascii="Pragma_MonitorOficial" w:hAnsi="Pragma_MonitorOficial" w:cs="Pragma_MonitorOficial"/>
          <w:sz w:val="16"/>
          <w:szCs w:val="16"/>
        </w:rPr>
        <w:t xml:space="preserve"> </w:t>
      </w:r>
      <w:proofErr w:type="spellStart"/>
      <w:r w:rsidR="008860C8" w:rsidRPr="008512DD">
        <w:rPr>
          <w:rFonts w:ascii="Pragma_MonitorOficial" w:hAnsi="Pragma_MonitorOficial" w:cs="Pragma_MonitorOficial"/>
          <w:sz w:val="16"/>
          <w:szCs w:val="16"/>
        </w:rPr>
        <w:t>офер</w:t>
      </w:r>
      <w:r w:rsidRPr="008512DD">
        <w:rPr>
          <w:rFonts w:ascii="Pragma_MonitorOficial" w:hAnsi="Pragma_MonitorOficial" w:cs="Pragma_MonitorOficial"/>
          <w:sz w:val="16"/>
          <w:szCs w:val="16"/>
        </w:rPr>
        <w:t>тантам</w:t>
      </w:r>
      <w:proofErr w:type="spellEnd"/>
      <w:r w:rsidR="008860C8" w:rsidRPr="008512DD">
        <w:rPr>
          <w:rFonts w:ascii="Pragma_MonitorOficial" w:hAnsi="Pragma_MonitorOficial" w:cs="Pragma_MonitorOficial"/>
          <w:sz w:val="16"/>
          <w:szCs w:val="16"/>
        </w:rPr>
        <w:t>, с указанием даты и времени получения оферты, а в Регистр</w:t>
      </w:r>
      <w:r w:rsidRPr="008512DD">
        <w:rPr>
          <w:rFonts w:ascii="Pragma_MonitorOficial" w:hAnsi="Pragma_MonitorOficial" w:cs="Pragma_MonitorOficial"/>
          <w:sz w:val="16"/>
          <w:szCs w:val="16"/>
        </w:rPr>
        <w:t>е</w:t>
      </w:r>
      <w:r w:rsidR="008860C8" w:rsidRPr="008512DD">
        <w:rPr>
          <w:rFonts w:ascii="Pragma_MonitorOficial" w:hAnsi="Pragma_MonitorOficial" w:cs="Pragma_MonitorOficial"/>
          <w:sz w:val="16"/>
          <w:szCs w:val="16"/>
        </w:rPr>
        <w:t xml:space="preserve"> для </w:t>
      </w:r>
      <w:r w:rsidRPr="008512DD">
        <w:rPr>
          <w:rFonts w:ascii="Pragma_MonitorOficial" w:hAnsi="Pragma_MonitorOficial" w:cs="Pragma_MonitorOficial"/>
          <w:sz w:val="16"/>
          <w:szCs w:val="16"/>
        </w:rPr>
        <w:t>регистрации</w:t>
      </w:r>
      <w:r w:rsidR="008860C8" w:rsidRPr="008512DD">
        <w:rPr>
          <w:rFonts w:ascii="Pragma_MonitorOficial" w:hAnsi="Pragma_MonitorOficial" w:cs="Pragma_MonitorOficial"/>
          <w:sz w:val="16"/>
          <w:szCs w:val="16"/>
        </w:rPr>
        <w:t xml:space="preserve"> полученных </w:t>
      </w:r>
      <w:r w:rsidRPr="008512DD">
        <w:rPr>
          <w:rFonts w:ascii="Pragma_MonitorOficial" w:hAnsi="Pragma_MonitorOficial" w:cs="Pragma_MonitorOficial"/>
          <w:sz w:val="16"/>
          <w:szCs w:val="16"/>
        </w:rPr>
        <w:t>оферт</w:t>
      </w:r>
      <w:r w:rsidR="008860C8" w:rsidRPr="008512DD">
        <w:rPr>
          <w:rFonts w:ascii="Pragma_MonitorOficial" w:hAnsi="Pragma_MonitorOficial" w:cs="Pragma_MonitorOficial"/>
          <w:sz w:val="16"/>
          <w:szCs w:val="16"/>
        </w:rPr>
        <w:t xml:space="preserve"> в некоторых случаях не указ</w:t>
      </w:r>
      <w:r w:rsidRPr="008512DD">
        <w:rPr>
          <w:rFonts w:ascii="Pragma_MonitorOficial" w:hAnsi="Pragma_MonitorOficial" w:cs="Pragma_MonitorOficial"/>
          <w:sz w:val="16"/>
          <w:szCs w:val="16"/>
        </w:rPr>
        <w:t>ан</w:t>
      </w:r>
      <w:r w:rsidR="008860C8" w:rsidRPr="008512DD">
        <w:rPr>
          <w:rFonts w:ascii="Pragma_MonitorOficial" w:hAnsi="Pragma_MonitorOficial" w:cs="Pragma_MonitorOficial"/>
          <w:sz w:val="16"/>
          <w:szCs w:val="16"/>
        </w:rPr>
        <w:t xml:space="preserve">ы дата и время приема </w:t>
      </w:r>
      <w:r w:rsidRPr="008512DD">
        <w:rPr>
          <w:rFonts w:ascii="Pragma_MonitorOficial" w:hAnsi="Pragma_MonitorOficial" w:cs="Pragma_MonitorOficial"/>
          <w:sz w:val="16"/>
          <w:szCs w:val="16"/>
        </w:rPr>
        <w:t>оферт</w:t>
      </w:r>
      <w:r w:rsidR="008860C8" w:rsidRPr="008512DD">
        <w:rPr>
          <w:rFonts w:ascii="Pragma_MonitorOficial" w:hAnsi="Pragma_MonitorOficial" w:cs="Pragma_MonitorOficial"/>
          <w:sz w:val="16"/>
          <w:szCs w:val="16"/>
        </w:rPr>
        <w:t xml:space="preserve">. Таким образом, </w:t>
      </w:r>
      <w:r w:rsidRPr="008512DD">
        <w:rPr>
          <w:rFonts w:ascii="Pragma_MonitorOficial" w:hAnsi="Pragma_MonitorOficial" w:cs="Pragma_MonitorOficial"/>
          <w:sz w:val="16"/>
          <w:szCs w:val="16"/>
        </w:rPr>
        <w:t>ГИП</w:t>
      </w:r>
      <w:r w:rsidR="008860C8" w:rsidRPr="008512DD">
        <w:rPr>
          <w:rFonts w:ascii="Pragma_MonitorOficial" w:hAnsi="Pragma_MonitorOficial" w:cs="Pragma_MonitorOficial"/>
          <w:sz w:val="16"/>
          <w:szCs w:val="16"/>
        </w:rPr>
        <w:t xml:space="preserve"> не выдал расписки </w:t>
      </w:r>
      <w:proofErr w:type="spellStart"/>
      <w:r w:rsidRPr="008512DD">
        <w:rPr>
          <w:rFonts w:ascii="Pragma_MonitorOficial" w:hAnsi="Pragma_MonitorOficial" w:cs="Pragma_MonitorOficial"/>
          <w:sz w:val="16"/>
          <w:szCs w:val="16"/>
        </w:rPr>
        <w:t>офертантам</w:t>
      </w:r>
      <w:proofErr w:type="spellEnd"/>
      <w:r w:rsidR="008860C8"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а </w:t>
      </w:r>
      <w:r w:rsidR="008860C8" w:rsidRPr="008512DD">
        <w:rPr>
          <w:rFonts w:ascii="Pragma_MonitorOficial" w:hAnsi="Pragma_MonitorOficial" w:cs="Pragma_MonitorOficial"/>
          <w:sz w:val="16"/>
          <w:szCs w:val="16"/>
        </w:rPr>
        <w:t>получени</w:t>
      </w:r>
      <w:r w:rsidRPr="008512DD">
        <w:rPr>
          <w:rFonts w:ascii="Pragma_MonitorOficial" w:hAnsi="Pragma_MonitorOficial" w:cs="Pragma_MonitorOficial"/>
          <w:sz w:val="16"/>
          <w:szCs w:val="16"/>
        </w:rPr>
        <w:t>е</w:t>
      </w:r>
      <w:r w:rsidR="008860C8" w:rsidRPr="008512DD">
        <w:rPr>
          <w:rFonts w:ascii="Pragma_MonitorOficial" w:hAnsi="Pragma_MonitorOficial" w:cs="Pragma_MonitorOficial"/>
          <w:sz w:val="16"/>
          <w:szCs w:val="16"/>
        </w:rPr>
        <w:t xml:space="preserve"> оферт зарегистрирован</w:t>
      </w:r>
      <w:r w:rsidRPr="008512DD">
        <w:rPr>
          <w:rFonts w:ascii="Pragma_MonitorOficial" w:hAnsi="Pragma_MonitorOficial" w:cs="Pragma_MonitorOficial"/>
          <w:sz w:val="16"/>
          <w:szCs w:val="16"/>
        </w:rPr>
        <w:t>о</w:t>
      </w:r>
      <w:r w:rsidR="008860C8" w:rsidRPr="008512DD">
        <w:rPr>
          <w:rFonts w:ascii="Pragma_MonitorOficial" w:hAnsi="Pragma_MonitorOficial" w:cs="Pragma_MonitorOficial"/>
          <w:sz w:val="16"/>
          <w:szCs w:val="16"/>
        </w:rPr>
        <w:t xml:space="preserve"> в соответствующем </w:t>
      </w:r>
      <w:r w:rsidRPr="008512DD">
        <w:rPr>
          <w:rFonts w:ascii="Pragma_MonitorOficial" w:hAnsi="Pragma_MonitorOficial" w:cs="Pragma_MonitorOficial"/>
          <w:sz w:val="16"/>
          <w:szCs w:val="16"/>
        </w:rPr>
        <w:t>Регистре</w:t>
      </w:r>
      <w:r w:rsidR="008860C8" w:rsidRPr="008512DD">
        <w:rPr>
          <w:rFonts w:ascii="Pragma_MonitorOficial" w:hAnsi="Pragma_MonitorOficial" w:cs="Pragma_MonitorOficial"/>
          <w:sz w:val="16"/>
          <w:szCs w:val="16"/>
        </w:rPr>
        <w:t xml:space="preserve"> с подписью в нем лица, п</w:t>
      </w:r>
      <w:r w:rsidRPr="008512DD">
        <w:rPr>
          <w:rFonts w:ascii="Pragma_MonitorOficial" w:hAnsi="Pragma_MonitorOficial" w:cs="Pragma_MonitorOficial"/>
          <w:sz w:val="16"/>
          <w:szCs w:val="16"/>
        </w:rPr>
        <w:t>одающего оферту</w:t>
      </w:r>
      <w:r w:rsidR="008860C8" w:rsidRPr="008512DD">
        <w:rPr>
          <w:rFonts w:ascii="Pragma_MonitorOficial" w:hAnsi="Pragma_MonitorOficial" w:cs="Pragma_MonitorOficial"/>
          <w:sz w:val="16"/>
          <w:szCs w:val="16"/>
        </w:rPr>
        <w:t>. Также отмечается, что Ре</w:t>
      </w:r>
      <w:r w:rsidRPr="008512DD">
        <w:rPr>
          <w:rFonts w:ascii="Pragma_MonitorOficial" w:hAnsi="Pragma_MonitorOficial" w:cs="Pragma_MonitorOficial"/>
          <w:sz w:val="16"/>
          <w:szCs w:val="16"/>
        </w:rPr>
        <w:t>ги</w:t>
      </w:r>
      <w:r w:rsidR="008860C8" w:rsidRPr="008512DD">
        <w:rPr>
          <w:rFonts w:ascii="Pragma_MonitorOficial" w:hAnsi="Pragma_MonitorOficial" w:cs="Pragma_MonitorOficial"/>
          <w:sz w:val="16"/>
          <w:szCs w:val="16"/>
        </w:rPr>
        <w:t xml:space="preserve">стр для регистрации полученных </w:t>
      </w:r>
      <w:r w:rsidRPr="008512DD">
        <w:rPr>
          <w:rFonts w:ascii="Pragma_MonitorOficial" w:hAnsi="Pragma_MonitorOficial" w:cs="Pragma_MonitorOficial"/>
          <w:sz w:val="16"/>
          <w:szCs w:val="16"/>
        </w:rPr>
        <w:t>оферт</w:t>
      </w:r>
      <w:r w:rsidR="008860C8" w:rsidRPr="008512DD">
        <w:rPr>
          <w:rFonts w:ascii="Pragma_MonitorOficial" w:hAnsi="Pragma_MonitorOficial" w:cs="Pragma_MonitorOficial"/>
          <w:sz w:val="16"/>
          <w:szCs w:val="16"/>
        </w:rPr>
        <w:t xml:space="preserve"> не </w:t>
      </w:r>
      <w:r w:rsidR="000900B5" w:rsidRPr="008512DD">
        <w:rPr>
          <w:rFonts w:ascii="Pragma_MonitorOficial" w:hAnsi="Pragma_MonitorOficial" w:cs="Pragma_MonitorOficial"/>
          <w:sz w:val="16"/>
          <w:szCs w:val="16"/>
        </w:rPr>
        <w:t xml:space="preserve">был </w:t>
      </w:r>
      <w:r w:rsidR="008860C8" w:rsidRPr="008512DD">
        <w:rPr>
          <w:rFonts w:ascii="Pragma_MonitorOficial" w:hAnsi="Pragma_MonitorOficial" w:cs="Pragma_MonitorOficial"/>
          <w:sz w:val="16"/>
          <w:szCs w:val="16"/>
        </w:rPr>
        <w:t xml:space="preserve">пронумерован, </w:t>
      </w:r>
      <w:r w:rsidR="000900B5" w:rsidRPr="008512DD">
        <w:rPr>
          <w:rFonts w:ascii="Pragma_MonitorOficial" w:hAnsi="Pragma_MonitorOficial" w:cs="Pragma_MonitorOficial"/>
          <w:sz w:val="16"/>
          <w:szCs w:val="16"/>
        </w:rPr>
        <w:t>прошнурован</w:t>
      </w:r>
      <w:r w:rsidR="008860C8" w:rsidRPr="008512DD">
        <w:rPr>
          <w:rFonts w:ascii="Pragma_MonitorOficial" w:hAnsi="Pragma_MonitorOficial" w:cs="Pragma_MonitorOficial"/>
          <w:sz w:val="16"/>
          <w:szCs w:val="16"/>
        </w:rPr>
        <w:t>,</w:t>
      </w:r>
      <w:r w:rsidR="000900B5" w:rsidRPr="008512DD">
        <w:rPr>
          <w:rFonts w:ascii="Pragma_MonitorOficial" w:hAnsi="Pragma_MonitorOficial" w:cs="Pragma_MonitorOficial"/>
          <w:sz w:val="16"/>
          <w:szCs w:val="16"/>
        </w:rPr>
        <w:t xml:space="preserve"> опечатан</w:t>
      </w:r>
      <w:r w:rsidR="008860C8" w:rsidRPr="008512DD">
        <w:rPr>
          <w:rFonts w:ascii="Pragma_MonitorOficial" w:hAnsi="Pragma_MonitorOficial" w:cs="Pragma_MonitorOficial"/>
          <w:sz w:val="16"/>
          <w:szCs w:val="16"/>
        </w:rPr>
        <w:t xml:space="preserve">. </w:t>
      </w:r>
      <w:r w:rsidR="000900B5" w:rsidRPr="008512DD">
        <w:rPr>
          <w:rFonts w:ascii="Pragma_MonitorOficial" w:hAnsi="Pragma_MonitorOficial" w:cs="Pragma_MonitorOficial"/>
          <w:sz w:val="16"/>
          <w:szCs w:val="16"/>
        </w:rPr>
        <w:t>Аналогичная</w:t>
      </w:r>
      <w:r w:rsidR="008860C8" w:rsidRPr="008512DD">
        <w:rPr>
          <w:rFonts w:ascii="Pragma_MonitorOficial" w:hAnsi="Pragma_MonitorOficial" w:cs="Pragma_MonitorOficial"/>
          <w:sz w:val="16"/>
          <w:szCs w:val="16"/>
        </w:rPr>
        <w:t xml:space="preserve"> ситуация выявлена и в ПМСУ </w:t>
      </w:r>
      <w:r w:rsidR="007E2B74" w:rsidRPr="008512DD">
        <w:rPr>
          <w:rFonts w:ascii="Pragma_MonitorOficial" w:hAnsi="Pragma_MonitorOficial" w:cs="Pragma_MonitorOficial"/>
          <w:sz w:val="16"/>
          <w:szCs w:val="16"/>
        </w:rPr>
        <w:t>РМДЦ</w:t>
      </w:r>
      <w:r w:rsidR="00446893" w:rsidRPr="008512DD">
        <w:rPr>
          <w:rFonts w:ascii="Pragma_MonitorOficial" w:hAnsi="Pragma_MonitorOficial" w:cs="Pragma_MonitorOficial"/>
          <w:sz w:val="16"/>
          <w:szCs w:val="16"/>
        </w:rPr>
        <w:t xml:space="preserve">. </w:t>
      </w:r>
    </w:p>
    <w:p w:rsidR="00C40F09" w:rsidRPr="008512DD" w:rsidRDefault="008860C8"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 отмечает, что Регламент рабочей группы по закупкам не </w:t>
      </w:r>
      <w:r w:rsidR="000900B5" w:rsidRPr="008512DD">
        <w:rPr>
          <w:rFonts w:ascii="Pragma_MonitorOficial" w:hAnsi="Pragma_MonitorOficial" w:cs="Pragma_MonitorOficial"/>
          <w:sz w:val="16"/>
          <w:szCs w:val="16"/>
        </w:rPr>
        <w:t>предусматривает</w:t>
      </w:r>
      <w:r w:rsidRPr="008512DD">
        <w:rPr>
          <w:rFonts w:ascii="Pragma_MonitorOficial" w:hAnsi="Pragma_MonitorOficial" w:cs="Pragma_MonitorOficial"/>
          <w:sz w:val="16"/>
          <w:szCs w:val="16"/>
        </w:rPr>
        <w:t xml:space="preserve"> положения, касающиеся лица, ответственного за ведение указанных Регистров</w:t>
      </w:r>
      <w:r w:rsidR="000900B5"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и отсутству</w:t>
      </w:r>
      <w:r w:rsidR="000900B5"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т </w:t>
      </w:r>
      <w:r w:rsidR="000900B5" w:rsidRPr="008512DD">
        <w:rPr>
          <w:rFonts w:ascii="Pragma_MonitorOficial" w:hAnsi="Pragma_MonitorOficial" w:cs="Pragma_MonitorOficial"/>
          <w:sz w:val="16"/>
          <w:szCs w:val="16"/>
        </w:rPr>
        <w:t xml:space="preserve">ряд </w:t>
      </w:r>
      <w:r w:rsidRPr="008512DD">
        <w:rPr>
          <w:rFonts w:ascii="Pragma_MonitorOficial" w:hAnsi="Pragma_MonitorOficial" w:cs="Pragma_MonitorOficial"/>
          <w:sz w:val="16"/>
          <w:szCs w:val="16"/>
        </w:rPr>
        <w:t>положени</w:t>
      </w:r>
      <w:r w:rsidR="000900B5"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касающи</w:t>
      </w:r>
      <w:r w:rsidR="000900B5" w:rsidRPr="008512DD">
        <w:rPr>
          <w:rFonts w:ascii="Pragma_MonitorOficial" w:hAnsi="Pragma_MonitorOficial" w:cs="Pragma_MonitorOficial"/>
          <w:sz w:val="16"/>
          <w:szCs w:val="16"/>
        </w:rPr>
        <w:t>х</w:t>
      </w:r>
      <w:r w:rsidRPr="008512DD">
        <w:rPr>
          <w:rFonts w:ascii="Pragma_MonitorOficial" w:hAnsi="Pragma_MonitorOficial" w:cs="Pragma_MonitorOficial"/>
          <w:sz w:val="16"/>
          <w:szCs w:val="16"/>
        </w:rPr>
        <w:t xml:space="preserve">ся </w:t>
      </w:r>
      <w:r w:rsidR="000900B5" w:rsidRPr="008512DD">
        <w:rPr>
          <w:rFonts w:ascii="Pragma_MonitorOficial" w:hAnsi="Pragma_MonitorOficial" w:cs="Pragma_MonitorOficial"/>
          <w:sz w:val="16"/>
          <w:szCs w:val="16"/>
        </w:rPr>
        <w:t xml:space="preserve">их типовых </w:t>
      </w:r>
      <w:r w:rsidRPr="008512DD">
        <w:rPr>
          <w:rFonts w:ascii="Pragma_MonitorOficial" w:hAnsi="Pragma_MonitorOficial" w:cs="Pragma_MonitorOficial"/>
          <w:sz w:val="16"/>
          <w:szCs w:val="16"/>
        </w:rPr>
        <w:t>форм. В этих случаях не обеспечивается соблюдение основополагающ</w:t>
      </w:r>
      <w:r w:rsidR="000900B5" w:rsidRPr="008512DD">
        <w:rPr>
          <w:rFonts w:ascii="Pragma_MonitorOficial" w:hAnsi="Pragma_MonitorOficial" w:cs="Pragma_MonitorOficial"/>
          <w:sz w:val="16"/>
          <w:szCs w:val="16"/>
        </w:rPr>
        <w:t>его</w:t>
      </w:r>
      <w:r w:rsidRPr="008512DD">
        <w:rPr>
          <w:rFonts w:ascii="Pragma_MonitorOficial" w:hAnsi="Pragma_MonitorOficial" w:cs="Pragma_MonitorOficial"/>
          <w:sz w:val="16"/>
          <w:szCs w:val="16"/>
        </w:rPr>
        <w:t xml:space="preserve"> элемент</w:t>
      </w:r>
      <w:r w:rsidR="000900B5"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внутреннего контроля, что повышает уязвимость процесса закупок</w:t>
      </w:r>
      <w:r w:rsidR="00446893" w:rsidRPr="008512DD">
        <w:rPr>
          <w:rFonts w:ascii="Pragma_MonitorOficial" w:hAnsi="Pragma_MonitorOficial" w:cs="Pragma_MonitorOficial"/>
          <w:sz w:val="16"/>
          <w:szCs w:val="16"/>
        </w:rPr>
        <w:t>.</w:t>
      </w:r>
    </w:p>
    <w:p w:rsidR="00D658A8" w:rsidRPr="008512DD" w:rsidRDefault="00D658A8" w:rsidP="00902AF0">
      <w:pPr>
        <w:spacing w:after="0" w:line="240" w:lineRule="auto"/>
        <w:ind w:firstLine="450"/>
        <w:jc w:val="both"/>
        <w:rPr>
          <w:rFonts w:ascii="Pragma_MonitorOficial" w:hAnsi="Pragma_MonitorOficial" w:cs="Pragma_MonitorOficial"/>
          <w:sz w:val="16"/>
          <w:szCs w:val="16"/>
        </w:rPr>
      </w:pPr>
    </w:p>
    <w:p w:rsidR="003E35AA" w:rsidRPr="008512DD" w:rsidRDefault="008860C8" w:rsidP="008725FF">
      <w:pPr>
        <w:pStyle w:val="3"/>
        <w:numPr>
          <w:ilvl w:val="1"/>
          <w:numId w:val="17"/>
        </w:numPr>
        <w:spacing w:before="0" w:line="240" w:lineRule="auto"/>
        <w:ind w:left="0" w:firstLine="567"/>
        <w:jc w:val="both"/>
        <w:rPr>
          <w:rFonts w:ascii="Pragma_MonitorOficial" w:hAnsi="Pragma_MonitorOficial" w:cs="Pragma_MonitorOficial"/>
          <w:i/>
          <w:sz w:val="16"/>
          <w:szCs w:val="16"/>
        </w:rPr>
      </w:pPr>
      <w:bookmarkStart w:id="35" w:name="_Toc434331715"/>
      <w:r w:rsidRPr="008512DD">
        <w:rPr>
          <w:rFonts w:ascii="Pragma_MonitorOficial" w:hAnsi="Pragma_MonitorOficial" w:cs="Pragma_MonitorOficial"/>
          <w:i/>
          <w:sz w:val="16"/>
          <w:szCs w:val="16"/>
        </w:rPr>
        <w:t>Некоторые члены рабочей группы по закупкам не подписыва</w:t>
      </w:r>
      <w:r w:rsidR="000900B5" w:rsidRPr="008512DD">
        <w:rPr>
          <w:rFonts w:ascii="Pragma_MonitorOficial" w:hAnsi="Pragma_MonitorOficial" w:cs="Pragma_MonitorOficial"/>
          <w:i/>
          <w:sz w:val="16"/>
          <w:szCs w:val="16"/>
        </w:rPr>
        <w:t>ю</w:t>
      </w:r>
      <w:r w:rsidRPr="008512DD">
        <w:rPr>
          <w:rFonts w:ascii="Pragma_MonitorOficial" w:hAnsi="Pragma_MonitorOficial" w:cs="Pragma_MonitorOficial"/>
          <w:i/>
          <w:sz w:val="16"/>
          <w:szCs w:val="16"/>
        </w:rPr>
        <w:t>т декларации о конфиденциальности и беспристрастности, с</w:t>
      </w:r>
      <w:r w:rsidR="002E1467" w:rsidRPr="008512DD">
        <w:rPr>
          <w:rFonts w:ascii="Pragma_MonitorOficial" w:hAnsi="Pragma_MonitorOficial" w:cs="Pragma_MonitorOficial"/>
          <w:i/>
          <w:sz w:val="16"/>
          <w:szCs w:val="16"/>
        </w:rPr>
        <w:t>огласно</w:t>
      </w:r>
      <w:r w:rsidRPr="008512DD">
        <w:rPr>
          <w:rFonts w:ascii="Pragma_MonitorOficial" w:hAnsi="Pragma_MonitorOficial" w:cs="Pragma_MonitorOficial"/>
          <w:i/>
          <w:sz w:val="16"/>
          <w:szCs w:val="16"/>
        </w:rPr>
        <w:t xml:space="preserve"> требованиям</w:t>
      </w:r>
      <w:bookmarkEnd w:id="35"/>
      <w:r w:rsidRPr="008512DD">
        <w:rPr>
          <w:rFonts w:ascii="Pragma_MonitorOficial" w:hAnsi="Pragma_MonitorOficial" w:cs="Pragma_MonitorOficial"/>
          <w:i/>
          <w:sz w:val="16"/>
          <w:szCs w:val="16"/>
        </w:rPr>
        <w:t xml:space="preserve"> </w:t>
      </w:r>
    </w:p>
    <w:p w:rsidR="00AB79F1" w:rsidRPr="008512DD" w:rsidRDefault="002E1467"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В соответствии с законодательством</w:t>
      </w:r>
      <w:r w:rsidR="00AB79F1" w:rsidRPr="008512DD">
        <w:rPr>
          <w:rStyle w:val="a5"/>
          <w:rFonts w:ascii="Pragma_MonitorOficial" w:hAnsi="Pragma_MonitorOficial" w:cs="Pragma_MonitorOficial"/>
          <w:sz w:val="16"/>
          <w:szCs w:val="16"/>
        </w:rPr>
        <w:footnoteReference w:id="20"/>
      </w:r>
      <w:r w:rsidR="003B63DB" w:rsidRPr="008512DD">
        <w:rPr>
          <w:rFonts w:ascii="Pragma_MonitorOficial" w:hAnsi="Pragma_MonitorOficial" w:cs="Pragma_MonitorOficial"/>
          <w:sz w:val="16"/>
          <w:szCs w:val="16"/>
        </w:rPr>
        <w:t>,</w:t>
      </w:r>
      <w:r w:rsidR="00F77841"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члены рабочей группы обязан подписать под личную ответственность декларацию о соблюдении конфиденциальности и беспристрастности, в которой обязуются неукоснительно соблюдать положения Закона о государственных закупках и одновременно подтверждают, что не является супругом (супругой), родственником до третьей степени включительно кого-либо из </w:t>
      </w:r>
      <w:proofErr w:type="spellStart"/>
      <w:r w:rsidRPr="008512DD">
        <w:rPr>
          <w:rFonts w:ascii="Pragma_MonitorOficial" w:hAnsi="Pragma_MonitorOficial" w:cs="Pragma_MonitorOficial"/>
          <w:sz w:val="16"/>
          <w:szCs w:val="16"/>
        </w:rPr>
        <w:t>офертантов</w:t>
      </w:r>
      <w:proofErr w:type="spellEnd"/>
      <w:r w:rsidRPr="008512DD">
        <w:rPr>
          <w:rFonts w:ascii="Pragma_MonitorOficial" w:hAnsi="Pragma_MonitorOficial" w:cs="Pragma_MonitorOficial"/>
          <w:sz w:val="16"/>
          <w:szCs w:val="16"/>
        </w:rPr>
        <w:t xml:space="preserve">; за последние три года согласно записям в трудовой книжке не осуществлял деятельность на основе индивидуального трудового договора или договора о сотрудничестве с одним из </w:t>
      </w:r>
      <w:proofErr w:type="spellStart"/>
      <w:r w:rsidRPr="008512DD">
        <w:rPr>
          <w:rFonts w:ascii="Pragma_MonitorOficial" w:hAnsi="Pragma_MonitorOficial" w:cs="Pragma_MonitorOficial"/>
          <w:sz w:val="16"/>
          <w:szCs w:val="16"/>
        </w:rPr>
        <w:t>офертантов</w:t>
      </w:r>
      <w:proofErr w:type="spellEnd"/>
      <w:r w:rsidRPr="008512DD">
        <w:rPr>
          <w:rFonts w:ascii="Pragma_MonitorOficial" w:hAnsi="Pragma_MonitorOficial" w:cs="Pragma_MonitorOficial"/>
          <w:sz w:val="16"/>
          <w:szCs w:val="16"/>
        </w:rPr>
        <w:t xml:space="preserve"> или не состоял в административном совете или другом руководящем или административном органе </w:t>
      </w:r>
      <w:proofErr w:type="spellStart"/>
      <w:r w:rsidRPr="008512DD">
        <w:rPr>
          <w:rFonts w:ascii="Pragma_MonitorOficial" w:hAnsi="Pragma_MonitorOficial" w:cs="Pragma_MonitorOficial"/>
          <w:sz w:val="16"/>
          <w:szCs w:val="16"/>
        </w:rPr>
        <w:t>офертанта</w:t>
      </w:r>
      <w:proofErr w:type="spellEnd"/>
      <w:r w:rsidRPr="008512DD">
        <w:rPr>
          <w:rFonts w:ascii="Pragma_MonitorOficial" w:hAnsi="Pragma_MonitorOficial" w:cs="Pragma_MonitorOficial"/>
          <w:sz w:val="16"/>
          <w:szCs w:val="16"/>
        </w:rPr>
        <w:t xml:space="preserve">; не состоит в долевом участии или не обладает акциями подписанного уставного капитала </w:t>
      </w:r>
      <w:proofErr w:type="spellStart"/>
      <w:r w:rsidRPr="008512DD">
        <w:rPr>
          <w:rFonts w:ascii="Pragma_MonitorOficial" w:hAnsi="Pragma_MonitorOficial" w:cs="Pragma_MonitorOficial"/>
          <w:sz w:val="16"/>
          <w:szCs w:val="16"/>
        </w:rPr>
        <w:t>офертантов</w:t>
      </w:r>
      <w:proofErr w:type="spellEnd"/>
      <w:r w:rsidRPr="008512DD">
        <w:rPr>
          <w:rFonts w:ascii="Pragma_MonitorOficial" w:hAnsi="Pragma_MonitorOficial" w:cs="Pragma_MonitorOficial"/>
          <w:sz w:val="16"/>
          <w:szCs w:val="16"/>
        </w:rPr>
        <w:t xml:space="preserve">. Вместе с тем, если кто-либо из членов рабочей группы до заседания по вскрытию оферт обнаруживает, что находится в одной или нескольких из предусмотренных ситуациях, он обязан незамедлительно потребовать замены его в составе группы другим лицом. </w:t>
      </w:r>
    </w:p>
    <w:p w:rsidR="00760127" w:rsidRPr="008512DD" w:rsidRDefault="008860C8"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Проверками аудита установлено, что </w:t>
      </w:r>
      <w:r w:rsidR="002E1467"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10 из 12 </w:t>
      </w:r>
      <w:proofErr w:type="spellStart"/>
      <w:r w:rsidR="002E1467" w:rsidRPr="008512DD">
        <w:rPr>
          <w:rFonts w:ascii="Pragma_MonitorOficial" w:hAnsi="Pragma_MonitorOficial" w:cs="Pragma_MonitorOficial"/>
          <w:sz w:val="16"/>
          <w:szCs w:val="16"/>
        </w:rPr>
        <w:t>проаудированных</w:t>
      </w:r>
      <w:proofErr w:type="spellEnd"/>
      <w:r w:rsidR="002E1467"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субъектов, в 56 из 399 проверен</w:t>
      </w:r>
      <w:r w:rsidR="002E1467" w:rsidRPr="008512DD">
        <w:rPr>
          <w:rFonts w:ascii="Pragma_MonitorOficial" w:hAnsi="Pragma_MonitorOficial" w:cs="Pragma_MonitorOficial"/>
          <w:sz w:val="16"/>
          <w:szCs w:val="16"/>
        </w:rPr>
        <w:t>ных случаев</w:t>
      </w:r>
      <w:r w:rsidRPr="008512DD">
        <w:rPr>
          <w:rFonts w:ascii="Pragma_MonitorOficial" w:hAnsi="Pragma_MonitorOficial" w:cs="Pragma_MonitorOficial"/>
          <w:sz w:val="16"/>
          <w:szCs w:val="16"/>
        </w:rPr>
        <w:t xml:space="preserve">, члены рабочей группы не подали декларации о конфиденциальности и беспристрастности. Отмечается, что </w:t>
      </w:r>
      <w:r w:rsidR="002E1467" w:rsidRPr="008512DD">
        <w:rPr>
          <w:rFonts w:ascii="Pragma_MonitorOficial" w:hAnsi="Pragma_MonitorOficial" w:cs="Pragma_MonitorOficial"/>
          <w:sz w:val="16"/>
          <w:szCs w:val="16"/>
        </w:rPr>
        <w:t xml:space="preserve">во </w:t>
      </w:r>
      <w:r w:rsidRPr="008512DD">
        <w:rPr>
          <w:rFonts w:ascii="Pragma_MonitorOficial" w:hAnsi="Pragma_MonitorOficial" w:cs="Pragma_MonitorOficial"/>
          <w:sz w:val="16"/>
          <w:szCs w:val="16"/>
        </w:rPr>
        <w:t>все</w:t>
      </w:r>
      <w:r w:rsidR="002E1467" w:rsidRPr="008512DD">
        <w:rPr>
          <w:rFonts w:ascii="Pragma_MonitorOficial" w:hAnsi="Pragma_MonitorOficial" w:cs="Pragma_MonitorOficial"/>
          <w:sz w:val="16"/>
          <w:szCs w:val="16"/>
        </w:rPr>
        <w:t>х</w:t>
      </w:r>
      <w:r w:rsidRPr="008512DD">
        <w:rPr>
          <w:rFonts w:ascii="Pragma_MonitorOficial" w:hAnsi="Pragma_MonitorOficial" w:cs="Pragma_MonitorOficial"/>
          <w:sz w:val="16"/>
          <w:szCs w:val="16"/>
        </w:rPr>
        <w:t xml:space="preserve"> проверен</w:t>
      </w:r>
      <w:r w:rsidR="002E1467" w:rsidRPr="008512DD">
        <w:rPr>
          <w:rFonts w:ascii="Pragma_MonitorOficial" w:hAnsi="Pragma_MonitorOficial" w:cs="Pragma_MonitorOficial"/>
          <w:sz w:val="16"/>
          <w:szCs w:val="16"/>
        </w:rPr>
        <w:t>н</w:t>
      </w:r>
      <w:r w:rsidRPr="008512DD">
        <w:rPr>
          <w:rFonts w:ascii="Pragma_MonitorOficial" w:hAnsi="Pragma_MonitorOficial" w:cs="Pragma_MonitorOficial"/>
          <w:sz w:val="16"/>
          <w:szCs w:val="16"/>
        </w:rPr>
        <w:t>ы</w:t>
      </w:r>
      <w:r w:rsidR="002E1467" w:rsidRPr="008512DD">
        <w:rPr>
          <w:rFonts w:ascii="Pragma_MonitorOficial" w:hAnsi="Pragma_MonitorOficial" w:cs="Pragma_MonitorOficial"/>
          <w:sz w:val="16"/>
          <w:szCs w:val="16"/>
        </w:rPr>
        <w:t>х закупающих органах</w:t>
      </w:r>
      <w:r w:rsidRPr="008512DD">
        <w:rPr>
          <w:rFonts w:ascii="Pragma_MonitorOficial" w:hAnsi="Pragma_MonitorOficial" w:cs="Pragma_MonitorOficial"/>
          <w:sz w:val="16"/>
          <w:szCs w:val="16"/>
        </w:rPr>
        <w:t xml:space="preserve">, в случае закупок из одного источника, </w:t>
      </w:r>
      <w:r w:rsidR="00DF4137" w:rsidRPr="008512DD">
        <w:rPr>
          <w:rFonts w:ascii="Pragma_MonitorOficial" w:hAnsi="Pragma_MonitorOficial" w:cs="Pragma_MonitorOficial"/>
          <w:sz w:val="16"/>
          <w:szCs w:val="16"/>
        </w:rPr>
        <w:t xml:space="preserve">когда это </w:t>
      </w:r>
      <w:r w:rsidRPr="008512DD">
        <w:rPr>
          <w:rFonts w:ascii="Pragma_MonitorOficial" w:hAnsi="Pragma_MonitorOficial" w:cs="Pragma_MonitorOficial"/>
          <w:sz w:val="16"/>
          <w:szCs w:val="16"/>
        </w:rPr>
        <w:t>необходимо, не представляют</w:t>
      </w:r>
      <w:r w:rsidR="00DF4137" w:rsidRPr="008512DD">
        <w:rPr>
          <w:rFonts w:ascii="Pragma_MonitorOficial" w:hAnsi="Pragma_MonitorOficial" w:cs="Pragma_MonitorOficial"/>
          <w:sz w:val="16"/>
          <w:szCs w:val="16"/>
        </w:rPr>
        <w:t>ся</w:t>
      </w:r>
      <w:r w:rsidRPr="008512DD">
        <w:rPr>
          <w:rFonts w:ascii="Pragma_MonitorOficial" w:hAnsi="Pragma_MonitorOficial" w:cs="Pragma_MonitorOficial"/>
          <w:sz w:val="16"/>
          <w:szCs w:val="16"/>
        </w:rPr>
        <w:t xml:space="preserve"> декларации о конфиденциальности и беспристрастности</w:t>
      </w:r>
      <w:r w:rsidR="00246DB5" w:rsidRPr="008512DD">
        <w:rPr>
          <w:rFonts w:ascii="Pragma_MonitorOficial" w:hAnsi="Pragma_MonitorOficial" w:cs="Pragma_MonitorOficial"/>
          <w:sz w:val="16"/>
          <w:szCs w:val="16"/>
        </w:rPr>
        <w:t xml:space="preserve">. </w:t>
      </w:r>
    </w:p>
    <w:p w:rsidR="00A25937" w:rsidRPr="008512DD" w:rsidRDefault="008860C8"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Отсутствие деклараций о конфиденциальности и беспристрастности членов рабочей группы </w:t>
      </w:r>
      <w:r w:rsidR="00DF4137" w:rsidRPr="008512DD">
        <w:rPr>
          <w:rFonts w:ascii="Pragma_MonitorOficial" w:hAnsi="Pragma_MonitorOficial" w:cs="Pragma_MonitorOficial"/>
          <w:sz w:val="16"/>
          <w:szCs w:val="16"/>
        </w:rPr>
        <w:t>приводит к</w:t>
      </w:r>
      <w:r w:rsidRPr="008512DD">
        <w:rPr>
          <w:rFonts w:ascii="Pragma_MonitorOficial" w:hAnsi="Pragma_MonitorOficial" w:cs="Pragma_MonitorOficial"/>
          <w:sz w:val="16"/>
          <w:szCs w:val="16"/>
        </w:rPr>
        <w:t xml:space="preserve"> увеличени</w:t>
      </w:r>
      <w:r w:rsidR="00DF4137"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риска конфликта интересов и, соответственно, отсутстви</w:t>
      </w:r>
      <w:r w:rsidR="00DF4137"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w:t>
      </w:r>
      <w:r w:rsidR="00DF4137" w:rsidRPr="008512DD">
        <w:rPr>
          <w:rFonts w:ascii="Pragma_MonitorOficial" w:hAnsi="Pragma_MonitorOficial" w:cs="Pragma_MonitorOficial"/>
          <w:sz w:val="16"/>
          <w:szCs w:val="16"/>
        </w:rPr>
        <w:t>уверенности в том</w:t>
      </w:r>
      <w:r w:rsidRPr="008512DD">
        <w:rPr>
          <w:rFonts w:ascii="Pragma_MonitorOficial" w:hAnsi="Pragma_MonitorOficial" w:cs="Pragma_MonitorOficial"/>
          <w:sz w:val="16"/>
          <w:szCs w:val="16"/>
        </w:rPr>
        <w:t>, что пр</w:t>
      </w:r>
      <w:r w:rsidR="00DF4137" w:rsidRPr="008512DD">
        <w:rPr>
          <w:rFonts w:ascii="Pragma_MonitorOficial" w:hAnsi="Pragma_MonitorOficial" w:cs="Pragma_MonitorOficial"/>
          <w:sz w:val="16"/>
          <w:szCs w:val="16"/>
        </w:rPr>
        <w:t>ис</w:t>
      </w:r>
      <w:r w:rsidR="00CD1DCA" w:rsidRPr="008512DD">
        <w:rPr>
          <w:rFonts w:ascii="Pragma_MonitorOficial" w:hAnsi="Pragma_MonitorOficial" w:cs="Pragma_MonitorOficial"/>
          <w:sz w:val="16"/>
          <w:szCs w:val="16"/>
        </w:rPr>
        <w:t>уждение</w:t>
      </w:r>
      <w:r w:rsidR="00DF4137" w:rsidRPr="008512DD">
        <w:rPr>
          <w:rFonts w:ascii="Pragma_MonitorOficial" w:hAnsi="Pragma_MonitorOficial" w:cs="Pragma_MonitorOficial"/>
          <w:sz w:val="16"/>
          <w:szCs w:val="16"/>
        </w:rPr>
        <w:t xml:space="preserve"> договоров</w:t>
      </w:r>
      <w:r w:rsidRPr="008512DD">
        <w:rPr>
          <w:rFonts w:ascii="Pragma_MonitorOficial" w:hAnsi="Pragma_MonitorOficial" w:cs="Pragma_MonitorOficial"/>
          <w:sz w:val="16"/>
          <w:szCs w:val="16"/>
        </w:rPr>
        <w:t xml:space="preserve"> </w:t>
      </w:r>
      <w:r w:rsidR="00DF4137" w:rsidRPr="008512DD">
        <w:rPr>
          <w:rFonts w:ascii="Pragma_MonitorOficial" w:hAnsi="Pragma_MonitorOficial" w:cs="Pragma_MonitorOficial"/>
          <w:sz w:val="16"/>
          <w:szCs w:val="16"/>
        </w:rPr>
        <w:t>осуществлялось</w:t>
      </w:r>
      <w:r w:rsidRPr="008512DD">
        <w:rPr>
          <w:rFonts w:ascii="Pragma_MonitorOficial" w:hAnsi="Pragma_MonitorOficial" w:cs="Pragma_MonitorOficial"/>
          <w:sz w:val="16"/>
          <w:szCs w:val="16"/>
        </w:rPr>
        <w:t xml:space="preserve"> независимо и беспристрастно</w:t>
      </w:r>
      <w:r w:rsidR="00246DB5" w:rsidRPr="008512DD">
        <w:rPr>
          <w:rFonts w:ascii="Pragma_MonitorOficial" w:hAnsi="Pragma_MonitorOficial" w:cs="Pragma_MonitorOficial"/>
          <w:sz w:val="16"/>
          <w:szCs w:val="16"/>
        </w:rPr>
        <w:t>.</w:t>
      </w:r>
    </w:p>
    <w:p w:rsidR="00446893" w:rsidRPr="008512DD" w:rsidRDefault="00446893" w:rsidP="00902AF0">
      <w:pPr>
        <w:pStyle w:val="ac"/>
        <w:rPr>
          <w:rFonts w:ascii="Pragma_MonitorOficial" w:hAnsi="Pragma_MonitorOficial" w:cs="Pragma_MonitorOficial"/>
          <w:sz w:val="16"/>
          <w:szCs w:val="16"/>
        </w:rPr>
      </w:pPr>
    </w:p>
    <w:p w:rsidR="0030570C" w:rsidRPr="008512DD" w:rsidRDefault="00C96187" w:rsidP="008725FF">
      <w:pPr>
        <w:pStyle w:val="3"/>
        <w:spacing w:before="0" w:line="240" w:lineRule="auto"/>
        <w:ind w:firstLine="567"/>
        <w:jc w:val="both"/>
        <w:rPr>
          <w:rFonts w:ascii="Pragma_MonitorOficial" w:hAnsi="Pragma_MonitorOficial" w:cs="Pragma_MonitorOficial"/>
          <w:i/>
          <w:sz w:val="16"/>
          <w:szCs w:val="16"/>
        </w:rPr>
      </w:pPr>
      <w:bookmarkStart w:id="36" w:name="_Toc434331716"/>
      <w:r w:rsidRPr="008512DD">
        <w:rPr>
          <w:rFonts w:ascii="Pragma_MonitorOficial" w:hAnsi="Pragma_MonitorOficial" w:cs="Pragma_MonitorOficial"/>
          <w:i/>
          <w:sz w:val="16"/>
          <w:szCs w:val="16"/>
        </w:rPr>
        <w:t>3.6.</w:t>
      </w:r>
      <w:r w:rsidR="00D43A1D" w:rsidRPr="008512DD">
        <w:rPr>
          <w:rFonts w:ascii="Pragma_MonitorOficial" w:hAnsi="Pragma_MonitorOficial" w:cs="Pragma_MonitorOficial"/>
          <w:i/>
          <w:sz w:val="16"/>
          <w:szCs w:val="16"/>
        </w:rPr>
        <w:t xml:space="preserve"> </w:t>
      </w:r>
      <w:r w:rsidR="008860C8" w:rsidRPr="008512DD">
        <w:rPr>
          <w:rFonts w:ascii="Pragma_MonitorOficial" w:hAnsi="Pragma_MonitorOficial" w:cs="Pragma_MonitorOficial"/>
          <w:i/>
          <w:sz w:val="16"/>
          <w:szCs w:val="16"/>
        </w:rPr>
        <w:t xml:space="preserve">В некоторых случаях рабочая группа по закупкам не инициирует процедуры закупки в </w:t>
      </w:r>
      <w:r w:rsidR="00DF4137" w:rsidRPr="008512DD">
        <w:rPr>
          <w:rFonts w:ascii="Pragma_MonitorOficial" w:hAnsi="Pragma_MonitorOficial" w:cs="Pragma_MonitorOficial"/>
          <w:i/>
          <w:sz w:val="16"/>
          <w:szCs w:val="16"/>
        </w:rPr>
        <w:t xml:space="preserve">предусмотренные </w:t>
      </w:r>
      <w:r w:rsidR="008860C8" w:rsidRPr="008512DD">
        <w:rPr>
          <w:rFonts w:ascii="Pragma_MonitorOficial" w:hAnsi="Pragma_MonitorOficial" w:cs="Pragma_MonitorOficial"/>
          <w:i/>
          <w:sz w:val="16"/>
          <w:szCs w:val="16"/>
        </w:rPr>
        <w:t>сроки</w:t>
      </w:r>
      <w:bookmarkEnd w:id="36"/>
      <w:r w:rsidR="008860C8" w:rsidRPr="008512DD">
        <w:rPr>
          <w:rFonts w:ascii="Pragma_MonitorOficial" w:hAnsi="Pragma_MonitorOficial" w:cs="Pragma_MonitorOficial"/>
          <w:i/>
          <w:sz w:val="16"/>
          <w:szCs w:val="16"/>
        </w:rPr>
        <w:t xml:space="preserve">  </w:t>
      </w:r>
    </w:p>
    <w:p w:rsidR="0030570C" w:rsidRPr="008512DD" w:rsidRDefault="00C90806"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w:t>
      </w:r>
      <w:r w:rsidR="0030570C" w:rsidRPr="008512DD">
        <w:rPr>
          <w:rFonts w:ascii="Pragma_MonitorOficial" w:hAnsi="Pragma_MonitorOficial" w:cs="Pragma_MonitorOficial"/>
          <w:sz w:val="16"/>
          <w:szCs w:val="16"/>
        </w:rPr>
        <w:t xml:space="preserve"> </w:t>
      </w:r>
      <w:r w:rsidR="00DF4137" w:rsidRPr="008512DD">
        <w:rPr>
          <w:rFonts w:ascii="Pragma_MonitorOficial" w:hAnsi="Pragma_MonitorOficial" w:cs="Pragma_MonitorOficial"/>
          <w:sz w:val="16"/>
          <w:szCs w:val="16"/>
        </w:rPr>
        <w:t>Положени</w:t>
      </w:r>
      <w:r w:rsidRPr="008512DD">
        <w:rPr>
          <w:rFonts w:ascii="Pragma_MonitorOficial" w:hAnsi="Pragma_MonitorOficial" w:cs="Pragma_MonitorOficial"/>
          <w:sz w:val="16"/>
          <w:szCs w:val="16"/>
        </w:rPr>
        <w:t>ю</w:t>
      </w:r>
      <w:r w:rsidR="00DF4137" w:rsidRPr="008512DD">
        <w:rPr>
          <w:rFonts w:ascii="Pragma_MonitorOficial" w:hAnsi="Pragma_MonitorOficial" w:cs="Pragma_MonitorOficial"/>
          <w:sz w:val="16"/>
          <w:szCs w:val="16"/>
        </w:rPr>
        <w:t xml:space="preserve"> о методах расчета оценочной стоимости договоров о государственных закупках и их планировании</w:t>
      </w:r>
      <w:r w:rsidR="0030570C" w:rsidRPr="008512DD">
        <w:rPr>
          <w:rStyle w:val="a5"/>
          <w:rFonts w:ascii="Pragma_MonitorOficial" w:eastAsia="Times New Roman" w:hAnsi="Pragma_MonitorOficial" w:cs="Pragma_MonitorOficial"/>
          <w:sz w:val="16"/>
          <w:szCs w:val="16"/>
        </w:rPr>
        <w:footnoteReference w:id="21"/>
      </w:r>
      <w:r w:rsidR="0030570C" w:rsidRPr="008512DD">
        <w:rPr>
          <w:rFonts w:ascii="Pragma_MonitorOficial" w:hAnsi="Pragma_MonitorOficial" w:cs="Pragma_MonitorOficial"/>
          <w:sz w:val="16"/>
          <w:szCs w:val="16"/>
        </w:rPr>
        <w:t xml:space="preserve">, </w:t>
      </w:r>
      <w:r w:rsidR="00CD1DCA" w:rsidRPr="008512DD">
        <w:rPr>
          <w:rFonts w:ascii="Pragma_MonitorOficial" w:hAnsi="Pragma_MonitorOficial" w:cs="Pragma_MonitorOficial"/>
          <w:sz w:val="16"/>
          <w:szCs w:val="16"/>
        </w:rPr>
        <w:t>закупающий орган устанавливает в плане закупок и в объявлении о намерениях период (месяц), в котором будет проводиться процедура закупки, которая должна быть согласована с ежемесячным распределением ассигнований.</w:t>
      </w:r>
      <w:r w:rsidR="0030570C" w:rsidRPr="008512DD">
        <w:rPr>
          <w:rFonts w:ascii="Pragma_MonitorOficial" w:hAnsi="Pragma_MonitorOficial" w:cs="Pragma_MonitorOficial"/>
          <w:sz w:val="16"/>
          <w:szCs w:val="16"/>
        </w:rPr>
        <w:t xml:space="preserve"> </w:t>
      </w:r>
      <w:r w:rsidR="00CD1DCA" w:rsidRPr="008512DD">
        <w:rPr>
          <w:rFonts w:ascii="Pragma_MonitorOficial" w:hAnsi="Pragma_MonitorOficial" w:cs="Pragma_MonitorOficial"/>
          <w:sz w:val="16"/>
          <w:szCs w:val="16"/>
        </w:rPr>
        <w:t>Проверки</w:t>
      </w:r>
      <w:r w:rsidR="008860C8" w:rsidRPr="008512DD">
        <w:rPr>
          <w:rFonts w:ascii="Pragma_MonitorOficial" w:hAnsi="Pragma_MonitorOficial" w:cs="Pragma_MonitorOficial"/>
          <w:sz w:val="16"/>
          <w:szCs w:val="16"/>
        </w:rPr>
        <w:t xml:space="preserve"> аудита показали, что в некоторых случаях процедуры закупок не были инициированы в соответствии с </w:t>
      </w:r>
      <w:r w:rsidR="00CD1DCA" w:rsidRPr="008512DD">
        <w:rPr>
          <w:rFonts w:ascii="Pragma_MonitorOficial" w:hAnsi="Pragma_MonitorOficial" w:cs="Pragma_MonitorOficial"/>
          <w:sz w:val="16"/>
          <w:szCs w:val="16"/>
        </w:rPr>
        <w:t xml:space="preserve">установленными </w:t>
      </w:r>
      <w:r w:rsidR="008860C8" w:rsidRPr="008512DD">
        <w:rPr>
          <w:rFonts w:ascii="Pragma_MonitorOficial" w:hAnsi="Pragma_MonitorOficial" w:cs="Pragma_MonitorOficial"/>
          <w:sz w:val="16"/>
          <w:szCs w:val="16"/>
        </w:rPr>
        <w:t>сроками. Таким образом, было устан</w:t>
      </w:r>
      <w:r w:rsidR="00CD1DCA" w:rsidRPr="008512DD">
        <w:rPr>
          <w:rFonts w:ascii="Pragma_MonitorOficial" w:hAnsi="Pragma_MonitorOficial" w:cs="Pragma_MonitorOficial"/>
          <w:sz w:val="16"/>
          <w:szCs w:val="16"/>
        </w:rPr>
        <w:t>овлено, что в 5 из 12 проверенных субъектов</w:t>
      </w:r>
      <w:r w:rsidR="008860C8" w:rsidRPr="008512DD">
        <w:rPr>
          <w:rFonts w:ascii="Pragma_MonitorOficial" w:hAnsi="Pragma_MonitorOficial" w:cs="Pragma_MonitorOficial"/>
          <w:sz w:val="16"/>
          <w:szCs w:val="16"/>
        </w:rPr>
        <w:t xml:space="preserve">, 9 процедур закупок были </w:t>
      </w:r>
      <w:r w:rsidR="00CD1DCA" w:rsidRPr="008512DD">
        <w:rPr>
          <w:rFonts w:ascii="Pragma_MonitorOficial" w:hAnsi="Pragma_MonitorOficial" w:cs="Pragma_MonitorOficial"/>
          <w:sz w:val="16"/>
          <w:szCs w:val="16"/>
        </w:rPr>
        <w:t>инициированы</w:t>
      </w:r>
      <w:r w:rsidR="008860C8" w:rsidRPr="008512DD">
        <w:rPr>
          <w:rFonts w:ascii="Pragma_MonitorOficial" w:hAnsi="Pragma_MonitorOficial" w:cs="Pragma_MonitorOficial"/>
          <w:sz w:val="16"/>
          <w:szCs w:val="16"/>
        </w:rPr>
        <w:t xml:space="preserve"> с </w:t>
      </w:r>
      <w:r w:rsidR="00CD1DCA" w:rsidRPr="008512DD">
        <w:rPr>
          <w:rFonts w:ascii="Pragma_MonitorOficial" w:hAnsi="Pragma_MonitorOficial" w:cs="Pragma_MonitorOficial"/>
          <w:sz w:val="16"/>
          <w:szCs w:val="16"/>
        </w:rPr>
        <w:t>задержкой</w:t>
      </w:r>
      <w:r w:rsidR="008860C8" w:rsidRPr="008512DD">
        <w:rPr>
          <w:rFonts w:ascii="Pragma_MonitorOficial" w:hAnsi="Pragma_MonitorOficial" w:cs="Pragma_MonitorOficial"/>
          <w:sz w:val="16"/>
          <w:szCs w:val="16"/>
        </w:rPr>
        <w:t xml:space="preserve"> от 2 до 5 месяцев</w:t>
      </w:r>
      <w:r w:rsidR="0030570C" w:rsidRPr="008512DD">
        <w:rPr>
          <w:rFonts w:ascii="Pragma_MonitorOficial" w:hAnsi="Pragma_MonitorOficial" w:cs="Pragma_MonitorOficial"/>
          <w:sz w:val="16"/>
          <w:szCs w:val="16"/>
        </w:rPr>
        <w:t xml:space="preserve">. </w:t>
      </w:r>
    </w:p>
    <w:p w:rsidR="0030570C" w:rsidRPr="008512DD" w:rsidRDefault="008860C8"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соответствии с планом закупок, </w:t>
      </w:r>
      <w:r w:rsidR="00A4216B" w:rsidRPr="008512DD">
        <w:rPr>
          <w:rFonts w:ascii="Pragma_MonitorOficial" w:hAnsi="Pragma_MonitorOficial" w:cs="Pragma_MonitorOficial"/>
          <w:sz w:val="16"/>
          <w:szCs w:val="16"/>
        </w:rPr>
        <w:t>МП</w:t>
      </w:r>
      <w:r w:rsidRPr="008512DD">
        <w:rPr>
          <w:rFonts w:ascii="Pragma_MonitorOficial" w:hAnsi="Pragma_MonitorOficial" w:cs="Pragma_MonitorOficial"/>
          <w:sz w:val="16"/>
          <w:szCs w:val="16"/>
        </w:rPr>
        <w:t xml:space="preserve"> </w:t>
      </w:r>
      <w:r w:rsidR="00CD1DCA" w:rsidRPr="008512DD">
        <w:rPr>
          <w:rFonts w:ascii="Pragma_MonitorOficial" w:hAnsi="Pragma_MonitorOficial" w:cs="Pragma_MonitorOficial"/>
          <w:sz w:val="16"/>
          <w:szCs w:val="16"/>
        </w:rPr>
        <w:t>должно было</w:t>
      </w:r>
      <w:r w:rsidRPr="008512DD">
        <w:rPr>
          <w:rFonts w:ascii="Pragma_MonitorOficial" w:hAnsi="Pragma_MonitorOficial" w:cs="Pragma_MonitorOficial"/>
          <w:sz w:val="16"/>
          <w:szCs w:val="16"/>
        </w:rPr>
        <w:t xml:space="preserve"> </w:t>
      </w:r>
      <w:r w:rsidR="00CD1DCA" w:rsidRPr="008512DD">
        <w:rPr>
          <w:rFonts w:ascii="Pragma_MonitorOficial" w:hAnsi="Pragma_MonitorOficial" w:cs="Pragma_MonitorOficial"/>
          <w:sz w:val="16"/>
          <w:szCs w:val="16"/>
        </w:rPr>
        <w:t>провести государственную за</w:t>
      </w:r>
      <w:r w:rsidRPr="008512DD">
        <w:rPr>
          <w:rFonts w:ascii="Pragma_MonitorOficial" w:hAnsi="Pragma_MonitorOficial" w:cs="Pragma_MonitorOficial"/>
          <w:sz w:val="16"/>
          <w:szCs w:val="16"/>
        </w:rPr>
        <w:t xml:space="preserve">купку в январе, </w:t>
      </w:r>
      <w:r w:rsidR="00CD1DCA" w:rsidRPr="008512DD">
        <w:rPr>
          <w:rFonts w:ascii="Pragma_MonitorOficial" w:hAnsi="Pragma_MonitorOficial" w:cs="Pragma_MonitorOficial"/>
          <w:sz w:val="16"/>
          <w:szCs w:val="16"/>
        </w:rPr>
        <w:t>а фактически</w:t>
      </w:r>
      <w:r w:rsidRPr="008512DD">
        <w:rPr>
          <w:rFonts w:ascii="Pragma_MonitorOficial" w:hAnsi="Pragma_MonitorOficial" w:cs="Pragma_MonitorOficial"/>
          <w:sz w:val="16"/>
          <w:szCs w:val="16"/>
        </w:rPr>
        <w:t xml:space="preserve"> он</w:t>
      </w:r>
      <w:r w:rsidR="00CD1DCA"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был</w:t>
      </w:r>
      <w:r w:rsidR="00CD1DCA"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CD1DCA" w:rsidRPr="008512DD">
        <w:rPr>
          <w:rFonts w:ascii="Pragma_MonitorOficial" w:hAnsi="Pragma_MonitorOficial" w:cs="Pragma_MonitorOficial"/>
          <w:sz w:val="16"/>
          <w:szCs w:val="16"/>
        </w:rPr>
        <w:t>инициирована</w:t>
      </w:r>
      <w:r w:rsidRPr="008512DD">
        <w:rPr>
          <w:rFonts w:ascii="Pragma_MonitorOficial" w:hAnsi="Pragma_MonitorOficial" w:cs="Pragma_MonitorOficial"/>
          <w:sz w:val="16"/>
          <w:szCs w:val="16"/>
        </w:rPr>
        <w:t xml:space="preserve"> в июле 2014 года, или </w:t>
      </w:r>
      <w:r w:rsidR="00CD1DCA" w:rsidRPr="008512DD">
        <w:rPr>
          <w:rFonts w:ascii="Pragma_MonitorOficial" w:hAnsi="Pragma_MonitorOficial" w:cs="Pragma_MonitorOficial"/>
          <w:sz w:val="16"/>
          <w:szCs w:val="16"/>
        </w:rPr>
        <w:t xml:space="preserve">на </w:t>
      </w:r>
      <w:r w:rsidRPr="008512DD">
        <w:rPr>
          <w:rFonts w:ascii="Pragma_MonitorOficial" w:hAnsi="Pragma_MonitorOficial" w:cs="Pragma_MonitorOficial"/>
          <w:sz w:val="16"/>
          <w:szCs w:val="16"/>
        </w:rPr>
        <w:t xml:space="preserve">5 месяцев позже. Другая процедура </w:t>
      </w:r>
      <w:r w:rsidR="00CD1DCA"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купки должна была быть проведена в апреле, </w:t>
      </w:r>
      <w:r w:rsidR="00CD1DCA"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была </w:t>
      </w:r>
      <w:r w:rsidR="00CD1DCA" w:rsidRPr="008512DD">
        <w:rPr>
          <w:rFonts w:ascii="Pragma_MonitorOficial" w:hAnsi="Pragma_MonitorOficial" w:cs="Pragma_MonitorOficial"/>
          <w:sz w:val="16"/>
          <w:szCs w:val="16"/>
        </w:rPr>
        <w:t>инициирована</w:t>
      </w:r>
      <w:r w:rsidRPr="008512DD">
        <w:rPr>
          <w:rFonts w:ascii="Pragma_MonitorOficial" w:hAnsi="Pragma_MonitorOficial" w:cs="Pragma_MonitorOficial"/>
          <w:sz w:val="16"/>
          <w:szCs w:val="16"/>
        </w:rPr>
        <w:t xml:space="preserve"> в июле, или на 3 месяца позже и </w:t>
      </w:r>
      <w:r w:rsidR="00CD1DCA" w:rsidRPr="008512DD">
        <w:rPr>
          <w:rFonts w:ascii="Pragma_MonitorOficial" w:hAnsi="Pragma_MonitorOficial" w:cs="Pragma_MonitorOficial"/>
          <w:sz w:val="16"/>
          <w:szCs w:val="16"/>
        </w:rPr>
        <w:t>т.д</w:t>
      </w:r>
      <w:r w:rsidRPr="008512DD">
        <w:rPr>
          <w:rFonts w:ascii="Pragma_MonitorOficial" w:hAnsi="Pragma_MonitorOficial" w:cs="Pragma_MonitorOficial"/>
          <w:sz w:val="16"/>
          <w:szCs w:val="16"/>
        </w:rPr>
        <w:t xml:space="preserve">. </w:t>
      </w:r>
      <w:proofErr w:type="spellStart"/>
      <w:r w:rsidR="00CD1DCA" w:rsidRPr="008512DD">
        <w:rPr>
          <w:rFonts w:ascii="Pragma_MonitorOficial" w:hAnsi="Pragma_MonitorOficial" w:cs="Pragma_MonitorOficial"/>
          <w:sz w:val="16"/>
          <w:szCs w:val="16"/>
        </w:rPr>
        <w:t>Иициирование</w:t>
      </w:r>
      <w:proofErr w:type="spellEnd"/>
      <w:r w:rsidRPr="008512DD">
        <w:rPr>
          <w:rFonts w:ascii="Pragma_MonitorOficial" w:hAnsi="Pragma_MonitorOficial" w:cs="Pragma_MonitorOficial"/>
          <w:sz w:val="16"/>
          <w:szCs w:val="16"/>
        </w:rPr>
        <w:t xml:space="preserve"> с опозданием процедур закуп</w:t>
      </w:r>
      <w:r w:rsidR="00CD1DCA"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к замедляет, в некоторых случаях, проведение реформ и/или </w:t>
      </w:r>
      <w:r w:rsidR="00CD1DCA" w:rsidRPr="008512DD">
        <w:rPr>
          <w:rFonts w:ascii="Pragma_MonitorOficial" w:hAnsi="Pragma_MonitorOficial" w:cs="Pragma_MonitorOficial"/>
          <w:sz w:val="16"/>
          <w:szCs w:val="16"/>
        </w:rPr>
        <w:t xml:space="preserve">может </w:t>
      </w:r>
      <w:r w:rsidRPr="008512DD">
        <w:rPr>
          <w:rFonts w:ascii="Pragma_MonitorOficial" w:hAnsi="Pragma_MonitorOficial" w:cs="Pragma_MonitorOficial"/>
          <w:sz w:val="16"/>
          <w:szCs w:val="16"/>
        </w:rPr>
        <w:t>прив</w:t>
      </w:r>
      <w:r w:rsidR="00CD1DCA" w:rsidRPr="008512DD">
        <w:rPr>
          <w:rFonts w:ascii="Pragma_MonitorOficial" w:hAnsi="Pragma_MonitorOficial" w:cs="Pragma_MonitorOficial"/>
          <w:sz w:val="16"/>
          <w:szCs w:val="16"/>
        </w:rPr>
        <w:t>ести</w:t>
      </w:r>
      <w:r w:rsidRPr="008512DD">
        <w:rPr>
          <w:rFonts w:ascii="Pragma_MonitorOficial" w:hAnsi="Pragma_MonitorOficial" w:cs="Pragma_MonitorOficial"/>
          <w:sz w:val="16"/>
          <w:szCs w:val="16"/>
        </w:rPr>
        <w:t xml:space="preserve"> к образованию дебиторской/кредиторской задолженности и </w:t>
      </w:r>
      <w:r w:rsidR="00CD1DCA" w:rsidRPr="008512DD">
        <w:rPr>
          <w:rFonts w:ascii="Pragma_MonitorOficial" w:hAnsi="Pragma_MonitorOficial" w:cs="Pragma_MonitorOficial"/>
          <w:sz w:val="16"/>
          <w:szCs w:val="16"/>
        </w:rPr>
        <w:t>т.</w:t>
      </w:r>
      <w:r w:rsidRPr="008512DD">
        <w:rPr>
          <w:rFonts w:ascii="Pragma_MonitorOficial" w:hAnsi="Pragma_MonitorOficial" w:cs="Pragma_MonitorOficial"/>
          <w:sz w:val="16"/>
          <w:szCs w:val="16"/>
        </w:rPr>
        <w:t>д</w:t>
      </w:r>
      <w:r w:rsidR="00CD1DCA" w:rsidRPr="008512DD">
        <w:rPr>
          <w:rFonts w:ascii="Pragma_MonitorOficial" w:hAnsi="Pragma_MonitorOficial" w:cs="Pragma_MonitorOficial"/>
          <w:sz w:val="16"/>
          <w:szCs w:val="16"/>
        </w:rPr>
        <w:t>.</w:t>
      </w:r>
      <w:r w:rsidR="0030570C" w:rsidRPr="008512DD">
        <w:rPr>
          <w:rFonts w:ascii="Pragma_MonitorOficial" w:hAnsi="Pragma_MonitorOficial" w:cs="Pragma_MonitorOficial"/>
          <w:sz w:val="16"/>
          <w:szCs w:val="16"/>
        </w:rPr>
        <w:t xml:space="preserve"> </w:t>
      </w:r>
    </w:p>
    <w:p w:rsidR="000F7EFA" w:rsidRPr="008512DD" w:rsidRDefault="00CD1DCA"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У</w:t>
      </w:r>
      <w:r w:rsidR="008860C8" w:rsidRPr="008512DD">
        <w:rPr>
          <w:rFonts w:ascii="Pragma_MonitorOficial" w:hAnsi="Pragma_MonitorOficial" w:cs="Pragma_MonitorOficial"/>
          <w:sz w:val="16"/>
          <w:szCs w:val="16"/>
        </w:rPr>
        <w:t xml:space="preserve"> 4 из 12 </w:t>
      </w:r>
      <w:proofErr w:type="spellStart"/>
      <w:r w:rsidRPr="008512DD">
        <w:rPr>
          <w:rFonts w:ascii="Pragma_MonitorOficial" w:hAnsi="Pragma_MonitorOficial" w:cs="Pragma_MonitorOficial"/>
          <w:sz w:val="16"/>
          <w:szCs w:val="16"/>
        </w:rPr>
        <w:t>аудируемых</w:t>
      </w:r>
      <w:proofErr w:type="spellEnd"/>
      <w:r w:rsidRPr="008512DD">
        <w:rPr>
          <w:rFonts w:ascii="Pragma_MonitorOficial" w:hAnsi="Pragma_MonitorOficial" w:cs="Pragma_MonitorOficial"/>
          <w:sz w:val="16"/>
          <w:szCs w:val="16"/>
        </w:rPr>
        <w:t xml:space="preserve"> закупающих </w:t>
      </w:r>
      <w:r w:rsidR="008860C8" w:rsidRPr="008512DD">
        <w:rPr>
          <w:rFonts w:ascii="Pragma_MonitorOficial" w:hAnsi="Pragma_MonitorOficial" w:cs="Pragma_MonitorOficial"/>
          <w:sz w:val="16"/>
          <w:szCs w:val="16"/>
        </w:rPr>
        <w:t xml:space="preserve">органов </w:t>
      </w:r>
      <w:r w:rsidRPr="008512DD">
        <w:rPr>
          <w:rFonts w:ascii="Pragma_MonitorOficial" w:hAnsi="Pragma_MonitorOficial" w:cs="Pragma_MonitorOficial"/>
          <w:sz w:val="16"/>
          <w:szCs w:val="16"/>
        </w:rPr>
        <w:t xml:space="preserve">было </w:t>
      </w:r>
      <w:r w:rsidR="008860C8" w:rsidRPr="008512DD">
        <w:rPr>
          <w:rFonts w:ascii="Pragma_MonitorOficial" w:hAnsi="Pragma_MonitorOficial" w:cs="Pragma_MonitorOficial"/>
          <w:sz w:val="16"/>
          <w:szCs w:val="16"/>
        </w:rPr>
        <w:t xml:space="preserve">установлено </w:t>
      </w:r>
      <w:r w:rsidRPr="008512DD">
        <w:rPr>
          <w:rFonts w:ascii="Pragma_MonitorOficial" w:hAnsi="Pragma_MonitorOficial" w:cs="Pragma_MonitorOficial"/>
          <w:sz w:val="16"/>
          <w:szCs w:val="16"/>
        </w:rPr>
        <w:t>проведение</w:t>
      </w:r>
      <w:r w:rsidR="008860C8" w:rsidRPr="008512DD">
        <w:rPr>
          <w:rFonts w:ascii="Pragma_MonitorOficial" w:hAnsi="Pragma_MonitorOficial" w:cs="Pragma_MonitorOficial"/>
          <w:sz w:val="16"/>
          <w:szCs w:val="16"/>
        </w:rPr>
        <w:t xml:space="preserve"> государственных закупок в ноябре-декабре (продукты питания, услуги питания), перед отчетн</w:t>
      </w:r>
      <w:r w:rsidR="005A0CD3" w:rsidRPr="008512DD">
        <w:rPr>
          <w:rFonts w:ascii="Pragma_MonitorOficial" w:hAnsi="Pragma_MonitorOficial" w:cs="Pragma_MonitorOficial"/>
          <w:sz w:val="16"/>
          <w:szCs w:val="16"/>
        </w:rPr>
        <w:t>ым</w:t>
      </w:r>
      <w:r w:rsidR="008860C8" w:rsidRPr="008512DD">
        <w:rPr>
          <w:rFonts w:ascii="Pragma_MonitorOficial" w:hAnsi="Pragma_MonitorOficial" w:cs="Pragma_MonitorOficial"/>
          <w:sz w:val="16"/>
          <w:szCs w:val="16"/>
        </w:rPr>
        <w:t xml:space="preserve"> год</w:t>
      </w:r>
      <w:r w:rsidR="005A0CD3" w:rsidRPr="008512DD">
        <w:rPr>
          <w:rFonts w:ascii="Pragma_MonitorOficial" w:hAnsi="Pragma_MonitorOficial" w:cs="Pragma_MonitorOficial"/>
          <w:sz w:val="16"/>
          <w:szCs w:val="16"/>
        </w:rPr>
        <w:t xml:space="preserve">ом, на </w:t>
      </w:r>
      <w:r w:rsidR="008860C8" w:rsidRPr="008512DD">
        <w:rPr>
          <w:rFonts w:ascii="Pragma_MonitorOficial" w:hAnsi="Pragma_MonitorOficial" w:cs="Pragma_MonitorOficial"/>
          <w:sz w:val="16"/>
          <w:szCs w:val="16"/>
        </w:rPr>
        <w:t>котор</w:t>
      </w:r>
      <w:r w:rsidR="005A0CD3" w:rsidRPr="008512DD">
        <w:rPr>
          <w:rFonts w:ascii="Pragma_MonitorOficial" w:hAnsi="Pragma_MonitorOficial" w:cs="Pragma_MonitorOficial"/>
          <w:sz w:val="16"/>
          <w:szCs w:val="16"/>
        </w:rPr>
        <w:t xml:space="preserve">ый </w:t>
      </w:r>
      <w:r w:rsidR="008860C8" w:rsidRPr="008512DD">
        <w:rPr>
          <w:rFonts w:ascii="Pragma_MonitorOficial" w:hAnsi="Pragma_MonitorOficial" w:cs="Pragma_MonitorOficial"/>
          <w:sz w:val="16"/>
          <w:szCs w:val="16"/>
        </w:rPr>
        <w:t xml:space="preserve">должны </w:t>
      </w:r>
      <w:r w:rsidR="005A0CD3" w:rsidRPr="008512DD">
        <w:rPr>
          <w:rFonts w:ascii="Pragma_MonitorOficial" w:hAnsi="Pragma_MonitorOficial" w:cs="Pragma_MonitorOficial"/>
          <w:sz w:val="16"/>
          <w:szCs w:val="16"/>
        </w:rPr>
        <w:t>были проводиться</w:t>
      </w:r>
      <w:r w:rsidR="008860C8" w:rsidRPr="008512DD">
        <w:rPr>
          <w:rFonts w:ascii="Pragma_MonitorOficial" w:hAnsi="Pragma_MonitorOficial" w:cs="Pragma_MonitorOficial"/>
          <w:sz w:val="16"/>
          <w:szCs w:val="16"/>
        </w:rPr>
        <w:t xml:space="preserve"> </w:t>
      </w:r>
      <w:r w:rsidR="005A0CD3" w:rsidRPr="008512DD">
        <w:rPr>
          <w:rFonts w:ascii="Pragma_MonitorOficial" w:hAnsi="Pragma_MonitorOficial" w:cs="Pragma_MonitorOficial"/>
          <w:sz w:val="16"/>
          <w:szCs w:val="16"/>
        </w:rPr>
        <w:t>за</w:t>
      </w:r>
      <w:r w:rsidR="008860C8" w:rsidRPr="008512DD">
        <w:rPr>
          <w:rFonts w:ascii="Pragma_MonitorOficial" w:hAnsi="Pragma_MonitorOficial" w:cs="Pragma_MonitorOficial"/>
          <w:sz w:val="16"/>
          <w:szCs w:val="16"/>
        </w:rPr>
        <w:t>купки, с целью обеспечения товар</w:t>
      </w:r>
      <w:r w:rsidR="005A0CD3" w:rsidRPr="008512DD">
        <w:rPr>
          <w:rFonts w:ascii="Pragma_MonitorOficial" w:hAnsi="Pragma_MonitorOficial" w:cs="Pragma_MonitorOficial"/>
          <w:sz w:val="16"/>
          <w:szCs w:val="16"/>
        </w:rPr>
        <w:t>ами</w:t>
      </w:r>
      <w:r w:rsidR="008860C8" w:rsidRPr="008512DD">
        <w:rPr>
          <w:rFonts w:ascii="Pragma_MonitorOficial" w:hAnsi="Pragma_MonitorOficial" w:cs="Pragma_MonitorOficial"/>
          <w:sz w:val="16"/>
          <w:szCs w:val="16"/>
        </w:rPr>
        <w:t>, работ</w:t>
      </w:r>
      <w:r w:rsidR="005A0CD3" w:rsidRPr="008512DD">
        <w:rPr>
          <w:rFonts w:ascii="Pragma_MonitorOficial" w:hAnsi="Pragma_MonitorOficial" w:cs="Pragma_MonitorOficial"/>
          <w:sz w:val="16"/>
          <w:szCs w:val="16"/>
        </w:rPr>
        <w:t>ами</w:t>
      </w:r>
      <w:r w:rsidR="008860C8" w:rsidRPr="008512DD">
        <w:rPr>
          <w:rFonts w:ascii="Pragma_MonitorOficial" w:hAnsi="Pragma_MonitorOficial" w:cs="Pragma_MonitorOficial"/>
          <w:sz w:val="16"/>
          <w:szCs w:val="16"/>
        </w:rPr>
        <w:t xml:space="preserve"> и услуг</w:t>
      </w:r>
      <w:r w:rsidR="005A0CD3" w:rsidRPr="008512DD">
        <w:rPr>
          <w:rFonts w:ascii="Pragma_MonitorOficial" w:hAnsi="Pragma_MonitorOficial" w:cs="Pragma_MonitorOficial"/>
          <w:sz w:val="16"/>
          <w:szCs w:val="16"/>
        </w:rPr>
        <w:t>ами</w:t>
      </w:r>
      <w:r w:rsidR="008860C8" w:rsidRPr="008512DD">
        <w:rPr>
          <w:rFonts w:ascii="Pragma_MonitorOficial" w:hAnsi="Pragma_MonitorOficial" w:cs="Pragma_MonitorOficial"/>
          <w:sz w:val="16"/>
          <w:szCs w:val="16"/>
        </w:rPr>
        <w:t xml:space="preserve"> с начала года. В</w:t>
      </w:r>
      <w:r w:rsidR="005A0CD3" w:rsidRPr="008512DD">
        <w:rPr>
          <w:rFonts w:ascii="Pragma_MonitorOficial" w:hAnsi="Pragma_MonitorOficial" w:cs="Pragma_MonitorOficial"/>
          <w:sz w:val="16"/>
          <w:szCs w:val="16"/>
        </w:rPr>
        <w:t>месте с тем</w:t>
      </w:r>
      <w:r w:rsidR="008860C8" w:rsidRPr="008512DD">
        <w:rPr>
          <w:rFonts w:ascii="Pragma_MonitorOficial" w:hAnsi="Pragma_MonitorOficial" w:cs="Pragma_MonitorOficial"/>
          <w:sz w:val="16"/>
          <w:szCs w:val="16"/>
        </w:rPr>
        <w:t>, эти закупки не провод</w:t>
      </w:r>
      <w:r w:rsidR="005A0CD3" w:rsidRPr="008512DD">
        <w:rPr>
          <w:rFonts w:ascii="Pragma_MonitorOficial" w:hAnsi="Pragma_MonitorOficial" w:cs="Pragma_MonitorOficial"/>
          <w:sz w:val="16"/>
          <w:szCs w:val="16"/>
        </w:rPr>
        <w:t>ились</w:t>
      </w:r>
      <w:r w:rsidR="008860C8" w:rsidRPr="008512DD">
        <w:rPr>
          <w:rFonts w:ascii="Pragma_MonitorOficial" w:hAnsi="Pragma_MonitorOficial" w:cs="Pragma_MonitorOficial"/>
          <w:sz w:val="16"/>
          <w:szCs w:val="16"/>
        </w:rPr>
        <w:t xml:space="preserve"> в соответствии с законодательством, учитывая, что на момент </w:t>
      </w:r>
      <w:r w:rsidR="005A0CD3" w:rsidRPr="008512DD">
        <w:rPr>
          <w:rFonts w:ascii="Pragma_MonitorOficial" w:hAnsi="Pragma_MonitorOficial" w:cs="Pragma_MonitorOficial"/>
          <w:sz w:val="16"/>
          <w:szCs w:val="16"/>
        </w:rPr>
        <w:t xml:space="preserve">их </w:t>
      </w:r>
      <w:r w:rsidR="008860C8" w:rsidRPr="008512DD">
        <w:rPr>
          <w:rFonts w:ascii="Pragma_MonitorOficial" w:hAnsi="Pragma_MonitorOficial" w:cs="Pragma_MonitorOficial"/>
          <w:sz w:val="16"/>
          <w:szCs w:val="16"/>
        </w:rPr>
        <w:t>организации не существ</w:t>
      </w:r>
      <w:r w:rsidR="005A0CD3" w:rsidRPr="008512DD">
        <w:rPr>
          <w:rFonts w:ascii="Pragma_MonitorOficial" w:hAnsi="Pragma_MonitorOficial" w:cs="Pragma_MonitorOficial"/>
          <w:sz w:val="16"/>
          <w:szCs w:val="16"/>
        </w:rPr>
        <w:t>овали</w:t>
      </w:r>
      <w:r w:rsidR="008860C8" w:rsidRPr="008512DD">
        <w:rPr>
          <w:rFonts w:ascii="Pragma_MonitorOficial" w:hAnsi="Pragma_MonitorOficial" w:cs="Pragma_MonitorOficial"/>
          <w:sz w:val="16"/>
          <w:szCs w:val="16"/>
        </w:rPr>
        <w:t xml:space="preserve"> доказательства выделения финансовых средств. В то же время, некоторые </w:t>
      </w:r>
      <w:r w:rsidR="005A0CD3" w:rsidRPr="008512DD">
        <w:rPr>
          <w:rFonts w:ascii="Pragma_MonitorOficial" w:hAnsi="Pragma_MonitorOficial" w:cs="Pragma_MonitorOficial"/>
          <w:sz w:val="16"/>
          <w:szCs w:val="16"/>
        </w:rPr>
        <w:t xml:space="preserve">закупающие </w:t>
      </w:r>
      <w:r w:rsidR="008860C8" w:rsidRPr="008512DD">
        <w:rPr>
          <w:rFonts w:ascii="Pragma_MonitorOficial" w:hAnsi="Pragma_MonitorOficial" w:cs="Pragma_MonitorOficial"/>
          <w:sz w:val="16"/>
          <w:szCs w:val="16"/>
        </w:rPr>
        <w:t xml:space="preserve">органы (ГУОМС, </w:t>
      </w:r>
      <w:r w:rsidR="005A0CD3" w:rsidRPr="008512DD">
        <w:rPr>
          <w:rFonts w:ascii="Pragma_MonitorOficial" w:hAnsi="Pragma_MonitorOficial" w:cs="Pragma_MonitorOficial"/>
          <w:sz w:val="16"/>
          <w:szCs w:val="16"/>
        </w:rPr>
        <w:t xml:space="preserve">УОМС </w:t>
      </w:r>
      <w:proofErr w:type="spellStart"/>
      <w:r w:rsidR="008860C8" w:rsidRPr="008512DD">
        <w:rPr>
          <w:rFonts w:ascii="Pragma_MonitorOficial" w:hAnsi="Pragma_MonitorOficial" w:cs="Pragma_MonitorOficial"/>
          <w:sz w:val="16"/>
          <w:szCs w:val="16"/>
        </w:rPr>
        <w:t>сект.Рышкань</w:t>
      </w:r>
      <w:proofErr w:type="spellEnd"/>
      <w:r w:rsidR="008860C8" w:rsidRPr="008512DD">
        <w:rPr>
          <w:rFonts w:ascii="Pragma_MonitorOficial" w:hAnsi="Pragma_MonitorOficial" w:cs="Pragma_MonitorOficial"/>
          <w:sz w:val="16"/>
          <w:szCs w:val="16"/>
        </w:rPr>
        <w:t xml:space="preserve">, </w:t>
      </w:r>
      <w:r w:rsidR="005A0CD3" w:rsidRPr="008512DD">
        <w:rPr>
          <w:rFonts w:ascii="Pragma_MonitorOficial" w:hAnsi="Pragma_MonitorOficial" w:cs="Pragma_MonitorOficial"/>
          <w:sz w:val="16"/>
          <w:szCs w:val="16"/>
        </w:rPr>
        <w:t xml:space="preserve">УОМС </w:t>
      </w:r>
      <w:proofErr w:type="spellStart"/>
      <w:r w:rsidR="008860C8" w:rsidRPr="008512DD">
        <w:rPr>
          <w:rFonts w:ascii="Pragma_MonitorOficial" w:hAnsi="Pragma_MonitorOficial" w:cs="Pragma_MonitorOficial"/>
          <w:sz w:val="16"/>
          <w:szCs w:val="16"/>
        </w:rPr>
        <w:t>сект.</w:t>
      </w:r>
      <w:r w:rsidR="005A0CD3" w:rsidRPr="008512DD">
        <w:rPr>
          <w:rFonts w:ascii="Pragma_MonitorOficial" w:hAnsi="Pragma_MonitorOficial" w:cs="Pragma_MonitorOficial"/>
          <w:sz w:val="16"/>
          <w:szCs w:val="16"/>
        </w:rPr>
        <w:t>Ч</w:t>
      </w:r>
      <w:r w:rsidR="008860C8" w:rsidRPr="008512DD">
        <w:rPr>
          <w:rFonts w:ascii="Pragma_MonitorOficial" w:hAnsi="Pragma_MonitorOficial" w:cs="Pragma_MonitorOficial"/>
          <w:sz w:val="16"/>
          <w:szCs w:val="16"/>
        </w:rPr>
        <w:t>ентр</w:t>
      </w:r>
      <w:r w:rsidR="005A0CD3" w:rsidRPr="008512DD">
        <w:rPr>
          <w:rFonts w:ascii="Pragma_MonitorOficial" w:hAnsi="Pragma_MonitorOficial" w:cs="Pragma_MonitorOficial"/>
          <w:sz w:val="16"/>
          <w:szCs w:val="16"/>
        </w:rPr>
        <w:t>у</w:t>
      </w:r>
      <w:proofErr w:type="spellEnd"/>
      <w:r w:rsidR="008860C8" w:rsidRPr="008512DD">
        <w:rPr>
          <w:rFonts w:ascii="Pragma_MonitorOficial" w:hAnsi="Pragma_MonitorOficial" w:cs="Pragma_MonitorOficial"/>
          <w:sz w:val="16"/>
          <w:szCs w:val="16"/>
        </w:rPr>
        <w:t xml:space="preserve">, </w:t>
      </w:r>
      <w:r w:rsidR="005A0CD3" w:rsidRPr="008512DD">
        <w:rPr>
          <w:rFonts w:ascii="Pragma_MonitorOficial" w:hAnsi="Pragma_MonitorOficial" w:cs="Pragma_MonitorOficial"/>
          <w:sz w:val="16"/>
          <w:szCs w:val="16"/>
        </w:rPr>
        <w:t xml:space="preserve">УОМС </w:t>
      </w:r>
      <w:proofErr w:type="spellStart"/>
      <w:r w:rsidR="008860C8" w:rsidRPr="008512DD">
        <w:rPr>
          <w:rFonts w:ascii="Pragma_MonitorOficial" w:hAnsi="Pragma_MonitorOficial" w:cs="Pragma_MonitorOficial"/>
          <w:sz w:val="16"/>
          <w:szCs w:val="16"/>
        </w:rPr>
        <w:t>сект.Ботаника</w:t>
      </w:r>
      <w:proofErr w:type="spellEnd"/>
      <w:r w:rsidR="008860C8" w:rsidRPr="008512DD">
        <w:rPr>
          <w:rFonts w:ascii="Pragma_MonitorOficial" w:hAnsi="Pragma_MonitorOficial" w:cs="Pragma_MonitorOficial"/>
          <w:sz w:val="16"/>
          <w:szCs w:val="16"/>
        </w:rPr>
        <w:t>, M</w:t>
      </w:r>
      <w:r w:rsidR="005A0CD3" w:rsidRPr="008512DD">
        <w:rPr>
          <w:rFonts w:ascii="Pragma_MonitorOficial" w:hAnsi="Pragma_MonitorOficial" w:cs="Pragma_MonitorOficial"/>
          <w:sz w:val="16"/>
          <w:szCs w:val="16"/>
        </w:rPr>
        <w:t>О</w:t>
      </w:r>
      <w:r w:rsidR="008860C8" w:rsidRPr="008512DD">
        <w:rPr>
          <w:rFonts w:ascii="Pragma_MonitorOficial" w:hAnsi="Pragma_MonitorOficial" w:cs="Pragma_MonitorOficial"/>
          <w:sz w:val="16"/>
          <w:szCs w:val="16"/>
        </w:rPr>
        <w:t>) организу</w:t>
      </w:r>
      <w:r w:rsidR="005A0CD3" w:rsidRPr="008512DD">
        <w:rPr>
          <w:rFonts w:ascii="Pragma_MonitorOficial" w:hAnsi="Pragma_MonitorOficial" w:cs="Pragma_MonitorOficial"/>
          <w:sz w:val="16"/>
          <w:szCs w:val="16"/>
        </w:rPr>
        <w:t>ю</w:t>
      </w:r>
      <w:r w:rsidR="008860C8" w:rsidRPr="008512DD">
        <w:rPr>
          <w:rFonts w:ascii="Pragma_MonitorOficial" w:hAnsi="Pragma_MonitorOficial" w:cs="Pragma_MonitorOficial"/>
          <w:sz w:val="16"/>
          <w:szCs w:val="16"/>
        </w:rPr>
        <w:t>т закупки по приобретению услуг</w:t>
      </w:r>
      <w:r w:rsidR="005A0CD3" w:rsidRPr="008512DD">
        <w:rPr>
          <w:rFonts w:ascii="Pragma_MonitorOficial" w:hAnsi="Pragma_MonitorOficial" w:cs="Pragma_MonitorOficial"/>
          <w:sz w:val="16"/>
          <w:szCs w:val="16"/>
        </w:rPr>
        <w:t xml:space="preserve">, связанных с </w:t>
      </w:r>
      <w:r w:rsidR="008860C8" w:rsidRPr="008512DD">
        <w:rPr>
          <w:rFonts w:ascii="Pragma_MonitorOficial" w:hAnsi="Pragma_MonitorOficial" w:cs="Pragma_MonitorOficial"/>
          <w:sz w:val="16"/>
          <w:szCs w:val="16"/>
        </w:rPr>
        <w:t>авария</w:t>
      </w:r>
      <w:r w:rsidR="005A0CD3" w:rsidRPr="008512DD">
        <w:rPr>
          <w:rFonts w:ascii="Pragma_MonitorOficial" w:hAnsi="Pragma_MonitorOficial" w:cs="Pragma_MonitorOficial"/>
          <w:sz w:val="16"/>
          <w:szCs w:val="16"/>
        </w:rPr>
        <w:t>ми</w:t>
      </w:r>
      <w:r w:rsidR="008860C8" w:rsidRPr="008512DD">
        <w:rPr>
          <w:rFonts w:ascii="Pragma_MonitorOficial" w:hAnsi="Pragma_MonitorOficial" w:cs="Pragma_MonitorOficial"/>
          <w:sz w:val="16"/>
          <w:szCs w:val="16"/>
        </w:rPr>
        <w:t>, услуг по ремонту технологического оборудования, приобретени</w:t>
      </w:r>
      <w:r w:rsidR="005A0CD3" w:rsidRPr="008512DD">
        <w:rPr>
          <w:rFonts w:ascii="Pragma_MonitorOficial" w:hAnsi="Pragma_MonitorOficial" w:cs="Pragma_MonitorOficial"/>
          <w:sz w:val="16"/>
          <w:szCs w:val="16"/>
        </w:rPr>
        <w:t>ю</w:t>
      </w:r>
      <w:r w:rsidR="008860C8" w:rsidRPr="008512DD">
        <w:rPr>
          <w:rFonts w:ascii="Pragma_MonitorOficial" w:hAnsi="Pragma_MonitorOficial" w:cs="Pragma_MonitorOficial"/>
          <w:sz w:val="16"/>
          <w:szCs w:val="16"/>
        </w:rPr>
        <w:t xml:space="preserve"> авиа и железнодорожных билетов в феврале - марте отчетного года, для </w:t>
      </w:r>
      <w:r w:rsidR="008860C8" w:rsidRPr="008512DD">
        <w:rPr>
          <w:rFonts w:ascii="Pragma_MonitorOficial" w:hAnsi="Pragma_MonitorOficial" w:cs="Pragma_MonitorOficial"/>
          <w:sz w:val="16"/>
          <w:szCs w:val="16"/>
        </w:rPr>
        <w:lastRenderedPageBreak/>
        <w:t>обеспечения бесперебойной работы учреждений. В этих случаях</w:t>
      </w:r>
      <w:r w:rsidR="005A0CD3" w:rsidRPr="008512DD">
        <w:rPr>
          <w:rFonts w:ascii="Pragma_MonitorOficial" w:hAnsi="Pragma_MonitorOficial" w:cs="Pragma_MonitorOficial"/>
          <w:sz w:val="16"/>
          <w:szCs w:val="16"/>
        </w:rPr>
        <w:t xml:space="preserve">, закупающие </w:t>
      </w:r>
      <w:r w:rsidR="008860C8" w:rsidRPr="008512DD">
        <w:rPr>
          <w:rFonts w:ascii="Pragma_MonitorOficial" w:hAnsi="Pragma_MonitorOficial" w:cs="Pragma_MonitorOficial"/>
          <w:sz w:val="16"/>
          <w:szCs w:val="16"/>
        </w:rPr>
        <w:t>органы заключа</w:t>
      </w:r>
      <w:r w:rsidR="005A0CD3" w:rsidRPr="008512DD">
        <w:rPr>
          <w:rFonts w:ascii="Pragma_MonitorOficial" w:hAnsi="Pragma_MonitorOficial" w:cs="Pragma_MonitorOficial"/>
          <w:sz w:val="16"/>
          <w:szCs w:val="16"/>
        </w:rPr>
        <w:t>ю</w:t>
      </w:r>
      <w:r w:rsidR="008860C8" w:rsidRPr="008512DD">
        <w:rPr>
          <w:rFonts w:ascii="Pragma_MonitorOficial" w:hAnsi="Pragma_MonitorOficial" w:cs="Pragma_MonitorOficial"/>
          <w:sz w:val="16"/>
          <w:szCs w:val="16"/>
        </w:rPr>
        <w:t>т договоры небольш</w:t>
      </w:r>
      <w:r w:rsidR="005A0CD3" w:rsidRPr="008512DD">
        <w:rPr>
          <w:rFonts w:ascii="Pragma_MonitorOficial" w:hAnsi="Pragma_MonitorOficial" w:cs="Pragma_MonitorOficial"/>
          <w:sz w:val="16"/>
          <w:szCs w:val="16"/>
        </w:rPr>
        <w:t>ой стоимости</w:t>
      </w:r>
      <w:r w:rsidR="008860C8" w:rsidRPr="008512DD">
        <w:rPr>
          <w:rFonts w:ascii="Pragma_MonitorOficial" w:hAnsi="Pragma_MonitorOficial" w:cs="Pragma_MonitorOficial"/>
          <w:sz w:val="16"/>
          <w:szCs w:val="16"/>
        </w:rPr>
        <w:t xml:space="preserve"> или пол</w:t>
      </w:r>
      <w:r w:rsidR="005A0CD3" w:rsidRPr="008512DD">
        <w:rPr>
          <w:rFonts w:ascii="Pragma_MonitorOficial" w:hAnsi="Pragma_MonitorOficial" w:cs="Pragma_MonitorOficial"/>
          <w:sz w:val="16"/>
          <w:szCs w:val="16"/>
        </w:rPr>
        <w:t>ьзуются</w:t>
      </w:r>
      <w:r w:rsidR="008860C8" w:rsidRPr="008512DD">
        <w:rPr>
          <w:rFonts w:ascii="Pragma_MonitorOficial" w:hAnsi="Pragma_MonitorOficial" w:cs="Pragma_MonitorOficial"/>
          <w:sz w:val="16"/>
          <w:szCs w:val="16"/>
        </w:rPr>
        <w:t xml:space="preserve"> услуг</w:t>
      </w:r>
      <w:r w:rsidR="005A0CD3" w:rsidRPr="008512DD">
        <w:rPr>
          <w:rFonts w:ascii="Pragma_MonitorOficial" w:hAnsi="Pragma_MonitorOficial" w:cs="Pragma_MonitorOficial"/>
          <w:sz w:val="16"/>
          <w:szCs w:val="16"/>
        </w:rPr>
        <w:t>ами</w:t>
      </w:r>
      <w:r w:rsidR="008860C8" w:rsidRPr="008512DD">
        <w:rPr>
          <w:rFonts w:ascii="Pragma_MonitorOficial" w:hAnsi="Pragma_MonitorOficial" w:cs="Pragma_MonitorOficial"/>
          <w:sz w:val="16"/>
          <w:szCs w:val="16"/>
        </w:rPr>
        <w:t xml:space="preserve"> до подписания договоров</w:t>
      </w:r>
      <w:r w:rsidR="0030570C" w:rsidRPr="008512DD">
        <w:rPr>
          <w:rFonts w:ascii="Pragma_MonitorOficial" w:hAnsi="Pragma_MonitorOficial" w:cs="Pragma_MonitorOficial"/>
          <w:sz w:val="16"/>
          <w:szCs w:val="16"/>
        </w:rPr>
        <w:t xml:space="preserve">. </w:t>
      </w:r>
    </w:p>
    <w:p w:rsidR="0030570C" w:rsidRPr="008512DD" w:rsidRDefault="008860C8"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случае, если </w:t>
      </w:r>
      <w:r w:rsidR="005A0CD3" w:rsidRPr="008512DD">
        <w:rPr>
          <w:rFonts w:ascii="Pragma_MonitorOficial" w:hAnsi="Pragma_MonitorOficial" w:cs="Pragma_MonitorOficial"/>
          <w:sz w:val="16"/>
          <w:szCs w:val="16"/>
        </w:rPr>
        <w:t xml:space="preserve">закупающие </w:t>
      </w:r>
      <w:r w:rsidRPr="008512DD">
        <w:rPr>
          <w:rFonts w:ascii="Pragma_MonitorOficial" w:hAnsi="Pragma_MonitorOficial" w:cs="Pragma_MonitorOficial"/>
          <w:sz w:val="16"/>
          <w:szCs w:val="16"/>
        </w:rPr>
        <w:t>органы пол</w:t>
      </w:r>
      <w:r w:rsidR="005A0CD3" w:rsidRPr="008512DD">
        <w:rPr>
          <w:rFonts w:ascii="Pragma_MonitorOficial" w:hAnsi="Pragma_MonitorOficial" w:cs="Pragma_MonitorOficial"/>
          <w:sz w:val="16"/>
          <w:szCs w:val="16"/>
        </w:rPr>
        <w:t>ьзуются</w:t>
      </w:r>
      <w:r w:rsidRPr="008512DD">
        <w:rPr>
          <w:rFonts w:ascii="Pragma_MonitorOficial" w:hAnsi="Pragma_MonitorOficial" w:cs="Pragma_MonitorOficial"/>
          <w:sz w:val="16"/>
          <w:szCs w:val="16"/>
        </w:rPr>
        <w:t xml:space="preserve"> услуг</w:t>
      </w:r>
      <w:r w:rsidR="005A0CD3" w:rsidRPr="008512DD">
        <w:rPr>
          <w:rFonts w:ascii="Pragma_MonitorOficial" w:hAnsi="Pragma_MonitorOficial" w:cs="Pragma_MonitorOficial"/>
          <w:sz w:val="16"/>
          <w:szCs w:val="16"/>
        </w:rPr>
        <w:t>ами</w:t>
      </w:r>
      <w:r w:rsidRPr="008512DD">
        <w:rPr>
          <w:rFonts w:ascii="Pragma_MonitorOficial" w:hAnsi="Pragma_MonitorOficial" w:cs="Pragma_MonitorOficial"/>
          <w:sz w:val="16"/>
          <w:szCs w:val="16"/>
        </w:rPr>
        <w:t xml:space="preserve"> до подписания договоров, повышает</w:t>
      </w:r>
      <w:r w:rsidR="00F20D49" w:rsidRPr="008512DD">
        <w:rPr>
          <w:rFonts w:ascii="Pragma_MonitorOficial" w:hAnsi="Pragma_MonitorOficial" w:cs="Pragma_MonitorOficial"/>
          <w:sz w:val="16"/>
          <w:szCs w:val="16"/>
        </w:rPr>
        <w:t>ся</w:t>
      </w:r>
      <w:r w:rsidRPr="008512DD">
        <w:rPr>
          <w:rFonts w:ascii="Pragma_MonitorOficial" w:hAnsi="Pragma_MonitorOficial" w:cs="Pragma_MonitorOficial"/>
          <w:sz w:val="16"/>
          <w:szCs w:val="16"/>
        </w:rPr>
        <w:t xml:space="preserve"> риск фальсификации процедур государственных закупок, поскольку для осуществления оплаты необходимо </w:t>
      </w:r>
      <w:r w:rsidR="00F20D49" w:rsidRPr="008512DD">
        <w:rPr>
          <w:rFonts w:ascii="Pragma_MonitorOficial" w:hAnsi="Pragma_MonitorOficial" w:cs="Pragma_MonitorOficial"/>
          <w:sz w:val="16"/>
          <w:szCs w:val="16"/>
        </w:rPr>
        <w:t>назначить</w:t>
      </w:r>
      <w:r w:rsidRPr="008512DD">
        <w:rPr>
          <w:rFonts w:ascii="Pragma_MonitorOficial" w:hAnsi="Pragma_MonitorOficial" w:cs="Pragma_MonitorOficial"/>
          <w:sz w:val="16"/>
          <w:szCs w:val="16"/>
        </w:rPr>
        <w:t xml:space="preserve"> победивш</w:t>
      </w:r>
      <w:r w:rsidR="00F20D49" w:rsidRPr="008512DD">
        <w:rPr>
          <w:rFonts w:ascii="Pragma_MonitorOficial" w:hAnsi="Pragma_MonitorOficial" w:cs="Pragma_MonitorOficial"/>
          <w:sz w:val="16"/>
          <w:szCs w:val="16"/>
        </w:rPr>
        <w:t>им</w:t>
      </w:r>
      <w:r w:rsidRPr="008512DD">
        <w:rPr>
          <w:rFonts w:ascii="Pragma_MonitorOficial" w:hAnsi="Pragma_MonitorOficial" w:cs="Pragma_MonitorOficial"/>
          <w:sz w:val="16"/>
          <w:szCs w:val="16"/>
        </w:rPr>
        <w:t xml:space="preserve"> именно </w:t>
      </w:r>
      <w:r w:rsidR="00F20D49" w:rsidRPr="008512DD">
        <w:rPr>
          <w:rFonts w:ascii="Pragma_MonitorOficial" w:hAnsi="Pragma_MonitorOficial" w:cs="Pragma_MonitorOficial"/>
          <w:sz w:val="16"/>
          <w:szCs w:val="16"/>
        </w:rPr>
        <w:t>экономическ</w:t>
      </w:r>
      <w:r w:rsidRPr="008512DD">
        <w:rPr>
          <w:rFonts w:ascii="Pragma_MonitorOficial" w:hAnsi="Pragma_MonitorOficial" w:cs="Pragma_MonitorOficial"/>
          <w:sz w:val="16"/>
          <w:szCs w:val="16"/>
        </w:rPr>
        <w:t xml:space="preserve">ий субъект, который поставил товары, оказал услуги или выполнил работы в начале года без заключения договора. В связи с этим, во избежание </w:t>
      </w:r>
      <w:r w:rsidR="00F20D49" w:rsidRPr="008512DD">
        <w:rPr>
          <w:rFonts w:ascii="Pragma_MonitorOficial" w:hAnsi="Pragma_MonitorOficial" w:cs="Pragma_MonitorOficial"/>
          <w:sz w:val="16"/>
          <w:szCs w:val="16"/>
        </w:rPr>
        <w:t xml:space="preserve">указанных </w:t>
      </w:r>
      <w:r w:rsidRPr="008512DD">
        <w:rPr>
          <w:rFonts w:ascii="Pragma_MonitorOficial" w:hAnsi="Pragma_MonitorOficial" w:cs="Pragma_MonitorOficial"/>
          <w:sz w:val="16"/>
          <w:szCs w:val="16"/>
        </w:rPr>
        <w:t xml:space="preserve">ситуаций, должна быть скорректирована законодательная база, чтобы разрешить осуществление некоторых </w:t>
      </w:r>
      <w:r w:rsidR="00F20D49" w:rsidRPr="008512DD">
        <w:rPr>
          <w:rFonts w:ascii="Pragma_MonitorOficial" w:hAnsi="Pragma_MonitorOficial" w:cs="Pragma_MonitorOficial"/>
          <w:sz w:val="16"/>
          <w:szCs w:val="16"/>
        </w:rPr>
        <w:t xml:space="preserve">государственных </w:t>
      </w:r>
      <w:r w:rsidRPr="008512DD">
        <w:rPr>
          <w:rFonts w:ascii="Pragma_MonitorOficial" w:hAnsi="Pragma_MonitorOficial" w:cs="Pragma_MonitorOficial"/>
          <w:sz w:val="16"/>
          <w:szCs w:val="16"/>
        </w:rPr>
        <w:t>закупок до начала отчетного года, обеспечивая непрерывность поставок</w:t>
      </w:r>
      <w:r w:rsidR="0030570C" w:rsidRPr="008512DD">
        <w:rPr>
          <w:rFonts w:ascii="Pragma_MonitorOficial" w:hAnsi="Pragma_MonitorOficial" w:cs="Pragma_MonitorOficial"/>
          <w:sz w:val="16"/>
          <w:szCs w:val="16"/>
        </w:rPr>
        <w:t>.</w:t>
      </w:r>
    </w:p>
    <w:p w:rsidR="0030570C" w:rsidRPr="008512DD" w:rsidRDefault="00F20D49" w:rsidP="00A4216B">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законодательной базе</w:t>
      </w:r>
      <w:r w:rsidR="0030570C" w:rsidRPr="008512DD">
        <w:rPr>
          <w:rFonts w:ascii="Pragma_MonitorOficial" w:hAnsi="Pragma_MonitorOficial" w:cs="Pragma_MonitorOficial"/>
          <w:sz w:val="16"/>
          <w:szCs w:val="16"/>
          <w:vertAlign w:val="superscript"/>
        </w:rPr>
        <w:footnoteReference w:id="22"/>
      </w:r>
      <w:r w:rsidR="0030570C" w:rsidRPr="008512DD">
        <w:rPr>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 xml:space="preserve">для государственных закупок, оценочная стоимость которых, без </w:t>
      </w:r>
      <w:r w:rsidR="00203B5C" w:rsidRPr="008512DD">
        <w:rPr>
          <w:rFonts w:ascii="Pragma_MonitorOficial" w:eastAsia="Times New Roman" w:hAnsi="Pragma_MonitorOficial" w:cs="Pragma_MonitorOficial"/>
          <w:sz w:val="16"/>
          <w:szCs w:val="16"/>
          <w:lang w:eastAsia="ru-RU"/>
        </w:rPr>
        <w:t>НДС</w:t>
      </w:r>
      <w:r w:rsidRPr="008512DD">
        <w:rPr>
          <w:rFonts w:ascii="Pragma_MonitorOficial" w:eastAsia="Times New Roman" w:hAnsi="Pragma_MonitorOficial" w:cs="Pragma_MonitorOficial"/>
          <w:sz w:val="16"/>
          <w:szCs w:val="16"/>
          <w:lang w:eastAsia="ru-RU"/>
        </w:rPr>
        <w:t>, равна или превышает 2500000 леев</w:t>
      </w:r>
      <w:r w:rsidR="00203B5C" w:rsidRPr="008512DD">
        <w:rPr>
          <w:rFonts w:ascii="Pragma_MonitorOficial" w:eastAsia="Times New Roman" w:hAnsi="Pragma_MonitorOficial" w:cs="Pragma_MonitorOficial"/>
          <w:sz w:val="16"/>
          <w:szCs w:val="16"/>
          <w:lang w:eastAsia="ru-RU"/>
        </w:rPr>
        <w:t>,</w:t>
      </w:r>
      <w:r w:rsidRPr="008512DD">
        <w:rPr>
          <w:rFonts w:ascii="Pragma_MonitorOficial" w:eastAsia="Times New Roman" w:hAnsi="Pragma_MonitorOficial" w:cs="Pragma_MonitorOficial"/>
          <w:sz w:val="16"/>
          <w:szCs w:val="16"/>
          <w:lang w:eastAsia="ru-RU"/>
        </w:rPr>
        <w:t xml:space="preserve"> </w:t>
      </w:r>
      <w:r w:rsidR="00203B5C" w:rsidRPr="008512DD">
        <w:rPr>
          <w:rFonts w:ascii="Pragma_MonitorOficial" w:eastAsia="Times New Roman" w:hAnsi="Pragma_MonitorOficial" w:cs="Pragma_MonitorOficial"/>
          <w:sz w:val="16"/>
          <w:szCs w:val="16"/>
          <w:lang w:eastAsia="ru-RU"/>
        </w:rPr>
        <w:t>срок представления оферт</w:t>
      </w:r>
      <w:r w:rsidRPr="008512DD">
        <w:rPr>
          <w:rFonts w:ascii="Pragma_MonitorOficial" w:eastAsia="Times New Roman" w:hAnsi="Pragma_MonitorOficial" w:cs="Pragma_MonitorOficial"/>
          <w:sz w:val="16"/>
          <w:szCs w:val="16"/>
          <w:lang w:eastAsia="ru-RU"/>
        </w:rPr>
        <w:t xml:space="preserve"> – не менее 40 календарных дней. В случае повторных договоров, а также в срочных случаях, срочность которых обоснована закупающим органом, срок представления оферт может быть сокращен, но не менее чем до 10 календарных дней</w:t>
      </w:r>
      <w:r w:rsidR="00203B5C" w:rsidRPr="008512DD">
        <w:rPr>
          <w:rFonts w:ascii="Pragma_MonitorOficial" w:eastAsia="Times New Roman" w:hAnsi="Pragma_MonitorOficial" w:cs="Pragma_MonitorOficial"/>
          <w:sz w:val="16"/>
          <w:szCs w:val="16"/>
          <w:lang w:eastAsia="ru-RU"/>
        </w:rPr>
        <w:t>.</w:t>
      </w:r>
      <w:r w:rsidR="00A4216B" w:rsidRPr="008512DD">
        <w:rPr>
          <w:rFonts w:ascii="Pragma_MonitorOficial" w:eastAsia="Times New Roman" w:hAnsi="Pragma_MonitorOficial" w:cs="Pragma_MonitorOficial"/>
          <w:sz w:val="16"/>
          <w:szCs w:val="16"/>
          <w:lang w:eastAsia="ru-RU"/>
        </w:rPr>
        <w:t xml:space="preserve"> </w:t>
      </w:r>
      <w:r w:rsidR="008860C8" w:rsidRPr="008512DD">
        <w:rPr>
          <w:rFonts w:ascii="Pragma_MonitorOficial" w:hAnsi="Pragma_MonitorOficial" w:cs="Pragma_MonitorOficial"/>
          <w:sz w:val="16"/>
          <w:szCs w:val="16"/>
        </w:rPr>
        <w:t xml:space="preserve">В связи с этим, </w:t>
      </w:r>
      <w:r w:rsidR="00203B5C" w:rsidRPr="008512DD">
        <w:rPr>
          <w:rFonts w:ascii="Pragma_MonitorOficial" w:hAnsi="Pragma_MonitorOficial" w:cs="Pragma_MonitorOficial"/>
          <w:sz w:val="16"/>
          <w:szCs w:val="16"/>
        </w:rPr>
        <w:t>приводится пример МЗ</w:t>
      </w:r>
      <w:r w:rsidR="008860C8" w:rsidRPr="008512DD">
        <w:rPr>
          <w:rFonts w:ascii="Pragma_MonitorOficial" w:hAnsi="Pragma_MonitorOficial" w:cs="Pragma_MonitorOficial"/>
          <w:sz w:val="16"/>
          <w:szCs w:val="16"/>
        </w:rPr>
        <w:t xml:space="preserve">, с приобретением оборудования в соответствии с потребностями </w:t>
      </w:r>
      <w:r w:rsidR="00203B5C" w:rsidRPr="008512DD">
        <w:rPr>
          <w:rFonts w:ascii="Pragma_MonitorOficial" w:hAnsi="Pragma_MonitorOficial" w:cs="Pragma_MonitorOficial"/>
          <w:sz w:val="16"/>
          <w:szCs w:val="16"/>
        </w:rPr>
        <w:t xml:space="preserve">ПМСУ </w:t>
      </w:r>
      <w:r w:rsidR="008860C8" w:rsidRPr="008512DD">
        <w:rPr>
          <w:rFonts w:ascii="Pragma_MonitorOficial" w:hAnsi="Pragma_MonitorOficial" w:cs="Pragma_MonitorOficial"/>
          <w:sz w:val="16"/>
          <w:szCs w:val="16"/>
        </w:rPr>
        <w:t xml:space="preserve">Институт </w:t>
      </w:r>
      <w:proofErr w:type="spellStart"/>
      <w:r w:rsidR="00203B5C" w:rsidRPr="008512DD">
        <w:rPr>
          <w:rFonts w:ascii="Pragma_MonitorOficial" w:hAnsi="Pragma_MonitorOficial" w:cs="Pragma_MonitorOficial"/>
          <w:sz w:val="16"/>
          <w:szCs w:val="16"/>
        </w:rPr>
        <w:t>Фтизиопульмонологии</w:t>
      </w:r>
      <w:proofErr w:type="spellEnd"/>
      <w:r w:rsidR="008860C8" w:rsidRPr="008512DD">
        <w:rPr>
          <w:rFonts w:ascii="Pragma_MonitorOficial" w:hAnsi="Pragma_MonitorOficial" w:cs="Pragma_MonitorOficial"/>
          <w:sz w:val="16"/>
          <w:szCs w:val="16"/>
        </w:rPr>
        <w:t>, лечебный корпус</w:t>
      </w:r>
      <w:r w:rsidR="002D7609" w:rsidRPr="008512DD">
        <w:rPr>
          <w:rFonts w:ascii="Pragma_MonitorOficial" w:hAnsi="Pragma_MonitorOficial" w:cs="Pragma_MonitorOficial"/>
          <w:sz w:val="16"/>
          <w:szCs w:val="16"/>
        </w:rPr>
        <w:t xml:space="preserve"> </w:t>
      </w:r>
      <w:r w:rsidR="008860C8" w:rsidRPr="008512DD">
        <w:rPr>
          <w:rFonts w:ascii="Pragma_MonitorOficial" w:hAnsi="Pragma_MonitorOficial" w:cs="Pragma_MonitorOficial"/>
          <w:sz w:val="16"/>
          <w:szCs w:val="16"/>
        </w:rPr>
        <w:t>№2 с.</w:t>
      </w:r>
      <w:r w:rsidR="002D7609" w:rsidRPr="008512DD">
        <w:rPr>
          <w:rFonts w:ascii="Pragma_MonitorOficial" w:hAnsi="Pragma_MonitorOficial" w:cs="Pragma_MonitorOficial"/>
          <w:sz w:val="16"/>
          <w:szCs w:val="16"/>
        </w:rPr>
        <w:t xml:space="preserve"> </w:t>
      </w:r>
      <w:proofErr w:type="spellStart"/>
      <w:r w:rsidR="008860C8" w:rsidRPr="008512DD">
        <w:rPr>
          <w:rFonts w:ascii="Pragma_MonitorOficial" w:hAnsi="Pragma_MonitorOficial" w:cs="Pragma_MonitorOficial"/>
          <w:sz w:val="16"/>
          <w:szCs w:val="16"/>
        </w:rPr>
        <w:t>Ворничень</w:t>
      </w:r>
      <w:proofErr w:type="spellEnd"/>
      <w:r w:rsidR="008860C8" w:rsidRPr="008512DD">
        <w:rPr>
          <w:rFonts w:ascii="Pragma_MonitorOficial" w:hAnsi="Pragma_MonitorOficial" w:cs="Pragma_MonitorOficial"/>
          <w:sz w:val="16"/>
          <w:szCs w:val="16"/>
        </w:rPr>
        <w:t xml:space="preserve"> р-на </w:t>
      </w:r>
      <w:proofErr w:type="spellStart"/>
      <w:r w:rsidR="008860C8" w:rsidRPr="008512DD">
        <w:rPr>
          <w:rFonts w:ascii="Pragma_MonitorOficial" w:hAnsi="Pragma_MonitorOficial" w:cs="Pragma_MonitorOficial"/>
          <w:sz w:val="16"/>
          <w:szCs w:val="16"/>
        </w:rPr>
        <w:t>Стрэшень</w:t>
      </w:r>
      <w:proofErr w:type="spellEnd"/>
      <w:r w:rsidR="008860C8" w:rsidRPr="008512DD">
        <w:rPr>
          <w:rFonts w:ascii="Pragma_MonitorOficial" w:hAnsi="Pragma_MonitorOficial" w:cs="Pragma_MonitorOficial"/>
          <w:sz w:val="16"/>
          <w:szCs w:val="16"/>
        </w:rPr>
        <w:t xml:space="preserve">, </w:t>
      </w:r>
      <w:r w:rsidR="00203B5C" w:rsidRPr="008512DD">
        <w:rPr>
          <w:rFonts w:ascii="Pragma_MonitorOficial" w:hAnsi="Pragma_MonitorOficial" w:cs="Pragma_MonitorOficial"/>
          <w:sz w:val="16"/>
          <w:szCs w:val="16"/>
        </w:rPr>
        <w:t>стоимостью</w:t>
      </w:r>
      <w:r w:rsidR="008860C8" w:rsidRPr="008512DD">
        <w:rPr>
          <w:rFonts w:ascii="Pragma_MonitorOficial" w:hAnsi="Pragma_MonitorOficial" w:cs="Pragma_MonitorOficial"/>
          <w:sz w:val="16"/>
          <w:szCs w:val="16"/>
        </w:rPr>
        <w:t xml:space="preserve"> 5,0 млн. леев, котор</w:t>
      </w:r>
      <w:r w:rsidR="00203B5C" w:rsidRPr="008512DD">
        <w:rPr>
          <w:rFonts w:ascii="Pragma_MonitorOficial" w:hAnsi="Pragma_MonitorOficial" w:cs="Pragma_MonitorOficial"/>
          <w:sz w:val="16"/>
          <w:szCs w:val="16"/>
        </w:rPr>
        <w:t>ое</w:t>
      </w:r>
      <w:r w:rsidR="008860C8" w:rsidRPr="008512DD">
        <w:rPr>
          <w:rFonts w:ascii="Pragma_MonitorOficial" w:hAnsi="Pragma_MonitorOficial" w:cs="Pragma_MonitorOficial"/>
          <w:sz w:val="16"/>
          <w:szCs w:val="16"/>
        </w:rPr>
        <w:t xml:space="preserve"> был</w:t>
      </w:r>
      <w:r w:rsidR="00203B5C" w:rsidRPr="008512DD">
        <w:rPr>
          <w:rFonts w:ascii="Pragma_MonitorOficial" w:hAnsi="Pragma_MonitorOficial" w:cs="Pragma_MonitorOficial"/>
          <w:sz w:val="16"/>
          <w:szCs w:val="16"/>
        </w:rPr>
        <w:t>о</w:t>
      </w:r>
      <w:r w:rsidR="008860C8" w:rsidRPr="008512DD">
        <w:rPr>
          <w:rFonts w:ascii="Pragma_MonitorOficial" w:hAnsi="Pragma_MonitorOficial" w:cs="Pragma_MonitorOficial"/>
          <w:sz w:val="16"/>
          <w:szCs w:val="16"/>
        </w:rPr>
        <w:t xml:space="preserve"> </w:t>
      </w:r>
      <w:r w:rsidR="00203B5C" w:rsidRPr="008512DD">
        <w:rPr>
          <w:rFonts w:ascii="Pragma_MonitorOficial" w:hAnsi="Pragma_MonitorOficial" w:cs="Pragma_MonitorOficial"/>
          <w:sz w:val="16"/>
          <w:szCs w:val="16"/>
        </w:rPr>
        <w:t>инициировано</w:t>
      </w:r>
      <w:r w:rsidR="008860C8" w:rsidRPr="008512DD">
        <w:rPr>
          <w:rFonts w:ascii="Pragma_MonitorOficial" w:hAnsi="Pragma_MonitorOficial" w:cs="Pragma_MonitorOficial"/>
          <w:sz w:val="16"/>
          <w:szCs w:val="16"/>
        </w:rPr>
        <w:t xml:space="preserve"> и опубликован</w:t>
      </w:r>
      <w:r w:rsidR="00203B5C" w:rsidRPr="008512DD">
        <w:rPr>
          <w:rFonts w:ascii="Pragma_MonitorOficial" w:hAnsi="Pragma_MonitorOficial" w:cs="Pragma_MonitorOficial"/>
          <w:sz w:val="16"/>
          <w:szCs w:val="16"/>
        </w:rPr>
        <w:t>о</w:t>
      </w:r>
      <w:r w:rsidR="008860C8" w:rsidRPr="008512DD">
        <w:rPr>
          <w:rFonts w:ascii="Pragma_MonitorOficial" w:hAnsi="Pragma_MonitorOficial" w:cs="Pragma_MonitorOficial"/>
          <w:sz w:val="16"/>
          <w:szCs w:val="16"/>
        </w:rPr>
        <w:t xml:space="preserve"> в Б</w:t>
      </w:r>
      <w:r w:rsidR="00203B5C" w:rsidRPr="008512DD">
        <w:rPr>
          <w:rFonts w:ascii="Pragma_MonitorOficial" w:hAnsi="Pragma_MonitorOficial" w:cs="Pragma_MonitorOficial"/>
          <w:sz w:val="16"/>
          <w:szCs w:val="16"/>
        </w:rPr>
        <w:t>ГЗ №</w:t>
      </w:r>
      <w:r w:rsidR="008860C8" w:rsidRPr="008512DD">
        <w:rPr>
          <w:rFonts w:ascii="Pragma_MonitorOficial" w:hAnsi="Pragma_MonitorOficial" w:cs="Pragma_MonitorOficial"/>
          <w:sz w:val="16"/>
          <w:szCs w:val="16"/>
        </w:rPr>
        <w:t xml:space="preserve">87 </w:t>
      </w:r>
      <w:r w:rsidR="00203B5C" w:rsidRPr="008512DD">
        <w:rPr>
          <w:rFonts w:ascii="Pragma_MonitorOficial" w:hAnsi="Pragma_MonitorOficial" w:cs="Pragma_MonitorOficial"/>
          <w:sz w:val="16"/>
          <w:szCs w:val="16"/>
        </w:rPr>
        <w:t>от</w:t>
      </w:r>
      <w:r w:rsidR="008860C8" w:rsidRPr="008512DD">
        <w:rPr>
          <w:rFonts w:ascii="Pragma_MonitorOficial" w:hAnsi="Pragma_MonitorOficial" w:cs="Pragma_MonitorOficial"/>
          <w:sz w:val="16"/>
          <w:szCs w:val="16"/>
        </w:rPr>
        <w:t xml:space="preserve"> 04.11.2014, или на 3 месяца позже</w:t>
      </w:r>
      <w:r w:rsidR="00203B5C" w:rsidRPr="008512DD">
        <w:rPr>
          <w:rFonts w:ascii="Pragma_MonitorOficial" w:hAnsi="Pragma_MonitorOficial" w:cs="Pragma_MonitorOficial"/>
          <w:sz w:val="16"/>
          <w:szCs w:val="16"/>
        </w:rPr>
        <w:t xml:space="preserve"> с</w:t>
      </w:r>
      <w:r w:rsidR="008860C8" w:rsidRPr="008512DD">
        <w:rPr>
          <w:rFonts w:ascii="Pragma_MonitorOficial" w:hAnsi="Pragma_MonitorOficial" w:cs="Pragma_MonitorOficial"/>
          <w:sz w:val="16"/>
          <w:szCs w:val="16"/>
        </w:rPr>
        <w:t xml:space="preserve"> момент</w:t>
      </w:r>
      <w:r w:rsidR="00203B5C" w:rsidRPr="008512DD">
        <w:rPr>
          <w:rFonts w:ascii="Pragma_MonitorOficial" w:hAnsi="Pragma_MonitorOficial" w:cs="Pragma_MonitorOficial"/>
          <w:sz w:val="16"/>
          <w:szCs w:val="16"/>
        </w:rPr>
        <w:t>а</w:t>
      </w:r>
      <w:r w:rsidR="008860C8" w:rsidRPr="008512DD">
        <w:rPr>
          <w:rFonts w:ascii="Pragma_MonitorOficial" w:hAnsi="Pragma_MonitorOficial" w:cs="Pragma_MonitorOficial"/>
          <w:sz w:val="16"/>
          <w:szCs w:val="16"/>
        </w:rPr>
        <w:t xml:space="preserve"> утверждения финансовых средств в государственн</w:t>
      </w:r>
      <w:r w:rsidR="00203B5C" w:rsidRPr="008512DD">
        <w:rPr>
          <w:rFonts w:ascii="Pragma_MonitorOficial" w:hAnsi="Pragma_MonitorOficial" w:cs="Pragma_MonitorOficial"/>
          <w:sz w:val="16"/>
          <w:szCs w:val="16"/>
        </w:rPr>
        <w:t>ом</w:t>
      </w:r>
      <w:r w:rsidR="008860C8" w:rsidRPr="008512DD">
        <w:rPr>
          <w:rFonts w:ascii="Pragma_MonitorOficial" w:hAnsi="Pragma_MonitorOficial" w:cs="Pragma_MonitorOficial"/>
          <w:sz w:val="16"/>
          <w:szCs w:val="16"/>
        </w:rPr>
        <w:t xml:space="preserve"> бюджет</w:t>
      </w:r>
      <w:r w:rsidR="00203B5C" w:rsidRPr="008512DD">
        <w:rPr>
          <w:rFonts w:ascii="Pragma_MonitorOficial" w:hAnsi="Pragma_MonitorOficial" w:cs="Pragma_MonitorOficial"/>
          <w:sz w:val="16"/>
          <w:szCs w:val="16"/>
        </w:rPr>
        <w:t>е</w:t>
      </w:r>
      <w:r w:rsidR="008860C8" w:rsidRPr="008512DD">
        <w:rPr>
          <w:rFonts w:ascii="Pragma_MonitorOficial" w:hAnsi="Pragma_MonitorOficial" w:cs="Pragma_MonitorOficial"/>
          <w:sz w:val="16"/>
          <w:szCs w:val="16"/>
        </w:rPr>
        <w:t>, открыты</w:t>
      </w:r>
      <w:r w:rsidR="00203B5C" w:rsidRPr="008512DD">
        <w:rPr>
          <w:rFonts w:ascii="Pragma_MonitorOficial" w:hAnsi="Pragma_MonitorOficial" w:cs="Pragma_MonitorOficial"/>
          <w:sz w:val="16"/>
          <w:szCs w:val="16"/>
        </w:rPr>
        <w:t>е торги</w:t>
      </w:r>
      <w:r w:rsidR="008860C8" w:rsidRPr="008512DD">
        <w:rPr>
          <w:rFonts w:ascii="Pragma_MonitorOficial" w:hAnsi="Pragma_MonitorOficial" w:cs="Pragma_MonitorOficial"/>
          <w:sz w:val="16"/>
          <w:szCs w:val="16"/>
        </w:rPr>
        <w:t xml:space="preserve"> </w:t>
      </w:r>
      <w:proofErr w:type="spellStart"/>
      <w:r w:rsidR="008860C8" w:rsidRPr="008512DD">
        <w:rPr>
          <w:rFonts w:ascii="Pragma_MonitorOficial" w:hAnsi="Pragma_MonitorOficial" w:cs="Pragma_MonitorOficial"/>
          <w:sz w:val="16"/>
          <w:szCs w:val="16"/>
        </w:rPr>
        <w:t>должен</w:t>
      </w:r>
      <w:r w:rsidR="00203B5C" w:rsidRPr="008512DD">
        <w:rPr>
          <w:rFonts w:ascii="Pragma_MonitorOficial" w:hAnsi="Pragma_MonitorOficial" w:cs="Pragma_MonitorOficial"/>
          <w:sz w:val="16"/>
          <w:szCs w:val="16"/>
        </w:rPr>
        <w:t>ы</w:t>
      </w:r>
      <w:proofErr w:type="spellEnd"/>
      <w:r w:rsidR="00203B5C" w:rsidRPr="008512DD">
        <w:rPr>
          <w:rFonts w:ascii="Pragma_MonitorOficial" w:hAnsi="Pragma_MonitorOficial" w:cs="Pragma_MonitorOficial"/>
          <w:sz w:val="16"/>
          <w:szCs w:val="16"/>
        </w:rPr>
        <w:t xml:space="preserve"> были</w:t>
      </w:r>
      <w:r w:rsidR="008860C8" w:rsidRPr="008512DD">
        <w:rPr>
          <w:rFonts w:ascii="Pragma_MonitorOficial" w:hAnsi="Pragma_MonitorOficial" w:cs="Pragma_MonitorOficial"/>
          <w:sz w:val="16"/>
          <w:szCs w:val="16"/>
        </w:rPr>
        <w:t xml:space="preserve"> проводиться до 12.12.2014. Впоследствии, в ходе заседания рабочей группы по закупкам </w:t>
      </w:r>
      <w:r w:rsidR="00203B5C" w:rsidRPr="008512DD">
        <w:rPr>
          <w:rFonts w:ascii="Pragma_MonitorOficial" w:hAnsi="Pragma_MonitorOficial" w:cs="Pragma_MonitorOficial"/>
          <w:sz w:val="16"/>
          <w:szCs w:val="16"/>
        </w:rPr>
        <w:t>в рамках</w:t>
      </w:r>
      <w:r w:rsidR="008860C8" w:rsidRPr="008512DD">
        <w:rPr>
          <w:rFonts w:ascii="Pragma_MonitorOficial" w:hAnsi="Pragma_MonitorOficial" w:cs="Pragma_MonitorOficial"/>
          <w:sz w:val="16"/>
          <w:szCs w:val="16"/>
        </w:rPr>
        <w:t xml:space="preserve"> М</w:t>
      </w:r>
      <w:r w:rsidR="00203B5C" w:rsidRPr="008512DD">
        <w:rPr>
          <w:rFonts w:ascii="Pragma_MonitorOficial" w:hAnsi="Pragma_MonitorOficial" w:cs="Pragma_MonitorOficial"/>
          <w:sz w:val="16"/>
          <w:szCs w:val="16"/>
        </w:rPr>
        <w:t>З</w:t>
      </w:r>
      <w:r w:rsidR="008860C8" w:rsidRPr="008512DD">
        <w:rPr>
          <w:rFonts w:ascii="Pragma_MonitorOficial" w:hAnsi="Pragma_MonitorOficial" w:cs="Pragma_MonitorOficial"/>
          <w:sz w:val="16"/>
          <w:szCs w:val="16"/>
        </w:rPr>
        <w:t xml:space="preserve"> было принято решение о разделении общей суммы </w:t>
      </w:r>
      <w:r w:rsidR="00203B5C" w:rsidRPr="008512DD">
        <w:rPr>
          <w:rFonts w:ascii="Pragma_MonitorOficial" w:hAnsi="Pragma_MonitorOficial" w:cs="Pragma_MonitorOficial"/>
          <w:sz w:val="16"/>
          <w:szCs w:val="16"/>
        </w:rPr>
        <w:t xml:space="preserve">в размере </w:t>
      </w:r>
      <w:r w:rsidR="008860C8" w:rsidRPr="008512DD">
        <w:rPr>
          <w:rFonts w:ascii="Pragma_MonitorOficial" w:hAnsi="Pragma_MonitorOficial" w:cs="Pragma_MonitorOficial"/>
          <w:sz w:val="16"/>
          <w:szCs w:val="16"/>
        </w:rPr>
        <w:t>5,0</w:t>
      </w:r>
      <w:r w:rsidR="00203B5C" w:rsidRPr="008512DD">
        <w:rPr>
          <w:rFonts w:ascii="Pragma_MonitorOficial" w:hAnsi="Pragma_MonitorOficial" w:cs="Pragma_MonitorOficial"/>
          <w:sz w:val="16"/>
          <w:szCs w:val="16"/>
        </w:rPr>
        <w:t xml:space="preserve"> млн.</w:t>
      </w:r>
      <w:r w:rsidR="008860C8" w:rsidRPr="008512DD">
        <w:rPr>
          <w:rFonts w:ascii="Pragma_MonitorOficial" w:hAnsi="Pragma_MonitorOficial" w:cs="Pragma_MonitorOficial"/>
          <w:sz w:val="16"/>
          <w:szCs w:val="16"/>
        </w:rPr>
        <w:t>ле</w:t>
      </w:r>
      <w:r w:rsidR="00203B5C" w:rsidRPr="008512DD">
        <w:rPr>
          <w:rFonts w:ascii="Pragma_MonitorOficial" w:hAnsi="Pragma_MonitorOficial" w:cs="Pragma_MonitorOficial"/>
          <w:sz w:val="16"/>
          <w:szCs w:val="16"/>
        </w:rPr>
        <w:t>ев на</w:t>
      </w:r>
      <w:r w:rsidR="008860C8" w:rsidRPr="008512DD">
        <w:rPr>
          <w:rFonts w:ascii="Pragma_MonitorOficial" w:hAnsi="Pragma_MonitorOficial" w:cs="Pragma_MonitorOficial"/>
          <w:sz w:val="16"/>
          <w:szCs w:val="16"/>
        </w:rPr>
        <w:t xml:space="preserve"> дв</w:t>
      </w:r>
      <w:r w:rsidR="00203B5C" w:rsidRPr="008512DD">
        <w:rPr>
          <w:rFonts w:ascii="Pragma_MonitorOficial" w:hAnsi="Pragma_MonitorOficial" w:cs="Pragma_MonitorOficial"/>
          <w:sz w:val="16"/>
          <w:szCs w:val="16"/>
        </w:rPr>
        <w:t>е</w:t>
      </w:r>
      <w:r w:rsidR="008860C8" w:rsidRPr="008512DD">
        <w:rPr>
          <w:rFonts w:ascii="Pragma_MonitorOficial" w:hAnsi="Pragma_MonitorOficial" w:cs="Pragma_MonitorOficial"/>
          <w:sz w:val="16"/>
          <w:szCs w:val="16"/>
        </w:rPr>
        <w:t xml:space="preserve"> процедур</w:t>
      </w:r>
      <w:r w:rsidR="00203B5C" w:rsidRPr="008512DD">
        <w:rPr>
          <w:rFonts w:ascii="Pragma_MonitorOficial" w:hAnsi="Pragma_MonitorOficial" w:cs="Pragma_MonitorOficial"/>
          <w:sz w:val="16"/>
          <w:szCs w:val="16"/>
        </w:rPr>
        <w:t>ы</w:t>
      </w:r>
      <w:r w:rsidR="008860C8" w:rsidRPr="008512DD">
        <w:rPr>
          <w:rFonts w:ascii="Pragma_MonitorOficial" w:hAnsi="Pragma_MonitorOficial" w:cs="Pragma_MonitorOficial"/>
          <w:sz w:val="16"/>
          <w:szCs w:val="16"/>
        </w:rPr>
        <w:t xml:space="preserve"> закуп</w:t>
      </w:r>
      <w:r w:rsidR="00203B5C" w:rsidRPr="008512DD">
        <w:rPr>
          <w:rFonts w:ascii="Pragma_MonitorOficial" w:hAnsi="Pragma_MonitorOficial" w:cs="Pragma_MonitorOficial"/>
          <w:sz w:val="16"/>
          <w:szCs w:val="16"/>
        </w:rPr>
        <w:t>о</w:t>
      </w:r>
      <w:r w:rsidR="008860C8" w:rsidRPr="008512DD">
        <w:rPr>
          <w:rFonts w:ascii="Pragma_MonitorOficial" w:hAnsi="Pragma_MonitorOficial" w:cs="Pragma_MonitorOficial"/>
          <w:sz w:val="16"/>
          <w:szCs w:val="16"/>
        </w:rPr>
        <w:t>к, стоимость которых не будет превышать 2,5</w:t>
      </w:r>
      <w:r w:rsidR="00203B5C" w:rsidRPr="008512DD">
        <w:rPr>
          <w:rFonts w:ascii="Pragma_MonitorOficial" w:hAnsi="Pragma_MonitorOficial" w:cs="Pragma_MonitorOficial"/>
          <w:sz w:val="16"/>
          <w:szCs w:val="16"/>
        </w:rPr>
        <w:t xml:space="preserve"> млн.</w:t>
      </w:r>
      <w:r w:rsidR="008860C8" w:rsidRPr="008512DD">
        <w:rPr>
          <w:rFonts w:ascii="Pragma_MonitorOficial" w:hAnsi="Pragma_MonitorOficial" w:cs="Pragma_MonitorOficial"/>
          <w:sz w:val="16"/>
          <w:szCs w:val="16"/>
        </w:rPr>
        <w:t xml:space="preserve">леев, в целях сокращения срока подачи и приема заявок на участие и </w:t>
      </w:r>
      <w:r w:rsidR="00203B5C" w:rsidRPr="008512DD">
        <w:rPr>
          <w:rFonts w:ascii="Pragma_MonitorOficial" w:hAnsi="Pragma_MonitorOficial" w:cs="Pragma_MonitorOficial"/>
          <w:sz w:val="16"/>
          <w:szCs w:val="16"/>
        </w:rPr>
        <w:t>оферт</w:t>
      </w:r>
      <w:r w:rsidR="008860C8" w:rsidRPr="008512DD">
        <w:rPr>
          <w:rFonts w:ascii="Pragma_MonitorOficial" w:hAnsi="Pragma_MonitorOficial" w:cs="Pragma_MonitorOficial"/>
          <w:sz w:val="16"/>
          <w:szCs w:val="16"/>
        </w:rPr>
        <w:t>, мотивируя тем, что</w:t>
      </w:r>
      <w:proofErr w:type="gramStart"/>
      <w:r w:rsidR="008860C8" w:rsidRPr="008512DD">
        <w:rPr>
          <w:rFonts w:ascii="Pragma_MonitorOficial" w:hAnsi="Pragma_MonitorOficial" w:cs="Pragma_MonitorOficial"/>
          <w:sz w:val="16"/>
          <w:szCs w:val="16"/>
        </w:rPr>
        <w:t xml:space="preserve"> </w:t>
      </w:r>
      <w:r w:rsidR="00096B71" w:rsidRPr="008512DD">
        <w:rPr>
          <w:rFonts w:ascii="Pragma_MonitorOficial" w:hAnsi="Pragma_MonitorOficial" w:cs="Pragma_MonitorOficial"/>
          <w:sz w:val="16"/>
          <w:szCs w:val="16"/>
        </w:rPr>
        <w:t>,,</w:t>
      </w:r>
      <w:proofErr w:type="gramEnd"/>
      <w:r w:rsidR="008860C8" w:rsidRPr="008512DD">
        <w:rPr>
          <w:rFonts w:ascii="Pragma_MonitorOficial" w:hAnsi="Pragma_MonitorOficial" w:cs="Pragma_MonitorOficial"/>
          <w:i/>
          <w:sz w:val="16"/>
          <w:szCs w:val="16"/>
        </w:rPr>
        <w:t>срок реализации очень маленький и не будет возможно</w:t>
      </w:r>
      <w:r w:rsidR="00C372B9" w:rsidRPr="008512DD">
        <w:rPr>
          <w:rFonts w:ascii="Pragma_MonitorOficial" w:hAnsi="Pragma_MonitorOficial" w:cs="Pragma_MonitorOficial"/>
          <w:i/>
          <w:sz w:val="16"/>
          <w:szCs w:val="16"/>
        </w:rPr>
        <w:t>сти</w:t>
      </w:r>
      <w:r w:rsidR="008860C8" w:rsidRPr="008512DD">
        <w:rPr>
          <w:rFonts w:ascii="Pragma_MonitorOficial" w:hAnsi="Pragma_MonitorOficial" w:cs="Pragma_MonitorOficial"/>
          <w:i/>
          <w:sz w:val="16"/>
          <w:szCs w:val="16"/>
        </w:rPr>
        <w:t xml:space="preserve"> реализ</w:t>
      </w:r>
      <w:r w:rsidR="00C372B9" w:rsidRPr="008512DD">
        <w:rPr>
          <w:rFonts w:ascii="Pragma_MonitorOficial" w:hAnsi="Pragma_MonitorOficial" w:cs="Pragma_MonitorOficial"/>
          <w:i/>
          <w:sz w:val="16"/>
          <w:szCs w:val="16"/>
        </w:rPr>
        <w:t xml:space="preserve">овать </w:t>
      </w:r>
      <w:r w:rsidR="008860C8" w:rsidRPr="008512DD">
        <w:rPr>
          <w:rFonts w:ascii="Pragma_MonitorOficial" w:hAnsi="Pragma_MonitorOficial" w:cs="Pragma_MonitorOficial"/>
          <w:i/>
          <w:sz w:val="16"/>
          <w:szCs w:val="16"/>
        </w:rPr>
        <w:t>и осво</w:t>
      </w:r>
      <w:r w:rsidR="00C372B9" w:rsidRPr="008512DD">
        <w:rPr>
          <w:rFonts w:ascii="Pragma_MonitorOficial" w:hAnsi="Pragma_MonitorOficial" w:cs="Pragma_MonitorOficial"/>
          <w:i/>
          <w:sz w:val="16"/>
          <w:szCs w:val="16"/>
        </w:rPr>
        <w:t>ить</w:t>
      </w:r>
      <w:r w:rsidR="008860C8" w:rsidRPr="008512DD">
        <w:rPr>
          <w:rFonts w:ascii="Pragma_MonitorOficial" w:hAnsi="Pragma_MonitorOficial" w:cs="Pragma_MonitorOficial"/>
          <w:i/>
          <w:sz w:val="16"/>
          <w:szCs w:val="16"/>
        </w:rPr>
        <w:t xml:space="preserve"> </w:t>
      </w:r>
      <w:r w:rsidR="00C372B9" w:rsidRPr="008512DD">
        <w:rPr>
          <w:rFonts w:ascii="Pragma_MonitorOficial" w:hAnsi="Pragma_MonitorOficial" w:cs="Pragma_MonitorOficial"/>
          <w:i/>
          <w:sz w:val="16"/>
          <w:szCs w:val="16"/>
        </w:rPr>
        <w:t xml:space="preserve">выделяемые </w:t>
      </w:r>
      <w:r w:rsidR="008860C8" w:rsidRPr="008512DD">
        <w:rPr>
          <w:rFonts w:ascii="Pragma_MonitorOficial" w:hAnsi="Pragma_MonitorOficial" w:cs="Pragma_MonitorOficial"/>
          <w:i/>
          <w:sz w:val="16"/>
          <w:szCs w:val="16"/>
        </w:rPr>
        <w:t>финансовы</w:t>
      </w:r>
      <w:r w:rsidR="00C372B9" w:rsidRPr="008512DD">
        <w:rPr>
          <w:rFonts w:ascii="Pragma_MonitorOficial" w:hAnsi="Pragma_MonitorOficial" w:cs="Pragma_MonitorOficial"/>
          <w:i/>
          <w:sz w:val="16"/>
          <w:szCs w:val="16"/>
        </w:rPr>
        <w:t>е</w:t>
      </w:r>
      <w:r w:rsidR="008860C8" w:rsidRPr="008512DD">
        <w:rPr>
          <w:rFonts w:ascii="Pragma_MonitorOficial" w:hAnsi="Pragma_MonitorOficial" w:cs="Pragma_MonitorOficial"/>
          <w:i/>
          <w:sz w:val="16"/>
          <w:szCs w:val="16"/>
        </w:rPr>
        <w:t xml:space="preserve"> средств</w:t>
      </w:r>
      <w:r w:rsidR="00C372B9" w:rsidRPr="008512DD">
        <w:rPr>
          <w:rFonts w:ascii="Pragma_MonitorOficial" w:hAnsi="Pragma_MonitorOficial" w:cs="Pragma_MonitorOficial"/>
          <w:i/>
          <w:sz w:val="16"/>
          <w:szCs w:val="16"/>
        </w:rPr>
        <w:t>а</w:t>
      </w:r>
      <w:r w:rsidR="008860C8" w:rsidRPr="008512DD">
        <w:rPr>
          <w:rFonts w:ascii="Pragma_MonitorOficial" w:hAnsi="Pragma_MonitorOficial" w:cs="Pragma_MonitorOficial"/>
          <w:i/>
          <w:sz w:val="16"/>
          <w:szCs w:val="16"/>
        </w:rPr>
        <w:t xml:space="preserve"> в результате изменения Закона о бюджете на 2014 год</w:t>
      </w:r>
      <w:r w:rsidR="008860C8" w:rsidRPr="008512DD">
        <w:rPr>
          <w:rFonts w:ascii="Pragma_MonitorOficial" w:hAnsi="Pragma_MonitorOficial" w:cs="Pragma_MonitorOficial"/>
          <w:sz w:val="16"/>
          <w:szCs w:val="16"/>
        </w:rPr>
        <w:t>”. В результате, был</w:t>
      </w:r>
      <w:r w:rsidR="00C372B9" w:rsidRPr="008512DD">
        <w:rPr>
          <w:rFonts w:ascii="Pragma_MonitorOficial" w:hAnsi="Pragma_MonitorOficial" w:cs="Pragma_MonitorOficial"/>
          <w:sz w:val="16"/>
          <w:szCs w:val="16"/>
        </w:rPr>
        <w:t>и</w:t>
      </w:r>
      <w:r w:rsidR="008860C8" w:rsidRPr="008512DD">
        <w:rPr>
          <w:rFonts w:ascii="Pragma_MonitorOficial" w:hAnsi="Pragma_MonitorOficial" w:cs="Pragma_MonitorOficial"/>
          <w:sz w:val="16"/>
          <w:szCs w:val="16"/>
        </w:rPr>
        <w:t xml:space="preserve"> отменен</w:t>
      </w:r>
      <w:r w:rsidR="00C372B9" w:rsidRPr="008512DD">
        <w:rPr>
          <w:rFonts w:ascii="Pragma_MonitorOficial" w:hAnsi="Pragma_MonitorOficial" w:cs="Pragma_MonitorOficial"/>
          <w:sz w:val="16"/>
          <w:szCs w:val="16"/>
        </w:rPr>
        <w:t>ы</w:t>
      </w:r>
      <w:r w:rsidR="008860C8" w:rsidRPr="008512DD">
        <w:rPr>
          <w:rFonts w:ascii="Pragma_MonitorOficial" w:hAnsi="Pragma_MonitorOficial" w:cs="Pragma_MonitorOficial"/>
          <w:sz w:val="16"/>
          <w:szCs w:val="16"/>
        </w:rPr>
        <w:t xml:space="preserve"> </w:t>
      </w:r>
      <w:r w:rsidR="00C372B9" w:rsidRPr="008512DD">
        <w:rPr>
          <w:rFonts w:ascii="Pragma_MonitorOficial" w:hAnsi="Pragma_MonitorOficial" w:cs="Pragma_MonitorOficial"/>
          <w:sz w:val="16"/>
          <w:szCs w:val="16"/>
        </w:rPr>
        <w:t xml:space="preserve">первоначальные </w:t>
      </w:r>
      <w:r w:rsidR="008860C8" w:rsidRPr="008512DD">
        <w:rPr>
          <w:rFonts w:ascii="Pragma_MonitorOficial" w:hAnsi="Pragma_MonitorOficial" w:cs="Pragma_MonitorOficial"/>
          <w:sz w:val="16"/>
          <w:szCs w:val="16"/>
        </w:rPr>
        <w:t>открыты</w:t>
      </w:r>
      <w:r w:rsidR="00C372B9" w:rsidRPr="008512DD">
        <w:rPr>
          <w:rFonts w:ascii="Pragma_MonitorOficial" w:hAnsi="Pragma_MonitorOficial" w:cs="Pragma_MonitorOficial"/>
          <w:sz w:val="16"/>
          <w:szCs w:val="16"/>
        </w:rPr>
        <w:t>е торги</w:t>
      </w:r>
      <w:r w:rsidR="008860C8" w:rsidRPr="008512DD">
        <w:rPr>
          <w:rFonts w:ascii="Pragma_MonitorOficial" w:hAnsi="Pragma_MonitorOficial" w:cs="Pragma_MonitorOficial"/>
          <w:sz w:val="16"/>
          <w:szCs w:val="16"/>
        </w:rPr>
        <w:t xml:space="preserve"> и были организованы две другие. В этом контексте аудит отмечает, что </w:t>
      </w:r>
      <w:r w:rsidR="00C372B9" w:rsidRPr="008512DD">
        <w:rPr>
          <w:rFonts w:ascii="Pragma_MonitorOficial" w:hAnsi="Pragma_MonitorOficial" w:cs="Pragma_MonitorOficial"/>
          <w:sz w:val="16"/>
          <w:szCs w:val="16"/>
        </w:rPr>
        <w:t>МЗ</w:t>
      </w:r>
      <w:r w:rsidR="008860C8" w:rsidRPr="008512DD">
        <w:rPr>
          <w:rFonts w:ascii="Pragma_MonitorOficial" w:hAnsi="Pragma_MonitorOficial" w:cs="Pragma_MonitorOficial"/>
          <w:sz w:val="16"/>
          <w:szCs w:val="16"/>
        </w:rPr>
        <w:t xml:space="preserve"> не инициировал</w:t>
      </w:r>
      <w:r w:rsidR="00C372B9" w:rsidRPr="008512DD">
        <w:rPr>
          <w:rFonts w:ascii="Pragma_MonitorOficial" w:hAnsi="Pragma_MonitorOficial" w:cs="Pragma_MonitorOficial"/>
          <w:sz w:val="16"/>
          <w:szCs w:val="16"/>
        </w:rPr>
        <w:t>о</w:t>
      </w:r>
      <w:r w:rsidR="008860C8" w:rsidRPr="008512DD">
        <w:rPr>
          <w:rFonts w:ascii="Pragma_MonitorOficial" w:hAnsi="Pragma_MonitorOficial" w:cs="Pragma_MonitorOficial"/>
          <w:sz w:val="16"/>
          <w:szCs w:val="16"/>
        </w:rPr>
        <w:t xml:space="preserve"> процедуры закупки в разумный срок с момента утверждения финансовых средств и не обеспечило подачу и прием заявок на участие и оферт в течение 40 дней, согласно действующему законодательству, т</w:t>
      </w:r>
      <w:r w:rsidR="00C372B9" w:rsidRPr="008512DD">
        <w:rPr>
          <w:rFonts w:ascii="Pragma_MonitorOficial" w:hAnsi="Pragma_MonitorOficial" w:cs="Pragma_MonitorOficial"/>
          <w:sz w:val="16"/>
          <w:szCs w:val="16"/>
        </w:rPr>
        <w:t>ем самым</w:t>
      </w:r>
      <w:r w:rsidR="008860C8" w:rsidRPr="008512DD">
        <w:rPr>
          <w:rFonts w:ascii="Pragma_MonitorOficial" w:hAnsi="Pragma_MonitorOficial" w:cs="Pragma_MonitorOficial"/>
          <w:sz w:val="16"/>
          <w:szCs w:val="16"/>
        </w:rPr>
        <w:t xml:space="preserve">, не </w:t>
      </w:r>
      <w:r w:rsidR="00C372B9" w:rsidRPr="008512DD">
        <w:rPr>
          <w:rFonts w:ascii="Pragma_MonitorOficial" w:hAnsi="Pragma_MonitorOficial" w:cs="Pragma_MonitorOficial"/>
          <w:sz w:val="16"/>
          <w:szCs w:val="16"/>
        </w:rPr>
        <w:t xml:space="preserve">была </w:t>
      </w:r>
      <w:r w:rsidR="008860C8" w:rsidRPr="008512DD">
        <w:rPr>
          <w:rFonts w:ascii="Pragma_MonitorOficial" w:hAnsi="Pragma_MonitorOficial" w:cs="Pragma_MonitorOficial"/>
          <w:sz w:val="16"/>
          <w:szCs w:val="16"/>
        </w:rPr>
        <w:t>обеспеч</w:t>
      </w:r>
      <w:r w:rsidR="00C372B9" w:rsidRPr="008512DD">
        <w:rPr>
          <w:rFonts w:ascii="Pragma_MonitorOficial" w:hAnsi="Pragma_MonitorOficial" w:cs="Pragma_MonitorOficial"/>
          <w:sz w:val="16"/>
          <w:szCs w:val="16"/>
        </w:rPr>
        <w:t>ена</w:t>
      </w:r>
      <w:r w:rsidR="008860C8" w:rsidRPr="008512DD">
        <w:rPr>
          <w:rFonts w:ascii="Pragma_MonitorOficial" w:hAnsi="Pragma_MonitorOficial" w:cs="Pragma_MonitorOficial"/>
          <w:sz w:val="16"/>
          <w:szCs w:val="16"/>
        </w:rPr>
        <w:t xml:space="preserve"> возможность участия в торгах большего числа экономических операторов</w:t>
      </w:r>
      <w:r w:rsidR="00C372B9" w:rsidRPr="008512DD">
        <w:rPr>
          <w:rFonts w:ascii="Pragma_MonitorOficial" w:hAnsi="Pragma_MonitorOficial" w:cs="Pragma_MonitorOficial"/>
          <w:sz w:val="16"/>
          <w:szCs w:val="16"/>
        </w:rPr>
        <w:t xml:space="preserve">. </w:t>
      </w:r>
      <w:r w:rsidR="008860C8" w:rsidRPr="008512DD">
        <w:rPr>
          <w:rFonts w:ascii="Pragma_MonitorOficial" w:hAnsi="Pragma_MonitorOficial" w:cs="Pragma_MonitorOficial"/>
          <w:sz w:val="16"/>
          <w:szCs w:val="16"/>
        </w:rPr>
        <w:t xml:space="preserve"> </w:t>
      </w:r>
    </w:p>
    <w:p w:rsidR="0030570C" w:rsidRPr="008512DD" w:rsidRDefault="008860C8" w:rsidP="00902AF0">
      <w:pPr>
        <w:pStyle w:val="tt"/>
        <w:ind w:firstLine="567"/>
        <w:jc w:val="both"/>
        <w:rPr>
          <w:rFonts w:ascii="Pragma_MonitorOficial" w:hAnsi="Pragma_MonitorOficial" w:cs="Pragma_MonitorOficial"/>
          <w:b w:val="0"/>
          <w:sz w:val="16"/>
          <w:szCs w:val="16"/>
        </w:rPr>
      </w:pPr>
      <w:r w:rsidRPr="008512DD">
        <w:rPr>
          <w:rFonts w:ascii="Pragma_MonitorOficial" w:hAnsi="Pragma_MonitorOficial" w:cs="Pragma_MonitorOficial"/>
          <w:b w:val="0"/>
          <w:sz w:val="16"/>
          <w:szCs w:val="16"/>
        </w:rPr>
        <w:t>Друг</w:t>
      </w:r>
      <w:r w:rsidR="00C372B9" w:rsidRPr="008512DD">
        <w:rPr>
          <w:rFonts w:ascii="Pragma_MonitorOficial" w:hAnsi="Pragma_MonitorOficial" w:cs="Pragma_MonitorOficial"/>
          <w:b w:val="0"/>
          <w:sz w:val="16"/>
          <w:szCs w:val="16"/>
        </w:rPr>
        <w:t>ая проблема, связанная с</w:t>
      </w:r>
      <w:r w:rsidRPr="008512DD">
        <w:rPr>
          <w:rFonts w:ascii="Pragma_MonitorOficial" w:hAnsi="Pragma_MonitorOficial" w:cs="Pragma_MonitorOficial"/>
          <w:b w:val="0"/>
          <w:sz w:val="16"/>
          <w:szCs w:val="16"/>
        </w:rPr>
        <w:t xml:space="preserve"> процесс</w:t>
      </w:r>
      <w:r w:rsidR="00C372B9" w:rsidRPr="008512DD">
        <w:rPr>
          <w:rFonts w:ascii="Pragma_MonitorOficial" w:hAnsi="Pragma_MonitorOficial" w:cs="Pragma_MonitorOficial"/>
          <w:b w:val="0"/>
          <w:sz w:val="16"/>
          <w:szCs w:val="16"/>
        </w:rPr>
        <w:t>ом</w:t>
      </w:r>
      <w:r w:rsidRPr="008512DD">
        <w:rPr>
          <w:rFonts w:ascii="Pragma_MonitorOficial" w:hAnsi="Pragma_MonitorOficial" w:cs="Pragma_MonitorOficial"/>
          <w:b w:val="0"/>
          <w:sz w:val="16"/>
          <w:szCs w:val="16"/>
        </w:rPr>
        <w:t xml:space="preserve"> планирования и инициирования процедур государственных закупок</w:t>
      </w:r>
      <w:r w:rsidR="00C372B9" w:rsidRPr="008512DD">
        <w:rPr>
          <w:rFonts w:ascii="Pragma_MonitorOficial" w:hAnsi="Pragma_MonitorOficial" w:cs="Pragma_MonitorOficial"/>
          <w:b w:val="0"/>
          <w:sz w:val="16"/>
          <w:szCs w:val="16"/>
        </w:rPr>
        <w:t>,</w:t>
      </w:r>
      <w:r w:rsidRPr="008512DD">
        <w:rPr>
          <w:rFonts w:ascii="Pragma_MonitorOficial" w:hAnsi="Pragma_MonitorOficial" w:cs="Pragma_MonitorOficial"/>
          <w:b w:val="0"/>
          <w:sz w:val="16"/>
          <w:szCs w:val="16"/>
        </w:rPr>
        <w:t xml:space="preserve"> был</w:t>
      </w:r>
      <w:r w:rsidR="00C372B9" w:rsidRPr="008512DD">
        <w:rPr>
          <w:rFonts w:ascii="Pragma_MonitorOficial" w:hAnsi="Pragma_MonitorOficial" w:cs="Pragma_MonitorOficial"/>
          <w:b w:val="0"/>
          <w:sz w:val="16"/>
          <w:szCs w:val="16"/>
        </w:rPr>
        <w:t>а</w:t>
      </w:r>
      <w:r w:rsidRPr="008512DD">
        <w:rPr>
          <w:rFonts w:ascii="Pragma_MonitorOficial" w:hAnsi="Pragma_MonitorOficial" w:cs="Pragma_MonitorOficial"/>
          <w:b w:val="0"/>
          <w:sz w:val="16"/>
          <w:szCs w:val="16"/>
        </w:rPr>
        <w:t xml:space="preserve"> </w:t>
      </w:r>
      <w:r w:rsidR="00C372B9" w:rsidRPr="008512DD">
        <w:rPr>
          <w:rFonts w:ascii="Pragma_MonitorOficial" w:hAnsi="Pragma_MonitorOficial" w:cs="Pragma_MonitorOficial"/>
          <w:b w:val="0"/>
          <w:sz w:val="16"/>
          <w:szCs w:val="16"/>
        </w:rPr>
        <w:t>выявлена</w:t>
      </w:r>
      <w:r w:rsidRPr="008512DD">
        <w:rPr>
          <w:rFonts w:ascii="Pragma_MonitorOficial" w:hAnsi="Pragma_MonitorOficial" w:cs="Pragma_MonitorOficial"/>
          <w:b w:val="0"/>
          <w:sz w:val="16"/>
          <w:szCs w:val="16"/>
        </w:rPr>
        <w:t xml:space="preserve"> на </w:t>
      </w:r>
      <w:proofErr w:type="gramStart"/>
      <w:r w:rsidR="00C372B9" w:rsidRPr="008512DD">
        <w:rPr>
          <w:rFonts w:ascii="Pragma_MonitorOficial" w:hAnsi="Pragma_MonitorOficial" w:cs="Pragma_MonitorOficial"/>
          <w:b w:val="0"/>
          <w:sz w:val="16"/>
          <w:szCs w:val="16"/>
        </w:rPr>
        <w:t xml:space="preserve">ГП </w:t>
      </w:r>
      <w:r w:rsidRPr="008512DD">
        <w:rPr>
          <w:rFonts w:ascii="Pragma_MonitorOficial" w:hAnsi="Pragma_MonitorOficial" w:cs="Pragma_MonitorOficial"/>
          <w:b w:val="0"/>
          <w:sz w:val="16"/>
          <w:szCs w:val="16"/>
        </w:rPr>
        <w:t xml:space="preserve"> „</w:t>
      </w:r>
      <w:proofErr w:type="gramEnd"/>
      <w:r w:rsidRPr="008512DD">
        <w:rPr>
          <w:rFonts w:ascii="Pragma_MonitorOficial" w:hAnsi="Pragma_MonitorOficial" w:cs="Pragma_MonitorOficial"/>
          <w:b w:val="0"/>
          <w:sz w:val="16"/>
          <w:szCs w:val="16"/>
        </w:rPr>
        <w:t xml:space="preserve">ASD”. Аудит отмечает, что </w:t>
      </w:r>
      <w:r w:rsidR="00C372B9" w:rsidRPr="008512DD">
        <w:rPr>
          <w:rFonts w:ascii="Pragma_MonitorOficial" w:hAnsi="Pragma_MonitorOficial" w:cs="Pragma_MonitorOficial"/>
          <w:b w:val="0"/>
          <w:sz w:val="16"/>
          <w:szCs w:val="16"/>
        </w:rPr>
        <w:t>ГП</w:t>
      </w:r>
      <w:r w:rsidRPr="008512DD">
        <w:rPr>
          <w:rFonts w:ascii="Pragma_MonitorOficial" w:hAnsi="Pragma_MonitorOficial" w:cs="Pragma_MonitorOficial"/>
          <w:b w:val="0"/>
          <w:sz w:val="16"/>
          <w:szCs w:val="16"/>
        </w:rPr>
        <w:t xml:space="preserve"> „ASD” инициирует процедуры закуп</w:t>
      </w:r>
      <w:r w:rsidR="00C372B9" w:rsidRPr="008512DD">
        <w:rPr>
          <w:rFonts w:ascii="Pragma_MonitorOficial" w:hAnsi="Pragma_MonitorOficial" w:cs="Pragma_MonitorOficial"/>
          <w:b w:val="0"/>
          <w:sz w:val="16"/>
          <w:szCs w:val="16"/>
        </w:rPr>
        <w:t>о</w:t>
      </w:r>
      <w:r w:rsidRPr="008512DD">
        <w:rPr>
          <w:rFonts w:ascii="Pragma_MonitorOficial" w:hAnsi="Pragma_MonitorOficial" w:cs="Pragma_MonitorOficial"/>
          <w:b w:val="0"/>
          <w:sz w:val="16"/>
          <w:szCs w:val="16"/>
        </w:rPr>
        <w:t>к в соответствии с Программой распределения средств дорожного фонда, утвержденного Правительством, котор</w:t>
      </w:r>
      <w:r w:rsidR="00C372B9" w:rsidRPr="008512DD">
        <w:rPr>
          <w:rFonts w:ascii="Pragma_MonitorOficial" w:hAnsi="Pragma_MonitorOficial" w:cs="Pragma_MonitorOficial"/>
          <w:b w:val="0"/>
          <w:sz w:val="16"/>
          <w:szCs w:val="16"/>
        </w:rPr>
        <w:t>ый</w:t>
      </w:r>
      <w:r w:rsidRPr="008512DD">
        <w:rPr>
          <w:rFonts w:ascii="Pragma_MonitorOficial" w:hAnsi="Pragma_MonitorOficial" w:cs="Pragma_MonitorOficial"/>
          <w:b w:val="0"/>
          <w:sz w:val="16"/>
          <w:szCs w:val="16"/>
        </w:rPr>
        <w:t xml:space="preserve"> зависит от ассигнований дорожного фонда, утвержденных Законом о </w:t>
      </w:r>
      <w:r w:rsidR="00C372B9" w:rsidRPr="008512DD">
        <w:rPr>
          <w:rFonts w:ascii="Pragma_MonitorOficial" w:hAnsi="Pragma_MonitorOficial" w:cs="Pragma_MonitorOficial"/>
          <w:b w:val="0"/>
          <w:sz w:val="16"/>
          <w:szCs w:val="16"/>
        </w:rPr>
        <w:t xml:space="preserve">государственном </w:t>
      </w:r>
      <w:r w:rsidRPr="008512DD">
        <w:rPr>
          <w:rFonts w:ascii="Pragma_MonitorOficial" w:hAnsi="Pragma_MonitorOficial" w:cs="Pragma_MonitorOficial"/>
          <w:b w:val="0"/>
          <w:sz w:val="16"/>
          <w:szCs w:val="16"/>
        </w:rPr>
        <w:t>бюджете</w:t>
      </w:r>
      <w:r w:rsidR="002035C1" w:rsidRPr="008512DD">
        <w:rPr>
          <w:rFonts w:ascii="Pragma_MonitorOficial" w:hAnsi="Pragma_MonitorOficial" w:cs="Pragma_MonitorOficial"/>
          <w:b w:val="0"/>
          <w:sz w:val="16"/>
          <w:szCs w:val="16"/>
        </w:rPr>
        <w:t xml:space="preserve"> на год</w:t>
      </w:r>
      <w:r w:rsidRPr="008512DD">
        <w:rPr>
          <w:rFonts w:ascii="Pragma_MonitorOficial" w:hAnsi="Pragma_MonitorOficial" w:cs="Pragma_MonitorOficial"/>
          <w:b w:val="0"/>
          <w:sz w:val="16"/>
          <w:szCs w:val="16"/>
        </w:rPr>
        <w:t>. Так, было установлено, что хотя Закон о государственном бюджете на 2014 год был утвержден 23.12.2013, Программ</w:t>
      </w:r>
      <w:r w:rsidR="002035C1" w:rsidRPr="008512DD">
        <w:rPr>
          <w:rFonts w:ascii="Pragma_MonitorOficial" w:hAnsi="Pragma_MonitorOficial" w:cs="Pragma_MonitorOficial"/>
          <w:b w:val="0"/>
          <w:sz w:val="16"/>
          <w:szCs w:val="16"/>
        </w:rPr>
        <w:t>а</w:t>
      </w:r>
      <w:r w:rsidRPr="008512DD">
        <w:rPr>
          <w:rFonts w:ascii="Pragma_MonitorOficial" w:hAnsi="Pragma_MonitorOficial" w:cs="Pragma_MonitorOficial"/>
          <w:b w:val="0"/>
          <w:sz w:val="16"/>
          <w:szCs w:val="16"/>
        </w:rPr>
        <w:t xml:space="preserve"> распределения средств дорожного фонда на 2014 год был</w:t>
      </w:r>
      <w:r w:rsidR="002035C1" w:rsidRPr="008512DD">
        <w:rPr>
          <w:rFonts w:ascii="Pragma_MonitorOficial" w:hAnsi="Pragma_MonitorOficial" w:cs="Pragma_MonitorOficial"/>
          <w:b w:val="0"/>
          <w:sz w:val="16"/>
          <w:szCs w:val="16"/>
        </w:rPr>
        <w:t>а</w:t>
      </w:r>
      <w:r w:rsidRPr="008512DD">
        <w:rPr>
          <w:rFonts w:ascii="Pragma_MonitorOficial" w:hAnsi="Pragma_MonitorOficial" w:cs="Pragma_MonitorOficial"/>
          <w:b w:val="0"/>
          <w:sz w:val="16"/>
          <w:szCs w:val="16"/>
        </w:rPr>
        <w:t xml:space="preserve"> утвержден</w:t>
      </w:r>
      <w:r w:rsidR="002035C1" w:rsidRPr="008512DD">
        <w:rPr>
          <w:rFonts w:ascii="Pragma_MonitorOficial" w:hAnsi="Pragma_MonitorOficial" w:cs="Pragma_MonitorOficial"/>
          <w:b w:val="0"/>
          <w:sz w:val="16"/>
          <w:szCs w:val="16"/>
        </w:rPr>
        <w:t>а</w:t>
      </w:r>
      <w:r w:rsidRPr="008512DD">
        <w:rPr>
          <w:rFonts w:ascii="Pragma_MonitorOficial" w:hAnsi="Pragma_MonitorOficial" w:cs="Pragma_MonitorOficial"/>
          <w:b w:val="0"/>
          <w:sz w:val="16"/>
          <w:szCs w:val="16"/>
        </w:rPr>
        <w:t xml:space="preserve"> только в марте</w:t>
      </w:r>
      <w:r w:rsidR="002035C1" w:rsidRPr="008512DD">
        <w:rPr>
          <w:rFonts w:ascii="Pragma_MonitorOficial" w:hAnsi="Pragma_MonitorOficial" w:cs="Pragma_MonitorOficial"/>
          <w:b w:val="0"/>
          <w:sz w:val="16"/>
          <w:szCs w:val="16"/>
        </w:rPr>
        <w:t xml:space="preserve"> месяце</w:t>
      </w:r>
      <w:r w:rsidRPr="008512DD">
        <w:rPr>
          <w:rFonts w:ascii="Pragma_MonitorOficial" w:hAnsi="Pragma_MonitorOficial" w:cs="Pragma_MonitorOficial"/>
          <w:b w:val="0"/>
          <w:sz w:val="16"/>
          <w:szCs w:val="16"/>
        </w:rPr>
        <w:t xml:space="preserve"> Постановлением Правительства</w:t>
      </w:r>
      <w:r w:rsidR="002035C1" w:rsidRPr="008512DD">
        <w:rPr>
          <w:rFonts w:ascii="Pragma_MonitorOficial" w:hAnsi="Pragma_MonitorOficial" w:cs="Pragma_MonitorOficial"/>
          <w:b w:val="0"/>
          <w:sz w:val="16"/>
          <w:szCs w:val="16"/>
        </w:rPr>
        <w:t xml:space="preserve"> </w:t>
      </w:r>
      <w:r w:rsidRPr="008512DD">
        <w:rPr>
          <w:rFonts w:ascii="Pragma_MonitorOficial" w:hAnsi="Pragma_MonitorOficial" w:cs="Pragma_MonitorOficial"/>
          <w:b w:val="0"/>
          <w:sz w:val="16"/>
          <w:szCs w:val="16"/>
        </w:rPr>
        <w:t xml:space="preserve">№168 </w:t>
      </w:r>
      <w:r w:rsidR="002035C1" w:rsidRPr="008512DD">
        <w:rPr>
          <w:rFonts w:ascii="Pragma_MonitorOficial" w:hAnsi="Pragma_MonitorOficial" w:cs="Pragma_MonitorOficial"/>
          <w:b w:val="0"/>
          <w:sz w:val="16"/>
          <w:szCs w:val="16"/>
        </w:rPr>
        <w:t>от</w:t>
      </w:r>
      <w:r w:rsidRPr="008512DD">
        <w:rPr>
          <w:rFonts w:ascii="Pragma_MonitorOficial" w:hAnsi="Pragma_MonitorOficial" w:cs="Pragma_MonitorOficial"/>
          <w:b w:val="0"/>
          <w:sz w:val="16"/>
          <w:szCs w:val="16"/>
        </w:rPr>
        <w:t xml:space="preserve"> 11.03.2014</w:t>
      </w:r>
      <w:r w:rsidR="002035C1" w:rsidRPr="008512DD">
        <w:rPr>
          <w:rStyle w:val="a5"/>
          <w:rFonts w:ascii="Pragma_MonitorOficial" w:hAnsi="Pragma_MonitorOficial" w:cs="Pragma_MonitorOficial"/>
          <w:b w:val="0"/>
          <w:sz w:val="16"/>
          <w:szCs w:val="16"/>
        </w:rPr>
        <w:footnoteReference w:id="23"/>
      </w:r>
      <w:r w:rsidR="002035C1" w:rsidRPr="008512DD">
        <w:rPr>
          <w:rFonts w:ascii="Pragma_MonitorOficial" w:hAnsi="Pragma_MonitorOficial" w:cs="Pragma_MonitorOficial"/>
          <w:b w:val="0"/>
          <w:sz w:val="16"/>
          <w:szCs w:val="16"/>
        </w:rPr>
        <w:t>.</w:t>
      </w:r>
      <w:r w:rsidRPr="008512DD">
        <w:rPr>
          <w:rFonts w:ascii="Pragma_MonitorOficial" w:hAnsi="Pragma_MonitorOficial" w:cs="Pragma_MonitorOficial"/>
          <w:b w:val="0"/>
          <w:sz w:val="16"/>
          <w:szCs w:val="16"/>
        </w:rPr>
        <w:t xml:space="preserve"> Таким образом, принимая во внимание тот факт, что работы по ремонту дорог зависят от климатических условий, аудит отмечает, что срок утверждения </w:t>
      </w:r>
      <w:r w:rsidR="002035C1" w:rsidRPr="008512DD">
        <w:rPr>
          <w:rFonts w:ascii="Pragma_MonitorOficial" w:hAnsi="Pragma_MonitorOficial" w:cs="Pragma_MonitorOficial"/>
          <w:b w:val="0"/>
          <w:sz w:val="16"/>
          <w:szCs w:val="16"/>
        </w:rPr>
        <w:t xml:space="preserve">указанной </w:t>
      </w:r>
      <w:r w:rsidRPr="008512DD">
        <w:rPr>
          <w:rFonts w:ascii="Pragma_MonitorOficial" w:hAnsi="Pragma_MonitorOficial" w:cs="Pragma_MonitorOficial"/>
          <w:b w:val="0"/>
          <w:sz w:val="16"/>
          <w:szCs w:val="16"/>
        </w:rPr>
        <w:t xml:space="preserve">Программы влияет на весь процесс планирования, организации и проведения процедур государственных закупок. </w:t>
      </w:r>
      <w:r w:rsidR="002035C1" w:rsidRPr="008512DD">
        <w:rPr>
          <w:rFonts w:ascii="Pragma_MonitorOficial" w:hAnsi="Pragma_MonitorOficial" w:cs="Pragma_MonitorOficial"/>
          <w:b w:val="0"/>
          <w:sz w:val="16"/>
          <w:szCs w:val="16"/>
        </w:rPr>
        <w:t>По заключению а</w:t>
      </w:r>
      <w:r w:rsidRPr="008512DD">
        <w:rPr>
          <w:rFonts w:ascii="Pragma_MonitorOficial" w:hAnsi="Pragma_MonitorOficial" w:cs="Pragma_MonitorOficial"/>
          <w:b w:val="0"/>
          <w:sz w:val="16"/>
          <w:szCs w:val="16"/>
        </w:rPr>
        <w:t xml:space="preserve">удит, утверждение Программы распределения средств дорожного фонда должно осуществляться в разумные сроки, </w:t>
      </w:r>
      <w:r w:rsidR="002035C1" w:rsidRPr="008512DD">
        <w:rPr>
          <w:rFonts w:ascii="Pragma_MonitorOficial" w:hAnsi="Pragma_MonitorOficial" w:cs="Pragma_MonitorOficial"/>
          <w:b w:val="0"/>
          <w:sz w:val="16"/>
          <w:szCs w:val="16"/>
        </w:rPr>
        <w:t xml:space="preserve">для того </w:t>
      </w:r>
      <w:r w:rsidRPr="008512DD">
        <w:rPr>
          <w:rFonts w:ascii="Pragma_MonitorOficial" w:hAnsi="Pragma_MonitorOficial" w:cs="Pragma_MonitorOficial"/>
          <w:b w:val="0"/>
          <w:sz w:val="16"/>
          <w:szCs w:val="16"/>
        </w:rPr>
        <w:t xml:space="preserve">чтобы работы по ремонту дорог можно </w:t>
      </w:r>
      <w:r w:rsidR="002035C1" w:rsidRPr="008512DD">
        <w:rPr>
          <w:rFonts w:ascii="Pragma_MonitorOficial" w:hAnsi="Pragma_MonitorOficial" w:cs="Pragma_MonitorOficial"/>
          <w:b w:val="0"/>
          <w:sz w:val="16"/>
          <w:szCs w:val="16"/>
        </w:rPr>
        <w:t xml:space="preserve">было </w:t>
      </w:r>
      <w:r w:rsidRPr="008512DD">
        <w:rPr>
          <w:rFonts w:ascii="Pragma_MonitorOficial" w:hAnsi="Pragma_MonitorOficial" w:cs="Pragma_MonitorOficial"/>
          <w:b w:val="0"/>
          <w:sz w:val="16"/>
          <w:szCs w:val="16"/>
        </w:rPr>
        <w:t>проводить в благоприятный период года</w:t>
      </w:r>
      <w:r w:rsidR="0030570C" w:rsidRPr="008512DD">
        <w:rPr>
          <w:rFonts w:ascii="Pragma_MonitorOficial" w:hAnsi="Pragma_MonitorOficial" w:cs="Pragma_MonitorOficial"/>
          <w:b w:val="0"/>
          <w:sz w:val="16"/>
          <w:szCs w:val="16"/>
        </w:rPr>
        <w:t>.</w:t>
      </w:r>
    </w:p>
    <w:p w:rsidR="0030570C" w:rsidRPr="008512DD" w:rsidRDefault="0030570C" w:rsidP="002C5151">
      <w:pPr>
        <w:pStyle w:val="3"/>
        <w:rPr>
          <w:rFonts w:ascii="Pragma_MonitorOficial" w:hAnsi="Pragma_MonitorOficial" w:cs="Pragma_MonitorOficial"/>
          <w:sz w:val="16"/>
          <w:szCs w:val="16"/>
        </w:rPr>
      </w:pPr>
    </w:p>
    <w:p w:rsidR="00E91B71" w:rsidRPr="008512DD" w:rsidRDefault="002C5151" w:rsidP="008725FF">
      <w:pPr>
        <w:pStyle w:val="3"/>
        <w:spacing w:before="0" w:line="240" w:lineRule="auto"/>
        <w:ind w:firstLine="567"/>
        <w:jc w:val="both"/>
        <w:rPr>
          <w:rFonts w:ascii="Pragma_MonitorOficial" w:hAnsi="Pragma_MonitorOficial" w:cs="Pragma_MonitorOficial"/>
          <w:i/>
          <w:sz w:val="16"/>
          <w:szCs w:val="16"/>
        </w:rPr>
      </w:pPr>
      <w:bookmarkStart w:id="37" w:name="_Toc434331717"/>
      <w:r w:rsidRPr="008512DD">
        <w:rPr>
          <w:rFonts w:ascii="Pragma_MonitorOficial" w:hAnsi="Pragma_MonitorOficial" w:cs="Pragma_MonitorOficial"/>
          <w:i/>
          <w:sz w:val="16"/>
          <w:szCs w:val="16"/>
        </w:rPr>
        <w:t>3.7.</w:t>
      </w:r>
      <w:r w:rsidR="008860C8" w:rsidRPr="008512DD">
        <w:rPr>
          <w:rFonts w:ascii="Pragma_MonitorOficial" w:hAnsi="Pragma_MonitorOficial" w:cs="Pragma_MonitorOficial"/>
          <w:i/>
          <w:sz w:val="16"/>
          <w:szCs w:val="16"/>
        </w:rPr>
        <w:t xml:space="preserve">В </w:t>
      </w:r>
      <w:r w:rsidR="002035C1" w:rsidRPr="008512DD">
        <w:rPr>
          <w:rFonts w:ascii="Pragma_MonitorOficial" w:hAnsi="Pragma_MonitorOficial" w:cs="Pragma_MonitorOficial"/>
          <w:i/>
          <w:sz w:val="16"/>
          <w:szCs w:val="16"/>
        </w:rPr>
        <w:t>определенных</w:t>
      </w:r>
      <w:r w:rsidR="008860C8" w:rsidRPr="008512DD">
        <w:rPr>
          <w:rFonts w:ascii="Pragma_MonitorOficial" w:hAnsi="Pragma_MonitorOficial" w:cs="Pragma_MonitorOficial"/>
          <w:i/>
          <w:sz w:val="16"/>
          <w:szCs w:val="16"/>
        </w:rPr>
        <w:t xml:space="preserve"> случаях, некоторые члены рабочей группы по закупкам не подписали протоколы </w:t>
      </w:r>
      <w:r w:rsidR="00C90806" w:rsidRPr="008512DD">
        <w:rPr>
          <w:rFonts w:ascii="Pragma_MonitorOficial" w:hAnsi="Pragma_MonitorOficial" w:cs="Pragma_MonitorOficial"/>
          <w:i/>
          <w:sz w:val="16"/>
          <w:szCs w:val="16"/>
        </w:rPr>
        <w:t>вс</w:t>
      </w:r>
      <w:r w:rsidR="008860C8" w:rsidRPr="008512DD">
        <w:rPr>
          <w:rFonts w:ascii="Pragma_MonitorOficial" w:hAnsi="Pragma_MonitorOficial" w:cs="Pragma_MonitorOficial"/>
          <w:i/>
          <w:sz w:val="16"/>
          <w:szCs w:val="16"/>
        </w:rPr>
        <w:t xml:space="preserve">крытия и оценки </w:t>
      </w:r>
      <w:r w:rsidR="002035C1" w:rsidRPr="008512DD">
        <w:rPr>
          <w:rFonts w:ascii="Pragma_MonitorOficial" w:hAnsi="Pragma_MonitorOficial" w:cs="Pragma_MonitorOficial"/>
          <w:i/>
          <w:sz w:val="16"/>
          <w:szCs w:val="16"/>
        </w:rPr>
        <w:t>оферт</w:t>
      </w:r>
      <w:r w:rsidR="008860C8" w:rsidRPr="008512DD">
        <w:rPr>
          <w:rFonts w:ascii="Pragma_MonitorOficial" w:hAnsi="Pragma_MonitorOficial" w:cs="Pragma_MonitorOficial"/>
          <w:i/>
          <w:sz w:val="16"/>
          <w:szCs w:val="16"/>
        </w:rPr>
        <w:t xml:space="preserve">, а в других случаях эти документы разработаны </w:t>
      </w:r>
      <w:proofErr w:type="gramStart"/>
      <w:r w:rsidR="008860C8" w:rsidRPr="008512DD">
        <w:rPr>
          <w:rFonts w:ascii="Pragma_MonitorOficial" w:hAnsi="Pragma_MonitorOficial" w:cs="Pragma_MonitorOficial"/>
          <w:i/>
          <w:sz w:val="16"/>
          <w:szCs w:val="16"/>
        </w:rPr>
        <w:t>пост-</w:t>
      </w:r>
      <w:proofErr w:type="spellStart"/>
      <w:r w:rsidR="008860C8" w:rsidRPr="008512DD">
        <w:rPr>
          <w:rFonts w:ascii="Pragma_MonitorOficial" w:hAnsi="Pragma_MonitorOficial" w:cs="Pragma_MonitorOficial"/>
          <w:i/>
          <w:sz w:val="16"/>
          <w:szCs w:val="16"/>
        </w:rPr>
        <w:t>фактум</w:t>
      </w:r>
      <w:bookmarkEnd w:id="37"/>
      <w:proofErr w:type="spellEnd"/>
      <w:proofErr w:type="gramEnd"/>
      <w:r w:rsidR="008860C8" w:rsidRPr="008512DD">
        <w:rPr>
          <w:rFonts w:ascii="Pragma_MonitorOficial" w:hAnsi="Pragma_MonitorOficial" w:cs="Pragma_MonitorOficial"/>
          <w:i/>
          <w:sz w:val="16"/>
          <w:szCs w:val="16"/>
        </w:rPr>
        <w:t xml:space="preserve"> </w:t>
      </w:r>
    </w:p>
    <w:p w:rsidR="00E91B71" w:rsidRPr="008512DD" w:rsidRDefault="002035C1" w:rsidP="00902AF0">
      <w:pPr>
        <w:spacing w:after="0" w:line="240" w:lineRule="auto"/>
        <w:ind w:firstLine="567"/>
        <w:jc w:val="both"/>
        <w:rPr>
          <w:rFonts w:ascii="Pragma_MonitorOficial" w:hAnsi="Pragma_MonitorOficial" w:cs="Pragma_MonitorOficial"/>
          <w:b/>
          <w:i/>
          <w:sz w:val="16"/>
          <w:szCs w:val="16"/>
        </w:rPr>
      </w:pPr>
      <w:r w:rsidRPr="008512DD">
        <w:rPr>
          <w:rFonts w:ascii="Pragma_MonitorOficial" w:hAnsi="Pragma_MonitorOficial" w:cs="Pragma_MonitorOficial"/>
          <w:sz w:val="16"/>
          <w:szCs w:val="16"/>
        </w:rPr>
        <w:t>В соответствии с п</w:t>
      </w:r>
      <w:r w:rsidR="00AB79F1" w:rsidRPr="008512DD">
        <w:rPr>
          <w:rFonts w:ascii="Pragma_MonitorOficial" w:hAnsi="Pragma_MonitorOficial" w:cs="Pragma_MonitorOficial"/>
          <w:sz w:val="16"/>
          <w:szCs w:val="16"/>
        </w:rPr>
        <w:t xml:space="preserve">.16 </w:t>
      </w:r>
      <w:r w:rsidRPr="008512DD">
        <w:rPr>
          <w:rFonts w:ascii="Pragma_MonitorOficial" w:hAnsi="Pragma_MonitorOficial" w:cs="Pragma_MonitorOficial"/>
          <w:sz w:val="16"/>
          <w:szCs w:val="16"/>
        </w:rPr>
        <w:t>Положения о деятельности рабочей группы по закупкам</w:t>
      </w:r>
      <w:r w:rsidR="003B63DB" w:rsidRPr="008512DD">
        <w:rPr>
          <w:rFonts w:ascii="Pragma_MonitorOficial" w:hAnsi="Pragma_MonitorOficial" w:cs="Pragma_MonitorOficial"/>
          <w:sz w:val="16"/>
          <w:szCs w:val="16"/>
        </w:rPr>
        <w:t>,</w:t>
      </w:r>
      <w:r w:rsidR="00034023" w:rsidRPr="008512DD">
        <w:rPr>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 xml:space="preserve">каждый член рабочей группы обязан подписать протокол </w:t>
      </w:r>
      <w:r w:rsidR="00111D7B" w:rsidRPr="008512DD">
        <w:rPr>
          <w:rFonts w:ascii="Pragma_MonitorOficial" w:eastAsia="Times New Roman" w:hAnsi="Pragma_MonitorOficial" w:cs="Pragma_MonitorOficial"/>
          <w:sz w:val="16"/>
          <w:szCs w:val="16"/>
          <w:lang w:eastAsia="ru-RU"/>
        </w:rPr>
        <w:t>вскрытия</w:t>
      </w:r>
      <w:r w:rsidRPr="008512DD">
        <w:rPr>
          <w:rFonts w:ascii="Pragma_MonitorOficial" w:eastAsia="Times New Roman" w:hAnsi="Pragma_MonitorOficial" w:cs="Pragma_MonitorOficial"/>
          <w:sz w:val="16"/>
          <w:szCs w:val="16"/>
          <w:lang w:eastAsia="ru-RU"/>
        </w:rPr>
        <w:t xml:space="preserve"> оферт и протокол оценки</w:t>
      </w:r>
      <w:r w:rsidR="00707E42" w:rsidRPr="008512DD">
        <w:rPr>
          <w:rFonts w:ascii="Pragma_MonitorOficial" w:eastAsia="Times New Roman" w:hAnsi="Pragma_MonitorOficial" w:cs="Pragma_MonitorOficial"/>
          <w:sz w:val="16"/>
          <w:szCs w:val="16"/>
          <w:lang w:eastAsia="ru-RU"/>
        </w:rPr>
        <w:t xml:space="preserve"> оферт</w:t>
      </w:r>
      <w:r w:rsidR="003B63DB" w:rsidRPr="008512DD">
        <w:rPr>
          <w:rFonts w:ascii="Pragma_MonitorOficial" w:hAnsi="Pragma_MonitorOficial" w:cs="Pragma_MonitorOficial"/>
          <w:sz w:val="16"/>
          <w:szCs w:val="16"/>
        </w:rPr>
        <w:t>.</w:t>
      </w:r>
    </w:p>
    <w:p w:rsidR="006A50DF" w:rsidRPr="008512DD" w:rsidRDefault="008860C8" w:rsidP="003D6170">
      <w:pPr>
        <w:spacing w:after="0" w:line="240" w:lineRule="auto"/>
        <w:ind w:firstLine="567"/>
        <w:jc w:val="both"/>
        <w:rPr>
          <w:rFonts w:ascii="Pragma_MonitorOficial" w:hAnsi="Pragma_MonitorOficial" w:cs="Pragma_MonitorOficial"/>
          <w:b/>
          <w:i/>
          <w:sz w:val="16"/>
          <w:szCs w:val="16"/>
        </w:rPr>
      </w:pPr>
      <w:r w:rsidRPr="008512DD">
        <w:rPr>
          <w:rFonts w:ascii="Pragma_MonitorOficial" w:hAnsi="Pragma_MonitorOficial" w:cs="Pragma_MonitorOficial"/>
          <w:sz w:val="16"/>
          <w:szCs w:val="16"/>
        </w:rPr>
        <w:t xml:space="preserve">Проверки аудита выявили, что </w:t>
      </w:r>
      <w:r w:rsidR="00707E42"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8 из 12 </w:t>
      </w:r>
      <w:proofErr w:type="spellStart"/>
      <w:r w:rsidR="00707E42" w:rsidRPr="008512DD">
        <w:rPr>
          <w:rFonts w:ascii="Pragma_MonitorOficial" w:hAnsi="Pragma_MonitorOficial" w:cs="Pragma_MonitorOficial"/>
          <w:sz w:val="16"/>
          <w:szCs w:val="16"/>
        </w:rPr>
        <w:t>аудируемых</w:t>
      </w:r>
      <w:proofErr w:type="spellEnd"/>
      <w:r w:rsidR="00707E4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субъектов, в </w:t>
      </w:r>
      <w:r w:rsidR="00707E42" w:rsidRPr="008512DD">
        <w:rPr>
          <w:rFonts w:ascii="Pragma_MonitorOficial" w:hAnsi="Pragma_MonitorOficial" w:cs="Pragma_MonitorOficial"/>
          <w:sz w:val="16"/>
          <w:szCs w:val="16"/>
        </w:rPr>
        <w:t xml:space="preserve">случае </w:t>
      </w:r>
      <w:r w:rsidRPr="008512DD">
        <w:rPr>
          <w:rFonts w:ascii="Pragma_MonitorOficial" w:hAnsi="Pragma_MonitorOficial" w:cs="Pragma_MonitorOficial"/>
          <w:sz w:val="16"/>
          <w:szCs w:val="16"/>
        </w:rPr>
        <w:t xml:space="preserve">31 из 125 процедур закупок протоколы не были подписаны всеми членами рабочей группы, </w:t>
      </w:r>
      <w:r w:rsidR="00707E42" w:rsidRPr="008512DD">
        <w:rPr>
          <w:rFonts w:ascii="Pragma_MonitorOficial" w:hAnsi="Pragma_MonitorOficial" w:cs="Pragma_MonitorOficial"/>
          <w:sz w:val="16"/>
          <w:szCs w:val="16"/>
        </w:rPr>
        <w:t>несмотря на то</w:t>
      </w:r>
      <w:r w:rsidRPr="008512DD">
        <w:rPr>
          <w:rFonts w:ascii="Pragma_MonitorOficial" w:hAnsi="Pragma_MonitorOficial" w:cs="Pragma_MonitorOficial"/>
          <w:sz w:val="16"/>
          <w:szCs w:val="16"/>
        </w:rPr>
        <w:t>, что они участвовали в заседании, что свидетельствует о</w:t>
      </w:r>
      <w:r w:rsidR="00707E4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б</w:t>
      </w:r>
      <w:r w:rsidR="00707E42" w:rsidRPr="008512DD">
        <w:rPr>
          <w:rFonts w:ascii="Pragma_MonitorOficial" w:hAnsi="Pragma_MonitorOficial" w:cs="Pragma_MonitorOficial"/>
          <w:sz w:val="16"/>
          <w:szCs w:val="16"/>
        </w:rPr>
        <w:t>ез</w:t>
      </w:r>
      <w:r w:rsidRPr="008512DD">
        <w:rPr>
          <w:rFonts w:ascii="Pragma_MonitorOficial" w:hAnsi="Pragma_MonitorOficial" w:cs="Pragma_MonitorOficial"/>
          <w:sz w:val="16"/>
          <w:szCs w:val="16"/>
        </w:rPr>
        <w:t>ответственности некоторых членов или формальност</w:t>
      </w:r>
      <w:r w:rsidR="00707E42"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составлени</w:t>
      </w:r>
      <w:r w:rsidR="00707E42"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соответствующих документов. В</w:t>
      </w:r>
      <w:r w:rsidR="00707E42" w:rsidRPr="008512DD">
        <w:rPr>
          <w:rFonts w:ascii="Pragma_MonitorOficial" w:hAnsi="Pragma_MonitorOficial" w:cs="Pragma_MonitorOficial"/>
          <w:sz w:val="16"/>
          <w:szCs w:val="16"/>
        </w:rPr>
        <w:t>месте с тем</w:t>
      </w:r>
      <w:r w:rsidRPr="008512DD">
        <w:rPr>
          <w:rFonts w:ascii="Pragma_MonitorOficial" w:hAnsi="Pragma_MonitorOficial" w:cs="Pragma_MonitorOficial"/>
          <w:sz w:val="16"/>
          <w:szCs w:val="16"/>
        </w:rPr>
        <w:t xml:space="preserve">, в </w:t>
      </w:r>
      <w:r w:rsidR="00707E42" w:rsidRPr="008512DD">
        <w:rPr>
          <w:rFonts w:ascii="Pragma_MonitorOficial" w:hAnsi="Pragma_MonitorOficial" w:cs="Pragma_MonitorOficial"/>
          <w:sz w:val="16"/>
          <w:szCs w:val="16"/>
        </w:rPr>
        <w:t xml:space="preserve">рамках </w:t>
      </w:r>
      <w:r w:rsidRPr="008512DD">
        <w:rPr>
          <w:rFonts w:ascii="Pragma_MonitorOficial" w:hAnsi="Pragma_MonitorOficial" w:cs="Pragma_MonitorOficial"/>
          <w:sz w:val="16"/>
          <w:szCs w:val="16"/>
        </w:rPr>
        <w:t xml:space="preserve">ПМСУ </w:t>
      </w:r>
      <w:r w:rsidR="007E2B74" w:rsidRPr="008512DD">
        <w:rPr>
          <w:rFonts w:ascii="Pragma_MonitorOficial" w:hAnsi="Pragma_MonitorOficial" w:cs="Pragma_MonitorOficial"/>
          <w:sz w:val="16"/>
          <w:szCs w:val="16"/>
        </w:rPr>
        <w:t>РМДЦ</w:t>
      </w:r>
      <w:r w:rsidRPr="008512DD">
        <w:rPr>
          <w:rFonts w:ascii="Pragma_MonitorOficial" w:hAnsi="Pragma_MonitorOficial" w:cs="Pragma_MonitorOficial"/>
          <w:sz w:val="16"/>
          <w:szCs w:val="16"/>
        </w:rPr>
        <w:t xml:space="preserve"> в 2 случаях из 22 проверенных </w:t>
      </w:r>
      <w:r w:rsidR="00707E42" w:rsidRPr="008512DD">
        <w:rPr>
          <w:rFonts w:ascii="Pragma_MonitorOficial" w:hAnsi="Pragma_MonitorOficial" w:cs="Pragma_MonitorOficial"/>
          <w:sz w:val="16"/>
          <w:szCs w:val="16"/>
        </w:rPr>
        <w:t xml:space="preserve">было </w:t>
      </w:r>
      <w:r w:rsidRPr="008512DD">
        <w:rPr>
          <w:rFonts w:ascii="Pragma_MonitorOficial" w:hAnsi="Pragma_MonitorOficial" w:cs="Pragma_MonitorOficial"/>
          <w:sz w:val="16"/>
          <w:szCs w:val="16"/>
        </w:rPr>
        <w:t>установлено</w:t>
      </w:r>
      <w:r w:rsidR="00707E42" w:rsidRPr="008512DD">
        <w:rPr>
          <w:rFonts w:ascii="Pragma_MonitorOficial" w:hAnsi="Pragma_MonitorOficial" w:cs="Pragma_MonitorOficial"/>
          <w:sz w:val="16"/>
          <w:szCs w:val="16"/>
        </w:rPr>
        <w:t xml:space="preserve"> формальное</w:t>
      </w:r>
      <w:r w:rsidRPr="008512DD">
        <w:rPr>
          <w:rFonts w:ascii="Pragma_MonitorOficial" w:hAnsi="Pragma_MonitorOficial" w:cs="Pragma_MonitorOficial"/>
          <w:sz w:val="16"/>
          <w:szCs w:val="16"/>
        </w:rPr>
        <w:t xml:space="preserve"> составлени</w:t>
      </w:r>
      <w:r w:rsidR="00707E42"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документов, относящихся к процедуре государственных закупок. Так, в случае </w:t>
      </w:r>
      <w:r w:rsidR="00707E42" w:rsidRPr="008512DD">
        <w:rPr>
          <w:rFonts w:ascii="Pragma_MonitorOficial" w:hAnsi="Pragma_MonitorOficial" w:cs="Pragma_MonitorOficial"/>
          <w:sz w:val="16"/>
          <w:szCs w:val="16"/>
        </w:rPr>
        <w:t xml:space="preserve">одной </w:t>
      </w:r>
      <w:r w:rsidRPr="008512DD">
        <w:rPr>
          <w:rFonts w:ascii="Pragma_MonitorOficial" w:hAnsi="Pragma_MonitorOficial" w:cs="Pragma_MonitorOficial"/>
          <w:sz w:val="16"/>
          <w:szCs w:val="16"/>
        </w:rPr>
        <w:t xml:space="preserve">закупки товаров договор </w:t>
      </w:r>
      <w:r w:rsidR="00707E42" w:rsidRPr="008512DD">
        <w:rPr>
          <w:rFonts w:ascii="Pragma_MonitorOficial" w:hAnsi="Pragma_MonitorOficial" w:cs="Pragma_MonitorOficial"/>
          <w:sz w:val="16"/>
          <w:szCs w:val="16"/>
        </w:rPr>
        <w:t>закупки</w:t>
      </w:r>
      <w:r w:rsidRPr="008512DD">
        <w:rPr>
          <w:rFonts w:ascii="Pragma_MonitorOficial" w:hAnsi="Pragma_MonitorOficial" w:cs="Pragma_MonitorOficial"/>
          <w:sz w:val="16"/>
          <w:szCs w:val="16"/>
        </w:rPr>
        <w:t xml:space="preserve"> был подписан </w:t>
      </w:r>
      <w:r w:rsidR="00707E42"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 19 дней до направления приглашений на конкурс. В другом случае, товар</w:t>
      </w:r>
      <w:r w:rsidR="00707E42"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был</w:t>
      </w:r>
      <w:r w:rsidR="00707E42"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w:t>
      </w:r>
      <w:r w:rsidR="00707E42"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оставлен</w:t>
      </w:r>
      <w:r w:rsidR="00707E42"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за 10 дней до составления протокола </w:t>
      </w:r>
      <w:r w:rsidR="00707E42" w:rsidRPr="008512DD">
        <w:rPr>
          <w:rFonts w:ascii="Pragma_MonitorOficial" w:hAnsi="Pragma_MonitorOficial" w:cs="Pragma_MonitorOficial"/>
          <w:sz w:val="16"/>
          <w:szCs w:val="16"/>
        </w:rPr>
        <w:t>вс</w:t>
      </w:r>
      <w:r w:rsidRPr="008512DD">
        <w:rPr>
          <w:rFonts w:ascii="Pragma_MonitorOficial" w:hAnsi="Pragma_MonitorOficial" w:cs="Pragma_MonitorOficial"/>
          <w:sz w:val="16"/>
          <w:szCs w:val="16"/>
        </w:rPr>
        <w:t xml:space="preserve">крытия оферт и </w:t>
      </w:r>
      <w:r w:rsidR="00707E42"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 13 дней до информирования </w:t>
      </w:r>
      <w:r w:rsidR="00707E42" w:rsidRPr="008512DD">
        <w:rPr>
          <w:rFonts w:ascii="Pragma_MonitorOficial" w:hAnsi="Pragma_MonitorOficial" w:cs="Pragma_MonitorOficial"/>
          <w:sz w:val="16"/>
          <w:szCs w:val="16"/>
        </w:rPr>
        <w:t xml:space="preserve">экономических </w:t>
      </w:r>
      <w:r w:rsidRPr="008512DD">
        <w:rPr>
          <w:rFonts w:ascii="Pragma_MonitorOficial" w:hAnsi="Pragma_MonitorOficial" w:cs="Pragma_MonitorOficial"/>
          <w:sz w:val="16"/>
          <w:szCs w:val="16"/>
        </w:rPr>
        <w:t xml:space="preserve">операторов о </w:t>
      </w:r>
      <w:r w:rsidR="00707E42" w:rsidRPr="008512DD">
        <w:rPr>
          <w:rFonts w:ascii="Pragma_MonitorOficial" w:hAnsi="Pragma_MonitorOficial" w:cs="Pragma_MonitorOficial"/>
          <w:sz w:val="16"/>
          <w:szCs w:val="16"/>
        </w:rPr>
        <w:t xml:space="preserve">победившей </w:t>
      </w:r>
      <w:r w:rsidRPr="008512DD">
        <w:rPr>
          <w:rFonts w:ascii="Pragma_MonitorOficial" w:hAnsi="Pragma_MonitorOficial" w:cs="Pragma_MonitorOficial"/>
          <w:sz w:val="16"/>
          <w:szCs w:val="16"/>
        </w:rPr>
        <w:t>оферт</w:t>
      </w:r>
      <w:r w:rsidR="00707E42" w:rsidRPr="008512DD">
        <w:rPr>
          <w:rFonts w:ascii="Pragma_MonitorOficial" w:hAnsi="Pragma_MonitorOficial" w:cs="Pragma_MonitorOficial"/>
          <w:sz w:val="16"/>
          <w:szCs w:val="16"/>
        </w:rPr>
        <w:t>е.</w:t>
      </w:r>
      <w:r w:rsidR="00D81AFE" w:rsidRPr="008512DD">
        <w:rPr>
          <w:rFonts w:ascii="Pragma_MonitorOficial" w:eastAsia="Times New Roman" w:hAnsi="Pragma_MonitorOficial" w:cs="Pragma_MonitorOficial"/>
          <w:sz w:val="16"/>
          <w:szCs w:val="16"/>
        </w:rPr>
        <w:t xml:space="preserve"> </w:t>
      </w:r>
    </w:p>
    <w:p w:rsidR="0029129D" w:rsidRPr="008512DD" w:rsidRDefault="008860C8" w:rsidP="00902AF0">
      <w:pPr>
        <w:spacing w:after="0" w:line="240" w:lineRule="auto"/>
        <w:ind w:firstLine="426"/>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Для </w:t>
      </w:r>
      <w:r w:rsidR="00707E42" w:rsidRPr="008512DD">
        <w:rPr>
          <w:rFonts w:ascii="Pragma_MonitorOficial" w:hAnsi="Pragma_MonitorOficial" w:cs="Pragma_MonitorOficial"/>
          <w:sz w:val="16"/>
          <w:szCs w:val="16"/>
        </w:rPr>
        <w:t xml:space="preserve">государственной </w:t>
      </w:r>
      <w:r w:rsidRPr="008512DD">
        <w:rPr>
          <w:rFonts w:ascii="Pragma_MonitorOficial" w:hAnsi="Pragma_MonitorOficial" w:cs="Pragma_MonitorOficial"/>
          <w:sz w:val="16"/>
          <w:szCs w:val="16"/>
        </w:rPr>
        <w:t xml:space="preserve">регистрации транспортных средств, </w:t>
      </w:r>
      <w:r w:rsidR="00A4216B" w:rsidRPr="008512DD">
        <w:rPr>
          <w:rFonts w:ascii="Pragma_MonitorOficial" w:hAnsi="Pragma_MonitorOficial" w:cs="Pragma_MonitorOficial"/>
          <w:sz w:val="16"/>
          <w:szCs w:val="16"/>
        </w:rPr>
        <w:t>МП</w:t>
      </w:r>
      <w:r w:rsidRPr="008512DD">
        <w:rPr>
          <w:rFonts w:ascii="Pragma_MonitorOficial" w:hAnsi="Pragma_MonitorOficial" w:cs="Pragma_MonitorOficial"/>
          <w:sz w:val="16"/>
          <w:szCs w:val="16"/>
        </w:rPr>
        <w:t xml:space="preserve"> подписал</w:t>
      </w:r>
      <w:r w:rsidR="00707E42"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12.11.2014 с </w:t>
      </w:r>
      <w:r w:rsidR="00707E42" w:rsidRPr="008512DD">
        <w:rPr>
          <w:rFonts w:ascii="Pragma_MonitorOficial" w:hAnsi="Pragma_MonitorOficial" w:cs="Pragma_MonitorOficial"/>
          <w:sz w:val="16"/>
          <w:szCs w:val="16"/>
        </w:rPr>
        <w:t>ГП</w:t>
      </w:r>
      <w:r w:rsidRPr="008512DD">
        <w:rPr>
          <w:rFonts w:ascii="Pragma_MonitorOficial" w:hAnsi="Pragma_MonitorOficial" w:cs="Pragma_MonitorOficial"/>
          <w:sz w:val="16"/>
          <w:szCs w:val="16"/>
        </w:rPr>
        <w:t xml:space="preserve"> Центр </w:t>
      </w:r>
      <w:r w:rsidR="00707E42" w:rsidRPr="008512DD">
        <w:rPr>
          <w:rFonts w:ascii="Pragma_MonitorOficial" w:hAnsi="Pragma_MonitorOficial" w:cs="Pragma_MonitorOficial"/>
          <w:sz w:val="16"/>
          <w:szCs w:val="16"/>
        </w:rPr>
        <w:t>г</w:t>
      </w:r>
      <w:r w:rsidRPr="008512DD">
        <w:rPr>
          <w:rFonts w:ascii="Pragma_MonitorOficial" w:hAnsi="Pragma_MonitorOficial" w:cs="Pragma_MonitorOficial"/>
          <w:sz w:val="16"/>
          <w:szCs w:val="16"/>
        </w:rPr>
        <w:t xml:space="preserve">осударственных </w:t>
      </w:r>
      <w:r w:rsidR="00707E42"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нформационных </w:t>
      </w:r>
      <w:r w:rsidR="00707E42" w:rsidRPr="008512DD">
        <w:rPr>
          <w:rFonts w:ascii="Pragma_MonitorOficial" w:hAnsi="Pragma_MonitorOficial" w:cs="Pragma_MonitorOficial"/>
          <w:sz w:val="16"/>
          <w:szCs w:val="16"/>
        </w:rPr>
        <w:t>р</w:t>
      </w:r>
      <w:r w:rsidRPr="008512DD">
        <w:rPr>
          <w:rFonts w:ascii="Pragma_MonitorOficial" w:hAnsi="Pragma_MonitorOficial" w:cs="Pragma_MonitorOficial"/>
          <w:sz w:val="16"/>
          <w:szCs w:val="16"/>
        </w:rPr>
        <w:t>есурсов „R</w:t>
      </w:r>
      <w:r w:rsidR="00A4216B" w:rsidRPr="008512DD">
        <w:rPr>
          <w:rFonts w:ascii="Pragma_MonitorOficial" w:hAnsi="Pragma_MonitorOficial" w:cs="Pragma_MonitorOficial"/>
          <w:sz w:val="16"/>
          <w:szCs w:val="16"/>
          <w:lang w:val="ro-RO"/>
        </w:rPr>
        <w:t>egistru</w:t>
      </w:r>
      <w:r w:rsidRPr="008512DD">
        <w:rPr>
          <w:rFonts w:ascii="Pragma_MonitorOficial" w:hAnsi="Pragma_MonitorOficial" w:cs="Pragma_MonitorOficial"/>
          <w:sz w:val="16"/>
          <w:szCs w:val="16"/>
        </w:rPr>
        <w:t xml:space="preserve">” договор из одного источника на оказание услуг </w:t>
      </w:r>
      <w:r w:rsidR="00707E42" w:rsidRPr="008512DD">
        <w:rPr>
          <w:rFonts w:ascii="Pragma_MonitorOficial" w:hAnsi="Pragma_MonitorOficial" w:cs="Pragma_MonitorOficial"/>
          <w:sz w:val="16"/>
          <w:szCs w:val="16"/>
        </w:rPr>
        <w:t>государственной</w:t>
      </w:r>
      <w:r w:rsidRPr="008512DD">
        <w:rPr>
          <w:rFonts w:ascii="Pragma_MonitorOficial" w:hAnsi="Pragma_MonitorOficial" w:cs="Pragma_MonitorOficial"/>
          <w:sz w:val="16"/>
          <w:szCs w:val="16"/>
        </w:rPr>
        <w:t xml:space="preserve"> регистрации в течение 30 дней с</w:t>
      </w:r>
      <w:r w:rsidR="00707E42"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w:t>
      </w:r>
      <w:r w:rsidR="00707E42" w:rsidRPr="008512DD">
        <w:rPr>
          <w:rFonts w:ascii="Pragma_MonitorOficial" w:hAnsi="Pragma_MonitorOficial" w:cs="Pragma_MonitorOficial"/>
          <w:sz w:val="16"/>
          <w:szCs w:val="16"/>
        </w:rPr>
        <w:t>дня</w:t>
      </w:r>
      <w:r w:rsidRPr="008512DD">
        <w:rPr>
          <w:rFonts w:ascii="Pragma_MonitorOficial" w:hAnsi="Pragma_MonitorOficial" w:cs="Pragma_MonitorOficial"/>
          <w:sz w:val="16"/>
          <w:szCs w:val="16"/>
        </w:rPr>
        <w:t xml:space="preserve"> предварительной оплаты услуг. Проверки аудита относительно выполнения положений договора </w:t>
      </w:r>
      <w:r w:rsidR="00707E42" w:rsidRPr="008512DD">
        <w:rPr>
          <w:rFonts w:ascii="Pragma_MonitorOficial" w:hAnsi="Pragma_MonitorOficial" w:cs="Pragma_MonitorOficial"/>
          <w:sz w:val="16"/>
          <w:szCs w:val="16"/>
        </w:rPr>
        <w:t>показали</w:t>
      </w:r>
      <w:r w:rsidRPr="008512DD">
        <w:rPr>
          <w:rFonts w:ascii="Pragma_MonitorOficial" w:hAnsi="Pragma_MonitorOficial" w:cs="Pragma_MonitorOficial"/>
          <w:sz w:val="16"/>
          <w:szCs w:val="16"/>
        </w:rPr>
        <w:t xml:space="preserve">, что аванс был перечислен 09.12.2014, а услуги </w:t>
      </w:r>
      <w:r w:rsidR="00707E42" w:rsidRPr="008512DD">
        <w:rPr>
          <w:rFonts w:ascii="Pragma_MonitorOficial" w:hAnsi="Pragma_MonitorOficial" w:cs="Pragma_MonitorOficial"/>
          <w:sz w:val="16"/>
          <w:szCs w:val="16"/>
        </w:rPr>
        <w:t xml:space="preserve">были </w:t>
      </w:r>
      <w:r w:rsidRPr="008512DD">
        <w:rPr>
          <w:rFonts w:ascii="Pragma_MonitorOficial" w:hAnsi="Pragma_MonitorOficial" w:cs="Pragma_MonitorOficial"/>
          <w:sz w:val="16"/>
          <w:szCs w:val="16"/>
        </w:rPr>
        <w:t>оказа</w:t>
      </w:r>
      <w:r w:rsidR="00707E42" w:rsidRPr="008512DD">
        <w:rPr>
          <w:rFonts w:ascii="Pragma_MonitorOficial" w:hAnsi="Pragma_MonitorOficial" w:cs="Pragma_MonitorOficial"/>
          <w:sz w:val="16"/>
          <w:szCs w:val="16"/>
        </w:rPr>
        <w:t>ны</w:t>
      </w:r>
      <w:r w:rsidRPr="008512DD">
        <w:rPr>
          <w:rFonts w:ascii="Pragma_MonitorOficial" w:hAnsi="Pragma_MonitorOficial" w:cs="Pragma_MonitorOficial"/>
          <w:sz w:val="16"/>
          <w:szCs w:val="16"/>
        </w:rPr>
        <w:t xml:space="preserve">, </w:t>
      </w:r>
      <w:r w:rsidR="00707E42" w:rsidRPr="008512DD">
        <w:rPr>
          <w:rFonts w:ascii="Pragma_MonitorOficial" w:hAnsi="Pragma_MonitorOficial" w:cs="Pragma_MonitorOficial"/>
          <w:sz w:val="16"/>
          <w:szCs w:val="16"/>
        </w:rPr>
        <w:t>согласно</w:t>
      </w:r>
      <w:r w:rsidRPr="008512DD">
        <w:rPr>
          <w:rFonts w:ascii="Pragma_MonitorOficial" w:hAnsi="Pragma_MonitorOficial" w:cs="Pragma_MonitorOficial"/>
          <w:sz w:val="16"/>
          <w:szCs w:val="16"/>
        </w:rPr>
        <w:t xml:space="preserve"> налоговой накладной, 24.12.2014. Кроме того, </w:t>
      </w:r>
      <w:r w:rsidR="00B861CB" w:rsidRPr="008512DD">
        <w:rPr>
          <w:rFonts w:ascii="Pragma_MonitorOficial" w:hAnsi="Pragma_MonitorOficial" w:cs="Pragma_MonitorOficial"/>
          <w:sz w:val="16"/>
          <w:szCs w:val="16"/>
        </w:rPr>
        <w:t>при изучении</w:t>
      </w:r>
      <w:r w:rsidRPr="008512DD">
        <w:rPr>
          <w:rFonts w:ascii="Pragma_MonitorOficial" w:hAnsi="Pragma_MonitorOficial" w:cs="Pragma_MonitorOficial"/>
          <w:sz w:val="16"/>
          <w:szCs w:val="16"/>
        </w:rPr>
        <w:t xml:space="preserve"> отдельных свидетельств </w:t>
      </w:r>
      <w:proofErr w:type="spellStart"/>
      <w:r w:rsidR="00B861CB" w:rsidRPr="008512DD">
        <w:rPr>
          <w:rFonts w:ascii="Pragma_MonitorOficial" w:hAnsi="Pragma_MonitorOficial" w:cs="Pragma_MonitorOficial"/>
          <w:sz w:val="16"/>
          <w:szCs w:val="16"/>
        </w:rPr>
        <w:t>гос</w:t>
      </w:r>
      <w:r w:rsidRPr="008512DD">
        <w:rPr>
          <w:rFonts w:ascii="Pragma_MonitorOficial" w:hAnsi="Pragma_MonitorOficial" w:cs="Pragma_MonitorOficial"/>
          <w:sz w:val="16"/>
          <w:szCs w:val="16"/>
        </w:rPr>
        <w:t>регистрации</w:t>
      </w:r>
      <w:proofErr w:type="spellEnd"/>
      <w:r w:rsidRPr="008512DD">
        <w:rPr>
          <w:rFonts w:ascii="Pragma_MonitorOficial" w:hAnsi="Pragma_MonitorOficial" w:cs="Pragma_MonitorOficial"/>
          <w:sz w:val="16"/>
          <w:szCs w:val="16"/>
        </w:rPr>
        <w:t xml:space="preserve"> транспортных средств </w:t>
      </w:r>
      <w:r w:rsidR="00B861CB" w:rsidRPr="008512DD">
        <w:rPr>
          <w:rFonts w:ascii="Pragma_MonitorOficial" w:hAnsi="Pragma_MonitorOficial" w:cs="Pragma_MonitorOficial"/>
          <w:sz w:val="16"/>
          <w:szCs w:val="16"/>
        </w:rPr>
        <w:t>было установлено</w:t>
      </w:r>
      <w:r w:rsidRPr="008512DD">
        <w:rPr>
          <w:rFonts w:ascii="Pragma_MonitorOficial" w:hAnsi="Pragma_MonitorOficial" w:cs="Pragma_MonitorOficial"/>
          <w:sz w:val="16"/>
          <w:szCs w:val="16"/>
        </w:rPr>
        <w:t xml:space="preserve">, что фактически эти услуги были оказаны </w:t>
      </w:r>
      <w:r w:rsidR="00B861CB" w:rsidRPr="008512DD">
        <w:rPr>
          <w:rFonts w:ascii="Pragma_MonitorOficial" w:hAnsi="Pragma_MonitorOficial" w:cs="Pragma_MonitorOficial"/>
          <w:sz w:val="16"/>
          <w:szCs w:val="16"/>
        </w:rPr>
        <w:t xml:space="preserve">до </w:t>
      </w:r>
      <w:r w:rsidRPr="008512DD">
        <w:rPr>
          <w:rFonts w:ascii="Pragma_MonitorOficial" w:hAnsi="Pragma_MonitorOficial" w:cs="Pragma_MonitorOficial"/>
          <w:sz w:val="16"/>
          <w:szCs w:val="16"/>
        </w:rPr>
        <w:t>подписания договора,</w:t>
      </w:r>
      <w:r w:rsidR="00B861CB" w:rsidRPr="008512DD">
        <w:rPr>
          <w:rFonts w:ascii="Pragma_MonitorOficial" w:hAnsi="Pragma_MonitorOficial" w:cs="Pragma_MonitorOficial"/>
          <w:sz w:val="16"/>
          <w:szCs w:val="16"/>
        </w:rPr>
        <w:t xml:space="preserve"> а</w:t>
      </w:r>
      <w:r w:rsidRPr="008512DD">
        <w:rPr>
          <w:rFonts w:ascii="Pragma_MonitorOficial" w:hAnsi="Pragma_MonitorOficial" w:cs="Pragma_MonitorOficial"/>
          <w:sz w:val="16"/>
          <w:szCs w:val="16"/>
        </w:rPr>
        <w:t xml:space="preserve"> свидетельства </w:t>
      </w:r>
      <w:proofErr w:type="spellStart"/>
      <w:r w:rsidR="00B861CB" w:rsidRPr="008512DD">
        <w:rPr>
          <w:rFonts w:ascii="Pragma_MonitorOficial" w:hAnsi="Pragma_MonitorOficial" w:cs="Pragma_MonitorOficial"/>
          <w:sz w:val="16"/>
          <w:szCs w:val="16"/>
        </w:rPr>
        <w:t>гос</w:t>
      </w:r>
      <w:r w:rsidRPr="008512DD">
        <w:rPr>
          <w:rFonts w:ascii="Pragma_MonitorOficial" w:hAnsi="Pragma_MonitorOficial" w:cs="Pragma_MonitorOficial"/>
          <w:sz w:val="16"/>
          <w:szCs w:val="16"/>
        </w:rPr>
        <w:t>регистрации</w:t>
      </w:r>
      <w:proofErr w:type="spellEnd"/>
      <w:r w:rsidR="00B861CB"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б</w:t>
      </w:r>
      <w:r w:rsidR="00B861CB" w:rsidRPr="008512DD">
        <w:rPr>
          <w:rFonts w:ascii="Pragma_MonitorOficial" w:hAnsi="Pragma_MonitorOficial" w:cs="Pragma_MonitorOficial"/>
          <w:sz w:val="16"/>
          <w:szCs w:val="16"/>
        </w:rPr>
        <w:t>ыли</w:t>
      </w:r>
      <w:r w:rsidRPr="008512DD">
        <w:rPr>
          <w:rFonts w:ascii="Pragma_MonitorOficial" w:hAnsi="Pragma_MonitorOficial" w:cs="Pragma_MonitorOficial"/>
          <w:sz w:val="16"/>
          <w:szCs w:val="16"/>
        </w:rPr>
        <w:t xml:space="preserve"> оформлен</w:t>
      </w:r>
      <w:r w:rsidR="00B861CB"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24.10.2014, или </w:t>
      </w:r>
      <w:r w:rsidR="00B861CB"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 15 дней до проведения процедуры закупки и подписания договора, что свидетельствует о </w:t>
      </w:r>
      <w:r w:rsidR="00B861CB" w:rsidRPr="008512DD">
        <w:rPr>
          <w:rFonts w:ascii="Pragma_MonitorOficial" w:hAnsi="Pragma_MonitorOficial" w:cs="Pragma_MonitorOficial"/>
          <w:sz w:val="16"/>
          <w:szCs w:val="16"/>
        </w:rPr>
        <w:t xml:space="preserve">формальном </w:t>
      </w:r>
      <w:r w:rsidRPr="008512DD">
        <w:rPr>
          <w:rFonts w:ascii="Pragma_MonitorOficial" w:hAnsi="Pragma_MonitorOficial" w:cs="Pragma_MonitorOficial"/>
          <w:sz w:val="16"/>
          <w:szCs w:val="16"/>
        </w:rPr>
        <w:t>проведении государственных закупок</w:t>
      </w:r>
      <w:r w:rsidR="00B861CB" w:rsidRPr="008512DD">
        <w:rPr>
          <w:rFonts w:ascii="Pragma_MonitorOficial" w:hAnsi="Pragma_MonitorOficial" w:cs="Pragma_MonitorOficial"/>
          <w:sz w:val="16"/>
          <w:szCs w:val="16"/>
        </w:rPr>
        <w:t>.</w:t>
      </w:r>
      <w:r w:rsidR="00E91B71" w:rsidRPr="008512DD">
        <w:rPr>
          <w:rFonts w:ascii="Pragma_MonitorOficial" w:hAnsi="Pragma_MonitorOficial" w:cs="Pragma_MonitorOficial"/>
          <w:sz w:val="16"/>
          <w:szCs w:val="16"/>
        </w:rPr>
        <w:t xml:space="preserve">  </w:t>
      </w:r>
    </w:p>
    <w:p w:rsidR="00D658A8" w:rsidRPr="008512DD" w:rsidRDefault="00D658A8" w:rsidP="00902AF0">
      <w:pPr>
        <w:spacing w:after="0" w:line="240" w:lineRule="auto"/>
        <w:ind w:firstLine="426"/>
        <w:jc w:val="both"/>
        <w:rPr>
          <w:rFonts w:ascii="Pragma_MonitorOficial" w:hAnsi="Pragma_MonitorOficial" w:cs="Pragma_MonitorOficial"/>
          <w:sz w:val="16"/>
          <w:szCs w:val="16"/>
        </w:rPr>
      </w:pPr>
    </w:p>
    <w:p w:rsidR="0029129D" w:rsidRPr="008512DD" w:rsidRDefault="00F469FD" w:rsidP="008725FF">
      <w:pPr>
        <w:pStyle w:val="3"/>
        <w:spacing w:before="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bookmarkStart w:id="38" w:name="_Toc434331718"/>
      <w:r w:rsidR="002C5151" w:rsidRPr="008512DD">
        <w:rPr>
          <w:rFonts w:ascii="Pragma_MonitorOficial" w:hAnsi="Pragma_MonitorOficial" w:cs="Pragma_MonitorOficial"/>
          <w:i/>
          <w:sz w:val="16"/>
          <w:szCs w:val="16"/>
        </w:rPr>
        <w:t xml:space="preserve">3.8. </w:t>
      </w:r>
      <w:r w:rsidR="008860C8" w:rsidRPr="008512DD">
        <w:rPr>
          <w:rFonts w:ascii="Pragma_MonitorOficial" w:hAnsi="Pragma_MonitorOficial" w:cs="Pragma_MonitorOficial"/>
          <w:i/>
          <w:sz w:val="16"/>
          <w:szCs w:val="16"/>
        </w:rPr>
        <w:t>В некоторых случаях рабочая группа по закупкам не оценива</w:t>
      </w:r>
      <w:r w:rsidR="00B861CB" w:rsidRPr="008512DD">
        <w:rPr>
          <w:rFonts w:ascii="Pragma_MonitorOficial" w:hAnsi="Pragma_MonitorOficial" w:cs="Pragma_MonitorOficial"/>
          <w:i/>
          <w:sz w:val="16"/>
          <w:szCs w:val="16"/>
        </w:rPr>
        <w:t>ла</w:t>
      </w:r>
      <w:r w:rsidR="008860C8" w:rsidRPr="008512DD">
        <w:rPr>
          <w:rFonts w:ascii="Pragma_MonitorOficial" w:hAnsi="Pragma_MonitorOficial" w:cs="Pragma_MonitorOficial"/>
          <w:i/>
          <w:sz w:val="16"/>
          <w:szCs w:val="16"/>
        </w:rPr>
        <w:t xml:space="preserve"> должным образом </w:t>
      </w:r>
      <w:r w:rsidR="00B861CB" w:rsidRPr="008512DD">
        <w:rPr>
          <w:rFonts w:ascii="Pragma_MonitorOficial" w:hAnsi="Pragma_MonitorOficial" w:cs="Pragma_MonitorOficial"/>
          <w:i/>
          <w:sz w:val="16"/>
          <w:szCs w:val="16"/>
        </w:rPr>
        <w:t>оферты</w:t>
      </w:r>
      <w:bookmarkEnd w:id="38"/>
      <w:r w:rsidR="008860C8" w:rsidRPr="008512DD">
        <w:rPr>
          <w:rFonts w:ascii="Pragma_MonitorOficial" w:hAnsi="Pragma_MonitorOficial" w:cs="Pragma_MonitorOficial"/>
          <w:i/>
          <w:sz w:val="16"/>
          <w:szCs w:val="16"/>
        </w:rPr>
        <w:t xml:space="preserve">  </w:t>
      </w:r>
    </w:p>
    <w:p w:rsidR="0029129D" w:rsidRPr="008512DD" w:rsidRDefault="00B861CB"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законодательству</w:t>
      </w:r>
      <w:r w:rsidR="0029129D" w:rsidRPr="008512DD">
        <w:rPr>
          <w:rStyle w:val="a5"/>
          <w:rFonts w:ascii="Pragma_MonitorOficial" w:hAnsi="Pragma_MonitorOficial" w:cs="Pragma_MonitorOficial"/>
          <w:sz w:val="16"/>
          <w:szCs w:val="16"/>
        </w:rPr>
        <w:footnoteReference w:id="24"/>
      </w:r>
      <w:r w:rsidR="0029129D" w:rsidRPr="008512DD">
        <w:rPr>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закупающий орган имеет право признать оферту соответствующей требованиям, если в ней содержатся лишь незначительные отклонения от положений документации по торгам, ошибки или недочеты, которые можно устранить без ущерба для ее сути. Любые отклонения подобного рода должны выражаться, по возможности, количественно и учитываться при оценке и сопоставлении оферт</w:t>
      </w:r>
      <w:r w:rsidR="0029129D" w:rsidRPr="008512DD">
        <w:rPr>
          <w:rFonts w:ascii="Pragma_MonitorOficial" w:hAnsi="Pragma_MonitorOficial" w:cs="Pragma_MonitorOficial"/>
          <w:sz w:val="16"/>
          <w:szCs w:val="16"/>
        </w:rPr>
        <w:t xml:space="preserve">. </w:t>
      </w:r>
    </w:p>
    <w:p w:rsidR="008860C8" w:rsidRPr="008512DD" w:rsidRDefault="008860C8" w:rsidP="008860C8">
      <w:pPr>
        <w:pStyle w:val="aa"/>
        <w:tabs>
          <w:tab w:val="left" w:pos="284"/>
        </w:tabs>
        <w:ind w:left="0" w:firstLine="709"/>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Проверки аудита выявили, что в 7 случаях, в </w:t>
      </w:r>
      <w:r w:rsidR="00B861CB" w:rsidRPr="008512DD">
        <w:rPr>
          <w:rFonts w:ascii="Pragma_MonitorOficial" w:hAnsi="Pragma_MonitorOficial" w:cs="Pragma_MonitorOficial"/>
          <w:sz w:val="16"/>
          <w:szCs w:val="16"/>
        </w:rPr>
        <w:t xml:space="preserve">рамках </w:t>
      </w:r>
      <w:r w:rsidRPr="008512DD">
        <w:rPr>
          <w:rFonts w:ascii="Pragma_MonitorOficial" w:hAnsi="Pragma_MonitorOficial" w:cs="Pragma_MonitorOficial"/>
          <w:sz w:val="16"/>
          <w:szCs w:val="16"/>
        </w:rPr>
        <w:t xml:space="preserve">5 закупающих органов оценка </w:t>
      </w:r>
      <w:r w:rsidR="00B861CB" w:rsidRPr="008512DD">
        <w:rPr>
          <w:rFonts w:ascii="Pragma_MonitorOficial" w:hAnsi="Pragma_MonitorOficial" w:cs="Pragma_MonitorOficial"/>
          <w:sz w:val="16"/>
          <w:szCs w:val="16"/>
        </w:rPr>
        <w:t xml:space="preserve">оферт </w:t>
      </w:r>
      <w:r w:rsidRPr="008512DD">
        <w:rPr>
          <w:rFonts w:ascii="Pragma_MonitorOficial" w:hAnsi="Pragma_MonitorOficial" w:cs="Pragma_MonitorOficial"/>
          <w:sz w:val="16"/>
          <w:szCs w:val="16"/>
        </w:rPr>
        <w:t>осуществлялась с отклонениями от нормативно</w:t>
      </w:r>
      <w:r w:rsidR="00B861CB"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xml:space="preserve"> базы.</w:t>
      </w:r>
    </w:p>
    <w:p w:rsidR="008860C8" w:rsidRPr="008512DD" w:rsidRDefault="008860C8" w:rsidP="008860C8">
      <w:pPr>
        <w:pStyle w:val="aa"/>
        <w:tabs>
          <w:tab w:val="left" w:pos="284"/>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w:t>
      </w:r>
      <w:r w:rsidR="00B861CB" w:rsidRPr="008512DD">
        <w:rPr>
          <w:rFonts w:ascii="Pragma_MonitorOficial" w:hAnsi="Pragma_MonitorOficial" w:cs="Pragma_MonitorOficial"/>
          <w:sz w:val="16"/>
          <w:szCs w:val="16"/>
        </w:rPr>
        <w:t>ГИП</w:t>
      </w:r>
      <w:r w:rsidRPr="008512DD">
        <w:rPr>
          <w:rFonts w:ascii="Pragma_MonitorOficial" w:hAnsi="Pragma_MonitorOficial" w:cs="Pragma_MonitorOficial"/>
          <w:sz w:val="16"/>
          <w:szCs w:val="16"/>
        </w:rPr>
        <w:t xml:space="preserve"> аудитом констатировано 2 случая, </w:t>
      </w:r>
      <w:r w:rsidR="007B7B83" w:rsidRPr="008512DD">
        <w:rPr>
          <w:rFonts w:ascii="Pragma_MonitorOficial" w:hAnsi="Pragma_MonitorOficial" w:cs="Pragma_MonitorOficial"/>
          <w:sz w:val="16"/>
          <w:szCs w:val="16"/>
        </w:rPr>
        <w:t>когда</w:t>
      </w:r>
      <w:r w:rsidRPr="008512DD">
        <w:rPr>
          <w:rFonts w:ascii="Pragma_MonitorOficial" w:hAnsi="Pragma_MonitorOficial" w:cs="Pragma_MonitorOficial"/>
          <w:sz w:val="16"/>
          <w:szCs w:val="16"/>
        </w:rPr>
        <w:t xml:space="preserve"> экономический оператор, который не </w:t>
      </w:r>
      <w:r w:rsidR="007B7B83" w:rsidRPr="008512DD">
        <w:rPr>
          <w:rFonts w:ascii="Pragma_MonitorOficial" w:hAnsi="Pragma_MonitorOficial" w:cs="Pragma_MonitorOficial"/>
          <w:sz w:val="16"/>
          <w:szCs w:val="16"/>
        </w:rPr>
        <w:t>соответствовал</w:t>
      </w:r>
      <w:r w:rsidRPr="008512DD">
        <w:rPr>
          <w:rFonts w:ascii="Pragma_MonitorOficial" w:hAnsi="Pragma_MonitorOficial" w:cs="Pragma_MonitorOficial"/>
          <w:sz w:val="16"/>
          <w:szCs w:val="16"/>
        </w:rPr>
        <w:t xml:space="preserve"> все</w:t>
      </w:r>
      <w:r w:rsidR="007B7B83"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квалификационны</w:t>
      </w:r>
      <w:r w:rsidR="007B7B83"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требования</w:t>
      </w:r>
      <w:r w:rsidR="007B7B83"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предусмотренны</w:t>
      </w:r>
      <w:r w:rsidR="007B7B83"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w:t>
      </w:r>
      <w:r w:rsidR="007B7B83" w:rsidRPr="008512DD">
        <w:rPr>
          <w:rFonts w:ascii="Pragma_MonitorOficial" w:hAnsi="Pragma_MonitorOficial" w:cs="Pragma_MonitorOficial"/>
          <w:sz w:val="16"/>
          <w:szCs w:val="16"/>
        </w:rPr>
        <w:t>тендерной</w:t>
      </w:r>
      <w:r w:rsidRPr="008512DD">
        <w:rPr>
          <w:rFonts w:ascii="Pragma_MonitorOficial" w:hAnsi="Pragma_MonitorOficial" w:cs="Pragma_MonitorOficial"/>
          <w:sz w:val="16"/>
          <w:szCs w:val="16"/>
        </w:rPr>
        <w:t xml:space="preserve"> документаци</w:t>
      </w:r>
      <w:r w:rsidR="007B7B83" w:rsidRPr="008512DD">
        <w:rPr>
          <w:rFonts w:ascii="Pragma_MonitorOficial" w:hAnsi="Pragma_MonitorOficial" w:cs="Pragma_MonitorOficial"/>
          <w:sz w:val="16"/>
          <w:szCs w:val="16"/>
        </w:rPr>
        <w:t>ей,</w:t>
      </w:r>
      <w:r w:rsidRPr="008512DD">
        <w:rPr>
          <w:rFonts w:ascii="Pragma_MonitorOficial" w:hAnsi="Pragma_MonitorOficial" w:cs="Pragma_MonitorOficial"/>
          <w:sz w:val="16"/>
          <w:szCs w:val="16"/>
        </w:rPr>
        <w:t xml:space="preserve"> был </w:t>
      </w:r>
      <w:r w:rsidR="007B7B83" w:rsidRPr="008512DD">
        <w:rPr>
          <w:rFonts w:ascii="Pragma_MonitorOficial" w:hAnsi="Pragma_MonitorOficial" w:cs="Pragma_MonitorOficial"/>
          <w:sz w:val="16"/>
          <w:szCs w:val="16"/>
        </w:rPr>
        <w:t>назначен</w:t>
      </w:r>
      <w:r w:rsidRPr="008512DD">
        <w:rPr>
          <w:rFonts w:ascii="Pragma_MonitorOficial" w:hAnsi="Pragma_MonitorOficial" w:cs="Pragma_MonitorOficial"/>
          <w:sz w:val="16"/>
          <w:szCs w:val="16"/>
        </w:rPr>
        <w:t xml:space="preserve"> победител</w:t>
      </w:r>
      <w:r w:rsidR="007B7B83" w:rsidRPr="008512DD">
        <w:rPr>
          <w:rFonts w:ascii="Pragma_MonitorOficial" w:hAnsi="Pragma_MonitorOficial" w:cs="Pragma_MonitorOficial"/>
          <w:sz w:val="16"/>
          <w:szCs w:val="16"/>
        </w:rPr>
        <w:t>ем</w:t>
      </w:r>
      <w:r w:rsidRPr="008512DD">
        <w:rPr>
          <w:rFonts w:ascii="Pragma_MonitorOficial" w:hAnsi="Pragma_MonitorOficial" w:cs="Pragma_MonitorOficial"/>
          <w:sz w:val="16"/>
          <w:szCs w:val="16"/>
        </w:rPr>
        <w:t xml:space="preserve"> без </w:t>
      </w:r>
      <w:r w:rsidR="007B7B83" w:rsidRPr="008512DD">
        <w:rPr>
          <w:rFonts w:ascii="Pragma_MonitorOficial" w:hAnsi="Pragma_MonitorOficial" w:cs="Pragma_MonitorOficial"/>
          <w:sz w:val="16"/>
          <w:szCs w:val="16"/>
        </w:rPr>
        <w:t>того чтобы</w:t>
      </w:r>
      <w:r w:rsidRPr="008512DD">
        <w:rPr>
          <w:rFonts w:ascii="Pragma_MonitorOficial" w:hAnsi="Pragma_MonitorOficial" w:cs="Pragma_MonitorOficial"/>
          <w:sz w:val="16"/>
          <w:szCs w:val="16"/>
        </w:rPr>
        <w:t xml:space="preserve"> рабочая группа отмети</w:t>
      </w:r>
      <w:r w:rsidR="007B7B83" w:rsidRPr="008512DD">
        <w:rPr>
          <w:rFonts w:ascii="Pragma_MonitorOficial" w:hAnsi="Pragma_MonitorOficial" w:cs="Pragma_MonitorOficial"/>
          <w:sz w:val="16"/>
          <w:szCs w:val="16"/>
        </w:rPr>
        <w:t>ла</w:t>
      </w:r>
      <w:r w:rsidRPr="008512DD">
        <w:rPr>
          <w:rFonts w:ascii="Pragma_MonitorOficial" w:hAnsi="Pragma_MonitorOficial" w:cs="Pragma_MonitorOficial"/>
          <w:sz w:val="16"/>
          <w:szCs w:val="16"/>
        </w:rPr>
        <w:t xml:space="preserve"> эти отклонения. Так, в случае 2-х открытых </w:t>
      </w:r>
      <w:r w:rsidR="007B7B83" w:rsidRPr="008512DD">
        <w:rPr>
          <w:rFonts w:ascii="Pragma_MonitorOficial" w:hAnsi="Pragma_MonitorOficial" w:cs="Pragma_MonitorOficial"/>
          <w:sz w:val="16"/>
          <w:szCs w:val="16"/>
        </w:rPr>
        <w:t>торгов</w:t>
      </w:r>
      <w:r w:rsidRPr="008512DD">
        <w:rPr>
          <w:rFonts w:ascii="Pragma_MonitorOficial" w:hAnsi="Pragma_MonitorOficial" w:cs="Pragma_MonitorOficial"/>
          <w:sz w:val="16"/>
          <w:szCs w:val="16"/>
        </w:rPr>
        <w:t xml:space="preserve"> </w:t>
      </w:r>
      <w:r w:rsidR="007B7B83" w:rsidRPr="008512DD">
        <w:rPr>
          <w:rFonts w:ascii="Pragma_MonitorOficial" w:hAnsi="Pragma_MonitorOficial" w:cs="Pragma_MonitorOficial"/>
          <w:sz w:val="16"/>
          <w:szCs w:val="16"/>
        </w:rPr>
        <w:t>согласно</w:t>
      </w:r>
      <w:r w:rsidRPr="008512DD">
        <w:rPr>
          <w:rFonts w:ascii="Pragma_MonitorOficial" w:hAnsi="Pragma_MonitorOficial" w:cs="Pragma_MonitorOficial"/>
          <w:sz w:val="16"/>
          <w:szCs w:val="16"/>
        </w:rPr>
        <w:t xml:space="preserve"> приглашени</w:t>
      </w:r>
      <w:r w:rsidR="007B7B83" w:rsidRPr="008512DD">
        <w:rPr>
          <w:rFonts w:ascii="Pragma_MonitorOficial" w:hAnsi="Pragma_MonitorOficial" w:cs="Pragma_MonitorOficial"/>
          <w:sz w:val="16"/>
          <w:szCs w:val="16"/>
        </w:rPr>
        <w:t xml:space="preserve">ю </w:t>
      </w:r>
      <w:r w:rsidRPr="008512DD">
        <w:rPr>
          <w:rFonts w:ascii="Pragma_MonitorOficial" w:hAnsi="Pragma_MonitorOficial" w:cs="Pragma_MonitorOficial"/>
          <w:sz w:val="16"/>
          <w:szCs w:val="16"/>
        </w:rPr>
        <w:t>требовал</w:t>
      </w:r>
      <w:r w:rsidR="007B7B83" w:rsidRPr="008512DD">
        <w:rPr>
          <w:rFonts w:ascii="Pragma_MonitorOficial" w:hAnsi="Pragma_MonitorOficial" w:cs="Pragma_MonitorOficial"/>
          <w:sz w:val="16"/>
          <w:szCs w:val="16"/>
        </w:rPr>
        <w:t>ось</w:t>
      </w:r>
      <w:r w:rsidRPr="008512DD">
        <w:rPr>
          <w:rFonts w:ascii="Pragma_MonitorOficial" w:hAnsi="Pragma_MonitorOficial" w:cs="Pragma_MonitorOficial"/>
          <w:sz w:val="16"/>
          <w:szCs w:val="16"/>
        </w:rPr>
        <w:t>, чтобы экономический оператор име</w:t>
      </w:r>
      <w:r w:rsidR="007B7B83" w:rsidRPr="008512DD">
        <w:rPr>
          <w:rFonts w:ascii="Pragma_MonitorOficial" w:hAnsi="Pragma_MonitorOficial" w:cs="Pragma_MonitorOficial"/>
          <w:sz w:val="16"/>
          <w:szCs w:val="16"/>
        </w:rPr>
        <w:t>л</w:t>
      </w:r>
      <w:r w:rsidRPr="008512DD">
        <w:rPr>
          <w:rFonts w:ascii="Pragma_MonitorOficial" w:hAnsi="Pragma_MonitorOficial" w:cs="Pragma_MonitorOficial"/>
          <w:sz w:val="16"/>
          <w:szCs w:val="16"/>
        </w:rPr>
        <w:t xml:space="preserve"> опыт работы от 3 лет в </w:t>
      </w:r>
      <w:r w:rsidR="007B7B83" w:rsidRPr="008512DD">
        <w:rPr>
          <w:rFonts w:ascii="Pragma_MonitorOficial" w:hAnsi="Pragma_MonitorOficial" w:cs="Pragma_MonitorOficial"/>
          <w:sz w:val="16"/>
          <w:szCs w:val="16"/>
        </w:rPr>
        <w:t xml:space="preserve">области </w:t>
      </w:r>
      <w:r w:rsidRPr="008512DD">
        <w:rPr>
          <w:rFonts w:ascii="Pragma_MonitorOficial" w:hAnsi="Pragma_MonitorOficial" w:cs="Pragma_MonitorOficial"/>
          <w:sz w:val="16"/>
          <w:szCs w:val="16"/>
        </w:rPr>
        <w:t>постав</w:t>
      </w:r>
      <w:r w:rsidR="007B7B83"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к или изготовлени</w:t>
      </w:r>
      <w:r w:rsidR="007B7B83"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товаров. В результате проверок, </w:t>
      </w:r>
      <w:r w:rsidRPr="008512DD">
        <w:rPr>
          <w:rFonts w:ascii="Pragma_MonitorOficial" w:hAnsi="Pragma_MonitorOficial" w:cs="Pragma_MonitorOficial"/>
          <w:sz w:val="16"/>
          <w:szCs w:val="16"/>
        </w:rPr>
        <w:lastRenderedPageBreak/>
        <w:t>проведенных аудитом, признан</w:t>
      </w:r>
      <w:r w:rsidR="007B7B83" w:rsidRPr="008512DD">
        <w:rPr>
          <w:rFonts w:ascii="Pragma_MonitorOficial" w:hAnsi="Pragma_MonitorOficial" w:cs="Pragma_MonitorOficial"/>
          <w:sz w:val="16"/>
          <w:szCs w:val="16"/>
        </w:rPr>
        <w:t>ный</w:t>
      </w:r>
      <w:r w:rsidRPr="008512DD">
        <w:rPr>
          <w:rFonts w:ascii="Pragma_MonitorOficial" w:hAnsi="Pragma_MonitorOficial" w:cs="Pragma_MonitorOficial"/>
          <w:sz w:val="16"/>
          <w:szCs w:val="16"/>
        </w:rPr>
        <w:t xml:space="preserve"> победителем </w:t>
      </w:r>
      <w:proofErr w:type="spellStart"/>
      <w:r w:rsidR="007B7B83" w:rsidRPr="008512DD">
        <w:rPr>
          <w:rFonts w:ascii="Pragma_MonitorOficial" w:hAnsi="Pragma_MonitorOficial" w:cs="Pragma_MonitorOficial"/>
          <w:sz w:val="16"/>
          <w:szCs w:val="16"/>
        </w:rPr>
        <w:t>офертант</w:t>
      </w:r>
      <w:proofErr w:type="spellEnd"/>
      <w:r w:rsidR="007B7B8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име</w:t>
      </w:r>
      <w:r w:rsidR="007B7B83" w:rsidRPr="008512DD">
        <w:rPr>
          <w:rFonts w:ascii="Pragma_MonitorOficial" w:hAnsi="Pragma_MonitorOficial" w:cs="Pragma_MonitorOficial"/>
          <w:sz w:val="16"/>
          <w:szCs w:val="16"/>
        </w:rPr>
        <w:t>л</w:t>
      </w:r>
      <w:r w:rsidRPr="008512DD">
        <w:rPr>
          <w:rFonts w:ascii="Pragma_MonitorOficial" w:hAnsi="Pragma_MonitorOficial" w:cs="Pragma_MonitorOficial"/>
          <w:sz w:val="16"/>
          <w:szCs w:val="16"/>
        </w:rPr>
        <w:t xml:space="preserve"> опыт работы менее 2 лет, </w:t>
      </w:r>
      <w:r w:rsidR="007B7B83" w:rsidRPr="008512DD">
        <w:rPr>
          <w:rFonts w:ascii="Pragma_MonitorOficial" w:hAnsi="Pragma_MonitorOficial" w:cs="Pragma_MonitorOficial"/>
          <w:sz w:val="16"/>
          <w:szCs w:val="16"/>
        </w:rPr>
        <w:t>поскольку был</w:t>
      </w:r>
      <w:r w:rsidRPr="008512DD">
        <w:rPr>
          <w:rFonts w:ascii="Pragma_MonitorOficial" w:hAnsi="Pragma_MonitorOficial" w:cs="Pragma_MonitorOficial"/>
          <w:sz w:val="16"/>
          <w:szCs w:val="16"/>
        </w:rPr>
        <w:t xml:space="preserve"> </w:t>
      </w:r>
      <w:r w:rsidR="007B7B83" w:rsidRPr="008512DD">
        <w:rPr>
          <w:rFonts w:ascii="Pragma_MonitorOficial" w:hAnsi="Pragma_MonitorOficial" w:cs="Pragma_MonitorOficial"/>
          <w:sz w:val="16"/>
          <w:szCs w:val="16"/>
        </w:rPr>
        <w:t>учрежден лишь</w:t>
      </w:r>
      <w:r w:rsidRPr="008512DD">
        <w:rPr>
          <w:rFonts w:ascii="Pragma_MonitorOficial" w:hAnsi="Pragma_MonitorOficial" w:cs="Pragma_MonitorOficial"/>
          <w:sz w:val="16"/>
          <w:szCs w:val="16"/>
        </w:rPr>
        <w:t xml:space="preserve"> 19.02.2013</w:t>
      </w:r>
      <w:r w:rsidR="007B7B83" w:rsidRPr="008512DD">
        <w:rPr>
          <w:rFonts w:ascii="Pragma_MonitorOficial" w:hAnsi="Pragma_MonitorOficial" w:cs="Pragma_MonitorOficial"/>
          <w:sz w:val="16"/>
          <w:szCs w:val="16"/>
        </w:rPr>
        <w:t>.</w:t>
      </w:r>
    </w:p>
    <w:p w:rsidR="00E91B71" w:rsidRPr="008512DD" w:rsidRDefault="008860C8"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О</w:t>
      </w:r>
      <w:r w:rsidR="007B7B83" w:rsidRPr="008512DD">
        <w:rPr>
          <w:rFonts w:ascii="Pragma_MonitorOficial" w:hAnsi="Pragma_MonitorOficial" w:cs="Pragma_MonitorOficial"/>
          <w:sz w:val="16"/>
          <w:szCs w:val="16"/>
        </w:rPr>
        <w:t>тносительно организованных открытых то</w:t>
      </w:r>
      <w:r w:rsidR="008D1B4B" w:rsidRPr="008512DD">
        <w:rPr>
          <w:rFonts w:ascii="Pragma_MonitorOficial" w:hAnsi="Pragma_MonitorOficial" w:cs="Pragma_MonitorOficial"/>
          <w:sz w:val="16"/>
          <w:szCs w:val="16"/>
        </w:rPr>
        <w:t>р</w:t>
      </w:r>
      <w:r w:rsidR="007B7B83" w:rsidRPr="008512DD">
        <w:rPr>
          <w:rFonts w:ascii="Pragma_MonitorOficial" w:hAnsi="Pragma_MonitorOficial" w:cs="Pragma_MonitorOficial"/>
          <w:sz w:val="16"/>
          <w:szCs w:val="16"/>
        </w:rPr>
        <w:t>гов</w:t>
      </w:r>
      <w:r w:rsidRPr="008512DD">
        <w:rPr>
          <w:rFonts w:ascii="Pragma_MonitorOficial" w:hAnsi="Pragma_MonitorOficial" w:cs="Pragma_MonitorOficial"/>
          <w:sz w:val="16"/>
          <w:szCs w:val="16"/>
        </w:rPr>
        <w:t xml:space="preserve"> для изготовления забора по периметру здания </w:t>
      </w:r>
      <w:r w:rsidR="007B7B83" w:rsidRPr="008512DD">
        <w:rPr>
          <w:rFonts w:ascii="Pragma_MonitorOficial" w:hAnsi="Pragma_MonitorOficial" w:cs="Pragma_MonitorOficial"/>
          <w:sz w:val="16"/>
          <w:szCs w:val="16"/>
        </w:rPr>
        <w:t>ГИП</w:t>
      </w:r>
      <w:r w:rsidRPr="008512DD">
        <w:rPr>
          <w:rFonts w:ascii="Pragma_MonitorOficial" w:hAnsi="Pragma_MonitorOficial" w:cs="Pragma_MonitorOficial"/>
          <w:sz w:val="16"/>
          <w:szCs w:val="16"/>
        </w:rPr>
        <w:t>, экономический оператор, который предложил наиболее низкую цену - 215,6 тыс. леев, был исключен из конкурса, одной из причин яв</w:t>
      </w:r>
      <w:r w:rsidR="00F77E94"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л</w:t>
      </w:r>
      <w:r w:rsidR="00F77E94" w:rsidRPr="008512DD">
        <w:rPr>
          <w:rFonts w:ascii="Pragma_MonitorOficial" w:hAnsi="Pragma_MonitorOficial" w:cs="Pragma_MonitorOficial"/>
          <w:sz w:val="16"/>
          <w:szCs w:val="16"/>
        </w:rPr>
        <w:t>ось</w:t>
      </w:r>
      <w:r w:rsidRPr="008512DD">
        <w:rPr>
          <w:rFonts w:ascii="Pragma_MonitorOficial" w:hAnsi="Pragma_MonitorOficial" w:cs="Pragma_MonitorOficial"/>
          <w:sz w:val="16"/>
          <w:szCs w:val="16"/>
        </w:rPr>
        <w:t xml:space="preserve"> </w:t>
      </w:r>
      <w:proofErr w:type="spellStart"/>
      <w:r w:rsidR="00F77E94" w:rsidRPr="008512DD">
        <w:rPr>
          <w:rFonts w:ascii="Pragma_MonitorOficial" w:hAnsi="Pragma_MonitorOficial" w:cs="Pragma_MonitorOficial"/>
          <w:sz w:val="16"/>
          <w:szCs w:val="16"/>
        </w:rPr>
        <w:t>невключение</w:t>
      </w:r>
      <w:proofErr w:type="spellEnd"/>
      <w:r w:rsidRPr="008512DD">
        <w:rPr>
          <w:rFonts w:ascii="Pragma_MonitorOficial" w:hAnsi="Pragma_MonitorOficial" w:cs="Pragma_MonitorOficial"/>
          <w:sz w:val="16"/>
          <w:szCs w:val="16"/>
        </w:rPr>
        <w:t xml:space="preserve"> в </w:t>
      </w:r>
      <w:r w:rsidR="007B7B83" w:rsidRPr="008512DD">
        <w:rPr>
          <w:rFonts w:ascii="Pragma_MonitorOficial" w:hAnsi="Pragma_MonitorOficial" w:cs="Pragma_MonitorOficial"/>
          <w:sz w:val="16"/>
          <w:szCs w:val="16"/>
        </w:rPr>
        <w:t>оферт</w:t>
      </w:r>
      <w:r w:rsidR="00F77E94"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расходов </w:t>
      </w:r>
      <w:r w:rsidR="007B7B83" w:rsidRPr="008512DD">
        <w:rPr>
          <w:rFonts w:ascii="Pragma_MonitorOficial" w:hAnsi="Pragma_MonitorOficial" w:cs="Pragma_MonitorOficial"/>
          <w:sz w:val="16"/>
          <w:szCs w:val="16"/>
        </w:rPr>
        <w:t xml:space="preserve">по </w:t>
      </w:r>
      <w:r w:rsidRPr="008512DD">
        <w:rPr>
          <w:rFonts w:ascii="Pragma_MonitorOficial" w:hAnsi="Pragma_MonitorOficial" w:cs="Pragma_MonitorOficial"/>
          <w:sz w:val="16"/>
          <w:szCs w:val="16"/>
        </w:rPr>
        <w:t>установк</w:t>
      </w:r>
      <w:r w:rsidR="007B7B83"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на заборе символа учреждения (л</w:t>
      </w:r>
      <w:r w:rsidR="007B7B83" w:rsidRPr="008512DD">
        <w:rPr>
          <w:rFonts w:ascii="Pragma_MonitorOficial" w:hAnsi="Pragma_MonitorOficial" w:cs="Pragma_MonitorOficial"/>
          <w:sz w:val="16"/>
          <w:szCs w:val="16"/>
        </w:rPr>
        <w:t>ьва</w:t>
      </w:r>
      <w:r w:rsidRPr="008512DD">
        <w:rPr>
          <w:rFonts w:ascii="Pragma_MonitorOficial" w:hAnsi="Pragma_MonitorOficial" w:cs="Pragma_MonitorOficial"/>
          <w:sz w:val="16"/>
          <w:szCs w:val="16"/>
        </w:rPr>
        <w:t xml:space="preserve">), хотя в тендерной документации </w:t>
      </w:r>
      <w:r w:rsidR="00F77E94" w:rsidRPr="008512DD">
        <w:rPr>
          <w:rFonts w:ascii="Pragma_MonitorOficial" w:hAnsi="Pragma_MonitorOficial" w:cs="Pragma_MonitorOficial"/>
          <w:sz w:val="16"/>
          <w:szCs w:val="16"/>
        </w:rPr>
        <w:t xml:space="preserve">такой символ </w:t>
      </w:r>
      <w:r w:rsidRPr="008512DD">
        <w:rPr>
          <w:rFonts w:ascii="Pragma_MonitorOficial" w:hAnsi="Pragma_MonitorOficial" w:cs="Pragma_MonitorOficial"/>
          <w:sz w:val="16"/>
          <w:szCs w:val="16"/>
        </w:rPr>
        <w:t>не требовал</w:t>
      </w:r>
      <w:r w:rsidR="00F77E94" w:rsidRPr="008512DD">
        <w:rPr>
          <w:rFonts w:ascii="Pragma_MonitorOficial" w:hAnsi="Pragma_MonitorOficial" w:cs="Pragma_MonitorOficial"/>
          <w:sz w:val="16"/>
          <w:szCs w:val="16"/>
        </w:rPr>
        <w:t>ся</w:t>
      </w:r>
      <w:r w:rsidRPr="008512DD">
        <w:rPr>
          <w:rFonts w:ascii="Pragma_MonitorOficial" w:hAnsi="Pragma_MonitorOficial" w:cs="Pragma_MonitorOficial"/>
          <w:sz w:val="16"/>
          <w:szCs w:val="16"/>
        </w:rPr>
        <w:t xml:space="preserve">. В результате оценки </w:t>
      </w:r>
      <w:r w:rsidR="00F77E94"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был определен в качестве победителя экономическ</w:t>
      </w:r>
      <w:r w:rsidR="00270807" w:rsidRPr="008512DD">
        <w:rPr>
          <w:rFonts w:ascii="Pragma_MonitorOficial" w:hAnsi="Pragma_MonitorOficial" w:cs="Pragma_MonitorOficial"/>
          <w:sz w:val="16"/>
          <w:szCs w:val="16"/>
        </w:rPr>
        <w:t>ий</w:t>
      </w:r>
      <w:r w:rsidRPr="008512DD">
        <w:rPr>
          <w:rFonts w:ascii="Pragma_MonitorOficial" w:hAnsi="Pragma_MonitorOficial" w:cs="Pragma_MonitorOficial"/>
          <w:sz w:val="16"/>
          <w:szCs w:val="16"/>
        </w:rPr>
        <w:t xml:space="preserve"> оператор с </w:t>
      </w:r>
      <w:r w:rsidR="00270807" w:rsidRPr="008512DD">
        <w:rPr>
          <w:rFonts w:ascii="Pragma_MonitorOficial" w:hAnsi="Pragma_MonitorOficial" w:cs="Pragma_MonitorOficial"/>
          <w:sz w:val="16"/>
          <w:szCs w:val="16"/>
        </w:rPr>
        <w:t>офертой</w:t>
      </w:r>
      <w:r w:rsidRPr="008512DD">
        <w:rPr>
          <w:rFonts w:ascii="Pragma_MonitorOficial" w:hAnsi="Pragma_MonitorOficial" w:cs="Pragma_MonitorOficial"/>
          <w:sz w:val="16"/>
          <w:szCs w:val="16"/>
        </w:rPr>
        <w:t xml:space="preserve"> </w:t>
      </w:r>
      <w:r w:rsidR="00270807" w:rsidRPr="008512DD">
        <w:rPr>
          <w:rFonts w:ascii="Pragma_MonitorOficial" w:hAnsi="Pragma_MonitorOficial" w:cs="Pragma_MonitorOficial"/>
          <w:sz w:val="16"/>
          <w:szCs w:val="16"/>
        </w:rPr>
        <w:t>стоимостью</w:t>
      </w:r>
      <w:r w:rsidRPr="008512DD">
        <w:rPr>
          <w:rFonts w:ascii="Pragma_MonitorOficial" w:hAnsi="Pragma_MonitorOficial" w:cs="Pragma_MonitorOficial"/>
          <w:sz w:val="16"/>
          <w:szCs w:val="16"/>
        </w:rPr>
        <w:t xml:space="preserve"> 344,9 тыс. леев, или на 129,3 тыс. леев (60%) больше, чем </w:t>
      </w:r>
      <w:r w:rsidR="00270807" w:rsidRPr="008512DD">
        <w:rPr>
          <w:rFonts w:ascii="Pragma_MonitorOficial" w:hAnsi="Pragma_MonitorOficial" w:cs="Pragma_MonitorOficial"/>
          <w:sz w:val="16"/>
          <w:szCs w:val="16"/>
        </w:rPr>
        <w:t xml:space="preserve">объявленная </w:t>
      </w:r>
      <w:r w:rsidRPr="008512DD">
        <w:rPr>
          <w:rFonts w:ascii="Pragma_MonitorOficial" w:hAnsi="Pragma_MonitorOficial" w:cs="Pragma_MonitorOficial"/>
          <w:sz w:val="16"/>
          <w:szCs w:val="16"/>
        </w:rPr>
        <w:t>наиболее низк</w:t>
      </w:r>
      <w:r w:rsidR="00270807" w:rsidRPr="008512DD">
        <w:rPr>
          <w:rFonts w:ascii="Pragma_MonitorOficial" w:hAnsi="Pragma_MonitorOficial" w:cs="Pragma_MonitorOficial"/>
          <w:sz w:val="16"/>
          <w:szCs w:val="16"/>
        </w:rPr>
        <w:t>ая</w:t>
      </w:r>
      <w:r w:rsidRPr="008512DD">
        <w:rPr>
          <w:rFonts w:ascii="Pragma_MonitorOficial" w:hAnsi="Pragma_MonitorOficial" w:cs="Pragma_MonitorOficial"/>
          <w:sz w:val="16"/>
          <w:szCs w:val="16"/>
        </w:rPr>
        <w:t xml:space="preserve"> цен</w:t>
      </w:r>
      <w:r w:rsidR="00270807"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270807" w:rsidRPr="008512DD">
        <w:rPr>
          <w:rFonts w:ascii="Pragma_MonitorOficial" w:hAnsi="Pragma_MonitorOficial" w:cs="Pragma_MonitorOficial"/>
          <w:sz w:val="16"/>
          <w:szCs w:val="16"/>
        </w:rPr>
        <w:t xml:space="preserve">Проведенная </w:t>
      </w:r>
      <w:r w:rsidRPr="008512DD">
        <w:rPr>
          <w:rFonts w:ascii="Pragma_MonitorOficial" w:hAnsi="Pragma_MonitorOficial" w:cs="Pragma_MonitorOficial"/>
          <w:sz w:val="16"/>
          <w:szCs w:val="16"/>
        </w:rPr>
        <w:t>аудит</w:t>
      </w:r>
      <w:r w:rsidR="00270807" w:rsidRPr="008512DD">
        <w:rPr>
          <w:rFonts w:ascii="Pragma_MonitorOficial" w:hAnsi="Pragma_MonitorOficial" w:cs="Pragma_MonitorOficial"/>
          <w:sz w:val="16"/>
          <w:szCs w:val="16"/>
        </w:rPr>
        <w:t>орская проверка</w:t>
      </w:r>
      <w:r w:rsidRPr="008512DD">
        <w:rPr>
          <w:rFonts w:ascii="Pragma_MonitorOficial" w:hAnsi="Pragma_MonitorOficial" w:cs="Pragma_MonitorOficial"/>
          <w:sz w:val="16"/>
          <w:szCs w:val="16"/>
        </w:rPr>
        <w:t xml:space="preserve"> с выездом на мест</w:t>
      </w:r>
      <w:r w:rsidR="00270807"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270807" w:rsidRPr="008512DD">
        <w:rPr>
          <w:rFonts w:ascii="Pragma_MonitorOficial" w:hAnsi="Pragma_MonitorOficial" w:cs="Pragma_MonitorOficial"/>
          <w:sz w:val="16"/>
          <w:szCs w:val="16"/>
        </w:rPr>
        <w:t xml:space="preserve">в отношении </w:t>
      </w:r>
      <w:r w:rsidRPr="008512DD">
        <w:rPr>
          <w:rFonts w:ascii="Pragma_MonitorOficial" w:hAnsi="Pragma_MonitorOficial" w:cs="Pragma_MonitorOficial"/>
          <w:sz w:val="16"/>
          <w:szCs w:val="16"/>
        </w:rPr>
        <w:t>выполненных работ показал</w:t>
      </w:r>
      <w:r w:rsidR="00270807"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что </w:t>
      </w:r>
      <w:r w:rsidR="00270807" w:rsidRPr="008512DD">
        <w:rPr>
          <w:rFonts w:ascii="Pragma_MonitorOficial" w:hAnsi="Pragma_MonitorOficial" w:cs="Pragma_MonitorOficial"/>
          <w:sz w:val="16"/>
          <w:szCs w:val="16"/>
        </w:rPr>
        <w:t>на самом деле</w:t>
      </w:r>
      <w:r w:rsidRPr="008512DD">
        <w:rPr>
          <w:rFonts w:ascii="Pragma_MonitorOficial" w:hAnsi="Pragma_MonitorOficial" w:cs="Pragma_MonitorOficial"/>
          <w:sz w:val="16"/>
          <w:szCs w:val="16"/>
        </w:rPr>
        <w:t xml:space="preserve"> символы учреждения не были установлены/</w:t>
      </w:r>
      <w:r w:rsidR="00270807" w:rsidRPr="008512DD">
        <w:rPr>
          <w:rFonts w:ascii="Pragma_MonitorOficial" w:hAnsi="Pragma_MonitorOficial" w:cs="Pragma_MonitorOficial"/>
          <w:sz w:val="16"/>
          <w:szCs w:val="16"/>
        </w:rPr>
        <w:t>изготовл</w:t>
      </w:r>
      <w:r w:rsidRPr="008512DD">
        <w:rPr>
          <w:rFonts w:ascii="Pragma_MonitorOficial" w:hAnsi="Pragma_MonitorOficial" w:cs="Pragma_MonitorOficial"/>
          <w:sz w:val="16"/>
          <w:szCs w:val="16"/>
        </w:rPr>
        <w:t xml:space="preserve">ены. Стоимость </w:t>
      </w:r>
      <w:r w:rsidR="00270807" w:rsidRPr="008512DD">
        <w:rPr>
          <w:rFonts w:ascii="Pragma_MonitorOficial" w:hAnsi="Pragma_MonitorOficial" w:cs="Pragma_MonitorOficial"/>
          <w:sz w:val="16"/>
          <w:szCs w:val="16"/>
        </w:rPr>
        <w:t>не</w:t>
      </w:r>
      <w:r w:rsidRPr="008512DD">
        <w:rPr>
          <w:rFonts w:ascii="Pragma_MonitorOficial" w:hAnsi="Pragma_MonitorOficial" w:cs="Pragma_MonitorOficial"/>
          <w:sz w:val="16"/>
          <w:szCs w:val="16"/>
        </w:rPr>
        <w:t xml:space="preserve">выполненных работ </w:t>
      </w:r>
      <w:r w:rsidR="00270807" w:rsidRPr="008512DD">
        <w:rPr>
          <w:rFonts w:ascii="Pragma_MonitorOficial" w:hAnsi="Pragma_MonitorOficial" w:cs="Pragma_MonitorOficial"/>
          <w:sz w:val="16"/>
          <w:szCs w:val="16"/>
        </w:rPr>
        <w:t>невозможно</w:t>
      </w:r>
      <w:r w:rsidRPr="008512DD">
        <w:rPr>
          <w:rFonts w:ascii="Pragma_MonitorOficial" w:hAnsi="Pragma_MonitorOficial" w:cs="Pragma_MonitorOficial"/>
          <w:sz w:val="16"/>
          <w:szCs w:val="16"/>
        </w:rPr>
        <w:t xml:space="preserve"> определ</w:t>
      </w:r>
      <w:r w:rsidR="00270807" w:rsidRPr="008512DD">
        <w:rPr>
          <w:rFonts w:ascii="Pragma_MonitorOficial" w:hAnsi="Pragma_MonitorOficial" w:cs="Pragma_MonitorOficial"/>
          <w:sz w:val="16"/>
          <w:szCs w:val="16"/>
        </w:rPr>
        <w:t>ить</w:t>
      </w:r>
      <w:r w:rsidRPr="008512DD">
        <w:rPr>
          <w:rFonts w:ascii="Pragma_MonitorOficial" w:hAnsi="Pragma_MonitorOficial" w:cs="Pragma_MonitorOficial"/>
          <w:sz w:val="16"/>
          <w:szCs w:val="16"/>
        </w:rPr>
        <w:t>, поскольку смета не предусматривает отдельные позиции (</w:t>
      </w:r>
      <w:r w:rsidR="00270807" w:rsidRPr="008512DD">
        <w:rPr>
          <w:rFonts w:ascii="Pragma_MonitorOficial" w:hAnsi="Pragma_MonitorOficial" w:cs="Pragma_MonitorOficial"/>
          <w:sz w:val="16"/>
          <w:szCs w:val="16"/>
        </w:rPr>
        <w:t>расходы</w:t>
      </w:r>
      <w:r w:rsidRPr="008512DD">
        <w:rPr>
          <w:rFonts w:ascii="Pragma_MonitorOficial" w:hAnsi="Pragma_MonitorOficial" w:cs="Pragma_MonitorOficial"/>
          <w:sz w:val="16"/>
          <w:szCs w:val="16"/>
        </w:rPr>
        <w:t xml:space="preserve">) на установку </w:t>
      </w:r>
      <w:r w:rsidR="00270807" w:rsidRPr="008512DD">
        <w:rPr>
          <w:rFonts w:ascii="Pragma_MonitorOficial" w:hAnsi="Pragma_MonitorOficial" w:cs="Pragma_MonitorOficial"/>
          <w:sz w:val="16"/>
          <w:szCs w:val="16"/>
        </w:rPr>
        <w:t>символа</w:t>
      </w:r>
      <w:r w:rsidRPr="008512DD">
        <w:rPr>
          <w:rFonts w:ascii="Pragma_MonitorOficial" w:hAnsi="Pragma_MonitorOficial" w:cs="Pragma_MonitorOficial"/>
          <w:sz w:val="16"/>
          <w:szCs w:val="16"/>
        </w:rPr>
        <w:t xml:space="preserve"> </w:t>
      </w:r>
      <w:r w:rsidR="00270807" w:rsidRPr="008512DD">
        <w:rPr>
          <w:rFonts w:ascii="Pragma_MonitorOficial" w:hAnsi="Pragma_MonitorOficial" w:cs="Pragma_MonitorOficial"/>
          <w:sz w:val="16"/>
          <w:szCs w:val="16"/>
        </w:rPr>
        <w:t>ГИП</w:t>
      </w:r>
      <w:r w:rsidRPr="008512DD">
        <w:rPr>
          <w:rFonts w:ascii="Pragma_MonitorOficial" w:hAnsi="Pragma_MonitorOficial" w:cs="Pragma_MonitorOficial"/>
          <w:sz w:val="16"/>
          <w:szCs w:val="16"/>
        </w:rPr>
        <w:t xml:space="preserve">. По мнению аудита, средства в </w:t>
      </w:r>
      <w:r w:rsidR="00270807" w:rsidRPr="008512DD">
        <w:rPr>
          <w:rFonts w:ascii="Pragma_MonitorOficial" w:hAnsi="Pragma_MonitorOficial" w:cs="Pragma_MonitorOficial"/>
          <w:sz w:val="16"/>
          <w:szCs w:val="16"/>
        </w:rPr>
        <w:t>размере</w:t>
      </w:r>
      <w:r w:rsidRPr="008512DD">
        <w:rPr>
          <w:rFonts w:ascii="Pragma_MonitorOficial" w:hAnsi="Pragma_MonitorOficial" w:cs="Pragma_MonitorOficial"/>
          <w:sz w:val="16"/>
          <w:szCs w:val="16"/>
        </w:rPr>
        <w:t xml:space="preserve"> 129,3 тыс. леев составляют неэффективные расходы.</w:t>
      </w:r>
    </w:p>
    <w:p w:rsidR="00E91B71" w:rsidRPr="008512DD" w:rsidRDefault="008860C8"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В случае</w:t>
      </w:r>
      <w:r w:rsidR="001C1F76" w:rsidRPr="008512DD">
        <w:rPr>
          <w:rFonts w:ascii="Pragma_MonitorOficial" w:hAnsi="Pragma_MonitorOficial" w:cs="Pragma_MonitorOficial"/>
          <w:sz w:val="16"/>
          <w:szCs w:val="16"/>
        </w:rPr>
        <w:t xml:space="preserve"> </w:t>
      </w:r>
      <w:r w:rsidR="000C6694" w:rsidRPr="008512DD">
        <w:rPr>
          <w:rFonts w:ascii="Pragma_MonitorOficial" w:hAnsi="Pragma_MonitorOficial" w:cs="Pragma_MonitorOficial"/>
          <w:sz w:val="16"/>
          <w:szCs w:val="16"/>
        </w:rPr>
        <w:t>ЗЦО</w:t>
      </w:r>
      <w:r w:rsidR="001C1F76"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14/00952 </w:t>
      </w:r>
      <w:r w:rsidR="001C1F76" w:rsidRPr="008512DD">
        <w:rPr>
          <w:rFonts w:ascii="Pragma_MonitorOficial" w:hAnsi="Pragma_MonitorOficial" w:cs="Pragma_MonitorOficial"/>
          <w:sz w:val="16"/>
          <w:szCs w:val="16"/>
        </w:rPr>
        <w:t>от</w:t>
      </w:r>
      <w:r w:rsidRPr="008512DD">
        <w:rPr>
          <w:rFonts w:ascii="Pragma_MonitorOficial" w:hAnsi="Pragma_MonitorOficial" w:cs="Pragma_MonitorOficial"/>
          <w:sz w:val="16"/>
          <w:szCs w:val="16"/>
        </w:rPr>
        <w:t xml:space="preserve"> 23.05.2014, организованно</w:t>
      </w:r>
      <w:r w:rsidR="001C1F76" w:rsidRPr="008512DD">
        <w:rPr>
          <w:rFonts w:ascii="Pragma_MonitorOficial" w:hAnsi="Pragma_MonitorOficial" w:cs="Pragma_MonitorOficial"/>
          <w:sz w:val="16"/>
          <w:szCs w:val="16"/>
        </w:rPr>
        <w:t>го</w:t>
      </w:r>
      <w:r w:rsidRPr="008512DD">
        <w:rPr>
          <w:rFonts w:ascii="Pragma_MonitorOficial" w:hAnsi="Pragma_MonitorOficial" w:cs="Pragma_MonitorOficial"/>
          <w:sz w:val="16"/>
          <w:szCs w:val="16"/>
        </w:rPr>
        <w:t xml:space="preserve"> </w:t>
      </w:r>
      <w:r w:rsidR="001C1F76" w:rsidRPr="008512DD">
        <w:rPr>
          <w:rFonts w:ascii="Pragma_MonitorOficial" w:hAnsi="Pragma_MonitorOficial" w:cs="Pragma_MonitorOficial"/>
          <w:sz w:val="16"/>
          <w:szCs w:val="16"/>
        </w:rPr>
        <w:t>ГИП</w:t>
      </w:r>
      <w:r w:rsidRPr="008512DD">
        <w:rPr>
          <w:rFonts w:ascii="Pragma_MonitorOficial" w:hAnsi="Pragma_MonitorOficial" w:cs="Pragma_MonitorOficial"/>
          <w:sz w:val="16"/>
          <w:szCs w:val="16"/>
        </w:rPr>
        <w:t xml:space="preserve">, были выявлены расхождения между данными, указанными в протоколе вскрытия </w:t>
      </w:r>
      <w:r w:rsidR="001C1F76"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и протокол</w:t>
      </w:r>
      <w:r w:rsidR="001C1F76"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оценки </w:t>
      </w:r>
      <w:r w:rsidR="001C1F76"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Так, в </w:t>
      </w:r>
      <w:r w:rsidR="001C1F76" w:rsidRPr="008512DD">
        <w:rPr>
          <w:rFonts w:ascii="Pragma_MonitorOficial" w:hAnsi="Pragma_MonitorOficial" w:cs="Pragma_MonitorOficial"/>
          <w:sz w:val="16"/>
          <w:szCs w:val="16"/>
        </w:rPr>
        <w:t>оферте</w:t>
      </w:r>
      <w:r w:rsidRPr="008512DD">
        <w:rPr>
          <w:rFonts w:ascii="Pragma_MonitorOficial" w:hAnsi="Pragma_MonitorOficial" w:cs="Pragma_MonitorOficial"/>
          <w:sz w:val="16"/>
          <w:szCs w:val="16"/>
        </w:rPr>
        <w:t xml:space="preserve"> экономического оператора, который был признан победителем, при вскрытии оферт рабочая группа не </w:t>
      </w:r>
      <w:r w:rsidR="001C1F76" w:rsidRPr="008512DD">
        <w:rPr>
          <w:rFonts w:ascii="Pragma_MonitorOficial" w:hAnsi="Pragma_MonitorOficial" w:cs="Pragma_MonitorOficial"/>
          <w:sz w:val="16"/>
          <w:szCs w:val="16"/>
        </w:rPr>
        <w:t>обнаружи</w:t>
      </w:r>
      <w:r w:rsidRPr="008512DD">
        <w:rPr>
          <w:rFonts w:ascii="Pragma_MonitorOficial" w:hAnsi="Pragma_MonitorOficial" w:cs="Pragma_MonitorOficial"/>
          <w:sz w:val="16"/>
          <w:szCs w:val="16"/>
        </w:rPr>
        <w:t xml:space="preserve">ла график выполнения работ, а </w:t>
      </w:r>
      <w:r w:rsidR="001C1F76" w:rsidRPr="008512DD">
        <w:rPr>
          <w:rFonts w:ascii="Pragma_MonitorOficial" w:hAnsi="Pragma_MonitorOficial" w:cs="Pragma_MonitorOficial"/>
          <w:sz w:val="16"/>
          <w:szCs w:val="16"/>
        </w:rPr>
        <w:t xml:space="preserve">при их </w:t>
      </w:r>
      <w:r w:rsidRPr="008512DD">
        <w:rPr>
          <w:rFonts w:ascii="Pragma_MonitorOficial" w:hAnsi="Pragma_MonitorOficial" w:cs="Pragma_MonitorOficial"/>
          <w:sz w:val="16"/>
          <w:szCs w:val="16"/>
        </w:rPr>
        <w:t>оценк</w:t>
      </w:r>
      <w:r w:rsidR="001C1F76"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w:t>
      </w:r>
      <w:r w:rsidR="001C1F76" w:rsidRPr="008512DD">
        <w:rPr>
          <w:rFonts w:ascii="Pragma_MonitorOficial" w:hAnsi="Pragma_MonitorOficial" w:cs="Pragma_MonitorOficial"/>
          <w:sz w:val="16"/>
          <w:szCs w:val="16"/>
        </w:rPr>
        <w:t>он</w:t>
      </w:r>
      <w:r w:rsidRPr="008512DD">
        <w:rPr>
          <w:rFonts w:ascii="Pragma_MonitorOficial" w:hAnsi="Pragma_MonitorOficial" w:cs="Pragma_MonitorOficial"/>
          <w:sz w:val="16"/>
          <w:szCs w:val="16"/>
        </w:rPr>
        <w:t xml:space="preserve"> был найден. Также аудит отмечает, что экономический оператор с самой низкой ценой </w:t>
      </w:r>
      <w:r w:rsidR="001C1F76" w:rsidRPr="008512DD">
        <w:rPr>
          <w:rFonts w:ascii="Pragma_MonitorOficial" w:hAnsi="Pragma_MonitorOficial" w:cs="Pragma_MonitorOficial"/>
          <w:sz w:val="16"/>
          <w:szCs w:val="16"/>
        </w:rPr>
        <w:t>оферты</w:t>
      </w:r>
      <w:r w:rsidRPr="008512DD">
        <w:rPr>
          <w:rFonts w:ascii="Pragma_MonitorOficial" w:hAnsi="Pragma_MonitorOficial" w:cs="Pragma_MonitorOficial"/>
          <w:sz w:val="16"/>
          <w:szCs w:val="16"/>
        </w:rPr>
        <w:t xml:space="preserve"> был дисквалифицирован по причине отсутствия сметы (формы</w:t>
      </w:r>
      <w:r w:rsidR="001C1F76"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№3 и </w:t>
      </w:r>
      <w:r w:rsidR="001C1F76"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5), графика выполнения работ и обеспечения специалист</w:t>
      </w:r>
      <w:r w:rsidR="001C1F76" w:rsidRPr="008512DD">
        <w:rPr>
          <w:rFonts w:ascii="Pragma_MonitorOficial" w:hAnsi="Pragma_MonitorOficial" w:cs="Pragma_MonitorOficial"/>
          <w:sz w:val="16"/>
          <w:szCs w:val="16"/>
        </w:rPr>
        <w:t>ами</w:t>
      </w:r>
      <w:r w:rsidRPr="008512DD">
        <w:rPr>
          <w:rFonts w:ascii="Pragma_MonitorOficial" w:hAnsi="Pragma_MonitorOficial" w:cs="Pragma_MonitorOficial"/>
          <w:sz w:val="16"/>
          <w:szCs w:val="16"/>
        </w:rPr>
        <w:t xml:space="preserve">. Проверками аудита установлено, что в </w:t>
      </w:r>
      <w:r w:rsidR="001C1F76" w:rsidRPr="008512DD">
        <w:rPr>
          <w:rFonts w:ascii="Pragma_MonitorOficial" w:hAnsi="Pragma_MonitorOficial" w:cs="Pragma_MonitorOficial"/>
          <w:sz w:val="16"/>
          <w:szCs w:val="16"/>
        </w:rPr>
        <w:t>деле о</w:t>
      </w:r>
      <w:r w:rsidRPr="008512DD">
        <w:rPr>
          <w:rFonts w:ascii="Pragma_MonitorOficial" w:hAnsi="Pragma_MonitorOficial" w:cs="Pragma_MonitorOficial"/>
          <w:sz w:val="16"/>
          <w:szCs w:val="16"/>
        </w:rPr>
        <w:t xml:space="preserve"> закупке содержится график выполнения работ и обеспечение специализированного персонала, </w:t>
      </w:r>
      <w:r w:rsidR="001C1F76" w:rsidRPr="008512DD">
        <w:rPr>
          <w:rFonts w:ascii="Pragma_MonitorOficial" w:hAnsi="Pragma_MonitorOficial" w:cs="Pragma_MonitorOficial"/>
          <w:sz w:val="16"/>
          <w:szCs w:val="16"/>
        </w:rPr>
        <w:t xml:space="preserve">а </w:t>
      </w:r>
      <w:r w:rsidRPr="008512DD">
        <w:rPr>
          <w:rFonts w:ascii="Pragma_MonitorOficial" w:hAnsi="Pragma_MonitorOficial" w:cs="Pragma_MonitorOficial"/>
          <w:sz w:val="16"/>
          <w:szCs w:val="16"/>
        </w:rPr>
        <w:t xml:space="preserve">экономический оператор должен </w:t>
      </w:r>
      <w:r w:rsidR="001C1F76" w:rsidRPr="008512DD">
        <w:rPr>
          <w:rFonts w:ascii="Pragma_MonitorOficial" w:hAnsi="Pragma_MonitorOficial" w:cs="Pragma_MonitorOficial"/>
          <w:sz w:val="16"/>
          <w:szCs w:val="16"/>
        </w:rPr>
        <w:t xml:space="preserve">был </w:t>
      </w:r>
      <w:r w:rsidRPr="008512DD">
        <w:rPr>
          <w:rFonts w:ascii="Pragma_MonitorOficial" w:hAnsi="Pragma_MonitorOficial" w:cs="Pragma_MonitorOficial"/>
          <w:sz w:val="16"/>
          <w:szCs w:val="16"/>
        </w:rPr>
        <w:t xml:space="preserve">быть дисквалифицирован только из-за отсутствия сметы. Вместе с тем аудитом установлено, что в соответствии с </w:t>
      </w:r>
      <w:r w:rsidR="001C1F76"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.190 Постановления Правительства</w:t>
      </w:r>
      <w:r w:rsidR="001C1F76"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№834 от 13.09.2010</w:t>
      </w:r>
      <w:r w:rsidR="001C1F76" w:rsidRPr="008512DD">
        <w:rPr>
          <w:rStyle w:val="a5"/>
          <w:rFonts w:ascii="Pragma_MonitorOficial" w:hAnsi="Pragma_MonitorOficial" w:cs="Pragma_MonitorOficial"/>
          <w:sz w:val="16"/>
          <w:szCs w:val="16"/>
        </w:rPr>
        <w:footnoteReference w:id="25"/>
      </w:r>
      <w:r w:rsidRPr="008512DD">
        <w:rPr>
          <w:rFonts w:ascii="Pragma_MonitorOficial" w:hAnsi="Pragma_MonitorOficial" w:cs="Pragma_MonitorOficial"/>
          <w:sz w:val="16"/>
          <w:szCs w:val="16"/>
        </w:rPr>
        <w:t xml:space="preserve"> и </w:t>
      </w:r>
      <w:r w:rsidR="001C1F76" w:rsidRPr="008512DD">
        <w:rPr>
          <w:rFonts w:ascii="Pragma_MonitorOficial" w:hAnsi="Pragma_MonitorOficial" w:cs="Pragma_MonitorOficial"/>
          <w:sz w:val="16"/>
          <w:szCs w:val="16"/>
        </w:rPr>
        <w:t>техническим заданием</w:t>
      </w:r>
      <w:r w:rsidRPr="008512DD">
        <w:rPr>
          <w:rFonts w:ascii="Pragma_MonitorOficial" w:hAnsi="Pragma_MonitorOficial" w:cs="Pragma_MonitorOficial"/>
          <w:sz w:val="16"/>
          <w:szCs w:val="16"/>
        </w:rPr>
        <w:t xml:space="preserve">, экономические операторы должны были подать </w:t>
      </w:r>
      <w:r w:rsidR="001C1F76" w:rsidRPr="008512DD">
        <w:rPr>
          <w:rFonts w:ascii="Pragma_MonitorOficial" w:hAnsi="Pragma_MonitorOficial" w:cs="Pragma_MonitorOficial"/>
          <w:sz w:val="16"/>
          <w:szCs w:val="16"/>
        </w:rPr>
        <w:t>оферты</w:t>
      </w:r>
      <w:r w:rsidRPr="008512DD">
        <w:rPr>
          <w:rFonts w:ascii="Pragma_MonitorOficial" w:hAnsi="Pragma_MonitorOficial" w:cs="Pragma_MonitorOficial"/>
          <w:sz w:val="16"/>
          <w:szCs w:val="16"/>
        </w:rPr>
        <w:t xml:space="preserve"> в 2 экземплярах (оригинал и копия), в запечатанных конвертах, </w:t>
      </w:r>
      <w:r w:rsidR="005023F6" w:rsidRPr="008512DD">
        <w:rPr>
          <w:rFonts w:ascii="Pragma_MonitorOficial" w:hAnsi="Pragma_MonitorOficial" w:cs="Pragma_MonitorOficial"/>
          <w:sz w:val="16"/>
          <w:szCs w:val="16"/>
        </w:rPr>
        <w:t>однако</w:t>
      </w:r>
      <w:r w:rsidRPr="008512DD">
        <w:rPr>
          <w:rFonts w:ascii="Pragma_MonitorOficial" w:hAnsi="Pragma_MonitorOficial" w:cs="Pragma_MonitorOficial"/>
          <w:sz w:val="16"/>
          <w:szCs w:val="16"/>
        </w:rPr>
        <w:t xml:space="preserve"> они были представлены только в одном экземпляре. Этот факт повышает риск выбора экономического оператора с </w:t>
      </w:r>
      <w:r w:rsidR="005023F6" w:rsidRPr="008512DD">
        <w:rPr>
          <w:rFonts w:ascii="Pragma_MonitorOficial" w:hAnsi="Pragma_MonitorOficial" w:cs="Pragma_MonitorOficial"/>
          <w:sz w:val="16"/>
          <w:szCs w:val="16"/>
        </w:rPr>
        <w:t>офертой</w:t>
      </w:r>
      <w:r w:rsidRPr="008512DD">
        <w:rPr>
          <w:rFonts w:ascii="Pragma_MonitorOficial" w:hAnsi="Pragma_MonitorOficial" w:cs="Pragma_MonitorOficial"/>
          <w:sz w:val="16"/>
          <w:szCs w:val="16"/>
        </w:rPr>
        <w:t xml:space="preserve"> по более высокой цене</w:t>
      </w:r>
      <w:r w:rsidR="005023F6" w:rsidRPr="008512DD">
        <w:rPr>
          <w:rFonts w:ascii="Pragma_MonitorOficial" w:hAnsi="Pragma_MonitorOficial" w:cs="Pragma_MonitorOficial"/>
          <w:sz w:val="16"/>
          <w:szCs w:val="16"/>
        </w:rPr>
        <w:t>, а также</w:t>
      </w:r>
      <w:r w:rsidRPr="008512DD">
        <w:rPr>
          <w:rFonts w:ascii="Pragma_MonitorOficial" w:hAnsi="Pragma_MonitorOficial" w:cs="Pragma_MonitorOficial"/>
          <w:sz w:val="16"/>
          <w:szCs w:val="16"/>
        </w:rPr>
        <w:t xml:space="preserve"> необеспечения прозрачности процедуры государственных закупок.</w:t>
      </w:r>
    </w:p>
    <w:p w:rsidR="0029129D" w:rsidRPr="008512DD" w:rsidRDefault="008860C8"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Что касается </w:t>
      </w:r>
      <w:r w:rsidR="005023F6" w:rsidRPr="008512DD">
        <w:rPr>
          <w:rFonts w:ascii="Pragma_MonitorOficial" w:hAnsi="Pragma_MonitorOficial" w:cs="Pragma_MonitorOficial"/>
          <w:sz w:val="16"/>
          <w:szCs w:val="16"/>
        </w:rPr>
        <w:t>паке</w:t>
      </w:r>
      <w:r w:rsidRPr="008512DD">
        <w:rPr>
          <w:rFonts w:ascii="Pragma_MonitorOficial" w:hAnsi="Pragma_MonitorOficial" w:cs="Pragma_MonitorOficial"/>
          <w:sz w:val="16"/>
          <w:szCs w:val="16"/>
        </w:rPr>
        <w:t xml:space="preserve">та документов, прилагаемых к </w:t>
      </w:r>
      <w:r w:rsidR="005023F6" w:rsidRPr="008512DD">
        <w:rPr>
          <w:rFonts w:ascii="Pragma_MonitorOficial" w:hAnsi="Pragma_MonitorOficial" w:cs="Pragma_MonitorOficial"/>
          <w:sz w:val="16"/>
          <w:szCs w:val="16"/>
        </w:rPr>
        <w:t>оферте</w:t>
      </w:r>
      <w:r w:rsidRPr="008512DD">
        <w:rPr>
          <w:rFonts w:ascii="Pragma_MonitorOficial" w:hAnsi="Pragma_MonitorOficial" w:cs="Pragma_MonitorOficial"/>
          <w:sz w:val="16"/>
          <w:szCs w:val="16"/>
        </w:rPr>
        <w:t>, аудит</w:t>
      </w:r>
      <w:r w:rsidR="005023F6" w:rsidRPr="008512DD">
        <w:rPr>
          <w:rFonts w:ascii="Pragma_MonitorOficial" w:hAnsi="Pragma_MonitorOficial" w:cs="Pragma_MonitorOficial"/>
          <w:sz w:val="16"/>
          <w:szCs w:val="16"/>
        </w:rPr>
        <w:t xml:space="preserve"> </w:t>
      </w:r>
      <w:proofErr w:type="spellStart"/>
      <w:r w:rsidR="005023F6" w:rsidRPr="008512DD">
        <w:rPr>
          <w:rFonts w:ascii="Pragma_MonitorOficial" w:hAnsi="Pragma_MonitorOficial" w:cs="Pragma_MonitorOficial"/>
          <w:sz w:val="16"/>
          <w:szCs w:val="16"/>
        </w:rPr>
        <w:t>отмчает</w:t>
      </w:r>
      <w:proofErr w:type="spellEnd"/>
      <w:r w:rsidRPr="008512DD">
        <w:rPr>
          <w:rFonts w:ascii="Pragma_MonitorOficial" w:hAnsi="Pragma_MonitorOficial" w:cs="Pragma_MonitorOficial"/>
          <w:sz w:val="16"/>
          <w:szCs w:val="16"/>
        </w:rPr>
        <w:t xml:space="preserve"> отсутстви</w:t>
      </w:r>
      <w:r w:rsidR="005023F6"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регламентированных положений относительно списка представленных документов с указанием количества страниц, что </w:t>
      </w:r>
      <w:r w:rsidR="005023F6" w:rsidRPr="008512DD">
        <w:rPr>
          <w:rFonts w:ascii="Pragma_MonitorOficial" w:hAnsi="Pragma_MonitorOficial" w:cs="Pragma_MonitorOficial"/>
          <w:sz w:val="16"/>
          <w:szCs w:val="16"/>
        </w:rPr>
        <w:t xml:space="preserve">могло </w:t>
      </w:r>
      <w:r w:rsidRPr="008512DD">
        <w:rPr>
          <w:rFonts w:ascii="Pragma_MonitorOficial" w:hAnsi="Pragma_MonitorOficial" w:cs="Pragma_MonitorOficial"/>
          <w:sz w:val="16"/>
          <w:szCs w:val="16"/>
        </w:rPr>
        <w:t xml:space="preserve">бы исключить риск </w:t>
      </w:r>
      <w:r w:rsidR="005023F6" w:rsidRPr="008512DD">
        <w:rPr>
          <w:rFonts w:ascii="Pragma_MonitorOficial" w:hAnsi="Pragma_MonitorOficial" w:cs="Pragma_MonitorOficial"/>
          <w:sz w:val="16"/>
          <w:szCs w:val="16"/>
        </w:rPr>
        <w:t xml:space="preserve">необоснованной </w:t>
      </w:r>
      <w:r w:rsidRPr="008512DD">
        <w:rPr>
          <w:rFonts w:ascii="Pragma_MonitorOficial" w:hAnsi="Pragma_MonitorOficial" w:cs="Pragma_MonitorOficial"/>
          <w:sz w:val="16"/>
          <w:szCs w:val="16"/>
        </w:rPr>
        <w:t xml:space="preserve">дисквалификации некоторых участников из-за </w:t>
      </w:r>
      <w:r w:rsidR="005023F6" w:rsidRPr="008512DD">
        <w:rPr>
          <w:rFonts w:ascii="Pragma_MonitorOficial" w:hAnsi="Pragma_MonitorOficial" w:cs="Pragma_MonitorOficial"/>
          <w:sz w:val="16"/>
          <w:szCs w:val="16"/>
        </w:rPr>
        <w:t>отсутствия</w:t>
      </w:r>
      <w:r w:rsidRPr="008512DD">
        <w:rPr>
          <w:rFonts w:ascii="Pragma_MonitorOficial" w:hAnsi="Pragma_MonitorOficial" w:cs="Pragma_MonitorOficial"/>
          <w:sz w:val="16"/>
          <w:szCs w:val="16"/>
        </w:rPr>
        <w:t xml:space="preserve"> </w:t>
      </w:r>
      <w:r w:rsidR="005023F6" w:rsidRPr="008512DD">
        <w:rPr>
          <w:rFonts w:ascii="Pragma_MonitorOficial" w:hAnsi="Pragma_MonitorOficial" w:cs="Pragma_MonitorOficial"/>
          <w:sz w:val="16"/>
          <w:szCs w:val="16"/>
        </w:rPr>
        <w:t>каких-либо</w:t>
      </w:r>
      <w:r w:rsidRPr="008512DD">
        <w:rPr>
          <w:rFonts w:ascii="Pragma_MonitorOficial" w:hAnsi="Pragma_MonitorOficial" w:cs="Pragma_MonitorOficial"/>
          <w:sz w:val="16"/>
          <w:szCs w:val="16"/>
        </w:rPr>
        <w:t xml:space="preserve"> </w:t>
      </w:r>
      <w:r w:rsidR="005023F6" w:rsidRPr="008512DD">
        <w:rPr>
          <w:rFonts w:ascii="Pragma_MonitorOficial" w:hAnsi="Pragma_MonitorOficial" w:cs="Pragma_MonitorOficial"/>
          <w:sz w:val="16"/>
          <w:szCs w:val="16"/>
        </w:rPr>
        <w:t xml:space="preserve">обязательных </w:t>
      </w:r>
      <w:r w:rsidRPr="008512DD">
        <w:rPr>
          <w:rFonts w:ascii="Pragma_MonitorOficial" w:hAnsi="Pragma_MonitorOficial" w:cs="Pragma_MonitorOficial"/>
          <w:sz w:val="16"/>
          <w:szCs w:val="16"/>
        </w:rPr>
        <w:t>документов</w:t>
      </w:r>
      <w:r w:rsidR="005023F6" w:rsidRPr="008512DD">
        <w:rPr>
          <w:rFonts w:ascii="Pragma_MonitorOficial" w:hAnsi="Pragma_MonitorOficial" w:cs="Pragma_MonitorOficial"/>
          <w:sz w:val="16"/>
          <w:szCs w:val="16"/>
        </w:rPr>
        <w:t>.</w:t>
      </w:r>
      <w:r w:rsidR="0029129D" w:rsidRPr="008512DD">
        <w:rPr>
          <w:rFonts w:ascii="Pragma_MonitorOficial" w:hAnsi="Pragma_MonitorOficial" w:cs="Pragma_MonitorOficial"/>
          <w:sz w:val="16"/>
          <w:szCs w:val="16"/>
        </w:rPr>
        <w:t xml:space="preserve"> </w:t>
      </w:r>
    </w:p>
    <w:p w:rsidR="0029129D" w:rsidRPr="008512DD" w:rsidRDefault="008860C8"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Другой пример касается </w:t>
      </w:r>
      <w:r w:rsidR="005023F6" w:rsidRPr="008512DD">
        <w:rPr>
          <w:rFonts w:ascii="Pragma_MonitorOficial" w:hAnsi="Pragma_MonitorOficial" w:cs="Pragma_MonitorOficial"/>
          <w:sz w:val="16"/>
          <w:szCs w:val="16"/>
        </w:rPr>
        <w:t xml:space="preserve">УОМС </w:t>
      </w:r>
      <w:proofErr w:type="spellStart"/>
      <w:r w:rsidRPr="008512DD">
        <w:rPr>
          <w:rFonts w:ascii="Pragma_MonitorOficial" w:hAnsi="Pragma_MonitorOficial" w:cs="Pragma_MonitorOficial"/>
          <w:sz w:val="16"/>
          <w:szCs w:val="16"/>
        </w:rPr>
        <w:t>сект.Рышкань</w:t>
      </w:r>
      <w:proofErr w:type="spellEnd"/>
      <w:r w:rsidRPr="008512DD">
        <w:rPr>
          <w:rFonts w:ascii="Pragma_MonitorOficial" w:hAnsi="Pragma_MonitorOficial" w:cs="Pragma_MonitorOficial"/>
          <w:sz w:val="16"/>
          <w:szCs w:val="16"/>
        </w:rPr>
        <w:t>, котор</w:t>
      </w:r>
      <w:r w:rsidR="001561A1" w:rsidRPr="008512DD">
        <w:rPr>
          <w:rFonts w:ascii="Pragma_MonitorOficial" w:hAnsi="Pragma_MonitorOficial" w:cs="Pragma_MonitorOficial"/>
          <w:sz w:val="16"/>
          <w:szCs w:val="16"/>
        </w:rPr>
        <w:t>ое</w:t>
      </w:r>
      <w:r w:rsidRPr="008512DD">
        <w:rPr>
          <w:rFonts w:ascii="Pragma_MonitorOficial" w:hAnsi="Pragma_MonitorOficial" w:cs="Pragma_MonitorOficial"/>
          <w:sz w:val="16"/>
          <w:szCs w:val="16"/>
        </w:rPr>
        <w:t xml:space="preserve"> на открыт</w:t>
      </w:r>
      <w:r w:rsidR="001561A1" w:rsidRPr="008512DD">
        <w:rPr>
          <w:rFonts w:ascii="Pragma_MonitorOficial" w:hAnsi="Pragma_MonitorOficial" w:cs="Pragma_MonitorOficial"/>
          <w:sz w:val="16"/>
          <w:szCs w:val="16"/>
        </w:rPr>
        <w:t>ых</w:t>
      </w:r>
      <w:r w:rsidRPr="008512DD">
        <w:rPr>
          <w:rFonts w:ascii="Pragma_MonitorOficial" w:hAnsi="Pragma_MonitorOficial" w:cs="Pragma_MonitorOficial"/>
          <w:sz w:val="16"/>
          <w:szCs w:val="16"/>
        </w:rPr>
        <w:t xml:space="preserve"> </w:t>
      </w:r>
      <w:r w:rsidR="001561A1" w:rsidRPr="008512DD">
        <w:rPr>
          <w:rFonts w:ascii="Pragma_MonitorOficial" w:hAnsi="Pragma_MonitorOficial" w:cs="Pragma_MonitorOficial"/>
          <w:sz w:val="16"/>
          <w:szCs w:val="16"/>
        </w:rPr>
        <w:t>торгах</w:t>
      </w:r>
      <w:r w:rsidRPr="008512DD">
        <w:rPr>
          <w:rFonts w:ascii="Pragma_MonitorOficial" w:hAnsi="Pragma_MonitorOficial" w:cs="Pragma_MonitorOficial"/>
          <w:sz w:val="16"/>
          <w:szCs w:val="16"/>
        </w:rPr>
        <w:t xml:space="preserve"> </w:t>
      </w:r>
      <w:proofErr w:type="spellStart"/>
      <w:r w:rsidR="005023F6" w:rsidRPr="008512DD">
        <w:rPr>
          <w:rFonts w:ascii="Pragma_MonitorOficial" w:hAnsi="Pragma_MonitorOficial" w:cs="Pragma_MonitorOficial"/>
          <w:sz w:val="16"/>
          <w:szCs w:val="16"/>
        </w:rPr>
        <w:t>нерегламентировано</w:t>
      </w:r>
      <w:proofErr w:type="spellEnd"/>
      <w:r w:rsidR="005023F6"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дисквалифицирова</w:t>
      </w:r>
      <w:r w:rsidR="001561A1" w:rsidRPr="008512DD">
        <w:rPr>
          <w:rFonts w:ascii="Pragma_MonitorOficial" w:hAnsi="Pragma_MonitorOficial" w:cs="Pragma_MonitorOficial"/>
          <w:sz w:val="16"/>
          <w:szCs w:val="16"/>
        </w:rPr>
        <w:t>ло</w:t>
      </w:r>
      <w:r w:rsidRPr="008512DD">
        <w:rPr>
          <w:rFonts w:ascii="Pragma_MonitorOficial" w:hAnsi="Pragma_MonitorOficial" w:cs="Pragma_MonitorOficial"/>
          <w:sz w:val="16"/>
          <w:szCs w:val="16"/>
        </w:rPr>
        <w:t xml:space="preserve"> </w:t>
      </w:r>
      <w:r w:rsidR="005023F6" w:rsidRPr="008512DD">
        <w:rPr>
          <w:rFonts w:ascii="Pragma_MonitorOficial" w:hAnsi="Pragma_MonitorOficial" w:cs="Pragma_MonitorOficial"/>
          <w:sz w:val="16"/>
          <w:szCs w:val="16"/>
        </w:rPr>
        <w:t>оферт</w:t>
      </w:r>
      <w:r w:rsidR="001561A1"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w:t>
      </w:r>
      <w:r w:rsidR="005023F6" w:rsidRPr="008512DD">
        <w:rPr>
          <w:rFonts w:ascii="Pragma_MonitorOficial" w:hAnsi="Pragma_MonitorOficial" w:cs="Pragma_MonitorOficial"/>
          <w:sz w:val="16"/>
          <w:szCs w:val="16"/>
        </w:rPr>
        <w:t xml:space="preserve">одного </w:t>
      </w:r>
      <w:r w:rsidRPr="008512DD">
        <w:rPr>
          <w:rFonts w:ascii="Pragma_MonitorOficial" w:hAnsi="Pragma_MonitorOficial" w:cs="Pragma_MonitorOficial"/>
          <w:sz w:val="16"/>
          <w:szCs w:val="16"/>
        </w:rPr>
        <w:t xml:space="preserve">экономического оператора, </w:t>
      </w:r>
      <w:r w:rsidR="001561A1" w:rsidRPr="008512DD">
        <w:rPr>
          <w:rFonts w:ascii="Pragma_MonitorOficial" w:hAnsi="Pragma_MonitorOficial" w:cs="Pragma_MonitorOficial"/>
          <w:sz w:val="16"/>
          <w:szCs w:val="16"/>
        </w:rPr>
        <w:t>мотивируя это</w:t>
      </w:r>
      <w:r w:rsidRPr="008512DD">
        <w:rPr>
          <w:rFonts w:ascii="Pragma_MonitorOficial" w:hAnsi="Pragma_MonitorOficial" w:cs="Pragma_MonitorOficial"/>
          <w:sz w:val="16"/>
          <w:szCs w:val="16"/>
        </w:rPr>
        <w:t xml:space="preserve"> необеспечение</w:t>
      </w:r>
      <w:r w:rsidR="001561A1"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конкуренции, хотя и не оценил</w:t>
      </w:r>
      <w:r w:rsidR="001561A1"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оферты на некоторые товары в соответствии с требованиями законодательства. Таким образом, на </w:t>
      </w:r>
      <w:r w:rsidR="001561A1" w:rsidRPr="008512DD">
        <w:rPr>
          <w:rFonts w:ascii="Pragma_MonitorOficial" w:hAnsi="Pragma_MonitorOficial" w:cs="Pragma_MonitorOficial"/>
          <w:sz w:val="16"/>
          <w:szCs w:val="16"/>
        </w:rPr>
        <w:t>торгах №</w:t>
      </w:r>
      <w:r w:rsidRPr="008512DD">
        <w:rPr>
          <w:rFonts w:ascii="Pragma_MonitorOficial" w:hAnsi="Pragma_MonitorOficial" w:cs="Pragma_MonitorOficial"/>
          <w:sz w:val="16"/>
          <w:szCs w:val="16"/>
        </w:rPr>
        <w:t xml:space="preserve">1677/13 от 04.12.2013 по закупке продуктов питания на I квартал 2014 года, представили </w:t>
      </w:r>
      <w:r w:rsidR="001561A1" w:rsidRPr="008512DD">
        <w:rPr>
          <w:rFonts w:ascii="Pragma_MonitorOficial" w:hAnsi="Pragma_MonitorOficial" w:cs="Pragma_MonitorOficial"/>
          <w:sz w:val="16"/>
          <w:szCs w:val="16"/>
        </w:rPr>
        <w:t>оферты</w:t>
      </w:r>
      <w:r w:rsidRPr="008512DD">
        <w:rPr>
          <w:rFonts w:ascii="Pragma_MonitorOficial" w:hAnsi="Pragma_MonitorOficial" w:cs="Pragma_MonitorOficial"/>
          <w:sz w:val="16"/>
          <w:szCs w:val="16"/>
        </w:rPr>
        <w:t xml:space="preserve"> 11 экономических операторов. Оценка </w:t>
      </w:r>
      <w:r w:rsidR="001561A1"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осуществлялась по каждой позиции в отдельности, но в результате были подписаны </w:t>
      </w:r>
      <w:r w:rsidR="001561A1" w:rsidRPr="008512DD">
        <w:rPr>
          <w:rFonts w:ascii="Pragma_MonitorOficial" w:hAnsi="Pragma_MonitorOficial" w:cs="Pragma_MonitorOficial"/>
          <w:sz w:val="16"/>
          <w:szCs w:val="16"/>
        </w:rPr>
        <w:t>договоры закупок с</w:t>
      </w:r>
      <w:r w:rsidRPr="008512DD">
        <w:rPr>
          <w:rFonts w:ascii="Pragma_MonitorOficial" w:hAnsi="Pragma_MonitorOficial" w:cs="Pragma_MonitorOficial"/>
          <w:sz w:val="16"/>
          <w:szCs w:val="16"/>
        </w:rPr>
        <w:t xml:space="preserve"> 7</w:t>
      </w:r>
      <w:r w:rsidR="001561A1" w:rsidRPr="008512DD">
        <w:rPr>
          <w:rFonts w:ascii="Pragma_MonitorOficial" w:hAnsi="Pragma_MonitorOficial" w:cs="Pragma_MonitorOficial"/>
          <w:sz w:val="16"/>
          <w:szCs w:val="16"/>
        </w:rPr>
        <w:t xml:space="preserve"> экономическими </w:t>
      </w:r>
      <w:r w:rsidRPr="008512DD">
        <w:rPr>
          <w:rFonts w:ascii="Pragma_MonitorOficial" w:hAnsi="Pragma_MonitorOficial" w:cs="Pragma_MonitorOficial"/>
          <w:sz w:val="16"/>
          <w:szCs w:val="16"/>
        </w:rPr>
        <w:t>оператор</w:t>
      </w:r>
      <w:r w:rsidR="001561A1" w:rsidRPr="008512DD">
        <w:rPr>
          <w:rFonts w:ascii="Pragma_MonitorOficial" w:hAnsi="Pragma_MonitorOficial" w:cs="Pragma_MonitorOficial"/>
          <w:sz w:val="16"/>
          <w:szCs w:val="16"/>
        </w:rPr>
        <w:t>ами</w:t>
      </w:r>
      <w:r w:rsidRPr="008512DD">
        <w:rPr>
          <w:rFonts w:ascii="Pragma_MonitorOficial" w:hAnsi="Pragma_MonitorOficial" w:cs="Pragma_MonitorOficial"/>
          <w:sz w:val="16"/>
          <w:szCs w:val="16"/>
        </w:rPr>
        <w:t>. Аудит отмечает, что, хотя для некоторых позиций был</w:t>
      </w:r>
      <w:r w:rsidR="001171A1"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предложен</w:t>
      </w:r>
      <w:r w:rsidR="001171A1"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ценов</w:t>
      </w:r>
      <w:r w:rsidR="001171A1" w:rsidRPr="008512DD">
        <w:rPr>
          <w:rFonts w:ascii="Pragma_MonitorOficial" w:hAnsi="Pragma_MonitorOficial" w:cs="Pragma_MonitorOficial"/>
          <w:sz w:val="16"/>
          <w:szCs w:val="16"/>
        </w:rPr>
        <w:t>ая оферта</w:t>
      </w:r>
      <w:r w:rsidR="0056314D" w:rsidRPr="008512DD">
        <w:rPr>
          <w:rFonts w:ascii="Pragma_MonitorOficial" w:hAnsi="Pragma_MonitorOficial" w:cs="Pragma_MonitorOficial"/>
          <w:sz w:val="16"/>
          <w:szCs w:val="16"/>
        </w:rPr>
        <w:t xml:space="preserve"> одним</w:t>
      </w:r>
      <w:r w:rsidRPr="008512DD">
        <w:rPr>
          <w:rFonts w:ascii="Pragma_MonitorOficial" w:hAnsi="Pragma_MonitorOficial" w:cs="Pragma_MonitorOficial"/>
          <w:sz w:val="16"/>
          <w:szCs w:val="16"/>
        </w:rPr>
        <w:t xml:space="preserve"> экономическим оператором, она была отклонена рабочей группой, </w:t>
      </w:r>
      <w:r w:rsidR="0056314D" w:rsidRPr="008512DD">
        <w:rPr>
          <w:rFonts w:ascii="Pragma_MonitorOficial" w:hAnsi="Pragma_MonitorOficial" w:cs="Pragma_MonitorOficial"/>
          <w:sz w:val="16"/>
          <w:szCs w:val="16"/>
        </w:rPr>
        <w:t>мотивируя</w:t>
      </w:r>
      <w:r w:rsidRPr="008512DD">
        <w:rPr>
          <w:rFonts w:ascii="Pragma_MonitorOficial" w:hAnsi="Pragma_MonitorOficial" w:cs="Pragma_MonitorOficial"/>
          <w:sz w:val="16"/>
          <w:szCs w:val="16"/>
        </w:rPr>
        <w:t xml:space="preserve"> необеспечение</w:t>
      </w:r>
      <w:r w:rsidR="0056314D"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конкуренции</w:t>
      </w:r>
      <w:r w:rsidR="001171A1" w:rsidRPr="008512DD">
        <w:rPr>
          <w:rFonts w:ascii="Pragma_MonitorOficial" w:hAnsi="Pragma_MonitorOficial" w:cs="Pragma_MonitorOficial"/>
          <w:sz w:val="16"/>
          <w:szCs w:val="16"/>
        </w:rPr>
        <w:t>.</w:t>
      </w:r>
      <w:r w:rsidR="0029129D" w:rsidRPr="008512DD">
        <w:rPr>
          <w:rFonts w:ascii="Pragma_MonitorOficial" w:hAnsi="Pragma_MonitorOficial" w:cs="Pragma_MonitorOficial"/>
          <w:sz w:val="16"/>
          <w:szCs w:val="16"/>
        </w:rPr>
        <w:t xml:space="preserve"> </w:t>
      </w:r>
    </w:p>
    <w:p w:rsidR="00D1770C" w:rsidRPr="008512DD" w:rsidRDefault="0056314D"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Рассмотрение</w:t>
      </w:r>
      <w:r w:rsidR="008860C8" w:rsidRPr="008512DD">
        <w:rPr>
          <w:rFonts w:ascii="Pragma_MonitorOficial" w:hAnsi="Pragma_MonitorOficial" w:cs="Pragma_MonitorOficial"/>
          <w:sz w:val="16"/>
          <w:szCs w:val="16"/>
        </w:rPr>
        <w:t xml:space="preserve"> аудит</w:t>
      </w:r>
      <w:r w:rsidRPr="008512DD">
        <w:rPr>
          <w:rFonts w:ascii="Pragma_MonitorOficial" w:hAnsi="Pragma_MonitorOficial" w:cs="Pragma_MonitorOficial"/>
          <w:sz w:val="16"/>
          <w:szCs w:val="16"/>
        </w:rPr>
        <w:t xml:space="preserve">ом ситуации, связанной с </w:t>
      </w:r>
      <w:r w:rsidR="008860C8" w:rsidRPr="008512DD">
        <w:rPr>
          <w:rFonts w:ascii="Pragma_MonitorOficial" w:hAnsi="Pragma_MonitorOficial" w:cs="Pragma_MonitorOficial"/>
          <w:sz w:val="16"/>
          <w:szCs w:val="16"/>
        </w:rPr>
        <w:t>оценк</w:t>
      </w:r>
      <w:r w:rsidRPr="008512DD">
        <w:rPr>
          <w:rFonts w:ascii="Pragma_MonitorOficial" w:hAnsi="Pragma_MonitorOficial" w:cs="Pragma_MonitorOficial"/>
          <w:sz w:val="16"/>
          <w:szCs w:val="16"/>
        </w:rPr>
        <w:t>ой</w:t>
      </w:r>
      <w:r w:rsidR="008860C8"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оферт</w:t>
      </w:r>
      <w:r w:rsidR="008860C8"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для контрактации</w:t>
      </w:r>
      <w:r w:rsidR="008860C8" w:rsidRPr="008512DD">
        <w:rPr>
          <w:rFonts w:ascii="Pragma_MonitorOficial" w:hAnsi="Pragma_MonitorOficial" w:cs="Pragma_MonitorOficial"/>
          <w:sz w:val="16"/>
          <w:szCs w:val="16"/>
        </w:rPr>
        <w:t xml:space="preserve"> услуг по ремонту технологического оборудования в </w:t>
      </w:r>
      <w:r w:rsidRPr="008512DD">
        <w:rPr>
          <w:rFonts w:ascii="Pragma_MonitorOficial" w:hAnsi="Pragma_MonitorOficial" w:cs="Pragma_MonitorOficial"/>
          <w:sz w:val="16"/>
          <w:szCs w:val="16"/>
        </w:rPr>
        <w:t>учебных заведениях</w:t>
      </w:r>
      <w:r w:rsidR="008860C8" w:rsidRPr="008512DD">
        <w:rPr>
          <w:rFonts w:ascii="Pragma_MonitorOficial" w:hAnsi="Pragma_MonitorOficial" w:cs="Pragma_MonitorOficial"/>
          <w:sz w:val="16"/>
          <w:szCs w:val="16"/>
        </w:rPr>
        <w:t>, в случае ГУОМС показал</w:t>
      </w:r>
      <w:r w:rsidRPr="008512DD">
        <w:rPr>
          <w:rFonts w:ascii="Pragma_MonitorOficial" w:hAnsi="Pragma_MonitorOficial" w:cs="Pragma_MonitorOficial"/>
          <w:sz w:val="16"/>
          <w:szCs w:val="16"/>
        </w:rPr>
        <w:t>о</w:t>
      </w:r>
      <w:r w:rsidR="008860C8" w:rsidRPr="008512DD">
        <w:rPr>
          <w:rFonts w:ascii="Pragma_MonitorOficial" w:hAnsi="Pragma_MonitorOficial" w:cs="Pragma_MonitorOficial"/>
          <w:sz w:val="16"/>
          <w:szCs w:val="16"/>
        </w:rPr>
        <w:t xml:space="preserve">, что </w:t>
      </w:r>
      <w:r w:rsidRPr="008512DD">
        <w:rPr>
          <w:rFonts w:ascii="Pragma_MonitorOficial" w:hAnsi="Pragma_MonitorOficial" w:cs="Pragma_MonitorOficial"/>
          <w:sz w:val="16"/>
          <w:szCs w:val="16"/>
        </w:rPr>
        <w:t>представленные оферты</w:t>
      </w:r>
      <w:r w:rsidR="008860C8" w:rsidRPr="008512DD">
        <w:rPr>
          <w:rFonts w:ascii="Pragma_MonitorOficial" w:hAnsi="Pragma_MonitorOficial" w:cs="Pragma_MonitorOficial"/>
          <w:sz w:val="16"/>
          <w:szCs w:val="16"/>
        </w:rPr>
        <w:t xml:space="preserve"> не соответств</w:t>
      </w:r>
      <w:r w:rsidRPr="008512DD">
        <w:rPr>
          <w:rFonts w:ascii="Pragma_MonitorOficial" w:hAnsi="Pragma_MonitorOficial" w:cs="Pragma_MonitorOficial"/>
          <w:sz w:val="16"/>
          <w:szCs w:val="16"/>
        </w:rPr>
        <w:t>овали</w:t>
      </w:r>
      <w:r w:rsidR="008860C8" w:rsidRPr="008512DD">
        <w:rPr>
          <w:rFonts w:ascii="Pragma_MonitorOficial" w:hAnsi="Pragma_MonitorOficial" w:cs="Pragma_MonitorOficial"/>
          <w:sz w:val="16"/>
          <w:szCs w:val="16"/>
        </w:rPr>
        <w:t xml:space="preserve"> требованиям </w:t>
      </w:r>
      <w:r w:rsidRPr="008512DD">
        <w:rPr>
          <w:rFonts w:ascii="Pragma_MonitorOficial" w:hAnsi="Pragma_MonitorOficial" w:cs="Pragma_MonitorOficial"/>
          <w:sz w:val="16"/>
          <w:szCs w:val="16"/>
        </w:rPr>
        <w:t xml:space="preserve">технической </w:t>
      </w:r>
      <w:r w:rsidR="008860C8" w:rsidRPr="008512DD">
        <w:rPr>
          <w:rFonts w:ascii="Pragma_MonitorOficial" w:hAnsi="Pragma_MonitorOficial" w:cs="Pragma_MonitorOficial"/>
          <w:sz w:val="16"/>
          <w:szCs w:val="16"/>
        </w:rPr>
        <w:t xml:space="preserve">спецификации. Так, в </w:t>
      </w:r>
      <w:r w:rsidRPr="008512DD">
        <w:rPr>
          <w:rFonts w:ascii="Pragma_MonitorOficial" w:hAnsi="Pragma_MonitorOficial" w:cs="Pragma_MonitorOficial"/>
          <w:sz w:val="16"/>
          <w:szCs w:val="16"/>
        </w:rPr>
        <w:t>оферте</w:t>
      </w:r>
      <w:r w:rsidR="008860C8"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экономических операторов</w:t>
      </w:r>
      <w:r w:rsidR="008860C8" w:rsidRPr="008512DD">
        <w:rPr>
          <w:rFonts w:ascii="Pragma_MonitorOficial" w:hAnsi="Pragma_MonitorOficial" w:cs="Pragma_MonitorOficial"/>
          <w:sz w:val="16"/>
          <w:szCs w:val="16"/>
        </w:rPr>
        <w:t xml:space="preserve"> были предложены цены в общей сложности для каждой из 21 категорий, </w:t>
      </w:r>
      <w:r w:rsidR="005201A2" w:rsidRPr="008512DD">
        <w:rPr>
          <w:rFonts w:ascii="Pragma_MonitorOficial" w:hAnsi="Pragma_MonitorOficial" w:cs="Pragma_MonitorOficial"/>
          <w:sz w:val="16"/>
          <w:szCs w:val="16"/>
        </w:rPr>
        <w:t>без</w:t>
      </w:r>
      <w:r w:rsidR="008860C8" w:rsidRPr="008512DD">
        <w:rPr>
          <w:rFonts w:ascii="Pragma_MonitorOficial" w:hAnsi="Pragma_MonitorOficial" w:cs="Pragma_MonitorOficial"/>
          <w:sz w:val="16"/>
          <w:szCs w:val="16"/>
        </w:rPr>
        <w:t xml:space="preserve"> указани</w:t>
      </w:r>
      <w:r w:rsidR="005201A2" w:rsidRPr="008512DD">
        <w:rPr>
          <w:rFonts w:ascii="Pragma_MonitorOficial" w:hAnsi="Pragma_MonitorOficial" w:cs="Pragma_MonitorOficial"/>
          <w:sz w:val="16"/>
          <w:szCs w:val="16"/>
        </w:rPr>
        <w:t>я</w:t>
      </w:r>
      <w:r w:rsidR="008860C8" w:rsidRPr="008512DD">
        <w:rPr>
          <w:rFonts w:ascii="Pragma_MonitorOficial" w:hAnsi="Pragma_MonitorOficial" w:cs="Pragma_MonitorOficial"/>
          <w:sz w:val="16"/>
          <w:szCs w:val="16"/>
        </w:rPr>
        <w:t xml:space="preserve"> цен по каждой позиции</w:t>
      </w:r>
      <w:r w:rsidR="005201A2" w:rsidRPr="008512DD">
        <w:rPr>
          <w:rFonts w:ascii="Pragma_MonitorOficial" w:hAnsi="Pragma_MonitorOficial" w:cs="Pragma_MonitorOficial"/>
          <w:sz w:val="16"/>
          <w:szCs w:val="16"/>
        </w:rPr>
        <w:t xml:space="preserve"> </w:t>
      </w:r>
      <w:r w:rsidR="008860C8" w:rsidRPr="008512DD">
        <w:rPr>
          <w:rFonts w:ascii="Pragma_MonitorOficial" w:hAnsi="Pragma_MonitorOficial" w:cs="Pragma_MonitorOficial"/>
          <w:sz w:val="16"/>
          <w:szCs w:val="16"/>
        </w:rPr>
        <w:t xml:space="preserve">(162), как требовалось в </w:t>
      </w:r>
      <w:r w:rsidR="005201A2" w:rsidRPr="008512DD">
        <w:rPr>
          <w:rFonts w:ascii="Pragma_MonitorOficial" w:hAnsi="Pragma_MonitorOficial" w:cs="Pragma_MonitorOficial"/>
          <w:sz w:val="16"/>
          <w:szCs w:val="16"/>
        </w:rPr>
        <w:t>тендерной</w:t>
      </w:r>
      <w:r w:rsidR="008860C8" w:rsidRPr="008512DD">
        <w:rPr>
          <w:rFonts w:ascii="Pragma_MonitorOficial" w:hAnsi="Pragma_MonitorOficial" w:cs="Pragma_MonitorOficial"/>
          <w:sz w:val="16"/>
          <w:szCs w:val="16"/>
        </w:rPr>
        <w:t xml:space="preserve"> документации. Хотя, в соответствии с требованиями законодательства</w:t>
      </w:r>
      <w:r w:rsidR="005201A2" w:rsidRPr="008512DD">
        <w:rPr>
          <w:rStyle w:val="a5"/>
          <w:rFonts w:ascii="Pragma_MonitorOficial" w:hAnsi="Pragma_MonitorOficial" w:cs="Pragma_MonitorOficial"/>
          <w:sz w:val="16"/>
          <w:szCs w:val="16"/>
        </w:rPr>
        <w:footnoteReference w:id="26"/>
      </w:r>
      <w:r w:rsidR="008860C8" w:rsidRPr="008512DD">
        <w:rPr>
          <w:rFonts w:ascii="Pragma_MonitorOficial" w:hAnsi="Pragma_MonitorOficial" w:cs="Pragma_MonitorOficial"/>
          <w:sz w:val="16"/>
          <w:szCs w:val="16"/>
        </w:rPr>
        <w:t xml:space="preserve">, </w:t>
      </w:r>
      <w:r w:rsidR="005201A2" w:rsidRPr="008512DD">
        <w:rPr>
          <w:rFonts w:ascii="Pragma_MonitorOficial" w:hAnsi="Pragma_MonitorOficial" w:cs="Pragma_MonitorOficial"/>
          <w:sz w:val="16"/>
          <w:szCs w:val="16"/>
        </w:rPr>
        <w:t>торги</w:t>
      </w:r>
      <w:r w:rsidR="008860C8" w:rsidRPr="008512DD">
        <w:rPr>
          <w:rFonts w:ascii="Pragma_MonitorOficial" w:hAnsi="Pragma_MonitorOficial" w:cs="Pragma_MonitorOficial"/>
          <w:sz w:val="16"/>
          <w:szCs w:val="16"/>
        </w:rPr>
        <w:t xml:space="preserve"> долж</w:t>
      </w:r>
      <w:r w:rsidR="005201A2" w:rsidRPr="008512DD">
        <w:rPr>
          <w:rFonts w:ascii="Pragma_MonitorOficial" w:hAnsi="Pragma_MonitorOficial" w:cs="Pragma_MonitorOficial"/>
          <w:sz w:val="16"/>
          <w:szCs w:val="16"/>
        </w:rPr>
        <w:t>ны</w:t>
      </w:r>
      <w:r w:rsidR="008860C8" w:rsidRPr="008512DD">
        <w:rPr>
          <w:rFonts w:ascii="Pragma_MonitorOficial" w:hAnsi="Pragma_MonitorOficial" w:cs="Pragma_MonitorOficial"/>
          <w:sz w:val="16"/>
          <w:szCs w:val="16"/>
        </w:rPr>
        <w:t xml:space="preserve"> был</w:t>
      </w:r>
      <w:r w:rsidR="005201A2" w:rsidRPr="008512DD">
        <w:rPr>
          <w:rFonts w:ascii="Pragma_MonitorOficial" w:hAnsi="Pragma_MonitorOficial" w:cs="Pragma_MonitorOficial"/>
          <w:sz w:val="16"/>
          <w:szCs w:val="16"/>
        </w:rPr>
        <w:t>и</w:t>
      </w:r>
      <w:r w:rsidR="008860C8" w:rsidRPr="008512DD">
        <w:rPr>
          <w:rFonts w:ascii="Pragma_MonitorOficial" w:hAnsi="Pragma_MonitorOficial" w:cs="Pragma_MonitorOficial"/>
          <w:sz w:val="16"/>
          <w:szCs w:val="16"/>
        </w:rPr>
        <w:t xml:space="preserve"> быть отменен</w:t>
      </w:r>
      <w:r w:rsidR="005201A2" w:rsidRPr="008512DD">
        <w:rPr>
          <w:rFonts w:ascii="Pragma_MonitorOficial" w:hAnsi="Pragma_MonitorOficial" w:cs="Pragma_MonitorOficial"/>
          <w:sz w:val="16"/>
          <w:szCs w:val="16"/>
        </w:rPr>
        <w:t>ы</w:t>
      </w:r>
      <w:r w:rsidR="008860C8" w:rsidRPr="008512DD">
        <w:rPr>
          <w:rFonts w:ascii="Pragma_MonitorOficial" w:hAnsi="Pragma_MonitorOficial" w:cs="Pragma_MonitorOficial"/>
          <w:sz w:val="16"/>
          <w:szCs w:val="16"/>
        </w:rPr>
        <w:t xml:space="preserve"> и объявлен</w:t>
      </w:r>
      <w:r w:rsidR="005201A2" w:rsidRPr="008512DD">
        <w:rPr>
          <w:rFonts w:ascii="Pragma_MonitorOficial" w:hAnsi="Pragma_MonitorOficial" w:cs="Pragma_MonitorOficial"/>
          <w:sz w:val="16"/>
          <w:szCs w:val="16"/>
        </w:rPr>
        <w:t>а</w:t>
      </w:r>
      <w:r w:rsidR="008860C8" w:rsidRPr="008512DD">
        <w:rPr>
          <w:rFonts w:ascii="Pragma_MonitorOficial" w:hAnsi="Pragma_MonitorOficial" w:cs="Pragma_MonitorOficial"/>
          <w:sz w:val="16"/>
          <w:szCs w:val="16"/>
        </w:rPr>
        <w:t xml:space="preserve"> другая процедура, </w:t>
      </w:r>
      <w:r w:rsidR="005201A2" w:rsidRPr="008512DD">
        <w:rPr>
          <w:rFonts w:ascii="Pragma_MonitorOficial" w:hAnsi="Pragma_MonitorOficial" w:cs="Pragma_MonitorOficial"/>
          <w:sz w:val="16"/>
          <w:szCs w:val="16"/>
        </w:rPr>
        <w:t>данное</w:t>
      </w:r>
      <w:r w:rsidR="008860C8" w:rsidRPr="008512DD">
        <w:rPr>
          <w:rFonts w:ascii="Pragma_MonitorOficial" w:hAnsi="Pragma_MonitorOficial" w:cs="Pragma_MonitorOficial"/>
          <w:sz w:val="16"/>
          <w:szCs w:val="16"/>
        </w:rPr>
        <w:t xml:space="preserve"> несоответстви</w:t>
      </w:r>
      <w:r w:rsidR="005201A2" w:rsidRPr="008512DD">
        <w:rPr>
          <w:rFonts w:ascii="Pragma_MonitorOficial" w:hAnsi="Pragma_MonitorOficial" w:cs="Pragma_MonitorOficial"/>
          <w:sz w:val="16"/>
          <w:szCs w:val="16"/>
        </w:rPr>
        <w:t>е</w:t>
      </w:r>
      <w:r w:rsidR="008860C8" w:rsidRPr="008512DD">
        <w:rPr>
          <w:rFonts w:ascii="Pragma_MonitorOficial" w:hAnsi="Pragma_MonitorOficial" w:cs="Pragma_MonitorOficial"/>
          <w:sz w:val="16"/>
          <w:szCs w:val="16"/>
        </w:rPr>
        <w:t xml:space="preserve"> не было упомянуто в протоколе оценки </w:t>
      </w:r>
      <w:r w:rsidR="005201A2" w:rsidRPr="008512DD">
        <w:rPr>
          <w:rFonts w:ascii="Pragma_MonitorOficial" w:hAnsi="Pragma_MonitorOficial" w:cs="Pragma_MonitorOficial"/>
          <w:sz w:val="16"/>
          <w:szCs w:val="16"/>
        </w:rPr>
        <w:t>оферт</w:t>
      </w:r>
      <w:r w:rsidR="008860C8" w:rsidRPr="008512DD">
        <w:rPr>
          <w:rFonts w:ascii="Pragma_MonitorOficial" w:hAnsi="Pragma_MonitorOficial" w:cs="Pragma_MonitorOficial"/>
          <w:sz w:val="16"/>
          <w:szCs w:val="16"/>
        </w:rPr>
        <w:t xml:space="preserve">. В результате, 18.03.2014 был подписан договор </w:t>
      </w:r>
      <w:r w:rsidR="005201A2" w:rsidRPr="008512DD">
        <w:rPr>
          <w:rFonts w:ascii="Pragma_MonitorOficial" w:hAnsi="Pragma_MonitorOficial" w:cs="Pragma_MonitorOficial"/>
          <w:sz w:val="16"/>
          <w:szCs w:val="16"/>
        </w:rPr>
        <w:t>закупки</w:t>
      </w:r>
      <w:r w:rsidR="008860C8" w:rsidRPr="008512DD">
        <w:rPr>
          <w:rFonts w:ascii="Pragma_MonitorOficial" w:hAnsi="Pragma_MonitorOficial" w:cs="Pragma_MonitorOficial"/>
          <w:sz w:val="16"/>
          <w:szCs w:val="16"/>
        </w:rPr>
        <w:t>. В этих условиях аудит отмечает, что, поскольку в кажд</w:t>
      </w:r>
      <w:r w:rsidR="005201A2" w:rsidRPr="008512DD">
        <w:rPr>
          <w:rFonts w:ascii="Pragma_MonitorOficial" w:hAnsi="Pragma_MonitorOficial" w:cs="Pragma_MonitorOficial"/>
          <w:sz w:val="16"/>
          <w:szCs w:val="16"/>
        </w:rPr>
        <w:t>ую</w:t>
      </w:r>
      <w:r w:rsidR="008860C8" w:rsidRPr="008512DD">
        <w:rPr>
          <w:rFonts w:ascii="Pragma_MonitorOficial" w:hAnsi="Pragma_MonitorOficial" w:cs="Pragma_MonitorOficial"/>
          <w:sz w:val="16"/>
          <w:szCs w:val="16"/>
        </w:rPr>
        <w:t xml:space="preserve"> категори</w:t>
      </w:r>
      <w:r w:rsidR="005201A2" w:rsidRPr="008512DD">
        <w:rPr>
          <w:rFonts w:ascii="Pragma_MonitorOficial" w:hAnsi="Pragma_MonitorOficial" w:cs="Pragma_MonitorOficial"/>
          <w:sz w:val="16"/>
          <w:szCs w:val="16"/>
        </w:rPr>
        <w:t>ю</w:t>
      </w:r>
      <w:r w:rsidR="008860C8" w:rsidRPr="008512DD">
        <w:rPr>
          <w:rFonts w:ascii="Pragma_MonitorOficial" w:hAnsi="Pragma_MonitorOficial" w:cs="Pragma_MonitorOficial"/>
          <w:sz w:val="16"/>
          <w:szCs w:val="16"/>
        </w:rPr>
        <w:t xml:space="preserve"> включены несколько позиций работ, невозможно рассчитать цену для каждо</w:t>
      </w:r>
      <w:r w:rsidR="005201A2" w:rsidRPr="008512DD">
        <w:rPr>
          <w:rFonts w:ascii="Pragma_MonitorOficial" w:hAnsi="Pragma_MonitorOficial" w:cs="Pragma_MonitorOficial"/>
          <w:sz w:val="16"/>
          <w:szCs w:val="16"/>
        </w:rPr>
        <w:t>й</w:t>
      </w:r>
      <w:r w:rsidR="008860C8" w:rsidRPr="008512DD">
        <w:rPr>
          <w:rFonts w:ascii="Pragma_MonitorOficial" w:hAnsi="Pragma_MonitorOficial" w:cs="Pragma_MonitorOficial"/>
          <w:sz w:val="16"/>
          <w:szCs w:val="16"/>
        </w:rPr>
        <w:t xml:space="preserve"> из них, а это исключает возможность мониторинга </w:t>
      </w:r>
      <w:r w:rsidR="005201A2" w:rsidRPr="008512DD">
        <w:rPr>
          <w:rFonts w:ascii="Pragma_MonitorOficial" w:hAnsi="Pragma_MonitorOficial" w:cs="Pragma_MonitorOficial"/>
          <w:sz w:val="16"/>
          <w:szCs w:val="16"/>
        </w:rPr>
        <w:t>стоимости</w:t>
      </w:r>
      <w:r w:rsidR="008860C8" w:rsidRPr="008512DD">
        <w:rPr>
          <w:rFonts w:ascii="Pragma_MonitorOficial" w:hAnsi="Pragma_MonitorOficial" w:cs="Pragma_MonitorOficial"/>
          <w:sz w:val="16"/>
          <w:szCs w:val="16"/>
        </w:rPr>
        <w:t xml:space="preserve"> оказываемых услуг, </w:t>
      </w:r>
      <w:r w:rsidR="005201A2" w:rsidRPr="008512DD">
        <w:rPr>
          <w:rFonts w:ascii="Pragma_MonitorOficial" w:hAnsi="Pragma_MonitorOficial" w:cs="Pragma_MonitorOficial"/>
          <w:sz w:val="16"/>
          <w:szCs w:val="16"/>
        </w:rPr>
        <w:t>в связи с чем существует</w:t>
      </w:r>
      <w:r w:rsidR="008860C8" w:rsidRPr="008512DD">
        <w:rPr>
          <w:rFonts w:ascii="Pragma_MonitorOficial" w:hAnsi="Pragma_MonitorOficial" w:cs="Pragma_MonitorOficial"/>
          <w:sz w:val="16"/>
          <w:szCs w:val="16"/>
        </w:rPr>
        <w:t xml:space="preserve"> риск неэффективного использования публичных средств</w:t>
      </w:r>
      <w:r w:rsidR="00100147" w:rsidRPr="008512DD">
        <w:rPr>
          <w:rFonts w:ascii="Pragma_MonitorOficial" w:hAnsi="Pragma_MonitorOficial" w:cs="Pragma_MonitorOficial"/>
          <w:sz w:val="16"/>
          <w:szCs w:val="16"/>
        </w:rPr>
        <w:t>.</w:t>
      </w:r>
    </w:p>
    <w:p w:rsidR="00172B20" w:rsidRPr="008512DD" w:rsidRDefault="006C0252" w:rsidP="00902AF0">
      <w:pPr>
        <w:pStyle w:val="tt"/>
        <w:ind w:firstLine="567"/>
        <w:jc w:val="both"/>
        <w:rPr>
          <w:rFonts w:ascii="Pragma_MonitorOficial" w:hAnsi="Pragma_MonitorOficial" w:cs="Pragma_MonitorOficial"/>
          <w:b w:val="0"/>
          <w:sz w:val="16"/>
          <w:szCs w:val="16"/>
        </w:rPr>
      </w:pPr>
      <w:r w:rsidRPr="008512DD">
        <w:rPr>
          <w:rFonts w:ascii="Pragma_MonitorOficial" w:eastAsia="Calibri" w:hAnsi="Pragma_MonitorOficial" w:cs="Pragma_MonitorOficial"/>
          <w:b w:val="0"/>
          <w:bCs w:val="0"/>
          <w:sz w:val="16"/>
          <w:szCs w:val="16"/>
        </w:rPr>
        <w:t xml:space="preserve">Другим примером является случай, когда </w:t>
      </w:r>
      <w:r w:rsidR="005201A2" w:rsidRPr="008512DD">
        <w:rPr>
          <w:rFonts w:ascii="Pragma_MonitorOficial" w:eastAsia="Calibri" w:hAnsi="Pragma_MonitorOficial" w:cs="Pragma_MonitorOficial"/>
          <w:b w:val="0"/>
          <w:bCs w:val="0"/>
          <w:sz w:val="16"/>
          <w:szCs w:val="16"/>
        </w:rPr>
        <w:t>ГП</w:t>
      </w:r>
      <w:r w:rsidRPr="008512DD">
        <w:rPr>
          <w:rFonts w:ascii="Pragma_MonitorOficial" w:eastAsia="Calibri" w:hAnsi="Pragma_MonitorOficial" w:cs="Pragma_MonitorOficial"/>
          <w:b w:val="0"/>
          <w:bCs w:val="0"/>
          <w:sz w:val="16"/>
          <w:szCs w:val="16"/>
        </w:rPr>
        <w:t xml:space="preserve"> „ASD” квалифицирова</w:t>
      </w:r>
      <w:r w:rsidR="005201A2" w:rsidRPr="008512DD">
        <w:rPr>
          <w:rFonts w:ascii="Pragma_MonitorOficial" w:eastAsia="Calibri" w:hAnsi="Pragma_MonitorOficial" w:cs="Pragma_MonitorOficial"/>
          <w:b w:val="0"/>
          <w:bCs w:val="0"/>
          <w:sz w:val="16"/>
          <w:szCs w:val="16"/>
        </w:rPr>
        <w:t>ло</w:t>
      </w:r>
      <w:r w:rsidRPr="008512DD">
        <w:rPr>
          <w:rFonts w:ascii="Pragma_MonitorOficial" w:eastAsia="Calibri" w:hAnsi="Pragma_MonitorOficial" w:cs="Pragma_MonitorOficial"/>
          <w:b w:val="0"/>
          <w:bCs w:val="0"/>
          <w:sz w:val="16"/>
          <w:szCs w:val="16"/>
        </w:rPr>
        <w:t xml:space="preserve"> и, соответственно, призна</w:t>
      </w:r>
      <w:r w:rsidR="005201A2" w:rsidRPr="008512DD">
        <w:rPr>
          <w:rFonts w:ascii="Pragma_MonitorOficial" w:eastAsia="Calibri" w:hAnsi="Pragma_MonitorOficial" w:cs="Pragma_MonitorOficial"/>
          <w:b w:val="0"/>
          <w:bCs w:val="0"/>
          <w:sz w:val="16"/>
          <w:szCs w:val="16"/>
        </w:rPr>
        <w:t>ло</w:t>
      </w:r>
      <w:r w:rsidRPr="008512DD">
        <w:rPr>
          <w:rFonts w:ascii="Pragma_MonitorOficial" w:eastAsia="Calibri" w:hAnsi="Pragma_MonitorOficial" w:cs="Pragma_MonitorOficial"/>
          <w:b w:val="0"/>
          <w:bCs w:val="0"/>
          <w:sz w:val="16"/>
          <w:szCs w:val="16"/>
        </w:rPr>
        <w:t xml:space="preserve"> победи</w:t>
      </w:r>
      <w:r w:rsidR="005201A2" w:rsidRPr="008512DD">
        <w:rPr>
          <w:rFonts w:ascii="Pragma_MonitorOficial" w:eastAsia="Calibri" w:hAnsi="Pragma_MonitorOficial" w:cs="Pragma_MonitorOficial"/>
          <w:b w:val="0"/>
          <w:bCs w:val="0"/>
          <w:sz w:val="16"/>
          <w:szCs w:val="16"/>
        </w:rPr>
        <w:t>вшей оферту</w:t>
      </w:r>
      <w:r w:rsidRPr="008512DD">
        <w:rPr>
          <w:rFonts w:ascii="Pragma_MonitorOficial" w:eastAsia="Calibri" w:hAnsi="Pragma_MonitorOficial" w:cs="Pragma_MonitorOficial"/>
          <w:b w:val="0"/>
          <w:bCs w:val="0"/>
          <w:sz w:val="16"/>
          <w:szCs w:val="16"/>
        </w:rPr>
        <w:t>, котор</w:t>
      </w:r>
      <w:r w:rsidR="005201A2" w:rsidRPr="008512DD">
        <w:rPr>
          <w:rFonts w:ascii="Pragma_MonitorOficial" w:eastAsia="Calibri" w:hAnsi="Pragma_MonitorOficial" w:cs="Pragma_MonitorOficial"/>
          <w:b w:val="0"/>
          <w:bCs w:val="0"/>
          <w:sz w:val="16"/>
          <w:szCs w:val="16"/>
        </w:rPr>
        <w:t>ая</w:t>
      </w:r>
      <w:r w:rsidRPr="008512DD">
        <w:rPr>
          <w:rFonts w:ascii="Pragma_MonitorOficial" w:eastAsia="Calibri" w:hAnsi="Pragma_MonitorOficial" w:cs="Pragma_MonitorOficial"/>
          <w:b w:val="0"/>
          <w:bCs w:val="0"/>
          <w:sz w:val="16"/>
          <w:szCs w:val="16"/>
        </w:rPr>
        <w:t xml:space="preserve"> не соответствовал</w:t>
      </w:r>
      <w:r w:rsidR="005201A2" w:rsidRPr="008512DD">
        <w:rPr>
          <w:rFonts w:ascii="Pragma_MonitorOficial" w:eastAsia="Calibri" w:hAnsi="Pragma_MonitorOficial" w:cs="Pragma_MonitorOficial"/>
          <w:b w:val="0"/>
          <w:bCs w:val="0"/>
          <w:sz w:val="16"/>
          <w:szCs w:val="16"/>
        </w:rPr>
        <w:t>а</w:t>
      </w:r>
      <w:r w:rsidRPr="008512DD">
        <w:rPr>
          <w:rFonts w:ascii="Pragma_MonitorOficial" w:eastAsia="Calibri" w:hAnsi="Pragma_MonitorOficial" w:cs="Pragma_MonitorOficial"/>
          <w:b w:val="0"/>
          <w:bCs w:val="0"/>
          <w:sz w:val="16"/>
          <w:szCs w:val="16"/>
        </w:rPr>
        <w:t xml:space="preserve"> всем условиям и спецификациям </w:t>
      </w:r>
      <w:r w:rsidR="005201A2" w:rsidRPr="008512DD">
        <w:rPr>
          <w:rFonts w:ascii="Pragma_MonitorOficial" w:eastAsia="Calibri" w:hAnsi="Pragma_MonitorOficial" w:cs="Pragma_MonitorOficial"/>
          <w:b w:val="0"/>
          <w:bCs w:val="0"/>
          <w:sz w:val="16"/>
          <w:szCs w:val="16"/>
        </w:rPr>
        <w:t>тендер</w:t>
      </w:r>
      <w:r w:rsidRPr="008512DD">
        <w:rPr>
          <w:rFonts w:ascii="Pragma_MonitorOficial" w:eastAsia="Calibri" w:hAnsi="Pragma_MonitorOficial" w:cs="Pragma_MonitorOficial"/>
          <w:b w:val="0"/>
          <w:bCs w:val="0"/>
          <w:sz w:val="16"/>
          <w:szCs w:val="16"/>
        </w:rPr>
        <w:t xml:space="preserve">ной документации. Так, по данным публичных торгов </w:t>
      </w:r>
      <w:r w:rsidR="005201A2" w:rsidRPr="008512DD">
        <w:rPr>
          <w:rFonts w:ascii="Pragma_MonitorOficial" w:eastAsia="Calibri" w:hAnsi="Pragma_MonitorOficial" w:cs="Pragma_MonitorOficial"/>
          <w:b w:val="0"/>
          <w:bCs w:val="0"/>
          <w:sz w:val="16"/>
          <w:szCs w:val="16"/>
        </w:rPr>
        <w:t>№</w:t>
      </w:r>
      <w:r w:rsidRPr="008512DD">
        <w:rPr>
          <w:rFonts w:ascii="Pragma_MonitorOficial" w:eastAsia="Calibri" w:hAnsi="Pragma_MonitorOficial" w:cs="Pragma_MonitorOficial"/>
          <w:b w:val="0"/>
          <w:bCs w:val="0"/>
          <w:sz w:val="16"/>
          <w:szCs w:val="16"/>
        </w:rPr>
        <w:t>13/00568 от 30.08.2013, были закуплены работы по ремонту моста на дороге L290 „</w:t>
      </w:r>
      <w:proofErr w:type="spellStart"/>
      <w:r w:rsidR="005201A2" w:rsidRPr="008512DD">
        <w:rPr>
          <w:rFonts w:ascii="Pragma_MonitorOficial" w:eastAsia="Calibri" w:hAnsi="Pragma_MonitorOficial" w:cs="Pragma_MonitorOficial"/>
          <w:b w:val="0"/>
          <w:bCs w:val="0"/>
          <w:sz w:val="16"/>
          <w:szCs w:val="16"/>
        </w:rPr>
        <w:t>Ордэшей</w:t>
      </w:r>
      <w:r w:rsidRPr="008512DD">
        <w:rPr>
          <w:rFonts w:ascii="Pragma_MonitorOficial" w:eastAsia="Calibri" w:hAnsi="Pragma_MonitorOficial" w:cs="Pragma_MonitorOficial"/>
          <w:b w:val="0"/>
          <w:bCs w:val="0"/>
          <w:sz w:val="16"/>
          <w:szCs w:val="16"/>
        </w:rPr>
        <w:t>-</w:t>
      </w:r>
      <w:r w:rsidR="005201A2" w:rsidRPr="008512DD">
        <w:rPr>
          <w:rFonts w:ascii="Pragma_MonitorOficial" w:eastAsia="Calibri" w:hAnsi="Pragma_MonitorOficial" w:cs="Pragma_MonitorOficial"/>
          <w:b w:val="0"/>
          <w:bCs w:val="0"/>
          <w:sz w:val="16"/>
          <w:szCs w:val="16"/>
        </w:rPr>
        <w:t>Пиструень</w:t>
      </w:r>
      <w:r w:rsidRPr="008512DD">
        <w:rPr>
          <w:rFonts w:ascii="Pragma_MonitorOficial" w:eastAsia="Calibri" w:hAnsi="Pragma_MonitorOficial" w:cs="Pragma_MonitorOficial"/>
          <w:b w:val="0"/>
          <w:bCs w:val="0"/>
          <w:sz w:val="16"/>
          <w:szCs w:val="16"/>
        </w:rPr>
        <w:t>-</w:t>
      </w:r>
      <w:r w:rsidR="005201A2" w:rsidRPr="008512DD">
        <w:rPr>
          <w:rFonts w:ascii="Pragma_MonitorOficial" w:eastAsia="Calibri" w:hAnsi="Pragma_MonitorOficial" w:cs="Pragma_MonitorOficial"/>
          <w:b w:val="0"/>
          <w:bCs w:val="0"/>
          <w:sz w:val="16"/>
          <w:szCs w:val="16"/>
        </w:rPr>
        <w:t>Хыртоп</w:t>
      </w:r>
      <w:proofErr w:type="spellEnd"/>
      <w:r w:rsidRPr="008512DD">
        <w:rPr>
          <w:rFonts w:ascii="Pragma_MonitorOficial" w:eastAsia="Calibri" w:hAnsi="Pragma_MonitorOficial" w:cs="Pragma_MonitorOficial"/>
          <w:b w:val="0"/>
          <w:bCs w:val="0"/>
          <w:sz w:val="16"/>
          <w:szCs w:val="16"/>
        </w:rPr>
        <w:t>”, 0+600</w:t>
      </w:r>
      <w:r w:rsidR="005201A2" w:rsidRPr="008512DD">
        <w:rPr>
          <w:rFonts w:ascii="Pragma_MonitorOficial" w:eastAsia="Calibri" w:hAnsi="Pragma_MonitorOficial" w:cs="Pragma_MonitorOficial"/>
          <w:b w:val="0"/>
          <w:bCs w:val="0"/>
          <w:sz w:val="16"/>
          <w:szCs w:val="16"/>
        </w:rPr>
        <w:t xml:space="preserve"> км</w:t>
      </w:r>
      <w:r w:rsidRPr="008512DD">
        <w:rPr>
          <w:rFonts w:ascii="Pragma_MonitorOficial" w:eastAsia="Calibri" w:hAnsi="Pragma_MonitorOficial" w:cs="Pragma_MonitorOficial"/>
          <w:b w:val="0"/>
          <w:bCs w:val="0"/>
          <w:sz w:val="16"/>
          <w:szCs w:val="16"/>
        </w:rPr>
        <w:t>, путем заключения договора подряда</w:t>
      </w:r>
      <w:r w:rsidR="005201A2" w:rsidRPr="008512DD">
        <w:rPr>
          <w:rFonts w:ascii="Pragma_MonitorOficial" w:eastAsia="Calibri" w:hAnsi="Pragma_MonitorOficial" w:cs="Pragma_MonitorOficial"/>
          <w:b w:val="0"/>
          <w:bCs w:val="0"/>
          <w:sz w:val="16"/>
          <w:szCs w:val="16"/>
        </w:rPr>
        <w:t xml:space="preserve"> </w:t>
      </w:r>
      <w:r w:rsidRPr="008512DD">
        <w:rPr>
          <w:rFonts w:ascii="Pragma_MonitorOficial" w:eastAsia="Calibri" w:hAnsi="Pragma_MonitorOficial" w:cs="Pragma_MonitorOficial"/>
          <w:b w:val="0"/>
          <w:bCs w:val="0"/>
          <w:sz w:val="16"/>
          <w:szCs w:val="16"/>
        </w:rPr>
        <w:t xml:space="preserve">№11-18/264 от 20.09.2013 </w:t>
      </w:r>
      <w:r w:rsidR="005201A2" w:rsidRPr="008512DD">
        <w:rPr>
          <w:rFonts w:ascii="Pragma_MonitorOficial" w:eastAsia="Calibri" w:hAnsi="Pragma_MonitorOficial" w:cs="Pragma_MonitorOficial"/>
          <w:b w:val="0"/>
          <w:bCs w:val="0"/>
          <w:sz w:val="16"/>
          <w:szCs w:val="16"/>
        </w:rPr>
        <w:t>стоимостью</w:t>
      </w:r>
      <w:r w:rsidRPr="008512DD">
        <w:rPr>
          <w:rFonts w:ascii="Pragma_MonitorOficial" w:eastAsia="Calibri" w:hAnsi="Pragma_MonitorOficial" w:cs="Pragma_MonitorOficial"/>
          <w:b w:val="0"/>
          <w:bCs w:val="0"/>
          <w:sz w:val="16"/>
          <w:szCs w:val="16"/>
        </w:rPr>
        <w:t xml:space="preserve"> 11,7 млн. леев, </w:t>
      </w:r>
      <w:r w:rsidR="005201A2" w:rsidRPr="008512DD">
        <w:rPr>
          <w:rFonts w:ascii="Pragma_MonitorOficial" w:eastAsia="Calibri" w:hAnsi="Pragma_MonitorOficial" w:cs="Pragma_MonitorOficial"/>
          <w:b w:val="0"/>
          <w:bCs w:val="0"/>
          <w:sz w:val="16"/>
          <w:szCs w:val="16"/>
        </w:rPr>
        <w:t xml:space="preserve">увеличенной </w:t>
      </w:r>
      <w:r w:rsidRPr="008512DD">
        <w:rPr>
          <w:rFonts w:ascii="Pragma_MonitorOficial" w:eastAsia="Calibri" w:hAnsi="Pragma_MonitorOficial" w:cs="Pragma_MonitorOficial"/>
          <w:b w:val="0"/>
          <w:bCs w:val="0"/>
          <w:sz w:val="16"/>
          <w:szCs w:val="16"/>
        </w:rPr>
        <w:t xml:space="preserve">впоследствии </w:t>
      </w:r>
      <w:r w:rsidR="005201A2" w:rsidRPr="008512DD">
        <w:rPr>
          <w:rFonts w:ascii="Pragma_MonitorOficial" w:eastAsia="Calibri" w:hAnsi="Pragma_MonitorOficial" w:cs="Pragma_MonitorOficial"/>
          <w:b w:val="0"/>
          <w:bCs w:val="0"/>
          <w:sz w:val="16"/>
          <w:szCs w:val="16"/>
        </w:rPr>
        <w:t>на</w:t>
      </w:r>
      <w:r w:rsidRPr="008512DD">
        <w:rPr>
          <w:rFonts w:ascii="Pragma_MonitorOficial" w:eastAsia="Calibri" w:hAnsi="Pragma_MonitorOficial" w:cs="Pragma_MonitorOficial"/>
          <w:b w:val="0"/>
          <w:bCs w:val="0"/>
          <w:sz w:val="16"/>
          <w:szCs w:val="16"/>
        </w:rPr>
        <w:t xml:space="preserve"> 1,8 млн. ле</w:t>
      </w:r>
      <w:r w:rsidR="005201A2" w:rsidRPr="008512DD">
        <w:rPr>
          <w:rFonts w:ascii="Pragma_MonitorOficial" w:eastAsia="Calibri" w:hAnsi="Pragma_MonitorOficial" w:cs="Pragma_MonitorOficial"/>
          <w:b w:val="0"/>
          <w:bCs w:val="0"/>
          <w:sz w:val="16"/>
          <w:szCs w:val="16"/>
        </w:rPr>
        <w:t>ев</w:t>
      </w:r>
      <w:r w:rsidRPr="008512DD">
        <w:rPr>
          <w:rFonts w:ascii="Pragma_MonitorOficial" w:eastAsia="Calibri" w:hAnsi="Pragma_MonitorOficial" w:cs="Pragma_MonitorOficial"/>
          <w:b w:val="0"/>
          <w:bCs w:val="0"/>
          <w:sz w:val="16"/>
          <w:szCs w:val="16"/>
        </w:rPr>
        <w:t xml:space="preserve"> </w:t>
      </w:r>
      <w:r w:rsidR="005201A2" w:rsidRPr="008512DD">
        <w:rPr>
          <w:rFonts w:ascii="Pragma_MonitorOficial" w:eastAsia="Calibri" w:hAnsi="Pragma_MonitorOficial" w:cs="Pragma_MonitorOficial"/>
          <w:b w:val="0"/>
          <w:bCs w:val="0"/>
          <w:sz w:val="16"/>
          <w:szCs w:val="16"/>
        </w:rPr>
        <w:t xml:space="preserve">путем заключения </w:t>
      </w:r>
      <w:r w:rsidRPr="008512DD">
        <w:rPr>
          <w:rFonts w:ascii="Pragma_MonitorOficial" w:eastAsia="Calibri" w:hAnsi="Pragma_MonitorOficial" w:cs="Pragma_MonitorOficial"/>
          <w:b w:val="0"/>
          <w:bCs w:val="0"/>
          <w:sz w:val="16"/>
          <w:szCs w:val="16"/>
        </w:rPr>
        <w:t>дополнительн</w:t>
      </w:r>
      <w:r w:rsidR="005201A2" w:rsidRPr="008512DD">
        <w:rPr>
          <w:rFonts w:ascii="Pragma_MonitorOficial" w:eastAsia="Calibri" w:hAnsi="Pragma_MonitorOficial" w:cs="Pragma_MonitorOficial"/>
          <w:b w:val="0"/>
          <w:bCs w:val="0"/>
          <w:sz w:val="16"/>
          <w:szCs w:val="16"/>
        </w:rPr>
        <w:t>ого</w:t>
      </w:r>
      <w:r w:rsidRPr="008512DD">
        <w:rPr>
          <w:rFonts w:ascii="Pragma_MonitorOficial" w:eastAsia="Calibri" w:hAnsi="Pragma_MonitorOficial" w:cs="Pragma_MonitorOficial"/>
          <w:b w:val="0"/>
          <w:bCs w:val="0"/>
          <w:sz w:val="16"/>
          <w:szCs w:val="16"/>
        </w:rPr>
        <w:t xml:space="preserve"> соглашени</w:t>
      </w:r>
      <w:r w:rsidR="005201A2" w:rsidRPr="008512DD">
        <w:rPr>
          <w:rFonts w:ascii="Pragma_MonitorOficial" w:eastAsia="Calibri" w:hAnsi="Pragma_MonitorOficial" w:cs="Pragma_MonitorOficial"/>
          <w:b w:val="0"/>
          <w:bCs w:val="0"/>
          <w:sz w:val="16"/>
          <w:szCs w:val="16"/>
        </w:rPr>
        <w:t>я</w:t>
      </w:r>
      <w:r w:rsidRPr="008512DD">
        <w:rPr>
          <w:rFonts w:ascii="Pragma_MonitorOficial" w:eastAsia="Calibri" w:hAnsi="Pragma_MonitorOficial" w:cs="Pragma_MonitorOficial"/>
          <w:b w:val="0"/>
          <w:bCs w:val="0"/>
          <w:sz w:val="16"/>
          <w:szCs w:val="16"/>
        </w:rPr>
        <w:t>. В результате проверк</w:t>
      </w:r>
      <w:r w:rsidR="005201A2" w:rsidRPr="008512DD">
        <w:rPr>
          <w:rFonts w:ascii="Pragma_MonitorOficial" w:eastAsia="Calibri" w:hAnsi="Pragma_MonitorOficial" w:cs="Pragma_MonitorOficial"/>
          <w:b w:val="0"/>
          <w:bCs w:val="0"/>
          <w:sz w:val="16"/>
          <w:szCs w:val="16"/>
        </w:rPr>
        <w:t>и</w:t>
      </w:r>
      <w:r w:rsidRPr="008512DD">
        <w:rPr>
          <w:rFonts w:ascii="Pragma_MonitorOficial" w:eastAsia="Calibri" w:hAnsi="Pragma_MonitorOficial" w:cs="Pragma_MonitorOficial"/>
          <w:b w:val="0"/>
          <w:bCs w:val="0"/>
          <w:sz w:val="16"/>
          <w:szCs w:val="16"/>
        </w:rPr>
        <w:t xml:space="preserve"> сметы расходов аудитом установлено, что </w:t>
      </w:r>
      <w:r w:rsidR="000A2933" w:rsidRPr="008512DD">
        <w:rPr>
          <w:rFonts w:ascii="Pragma_MonitorOficial" w:eastAsia="Calibri" w:hAnsi="Pragma_MonitorOficial" w:cs="Pragma_MonitorOficial"/>
          <w:b w:val="0"/>
          <w:bCs w:val="0"/>
          <w:sz w:val="16"/>
          <w:szCs w:val="16"/>
        </w:rPr>
        <w:t xml:space="preserve">она </w:t>
      </w:r>
      <w:r w:rsidRPr="008512DD">
        <w:rPr>
          <w:rFonts w:ascii="Pragma_MonitorOficial" w:eastAsia="Calibri" w:hAnsi="Pragma_MonitorOficial" w:cs="Pragma_MonitorOficial"/>
          <w:b w:val="0"/>
          <w:bCs w:val="0"/>
          <w:sz w:val="16"/>
          <w:szCs w:val="16"/>
        </w:rPr>
        <w:t>не</w:t>
      </w:r>
      <w:r w:rsidR="000A2933" w:rsidRPr="008512DD">
        <w:rPr>
          <w:rFonts w:ascii="Pragma_MonitorOficial" w:eastAsia="Calibri" w:hAnsi="Pragma_MonitorOficial" w:cs="Pragma_MonitorOficial"/>
          <w:b w:val="0"/>
          <w:bCs w:val="0"/>
          <w:sz w:val="16"/>
          <w:szCs w:val="16"/>
        </w:rPr>
        <w:t xml:space="preserve"> </w:t>
      </w:r>
      <w:r w:rsidRPr="008512DD">
        <w:rPr>
          <w:rFonts w:ascii="Pragma_MonitorOficial" w:eastAsia="Calibri" w:hAnsi="Pragma_MonitorOficial" w:cs="Pragma_MonitorOficial"/>
          <w:b w:val="0"/>
          <w:bCs w:val="0"/>
          <w:sz w:val="16"/>
          <w:szCs w:val="16"/>
        </w:rPr>
        <w:t>разработ</w:t>
      </w:r>
      <w:r w:rsidR="000A2933" w:rsidRPr="008512DD">
        <w:rPr>
          <w:rFonts w:ascii="Pragma_MonitorOficial" w:eastAsia="Calibri" w:hAnsi="Pragma_MonitorOficial" w:cs="Pragma_MonitorOficial"/>
          <w:b w:val="0"/>
          <w:bCs w:val="0"/>
          <w:sz w:val="16"/>
          <w:szCs w:val="16"/>
        </w:rPr>
        <w:t>ан</w:t>
      </w:r>
      <w:r w:rsidRPr="008512DD">
        <w:rPr>
          <w:rFonts w:ascii="Pragma_MonitorOficial" w:eastAsia="Calibri" w:hAnsi="Pragma_MonitorOficial" w:cs="Pragma_MonitorOficial"/>
          <w:b w:val="0"/>
          <w:bCs w:val="0"/>
          <w:sz w:val="16"/>
          <w:szCs w:val="16"/>
        </w:rPr>
        <w:t xml:space="preserve">а в соответствии с требованиями </w:t>
      </w:r>
      <w:r w:rsidR="000A2933" w:rsidRPr="008512DD">
        <w:rPr>
          <w:rFonts w:ascii="Pragma_MonitorOficial" w:eastAsia="Calibri" w:hAnsi="Pragma_MonitorOficial" w:cs="Pragma_MonitorOficial"/>
          <w:b w:val="0"/>
          <w:bCs w:val="0"/>
          <w:sz w:val="16"/>
          <w:szCs w:val="16"/>
        </w:rPr>
        <w:t xml:space="preserve">действующих </w:t>
      </w:r>
      <w:r w:rsidRPr="008512DD">
        <w:rPr>
          <w:rFonts w:ascii="Pragma_MonitorOficial" w:eastAsia="Calibri" w:hAnsi="Pragma_MonitorOficial" w:cs="Pragma_MonitorOficial"/>
          <w:b w:val="0"/>
          <w:bCs w:val="0"/>
          <w:sz w:val="16"/>
          <w:szCs w:val="16"/>
        </w:rPr>
        <w:t>технических нормативов</w:t>
      </w:r>
      <w:r w:rsidR="000A2933" w:rsidRPr="008512DD">
        <w:rPr>
          <w:rStyle w:val="a5"/>
          <w:rFonts w:ascii="Pragma_MonitorOficial" w:hAnsi="Pragma_MonitorOficial" w:cs="Pragma_MonitorOficial"/>
          <w:b w:val="0"/>
          <w:sz w:val="16"/>
          <w:szCs w:val="16"/>
        </w:rPr>
        <w:footnoteReference w:id="27"/>
      </w:r>
      <w:r w:rsidR="000A2933" w:rsidRPr="008512DD">
        <w:rPr>
          <w:rFonts w:ascii="Pragma_MonitorOficial" w:eastAsia="Calibri" w:hAnsi="Pragma_MonitorOficial" w:cs="Pragma_MonitorOficial"/>
          <w:b w:val="0"/>
          <w:bCs w:val="0"/>
          <w:sz w:val="16"/>
          <w:szCs w:val="16"/>
        </w:rPr>
        <w:t>,</w:t>
      </w:r>
      <w:r w:rsidRPr="008512DD">
        <w:rPr>
          <w:rFonts w:ascii="Pragma_MonitorOficial" w:eastAsia="Calibri" w:hAnsi="Pragma_MonitorOficial" w:cs="Pragma_MonitorOficial"/>
          <w:b w:val="0"/>
          <w:bCs w:val="0"/>
          <w:sz w:val="16"/>
          <w:szCs w:val="16"/>
        </w:rPr>
        <w:t xml:space="preserve"> с включением всех работ, предусмотренных в </w:t>
      </w:r>
      <w:r w:rsidR="000A2933" w:rsidRPr="008512DD">
        <w:rPr>
          <w:rFonts w:ascii="Pragma_MonitorOficial" w:eastAsia="Calibri" w:hAnsi="Pragma_MonitorOficial" w:cs="Pragma_MonitorOficial"/>
          <w:b w:val="0"/>
          <w:bCs w:val="0"/>
          <w:sz w:val="16"/>
          <w:szCs w:val="16"/>
        </w:rPr>
        <w:t xml:space="preserve">технической </w:t>
      </w:r>
      <w:r w:rsidRPr="008512DD">
        <w:rPr>
          <w:rFonts w:ascii="Pragma_MonitorOficial" w:eastAsia="Calibri" w:hAnsi="Pragma_MonitorOficial" w:cs="Pragma_MonitorOficial"/>
          <w:b w:val="0"/>
          <w:bCs w:val="0"/>
          <w:sz w:val="16"/>
          <w:szCs w:val="16"/>
        </w:rPr>
        <w:t xml:space="preserve">спецификации, </w:t>
      </w:r>
      <w:r w:rsidR="000A2933" w:rsidRPr="008512DD">
        <w:rPr>
          <w:rFonts w:ascii="Pragma_MonitorOficial" w:eastAsia="Calibri" w:hAnsi="Pragma_MonitorOficial" w:cs="Pragma_MonitorOficial"/>
          <w:b w:val="0"/>
          <w:bCs w:val="0"/>
          <w:sz w:val="16"/>
          <w:szCs w:val="16"/>
        </w:rPr>
        <w:t xml:space="preserve">с их соответствующей </w:t>
      </w:r>
      <w:r w:rsidRPr="008512DD">
        <w:rPr>
          <w:rFonts w:ascii="Pragma_MonitorOficial" w:eastAsia="Calibri" w:hAnsi="Pragma_MonitorOficial" w:cs="Pragma_MonitorOficial"/>
          <w:b w:val="0"/>
          <w:bCs w:val="0"/>
          <w:sz w:val="16"/>
          <w:szCs w:val="16"/>
        </w:rPr>
        <w:t>цен</w:t>
      </w:r>
      <w:r w:rsidR="000A2933" w:rsidRPr="008512DD">
        <w:rPr>
          <w:rFonts w:ascii="Pragma_MonitorOficial" w:eastAsia="Calibri" w:hAnsi="Pragma_MonitorOficial" w:cs="Pragma_MonitorOficial"/>
          <w:b w:val="0"/>
          <w:bCs w:val="0"/>
          <w:sz w:val="16"/>
          <w:szCs w:val="16"/>
        </w:rPr>
        <w:t>ой</w:t>
      </w:r>
      <w:r w:rsidRPr="008512DD">
        <w:rPr>
          <w:rFonts w:ascii="Pragma_MonitorOficial" w:eastAsia="Calibri" w:hAnsi="Pragma_MonitorOficial" w:cs="Pragma_MonitorOficial"/>
          <w:b w:val="0"/>
          <w:bCs w:val="0"/>
          <w:sz w:val="16"/>
          <w:szCs w:val="16"/>
        </w:rPr>
        <w:t xml:space="preserve"> и стоимость</w:t>
      </w:r>
      <w:r w:rsidR="000A2933" w:rsidRPr="008512DD">
        <w:rPr>
          <w:rFonts w:ascii="Pragma_MonitorOficial" w:eastAsia="Calibri" w:hAnsi="Pragma_MonitorOficial" w:cs="Pragma_MonitorOficial"/>
          <w:b w:val="0"/>
          <w:bCs w:val="0"/>
          <w:sz w:val="16"/>
          <w:szCs w:val="16"/>
        </w:rPr>
        <w:t>ю</w:t>
      </w:r>
      <w:r w:rsidRPr="008512DD">
        <w:rPr>
          <w:rFonts w:ascii="Pragma_MonitorOficial" w:eastAsia="Calibri" w:hAnsi="Pragma_MonitorOficial" w:cs="Pragma_MonitorOficial"/>
          <w:b w:val="0"/>
          <w:bCs w:val="0"/>
          <w:sz w:val="16"/>
          <w:szCs w:val="16"/>
        </w:rPr>
        <w:t>. В случае включения в смету</w:t>
      </w:r>
      <w:r w:rsidR="000A2933" w:rsidRPr="008512DD">
        <w:rPr>
          <w:rFonts w:ascii="Pragma_MonitorOficial" w:eastAsia="Calibri" w:hAnsi="Pragma_MonitorOficial" w:cs="Pragma_MonitorOficial"/>
          <w:b w:val="0"/>
          <w:bCs w:val="0"/>
          <w:sz w:val="16"/>
          <w:szCs w:val="16"/>
        </w:rPr>
        <w:t xml:space="preserve"> расходов</w:t>
      </w:r>
      <w:r w:rsidRPr="008512DD">
        <w:rPr>
          <w:rFonts w:ascii="Pragma_MonitorOficial" w:eastAsia="Calibri" w:hAnsi="Pragma_MonitorOficial" w:cs="Pragma_MonitorOficial"/>
          <w:b w:val="0"/>
          <w:bCs w:val="0"/>
          <w:sz w:val="16"/>
          <w:szCs w:val="16"/>
        </w:rPr>
        <w:t xml:space="preserve"> всех работ, предусмотренных в </w:t>
      </w:r>
      <w:r w:rsidR="000A2933" w:rsidRPr="008512DD">
        <w:rPr>
          <w:rFonts w:ascii="Pragma_MonitorOficial" w:eastAsia="Calibri" w:hAnsi="Pragma_MonitorOficial" w:cs="Pragma_MonitorOficial"/>
          <w:b w:val="0"/>
          <w:bCs w:val="0"/>
          <w:sz w:val="16"/>
          <w:szCs w:val="16"/>
        </w:rPr>
        <w:t xml:space="preserve">технической </w:t>
      </w:r>
      <w:r w:rsidRPr="008512DD">
        <w:rPr>
          <w:rFonts w:ascii="Pragma_MonitorOficial" w:eastAsia="Calibri" w:hAnsi="Pragma_MonitorOficial" w:cs="Pragma_MonitorOficial"/>
          <w:b w:val="0"/>
          <w:bCs w:val="0"/>
          <w:sz w:val="16"/>
          <w:szCs w:val="16"/>
        </w:rPr>
        <w:t xml:space="preserve">спецификации, стоимость </w:t>
      </w:r>
      <w:r w:rsidR="000A2933" w:rsidRPr="008512DD">
        <w:rPr>
          <w:rFonts w:ascii="Pragma_MonitorOficial" w:eastAsia="Calibri" w:hAnsi="Pragma_MonitorOficial" w:cs="Pragma_MonitorOficial"/>
          <w:b w:val="0"/>
          <w:bCs w:val="0"/>
          <w:sz w:val="16"/>
          <w:szCs w:val="16"/>
        </w:rPr>
        <w:t xml:space="preserve">оферты </w:t>
      </w:r>
      <w:r w:rsidRPr="008512DD">
        <w:rPr>
          <w:rFonts w:ascii="Pragma_MonitorOficial" w:eastAsia="Calibri" w:hAnsi="Pragma_MonitorOficial" w:cs="Pragma_MonitorOficial"/>
          <w:b w:val="0"/>
          <w:bCs w:val="0"/>
          <w:sz w:val="16"/>
          <w:szCs w:val="16"/>
        </w:rPr>
        <w:t>превы</w:t>
      </w:r>
      <w:r w:rsidR="000A2933" w:rsidRPr="008512DD">
        <w:rPr>
          <w:rFonts w:ascii="Pragma_MonitorOficial" w:eastAsia="Calibri" w:hAnsi="Pragma_MonitorOficial" w:cs="Pragma_MonitorOficial"/>
          <w:b w:val="0"/>
          <w:bCs w:val="0"/>
          <w:sz w:val="16"/>
          <w:szCs w:val="16"/>
        </w:rPr>
        <w:t>сила бы</w:t>
      </w:r>
      <w:r w:rsidRPr="008512DD">
        <w:rPr>
          <w:rFonts w:ascii="Pragma_MonitorOficial" w:eastAsia="Calibri" w:hAnsi="Pragma_MonitorOficial" w:cs="Pragma_MonitorOficial"/>
          <w:b w:val="0"/>
          <w:bCs w:val="0"/>
          <w:sz w:val="16"/>
          <w:szCs w:val="16"/>
        </w:rPr>
        <w:t xml:space="preserve"> оценочн</w:t>
      </w:r>
      <w:r w:rsidR="000A2933" w:rsidRPr="008512DD">
        <w:rPr>
          <w:rFonts w:ascii="Pragma_MonitorOficial" w:eastAsia="Calibri" w:hAnsi="Pragma_MonitorOficial" w:cs="Pragma_MonitorOficial"/>
          <w:b w:val="0"/>
          <w:bCs w:val="0"/>
          <w:sz w:val="16"/>
          <w:szCs w:val="16"/>
        </w:rPr>
        <w:t>ую</w:t>
      </w:r>
      <w:r w:rsidRPr="008512DD">
        <w:rPr>
          <w:rFonts w:ascii="Pragma_MonitorOficial" w:eastAsia="Calibri" w:hAnsi="Pragma_MonitorOficial" w:cs="Pragma_MonitorOficial"/>
          <w:b w:val="0"/>
          <w:bCs w:val="0"/>
          <w:sz w:val="16"/>
          <w:szCs w:val="16"/>
        </w:rPr>
        <w:t xml:space="preserve"> стоимость закупки на 16%, что позволяет рабочей групп</w:t>
      </w:r>
      <w:r w:rsidR="000A2933" w:rsidRPr="008512DD">
        <w:rPr>
          <w:rFonts w:ascii="Pragma_MonitorOficial" w:eastAsia="Calibri" w:hAnsi="Pragma_MonitorOficial" w:cs="Pragma_MonitorOficial"/>
          <w:b w:val="0"/>
          <w:bCs w:val="0"/>
          <w:sz w:val="16"/>
          <w:szCs w:val="16"/>
        </w:rPr>
        <w:t>е</w:t>
      </w:r>
      <w:r w:rsidRPr="008512DD">
        <w:rPr>
          <w:rFonts w:ascii="Pragma_MonitorOficial" w:eastAsia="Calibri" w:hAnsi="Pragma_MonitorOficial" w:cs="Pragma_MonitorOficial"/>
          <w:b w:val="0"/>
          <w:bCs w:val="0"/>
          <w:sz w:val="16"/>
          <w:szCs w:val="16"/>
        </w:rPr>
        <w:t xml:space="preserve"> отклонить </w:t>
      </w:r>
      <w:r w:rsidR="000A2933" w:rsidRPr="008512DD">
        <w:rPr>
          <w:rFonts w:ascii="Pragma_MonitorOficial" w:eastAsia="Calibri" w:hAnsi="Pragma_MonitorOficial" w:cs="Pragma_MonitorOficial"/>
          <w:b w:val="0"/>
          <w:bCs w:val="0"/>
          <w:sz w:val="16"/>
          <w:szCs w:val="16"/>
        </w:rPr>
        <w:t>оферту</w:t>
      </w:r>
      <w:r w:rsidRPr="008512DD">
        <w:rPr>
          <w:rFonts w:ascii="Pragma_MonitorOficial" w:eastAsia="Calibri" w:hAnsi="Pragma_MonitorOficial" w:cs="Pragma_MonitorOficial"/>
          <w:b w:val="0"/>
          <w:bCs w:val="0"/>
          <w:sz w:val="16"/>
          <w:szCs w:val="16"/>
        </w:rPr>
        <w:t xml:space="preserve"> в соответствии с требованиями законодательства</w:t>
      </w:r>
      <w:r w:rsidR="00347509" w:rsidRPr="008512DD">
        <w:rPr>
          <w:rStyle w:val="a5"/>
          <w:rFonts w:ascii="Pragma_MonitorOficial" w:hAnsi="Pragma_MonitorOficial" w:cs="Pragma_MonitorOficial"/>
          <w:b w:val="0"/>
          <w:sz w:val="16"/>
          <w:szCs w:val="16"/>
        </w:rPr>
        <w:footnoteReference w:id="28"/>
      </w:r>
      <w:r w:rsidR="0029129D" w:rsidRPr="008512DD">
        <w:rPr>
          <w:rFonts w:ascii="Pragma_MonitorOficial" w:hAnsi="Pragma_MonitorOficial" w:cs="Pragma_MonitorOficial"/>
          <w:b w:val="0"/>
          <w:sz w:val="16"/>
          <w:szCs w:val="16"/>
        </w:rPr>
        <w:t>.</w:t>
      </w:r>
    </w:p>
    <w:p w:rsidR="0029129D" w:rsidRPr="008512DD" w:rsidRDefault="00B07563" w:rsidP="00902AF0">
      <w:pPr>
        <w:pStyle w:val="tt"/>
        <w:ind w:firstLine="567"/>
        <w:jc w:val="both"/>
        <w:rPr>
          <w:rFonts w:ascii="Pragma_MonitorOficial" w:hAnsi="Pragma_MonitorOficial" w:cs="Pragma_MonitorOficial"/>
          <w:b w:val="0"/>
          <w:sz w:val="16"/>
          <w:szCs w:val="16"/>
        </w:rPr>
      </w:pPr>
      <w:r w:rsidRPr="008512DD">
        <w:rPr>
          <w:rFonts w:ascii="Pragma_MonitorOficial" w:hAnsi="Pragma_MonitorOficial" w:cs="Pragma_MonitorOficial"/>
          <w:b w:val="0"/>
          <w:sz w:val="16"/>
          <w:szCs w:val="16"/>
        </w:rPr>
        <w:t>Аудит отмечает, что согласно нормативным актам</w:t>
      </w:r>
      <w:r w:rsidR="0029129D" w:rsidRPr="008512DD">
        <w:rPr>
          <w:rStyle w:val="a5"/>
          <w:rFonts w:ascii="Pragma_MonitorOficial" w:hAnsi="Pragma_MonitorOficial" w:cs="Pragma_MonitorOficial"/>
          <w:b w:val="0"/>
          <w:sz w:val="16"/>
          <w:szCs w:val="16"/>
        </w:rPr>
        <w:footnoteReference w:id="29"/>
      </w:r>
      <w:r w:rsidR="0029129D" w:rsidRPr="008512DD">
        <w:rPr>
          <w:rFonts w:ascii="Pragma_MonitorOficial" w:hAnsi="Pragma_MonitorOficial" w:cs="Pragma_MonitorOficial"/>
          <w:b w:val="0"/>
          <w:sz w:val="16"/>
          <w:szCs w:val="16"/>
        </w:rPr>
        <w:t xml:space="preserve">, </w:t>
      </w:r>
      <w:r w:rsidRPr="008512DD">
        <w:rPr>
          <w:rFonts w:ascii="Pragma_MonitorOficial" w:hAnsi="Pragma_MonitorOficial" w:cs="Pragma_MonitorOficial"/>
          <w:b w:val="0"/>
          <w:sz w:val="16"/>
          <w:szCs w:val="16"/>
        </w:rPr>
        <w:t>рабочая группа по закупкам, при оценке данной оферты, должна была оценить и уровень исполнения договоров в процессе реализации, технический потенциал и обеспечение необходимого персонала для выполнения работ</w:t>
      </w:r>
      <w:r w:rsidR="0029129D" w:rsidRPr="008512DD">
        <w:rPr>
          <w:rFonts w:ascii="Pragma_MonitorOficial" w:hAnsi="Pragma_MonitorOficial" w:cs="Pragma_MonitorOficial"/>
          <w:b w:val="0"/>
          <w:sz w:val="16"/>
          <w:szCs w:val="16"/>
        </w:rPr>
        <w:t>.</w:t>
      </w:r>
    </w:p>
    <w:p w:rsidR="00172B20" w:rsidRPr="008512DD" w:rsidRDefault="006C0252" w:rsidP="00172B20">
      <w:pPr>
        <w:spacing w:after="0" w:line="240" w:lineRule="auto"/>
        <w:ind w:firstLine="567"/>
        <w:contextualSpacing/>
        <w:jc w:val="both"/>
        <w:rPr>
          <w:rFonts w:ascii="Pragma_MonitorOficial" w:eastAsia="Times New Roman" w:hAnsi="Pragma_MonitorOficial" w:cs="Pragma_MonitorOficial"/>
          <w:b/>
          <w:sz w:val="16"/>
          <w:szCs w:val="16"/>
          <w:lang w:eastAsia="ru-RU"/>
        </w:rPr>
      </w:pPr>
      <w:r w:rsidRPr="008512DD">
        <w:rPr>
          <w:rFonts w:ascii="Pragma_MonitorOficial" w:eastAsia="Times New Roman" w:hAnsi="Pragma_MonitorOficial" w:cs="Pragma_MonitorOficial"/>
          <w:sz w:val="16"/>
          <w:szCs w:val="16"/>
          <w:lang w:eastAsia="ru-RU"/>
        </w:rPr>
        <w:t xml:space="preserve">В аспекте правильности оценки </w:t>
      </w:r>
      <w:r w:rsidR="00B07563" w:rsidRPr="008512DD">
        <w:rPr>
          <w:rFonts w:ascii="Pragma_MonitorOficial" w:eastAsia="Times New Roman" w:hAnsi="Pragma_MonitorOficial" w:cs="Pragma_MonitorOficial"/>
          <w:sz w:val="16"/>
          <w:szCs w:val="16"/>
          <w:lang w:eastAsia="ru-RU"/>
        </w:rPr>
        <w:t>оферт</w:t>
      </w:r>
      <w:r w:rsidRPr="008512DD">
        <w:rPr>
          <w:rFonts w:ascii="Pragma_MonitorOficial" w:eastAsia="Times New Roman" w:hAnsi="Pragma_MonitorOficial" w:cs="Pragma_MonitorOficial"/>
          <w:sz w:val="16"/>
          <w:szCs w:val="16"/>
          <w:lang w:eastAsia="ru-RU"/>
        </w:rPr>
        <w:t>, отмеча</w:t>
      </w:r>
      <w:r w:rsidR="00B07563" w:rsidRPr="008512DD">
        <w:rPr>
          <w:rFonts w:ascii="Pragma_MonitorOficial" w:eastAsia="Times New Roman" w:hAnsi="Pragma_MonitorOficial" w:cs="Pragma_MonitorOficial"/>
          <w:sz w:val="16"/>
          <w:szCs w:val="16"/>
          <w:lang w:eastAsia="ru-RU"/>
        </w:rPr>
        <w:t>ю</w:t>
      </w:r>
      <w:r w:rsidRPr="008512DD">
        <w:rPr>
          <w:rFonts w:ascii="Pragma_MonitorOficial" w:eastAsia="Times New Roman" w:hAnsi="Pragma_MonitorOficial" w:cs="Pragma_MonitorOficial"/>
          <w:sz w:val="16"/>
          <w:szCs w:val="16"/>
          <w:lang w:eastAsia="ru-RU"/>
        </w:rPr>
        <w:t>тся и открыты</w:t>
      </w:r>
      <w:r w:rsidR="00B07563" w:rsidRPr="008512DD">
        <w:rPr>
          <w:rFonts w:ascii="Pragma_MonitorOficial" w:eastAsia="Times New Roman" w:hAnsi="Pragma_MonitorOficial" w:cs="Pragma_MonitorOficial"/>
          <w:sz w:val="16"/>
          <w:szCs w:val="16"/>
          <w:lang w:eastAsia="ru-RU"/>
        </w:rPr>
        <w:t xml:space="preserve">е торги </w:t>
      </w:r>
      <w:r w:rsidRPr="008512DD">
        <w:rPr>
          <w:rFonts w:ascii="Pragma_MonitorOficial" w:eastAsia="Times New Roman" w:hAnsi="Pragma_MonitorOficial" w:cs="Pragma_MonitorOficial"/>
          <w:sz w:val="16"/>
          <w:szCs w:val="16"/>
          <w:lang w:eastAsia="ru-RU"/>
        </w:rPr>
        <w:t xml:space="preserve">№14/00876 </w:t>
      </w:r>
      <w:r w:rsidR="00B07563" w:rsidRPr="008512DD">
        <w:rPr>
          <w:rFonts w:ascii="Pragma_MonitorOficial" w:eastAsia="Times New Roman" w:hAnsi="Pragma_MonitorOficial" w:cs="Pragma_MonitorOficial"/>
          <w:sz w:val="16"/>
          <w:szCs w:val="16"/>
          <w:lang w:eastAsia="ru-RU"/>
        </w:rPr>
        <w:t>от</w:t>
      </w:r>
      <w:r w:rsidRPr="008512DD">
        <w:rPr>
          <w:rFonts w:ascii="Pragma_MonitorOficial" w:eastAsia="Times New Roman" w:hAnsi="Pragma_MonitorOficial" w:cs="Pragma_MonitorOficial"/>
          <w:sz w:val="16"/>
          <w:szCs w:val="16"/>
          <w:lang w:eastAsia="ru-RU"/>
        </w:rPr>
        <w:t xml:space="preserve"> 16.06.2014, на которы</w:t>
      </w:r>
      <w:r w:rsidR="00B07563" w:rsidRPr="008512DD">
        <w:rPr>
          <w:rFonts w:ascii="Pragma_MonitorOficial" w:eastAsia="Times New Roman" w:hAnsi="Pragma_MonitorOficial" w:cs="Pragma_MonitorOficial"/>
          <w:sz w:val="16"/>
          <w:szCs w:val="16"/>
          <w:lang w:eastAsia="ru-RU"/>
        </w:rPr>
        <w:t>х</w:t>
      </w:r>
      <w:r w:rsidRPr="008512DD">
        <w:rPr>
          <w:rFonts w:ascii="Pragma_MonitorOficial" w:eastAsia="Times New Roman" w:hAnsi="Pragma_MonitorOficial" w:cs="Pragma_MonitorOficial"/>
          <w:sz w:val="16"/>
          <w:szCs w:val="16"/>
          <w:lang w:eastAsia="ru-RU"/>
        </w:rPr>
        <w:t xml:space="preserve"> рабочая группа призна</w:t>
      </w:r>
      <w:r w:rsidR="00B07563" w:rsidRPr="008512DD">
        <w:rPr>
          <w:rFonts w:ascii="Pragma_MonitorOficial" w:eastAsia="Times New Roman" w:hAnsi="Pragma_MonitorOficial" w:cs="Pragma_MonitorOficial"/>
          <w:sz w:val="16"/>
          <w:szCs w:val="16"/>
          <w:lang w:eastAsia="ru-RU"/>
        </w:rPr>
        <w:t>ла</w:t>
      </w:r>
      <w:r w:rsidRPr="008512DD">
        <w:rPr>
          <w:rFonts w:ascii="Pragma_MonitorOficial" w:eastAsia="Times New Roman" w:hAnsi="Pragma_MonitorOficial" w:cs="Pragma_MonitorOficial"/>
          <w:sz w:val="16"/>
          <w:szCs w:val="16"/>
          <w:lang w:eastAsia="ru-RU"/>
        </w:rPr>
        <w:t xml:space="preserve"> победителем экономическ</w:t>
      </w:r>
      <w:r w:rsidR="00B07563" w:rsidRPr="008512DD">
        <w:rPr>
          <w:rFonts w:ascii="Pragma_MonitorOficial" w:eastAsia="Times New Roman" w:hAnsi="Pragma_MonitorOficial" w:cs="Pragma_MonitorOficial"/>
          <w:sz w:val="16"/>
          <w:szCs w:val="16"/>
          <w:lang w:eastAsia="ru-RU"/>
        </w:rPr>
        <w:t>ого</w:t>
      </w:r>
      <w:r w:rsidRPr="008512DD">
        <w:rPr>
          <w:rFonts w:ascii="Pragma_MonitorOficial" w:eastAsia="Times New Roman" w:hAnsi="Pragma_MonitorOficial" w:cs="Pragma_MonitorOficial"/>
          <w:sz w:val="16"/>
          <w:szCs w:val="16"/>
          <w:lang w:eastAsia="ru-RU"/>
        </w:rPr>
        <w:t xml:space="preserve"> оператор</w:t>
      </w:r>
      <w:r w:rsidR="00B07563" w:rsidRPr="008512DD">
        <w:rPr>
          <w:rFonts w:ascii="Pragma_MonitorOficial" w:eastAsia="Times New Roman" w:hAnsi="Pragma_MonitorOficial" w:cs="Pragma_MonitorOficial"/>
          <w:sz w:val="16"/>
          <w:szCs w:val="16"/>
          <w:lang w:eastAsia="ru-RU"/>
        </w:rPr>
        <w:t>а</w:t>
      </w:r>
      <w:r w:rsidRPr="008512DD">
        <w:rPr>
          <w:rFonts w:ascii="Pragma_MonitorOficial" w:eastAsia="Times New Roman" w:hAnsi="Pragma_MonitorOficial" w:cs="Pragma_MonitorOficial"/>
          <w:sz w:val="16"/>
          <w:szCs w:val="16"/>
          <w:lang w:eastAsia="ru-RU"/>
        </w:rPr>
        <w:t>, с которым был заключен договор</w:t>
      </w:r>
      <w:r w:rsidR="00B07563" w:rsidRPr="008512DD">
        <w:rPr>
          <w:rFonts w:ascii="Pragma_MonitorOficial" w:eastAsia="Times New Roman" w:hAnsi="Pragma_MonitorOficial" w:cs="Pragma_MonitorOficial"/>
          <w:sz w:val="16"/>
          <w:szCs w:val="16"/>
          <w:lang w:eastAsia="ru-RU"/>
        </w:rPr>
        <w:t xml:space="preserve"> </w:t>
      </w:r>
      <w:r w:rsidRPr="008512DD">
        <w:rPr>
          <w:rFonts w:ascii="Pragma_MonitorOficial" w:eastAsia="Times New Roman" w:hAnsi="Pragma_MonitorOficial" w:cs="Pragma_MonitorOficial"/>
          <w:sz w:val="16"/>
          <w:szCs w:val="16"/>
          <w:lang w:eastAsia="ru-RU"/>
        </w:rPr>
        <w:t xml:space="preserve">№11-18/422 от 31.07.2014 </w:t>
      </w:r>
      <w:r w:rsidR="00B07563" w:rsidRPr="008512DD">
        <w:rPr>
          <w:rFonts w:ascii="Pragma_MonitorOficial" w:eastAsia="Times New Roman" w:hAnsi="Pragma_MonitorOficial" w:cs="Pragma_MonitorOficial"/>
          <w:sz w:val="16"/>
          <w:szCs w:val="16"/>
          <w:lang w:eastAsia="ru-RU"/>
        </w:rPr>
        <w:t>стоимостью</w:t>
      </w:r>
      <w:r w:rsidRPr="008512DD">
        <w:rPr>
          <w:rFonts w:ascii="Pragma_MonitorOficial" w:eastAsia="Times New Roman" w:hAnsi="Pragma_MonitorOficial" w:cs="Pragma_MonitorOficial"/>
          <w:sz w:val="16"/>
          <w:szCs w:val="16"/>
          <w:lang w:eastAsia="ru-RU"/>
        </w:rPr>
        <w:t xml:space="preserve"> 133,1 млн. леев, на закупку работ по ремонту трассы R3 „</w:t>
      </w:r>
      <w:proofErr w:type="spellStart"/>
      <w:r w:rsidRPr="008512DD">
        <w:rPr>
          <w:rFonts w:ascii="Pragma_MonitorOficial" w:eastAsia="Times New Roman" w:hAnsi="Pragma_MonitorOficial" w:cs="Pragma_MonitorOficial"/>
          <w:sz w:val="16"/>
          <w:szCs w:val="16"/>
          <w:lang w:eastAsia="ru-RU"/>
        </w:rPr>
        <w:t>Кишин</w:t>
      </w:r>
      <w:r w:rsidR="00B07563" w:rsidRPr="008512DD">
        <w:rPr>
          <w:rFonts w:ascii="Pragma_MonitorOficial" w:eastAsia="Times New Roman" w:hAnsi="Pragma_MonitorOficial" w:cs="Pragma_MonitorOficial"/>
          <w:sz w:val="16"/>
          <w:szCs w:val="16"/>
          <w:lang w:eastAsia="ru-RU"/>
        </w:rPr>
        <w:t>эу</w:t>
      </w:r>
      <w:proofErr w:type="spellEnd"/>
      <w:r w:rsidRPr="008512DD">
        <w:rPr>
          <w:rFonts w:ascii="Pragma_MonitorOficial" w:eastAsia="Times New Roman" w:hAnsi="Pragma_MonitorOficial" w:cs="Pragma_MonitorOficial"/>
          <w:sz w:val="16"/>
          <w:szCs w:val="16"/>
          <w:lang w:eastAsia="ru-RU"/>
        </w:rPr>
        <w:t>-</w:t>
      </w:r>
      <w:proofErr w:type="spellStart"/>
      <w:r w:rsidRPr="008512DD">
        <w:rPr>
          <w:rFonts w:ascii="Pragma_MonitorOficial" w:eastAsia="Times New Roman" w:hAnsi="Pragma_MonitorOficial" w:cs="Pragma_MonitorOficial"/>
          <w:sz w:val="16"/>
          <w:szCs w:val="16"/>
          <w:lang w:eastAsia="ru-RU"/>
        </w:rPr>
        <w:t>Хынчешть</w:t>
      </w:r>
      <w:proofErr w:type="spellEnd"/>
      <w:r w:rsidRPr="008512DD">
        <w:rPr>
          <w:rFonts w:ascii="Pragma_MonitorOficial" w:eastAsia="Times New Roman" w:hAnsi="Pragma_MonitorOficial" w:cs="Pragma_MonitorOficial"/>
          <w:sz w:val="16"/>
          <w:szCs w:val="16"/>
          <w:lang w:eastAsia="ru-RU"/>
        </w:rPr>
        <w:t>-Чимишлия-</w:t>
      </w:r>
      <w:proofErr w:type="spellStart"/>
      <w:r w:rsidRPr="008512DD">
        <w:rPr>
          <w:rFonts w:ascii="Pragma_MonitorOficial" w:eastAsia="Times New Roman" w:hAnsi="Pragma_MonitorOficial" w:cs="Pragma_MonitorOficial"/>
          <w:sz w:val="16"/>
          <w:szCs w:val="16"/>
          <w:lang w:eastAsia="ru-RU"/>
        </w:rPr>
        <w:t>Басарабяска</w:t>
      </w:r>
      <w:proofErr w:type="spellEnd"/>
      <w:r w:rsidRPr="008512DD">
        <w:rPr>
          <w:rFonts w:ascii="Pragma_MonitorOficial" w:eastAsia="Times New Roman" w:hAnsi="Pragma_MonitorOficial" w:cs="Pragma_MonitorOficial"/>
          <w:sz w:val="16"/>
          <w:szCs w:val="16"/>
          <w:lang w:eastAsia="ru-RU"/>
        </w:rPr>
        <w:t xml:space="preserve">”, 51+250 - 68+557 </w:t>
      </w:r>
      <w:r w:rsidR="00B07563" w:rsidRPr="008512DD">
        <w:rPr>
          <w:rFonts w:ascii="Pragma_MonitorOficial" w:eastAsia="Times New Roman" w:hAnsi="Pragma_MonitorOficial" w:cs="Pragma_MonitorOficial"/>
          <w:sz w:val="16"/>
          <w:szCs w:val="16"/>
          <w:lang w:eastAsia="ru-RU"/>
        </w:rPr>
        <w:t>км I э</w:t>
      </w:r>
      <w:r w:rsidRPr="008512DD">
        <w:rPr>
          <w:rFonts w:ascii="Pragma_MonitorOficial" w:eastAsia="Times New Roman" w:hAnsi="Pragma_MonitorOficial" w:cs="Pragma_MonitorOficial"/>
          <w:sz w:val="16"/>
          <w:szCs w:val="16"/>
          <w:lang w:eastAsia="ru-RU"/>
        </w:rPr>
        <w:t xml:space="preserve">тап. Согласно пояснительной записке, представленной в рамках </w:t>
      </w:r>
      <w:r w:rsidR="00B95C5F" w:rsidRPr="008512DD">
        <w:rPr>
          <w:rFonts w:ascii="Pragma_MonitorOficial" w:eastAsia="Times New Roman" w:hAnsi="Pragma_MonitorOficial" w:cs="Pragma_MonitorOficial"/>
          <w:sz w:val="16"/>
          <w:szCs w:val="16"/>
          <w:lang w:eastAsia="ru-RU"/>
        </w:rPr>
        <w:t>торгов</w:t>
      </w:r>
      <w:r w:rsidRPr="008512DD">
        <w:rPr>
          <w:rFonts w:ascii="Pragma_MonitorOficial" w:eastAsia="Times New Roman" w:hAnsi="Pragma_MonitorOficial" w:cs="Pragma_MonitorOficial"/>
          <w:sz w:val="16"/>
          <w:szCs w:val="16"/>
          <w:lang w:eastAsia="ru-RU"/>
        </w:rPr>
        <w:t xml:space="preserve"> </w:t>
      </w:r>
      <w:r w:rsidR="00B95C5F" w:rsidRPr="008512DD">
        <w:rPr>
          <w:rFonts w:ascii="Pragma_MonitorOficial" w:eastAsia="Times New Roman" w:hAnsi="Pragma_MonitorOficial" w:cs="Pragma_MonitorOficial"/>
          <w:sz w:val="16"/>
          <w:szCs w:val="16"/>
          <w:lang w:eastAsia="ru-RU"/>
        </w:rPr>
        <w:t xml:space="preserve">этим </w:t>
      </w:r>
      <w:r w:rsidRPr="008512DD">
        <w:rPr>
          <w:rFonts w:ascii="Pragma_MonitorOficial" w:eastAsia="Times New Roman" w:hAnsi="Pragma_MonitorOficial" w:cs="Pragma_MonitorOficial"/>
          <w:sz w:val="16"/>
          <w:szCs w:val="16"/>
          <w:lang w:eastAsia="ru-RU"/>
        </w:rPr>
        <w:t xml:space="preserve">экономическим оператором, </w:t>
      </w:r>
      <w:r w:rsidR="00B95C5F" w:rsidRPr="008512DD">
        <w:rPr>
          <w:rFonts w:ascii="Pragma_MonitorOficial" w:eastAsia="Times New Roman" w:hAnsi="Pragma_MonitorOficial" w:cs="Pragma_MonitorOficial"/>
          <w:sz w:val="16"/>
          <w:szCs w:val="16"/>
          <w:lang w:eastAsia="ru-RU"/>
        </w:rPr>
        <w:t>стоимость</w:t>
      </w:r>
      <w:r w:rsidRPr="008512DD">
        <w:rPr>
          <w:rFonts w:ascii="Pragma_MonitorOficial" w:eastAsia="Times New Roman" w:hAnsi="Pragma_MonitorOficial" w:cs="Pragma_MonitorOficial"/>
          <w:sz w:val="16"/>
          <w:szCs w:val="16"/>
          <w:lang w:eastAsia="ru-RU"/>
        </w:rPr>
        <w:t xml:space="preserve"> договоров подряда </w:t>
      </w:r>
      <w:r w:rsidR="00B95C5F" w:rsidRPr="008512DD">
        <w:rPr>
          <w:rFonts w:ascii="Pragma_MonitorOficial" w:eastAsia="Times New Roman" w:hAnsi="Pragma_MonitorOficial" w:cs="Pragma_MonitorOficial"/>
          <w:sz w:val="16"/>
          <w:szCs w:val="16"/>
          <w:lang w:eastAsia="ru-RU"/>
        </w:rPr>
        <w:t>в процессе исполнения</w:t>
      </w:r>
      <w:r w:rsidRPr="008512DD">
        <w:rPr>
          <w:rFonts w:ascii="Pragma_MonitorOficial" w:eastAsia="Times New Roman" w:hAnsi="Pragma_MonitorOficial" w:cs="Pragma_MonitorOficial"/>
          <w:sz w:val="16"/>
          <w:szCs w:val="16"/>
          <w:lang w:eastAsia="ru-RU"/>
        </w:rPr>
        <w:t xml:space="preserve"> составила 221,0 млн. леев. Кроме того, </w:t>
      </w:r>
      <w:r w:rsidR="00B95C5F" w:rsidRPr="008512DD">
        <w:rPr>
          <w:rFonts w:ascii="Pragma_MonitorOficial" w:eastAsia="Times New Roman" w:hAnsi="Pragma_MonitorOficial" w:cs="Pragma_MonitorOficial"/>
          <w:sz w:val="16"/>
          <w:szCs w:val="16"/>
          <w:lang w:eastAsia="ru-RU"/>
        </w:rPr>
        <w:t xml:space="preserve">невыполненные </w:t>
      </w:r>
      <w:r w:rsidRPr="008512DD">
        <w:rPr>
          <w:rFonts w:ascii="Pragma_MonitorOficial" w:eastAsia="Times New Roman" w:hAnsi="Pragma_MonitorOficial" w:cs="Pragma_MonitorOficial"/>
          <w:sz w:val="16"/>
          <w:szCs w:val="16"/>
          <w:lang w:eastAsia="ru-RU"/>
        </w:rPr>
        <w:t xml:space="preserve">договорные обязательства за 2014 год, исходя из лимита бюджетных ассигнований, для которых </w:t>
      </w:r>
      <w:r w:rsidR="00B95C5F" w:rsidRPr="008512DD">
        <w:rPr>
          <w:rFonts w:ascii="Pragma_MonitorOficial" w:eastAsia="Times New Roman" w:hAnsi="Pragma_MonitorOficial" w:cs="Pragma_MonitorOficial"/>
          <w:sz w:val="16"/>
          <w:szCs w:val="16"/>
          <w:lang w:eastAsia="ru-RU"/>
        </w:rPr>
        <w:t>по</w:t>
      </w:r>
      <w:r w:rsidRPr="008512DD">
        <w:rPr>
          <w:rFonts w:ascii="Pragma_MonitorOficial" w:eastAsia="Times New Roman" w:hAnsi="Pragma_MonitorOficial" w:cs="Pragma_MonitorOficial"/>
          <w:sz w:val="16"/>
          <w:szCs w:val="16"/>
          <w:lang w:eastAsia="ru-RU"/>
        </w:rPr>
        <w:t>треб</w:t>
      </w:r>
      <w:r w:rsidR="00B95C5F" w:rsidRPr="008512DD">
        <w:rPr>
          <w:rFonts w:ascii="Pragma_MonitorOficial" w:eastAsia="Times New Roman" w:hAnsi="Pragma_MonitorOficial" w:cs="Pragma_MonitorOficial"/>
          <w:sz w:val="16"/>
          <w:szCs w:val="16"/>
          <w:lang w:eastAsia="ru-RU"/>
        </w:rPr>
        <w:t>овалось</w:t>
      </w:r>
      <w:r w:rsidRPr="008512DD">
        <w:rPr>
          <w:rFonts w:ascii="Pragma_MonitorOficial" w:eastAsia="Times New Roman" w:hAnsi="Pragma_MonitorOficial" w:cs="Pragma_MonitorOficial"/>
          <w:sz w:val="16"/>
          <w:szCs w:val="16"/>
          <w:lang w:eastAsia="ru-RU"/>
        </w:rPr>
        <w:t xml:space="preserve"> продление сроков исполнения путем </w:t>
      </w:r>
      <w:r w:rsidR="00B95C5F" w:rsidRPr="008512DD">
        <w:rPr>
          <w:rFonts w:ascii="Pragma_MonitorOficial" w:eastAsia="Times New Roman" w:hAnsi="Pragma_MonitorOficial" w:cs="Pragma_MonitorOficial"/>
          <w:sz w:val="16"/>
          <w:szCs w:val="16"/>
          <w:lang w:eastAsia="ru-RU"/>
        </w:rPr>
        <w:t xml:space="preserve">заключения </w:t>
      </w:r>
      <w:r w:rsidRPr="008512DD">
        <w:rPr>
          <w:rFonts w:ascii="Pragma_MonitorOficial" w:eastAsia="Times New Roman" w:hAnsi="Pragma_MonitorOficial" w:cs="Pragma_MonitorOficial"/>
          <w:sz w:val="16"/>
          <w:szCs w:val="16"/>
          <w:lang w:eastAsia="ru-RU"/>
        </w:rPr>
        <w:t>дополнительных соглашений, составил</w:t>
      </w:r>
      <w:r w:rsidR="00B95C5F" w:rsidRPr="008512DD">
        <w:rPr>
          <w:rFonts w:ascii="Pragma_MonitorOficial" w:eastAsia="Times New Roman" w:hAnsi="Pragma_MonitorOficial" w:cs="Pragma_MonitorOficial"/>
          <w:sz w:val="16"/>
          <w:szCs w:val="16"/>
          <w:lang w:eastAsia="ru-RU"/>
        </w:rPr>
        <w:t>и</w:t>
      </w:r>
      <w:r w:rsidRPr="008512DD">
        <w:rPr>
          <w:rFonts w:ascii="Pragma_MonitorOficial" w:eastAsia="Times New Roman" w:hAnsi="Pragma_MonitorOficial" w:cs="Pragma_MonitorOficial"/>
          <w:sz w:val="16"/>
          <w:szCs w:val="16"/>
          <w:lang w:eastAsia="ru-RU"/>
        </w:rPr>
        <w:t xml:space="preserve"> 51,5</w:t>
      </w:r>
      <w:r w:rsidR="00B95C5F" w:rsidRPr="008512DD">
        <w:rPr>
          <w:rFonts w:ascii="Pragma_MonitorOficial" w:eastAsia="Times New Roman" w:hAnsi="Pragma_MonitorOficial" w:cs="Pragma_MonitorOficial"/>
          <w:sz w:val="16"/>
          <w:szCs w:val="16"/>
          <w:lang w:eastAsia="ru-RU"/>
        </w:rPr>
        <w:t xml:space="preserve"> млн.</w:t>
      </w:r>
      <w:r w:rsidRPr="008512DD">
        <w:rPr>
          <w:rFonts w:ascii="Pragma_MonitorOficial" w:eastAsia="Times New Roman" w:hAnsi="Pragma_MonitorOficial" w:cs="Pragma_MonitorOficial"/>
          <w:sz w:val="16"/>
          <w:szCs w:val="16"/>
          <w:lang w:eastAsia="ru-RU"/>
        </w:rPr>
        <w:t>ле</w:t>
      </w:r>
      <w:r w:rsidR="00B95C5F" w:rsidRPr="008512DD">
        <w:rPr>
          <w:rFonts w:ascii="Pragma_MonitorOficial" w:eastAsia="Times New Roman" w:hAnsi="Pragma_MonitorOficial" w:cs="Pragma_MonitorOficial"/>
          <w:sz w:val="16"/>
          <w:szCs w:val="16"/>
          <w:lang w:eastAsia="ru-RU"/>
        </w:rPr>
        <w:t>ев.</w:t>
      </w:r>
    </w:p>
    <w:p w:rsidR="0029129D" w:rsidRPr="008512DD" w:rsidRDefault="006C0252" w:rsidP="00172B20">
      <w:pPr>
        <w:spacing w:after="0" w:line="240" w:lineRule="auto"/>
        <w:ind w:firstLine="567"/>
        <w:contextualSpacing/>
        <w:jc w:val="both"/>
        <w:rPr>
          <w:rFonts w:ascii="Pragma_MonitorOficial" w:eastAsia="Times New Roman" w:hAnsi="Pragma_MonitorOficial" w:cs="Pragma_MonitorOficial"/>
          <w:b/>
          <w:sz w:val="16"/>
          <w:szCs w:val="16"/>
          <w:lang w:eastAsia="ru-RU"/>
        </w:rPr>
      </w:pPr>
      <w:r w:rsidRPr="008512DD">
        <w:rPr>
          <w:rFonts w:ascii="Pragma_MonitorOficial" w:eastAsia="Times New Roman" w:hAnsi="Pragma_MonitorOficial" w:cs="Pragma_MonitorOficial"/>
          <w:sz w:val="16"/>
          <w:szCs w:val="16"/>
          <w:lang w:eastAsia="ru-RU"/>
        </w:rPr>
        <w:t xml:space="preserve">Аудитом констатировано, что экономический оператор осуществляет </w:t>
      </w:r>
      <w:r w:rsidR="00B95C5F" w:rsidRPr="008512DD">
        <w:rPr>
          <w:rFonts w:ascii="Pragma_MonitorOficial" w:eastAsia="Times New Roman" w:hAnsi="Pragma_MonitorOficial" w:cs="Pragma_MonitorOficial"/>
          <w:sz w:val="16"/>
          <w:szCs w:val="16"/>
          <w:lang w:eastAsia="ru-RU"/>
        </w:rPr>
        <w:t xml:space="preserve">ремонтные </w:t>
      </w:r>
      <w:r w:rsidRPr="008512DD">
        <w:rPr>
          <w:rFonts w:ascii="Pragma_MonitorOficial" w:eastAsia="Times New Roman" w:hAnsi="Pragma_MonitorOficial" w:cs="Pragma_MonitorOficial"/>
          <w:sz w:val="16"/>
          <w:szCs w:val="16"/>
          <w:lang w:eastAsia="ru-RU"/>
        </w:rPr>
        <w:t xml:space="preserve">работы на основании нескольких договоров закупок, что может привести к задержке исполнения </w:t>
      </w:r>
      <w:r w:rsidR="00B95C5F" w:rsidRPr="008512DD">
        <w:rPr>
          <w:rFonts w:ascii="Pragma_MonitorOficial" w:eastAsia="Times New Roman" w:hAnsi="Pragma_MonitorOficial" w:cs="Pragma_MonitorOficial"/>
          <w:sz w:val="16"/>
          <w:szCs w:val="16"/>
          <w:lang w:eastAsia="ru-RU"/>
        </w:rPr>
        <w:t>указанного договора</w:t>
      </w:r>
      <w:r w:rsidRPr="008512DD">
        <w:rPr>
          <w:rFonts w:ascii="Pragma_MonitorOficial" w:eastAsia="Times New Roman" w:hAnsi="Pragma_MonitorOficial" w:cs="Pragma_MonitorOficial"/>
          <w:sz w:val="16"/>
          <w:szCs w:val="16"/>
          <w:lang w:eastAsia="ru-RU"/>
        </w:rPr>
        <w:t xml:space="preserve">. Таким образом, при оценке оферт рабочая группа должна рассмотреть эти ситуации, в целях исполнения договоров о закупках в </w:t>
      </w:r>
      <w:r w:rsidR="00B95C5F" w:rsidRPr="008512DD">
        <w:rPr>
          <w:rFonts w:ascii="Pragma_MonitorOficial" w:eastAsia="Times New Roman" w:hAnsi="Pragma_MonitorOficial" w:cs="Pragma_MonitorOficial"/>
          <w:sz w:val="16"/>
          <w:szCs w:val="16"/>
          <w:lang w:eastAsia="ru-RU"/>
        </w:rPr>
        <w:t xml:space="preserve">установленные </w:t>
      </w:r>
      <w:r w:rsidRPr="008512DD">
        <w:rPr>
          <w:rFonts w:ascii="Pragma_MonitorOficial" w:eastAsia="Times New Roman" w:hAnsi="Pragma_MonitorOficial" w:cs="Pragma_MonitorOficial"/>
          <w:sz w:val="16"/>
          <w:szCs w:val="16"/>
          <w:lang w:eastAsia="ru-RU"/>
        </w:rPr>
        <w:t>сроки</w:t>
      </w:r>
      <w:r w:rsidR="00B95C5F" w:rsidRPr="008512DD">
        <w:rPr>
          <w:rFonts w:ascii="Pragma_MonitorOficial" w:eastAsia="Times New Roman" w:hAnsi="Pragma_MonitorOficial" w:cs="Pragma_MonitorOficial"/>
          <w:sz w:val="16"/>
          <w:szCs w:val="16"/>
          <w:lang w:eastAsia="ru-RU"/>
        </w:rPr>
        <w:t>.</w:t>
      </w:r>
    </w:p>
    <w:p w:rsidR="002007E9" w:rsidRPr="008512DD" w:rsidRDefault="006C0252" w:rsidP="00902AF0">
      <w:pPr>
        <w:spacing w:after="0" w:line="240" w:lineRule="auto"/>
        <w:ind w:firstLine="567"/>
        <w:jc w:val="both"/>
        <w:rPr>
          <w:rFonts w:ascii="Pragma_MonitorOficial" w:hAnsi="Pragma_MonitorOficial" w:cs="Pragma_MonitorOficial"/>
          <w:bCs/>
          <w:iCs/>
          <w:sz w:val="16"/>
          <w:szCs w:val="16"/>
        </w:rPr>
      </w:pPr>
      <w:r w:rsidRPr="008512DD">
        <w:rPr>
          <w:rFonts w:ascii="Pragma_MonitorOficial" w:eastAsia="Times New Roman" w:hAnsi="Pragma_MonitorOficial" w:cs="Pragma_MonitorOficial"/>
          <w:sz w:val="16"/>
          <w:szCs w:val="16"/>
        </w:rPr>
        <w:t xml:space="preserve">В рамках рассмотрения процесса оценки </w:t>
      </w:r>
      <w:r w:rsidR="00B95C5F" w:rsidRPr="008512DD">
        <w:rPr>
          <w:rFonts w:ascii="Pragma_MonitorOficial" w:eastAsia="Times New Roman" w:hAnsi="Pragma_MonitorOficial" w:cs="Pragma_MonitorOficial"/>
          <w:sz w:val="16"/>
          <w:szCs w:val="16"/>
        </w:rPr>
        <w:t>оферт в рамках МО</w:t>
      </w:r>
      <w:r w:rsidRPr="008512DD">
        <w:rPr>
          <w:rFonts w:ascii="Pragma_MonitorOficial" w:eastAsia="Times New Roman" w:hAnsi="Pragma_MonitorOficial" w:cs="Pragma_MonitorOficial"/>
          <w:sz w:val="16"/>
          <w:szCs w:val="16"/>
        </w:rPr>
        <w:t xml:space="preserve">, </w:t>
      </w:r>
      <w:r w:rsidR="00B95C5F" w:rsidRPr="008512DD">
        <w:rPr>
          <w:rFonts w:ascii="Pragma_MonitorOficial" w:eastAsia="Times New Roman" w:hAnsi="Pragma_MonitorOficial" w:cs="Pragma_MonitorOficial"/>
          <w:sz w:val="16"/>
          <w:szCs w:val="16"/>
        </w:rPr>
        <w:t>в</w:t>
      </w:r>
      <w:r w:rsidRPr="008512DD">
        <w:rPr>
          <w:rFonts w:ascii="Pragma_MonitorOficial" w:eastAsia="Times New Roman" w:hAnsi="Pragma_MonitorOficial" w:cs="Pragma_MonitorOficial"/>
          <w:sz w:val="16"/>
          <w:szCs w:val="16"/>
        </w:rPr>
        <w:t xml:space="preserve"> 2</w:t>
      </w:r>
      <w:r w:rsidR="00B95C5F" w:rsidRPr="008512DD">
        <w:rPr>
          <w:rFonts w:ascii="Pragma_MonitorOficial" w:eastAsia="Times New Roman" w:hAnsi="Pragma_MonitorOficial" w:cs="Pragma_MonitorOficial"/>
          <w:sz w:val="16"/>
          <w:szCs w:val="16"/>
        </w:rPr>
        <w:t xml:space="preserve"> </w:t>
      </w:r>
      <w:r w:rsidRPr="008512DD">
        <w:rPr>
          <w:rFonts w:ascii="Pragma_MonitorOficial" w:eastAsia="Times New Roman" w:hAnsi="Pragma_MonitorOficial" w:cs="Pragma_MonitorOficial"/>
          <w:sz w:val="16"/>
          <w:szCs w:val="16"/>
        </w:rPr>
        <w:t>протокол</w:t>
      </w:r>
      <w:r w:rsidR="00B95C5F" w:rsidRPr="008512DD">
        <w:rPr>
          <w:rFonts w:ascii="Pragma_MonitorOficial" w:eastAsia="Times New Roman" w:hAnsi="Pragma_MonitorOficial" w:cs="Pragma_MonitorOficial"/>
          <w:sz w:val="16"/>
          <w:szCs w:val="16"/>
        </w:rPr>
        <w:t>ах</w:t>
      </w:r>
      <w:r w:rsidRPr="008512DD">
        <w:rPr>
          <w:rFonts w:ascii="Pragma_MonitorOficial" w:eastAsia="Times New Roman" w:hAnsi="Pragma_MonitorOficial" w:cs="Pragma_MonitorOficial"/>
          <w:sz w:val="16"/>
          <w:szCs w:val="16"/>
        </w:rPr>
        <w:t xml:space="preserve"> </w:t>
      </w:r>
      <w:r w:rsidR="00B95C5F" w:rsidRPr="008512DD">
        <w:rPr>
          <w:rFonts w:ascii="Pragma_MonitorOficial" w:eastAsia="Times New Roman" w:hAnsi="Pragma_MonitorOficial" w:cs="Pragma_MonitorOficial"/>
          <w:sz w:val="16"/>
          <w:szCs w:val="16"/>
        </w:rPr>
        <w:t xml:space="preserve">по </w:t>
      </w:r>
      <w:r w:rsidRPr="008512DD">
        <w:rPr>
          <w:rFonts w:ascii="Pragma_MonitorOficial" w:eastAsia="Times New Roman" w:hAnsi="Pragma_MonitorOficial" w:cs="Pragma_MonitorOficial"/>
          <w:sz w:val="16"/>
          <w:szCs w:val="16"/>
        </w:rPr>
        <w:t>оценк</w:t>
      </w:r>
      <w:r w:rsidR="00B95C5F" w:rsidRPr="008512DD">
        <w:rPr>
          <w:rFonts w:ascii="Pragma_MonitorOficial" w:eastAsia="Times New Roman" w:hAnsi="Pragma_MonitorOficial" w:cs="Pragma_MonitorOficial"/>
          <w:sz w:val="16"/>
          <w:szCs w:val="16"/>
        </w:rPr>
        <w:t>е</w:t>
      </w:r>
      <w:r w:rsidRPr="008512DD">
        <w:rPr>
          <w:rFonts w:ascii="Pragma_MonitorOficial" w:eastAsia="Times New Roman" w:hAnsi="Pragma_MonitorOficial" w:cs="Pragma_MonitorOficial"/>
          <w:sz w:val="16"/>
          <w:szCs w:val="16"/>
        </w:rPr>
        <w:t xml:space="preserve"> </w:t>
      </w:r>
      <w:r w:rsidR="00B95C5F" w:rsidRPr="008512DD">
        <w:rPr>
          <w:rFonts w:ascii="Pragma_MonitorOficial" w:eastAsia="Times New Roman" w:hAnsi="Pragma_MonitorOficial" w:cs="Pragma_MonitorOficial"/>
          <w:sz w:val="16"/>
          <w:szCs w:val="16"/>
        </w:rPr>
        <w:t>оферт</w:t>
      </w:r>
      <w:r w:rsidR="00883B76" w:rsidRPr="008512DD">
        <w:rPr>
          <w:rFonts w:ascii="Pragma_MonitorOficial" w:eastAsia="Times New Roman" w:hAnsi="Pragma_MonitorOficial" w:cs="Pragma_MonitorOficial"/>
          <w:sz w:val="16"/>
          <w:szCs w:val="16"/>
        </w:rPr>
        <w:t xml:space="preserve"> аудит выявил</w:t>
      </w:r>
      <w:r w:rsidRPr="008512DD">
        <w:rPr>
          <w:rFonts w:ascii="Pragma_MonitorOficial" w:eastAsia="Times New Roman" w:hAnsi="Pragma_MonitorOficial" w:cs="Pragma_MonitorOficial"/>
          <w:sz w:val="16"/>
          <w:szCs w:val="16"/>
        </w:rPr>
        <w:t xml:space="preserve">, что рабочая группа установила, что 2 </w:t>
      </w:r>
      <w:r w:rsidR="00B95C5F" w:rsidRPr="008512DD">
        <w:rPr>
          <w:rFonts w:ascii="Pragma_MonitorOficial" w:eastAsia="Times New Roman" w:hAnsi="Pragma_MonitorOficial" w:cs="Pragma_MonitorOficial"/>
          <w:sz w:val="16"/>
          <w:szCs w:val="16"/>
        </w:rPr>
        <w:t xml:space="preserve">экономических </w:t>
      </w:r>
      <w:r w:rsidRPr="008512DD">
        <w:rPr>
          <w:rFonts w:ascii="Pragma_MonitorOficial" w:eastAsia="Times New Roman" w:hAnsi="Pragma_MonitorOficial" w:cs="Pragma_MonitorOficial"/>
          <w:sz w:val="16"/>
          <w:szCs w:val="16"/>
        </w:rPr>
        <w:t>оператор</w:t>
      </w:r>
      <w:r w:rsidR="00B95C5F" w:rsidRPr="008512DD">
        <w:rPr>
          <w:rFonts w:ascii="Pragma_MonitorOficial" w:eastAsia="Times New Roman" w:hAnsi="Pragma_MonitorOficial" w:cs="Pragma_MonitorOficial"/>
          <w:sz w:val="16"/>
          <w:szCs w:val="16"/>
        </w:rPr>
        <w:t>а</w:t>
      </w:r>
      <w:r w:rsidRPr="008512DD">
        <w:rPr>
          <w:rFonts w:ascii="Pragma_MonitorOficial" w:eastAsia="Times New Roman" w:hAnsi="Pragma_MonitorOficial" w:cs="Pragma_MonitorOficial"/>
          <w:sz w:val="16"/>
          <w:szCs w:val="16"/>
        </w:rPr>
        <w:t xml:space="preserve"> представили поддельные документы в </w:t>
      </w:r>
      <w:r w:rsidR="00B95C5F" w:rsidRPr="008512DD">
        <w:rPr>
          <w:rFonts w:ascii="Pragma_MonitorOficial" w:eastAsia="Times New Roman" w:hAnsi="Pragma_MonitorOficial" w:cs="Pragma_MonitorOficial"/>
          <w:sz w:val="16"/>
          <w:szCs w:val="16"/>
        </w:rPr>
        <w:t xml:space="preserve">рамках </w:t>
      </w:r>
      <w:r w:rsidRPr="008512DD">
        <w:rPr>
          <w:rFonts w:ascii="Pragma_MonitorOficial" w:eastAsia="Times New Roman" w:hAnsi="Pragma_MonitorOficial" w:cs="Pragma_MonitorOficial"/>
          <w:sz w:val="16"/>
          <w:szCs w:val="16"/>
        </w:rPr>
        <w:t xml:space="preserve">процедур </w:t>
      </w:r>
      <w:r w:rsidRPr="008512DD">
        <w:rPr>
          <w:rFonts w:ascii="Pragma_MonitorOficial" w:eastAsia="Times New Roman" w:hAnsi="Pragma_MonitorOficial" w:cs="Pragma_MonitorOficial"/>
          <w:sz w:val="16"/>
          <w:szCs w:val="16"/>
        </w:rPr>
        <w:lastRenderedPageBreak/>
        <w:t xml:space="preserve">закупок, </w:t>
      </w:r>
      <w:r w:rsidR="00B95C5F" w:rsidRPr="008512DD">
        <w:rPr>
          <w:rFonts w:ascii="Pragma_MonitorOficial" w:eastAsia="Times New Roman" w:hAnsi="Pragma_MonitorOficial" w:cs="Pragma_MonitorOficial"/>
          <w:sz w:val="16"/>
          <w:szCs w:val="16"/>
        </w:rPr>
        <w:t>и</w:t>
      </w:r>
      <w:r w:rsidRPr="008512DD">
        <w:rPr>
          <w:rFonts w:ascii="Pragma_MonitorOficial" w:eastAsia="Times New Roman" w:hAnsi="Pragma_MonitorOficial" w:cs="Pragma_MonitorOficial"/>
          <w:sz w:val="16"/>
          <w:szCs w:val="16"/>
        </w:rPr>
        <w:t xml:space="preserve"> </w:t>
      </w:r>
      <w:r w:rsidR="00B95C5F" w:rsidRPr="008512DD">
        <w:rPr>
          <w:rFonts w:ascii="Pragma_MonitorOficial" w:eastAsia="Times New Roman" w:hAnsi="Pragma_MonitorOficial" w:cs="Pragma_MonitorOficial"/>
          <w:sz w:val="16"/>
          <w:szCs w:val="16"/>
        </w:rPr>
        <w:t xml:space="preserve">было </w:t>
      </w:r>
      <w:r w:rsidRPr="008512DD">
        <w:rPr>
          <w:rFonts w:ascii="Pragma_MonitorOficial" w:eastAsia="Times New Roman" w:hAnsi="Pragma_MonitorOficial" w:cs="Pragma_MonitorOficial"/>
          <w:sz w:val="16"/>
          <w:szCs w:val="16"/>
        </w:rPr>
        <w:t>приня</w:t>
      </w:r>
      <w:r w:rsidR="00B95C5F" w:rsidRPr="008512DD">
        <w:rPr>
          <w:rFonts w:ascii="Pragma_MonitorOficial" w:eastAsia="Times New Roman" w:hAnsi="Pragma_MonitorOficial" w:cs="Pragma_MonitorOficial"/>
          <w:sz w:val="16"/>
          <w:szCs w:val="16"/>
        </w:rPr>
        <w:t>то</w:t>
      </w:r>
      <w:r w:rsidRPr="008512DD">
        <w:rPr>
          <w:rFonts w:ascii="Pragma_MonitorOficial" w:eastAsia="Times New Roman" w:hAnsi="Pragma_MonitorOficial" w:cs="Pragma_MonitorOficial"/>
          <w:sz w:val="16"/>
          <w:szCs w:val="16"/>
        </w:rPr>
        <w:t xml:space="preserve"> решение, что они должны быть включены в Список запрещенных. </w:t>
      </w:r>
      <w:r w:rsidR="00B95C5F" w:rsidRPr="008512DD">
        <w:rPr>
          <w:rFonts w:ascii="Pragma_MonitorOficial" w:eastAsia="Times New Roman" w:hAnsi="Pragma_MonitorOficial" w:cs="Pragma_MonitorOficial"/>
          <w:sz w:val="16"/>
          <w:szCs w:val="16"/>
        </w:rPr>
        <w:t>Последующие п</w:t>
      </w:r>
      <w:r w:rsidRPr="008512DD">
        <w:rPr>
          <w:rFonts w:ascii="Pragma_MonitorOficial" w:eastAsia="Times New Roman" w:hAnsi="Pragma_MonitorOficial" w:cs="Pragma_MonitorOficial"/>
          <w:sz w:val="16"/>
          <w:szCs w:val="16"/>
        </w:rPr>
        <w:t xml:space="preserve">роверки показали, что рабочая группа </w:t>
      </w:r>
      <w:r w:rsidR="00B95C5F" w:rsidRPr="008512DD">
        <w:rPr>
          <w:rFonts w:ascii="Pragma_MonitorOficial" w:eastAsia="Times New Roman" w:hAnsi="Pragma_MonitorOficial" w:cs="Pragma_MonitorOficial"/>
          <w:sz w:val="16"/>
          <w:szCs w:val="16"/>
        </w:rPr>
        <w:t>за</w:t>
      </w:r>
      <w:r w:rsidRPr="008512DD">
        <w:rPr>
          <w:rFonts w:ascii="Pragma_MonitorOficial" w:eastAsia="Times New Roman" w:hAnsi="Pragma_MonitorOficial" w:cs="Pragma_MonitorOficial"/>
          <w:sz w:val="16"/>
          <w:szCs w:val="16"/>
        </w:rPr>
        <w:t>просила АГЗ включить в этот список только одного из них</w:t>
      </w:r>
      <w:r w:rsidR="00883B76" w:rsidRPr="008512DD">
        <w:rPr>
          <w:rFonts w:ascii="Pragma_MonitorOficial" w:eastAsia="Times New Roman" w:hAnsi="Pragma_MonitorOficial" w:cs="Pragma_MonitorOficial"/>
          <w:sz w:val="16"/>
          <w:szCs w:val="16"/>
        </w:rPr>
        <w:t xml:space="preserve">. </w:t>
      </w:r>
      <w:r w:rsidRPr="008512DD">
        <w:rPr>
          <w:rFonts w:ascii="Pragma_MonitorOficial" w:eastAsia="Times New Roman" w:hAnsi="Pragma_MonitorOficial" w:cs="Pragma_MonitorOficial"/>
          <w:sz w:val="16"/>
          <w:szCs w:val="16"/>
        </w:rPr>
        <w:t xml:space="preserve"> </w:t>
      </w:r>
      <w:r w:rsidR="002007E9" w:rsidRPr="008512DD">
        <w:rPr>
          <w:rFonts w:ascii="Pragma_MonitorOficial" w:eastAsiaTheme="minorHAnsi" w:hAnsi="Pragma_MonitorOficial" w:cs="Pragma_MonitorOficial"/>
          <w:sz w:val="16"/>
          <w:szCs w:val="16"/>
        </w:rPr>
        <w:t xml:space="preserve"> </w:t>
      </w:r>
    </w:p>
    <w:p w:rsidR="00D658A8" w:rsidRPr="008512DD" w:rsidRDefault="00D658A8" w:rsidP="00902AF0">
      <w:pPr>
        <w:spacing w:after="0" w:line="240" w:lineRule="auto"/>
        <w:ind w:firstLine="360"/>
        <w:contextualSpacing/>
        <w:jc w:val="both"/>
        <w:rPr>
          <w:rFonts w:ascii="Pragma_MonitorOficial" w:eastAsia="Times New Roman" w:hAnsi="Pragma_MonitorOficial" w:cs="Pragma_MonitorOficial"/>
          <w:b/>
          <w:sz w:val="16"/>
          <w:szCs w:val="16"/>
          <w:lang w:eastAsia="ru-RU"/>
        </w:rPr>
      </w:pPr>
    </w:p>
    <w:p w:rsidR="0029129D" w:rsidRPr="008512DD" w:rsidRDefault="002C5151" w:rsidP="008725FF">
      <w:pPr>
        <w:pStyle w:val="3"/>
        <w:spacing w:before="0" w:line="240" w:lineRule="auto"/>
        <w:ind w:firstLine="567"/>
        <w:jc w:val="both"/>
        <w:rPr>
          <w:rFonts w:ascii="Pragma_MonitorOficial" w:hAnsi="Pragma_MonitorOficial" w:cs="Pragma_MonitorOficial"/>
          <w:i/>
          <w:sz w:val="16"/>
          <w:szCs w:val="16"/>
        </w:rPr>
      </w:pPr>
      <w:bookmarkStart w:id="39" w:name="_Toc434331719"/>
      <w:r w:rsidRPr="008512DD">
        <w:rPr>
          <w:rFonts w:ascii="Pragma_MonitorOficial" w:hAnsi="Pragma_MonitorOficial" w:cs="Pragma_MonitorOficial"/>
          <w:i/>
          <w:sz w:val="16"/>
          <w:szCs w:val="16"/>
        </w:rPr>
        <w:t xml:space="preserve">3.9. </w:t>
      </w:r>
      <w:r w:rsidR="006C0252" w:rsidRPr="008512DD">
        <w:rPr>
          <w:rFonts w:ascii="Pragma_MonitorOficial" w:hAnsi="Pragma_MonitorOficial" w:cs="Pragma_MonitorOficial"/>
          <w:i/>
          <w:sz w:val="16"/>
          <w:szCs w:val="16"/>
        </w:rPr>
        <w:t xml:space="preserve">Рабочая группа по закупкам не обеспечили взыскание гарантий </w:t>
      </w:r>
      <w:r w:rsidR="00883B76" w:rsidRPr="008512DD">
        <w:rPr>
          <w:rFonts w:ascii="Pragma_MonitorOficial" w:hAnsi="Pragma_MonitorOficial" w:cs="Pragma_MonitorOficial"/>
          <w:i/>
          <w:sz w:val="16"/>
          <w:szCs w:val="16"/>
        </w:rPr>
        <w:t xml:space="preserve">надлежащего </w:t>
      </w:r>
      <w:r w:rsidR="006C0252" w:rsidRPr="008512DD">
        <w:rPr>
          <w:rFonts w:ascii="Pragma_MonitorOficial" w:hAnsi="Pragma_MonitorOficial" w:cs="Pragma_MonitorOficial"/>
          <w:i/>
          <w:sz w:val="16"/>
          <w:szCs w:val="16"/>
        </w:rPr>
        <w:t>исполнения обязательств</w:t>
      </w:r>
      <w:bookmarkEnd w:id="39"/>
      <w:r w:rsidR="006C0252" w:rsidRPr="008512DD">
        <w:rPr>
          <w:rFonts w:ascii="Pragma_MonitorOficial" w:hAnsi="Pragma_MonitorOficial" w:cs="Pragma_MonitorOficial"/>
          <w:i/>
          <w:sz w:val="16"/>
          <w:szCs w:val="16"/>
        </w:rPr>
        <w:t xml:space="preserve"> </w:t>
      </w:r>
    </w:p>
    <w:p w:rsidR="00A760ED" w:rsidRPr="008512DD" w:rsidRDefault="0029129D" w:rsidP="00902AF0">
      <w:pPr>
        <w:tabs>
          <w:tab w:val="left" w:pos="567"/>
        </w:tabs>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ab/>
      </w:r>
      <w:r w:rsidR="00883B76" w:rsidRPr="008512DD">
        <w:rPr>
          <w:rFonts w:ascii="Pragma_MonitorOficial" w:hAnsi="Pragma_MonitorOficial" w:cs="Pragma_MonitorOficial"/>
          <w:sz w:val="16"/>
          <w:szCs w:val="16"/>
        </w:rPr>
        <w:t>Согласно законодательству</w:t>
      </w:r>
      <w:r w:rsidRPr="008512DD">
        <w:rPr>
          <w:rStyle w:val="a5"/>
          <w:rFonts w:ascii="Pragma_MonitorOficial" w:hAnsi="Pragma_MonitorOficial" w:cs="Pragma_MonitorOficial"/>
          <w:sz w:val="16"/>
          <w:szCs w:val="16"/>
        </w:rPr>
        <w:footnoteReference w:id="30"/>
      </w:r>
      <w:r w:rsidRPr="008512DD">
        <w:rPr>
          <w:rFonts w:ascii="Pragma_MonitorOficial" w:hAnsi="Pragma_MonitorOficial" w:cs="Pragma_MonitorOficial"/>
          <w:sz w:val="16"/>
          <w:szCs w:val="16"/>
        </w:rPr>
        <w:t>,</w:t>
      </w:r>
      <w:r w:rsidR="00627F33" w:rsidRPr="008512DD">
        <w:rPr>
          <w:rFonts w:ascii="Pragma_MonitorOficial" w:hAnsi="Pragma_MonitorOficial" w:cs="Pragma_MonitorOficial"/>
          <w:sz w:val="16"/>
          <w:szCs w:val="16"/>
        </w:rPr>
        <w:t xml:space="preserve"> </w:t>
      </w:r>
      <w:r w:rsidR="00883B76" w:rsidRPr="008512DD">
        <w:rPr>
          <w:rFonts w:ascii="Pragma_MonitorOficial" w:hAnsi="Pragma_MonitorOficial" w:cs="Pragma_MonitorOficial"/>
          <w:sz w:val="16"/>
          <w:szCs w:val="16"/>
        </w:rPr>
        <w:t>закупающий орган устанавливает в документации по торгам требования гарантии должного обеспечения выполнения договора (форму, размер и другие основные условия), размер которой не должен превышать 15 процентов стоимости договора о закупках</w:t>
      </w:r>
      <w:r w:rsidRPr="008512DD">
        <w:rPr>
          <w:rFonts w:ascii="Pragma_MonitorOficial" w:hAnsi="Pragma_MonitorOficial" w:cs="Pragma_MonitorOficial"/>
          <w:sz w:val="16"/>
          <w:szCs w:val="16"/>
        </w:rPr>
        <w:t xml:space="preserve">. </w:t>
      </w:r>
      <w:r w:rsidR="00D2619F" w:rsidRPr="008512DD">
        <w:rPr>
          <w:rFonts w:ascii="Pragma_MonitorOficial" w:hAnsi="Pragma_MonitorOficial" w:cs="Pragma_MonitorOficial"/>
          <w:sz w:val="16"/>
          <w:szCs w:val="16"/>
        </w:rPr>
        <w:t xml:space="preserve">На момент заключения договора, но не позднее истечения срока действия гарантии для оферты (если была запрошена), выигравший </w:t>
      </w:r>
      <w:proofErr w:type="spellStart"/>
      <w:r w:rsidR="00D2619F" w:rsidRPr="008512DD">
        <w:rPr>
          <w:rFonts w:ascii="Pragma_MonitorOficial" w:hAnsi="Pragma_MonitorOficial" w:cs="Pragma_MonitorOficial"/>
          <w:sz w:val="16"/>
          <w:szCs w:val="16"/>
        </w:rPr>
        <w:t>офертант</w:t>
      </w:r>
      <w:proofErr w:type="spellEnd"/>
      <w:r w:rsidR="00D2619F" w:rsidRPr="008512DD">
        <w:rPr>
          <w:rFonts w:ascii="Pragma_MonitorOficial" w:hAnsi="Pragma_MonitorOficial" w:cs="Pragma_MonitorOficial"/>
          <w:sz w:val="16"/>
          <w:szCs w:val="16"/>
        </w:rPr>
        <w:t xml:space="preserve"> должен представить гарантию надлежащего исполнения. Отказ победившего оферента представить гарантию надлежащего исполнения договора или подписать договора будет являться достаточным основанием для отмены присвоения и сохранения гарантии для оферты. В этом случае, закупающий орган может присвоить договор следующему </w:t>
      </w:r>
      <w:proofErr w:type="spellStart"/>
      <w:r w:rsidR="00D2619F" w:rsidRPr="008512DD">
        <w:rPr>
          <w:rFonts w:ascii="Pragma_MonitorOficial" w:hAnsi="Pragma_MonitorOficial" w:cs="Pragma_MonitorOficial"/>
          <w:sz w:val="16"/>
          <w:szCs w:val="16"/>
        </w:rPr>
        <w:t>офертанту</w:t>
      </w:r>
      <w:proofErr w:type="spellEnd"/>
      <w:r w:rsidR="00D2619F" w:rsidRPr="008512DD">
        <w:rPr>
          <w:rFonts w:ascii="Pragma_MonitorOficial" w:hAnsi="Pragma_MonitorOficial" w:cs="Pragma_MonitorOficial"/>
          <w:sz w:val="16"/>
          <w:szCs w:val="16"/>
        </w:rPr>
        <w:t xml:space="preserve"> с наиболее экономически выгодной офертой, предложение которого соответствует требованиям и которого закупающий орган считает квалифицированным для исполнения договора. Вместе с тем, закупающий орган вправе отклонить все остальные оферты</w:t>
      </w:r>
      <w:r w:rsidR="00A760ED" w:rsidRPr="008512DD">
        <w:rPr>
          <w:rFonts w:ascii="Pragma_MonitorOficial" w:hAnsi="Pragma_MonitorOficial" w:cs="Pragma_MonitorOficial"/>
          <w:sz w:val="16"/>
          <w:szCs w:val="16"/>
        </w:rPr>
        <w:t>.</w:t>
      </w:r>
    </w:p>
    <w:p w:rsidR="00A760ED" w:rsidRPr="008512DD" w:rsidRDefault="002701AE" w:rsidP="00902AF0">
      <w:pPr>
        <w:tabs>
          <w:tab w:val="left" w:pos="5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В ходе р</w:t>
      </w:r>
      <w:r w:rsidR="00D2619F" w:rsidRPr="008512DD">
        <w:rPr>
          <w:rFonts w:ascii="Pragma_MonitorOficial" w:hAnsi="Pragma_MonitorOficial" w:cs="Pragma_MonitorOficial"/>
          <w:sz w:val="16"/>
          <w:szCs w:val="16"/>
        </w:rPr>
        <w:t>ассмотрения</w:t>
      </w:r>
      <w:r w:rsidR="006C0252" w:rsidRPr="008512DD">
        <w:rPr>
          <w:rFonts w:ascii="Pragma_MonitorOficial" w:hAnsi="Pragma_MonitorOficial" w:cs="Pragma_MonitorOficial"/>
          <w:sz w:val="16"/>
          <w:szCs w:val="16"/>
        </w:rPr>
        <w:t xml:space="preserve"> аудит</w:t>
      </w:r>
      <w:r w:rsidRPr="008512DD">
        <w:rPr>
          <w:rFonts w:ascii="Pragma_MonitorOficial" w:hAnsi="Pragma_MonitorOficial" w:cs="Pragma_MonitorOficial"/>
          <w:sz w:val="16"/>
          <w:szCs w:val="16"/>
        </w:rPr>
        <w:t>ом</w:t>
      </w:r>
      <w:r w:rsidR="006C0252" w:rsidRPr="008512DD">
        <w:rPr>
          <w:rFonts w:ascii="Pragma_MonitorOficial" w:hAnsi="Pragma_MonitorOficial" w:cs="Pragma_MonitorOficial"/>
          <w:sz w:val="16"/>
          <w:szCs w:val="16"/>
        </w:rPr>
        <w:t xml:space="preserve"> представления гарантии </w:t>
      </w:r>
      <w:r w:rsidRPr="008512DD">
        <w:rPr>
          <w:rFonts w:ascii="Pragma_MonitorOficial" w:hAnsi="Pragma_MonitorOficial" w:cs="Pragma_MonitorOficial"/>
          <w:sz w:val="16"/>
          <w:szCs w:val="16"/>
        </w:rPr>
        <w:t xml:space="preserve">надлежащего </w:t>
      </w:r>
      <w:r w:rsidR="006C0252" w:rsidRPr="008512DD">
        <w:rPr>
          <w:rFonts w:ascii="Pragma_MonitorOficial" w:hAnsi="Pragma_MonitorOficial" w:cs="Pragma_MonitorOficial"/>
          <w:sz w:val="16"/>
          <w:szCs w:val="16"/>
        </w:rPr>
        <w:t xml:space="preserve">исполнения было установлено, что в 11 из 12 </w:t>
      </w:r>
      <w:proofErr w:type="spellStart"/>
      <w:r w:rsidRPr="008512DD">
        <w:rPr>
          <w:rFonts w:ascii="Pragma_MonitorOficial" w:hAnsi="Pragma_MonitorOficial" w:cs="Pragma_MonitorOficial"/>
          <w:sz w:val="16"/>
          <w:szCs w:val="16"/>
        </w:rPr>
        <w:t>аудируемых</w:t>
      </w:r>
      <w:proofErr w:type="spellEnd"/>
      <w:r w:rsidRPr="008512DD">
        <w:rPr>
          <w:rFonts w:ascii="Pragma_MonitorOficial" w:hAnsi="Pragma_MonitorOficial" w:cs="Pragma_MonitorOficial"/>
          <w:sz w:val="16"/>
          <w:szCs w:val="16"/>
        </w:rPr>
        <w:t xml:space="preserve"> </w:t>
      </w:r>
      <w:r w:rsidR="006C0252" w:rsidRPr="008512DD">
        <w:rPr>
          <w:rFonts w:ascii="Pragma_MonitorOficial" w:hAnsi="Pragma_MonitorOficial" w:cs="Pragma_MonitorOficial"/>
          <w:sz w:val="16"/>
          <w:szCs w:val="16"/>
        </w:rPr>
        <w:t xml:space="preserve">учреждений не было обеспечено для всех договоров предоставление гарантии надлежащего исполнения. Таким образом, в случае 66 </w:t>
      </w:r>
      <w:r w:rsidRPr="008512DD">
        <w:rPr>
          <w:rFonts w:ascii="Pragma_MonitorOficial" w:hAnsi="Pragma_MonitorOficial" w:cs="Pragma_MonitorOficial"/>
          <w:sz w:val="16"/>
          <w:szCs w:val="16"/>
        </w:rPr>
        <w:t>договор</w:t>
      </w:r>
      <w:r w:rsidR="006C0252" w:rsidRPr="008512DD">
        <w:rPr>
          <w:rFonts w:ascii="Pragma_MonitorOficial" w:hAnsi="Pragma_MonitorOficial" w:cs="Pragma_MonitorOficial"/>
          <w:sz w:val="16"/>
          <w:szCs w:val="16"/>
        </w:rPr>
        <w:t>ов закуп</w:t>
      </w:r>
      <w:r w:rsidRPr="008512DD">
        <w:rPr>
          <w:rFonts w:ascii="Pragma_MonitorOficial" w:hAnsi="Pragma_MonitorOficial" w:cs="Pragma_MonitorOficial"/>
          <w:sz w:val="16"/>
          <w:szCs w:val="16"/>
        </w:rPr>
        <w:t>о</w:t>
      </w:r>
      <w:r w:rsidR="006C0252" w:rsidRPr="008512DD">
        <w:rPr>
          <w:rFonts w:ascii="Pragma_MonitorOficial" w:hAnsi="Pragma_MonitorOficial" w:cs="Pragma_MonitorOficial"/>
          <w:sz w:val="16"/>
          <w:szCs w:val="16"/>
        </w:rPr>
        <w:t>к не был</w:t>
      </w:r>
      <w:r w:rsidRPr="008512DD">
        <w:rPr>
          <w:rFonts w:ascii="Pragma_MonitorOficial" w:hAnsi="Pragma_MonitorOficial" w:cs="Pragma_MonitorOficial"/>
          <w:sz w:val="16"/>
          <w:szCs w:val="16"/>
        </w:rPr>
        <w:t>а</w:t>
      </w:r>
      <w:r w:rsidR="006C0252" w:rsidRPr="008512DD">
        <w:rPr>
          <w:rFonts w:ascii="Pragma_MonitorOficial" w:hAnsi="Pragma_MonitorOficial" w:cs="Pragma_MonitorOficial"/>
          <w:sz w:val="16"/>
          <w:szCs w:val="16"/>
        </w:rPr>
        <w:t xml:space="preserve"> п</w:t>
      </w:r>
      <w:r w:rsidRPr="008512DD">
        <w:rPr>
          <w:rFonts w:ascii="Pragma_MonitorOficial" w:hAnsi="Pragma_MonitorOficial" w:cs="Pragma_MonitorOficial"/>
          <w:sz w:val="16"/>
          <w:szCs w:val="16"/>
        </w:rPr>
        <w:t xml:space="preserve">редоставлена </w:t>
      </w:r>
      <w:r w:rsidR="006C0252" w:rsidRPr="008512DD">
        <w:rPr>
          <w:rFonts w:ascii="Pragma_MonitorOficial" w:hAnsi="Pragma_MonitorOficial" w:cs="Pragma_MonitorOficial"/>
          <w:sz w:val="16"/>
          <w:szCs w:val="16"/>
        </w:rPr>
        <w:t>гаранти</w:t>
      </w:r>
      <w:r w:rsidRPr="008512DD">
        <w:rPr>
          <w:rFonts w:ascii="Pragma_MonitorOficial" w:hAnsi="Pragma_MonitorOficial" w:cs="Pragma_MonitorOficial"/>
          <w:sz w:val="16"/>
          <w:szCs w:val="16"/>
        </w:rPr>
        <w:t>я</w:t>
      </w:r>
      <w:r w:rsidR="006C025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надлежащего </w:t>
      </w:r>
      <w:r w:rsidR="006C0252" w:rsidRPr="008512DD">
        <w:rPr>
          <w:rFonts w:ascii="Pragma_MonitorOficial" w:hAnsi="Pragma_MonitorOficial" w:cs="Pragma_MonitorOficial"/>
          <w:sz w:val="16"/>
          <w:szCs w:val="16"/>
        </w:rPr>
        <w:t>исполнения на общую сумму 20,8 млн.</w:t>
      </w:r>
      <w:r w:rsidRPr="008512DD">
        <w:rPr>
          <w:rFonts w:ascii="Pragma_MonitorOficial" w:hAnsi="Pragma_MonitorOficial" w:cs="Pragma_MonitorOficial"/>
          <w:sz w:val="16"/>
          <w:szCs w:val="16"/>
        </w:rPr>
        <w:t xml:space="preserve"> </w:t>
      </w:r>
      <w:r w:rsidR="006C0252" w:rsidRPr="008512DD">
        <w:rPr>
          <w:rFonts w:ascii="Pragma_MonitorOficial" w:hAnsi="Pragma_MonitorOficial" w:cs="Pragma_MonitorOficial"/>
          <w:sz w:val="16"/>
          <w:szCs w:val="16"/>
        </w:rPr>
        <w:t>леев.</w:t>
      </w:r>
    </w:p>
    <w:p w:rsidR="0029129D" w:rsidRPr="008512DD" w:rsidRDefault="006C0252" w:rsidP="00902AF0">
      <w:pPr>
        <w:tabs>
          <w:tab w:val="left" w:pos="5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Проверки аудита выявили и случаи, </w:t>
      </w:r>
      <w:r w:rsidR="002701AE" w:rsidRPr="008512DD">
        <w:rPr>
          <w:rFonts w:ascii="Pragma_MonitorOficial" w:hAnsi="Pragma_MonitorOficial" w:cs="Pragma_MonitorOficial"/>
          <w:sz w:val="16"/>
          <w:szCs w:val="16"/>
        </w:rPr>
        <w:t>когда</w:t>
      </w:r>
      <w:r w:rsidRPr="008512DD">
        <w:rPr>
          <w:rFonts w:ascii="Pragma_MonitorOficial" w:hAnsi="Pragma_MonitorOficial" w:cs="Pragma_MonitorOficial"/>
          <w:sz w:val="16"/>
          <w:szCs w:val="16"/>
        </w:rPr>
        <w:t xml:space="preserve"> гарантия</w:t>
      </w:r>
      <w:r w:rsidR="002701AE" w:rsidRPr="008512DD">
        <w:rPr>
          <w:rFonts w:ascii="Pragma_MonitorOficial" w:hAnsi="Pragma_MonitorOficial" w:cs="Pragma_MonitorOficial"/>
          <w:sz w:val="16"/>
          <w:szCs w:val="16"/>
        </w:rPr>
        <w:t xml:space="preserve"> надлежащего</w:t>
      </w:r>
      <w:r w:rsidRPr="008512DD">
        <w:rPr>
          <w:rFonts w:ascii="Pragma_MonitorOficial" w:hAnsi="Pragma_MonitorOficial" w:cs="Pragma_MonitorOficial"/>
          <w:sz w:val="16"/>
          <w:szCs w:val="16"/>
        </w:rPr>
        <w:t xml:space="preserve"> исполнения пред</w:t>
      </w:r>
      <w:r w:rsidR="002701AE"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ставля</w:t>
      </w:r>
      <w:r w:rsidR="002701AE" w:rsidRPr="008512DD">
        <w:rPr>
          <w:rFonts w:ascii="Pragma_MonitorOficial" w:hAnsi="Pragma_MonitorOficial" w:cs="Pragma_MonitorOficial"/>
          <w:sz w:val="16"/>
          <w:szCs w:val="16"/>
        </w:rPr>
        <w:t>лась</w:t>
      </w:r>
      <w:r w:rsidRPr="008512DD">
        <w:rPr>
          <w:rFonts w:ascii="Pragma_MonitorOficial" w:hAnsi="Pragma_MonitorOficial" w:cs="Pragma_MonitorOficial"/>
          <w:sz w:val="16"/>
          <w:szCs w:val="16"/>
        </w:rPr>
        <w:t xml:space="preserve"> на </w:t>
      </w:r>
      <w:r w:rsidR="002701AE" w:rsidRPr="008512DD">
        <w:rPr>
          <w:rFonts w:ascii="Pragma_MonitorOficial" w:hAnsi="Pragma_MonitorOficial" w:cs="Pragma_MonitorOficial"/>
          <w:sz w:val="16"/>
          <w:szCs w:val="16"/>
        </w:rPr>
        <w:t xml:space="preserve">срок </w:t>
      </w:r>
      <w:r w:rsidRPr="008512DD">
        <w:rPr>
          <w:rFonts w:ascii="Pragma_MonitorOficial" w:hAnsi="Pragma_MonitorOficial" w:cs="Pragma_MonitorOficial"/>
          <w:sz w:val="16"/>
          <w:szCs w:val="16"/>
        </w:rPr>
        <w:t>меньш</w:t>
      </w:r>
      <w:r w:rsidR="002701AE" w:rsidRPr="008512DD">
        <w:rPr>
          <w:rFonts w:ascii="Pragma_MonitorOficial" w:hAnsi="Pragma_MonitorOficial" w:cs="Pragma_MonitorOficial"/>
          <w:sz w:val="16"/>
          <w:szCs w:val="16"/>
        </w:rPr>
        <w:t>е периода</w:t>
      </w:r>
      <w:r w:rsidRPr="008512DD">
        <w:rPr>
          <w:rFonts w:ascii="Pragma_MonitorOficial" w:hAnsi="Pragma_MonitorOficial" w:cs="Pragma_MonitorOficial"/>
          <w:sz w:val="16"/>
          <w:szCs w:val="16"/>
        </w:rPr>
        <w:t xml:space="preserve"> исполнения договоров. Таким образом, в случае </w:t>
      </w:r>
      <w:r w:rsidR="002701AE" w:rsidRPr="008512DD">
        <w:rPr>
          <w:rFonts w:ascii="Pragma_MonitorOficial" w:hAnsi="Pragma_MonitorOficial" w:cs="Pragma_MonitorOficial"/>
          <w:sz w:val="16"/>
          <w:szCs w:val="16"/>
        </w:rPr>
        <w:t>МП,</w:t>
      </w:r>
      <w:r w:rsidRPr="008512DD">
        <w:rPr>
          <w:rFonts w:ascii="Pragma_MonitorOficial" w:hAnsi="Pragma_MonitorOficial" w:cs="Pragma_MonitorOficial"/>
          <w:sz w:val="16"/>
          <w:szCs w:val="16"/>
        </w:rPr>
        <w:t xml:space="preserve"> для обеспечения </w:t>
      </w:r>
      <w:r w:rsidR="002701AE"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 xml:space="preserve">исполнения договора </w:t>
      </w:r>
      <w:r w:rsidR="002701AE"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w:t>
      </w:r>
      <w:r w:rsidR="002701AE" w:rsidRPr="008512DD">
        <w:rPr>
          <w:rFonts w:ascii="Pragma_MonitorOficial" w:hAnsi="Pragma_MonitorOficial" w:cs="Pragma_MonitorOficial"/>
          <w:sz w:val="16"/>
          <w:szCs w:val="16"/>
        </w:rPr>
        <w:t>закупке</w:t>
      </w:r>
      <w:r w:rsidRPr="008512DD">
        <w:rPr>
          <w:rFonts w:ascii="Pragma_MonitorOficial" w:hAnsi="Pragma_MonitorOficial" w:cs="Pragma_MonitorOficial"/>
          <w:sz w:val="16"/>
          <w:szCs w:val="16"/>
        </w:rPr>
        <w:t xml:space="preserve"> 2 автомобилей для нужд </w:t>
      </w:r>
      <w:r w:rsidR="002701AE" w:rsidRPr="008512DD">
        <w:rPr>
          <w:rFonts w:ascii="Pragma_MonitorOficial" w:hAnsi="Pragma_MonitorOficial" w:cs="Pragma_MonitorOficial"/>
          <w:sz w:val="16"/>
          <w:szCs w:val="16"/>
        </w:rPr>
        <w:t>Ш</w:t>
      </w:r>
      <w:r w:rsidRPr="008512DD">
        <w:rPr>
          <w:rFonts w:ascii="Pragma_MonitorOficial" w:hAnsi="Pragma_MonitorOficial" w:cs="Pragma_MonitorOficial"/>
          <w:sz w:val="16"/>
          <w:szCs w:val="16"/>
        </w:rPr>
        <w:t xml:space="preserve">кольной </w:t>
      </w:r>
      <w:r w:rsidR="002701AE"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нспекции, экономический оператор подал гаранти</w:t>
      </w:r>
      <w:r w:rsidR="002701AE"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w:t>
      </w:r>
      <w:r w:rsidR="002701AE"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 xml:space="preserve">выполнения </w:t>
      </w:r>
      <w:r w:rsidR="002701AE" w:rsidRPr="008512DD">
        <w:rPr>
          <w:rFonts w:ascii="Pragma_MonitorOficial" w:hAnsi="Pragma_MonitorOficial" w:cs="Pragma_MonitorOficial"/>
          <w:sz w:val="16"/>
          <w:szCs w:val="16"/>
        </w:rPr>
        <w:t>договора</w:t>
      </w:r>
      <w:r w:rsidRPr="008512DD">
        <w:rPr>
          <w:rFonts w:ascii="Pragma_MonitorOficial" w:hAnsi="Pragma_MonitorOficial" w:cs="Pragma_MonitorOficial"/>
          <w:sz w:val="16"/>
          <w:szCs w:val="16"/>
        </w:rPr>
        <w:t xml:space="preserve"> в виде банковской гарантии</w:t>
      </w:r>
      <w:r w:rsidR="002701AE"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действ</w:t>
      </w:r>
      <w:r w:rsidR="002701AE" w:rsidRPr="008512DD">
        <w:rPr>
          <w:rFonts w:ascii="Pragma_MonitorOficial" w:hAnsi="Pragma_MonitorOficial" w:cs="Pragma_MonitorOficial"/>
          <w:sz w:val="16"/>
          <w:szCs w:val="16"/>
        </w:rPr>
        <w:t>ующей</w:t>
      </w:r>
      <w:r w:rsidRPr="008512DD">
        <w:rPr>
          <w:rFonts w:ascii="Pragma_MonitorOficial" w:hAnsi="Pragma_MonitorOficial" w:cs="Pragma_MonitorOficial"/>
          <w:sz w:val="16"/>
          <w:szCs w:val="16"/>
        </w:rPr>
        <w:t xml:space="preserve"> до 16.11.2014, в то время как поставка должна была осуществл</w:t>
      </w:r>
      <w:r w:rsidR="002701AE" w:rsidRPr="008512DD">
        <w:rPr>
          <w:rFonts w:ascii="Pragma_MonitorOficial" w:hAnsi="Pragma_MonitorOficial" w:cs="Pragma_MonitorOficial"/>
          <w:sz w:val="16"/>
          <w:szCs w:val="16"/>
        </w:rPr>
        <w:t>яться</w:t>
      </w:r>
      <w:r w:rsidRPr="008512DD">
        <w:rPr>
          <w:rFonts w:ascii="Pragma_MonitorOficial" w:hAnsi="Pragma_MonitorOficial" w:cs="Pragma_MonitorOficial"/>
          <w:sz w:val="16"/>
          <w:szCs w:val="16"/>
        </w:rPr>
        <w:t xml:space="preserve"> до 12.12.2014, </w:t>
      </w:r>
      <w:r w:rsidR="002701AE" w:rsidRPr="008512DD">
        <w:rPr>
          <w:rFonts w:ascii="Pragma_MonitorOficial" w:hAnsi="Pragma_MonitorOficial" w:cs="Pragma_MonitorOficial"/>
          <w:sz w:val="16"/>
          <w:szCs w:val="16"/>
        </w:rPr>
        <w:t>то есть,</w:t>
      </w:r>
      <w:r w:rsidRPr="008512DD">
        <w:rPr>
          <w:rFonts w:ascii="Pragma_MonitorOficial" w:hAnsi="Pragma_MonitorOficial" w:cs="Pragma_MonitorOficial"/>
          <w:sz w:val="16"/>
          <w:szCs w:val="16"/>
        </w:rPr>
        <w:t xml:space="preserve"> на 27 дней </w:t>
      </w:r>
      <w:r w:rsidR="002701AE" w:rsidRPr="008512DD">
        <w:rPr>
          <w:rFonts w:ascii="Pragma_MonitorOficial" w:hAnsi="Pragma_MonitorOficial" w:cs="Pragma_MonitorOficial"/>
          <w:sz w:val="16"/>
          <w:szCs w:val="16"/>
        </w:rPr>
        <w:t>ме</w:t>
      </w:r>
      <w:r w:rsidRPr="008512DD">
        <w:rPr>
          <w:rFonts w:ascii="Pragma_MonitorOficial" w:hAnsi="Pragma_MonitorOficial" w:cs="Pragma_MonitorOficial"/>
          <w:sz w:val="16"/>
          <w:szCs w:val="16"/>
        </w:rPr>
        <w:t xml:space="preserve">ньше по сравнению со сроком </w:t>
      </w:r>
      <w:r w:rsidR="002701AE"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оставки товаров. </w:t>
      </w:r>
      <w:r w:rsidR="002701AE" w:rsidRPr="008512DD">
        <w:rPr>
          <w:rFonts w:ascii="Pragma_MonitorOficial" w:hAnsi="Pragma_MonitorOficial" w:cs="Pragma_MonitorOficial"/>
          <w:sz w:val="16"/>
          <w:szCs w:val="16"/>
        </w:rPr>
        <w:t>Фактически</w:t>
      </w:r>
      <w:r w:rsidRPr="008512DD">
        <w:rPr>
          <w:rFonts w:ascii="Pragma_MonitorOficial" w:hAnsi="Pragma_MonitorOficial" w:cs="Pragma_MonitorOficial"/>
          <w:sz w:val="16"/>
          <w:szCs w:val="16"/>
        </w:rPr>
        <w:t xml:space="preserve">, </w:t>
      </w:r>
      <w:r w:rsidR="00846E0B"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оставка легковых автомобилей был</w:t>
      </w:r>
      <w:r w:rsidR="00846E0B"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произведен</w:t>
      </w:r>
      <w:r w:rsidR="00846E0B"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22.12.2014, или с опозданием </w:t>
      </w:r>
      <w:r w:rsidR="00846E0B"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9 дней по сравнению с </w:t>
      </w:r>
      <w:r w:rsidR="00846E0B" w:rsidRPr="008512DD">
        <w:rPr>
          <w:rFonts w:ascii="Pragma_MonitorOficial" w:hAnsi="Pragma_MonitorOficial" w:cs="Pragma_MonitorOficial"/>
          <w:sz w:val="16"/>
          <w:szCs w:val="16"/>
        </w:rPr>
        <w:t>услов</w:t>
      </w:r>
      <w:r w:rsidRPr="008512DD">
        <w:rPr>
          <w:rFonts w:ascii="Pragma_MonitorOficial" w:hAnsi="Pragma_MonitorOficial" w:cs="Pragma_MonitorOficial"/>
          <w:sz w:val="16"/>
          <w:szCs w:val="16"/>
        </w:rPr>
        <w:t xml:space="preserve">иями договора и </w:t>
      </w:r>
      <w:r w:rsidR="00846E0B" w:rsidRPr="008512DD">
        <w:rPr>
          <w:rFonts w:ascii="Pragma_MonitorOficial" w:hAnsi="Pragma_MonitorOficial" w:cs="Pragma_MonitorOficial"/>
          <w:sz w:val="16"/>
          <w:szCs w:val="16"/>
        </w:rPr>
        <w:t>через</w:t>
      </w:r>
      <w:r w:rsidRPr="008512DD">
        <w:rPr>
          <w:rFonts w:ascii="Pragma_MonitorOficial" w:hAnsi="Pragma_MonitorOficial" w:cs="Pragma_MonitorOficial"/>
          <w:sz w:val="16"/>
          <w:szCs w:val="16"/>
        </w:rPr>
        <w:t xml:space="preserve"> 35 дней после истечения срока действия гарантии </w:t>
      </w:r>
      <w:r w:rsidR="00846E0B"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 xml:space="preserve">исполнения. Вместе с тем, отмечается, что автомобили были приобретены для </w:t>
      </w:r>
      <w:r w:rsidR="00846E0B" w:rsidRPr="008512DD">
        <w:rPr>
          <w:rFonts w:ascii="Pragma_MonitorOficial" w:hAnsi="Pragma_MonitorOficial" w:cs="Pragma_MonitorOficial"/>
          <w:sz w:val="16"/>
          <w:szCs w:val="16"/>
        </w:rPr>
        <w:t>Ш</w:t>
      </w:r>
      <w:r w:rsidRPr="008512DD">
        <w:rPr>
          <w:rFonts w:ascii="Pragma_MonitorOficial" w:hAnsi="Pragma_MonitorOficial" w:cs="Pragma_MonitorOficial"/>
          <w:sz w:val="16"/>
          <w:szCs w:val="16"/>
        </w:rPr>
        <w:t xml:space="preserve">кольной </w:t>
      </w:r>
      <w:r w:rsidR="00846E0B"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нспекци</w:t>
      </w:r>
      <w:r w:rsidR="00846E0B"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которая </w:t>
      </w:r>
      <w:r w:rsidR="00846E0B" w:rsidRPr="008512DD">
        <w:rPr>
          <w:rFonts w:ascii="Pragma_MonitorOficial" w:hAnsi="Pragma_MonitorOficial" w:cs="Pragma_MonitorOficial"/>
          <w:sz w:val="16"/>
          <w:szCs w:val="16"/>
        </w:rPr>
        <w:t>в действительности</w:t>
      </w:r>
      <w:r w:rsidRPr="008512DD">
        <w:rPr>
          <w:rFonts w:ascii="Pragma_MonitorOficial" w:hAnsi="Pragma_MonitorOficial" w:cs="Pragma_MonitorOficial"/>
          <w:sz w:val="16"/>
          <w:szCs w:val="16"/>
        </w:rPr>
        <w:t xml:space="preserve"> была сформирована лишь в июне 2015 года. Од</w:t>
      </w:r>
      <w:r w:rsidR="00846E0B"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н из </w:t>
      </w:r>
      <w:r w:rsidR="00846E0B" w:rsidRPr="008512DD">
        <w:rPr>
          <w:rFonts w:ascii="Pragma_MonitorOficial" w:hAnsi="Pragma_MonitorOficial" w:cs="Pragma_MonitorOficial"/>
          <w:sz w:val="16"/>
          <w:szCs w:val="16"/>
        </w:rPr>
        <w:t>автомобилей</w:t>
      </w:r>
      <w:r w:rsidRPr="008512DD">
        <w:rPr>
          <w:rFonts w:ascii="Pragma_MonitorOficial" w:hAnsi="Pragma_MonitorOficial" w:cs="Pragma_MonitorOficial"/>
          <w:sz w:val="16"/>
          <w:szCs w:val="16"/>
        </w:rPr>
        <w:t xml:space="preserve"> используется для нужд </w:t>
      </w:r>
      <w:r w:rsidR="00846E0B" w:rsidRPr="008512DD">
        <w:rPr>
          <w:rFonts w:ascii="Pragma_MonitorOficial" w:hAnsi="Pragma_MonitorOficial" w:cs="Pragma_MonitorOficial"/>
          <w:sz w:val="16"/>
          <w:szCs w:val="16"/>
        </w:rPr>
        <w:t>МП</w:t>
      </w:r>
      <w:r w:rsidRPr="008512DD">
        <w:rPr>
          <w:rFonts w:ascii="Pragma_MonitorOficial" w:hAnsi="Pragma_MonitorOficial" w:cs="Pragma_MonitorOficial"/>
          <w:sz w:val="16"/>
          <w:szCs w:val="16"/>
        </w:rPr>
        <w:t xml:space="preserve">, а другой - хранится на автобазе Государственной </w:t>
      </w:r>
      <w:r w:rsidR="00846E0B" w:rsidRPr="008512DD">
        <w:rPr>
          <w:rFonts w:ascii="Pragma_MonitorOficial" w:hAnsi="Pragma_MonitorOficial" w:cs="Pragma_MonitorOficial"/>
          <w:sz w:val="16"/>
          <w:szCs w:val="16"/>
        </w:rPr>
        <w:t>к</w:t>
      </w:r>
      <w:r w:rsidRPr="008512DD">
        <w:rPr>
          <w:rFonts w:ascii="Pragma_MonitorOficial" w:hAnsi="Pragma_MonitorOficial" w:cs="Pragma_MonitorOficial"/>
          <w:sz w:val="16"/>
          <w:szCs w:val="16"/>
        </w:rPr>
        <w:t>анцелярии, за которы</w:t>
      </w:r>
      <w:r w:rsidR="00846E0B"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xml:space="preserve"> </w:t>
      </w:r>
      <w:r w:rsidR="00846E0B" w:rsidRPr="008512DD">
        <w:rPr>
          <w:rFonts w:ascii="Pragma_MonitorOficial" w:hAnsi="Pragma_MonitorOficial" w:cs="Pragma_MonitorOficial"/>
          <w:sz w:val="16"/>
          <w:szCs w:val="16"/>
        </w:rPr>
        <w:t>оплачиваются</w:t>
      </w:r>
      <w:r w:rsidRPr="008512DD">
        <w:rPr>
          <w:rFonts w:ascii="Pragma_MonitorOficial" w:hAnsi="Pragma_MonitorOficial" w:cs="Pragma_MonitorOficial"/>
          <w:sz w:val="16"/>
          <w:szCs w:val="16"/>
        </w:rPr>
        <w:t xml:space="preserve"> услуги парковки и мойки в сумме 750 леев ежемесячно, что свидетельствует о неэффективном использовании бюджетных средств. Аналогично, гаранти</w:t>
      </w:r>
      <w:r w:rsidR="00846E0B"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w:t>
      </w:r>
      <w:r w:rsidR="00846E0B"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 xml:space="preserve">исполнения на сумму 46,5 тыс. леев, </w:t>
      </w:r>
      <w:r w:rsidR="00846E0B" w:rsidRPr="008512DD">
        <w:rPr>
          <w:rFonts w:ascii="Pragma_MonitorOficial" w:hAnsi="Pragma_MonitorOficial" w:cs="Pragma_MonitorOficial"/>
          <w:sz w:val="16"/>
          <w:szCs w:val="16"/>
        </w:rPr>
        <w:t>предоставле</w:t>
      </w:r>
      <w:r w:rsidRPr="008512DD">
        <w:rPr>
          <w:rFonts w:ascii="Pragma_MonitorOficial" w:hAnsi="Pragma_MonitorOficial" w:cs="Pragma_MonitorOficial"/>
          <w:sz w:val="16"/>
          <w:szCs w:val="16"/>
        </w:rPr>
        <w:t>нн</w:t>
      </w:r>
      <w:r w:rsidR="00846E0B" w:rsidRPr="008512DD">
        <w:rPr>
          <w:rFonts w:ascii="Pragma_MonitorOficial" w:hAnsi="Pragma_MonitorOficial" w:cs="Pragma_MonitorOficial"/>
          <w:sz w:val="16"/>
          <w:szCs w:val="16"/>
        </w:rPr>
        <w:t>ая</w:t>
      </w:r>
      <w:r w:rsidRPr="008512DD">
        <w:rPr>
          <w:rFonts w:ascii="Pragma_MonitorOficial" w:hAnsi="Pragma_MonitorOficial" w:cs="Pragma_MonitorOficial"/>
          <w:sz w:val="16"/>
          <w:szCs w:val="16"/>
        </w:rPr>
        <w:t xml:space="preserve"> одним экономическим оператором для обеспечения исполнения договора по приобретению авиабилетов, </w:t>
      </w:r>
      <w:r w:rsidR="00846E0B" w:rsidRPr="008512DD">
        <w:rPr>
          <w:rFonts w:ascii="Pragma_MonitorOficial" w:hAnsi="Pragma_MonitorOficial" w:cs="Pragma_MonitorOficial"/>
          <w:sz w:val="16"/>
          <w:szCs w:val="16"/>
        </w:rPr>
        <w:t xml:space="preserve">имела </w:t>
      </w:r>
      <w:r w:rsidRPr="008512DD">
        <w:rPr>
          <w:rFonts w:ascii="Pragma_MonitorOficial" w:hAnsi="Pragma_MonitorOficial" w:cs="Pragma_MonitorOficial"/>
          <w:sz w:val="16"/>
          <w:szCs w:val="16"/>
        </w:rPr>
        <w:t xml:space="preserve">срок действия до 12.06.2014, </w:t>
      </w:r>
      <w:r w:rsidR="00846E0B" w:rsidRPr="008512DD">
        <w:rPr>
          <w:rFonts w:ascii="Pragma_MonitorOficial" w:hAnsi="Pragma_MonitorOficial" w:cs="Pragma_MonitorOficial"/>
          <w:sz w:val="16"/>
          <w:szCs w:val="16"/>
        </w:rPr>
        <w:t>в то время как</w:t>
      </w:r>
      <w:r w:rsidRPr="008512DD">
        <w:rPr>
          <w:rFonts w:ascii="Pragma_MonitorOficial" w:hAnsi="Pragma_MonitorOficial" w:cs="Pragma_MonitorOficial"/>
          <w:sz w:val="16"/>
          <w:szCs w:val="16"/>
        </w:rPr>
        <w:t xml:space="preserve"> поставки должны были </w:t>
      </w:r>
      <w:r w:rsidR="00846E0B" w:rsidRPr="008512DD">
        <w:rPr>
          <w:rFonts w:ascii="Pragma_MonitorOficial" w:hAnsi="Pragma_MonitorOficial" w:cs="Pragma_MonitorOficial"/>
          <w:sz w:val="16"/>
          <w:szCs w:val="16"/>
        </w:rPr>
        <w:t>осуществляться</w:t>
      </w:r>
      <w:r w:rsidRPr="008512DD">
        <w:rPr>
          <w:rFonts w:ascii="Pragma_MonitorOficial" w:hAnsi="Pragma_MonitorOficial" w:cs="Pragma_MonitorOficial"/>
          <w:sz w:val="16"/>
          <w:szCs w:val="16"/>
        </w:rPr>
        <w:t xml:space="preserve"> до декабря 2014 года, или на 5 месяцев </w:t>
      </w:r>
      <w:r w:rsidR="00846E0B" w:rsidRPr="008512DD">
        <w:rPr>
          <w:rFonts w:ascii="Pragma_MonitorOficial" w:hAnsi="Pragma_MonitorOficial" w:cs="Pragma_MonitorOficial"/>
          <w:sz w:val="16"/>
          <w:szCs w:val="16"/>
        </w:rPr>
        <w:t>ме</w:t>
      </w:r>
      <w:r w:rsidRPr="008512DD">
        <w:rPr>
          <w:rFonts w:ascii="Pragma_MonitorOficial" w:hAnsi="Pragma_MonitorOficial" w:cs="Pragma_MonitorOficial"/>
          <w:sz w:val="16"/>
          <w:szCs w:val="16"/>
        </w:rPr>
        <w:t>ньше срок</w:t>
      </w:r>
      <w:r w:rsidR="00846E0B"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предоставления услуг</w:t>
      </w:r>
      <w:r w:rsidR="00A760ED" w:rsidRPr="008512DD">
        <w:rPr>
          <w:rFonts w:ascii="Pragma_MonitorOficial" w:hAnsi="Pragma_MonitorOficial" w:cs="Pragma_MonitorOficial"/>
          <w:sz w:val="16"/>
          <w:szCs w:val="16"/>
        </w:rPr>
        <w:t>.</w:t>
      </w:r>
    </w:p>
    <w:p w:rsidR="0029129D" w:rsidRPr="008512DD" w:rsidRDefault="006C0252" w:rsidP="00A60AE7">
      <w:pPr>
        <w:tabs>
          <w:tab w:val="left" w:pos="284"/>
        </w:tabs>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sz w:val="16"/>
          <w:szCs w:val="16"/>
        </w:rPr>
        <w:t>Другой пример</w:t>
      </w:r>
      <w:r w:rsidR="00846E0B"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 </w:t>
      </w:r>
      <w:r w:rsidR="0007116E" w:rsidRPr="008512DD">
        <w:rPr>
          <w:rFonts w:ascii="Pragma_MonitorOficial" w:hAnsi="Pragma_MonitorOficial" w:cs="Pragma_MonitorOficial"/>
          <w:sz w:val="16"/>
          <w:szCs w:val="16"/>
        </w:rPr>
        <w:t>ГП</w:t>
      </w:r>
      <w:r w:rsidRPr="008512DD">
        <w:rPr>
          <w:rFonts w:ascii="Pragma_MonitorOficial" w:hAnsi="Pragma_MonitorOficial" w:cs="Pragma_MonitorOficial"/>
          <w:sz w:val="16"/>
          <w:szCs w:val="16"/>
        </w:rPr>
        <w:t xml:space="preserve"> „ASD”, в </w:t>
      </w:r>
      <w:r w:rsidR="00846E0B" w:rsidRPr="008512DD">
        <w:rPr>
          <w:rFonts w:ascii="Pragma_MonitorOficial" w:hAnsi="Pragma_MonitorOficial" w:cs="Pragma_MonitorOficial"/>
          <w:sz w:val="16"/>
          <w:szCs w:val="16"/>
        </w:rPr>
        <w:t xml:space="preserve">рамках </w:t>
      </w:r>
      <w:r w:rsidRPr="008512DD">
        <w:rPr>
          <w:rFonts w:ascii="Pragma_MonitorOficial" w:hAnsi="Pragma_MonitorOficial" w:cs="Pragma_MonitorOficial"/>
          <w:sz w:val="16"/>
          <w:szCs w:val="16"/>
        </w:rPr>
        <w:t>которо</w:t>
      </w:r>
      <w:r w:rsidR="00846E0B" w:rsidRPr="008512DD">
        <w:rPr>
          <w:rFonts w:ascii="Pragma_MonitorOficial" w:hAnsi="Pragma_MonitorOficial" w:cs="Pragma_MonitorOficial"/>
          <w:sz w:val="16"/>
          <w:szCs w:val="16"/>
        </w:rPr>
        <w:t>го было</w:t>
      </w:r>
      <w:r w:rsidRPr="008512DD">
        <w:rPr>
          <w:rFonts w:ascii="Pragma_MonitorOficial" w:hAnsi="Pragma_MonitorOficial" w:cs="Pragma_MonitorOficial"/>
          <w:sz w:val="16"/>
          <w:szCs w:val="16"/>
        </w:rPr>
        <w:t xml:space="preserve"> установлено, что </w:t>
      </w:r>
      <w:r w:rsidR="00846E0B" w:rsidRPr="008512DD">
        <w:rPr>
          <w:rFonts w:ascii="Pragma_MonitorOficial" w:hAnsi="Pragma_MonitorOficial" w:cs="Pragma_MonitorOficial"/>
          <w:sz w:val="16"/>
          <w:szCs w:val="16"/>
        </w:rPr>
        <w:t>при</w:t>
      </w:r>
      <w:r w:rsidRPr="008512DD">
        <w:rPr>
          <w:rFonts w:ascii="Pragma_MonitorOficial" w:hAnsi="Pragma_MonitorOficial" w:cs="Pragma_MonitorOficial"/>
          <w:sz w:val="16"/>
          <w:szCs w:val="16"/>
        </w:rPr>
        <w:t xml:space="preserve"> подписани</w:t>
      </w:r>
      <w:r w:rsidR="00846E0B"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дополнительных соглашений </w:t>
      </w:r>
      <w:r w:rsidR="00846E0B" w:rsidRPr="008512DD">
        <w:rPr>
          <w:rFonts w:ascii="Pragma_MonitorOficial" w:hAnsi="Pragma_MonitorOficial" w:cs="Pragma_MonitorOficial"/>
          <w:sz w:val="16"/>
          <w:szCs w:val="16"/>
        </w:rPr>
        <w:t>об</w:t>
      </w:r>
      <w:r w:rsidRPr="008512DD">
        <w:rPr>
          <w:rFonts w:ascii="Pragma_MonitorOficial" w:hAnsi="Pragma_MonitorOficial" w:cs="Pragma_MonitorOficial"/>
          <w:sz w:val="16"/>
          <w:szCs w:val="16"/>
        </w:rPr>
        <w:t xml:space="preserve"> увеличени</w:t>
      </w:r>
      <w:r w:rsidR="00846E0B"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стоимости договора, не </w:t>
      </w:r>
      <w:r w:rsidR="00846E0B" w:rsidRPr="008512DD">
        <w:rPr>
          <w:rFonts w:ascii="Pragma_MonitorOficial" w:hAnsi="Pragma_MonitorOficial" w:cs="Pragma_MonitorOficial"/>
          <w:sz w:val="16"/>
          <w:szCs w:val="16"/>
        </w:rPr>
        <w:t>было за</w:t>
      </w:r>
      <w:r w:rsidRPr="008512DD">
        <w:rPr>
          <w:rFonts w:ascii="Pragma_MonitorOficial" w:hAnsi="Pragma_MonitorOficial" w:cs="Pragma_MonitorOficial"/>
          <w:sz w:val="16"/>
          <w:szCs w:val="16"/>
        </w:rPr>
        <w:t>требова</w:t>
      </w:r>
      <w:r w:rsidR="00846E0B" w:rsidRPr="008512DD">
        <w:rPr>
          <w:rFonts w:ascii="Pragma_MonitorOficial" w:hAnsi="Pragma_MonitorOficial" w:cs="Pragma_MonitorOficial"/>
          <w:sz w:val="16"/>
          <w:szCs w:val="16"/>
        </w:rPr>
        <w:t>но</w:t>
      </w:r>
      <w:r w:rsidRPr="008512DD">
        <w:rPr>
          <w:rFonts w:ascii="Pragma_MonitorOficial" w:hAnsi="Pragma_MonitorOficial" w:cs="Pragma_MonitorOficial"/>
          <w:sz w:val="16"/>
          <w:szCs w:val="16"/>
        </w:rPr>
        <w:t xml:space="preserve"> увеличение гарантии </w:t>
      </w:r>
      <w:r w:rsidR="00846E0B" w:rsidRPr="008512DD">
        <w:rPr>
          <w:rFonts w:ascii="Pragma_MonitorOficial" w:hAnsi="Pragma_MonitorOficial" w:cs="Pragma_MonitorOficial"/>
          <w:sz w:val="16"/>
          <w:szCs w:val="16"/>
        </w:rPr>
        <w:t>надлежащего</w:t>
      </w:r>
      <w:r w:rsidRPr="008512DD">
        <w:rPr>
          <w:rFonts w:ascii="Pragma_MonitorOficial" w:hAnsi="Pragma_MonitorOficial" w:cs="Pragma_MonitorOficial"/>
          <w:sz w:val="16"/>
          <w:szCs w:val="16"/>
        </w:rPr>
        <w:t xml:space="preserve"> исполнени</w:t>
      </w:r>
      <w:r w:rsidR="00846E0B"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договоров. Таким образом, </w:t>
      </w:r>
      <w:r w:rsidR="00846E0B" w:rsidRPr="008512DD">
        <w:rPr>
          <w:rFonts w:ascii="Pragma_MonitorOficial" w:hAnsi="Pragma_MonitorOficial" w:cs="Pragma_MonitorOficial"/>
          <w:sz w:val="16"/>
          <w:szCs w:val="16"/>
        </w:rPr>
        <w:t xml:space="preserve">по </w:t>
      </w:r>
      <w:r w:rsidRPr="008512DD">
        <w:rPr>
          <w:rFonts w:ascii="Pragma_MonitorOficial" w:hAnsi="Pragma_MonitorOficial" w:cs="Pragma_MonitorOficial"/>
          <w:sz w:val="16"/>
          <w:szCs w:val="16"/>
        </w:rPr>
        <w:t>дополнительны</w:t>
      </w:r>
      <w:r w:rsidR="00846E0B"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соглашения</w:t>
      </w:r>
      <w:r w:rsidR="00846E0B"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w:t>
      </w:r>
      <w:r w:rsidR="00846E0B" w:rsidRPr="008512DD">
        <w:rPr>
          <w:rFonts w:ascii="Pragma_MonitorOficial" w:hAnsi="Pragma_MonitorOficial" w:cs="Pragma_MonitorOficial"/>
          <w:sz w:val="16"/>
          <w:szCs w:val="16"/>
        </w:rPr>
        <w:t>к</w:t>
      </w:r>
      <w:r w:rsidRPr="008512DD">
        <w:rPr>
          <w:rFonts w:ascii="Pragma_MonitorOficial" w:hAnsi="Pragma_MonitorOficial" w:cs="Pragma_MonitorOficial"/>
          <w:sz w:val="16"/>
          <w:szCs w:val="16"/>
        </w:rPr>
        <w:t xml:space="preserve"> 7 договор</w:t>
      </w:r>
      <w:r w:rsidR="00846E0B" w:rsidRPr="008512DD">
        <w:rPr>
          <w:rFonts w:ascii="Pragma_MonitorOficial" w:hAnsi="Pragma_MonitorOficial" w:cs="Pragma_MonitorOficial"/>
          <w:sz w:val="16"/>
          <w:szCs w:val="16"/>
        </w:rPr>
        <w:t>ам</w:t>
      </w:r>
      <w:r w:rsidRPr="008512DD">
        <w:rPr>
          <w:rFonts w:ascii="Pragma_MonitorOficial" w:hAnsi="Pragma_MonitorOficial" w:cs="Pragma_MonitorOficial"/>
          <w:sz w:val="16"/>
          <w:szCs w:val="16"/>
        </w:rPr>
        <w:t xml:space="preserve"> закупок, гарантии </w:t>
      </w:r>
      <w:r w:rsidR="00846E0B"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 xml:space="preserve">исполнения не были увеличены на сумму 648,0 тыс. леев. Также в 4 случаях, когда </w:t>
      </w:r>
      <w:r w:rsidR="00846E0B" w:rsidRPr="008512DD">
        <w:rPr>
          <w:rFonts w:ascii="Pragma_MonitorOficial" w:hAnsi="Pragma_MonitorOficial" w:cs="Pragma_MonitorOficial"/>
          <w:sz w:val="16"/>
          <w:szCs w:val="16"/>
        </w:rPr>
        <w:t>путем заключения</w:t>
      </w:r>
      <w:r w:rsidRPr="008512DD">
        <w:rPr>
          <w:rFonts w:ascii="Pragma_MonitorOficial" w:hAnsi="Pragma_MonitorOficial" w:cs="Pragma_MonitorOficial"/>
          <w:sz w:val="16"/>
          <w:szCs w:val="16"/>
        </w:rPr>
        <w:t xml:space="preserve"> дополнительны</w:t>
      </w:r>
      <w:r w:rsidR="00BB2F80" w:rsidRPr="008512DD">
        <w:rPr>
          <w:rFonts w:ascii="Pragma_MonitorOficial" w:hAnsi="Pragma_MonitorOficial" w:cs="Pragma_MonitorOficial"/>
          <w:sz w:val="16"/>
          <w:szCs w:val="16"/>
        </w:rPr>
        <w:t>х</w:t>
      </w:r>
      <w:r w:rsidRPr="008512DD">
        <w:rPr>
          <w:rFonts w:ascii="Pragma_MonitorOficial" w:hAnsi="Pragma_MonitorOficial" w:cs="Pragma_MonitorOficial"/>
          <w:sz w:val="16"/>
          <w:szCs w:val="16"/>
        </w:rPr>
        <w:t xml:space="preserve"> соглашени</w:t>
      </w:r>
      <w:r w:rsidR="00BB2F80"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xml:space="preserve"> был продл</w:t>
      </w:r>
      <w:r w:rsidR="00BB2F80" w:rsidRPr="008512DD">
        <w:rPr>
          <w:rFonts w:ascii="Pragma_MonitorOficial" w:hAnsi="Pragma_MonitorOficial" w:cs="Pragma_MonitorOficial"/>
          <w:sz w:val="16"/>
          <w:szCs w:val="16"/>
        </w:rPr>
        <w:t>ен</w:t>
      </w:r>
      <w:r w:rsidRPr="008512DD">
        <w:rPr>
          <w:rFonts w:ascii="Pragma_MonitorOficial" w:hAnsi="Pragma_MonitorOficial" w:cs="Pragma_MonitorOficial"/>
          <w:sz w:val="16"/>
          <w:szCs w:val="16"/>
        </w:rPr>
        <w:t xml:space="preserve"> срок выполнения работ, </w:t>
      </w:r>
      <w:r w:rsidR="00BB2F80" w:rsidRPr="008512DD">
        <w:rPr>
          <w:rFonts w:ascii="Pragma_MonitorOficial" w:hAnsi="Pragma_MonitorOficial" w:cs="Pragma_MonitorOficial"/>
          <w:sz w:val="16"/>
          <w:szCs w:val="16"/>
        </w:rPr>
        <w:t>период</w:t>
      </w:r>
      <w:r w:rsidRPr="008512DD">
        <w:rPr>
          <w:rFonts w:ascii="Pragma_MonitorOficial" w:hAnsi="Pragma_MonitorOficial" w:cs="Pragma_MonitorOficial"/>
          <w:sz w:val="16"/>
          <w:szCs w:val="16"/>
        </w:rPr>
        <w:t xml:space="preserve"> действия гарантии </w:t>
      </w:r>
      <w:r w:rsidR="00BB2F80"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 xml:space="preserve">исполнения в размере 2,06 млн. лей истек, </w:t>
      </w:r>
      <w:r w:rsidR="00BB2F80" w:rsidRPr="008512DD">
        <w:rPr>
          <w:rFonts w:ascii="Pragma_MonitorOficial" w:hAnsi="Pragma_MonitorOficial" w:cs="Pragma_MonitorOficial"/>
          <w:sz w:val="16"/>
          <w:szCs w:val="16"/>
        </w:rPr>
        <w:t>без его</w:t>
      </w:r>
      <w:r w:rsidRPr="008512DD">
        <w:rPr>
          <w:rFonts w:ascii="Pragma_MonitorOficial" w:hAnsi="Pragma_MonitorOficial" w:cs="Pragma_MonitorOficial"/>
          <w:sz w:val="16"/>
          <w:szCs w:val="16"/>
        </w:rPr>
        <w:t xml:space="preserve"> послед</w:t>
      </w:r>
      <w:r w:rsidR="00BB2F80" w:rsidRPr="008512DD">
        <w:rPr>
          <w:rFonts w:ascii="Pragma_MonitorOficial" w:hAnsi="Pragma_MonitorOficial" w:cs="Pragma_MonitorOficial"/>
          <w:sz w:val="16"/>
          <w:szCs w:val="16"/>
        </w:rPr>
        <w:t>ующего</w:t>
      </w:r>
      <w:r w:rsidRPr="008512DD">
        <w:rPr>
          <w:rFonts w:ascii="Pragma_MonitorOficial" w:hAnsi="Pragma_MonitorOficial" w:cs="Pragma_MonitorOficial"/>
          <w:sz w:val="16"/>
          <w:szCs w:val="16"/>
        </w:rPr>
        <w:t xml:space="preserve"> изменен</w:t>
      </w:r>
      <w:r w:rsidR="00BB2F80" w:rsidRPr="008512DD">
        <w:rPr>
          <w:rFonts w:ascii="Pragma_MonitorOficial" w:hAnsi="Pragma_MonitorOficial" w:cs="Pragma_MonitorOficial"/>
          <w:sz w:val="16"/>
          <w:szCs w:val="16"/>
        </w:rPr>
        <w:t>ия</w:t>
      </w:r>
      <w:r w:rsidRPr="008512DD">
        <w:rPr>
          <w:rFonts w:ascii="Pragma_MonitorOficial" w:hAnsi="Pragma_MonitorOficial" w:cs="Pragma_MonitorOficial"/>
          <w:sz w:val="16"/>
          <w:szCs w:val="16"/>
        </w:rPr>
        <w:t xml:space="preserve">. В 2 других случаях </w:t>
      </w:r>
      <w:r w:rsidR="00BB2F80" w:rsidRPr="008512DD">
        <w:rPr>
          <w:rFonts w:ascii="Pragma_MonitorOficial" w:hAnsi="Pragma_MonitorOficial" w:cs="Pragma_MonitorOficial"/>
          <w:sz w:val="16"/>
          <w:szCs w:val="16"/>
        </w:rPr>
        <w:t>сумма гарантий надлежащего</w:t>
      </w:r>
      <w:r w:rsidRPr="008512DD">
        <w:rPr>
          <w:rFonts w:ascii="Pragma_MonitorOficial" w:hAnsi="Pragma_MonitorOficial" w:cs="Pragma_MonitorOficial"/>
          <w:sz w:val="16"/>
          <w:szCs w:val="16"/>
        </w:rPr>
        <w:t xml:space="preserve"> исполнения в размере 2,8 млн. лей был</w:t>
      </w:r>
      <w:r w:rsidR="00BB2F80"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BB2F80" w:rsidRPr="008512DD">
        <w:rPr>
          <w:rFonts w:ascii="Pragma_MonitorOficial" w:hAnsi="Pragma_MonitorOficial" w:cs="Pragma_MonitorOficial"/>
          <w:sz w:val="16"/>
          <w:szCs w:val="16"/>
        </w:rPr>
        <w:t>уменьш</w:t>
      </w:r>
      <w:r w:rsidRPr="008512DD">
        <w:rPr>
          <w:rFonts w:ascii="Pragma_MonitorOficial" w:hAnsi="Pragma_MonitorOficial" w:cs="Pragma_MonitorOficial"/>
          <w:sz w:val="16"/>
          <w:szCs w:val="16"/>
        </w:rPr>
        <w:t>ен</w:t>
      </w:r>
      <w:r w:rsidR="00BB2F80"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BB2F80"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1,6 млн.</w:t>
      </w:r>
      <w:r w:rsidR="008D1B4B"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леев.</w:t>
      </w:r>
    </w:p>
    <w:p w:rsidR="00217DA6" w:rsidRPr="008512DD" w:rsidRDefault="006C0252" w:rsidP="00A60AE7">
      <w:pPr>
        <w:tabs>
          <w:tab w:val="left" w:pos="284"/>
        </w:tabs>
        <w:spacing w:after="0" w:line="240" w:lineRule="auto"/>
        <w:ind w:firstLine="567"/>
        <w:jc w:val="both"/>
        <w:rPr>
          <w:rFonts w:ascii="Pragma_MonitorOficial" w:eastAsiaTheme="minorHAnsi" w:hAnsi="Pragma_MonitorOficial" w:cs="Pragma_MonitorOficial"/>
          <w:i/>
          <w:sz w:val="16"/>
          <w:szCs w:val="16"/>
        </w:rPr>
      </w:pPr>
      <w:r w:rsidRPr="008512DD">
        <w:rPr>
          <w:rFonts w:ascii="Pragma_MonitorOficial" w:eastAsiaTheme="minorHAnsi" w:hAnsi="Pragma_MonitorOficial" w:cs="Pragma_MonitorOficial"/>
          <w:i/>
          <w:sz w:val="16"/>
          <w:szCs w:val="16"/>
        </w:rPr>
        <w:t xml:space="preserve">Таким образом, по мнению аудита, </w:t>
      </w:r>
      <w:r w:rsidR="00BB2F80" w:rsidRPr="008512DD">
        <w:rPr>
          <w:rFonts w:ascii="Pragma_MonitorOficial" w:eastAsiaTheme="minorHAnsi" w:hAnsi="Pragma_MonitorOficial" w:cs="Pragma_MonitorOficial"/>
          <w:i/>
          <w:sz w:val="16"/>
          <w:szCs w:val="16"/>
        </w:rPr>
        <w:t>в законодательной</w:t>
      </w:r>
      <w:r w:rsidRPr="008512DD">
        <w:rPr>
          <w:rFonts w:ascii="Pragma_MonitorOficial" w:eastAsiaTheme="minorHAnsi" w:hAnsi="Pragma_MonitorOficial" w:cs="Pragma_MonitorOficial"/>
          <w:i/>
          <w:sz w:val="16"/>
          <w:szCs w:val="16"/>
        </w:rPr>
        <w:t xml:space="preserve"> баз</w:t>
      </w:r>
      <w:r w:rsidR="00BB2F80" w:rsidRPr="008512DD">
        <w:rPr>
          <w:rFonts w:ascii="Pragma_MonitorOficial" w:eastAsiaTheme="minorHAnsi" w:hAnsi="Pragma_MonitorOficial" w:cs="Pragma_MonitorOficial"/>
          <w:i/>
          <w:sz w:val="16"/>
          <w:szCs w:val="16"/>
        </w:rPr>
        <w:t>е необходимо</w:t>
      </w:r>
      <w:r w:rsidRPr="008512DD">
        <w:rPr>
          <w:rFonts w:ascii="Pragma_MonitorOficial" w:eastAsiaTheme="minorHAnsi" w:hAnsi="Pragma_MonitorOficial" w:cs="Pragma_MonitorOficial"/>
          <w:i/>
          <w:sz w:val="16"/>
          <w:szCs w:val="16"/>
        </w:rPr>
        <w:t xml:space="preserve"> установить исчерпывающи</w:t>
      </w:r>
      <w:r w:rsidR="00BB2F80" w:rsidRPr="008512DD">
        <w:rPr>
          <w:rFonts w:ascii="Pragma_MonitorOficial" w:eastAsiaTheme="minorHAnsi" w:hAnsi="Pragma_MonitorOficial" w:cs="Pragma_MonitorOficial"/>
          <w:i/>
          <w:sz w:val="16"/>
          <w:szCs w:val="16"/>
        </w:rPr>
        <w:t>е</w:t>
      </w:r>
      <w:r w:rsidRPr="008512DD">
        <w:rPr>
          <w:rFonts w:ascii="Pragma_MonitorOficial" w:eastAsiaTheme="minorHAnsi" w:hAnsi="Pragma_MonitorOficial" w:cs="Pragma_MonitorOficial"/>
          <w:i/>
          <w:sz w:val="16"/>
          <w:szCs w:val="16"/>
        </w:rPr>
        <w:t xml:space="preserve"> положени</w:t>
      </w:r>
      <w:r w:rsidR="00BB2F80" w:rsidRPr="008512DD">
        <w:rPr>
          <w:rFonts w:ascii="Pragma_MonitorOficial" w:eastAsiaTheme="minorHAnsi" w:hAnsi="Pragma_MonitorOficial" w:cs="Pragma_MonitorOficial"/>
          <w:i/>
          <w:sz w:val="16"/>
          <w:szCs w:val="16"/>
        </w:rPr>
        <w:t>я</w:t>
      </w:r>
      <w:r w:rsidRPr="008512DD">
        <w:rPr>
          <w:rFonts w:ascii="Pragma_MonitorOficial" w:eastAsiaTheme="minorHAnsi" w:hAnsi="Pragma_MonitorOficial" w:cs="Pragma_MonitorOficial"/>
          <w:i/>
          <w:sz w:val="16"/>
          <w:szCs w:val="16"/>
        </w:rPr>
        <w:t xml:space="preserve"> в случае заключения дополнительных соглашений </w:t>
      </w:r>
      <w:r w:rsidR="00BB2F80" w:rsidRPr="008512DD">
        <w:rPr>
          <w:rFonts w:ascii="Pragma_MonitorOficial" w:eastAsiaTheme="minorHAnsi" w:hAnsi="Pragma_MonitorOficial" w:cs="Pragma_MonitorOficial"/>
          <w:i/>
          <w:sz w:val="16"/>
          <w:szCs w:val="16"/>
        </w:rPr>
        <w:t>с</w:t>
      </w:r>
      <w:r w:rsidRPr="008512DD">
        <w:rPr>
          <w:rFonts w:ascii="Pragma_MonitorOficial" w:eastAsiaTheme="minorHAnsi" w:hAnsi="Pragma_MonitorOficial" w:cs="Pragma_MonitorOficial"/>
          <w:i/>
          <w:sz w:val="16"/>
          <w:szCs w:val="16"/>
        </w:rPr>
        <w:t xml:space="preserve"> увеличение</w:t>
      </w:r>
      <w:r w:rsidR="00BB2F80" w:rsidRPr="008512DD">
        <w:rPr>
          <w:rFonts w:ascii="Pragma_MonitorOficial" w:eastAsiaTheme="minorHAnsi" w:hAnsi="Pragma_MonitorOficial" w:cs="Pragma_MonitorOficial"/>
          <w:i/>
          <w:sz w:val="16"/>
          <w:szCs w:val="16"/>
        </w:rPr>
        <w:t>м</w:t>
      </w:r>
      <w:r w:rsidRPr="008512DD">
        <w:rPr>
          <w:rFonts w:ascii="Pragma_MonitorOficial" w:eastAsiaTheme="minorHAnsi" w:hAnsi="Pragma_MonitorOficial" w:cs="Pragma_MonitorOficial"/>
          <w:i/>
          <w:sz w:val="16"/>
          <w:szCs w:val="16"/>
        </w:rPr>
        <w:t xml:space="preserve"> суммы договора или продлени</w:t>
      </w:r>
      <w:r w:rsidR="00BB2F80" w:rsidRPr="008512DD">
        <w:rPr>
          <w:rFonts w:ascii="Pragma_MonitorOficial" w:eastAsiaTheme="minorHAnsi" w:hAnsi="Pragma_MonitorOficial" w:cs="Pragma_MonitorOficial"/>
          <w:i/>
          <w:sz w:val="16"/>
          <w:szCs w:val="16"/>
        </w:rPr>
        <w:t>ем</w:t>
      </w:r>
      <w:r w:rsidRPr="008512DD">
        <w:rPr>
          <w:rFonts w:ascii="Pragma_MonitorOficial" w:eastAsiaTheme="minorHAnsi" w:hAnsi="Pragma_MonitorOficial" w:cs="Pragma_MonitorOficial"/>
          <w:i/>
          <w:sz w:val="16"/>
          <w:szCs w:val="16"/>
        </w:rPr>
        <w:t xml:space="preserve"> срока действия гарантии в случае продления сроков исполнения договоров</w:t>
      </w:r>
      <w:r w:rsidR="00C977FF" w:rsidRPr="008512DD">
        <w:rPr>
          <w:rFonts w:ascii="Pragma_MonitorOficial" w:eastAsiaTheme="minorHAnsi" w:hAnsi="Pragma_MonitorOficial" w:cs="Pragma_MonitorOficial"/>
          <w:i/>
          <w:sz w:val="16"/>
          <w:szCs w:val="16"/>
        </w:rPr>
        <w:t>.</w:t>
      </w:r>
    </w:p>
    <w:p w:rsidR="00C977FF" w:rsidRPr="008512DD" w:rsidRDefault="006C0252" w:rsidP="00902AF0">
      <w:pPr>
        <w:tabs>
          <w:tab w:val="left" w:pos="284"/>
        </w:tabs>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sz w:val="16"/>
          <w:szCs w:val="16"/>
        </w:rPr>
        <w:t>В соответствии с договором подряда</w:t>
      </w:r>
      <w:r w:rsidR="000C79D4"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№11-18/190 от 08.05.2014, </w:t>
      </w:r>
      <w:r w:rsidR="000C79D4" w:rsidRPr="008512DD">
        <w:rPr>
          <w:rFonts w:ascii="Pragma_MonitorOficial" w:hAnsi="Pragma_MonitorOficial" w:cs="Pragma_MonitorOficial"/>
          <w:sz w:val="16"/>
          <w:szCs w:val="16"/>
        </w:rPr>
        <w:t>ГП</w:t>
      </w:r>
      <w:r w:rsidRPr="008512DD">
        <w:rPr>
          <w:rFonts w:ascii="Pragma_MonitorOficial" w:hAnsi="Pragma_MonitorOficial" w:cs="Pragma_MonitorOficial"/>
          <w:sz w:val="16"/>
          <w:szCs w:val="16"/>
        </w:rPr>
        <w:t xml:space="preserve"> „ASD” закупило работы по ремонту участка дороги на сумму 26,6 млн.ле</w:t>
      </w:r>
      <w:r w:rsidR="000C79D4" w:rsidRPr="008512DD">
        <w:rPr>
          <w:rFonts w:ascii="Pragma_MonitorOficial" w:hAnsi="Pragma_MonitorOficial" w:cs="Pragma_MonitorOficial"/>
          <w:sz w:val="16"/>
          <w:szCs w:val="16"/>
        </w:rPr>
        <w:t>ев</w:t>
      </w:r>
      <w:r w:rsidRPr="008512DD">
        <w:rPr>
          <w:rFonts w:ascii="Pragma_MonitorOficial" w:hAnsi="Pragma_MonitorOficial" w:cs="Pragma_MonitorOficial"/>
          <w:sz w:val="16"/>
          <w:szCs w:val="16"/>
        </w:rPr>
        <w:t>, экономический оператор регламентировано</w:t>
      </w:r>
      <w:r w:rsidR="000C79D4" w:rsidRPr="008512DD">
        <w:rPr>
          <w:rFonts w:ascii="Pragma_MonitorOficial" w:hAnsi="Pragma_MonitorOficial" w:cs="Pragma_MonitorOficial"/>
          <w:sz w:val="16"/>
          <w:szCs w:val="16"/>
        </w:rPr>
        <w:t xml:space="preserve"> предоставил</w:t>
      </w:r>
      <w:r w:rsidRPr="008512DD">
        <w:rPr>
          <w:rFonts w:ascii="Pragma_MonitorOficial" w:hAnsi="Pragma_MonitorOficial" w:cs="Pragma_MonitorOficial"/>
          <w:sz w:val="16"/>
          <w:szCs w:val="16"/>
        </w:rPr>
        <w:t xml:space="preserve"> гаранти</w:t>
      </w:r>
      <w:r w:rsidR="000C79D4"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w:t>
      </w:r>
      <w:r w:rsidR="000C79D4"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 xml:space="preserve">исполнения в размере 70,5 тыс. евро. Впоследствии, </w:t>
      </w:r>
      <w:r w:rsidR="000C79D4" w:rsidRPr="008512DD">
        <w:rPr>
          <w:rFonts w:ascii="Pragma_MonitorOficial" w:hAnsi="Pragma_MonitorOficial" w:cs="Pragma_MonitorOficial"/>
          <w:sz w:val="16"/>
          <w:szCs w:val="16"/>
        </w:rPr>
        <w:t xml:space="preserve">согласно </w:t>
      </w:r>
      <w:r w:rsidRPr="008512DD">
        <w:rPr>
          <w:rFonts w:ascii="Pragma_MonitorOficial" w:hAnsi="Pragma_MonitorOficial" w:cs="Pragma_MonitorOficial"/>
          <w:sz w:val="16"/>
          <w:szCs w:val="16"/>
        </w:rPr>
        <w:t>дополнительн</w:t>
      </w:r>
      <w:r w:rsidR="000C79D4"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м</w:t>
      </w:r>
      <w:r w:rsidR="000C79D4"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соглашени</w:t>
      </w:r>
      <w:r w:rsidR="000C79D4" w:rsidRPr="008512DD">
        <w:rPr>
          <w:rFonts w:ascii="Pragma_MonitorOficial" w:hAnsi="Pragma_MonitorOficial" w:cs="Pragma_MonitorOficial"/>
          <w:sz w:val="16"/>
          <w:szCs w:val="16"/>
        </w:rPr>
        <w:t>ю №</w:t>
      </w:r>
      <w:r w:rsidRPr="008512DD">
        <w:rPr>
          <w:rFonts w:ascii="Pragma_MonitorOficial" w:hAnsi="Pragma_MonitorOficial" w:cs="Pragma_MonitorOficial"/>
          <w:sz w:val="16"/>
          <w:szCs w:val="16"/>
        </w:rPr>
        <w:t xml:space="preserve">1 </w:t>
      </w:r>
      <w:r w:rsidR="000C79D4" w:rsidRPr="008512DD">
        <w:rPr>
          <w:rFonts w:ascii="Pragma_MonitorOficial" w:hAnsi="Pragma_MonitorOficial" w:cs="Pragma_MonitorOficial"/>
          <w:sz w:val="16"/>
          <w:szCs w:val="16"/>
        </w:rPr>
        <w:t xml:space="preserve">от </w:t>
      </w:r>
      <w:r w:rsidRPr="008512DD">
        <w:rPr>
          <w:rFonts w:ascii="Pragma_MonitorOficial" w:hAnsi="Pragma_MonitorOficial" w:cs="Pragma_MonitorOficial"/>
          <w:sz w:val="16"/>
          <w:szCs w:val="16"/>
        </w:rPr>
        <w:t xml:space="preserve">03.12.2014 </w:t>
      </w:r>
      <w:r w:rsidR="000C79D4" w:rsidRPr="008512DD">
        <w:rPr>
          <w:rFonts w:ascii="Pragma_MonitorOficial" w:hAnsi="Pragma_MonitorOficial" w:cs="Pragma_MonitorOficial"/>
          <w:sz w:val="16"/>
          <w:szCs w:val="16"/>
        </w:rPr>
        <w:t>к</w:t>
      </w:r>
      <w:r w:rsidRPr="008512DD">
        <w:rPr>
          <w:rFonts w:ascii="Pragma_MonitorOficial" w:hAnsi="Pragma_MonitorOficial" w:cs="Pragma_MonitorOficial"/>
          <w:sz w:val="16"/>
          <w:szCs w:val="16"/>
        </w:rPr>
        <w:t xml:space="preserve"> упомянуто</w:t>
      </w:r>
      <w:r w:rsidR="000C79D4" w:rsidRPr="008512DD">
        <w:rPr>
          <w:rFonts w:ascii="Pragma_MonitorOficial" w:hAnsi="Pragma_MonitorOficial" w:cs="Pragma_MonitorOficial"/>
          <w:sz w:val="16"/>
          <w:szCs w:val="16"/>
        </w:rPr>
        <w:t>му договору,</w:t>
      </w:r>
      <w:r w:rsidRPr="008512DD">
        <w:rPr>
          <w:rFonts w:ascii="Pragma_MonitorOficial" w:hAnsi="Pragma_MonitorOficial" w:cs="Pragma_MonitorOficial"/>
          <w:sz w:val="16"/>
          <w:szCs w:val="16"/>
        </w:rPr>
        <w:t xml:space="preserve"> генеральный подрядчик был заменен друг</w:t>
      </w:r>
      <w:r w:rsidR="000C79D4" w:rsidRPr="008512DD">
        <w:rPr>
          <w:rFonts w:ascii="Pragma_MonitorOficial" w:hAnsi="Pragma_MonitorOficial" w:cs="Pragma_MonitorOficial"/>
          <w:sz w:val="16"/>
          <w:szCs w:val="16"/>
        </w:rPr>
        <w:t>им</w:t>
      </w:r>
      <w:r w:rsidRPr="008512DD">
        <w:rPr>
          <w:rFonts w:ascii="Pragma_MonitorOficial" w:hAnsi="Pragma_MonitorOficial" w:cs="Pragma_MonitorOficial"/>
          <w:sz w:val="16"/>
          <w:szCs w:val="16"/>
        </w:rPr>
        <w:t xml:space="preserve"> предпринимател</w:t>
      </w:r>
      <w:r w:rsidR="000C79D4" w:rsidRPr="008512DD">
        <w:rPr>
          <w:rFonts w:ascii="Pragma_MonitorOficial" w:hAnsi="Pragma_MonitorOficial" w:cs="Pragma_MonitorOficial"/>
          <w:sz w:val="16"/>
          <w:szCs w:val="16"/>
        </w:rPr>
        <w:t>ем</w:t>
      </w:r>
      <w:r w:rsidRPr="008512DD">
        <w:rPr>
          <w:rFonts w:ascii="Pragma_MonitorOficial" w:hAnsi="Pragma_MonitorOficial" w:cs="Pragma_MonitorOficial"/>
          <w:sz w:val="16"/>
          <w:szCs w:val="16"/>
        </w:rPr>
        <w:t>, без пред</w:t>
      </w:r>
      <w:r w:rsidR="000C79D4"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ставления им гарантии </w:t>
      </w:r>
      <w:r w:rsidR="000C79D4"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исполнения</w:t>
      </w:r>
      <w:r w:rsidR="0029129D" w:rsidRPr="008512DD">
        <w:rPr>
          <w:rFonts w:ascii="Pragma_MonitorOficial" w:hAnsi="Pragma_MonitorOficial" w:cs="Pragma_MonitorOficial"/>
          <w:sz w:val="16"/>
          <w:szCs w:val="16"/>
        </w:rPr>
        <w:t xml:space="preserve">. </w:t>
      </w:r>
    </w:p>
    <w:p w:rsidR="00217DA6" w:rsidRPr="008512DD" w:rsidRDefault="006C0252"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качестве примера в этом аспекте </w:t>
      </w:r>
      <w:r w:rsidR="000C79D4" w:rsidRPr="008512DD">
        <w:rPr>
          <w:rFonts w:ascii="Pragma_MonitorOficial" w:hAnsi="Pragma_MonitorOficial" w:cs="Pragma_MonitorOficial"/>
          <w:sz w:val="16"/>
          <w:szCs w:val="16"/>
        </w:rPr>
        <w:t xml:space="preserve">служит </w:t>
      </w:r>
      <w:r w:rsidRPr="008512DD">
        <w:rPr>
          <w:rFonts w:ascii="Pragma_MonitorOficial" w:hAnsi="Pragma_MonitorOficial" w:cs="Pragma_MonitorOficial"/>
          <w:sz w:val="16"/>
          <w:szCs w:val="16"/>
        </w:rPr>
        <w:t xml:space="preserve">ПМСУ </w:t>
      </w:r>
      <w:r w:rsidR="007E2B74" w:rsidRPr="008512DD">
        <w:rPr>
          <w:rFonts w:ascii="Pragma_MonitorOficial" w:hAnsi="Pragma_MonitorOficial" w:cs="Pragma_MonitorOficial"/>
          <w:sz w:val="16"/>
          <w:szCs w:val="16"/>
        </w:rPr>
        <w:t>РМДЦ</w:t>
      </w:r>
      <w:r w:rsidR="000C79D4" w:rsidRPr="008512DD">
        <w:rPr>
          <w:rFonts w:ascii="Pragma_MonitorOficial" w:hAnsi="Pragma_MonitorOficial" w:cs="Pragma_MonitorOficial"/>
          <w:sz w:val="16"/>
          <w:szCs w:val="16"/>
        </w:rPr>
        <w:t>, которое</w:t>
      </w:r>
      <w:r w:rsidRPr="008512DD">
        <w:rPr>
          <w:rFonts w:ascii="Pragma_MonitorOficial" w:hAnsi="Pragma_MonitorOficial" w:cs="Pragma_MonitorOficial"/>
          <w:sz w:val="16"/>
          <w:szCs w:val="16"/>
        </w:rPr>
        <w:t xml:space="preserve">, хотя в документации </w:t>
      </w:r>
      <w:r w:rsidR="000C79D4" w:rsidRPr="008512DD">
        <w:rPr>
          <w:rFonts w:ascii="Pragma_MonitorOficial" w:hAnsi="Pragma_MonitorOficial" w:cs="Pragma_MonitorOficial"/>
          <w:sz w:val="16"/>
          <w:szCs w:val="16"/>
        </w:rPr>
        <w:t xml:space="preserve">по торгам </w:t>
      </w:r>
      <w:r w:rsidRPr="008512DD">
        <w:rPr>
          <w:rFonts w:ascii="Pragma_MonitorOficial" w:hAnsi="Pragma_MonitorOficial" w:cs="Pragma_MonitorOficial"/>
          <w:sz w:val="16"/>
          <w:szCs w:val="16"/>
        </w:rPr>
        <w:t>был</w:t>
      </w:r>
      <w:r w:rsidR="000C79D4" w:rsidRPr="008512DD">
        <w:rPr>
          <w:rFonts w:ascii="Pragma_MonitorOficial" w:hAnsi="Pragma_MonitorOficial" w:cs="Pragma_MonitorOficial"/>
          <w:sz w:val="16"/>
          <w:szCs w:val="16"/>
        </w:rPr>
        <w:t>а предусмотрена</w:t>
      </w:r>
      <w:r w:rsidRPr="008512DD">
        <w:rPr>
          <w:rFonts w:ascii="Pragma_MonitorOficial" w:hAnsi="Pragma_MonitorOficial" w:cs="Pragma_MonitorOficial"/>
          <w:sz w:val="16"/>
          <w:szCs w:val="16"/>
        </w:rPr>
        <w:t xml:space="preserve">, не во всех случаях </w:t>
      </w:r>
      <w:r w:rsidR="000C79D4" w:rsidRPr="008512DD">
        <w:rPr>
          <w:rFonts w:ascii="Pragma_MonitorOficial" w:hAnsi="Pragma_MonitorOficial" w:cs="Pragma_MonitorOficial"/>
          <w:sz w:val="16"/>
          <w:szCs w:val="16"/>
        </w:rPr>
        <w:t xml:space="preserve">запрашивало </w:t>
      </w:r>
      <w:r w:rsidRPr="008512DD">
        <w:rPr>
          <w:rFonts w:ascii="Pragma_MonitorOficial" w:hAnsi="Pragma_MonitorOficial" w:cs="Pragma_MonitorOficial"/>
          <w:sz w:val="16"/>
          <w:szCs w:val="16"/>
        </w:rPr>
        <w:t xml:space="preserve">представления гарантии исполнения договора, не имея при этом рычагов </w:t>
      </w:r>
      <w:r w:rsidR="000C79D4" w:rsidRPr="008512DD">
        <w:rPr>
          <w:rFonts w:ascii="Pragma_MonitorOficial" w:hAnsi="Pragma_MonitorOficial" w:cs="Pragma_MonitorOficial"/>
          <w:sz w:val="16"/>
          <w:szCs w:val="16"/>
        </w:rPr>
        <w:t xml:space="preserve">для </w:t>
      </w:r>
      <w:r w:rsidRPr="008512DD">
        <w:rPr>
          <w:rFonts w:ascii="Pragma_MonitorOficial" w:hAnsi="Pragma_MonitorOficial" w:cs="Pragma_MonitorOficial"/>
          <w:sz w:val="16"/>
          <w:szCs w:val="16"/>
        </w:rPr>
        <w:t xml:space="preserve">повышения ответственности экономического оператора </w:t>
      </w:r>
      <w:r w:rsidR="000C79D4" w:rsidRPr="008512DD">
        <w:rPr>
          <w:rFonts w:ascii="Pragma_MonitorOficial" w:hAnsi="Pragma_MonitorOficial" w:cs="Pragma_MonitorOficial"/>
          <w:sz w:val="16"/>
          <w:szCs w:val="16"/>
        </w:rPr>
        <w:t>по</w:t>
      </w:r>
      <w:r w:rsidRPr="008512DD">
        <w:rPr>
          <w:rFonts w:ascii="Pragma_MonitorOficial" w:hAnsi="Pragma_MonitorOficial" w:cs="Pragma_MonitorOficial"/>
          <w:sz w:val="16"/>
          <w:szCs w:val="16"/>
        </w:rPr>
        <w:t xml:space="preserve"> соблюдени</w:t>
      </w:r>
      <w:r w:rsidR="000C79D4"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договорных обязательств (соблюдение сроков поставки/исполнения, количества и качества товаров/услуг/работ, а также цены за единицу, указанных в договоре). Таким образом, в случае 21 из 33 проверенных</w:t>
      </w:r>
      <w:r w:rsidR="000C79D4" w:rsidRPr="008512DD">
        <w:rPr>
          <w:rFonts w:ascii="Pragma_MonitorOficial" w:hAnsi="Pragma_MonitorOficial" w:cs="Pragma_MonitorOficial"/>
          <w:sz w:val="16"/>
          <w:szCs w:val="16"/>
        </w:rPr>
        <w:t xml:space="preserve"> договоров</w:t>
      </w:r>
      <w:r w:rsidRPr="008512DD">
        <w:rPr>
          <w:rFonts w:ascii="Pragma_MonitorOficial" w:hAnsi="Pragma_MonitorOficial" w:cs="Pragma_MonitorOficial"/>
          <w:sz w:val="16"/>
          <w:szCs w:val="16"/>
        </w:rPr>
        <w:t xml:space="preserve"> не была взыскана гаранти</w:t>
      </w:r>
      <w:r w:rsidR="000C79D4"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w:t>
      </w:r>
      <w:r w:rsidR="000C79D4"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исполнения, предусмотрен</w:t>
      </w:r>
      <w:r w:rsidR="000C79D4" w:rsidRPr="008512DD">
        <w:rPr>
          <w:rFonts w:ascii="Pragma_MonitorOficial" w:hAnsi="Pragma_MonitorOficial" w:cs="Pragma_MonitorOficial"/>
          <w:sz w:val="16"/>
          <w:szCs w:val="16"/>
        </w:rPr>
        <w:t>ная</w:t>
      </w:r>
      <w:r w:rsidRPr="008512DD">
        <w:rPr>
          <w:rFonts w:ascii="Pragma_MonitorOficial" w:hAnsi="Pragma_MonitorOficial" w:cs="Pragma_MonitorOficial"/>
          <w:sz w:val="16"/>
          <w:szCs w:val="16"/>
        </w:rPr>
        <w:t xml:space="preserve"> в документах </w:t>
      </w:r>
      <w:r w:rsidR="000C79D4" w:rsidRPr="008512DD">
        <w:rPr>
          <w:rFonts w:ascii="Pragma_MonitorOficial" w:hAnsi="Pragma_MonitorOficial" w:cs="Pragma_MonitorOficial"/>
          <w:sz w:val="16"/>
          <w:szCs w:val="16"/>
        </w:rPr>
        <w:t>по торгам</w:t>
      </w:r>
      <w:r w:rsidRPr="008512DD">
        <w:rPr>
          <w:rFonts w:ascii="Pragma_MonitorOficial" w:hAnsi="Pragma_MonitorOficial" w:cs="Pragma_MonitorOficial"/>
          <w:sz w:val="16"/>
          <w:szCs w:val="16"/>
        </w:rPr>
        <w:t xml:space="preserve">, общая стоимость </w:t>
      </w:r>
      <w:r w:rsidR="00E82025" w:rsidRPr="008512DD">
        <w:rPr>
          <w:rFonts w:ascii="Pragma_MonitorOficial" w:hAnsi="Pragma_MonitorOficial" w:cs="Pragma_MonitorOficial"/>
          <w:sz w:val="16"/>
          <w:szCs w:val="16"/>
        </w:rPr>
        <w:t xml:space="preserve">которой </w:t>
      </w:r>
      <w:r w:rsidRPr="008512DD">
        <w:rPr>
          <w:rFonts w:ascii="Pragma_MonitorOficial" w:hAnsi="Pragma_MonitorOficial" w:cs="Pragma_MonitorOficial"/>
          <w:sz w:val="16"/>
          <w:szCs w:val="16"/>
        </w:rPr>
        <w:t>составила около 11,1 млн.лей</w:t>
      </w:r>
      <w:r w:rsidR="00217DA6" w:rsidRPr="008512DD">
        <w:rPr>
          <w:rFonts w:ascii="Pragma_MonitorOficial" w:hAnsi="Pragma_MonitorOficial" w:cs="Pragma_MonitorOficial"/>
          <w:sz w:val="16"/>
          <w:szCs w:val="16"/>
        </w:rPr>
        <w:t xml:space="preserve">. </w:t>
      </w:r>
    </w:p>
    <w:p w:rsidR="0029129D" w:rsidRPr="008512DD" w:rsidRDefault="00E82025"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Аудиторские п</w:t>
      </w:r>
      <w:r w:rsidR="006C0252" w:rsidRPr="008512DD">
        <w:rPr>
          <w:rFonts w:ascii="Pragma_MonitorOficial" w:hAnsi="Pragma_MonitorOficial" w:cs="Pragma_MonitorOficial"/>
          <w:sz w:val="16"/>
          <w:szCs w:val="16"/>
        </w:rPr>
        <w:t xml:space="preserve">роверки </w:t>
      </w:r>
      <w:r w:rsidRPr="008512DD">
        <w:rPr>
          <w:rFonts w:ascii="Pragma_MonitorOficial" w:hAnsi="Pragma_MonitorOficial" w:cs="Pragma_MonitorOficial"/>
          <w:sz w:val="16"/>
          <w:szCs w:val="16"/>
        </w:rPr>
        <w:t>в рамках</w:t>
      </w:r>
      <w:r w:rsidR="006C0252" w:rsidRPr="008512DD">
        <w:rPr>
          <w:rFonts w:ascii="Pragma_MonitorOficial" w:hAnsi="Pragma_MonitorOficial" w:cs="Pragma_MonitorOficial"/>
          <w:sz w:val="16"/>
          <w:szCs w:val="16"/>
        </w:rPr>
        <w:t xml:space="preserve"> М</w:t>
      </w:r>
      <w:r w:rsidRPr="008512DD">
        <w:rPr>
          <w:rFonts w:ascii="Pragma_MonitorOficial" w:hAnsi="Pragma_MonitorOficial" w:cs="Pragma_MonitorOficial"/>
          <w:sz w:val="16"/>
          <w:szCs w:val="16"/>
        </w:rPr>
        <w:t>О</w:t>
      </w:r>
      <w:r w:rsidR="006C0252" w:rsidRPr="008512DD">
        <w:rPr>
          <w:rFonts w:ascii="Pragma_MonitorOficial" w:hAnsi="Pragma_MonitorOficial" w:cs="Pragma_MonitorOficial"/>
          <w:sz w:val="16"/>
          <w:szCs w:val="16"/>
        </w:rPr>
        <w:t xml:space="preserve"> определили, что </w:t>
      </w:r>
      <w:r w:rsidRPr="008512DD">
        <w:rPr>
          <w:rFonts w:ascii="Pragma_MonitorOficial" w:hAnsi="Pragma_MonitorOficial" w:cs="Pragma_MonitorOficial"/>
          <w:sz w:val="16"/>
          <w:szCs w:val="16"/>
        </w:rPr>
        <w:t>по</w:t>
      </w:r>
      <w:r w:rsidR="006C0252" w:rsidRPr="008512DD">
        <w:rPr>
          <w:rFonts w:ascii="Pragma_MonitorOficial" w:hAnsi="Pragma_MonitorOficial" w:cs="Pragma_MonitorOficial"/>
          <w:sz w:val="16"/>
          <w:szCs w:val="16"/>
        </w:rPr>
        <w:t xml:space="preserve"> 2</w:t>
      </w:r>
      <w:r w:rsidRPr="008512DD">
        <w:rPr>
          <w:rFonts w:ascii="Pragma_MonitorOficial" w:hAnsi="Pragma_MonitorOficial" w:cs="Pragma_MonitorOficial"/>
          <w:sz w:val="16"/>
          <w:szCs w:val="16"/>
        </w:rPr>
        <w:t xml:space="preserve"> из</w:t>
      </w:r>
      <w:r w:rsidR="006C0252" w:rsidRPr="008512DD">
        <w:rPr>
          <w:rFonts w:ascii="Pragma_MonitorOficial" w:hAnsi="Pragma_MonitorOficial" w:cs="Pragma_MonitorOficial"/>
          <w:sz w:val="16"/>
          <w:szCs w:val="16"/>
        </w:rPr>
        <w:t xml:space="preserve"> 67 </w:t>
      </w:r>
      <w:proofErr w:type="spellStart"/>
      <w:r w:rsidR="006C0252" w:rsidRPr="008512DD">
        <w:rPr>
          <w:rFonts w:ascii="Pragma_MonitorOficial" w:hAnsi="Pragma_MonitorOficial" w:cs="Pragma_MonitorOficial"/>
          <w:sz w:val="16"/>
          <w:szCs w:val="16"/>
        </w:rPr>
        <w:t>проверены</w:t>
      </w:r>
      <w:r w:rsidRPr="008512DD">
        <w:rPr>
          <w:rFonts w:ascii="Pragma_MonitorOficial" w:hAnsi="Pragma_MonitorOficial" w:cs="Pragma_MonitorOficial"/>
          <w:sz w:val="16"/>
          <w:szCs w:val="16"/>
        </w:rPr>
        <w:t>х</w:t>
      </w:r>
      <w:proofErr w:type="spellEnd"/>
      <w:r w:rsidRPr="008512DD">
        <w:rPr>
          <w:rFonts w:ascii="Pragma_MonitorOficial" w:hAnsi="Pragma_MonitorOficial" w:cs="Pragma_MonitorOficial"/>
          <w:sz w:val="16"/>
          <w:szCs w:val="16"/>
        </w:rPr>
        <w:t xml:space="preserve"> договоров</w:t>
      </w:r>
      <w:r w:rsidR="006C0252" w:rsidRPr="008512DD">
        <w:rPr>
          <w:rFonts w:ascii="Pragma_MonitorOficial" w:hAnsi="Pragma_MonitorOficial" w:cs="Pragma_MonitorOficial"/>
          <w:sz w:val="16"/>
          <w:szCs w:val="16"/>
        </w:rPr>
        <w:t xml:space="preserve"> гарантии </w:t>
      </w:r>
      <w:r w:rsidRPr="008512DD">
        <w:rPr>
          <w:rFonts w:ascii="Pragma_MonitorOficial" w:hAnsi="Pragma_MonitorOficial" w:cs="Pragma_MonitorOficial"/>
          <w:sz w:val="16"/>
          <w:szCs w:val="16"/>
        </w:rPr>
        <w:t xml:space="preserve">надлежащего </w:t>
      </w:r>
      <w:r w:rsidR="006C0252" w:rsidRPr="008512DD">
        <w:rPr>
          <w:rFonts w:ascii="Pragma_MonitorOficial" w:hAnsi="Pragma_MonitorOficial" w:cs="Pragma_MonitorOficial"/>
          <w:sz w:val="16"/>
          <w:szCs w:val="16"/>
        </w:rPr>
        <w:t>исполнения, пред</w:t>
      </w:r>
      <w:r w:rsidRPr="008512DD">
        <w:rPr>
          <w:rFonts w:ascii="Pragma_MonitorOficial" w:hAnsi="Pragma_MonitorOficial" w:cs="Pragma_MonitorOficial"/>
          <w:sz w:val="16"/>
          <w:szCs w:val="16"/>
        </w:rPr>
        <w:t>о</w:t>
      </w:r>
      <w:r w:rsidR="006C0252" w:rsidRPr="008512DD">
        <w:rPr>
          <w:rFonts w:ascii="Pragma_MonitorOficial" w:hAnsi="Pragma_MonitorOficial" w:cs="Pragma_MonitorOficial"/>
          <w:sz w:val="16"/>
          <w:szCs w:val="16"/>
        </w:rPr>
        <w:t>ставленны</w:t>
      </w:r>
      <w:r w:rsidRPr="008512DD">
        <w:rPr>
          <w:rFonts w:ascii="Pragma_MonitorOficial" w:hAnsi="Pragma_MonitorOficial" w:cs="Pragma_MonitorOficial"/>
          <w:sz w:val="16"/>
          <w:szCs w:val="16"/>
        </w:rPr>
        <w:t>е</w:t>
      </w:r>
      <w:r w:rsidR="006C0252" w:rsidRPr="008512DD">
        <w:rPr>
          <w:rFonts w:ascii="Pragma_MonitorOficial" w:hAnsi="Pragma_MonitorOficial" w:cs="Pragma_MonitorOficial"/>
          <w:sz w:val="16"/>
          <w:szCs w:val="16"/>
        </w:rPr>
        <w:t xml:space="preserve"> экономически</w:t>
      </w:r>
      <w:r w:rsidRPr="008512DD">
        <w:rPr>
          <w:rFonts w:ascii="Pragma_MonitorOficial" w:hAnsi="Pragma_MonitorOficial" w:cs="Pragma_MonitorOficial"/>
          <w:sz w:val="16"/>
          <w:szCs w:val="16"/>
        </w:rPr>
        <w:t>м</w:t>
      </w:r>
      <w:r w:rsidR="006C0252" w:rsidRPr="008512DD">
        <w:rPr>
          <w:rFonts w:ascii="Pragma_MonitorOficial" w:hAnsi="Pragma_MonitorOficial" w:cs="Pragma_MonitorOficial"/>
          <w:sz w:val="16"/>
          <w:szCs w:val="16"/>
        </w:rPr>
        <w:t xml:space="preserve"> оператор</w:t>
      </w:r>
      <w:r w:rsidRPr="008512DD">
        <w:rPr>
          <w:rFonts w:ascii="Pragma_MonitorOficial" w:hAnsi="Pragma_MonitorOficial" w:cs="Pragma_MonitorOficial"/>
          <w:sz w:val="16"/>
          <w:szCs w:val="16"/>
        </w:rPr>
        <w:t>ом,</w:t>
      </w:r>
      <w:r w:rsidR="006C0252" w:rsidRPr="008512DD">
        <w:rPr>
          <w:rFonts w:ascii="Pragma_MonitorOficial" w:hAnsi="Pragma_MonitorOficial" w:cs="Pragma_MonitorOficial"/>
          <w:sz w:val="16"/>
          <w:szCs w:val="16"/>
        </w:rPr>
        <w:t xml:space="preserve"> не соответствуют форме, </w:t>
      </w:r>
      <w:r w:rsidRPr="008512DD">
        <w:rPr>
          <w:rFonts w:ascii="Pragma_MonitorOficial" w:hAnsi="Pragma_MonitorOficial" w:cs="Pragma_MonitorOficial"/>
          <w:sz w:val="16"/>
          <w:szCs w:val="16"/>
        </w:rPr>
        <w:t>запрашиваемой МО в</w:t>
      </w:r>
      <w:r w:rsidR="006C0252" w:rsidRPr="008512DD">
        <w:rPr>
          <w:rFonts w:ascii="Pragma_MonitorOficial" w:hAnsi="Pragma_MonitorOficial" w:cs="Pragma_MonitorOficial"/>
          <w:sz w:val="16"/>
          <w:szCs w:val="16"/>
        </w:rPr>
        <w:t xml:space="preserve"> тендерной документации (банковская гарантия). Таким образом, в случае договор</w:t>
      </w:r>
      <w:r w:rsidRPr="008512DD">
        <w:rPr>
          <w:rFonts w:ascii="Pragma_MonitorOficial" w:hAnsi="Pragma_MonitorOficial" w:cs="Pragma_MonitorOficial"/>
          <w:sz w:val="16"/>
          <w:szCs w:val="16"/>
        </w:rPr>
        <w:t>ов</w:t>
      </w:r>
      <w:r w:rsidR="006C025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w:t>
      </w:r>
      <w:r w:rsidR="006C0252" w:rsidRPr="008512DD">
        <w:rPr>
          <w:rFonts w:ascii="Pragma_MonitorOficial" w:hAnsi="Pragma_MonitorOficial" w:cs="Pragma_MonitorOficial"/>
          <w:sz w:val="16"/>
          <w:szCs w:val="16"/>
        </w:rPr>
        <w:t>14/23 от 14.01.2014</w:t>
      </w:r>
      <w:r w:rsidRPr="008512DD">
        <w:rPr>
          <w:rFonts w:ascii="Pragma_MonitorOficial" w:hAnsi="Pragma_MonitorOficial" w:cs="Pragma_MonitorOficial"/>
          <w:sz w:val="16"/>
          <w:szCs w:val="16"/>
        </w:rPr>
        <w:t xml:space="preserve"> и </w:t>
      </w:r>
      <w:r w:rsidR="006C0252" w:rsidRPr="008512DD">
        <w:rPr>
          <w:rFonts w:ascii="Pragma_MonitorOficial" w:hAnsi="Pragma_MonitorOficial" w:cs="Pragma_MonitorOficial"/>
          <w:sz w:val="16"/>
          <w:szCs w:val="16"/>
        </w:rPr>
        <w:t xml:space="preserve">№14/460 </w:t>
      </w:r>
      <w:r w:rsidRPr="008512DD">
        <w:rPr>
          <w:rFonts w:ascii="Pragma_MonitorOficial" w:hAnsi="Pragma_MonitorOficial" w:cs="Pragma_MonitorOficial"/>
          <w:sz w:val="16"/>
          <w:szCs w:val="16"/>
        </w:rPr>
        <w:t>от</w:t>
      </w:r>
      <w:r w:rsidR="006C0252" w:rsidRPr="008512DD">
        <w:rPr>
          <w:rFonts w:ascii="Pragma_MonitorOficial" w:hAnsi="Pragma_MonitorOficial" w:cs="Pragma_MonitorOficial"/>
          <w:sz w:val="16"/>
          <w:szCs w:val="16"/>
        </w:rPr>
        <w:t xml:space="preserve"> 31.03.2014, </w:t>
      </w:r>
      <w:r w:rsidRPr="008512DD">
        <w:rPr>
          <w:rFonts w:ascii="Pragma_MonitorOficial" w:hAnsi="Pragma_MonitorOficial" w:cs="Pragma_MonitorOficial"/>
          <w:sz w:val="16"/>
          <w:szCs w:val="16"/>
        </w:rPr>
        <w:t>ГП</w:t>
      </w:r>
      <w:r w:rsidR="006C0252" w:rsidRPr="008512DD">
        <w:rPr>
          <w:rFonts w:ascii="Pragma_MonitorOficial" w:hAnsi="Pragma_MonitorOficial" w:cs="Pragma_MonitorOficial"/>
          <w:sz w:val="16"/>
          <w:szCs w:val="16"/>
        </w:rPr>
        <w:t xml:space="preserve"> „Центр </w:t>
      </w:r>
      <w:r w:rsidRPr="008512DD">
        <w:rPr>
          <w:rFonts w:ascii="Pragma_MonitorOficial" w:hAnsi="Pragma_MonitorOficial" w:cs="Pragma_MonitorOficial"/>
          <w:sz w:val="16"/>
          <w:szCs w:val="16"/>
        </w:rPr>
        <w:t>по п</w:t>
      </w:r>
      <w:r w:rsidR="006C0252" w:rsidRPr="008512DD">
        <w:rPr>
          <w:rFonts w:ascii="Pragma_MonitorOficial" w:hAnsi="Pragma_MonitorOficial" w:cs="Pragma_MonitorOficial"/>
          <w:sz w:val="16"/>
          <w:szCs w:val="16"/>
        </w:rPr>
        <w:t>одготовк</w:t>
      </w:r>
      <w:r w:rsidRPr="008512DD">
        <w:rPr>
          <w:rFonts w:ascii="Pragma_MonitorOficial" w:hAnsi="Pragma_MonitorOficial" w:cs="Pragma_MonitorOficial"/>
          <w:sz w:val="16"/>
          <w:szCs w:val="16"/>
        </w:rPr>
        <w:t>е</w:t>
      </w:r>
      <w:r w:rsidR="006C025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с</w:t>
      </w:r>
      <w:r w:rsidR="006C0252" w:rsidRPr="008512DD">
        <w:rPr>
          <w:rFonts w:ascii="Pragma_MonitorOficial" w:hAnsi="Pragma_MonitorOficial" w:cs="Pragma_MonitorOficial"/>
          <w:sz w:val="16"/>
          <w:szCs w:val="16"/>
        </w:rPr>
        <w:t xml:space="preserve">пециалистов для Национальной </w:t>
      </w:r>
      <w:r w:rsidRPr="008512DD">
        <w:rPr>
          <w:rFonts w:ascii="Pragma_MonitorOficial" w:hAnsi="Pragma_MonitorOficial" w:cs="Pragma_MonitorOficial"/>
          <w:sz w:val="16"/>
          <w:szCs w:val="16"/>
        </w:rPr>
        <w:t>а</w:t>
      </w:r>
      <w:r w:rsidR="006C0252" w:rsidRPr="008512DD">
        <w:rPr>
          <w:rFonts w:ascii="Pragma_MonitorOficial" w:hAnsi="Pragma_MonitorOficial" w:cs="Pragma_MonitorOficial"/>
          <w:sz w:val="16"/>
          <w:szCs w:val="16"/>
        </w:rPr>
        <w:t>рмии”, единственн</w:t>
      </w:r>
      <w:r w:rsidRPr="008512DD">
        <w:rPr>
          <w:rFonts w:ascii="Pragma_MonitorOficial" w:hAnsi="Pragma_MonitorOficial" w:cs="Pragma_MonitorOficial"/>
          <w:sz w:val="16"/>
          <w:szCs w:val="16"/>
        </w:rPr>
        <w:t>ым</w:t>
      </w:r>
      <w:r w:rsidR="006C025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учредителем которого является МО</w:t>
      </w:r>
      <w:r w:rsidR="006C025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запросило</w:t>
      </w:r>
      <w:r w:rsidR="006C025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принять за</w:t>
      </w:r>
      <w:r w:rsidR="006C0252" w:rsidRPr="008512DD">
        <w:rPr>
          <w:rFonts w:ascii="Pragma_MonitorOficial" w:hAnsi="Pragma_MonitorOficial" w:cs="Pragma_MonitorOficial"/>
          <w:sz w:val="16"/>
          <w:szCs w:val="16"/>
        </w:rPr>
        <w:t xml:space="preserve"> основ</w:t>
      </w:r>
      <w:r w:rsidRPr="008512DD">
        <w:rPr>
          <w:rFonts w:ascii="Pragma_MonitorOficial" w:hAnsi="Pragma_MonitorOficial" w:cs="Pragma_MonitorOficial"/>
          <w:sz w:val="16"/>
          <w:szCs w:val="16"/>
        </w:rPr>
        <w:t>у</w:t>
      </w:r>
      <w:r w:rsidR="006C025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в качестве </w:t>
      </w:r>
      <w:r w:rsidR="006C0252" w:rsidRPr="008512DD">
        <w:rPr>
          <w:rFonts w:ascii="Pragma_MonitorOficial" w:hAnsi="Pragma_MonitorOficial" w:cs="Pragma_MonitorOficial"/>
          <w:sz w:val="16"/>
          <w:szCs w:val="16"/>
        </w:rPr>
        <w:t xml:space="preserve">гарантии </w:t>
      </w:r>
      <w:r w:rsidRPr="008512DD">
        <w:rPr>
          <w:rFonts w:ascii="Pragma_MonitorOficial" w:hAnsi="Pragma_MonitorOficial" w:cs="Pragma_MonitorOficial"/>
          <w:sz w:val="16"/>
          <w:szCs w:val="16"/>
        </w:rPr>
        <w:t>надлежащего исп</w:t>
      </w:r>
      <w:r w:rsidR="006C0252" w:rsidRPr="008512DD">
        <w:rPr>
          <w:rFonts w:ascii="Pragma_MonitorOficial" w:hAnsi="Pragma_MonitorOficial" w:cs="Pragma_MonitorOficial"/>
          <w:sz w:val="16"/>
          <w:szCs w:val="16"/>
        </w:rPr>
        <w:t>олнения уставн</w:t>
      </w:r>
      <w:r w:rsidRPr="008512DD">
        <w:rPr>
          <w:rFonts w:ascii="Pragma_MonitorOficial" w:hAnsi="Pragma_MonitorOficial" w:cs="Pragma_MonitorOficial"/>
          <w:sz w:val="16"/>
          <w:szCs w:val="16"/>
        </w:rPr>
        <w:t>ый</w:t>
      </w:r>
      <w:r w:rsidR="006C0252" w:rsidRPr="008512DD">
        <w:rPr>
          <w:rFonts w:ascii="Pragma_MonitorOficial" w:hAnsi="Pragma_MonitorOficial" w:cs="Pragma_MonitorOficial"/>
          <w:sz w:val="16"/>
          <w:szCs w:val="16"/>
        </w:rPr>
        <w:t xml:space="preserve"> капитал</w:t>
      </w:r>
      <w:r w:rsidRPr="008512DD">
        <w:rPr>
          <w:rFonts w:ascii="Pragma_MonitorOficial" w:hAnsi="Pragma_MonitorOficial" w:cs="Pragma_MonitorOficial"/>
          <w:sz w:val="16"/>
          <w:szCs w:val="16"/>
        </w:rPr>
        <w:t xml:space="preserve"> предприятия.</w:t>
      </w:r>
    </w:p>
    <w:p w:rsidR="00217DA6" w:rsidRPr="008512DD" w:rsidRDefault="006C0252"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eastAsia="Times New Roman" w:hAnsi="Pragma_MonitorOficial" w:cs="Pragma_MonitorOficial"/>
          <w:sz w:val="16"/>
          <w:szCs w:val="16"/>
        </w:rPr>
        <w:t xml:space="preserve">Аудит </w:t>
      </w:r>
      <w:r w:rsidR="000B1F16" w:rsidRPr="008512DD">
        <w:rPr>
          <w:rFonts w:ascii="Pragma_MonitorOficial" w:eastAsia="Times New Roman" w:hAnsi="Pragma_MonitorOficial" w:cs="Pragma_MonitorOficial"/>
          <w:sz w:val="16"/>
          <w:szCs w:val="16"/>
        </w:rPr>
        <w:t xml:space="preserve">отмечает наличие </w:t>
      </w:r>
      <w:r w:rsidRPr="008512DD">
        <w:rPr>
          <w:rFonts w:ascii="Pragma_MonitorOficial" w:eastAsia="Times New Roman" w:hAnsi="Pragma_MonitorOficial" w:cs="Pragma_MonitorOficial"/>
          <w:sz w:val="16"/>
          <w:szCs w:val="16"/>
        </w:rPr>
        <w:t>ситуаци</w:t>
      </w:r>
      <w:r w:rsidR="000B1F16" w:rsidRPr="008512DD">
        <w:rPr>
          <w:rFonts w:ascii="Pragma_MonitorOficial" w:eastAsia="Times New Roman" w:hAnsi="Pragma_MonitorOficial" w:cs="Pragma_MonitorOficial"/>
          <w:sz w:val="16"/>
          <w:szCs w:val="16"/>
        </w:rPr>
        <w:t>й</w:t>
      </w:r>
      <w:r w:rsidRPr="008512DD">
        <w:rPr>
          <w:rFonts w:ascii="Pragma_MonitorOficial" w:eastAsia="Times New Roman" w:hAnsi="Pragma_MonitorOficial" w:cs="Pragma_MonitorOficial"/>
          <w:sz w:val="16"/>
          <w:szCs w:val="16"/>
        </w:rPr>
        <w:t xml:space="preserve">, когда </w:t>
      </w:r>
      <w:r w:rsidR="000B1F16" w:rsidRPr="008512DD">
        <w:rPr>
          <w:rFonts w:ascii="Pragma_MonitorOficial" w:eastAsia="Times New Roman" w:hAnsi="Pragma_MonitorOficial" w:cs="Pragma_MonitorOficial"/>
          <w:sz w:val="16"/>
          <w:szCs w:val="16"/>
        </w:rPr>
        <w:t>ГИП</w:t>
      </w:r>
      <w:r w:rsidRPr="008512DD">
        <w:rPr>
          <w:rFonts w:ascii="Pragma_MonitorOficial" w:eastAsia="Times New Roman" w:hAnsi="Pragma_MonitorOficial" w:cs="Pragma_MonitorOficial"/>
          <w:sz w:val="16"/>
          <w:szCs w:val="16"/>
        </w:rPr>
        <w:t xml:space="preserve"> не во всех случаях взимает/</w:t>
      </w:r>
      <w:r w:rsidR="000B1F16" w:rsidRPr="008512DD">
        <w:rPr>
          <w:rFonts w:ascii="Pragma_MonitorOficial" w:eastAsia="Times New Roman" w:hAnsi="Pragma_MonitorOficial" w:cs="Pragma_MonitorOficial"/>
          <w:sz w:val="16"/>
          <w:szCs w:val="16"/>
        </w:rPr>
        <w:t>получает</w:t>
      </w:r>
      <w:r w:rsidRPr="008512DD">
        <w:rPr>
          <w:rFonts w:ascii="Pragma_MonitorOficial" w:eastAsia="Times New Roman" w:hAnsi="Pragma_MonitorOficial" w:cs="Pragma_MonitorOficial"/>
          <w:sz w:val="16"/>
          <w:szCs w:val="16"/>
        </w:rPr>
        <w:t xml:space="preserve"> </w:t>
      </w:r>
      <w:r w:rsidR="000B1F16" w:rsidRPr="008512DD">
        <w:rPr>
          <w:rFonts w:ascii="Pragma_MonitorOficial" w:eastAsia="Times New Roman" w:hAnsi="Pragma_MonitorOficial" w:cs="Pragma_MonitorOficial"/>
          <w:sz w:val="16"/>
          <w:szCs w:val="16"/>
        </w:rPr>
        <w:t xml:space="preserve">от экономического </w:t>
      </w:r>
      <w:r w:rsidRPr="008512DD">
        <w:rPr>
          <w:rFonts w:ascii="Pragma_MonitorOficial" w:eastAsia="Times New Roman" w:hAnsi="Pragma_MonitorOficial" w:cs="Pragma_MonitorOficial"/>
          <w:sz w:val="16"/>
          <w:szCs w:val="16"/>
        </w:rPr>
        <w:t>оператор</w:t>
      </w:r>
      <w:r w:rsidR="000B1F16" w:rsidRPr="008512DD">
        <w:rPr>
          <w:rFonts w:ascii="Pragma_MonitorOficial" w:eastAsia="Times New Roman" w:hAnsi="Pragma_MonitorOficial" w:cs="Pragma_MonitorOficial"/>
          <w:sz w:val="16"/>
          <w:szCs w:val="16"/>
        </w:rPr>
        <w:t>а, назначенного</w:t>
      </w:r>
      <w:r w:rsidRPr="008512DD">
        <w:rPr>
          <w:rFonts w:ascii="Pragma_MonitorOficial" w:eastAsia="Times New Roman" w:hAnsi="Pragma_MonitorOficial" w:cs="Pragma_MonitorOficial"/>
          <w:sz w:val="16"/>
          <w:szCs w:val="16"/>
        </w:rPr>
        <w:t xml:space="preserve"> победивш</w:t>
      </w:r>
      <w:r w:rsidR="000B1F16" w:rsidRPr="008512DD">
        <w:rPr>
          <w:rFonts w:ascii="Pragma_MonitorOficial" w:eastAsia="Times New Roman" w:hAnsi="Pragma_MonitorOficial" w:cs="Pragma_MonitorOficial"/>
          <w:sz w:val="16"/>
          <w:szCs w:val="16"/>
        </w:rPr>
        <w:t>и</w:t>
      </w:r>
      <w:r w:rsidRPr="008512DD">
        <w:rPr>
          <w:rFonts w:ascii="Pragma_MonitorOficial" w:eastAsia="Times New Roman" w:hAnsi="Pragma_MonitorOficial" w:cs="Pragma_MonitorOficial"/>
          <w:sz w:val="16"/>
          <w:szCs w:val="16"/>
        </w:rPr>
        <w:t>м</w:t>
      </w:r>
      <w:r w:rsidR="000B1F16" w:rsidRPr="008512DD">
        <w:rPr>
          <w:rFonts w:ascii="Pragma_MonitorOficial" w:eastAsia="Times New Roman" w:hAnsi="Pragma_MonitorOficial" w:cs="Pragma_MonitorOficial"/>
          <w:sz w:val="16"/>
          <w:szCs w:val="16"/>
        </w:rPr>
        <w:t>,</w:t>
      </w:r>
      <w:r w:rsidRPr="008512DD">
        <w:rPr>
          <w:rFonts w:ascii="Pragma_MonitorOficial" w:eastAsia="Times New Roman" w:hAnsi="Pragma_MonitorOficial" w:cs="Pragma_MonitorOficial"/>
          <w:sz w:val="16"/>
          <w:szCs w:val="16"/>
        </w:rPr>
        <w:t xml:space="preserve"> гаранти</w:t>
      </w:r>
      <w:r w:rsidR="000B1F16" w:rsidRPr="008512DD">
        <w:rPr>
          <w:rFonts w:ascii="Pragma_MonitorOficial" w:eastAsia="Times New Roman" w:hAnsi="Pragma_MonitorOficial" w:cs="Pragma_MonitorOficial"/>
          <w:sz w:val="16"/>
          <w:szCs w:val="16"/>
        </w:rPr>
        <w:t>ю</w:t>
      </w:r>
      <w:r w:rsidRPr="008512DD">
        <w:rPr>
          <w:rFonts w:ascii="Pragma_MonitorOficial" w:eastAsia="Times New Roman" w:hAnsi="Pragma_MonitorOficial" w:cs="Pragma_MonitorOficial"/>
          <w:sz w:val="16"/>
          <w:szCs w:val="16"/>
        </w:rPr>
        <w:t xml:space="preserve"> </w:t>
      </w:r>
      <w:r w:rsidR="000B1F16" w:rsidRPr="008512DD">
        <w:rPr>
          <w:rFonts w:ascii="Pragma_MonitorOficial" w:eastAsia="Times New Roman" w:hAnsi="Pragma_MonitorOficial" w:cs="Pragma_MonitorOficial"/>
          <w:sz w:val="16"/>
          <w:szCs w:val="16"/>
        </w:rPr>
        <w:t>надлежащего ис</w:t>
      </w:r>
      <w:r w:rsidRPr="008512DD">
        <w:rPr>
          <w:rFonts w:ascii="Pragma_MonitorOficial" w:eastAsia="Times New Roman" w:hAnsi="Pragma_MonitorOficial" w:cs="Pragma_MonitorOficial"/>
          <w:sz w:val="16"/>
          <w:szCs w:val="16"/>
        </w:rPr>
        <w:t xml:space="preserve">полнения, </w:t>
      </w:r>
      <w:r w:rsidR="000B1F16" w:rsidRPr="008512DD">
        <w:rPr>
          <w:rFonts w:ascii="Pragma_MonitorOficial" w:eastAsia="Times New Roman" w:hAnsi="Pragma_MonitorOficial" w:cs="Pragma_MonitorOficial"/>
          <w:sz w:val="16"/>
          <w:szCs w:val="16"/>
        </w:rPr>
        <w:t>в результате чего закупающий орган лишен</w:t>
      </w:r>
      <w:r w:rsidRPr="008512DD">
        <w:rPr>
          <w:rFonts w:ascii="Pragma_MonitorOficial" w:eastAsia="Times New Roman" w:hAnsi="Pragma_MonitorOficial" w:cs="Pragma_MonitorOficial"/>
          <w:sz w:val="16"/>
          <w:szCs w:val="16"/>
        </w:rPr>
        <w:t xml:space="preserve"> рычагов </w:t>
      </w:r>
      <w:r w:rsidR="000B1F16" w:rsidRPr="008512DD">
        <w:rPr>
          <w:rFonts w:ascii="Pragma_MonitorOficial" w:eastAsia="Times New Roman" w:hAnsi="Pragma_MonitorOficial" w:cs="Pragma_MonitorOficial"/>
          <w:sz w:val="16"/>
          <w:szCs w:val="16"/>
        </w:rPr>
        <w:t xml:space="preserve">для </w:t>
      </w:r>
      <w:r w:rsidRPr="008512DD">
        <w:rPr>
          <w:rFonts w:ascii="Pragma_MonitorOficial" w:eastAsia="Times New Roman" w:hAnsi="Pragma_MonitorOficial" w:cs="Pragma_MonitorOficial"/>
          <w:sz w:val="16"/>
          <w:szCs w:val="16"/>
        </w:rPr>
        <w:t xml:space="preserve">повышения ответственности экономического оператора </w:t>
      </w:r>
      <w:r w:rsidR="000B1F16" w:rsidRPr="008512DD">
        <w:rPr>
          <w:rFonts w:ascii="Pragma_MonitorOficial" w:eastAsia="Times New Roman" w:hAnsi="Pragma_MonitorOficial" w:cs="Pragma_MonitorOficial"/>
          <w:sz w:val="16"/>
          <w:szCs w:val="16"/>
        </w:rPr>
        <w:t>за</w:t>
      </w:r>
      <w:r w:rsidRPr="008512DD">
        <w:rPr>
          <w:rFonts w:ascii="Pragma_MonitorOficial" w:eastAsia="Times New Roman" w:hAnsi="Pragma_MonitorOficial" w:cs="Pragma_MonitorOficial"/>
          <w:sz w:val="16"/>
          <w:szCs w:val="16"/>
        </w:rPr>
        <w:t xml:space="preserve"> соблюдени</w:t>
      </w:r>
      <w:r w:rsidR="000B1F16" w:rsidRPr="008512DD">
        <w:rPr>
          <w:rFonts w:ascii="Pragma_MonitorOficial" w:eastAsia="Times New Roman" w:hAnsi="Pragma_MonitorOficial" w:cs="Pragma_MonitorOficial"/>
          <w:sz w:val="16"/>
          <w:szCs w:val="16"/>
        </w:rPr>
        <w:t>е</w:t>
      </w:r>
      <w:r w:rsidRPr="008512DD">
        <w:rPr>
          <w:rFonts w:ascii="Pragma_MonitorOficial" w:eastAsia="Times New Roman" w:hAnsi="Pragma_MonitorOficial" w:cs="Pragma_MonitorOficial"/>
          <w:sz w:val="16"/>
          <w:szCs w:val="16"/>
        </w:rPr>
        <w:t xml:space="preserve"> договорных обязательств (соблюдение сроков поставки/исполнения, количества и качества товаров/услуг/работ, а также цены за единицу, указанных в договоре). Таким образом, в случае 15 </w:t>
      </w:r>
      <w:r w:rsidR="000B1F16" w:rsidRPr="008512DD">
        <w:rPr>
          <w:rFonts w:ascii="Pragma_MonitorOficial" w:eastAsia="Times New Roman" w:hAnsi="Pragma_MonitorOficial" w:cs="Pragma_MonitorOficial"/>
          <w:sz w:val="16"/>
          <w:szCs w:val="16"/>
        </w:rPr>
        <w:t>договор</w:t>
      </w:r>
      <w:r w:rsidRPr="008512DD">
        <w:rPr>
          <w:rFonts w:ascii="Pragma_MonitorOficial" w:eastAsia="Times New Roman" w:hAnsi="Pragma_MonitorOficial" w:cs="Pragma_MonitorOficial"/>
          <w:sz w:val="16"/>
          <w:szCs w:val="16"/>
        </w:rPr>
        <w:t>ов, заключенных в результате проведения 8 публичных</w:t>
      </w:r>
      <w:r w:rsidR="000B1F16" w:rsidRPr="008512DD">
        <w:rPr>
          <w:rFonts w:ascii="Pragma_MonitorOficial" w:eastAsia="Times New Roman" w:hAnsi="Pragma_MonitorOficial" w:cs="Pragma_MonitorOficial"/>
          <w:sz w:val="16"/>
          <w:szCs w:val="16"/>
        </w:rPr>
        <w:t xml:space="preserve"> торгов</w:t>
      </w:r>
      <w:r w:rsidRPr="008512DD">
        <w:rPr>
          <w:rFonts w:ascii="Pragma_MonitorOficial" w:eastAsia="Times New Roman" w:hAnsi="Pragma_MonitorOficial" w:cs="Pragma_MonitorOficial"/>
          <w:sz w:val="16"/>
          <w:szCs w:val="16"/>
        </w:rPr>
        <w:t>, не была взыскана гаранти</w:t>
      </w:r>
      <w:r w:rsidR="000B1F16" w:rsidRPr="008512DD">
        <w:rPr>
          <w:rFonts w:ascii="Pragma_MonitorOficial" w:eastAsia="Times New Roman" w:hAnsi="Pragma_MonitorOficial" w:cs="Pragma_MonitorOficial"/>
          <w:sz w:val="16"/>
          <w:szCs w:val="16"/>
        </w:rPr>
        <w:t>я</w:t>
      </w:r>
      <w:r w:rsidRPr="008512DD">
        <w:rPr>
          <w:rFonts w:ascii="Pragma_MonitorOficial" w:eastAsia="Times New Roman" w:hAnsi="Pragma_MonitorOficial" w:cs="Pragma_MonitorOficial"/>
          <w:sz w:val="16"/>
          <w:szCs w:val="16"/>
        </w:rPr>
        <w:t xml:space="preserve"> </w:t>
      </w:r>
      <w:r w:rsidR="000B1F16" w:rsidRPr="008512DD">
        <w:rPr>
          <w:rFonts w:ascii="Pragma_MonitorOficial" w:eastAsia="Times New Roman" w:hAnsi="Pragma_MonitorOficial" w:cs="Pragma_MonitorOficial"/>
          <w:sz w:val="16"/>
          <w:szCs w:val="16"/>
        </w:rPr>
        <w:t xml:space="preserve">надлежащего </w:t>
      </w:r>
      <w:r w:rsidRPr="008512DD">
        <w:rPr>
          <w:rFonts w:ascii="Pragma_MonitorOficial" w:eastAsia="Times New Roman" w:hAnsi="Pragma_MonitorOficial" w:cs="Pragma_MonitorOficial"/>
          <w:sz w:val="16"/>
          <w:szCs w:val="16"/>
        </w:rPr>
        <w:t>исполнения, предусмотренн</w:t>
      </w:r>
      <w:r w:rsidR="000B1F16" w:rsidRPr="008512DD">
        <w:rPr>
          <w:rFonts w:ascii="Pragma_MonitorOficial" w:eastAsia="Times New Roman" w:hAnsi="Pragma_MonitorOficial" w:cs="Pragma_MonitorOficial"/>
          <w:sz w:val="16"/>
          <w:szCs w:val="16"/>
        </w:rPr>
        <w:t>ая</w:t>
      </w:r>
      <w:r w:rsidRPr="008512DD">
        <w:rPr>
          <w:rFonts w:ascii="Pragma_MonitorOficial" w:eastAsia="Times New Roman" w:hAnsi="Pragma_MonitorOficial" w:cs="Pragma_MonitorOficial"/>
          <w:sz w:val="16"/>
          <w:szCs w:val="16"/>
        </w:rPr>
        <w:t xml:space="preserve"> в конкурсной документации, на общую сумму 1,0 млн. леев. леев.</w:t>
      </w:r>
    </w:p>
    <w:p w:rsidR="006C0252" w:rsidRPr="008512DD" w:rsidRDefault="006C0252" w:rsidP="006C0252">
      <w:pPr>
        <w:spacing w:after="0" w:line="240" w:lineRule="auto"/>
        <w:ind w:firstLine="567"/>
        <w:jc w:val="both"/>
        <w:rPr>
          <w:rFonts w:ascii="Pragma_MonitorOficial" w:eastAsiaTheme="minorHAnsi" w:hAnsi="Pragma_MonitorOficial" w:cs="Pragma_MonitorOficial"/>
          <w:sz w:val="16"/>
          <w:szCs w:val="16"/>
        </w:rPr>
      </w:pPr>
      <w:r w:rsidRPr="008512DD">
        <w:rPr>
          <w:rFonts w:ascii="Pragma_MonitorOficial" w:eastAsiaTheme="minorHAnsi" w:hAnsi="Pragma_MonitorOficial" w:cs="Pragma_MonitorOficial"/>
          <w:sz w:val="16"/>
          <w:szCs w:val="16"/>
        </w:rPr>
        <w:t>Кроме того, отмечается, что нормативн</w:t>
      </w:r>
      <w:r w:rsidR="000B1F16" w:rsidRPr="008512DD">
        <w:rPr>
          <w:rFonts w:ascii="Pragma_MonitorOficial" w:eastAsiaTheme="minorHAnsi" w:hAnsi="Pragma_MonitorOficial" w:cs="Pragma_MonitorOficial"/>
          <w:sz w:val="16"/>
          <w:szCs w:val="16"/>
        </w:rPr>
        <w:t>ая</w:t>
      </w:r>
      <w:r w:rsidRPr="008512DD">
        <w:rPr>
          <w:rFonts w:ascii="Pragma_MonitorOficial" w:eastAsiaTheme="minorHAnsi" w:hAnsi="Pragma_MonitorOficial" w:cs="Pragma_MonitorOficial"/>
          <w:sz w:val="16"/>
          <w:szCs w:val="16"/>
        </w:rPr>
        <w:t xml:space="preserve"> баз</w:t>
      </w:r>
      <w:r w:rsidR="000B1F16" w:rsidRPr="008512DD">
        <w:rPr>
          <w:rFonts w:ascii="Pragma_MonitorOficial" w:eastAsiaTheme="minorHAnsi" w:hAnsi="Pragma_MonitorOficial" w:cs="Pragma_MonitorOficial"/>
          <w:sz w:val="16"/>
          <w:szCs w:val="16"/>
        </w:rPr>
        <w:t>а</w:t>
      </w:r>
      <w:r w:rsidRPr="008512DD">
        <w:rPr>
          <w:rFonts w:ascii="Pragma_MonitorOficial" w:eastAsiaTheme="minorHAnsi" w:hAnsi="Pragma_MonitorOficial" w:cs="Pragma_MonitorOficial"/>
          <w:sz w:val="16"/>
          <w:szCs w:val="16"/>
        </w:rPr>
        <w:t>, связанн</w:t>
      </w:r>
      <w:r w:rsidR="000B1F16" w:rsidRPr="008512DD">
        <w:rPr>
          <w:rFonts w:ascii="Pragma_MonitorOficial" w:eastAsiaTheme="minorHAnsi" w:hAnsi="Pragma_MonitorOficial" w:cs="Pragma_MonitorOficial"/>
          <w:sz w:val="16"/>
          <w:szCs w:val="16"/>
        </w:rPr>
        <w:t>ая с</w:t>
      </w:r>
      <w:r w:rsidRPr="008512DD">
        <w:rPr>
          <w:rFonts w:ascii="Pragma_MonitorOficial" w:eastAsiaTheme="minorHAnsi" w:hAnsi="Pragma_MonitorOficial" w:cs="Pragma_MonitorOficial"/>
          <w:sz w:val="16"/>
          <w:szCs w:val="16"/>
        </w:rPr>
        <w:t xml:space="preserve"> гаранти</w:t>
      </w:r>
      <w:r w:rsidR="000B1F16" w:rsidRPr="008512DD">
        <w:rPr>
          <w:rFonts w:ascii="Pragma_MonitorOficial" w:eastAsiaTheme="minorHAnsi" w:hAnsi="Pragma_MonitorOficial" w:cs="Pragma_MonitorOficial"/>
          <w:sz w:val="16"/>
          <w:szCs w:val="16"/>
        </w:rPr>
        <w:t>е</w:t>
      </w:r>
      <w:r w:rsidRPr="008512DD">
        <w:rPr>
          <w:rFonts w:ascii="Pragma_MonitorOficial" w:eastAsiaTheme="minorHAnsi" w:hAnsi="Pragma_MonitorOficial" w:cs="Pragma_MonitorOficial"/>
          <w:sz w:val="16"/>
          <w:szCs w:val="16"/>
        </w:rPr>
        <w:t xml:space="preserve">й </w:t>
      </w:r>
      <w:r w:rsidR="000B1F16" w:rsidRPr="008512DD">
        <w:rPr>
          <w:rFonts w:ascii="Pragma_MonitorOficial" w:eastAsiaTheme="minorHAnsi" w:hAnsi="Pragma_MonitorOficial" w:cs="Pragma_MonitorOficial"/>
          <w:sz w:val="16"/>
          <w:szCs w:val="16"/>
        </w:rPr>
        <w:t xml:space="preserve">надлежащего </w:t>
      </w:r>
      <w:r w:rsidRPr="008512DD">
        <w:rPr>
          <w:rFonts w:ascii="Pragma_MonitorOficial" w:eastAsiaTheme="minorHAnsi" w:hAnsi="Pragma_MonitorOficial" w:cs="Pragma_MonitorOficial"/>
          <w:sz w:val="16"/>
          <w:szCs w:val="16"/>
        </w:rPr>
        <w:t>исполнения</w:t>
      </w:r>
      <w:r w:rsidR="000B1F16" w:rsidRPr="008512DD">
        <w:rPr>
          <w:rFonts w:ascii="Pragma_MonitorOficial" w:eastAsiaTheme="minorHAnsi" w:hAnsi="Pragma_MonitorOficial" w:cs="Pragma_MonitorOficial"/>
          <w:sz w:val="16"/>
          <w:szCs w:val="16"/>
        </w:rPr>
        <w:t>,</w:t>
      </w:r>
      <w:r w:rsidRPr="008512DD">
        <w:rPr>
          <w:rFonts w:ascii="Pragma_MonitorOficial" w:eastAsiaTheme="minorHAnsi" w:hAnsi="Pragma_MonitorOficial" w:cs="Pragma_MonitorOficial"/>
          <w:sz w:val="16"/>
          <w:szCs w:val="16"/>
        </w:rPr>
        <w:t xml:space="preserve"> не содержит положений о взыскании гарантии </w:t>
      </w:r>
      <w:r w:rsidR="000B1F16" w:rsidRPr="008512DD">
        <w:rPr>
          <w:rFonts w:ascii="Pragma_MonitorOficial" w:eastAsiaTheme="minorHAnsi" w:hAnsi="Pragma_MonitorOficial" w:cs="Pragma_MonitorOficial"/>
          <w:sz w:val="16"/>
          <w:szCs w:val="16"/>
        </w:rPr>
        <w:t xml:space="preserve">надлежащего </w:t>
      </w:r>
      <w:r w:rsidRPr="008512DD">
        <w:rPr>
          <w:rFonts w:ascii="Pragma_MonitorOficial" w:eastAsiaTheme="minorHAnsi" w:hAnsi="Pragma_MonitorOficial" w:cs="Pragma_MonitorOficial"/>
          <w:sz w:val="16"/>
          <w:szCs w:val="16"/>
        </w:rPr>
        <w:t xml:space="preserve">исполнения в случае заключения дополнительных соглашений. Так, из общей суммы гарантии надлежащего </w:t>
      </w:r>
      <w:r w:rsidR="000B1F16" w:rsidRPr="008512DD">
        <w:rPr>
          <w:rFonts w:ascii="Pragma_MonitorOficial" w:eastAsiaTheme="minorHAnsi" w:hAnsi="Pragma_MonitorOficial" w:cs="Pragma_MonitorOficial"/>
          <w:sz w:val="16"/>
          <w:szCs w:val="16"/>
        </w:rPr>
        <w:t>ис</w:t>
      </w:r>
      <w:r w:rsidRPr="008512DD">
        <w:rPr>
          <w:rFonts w:ascii="Pragma_MonitorOficial" w:eastAsiaTheme="minorHAnsi" w:hAnsi="Pragma_MonitorOficial" w:cs="Pragma_MonitorOficial"/>
          <w:sz w:val="16"/>
          <w:szCs w:val="16"/>
        </w:rPr>
        <w:t xml:space="preserve">полнения, </w:t>
      </w:r>
      <w:proofErr w:type="spellStart"/>
      <w:r w:rsidR="000B1F16" w:rsidRPr="008512DD">
        <w:rPr>
          <w:rFonts w:ascii="Pragma_MonitorOficial" w:eastAsiaTheme="minorHAnsi" w:hAnsi="Pragma_MonitorOficial" w:cs="Pragma_MonitorOficial"/>
          <w:sz w:val="16"/>
          <w:szCs w:val="16"/>
        </w:rPr>
        <w:t>непоступившая</w:t>
      </w:r>
      <w:proofErr w:type="spellEnd"/>
      <w:r w:rsidR="000B1F16" w:rsidRPr="008512DD">
        <w:rPr>
          <w:rFonts w:ascii="Pragma_MonitorOficial" w:eastAsiaTheme="minorHAnsi" w:hAnsi="Pragma_MonitorOficial" w:cs="Pragma_MonitorOficial"/>
          <w:sz w:val="16"/>
          <w:szCs w:val="16"/>
        </w:rPr>
        <w:t xml:space="preserve"> </w:t>
      </w:r>
      <w:r w:rsidRPr="008512DD">
        <w:rPr>
          <w:rFonts w:ascii="Pragma_MonitorOficial" w:eastAsiaTheme="minorHAnsi" w:hAnsi="Pragma_MonitorOficial" w:cs="Pragma_MonitorOficial"/>
          <w:sz w:val="16"/>
          <w:szCs w:val="16"/>
        </w:rPr>
        <w:t xml:space="preserve">сумма </w:t>
      </w:r>
      <w:r w:rsidR="000B1F16" w:rsidRPr="008512DD">
        <w:rPr>
          <w:rFonts w:ascii="Pragma_MonitorOficial" w:eastAsiaTheme="minorHAnsi" w:hAnsi="Pragma_MonitorOficial" w:cs="Pragma_MonitorOficial"/>
          <w:sz w:val="16"/>
          <w:szCs w:val="16"/>
        </w:rPr>
        <w:t>по</w:t>
      </w:r>
      <w:r w:rsidRPr="008512DD">
        <w:rPr>
          <w:rFonts w:ascii="Pragma_MonitorOficial" w:eastAsiaTheme="minorHAnsi" w:hAnsi="Pragma_MonitorOficial" w:cs="Pragma_MonitorOficial"/>
          <w:sz w:val="16"/>
          <w:szCs w:val="16"/>
        </w:rPr>
        <w:t xml:space="preserve"> дополнительно</w:t>
      </w:r>
      <w:r w:rsidR="000B1F16" w:rsidRPr="008512DD">
        <w:rPr>
          <w:rFonts w:ascii="Pragma_MonitorOficial" w:eastAsiaTheme="minorHAnsi" w:hAnsi="Pragma_MonitorOficial" w:cs="Pragma_MonitorOficial"/>
          <w:sz w:val="16"/>
          <w:szCs w:val="16"/>
        </w:rPr>
        <w:t>му</w:t>
      </w:r>
      <w:r w:rsidRPr="008512DD">
        <w:rPr>
          <w:rFonts w:ascii="Pragma_MonitorOficial" w:eastAsiaTheme="minorHAnsi" w:hAnsi="Pragma_MonitorOficial" w:cs="Pragma_MonitorOficial"/>
          <w:sz w:val="16"/>
          <w:szCs w:val="16"/>
        </w:rPr>
        <w:t xml:space="preserve"> соглашени</w:t>
      </w:r>
      <w:r w:rsidR="000B1F16" w:rsidRPr="008512DD">
        <w:rPr>
          <w:rFonts w:ascii="Pragma_MonitorOficial" w:eastAsiaTheme="minorHAnsi" w:hAnsi="Pragma_MonitorOficial" w:cs="Pragma_MonitorOficial"/>
          <w:sz w:val="16"/>
          <w:szCs w:val="16"/>
        </w:rPr>
        <w:t>ю</w:t>
      </w:r>
      <w:r w:rsidRPr="008512DD">
        <w:rPr>
          <w:rFonts w:ascii="Pragma_MonitorOficial" w:eastAsiaTheme="minorHAnsi" w:hAnsi="Pragma_MonitorOficial" w:cs="Pragma_MonitorOficial"/>
          <w:sz w:val="16"/>
          <w:szCs w:val="16"/>
        </w:rPr>
        <w:t xml:space="preserve"> составила 52,6 тыс. леев.</w:t>
      </w:r>
    </w:p>
    <w:p w:rsidR="006C0252" w:rsidRPr="008512DD" w:rsidRDefault="006C0252" w:rsidP="006C0252">
      <w:pPr>
        <w:spacing w:after="0" w:line="240" w:lineRule="auto"/>
        <w:ind w:firstLine="567"/>
        <w:jc w:val="both"/>
        <w:rPr>
          <w:rFonts w:ascii="Pragma_MonitorOficial" w:eastAsiaTheme="minorHAnsi" w:hAnsi="Pragma_MonitorOficial" w:cs="Pragma_MonitorOficial"/>
          <w:sz w:val="16"/>
          <w:szCs w:val="16"/>
        </w:rPr>
      </w:pPr>
      <w:r w:rsidRPr="008512DD">
        <w:rPr>
          <w:rFonts w:ascii="Pragma_MonitorOficial" w:eastAsiaTheme="minorHAnsi" w:hAnsi="Pragma_MonitorOficial" w:cs="Pragma_MonitorOficial"/>
          <w:sz w:val="16"/>
          <w:szCs w:val="16"/>
        </w:rPr>
        <w:t xml:space="preserve">Вместе с тем, </w:t>
      </w:r>
      <w:proofErr w:type="spellStart"/>
      <w:r w:rsidR="000B1F16" w:rsidRPr="008512DD">
        <w:rPr>
          <w:rFonts w:ascii="Pragma_MonitorOficial" w:eastAsiaTheme="minorHAnsi" w:hAnsi="Pragma_MonitorOficial" w:cs="Pragma_MonitorOficial"/>
          <w:sz w:val="16"/>
          <w:szCs w:val="16"/>
        </w:rPr>
        <w:t>непредоставление</w:t>
      </w:r>
      <w:proofErr w:type="spellEnd"/>
      <w:r w:rsidRPr="008512DD">
        <w:rPr>
          <w:rFonts w:ascii="Pragma_MonitorOficial" w:eastAsiaTheme="minorHAnsi" w:hAnsi="Pragma_MonitorOficial" w:cs="Pragma_MonitorOficial"/>
          <w:sz w:val="16"/>
          <w:szCs w:val="16"/>
        </w:rPr>
        <w:t xml:space="preserve"> гарантии по обеспечению исполнения договора представляет собой риск в том, что касается количественного, качественного и </w:t>
      </w:r>
      <w:r w:rsidR="00A2492F" w:rsidRPr="008512DD">
        <w:rPr>
          <w:rFonts w:ascii="Pragma_MonitorOficial" w:eastAsiaTheme="minorHAnsi" w:hAnsi="Pragma_MonitorOficial" w:cs="Pragma_MonitorOficial"/>
          <w:sz w:val="16"/>
          <w:szCs w:val="16"/>
        </w:rPr>
        <w:t xml:space="preserve">своевременного выполнения договоров </w:t>
      </w:r>
      <w:r w:rsidRPr="008512DD">
        <w:rPr>
          <w:rFonts w:ascii="Pragma_MonitorOficial" w:eastAsiaTheme="minorHAnsi" w:hAnsi="Pragma_MonitorOficial" w:cs="Pragma_MonitorOficial"/>
          <w:sz w:val="16"/>
          <w:szCs w:val="16"/>
        </w:rPr>
        <w:t>закупок</w:t>
      </w:r>
      <w:r w:rsidR="00A2492F" w:rsidRPr="008512DD">
        <w:rPr>
          <w:rFonts w:ascii="Pragma_MonitorOficial" w:eastAsiaTheme="minorHAnsi" w:hAnsi="Pragma_MonitorOficial" w:cs="Pragma_MonitorOficial"/>
          <w:sz w:val="16"/>
          <w:szCs w:val="16"/>
        </w:rPr>
        <w:t>.</w:t>
      </w:r>
      <w:r w:rsidRPr="008512DD">
        <w:rPr>
          <w:rFonts w:ascii="Pragma_MonitorOficial" w:eastAsiaTheme="minorHAnsi" w:hAnsi="Pragma_MonitorOficial" w:cs="Pragma_MonitorOficial"/>
          <w:sz w:val="16"/>
          <w:szCs w:val="16"/>
        </w:rPr>
        <w:t xml:space="preserve"> </w:t>
      </w:r>
    </w:p>
    <w:p w:rsidR="00217DA6" w:rsidRPr="008512DD" w:rsidRDefault="006C0252" w:rsidP="00100147">
      <w:pPr>
        <w:pStyle w:val="aa"/>
        <w:tabs>
          <w:tab w:val="left" w:pos="284"/>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lastRenderedPageBreak/>
        <w:t xml:space="preserve">Аудит констатировал отсутствие </w:t>
      </w:r>
      <w:r w:rsidR="00DB4F00" w:rsidRPr="008512DD">
        <w:rPr>
          <w:rFonts w:ascii="Pragma_MonitorOficial" w:hAnsi="Pragma_MonitorOficial" w:cs="Pragma_MonitorOficial"/>
          <w:sz w:val="16"/>
          <w:szCs w:val="16"/>
        </w:rPr>
        <w:t>нормативных</w:t>
      </w:r>
      <w:r w:rsidR="00A2492F" w:rsidRPr="008512DD">
        <w:rPr>
          <w:rFonts w:ascii="Pragma_MonitorOficial" w:hAnsi="Pragma_MonitorOficial" w:cs="Pragma_MonitorOficial"/>
          <w:sz w:val="16"/>
          <w:szCs w:val="16"/>
        </w:rPr>
        <w:t xml:space="preserve"> положений</w:t>
      </w:r>
      <w:r w:rsidRPr="008512DD">
        <w:rPr>
          <w:rFonts w:ascii="Pragma_MonitorOficial" w:hAnsi="Pragma_MonitorOficial" w:cs="Pragma_MonitorOficial"/>
          <w:sz w:val="16"/>
          <w:szCs w:val="16"/>
        </w:rPr>
        <w:t>, связанн</w:t>
      </w:r>
      <w:r w:rsidR="00DB4F00" w:rsidRPr="008512DD">
        <w:rPr>
          <w:rFonts w:ascii="Pragma_MonitorOficial" w:hAnsi="Pragma_MonitorOficial" w:cs="Pragma_MonitorOficial"/>
          <w:sz w:val="16"/>
          <w:szCs w:val="16"/>
        </w:rPr>
        <w:t>ых</w:t>
      </w:r>
      <w:r w:rsidRPr="008512DD">
        <w:rPr>
          <w:rFonts w:ascii="Pragma_MonitorOficial" w:hAnsi="Pragma_MonitorOficial" w:cs="Pragma_MonitorOficial"/>
          <w:sz w:val="16"/>
          <w:szCs w:val="16"/>
        </w:rPr>
        <w:t xml:space="preserve"> с государственны</w:t>
      </w:r>
      <w:r w:rsidR="00DB4F00" w:rsidRPr="008512DD">
        <w:rPr>
          <w:rFonts w:ascii="Pragma_MonitorOficial" w:hAnsi="Pragma_MonitorOficial" w:cs="Pragma_MonitorOficial"/>
          <w:sz w:val="16"/>
          <w:szCs w:val="16"/>
        </w:rPr>
        <w:t>ми</w:t>
      </w:r>
      <w:r w:rsidRPr="008512DD">
        <w:rPr>
          <w:rFonts w:ascii="Pragma_MonitorOficial" w:hAnsi="Pragma_MonitorOficial" w:cs="Pragma_MonitorOficial"/>
          <w:sz w:val="16"/>
          <w:szCs w:val="16"/>
        </w:rPr>
        <w:t xml:space="preserve"> закупк</w:t>
      </w:r>
      <w:r w:rsidR="006665B9" w:rsidRPr="008512DD">
        <w:rPr>
          <w:rFonts w:ascii="Pragma_MonitorOficial" w:hAnsi="Pragma_MonitorOficial" w:cs="Pragma_MonitorOficial"/>
          <w:sz w:val="16"/>
          <w:szCs w:val="16"/>
        </w:rPr>
        <w:t>ами</w:t>
      </w:r>
      <w:r w:rsidRPr="008512DD">
        <w:rPr>
          <w:rFonts w:ascii="Pragma_MonitorOficial" w:hAnsi="Pragma_MonitorOficial" w:cs="Pragma_MonitorOficial"/>
          <w:sz w:val="16"/>
          <w:szCs w:val="16"/>
        </w:rPr>
        <w:t xml:space="preserve"> в </w:t>
      </w:r>
      <w:r w:rsidR="006665B9" w:rsidRPr="008512DD">
        <w:rPr>
          <w:rFonts w:ascii="Pragma_MonitorOficial" w:hAnsi="Pragma_MonitorOficial" w:cs="Pragma_MonitorOficial"/>
          <w:sz w:val="16"/>
          <w:szCs w:val="16"/>
        </w:rPr>
        <w:t>аспекте</w:t>
      </w:r>
      <w:r w:rsidRPr="008512DD">
        <w:rPr>
          <w:rFonts w:ascii="Pragma_MonitorOficial" w:hAnsi="Pragma_MonitorOficial" w:cs="Pragma_MonitorOficial"/>
          <w:sz w:val="16"/>
          <w:szCs w:val="16"/>
        </w:rPr>
        <w:t xml:space="preserve"> управления гаранти</w:t>
      </w:r>
      <w:r w:rsidR="006665B9" w:rsidRPr="008512DD">
        <w:rPr>
          <w:rFonts w:ascii="Pragma_MonitorOficial" w:hAnsi="Pragma_MonitorOficial" w:cs="Pragma_MonitorOficial"/>
          <w:sz w:val="16"/>
          <w:szCs w:val="16"/>
        </w:rPr>
        <w:t>ей</w:t>
      </w:r>
      <w:r w:rsidRPr="008512DD">
        <w:rPr>
          <w:rFonts w:ascii="Pragma_MonitorOficial" w:hAnsi="Pragma_MonitorOficial" w:cs="Pragma_MonitorOficial"/>
          <w:sz w:val="16"/>
          <w:szCs w:val="16"/>
        </w:rPr>
        <w:t xml:space="preserve"> надлежащего исполнения. Кроме того, существ</w:t>
      </w:r>
      <w:r w:rsidR="006665B9" w:rsidRPr="008512DD">
        <w:rPr>
          <w:rFonts w:ascii="Pragma_MonitorOficial" w:hAnsi="Pragma_MonitorOficial" w:cs="Pragma_MonitorOficial"/>
          <w:sz w:val="16"/>
          <w:szCs w:val="16"/>
        </w:rPr>
        <w:t>ует</w:t>
      </w:r>
      <w:r w:rsidRPr="008512DD">
        <w:rPr>
          <w:rFonts w:ascii="Pragma_MonitorOficial" w:hAnsi="Pragma_MonitorOficial" w:cs="Pragma_MonitorOficial"/>
          <w:sz w:val="16"/>
          <w:szCs w:val="16"/>
        </w:rPr>
        <w:t xml:space="preserve"> проблем</w:t>
      </w:r>
      <w:r w:rsidR="006665B9" w:rsidRPr="008512DD">
        <w:rPr>
          <w:rFonts w:ascii="Pragma_MonitorOficial" w:hAnsi="Pragma_MonitorOficial" w:cs="Pragma_MonitorOficial"/>
          <w:sz w:val="16"/>
          <w:szCs w:val="16"/>
        </w:rPr>
        <w:t>а, связанная с</w:t>
      </w:r>
      <w:r w:rsidRPr="008512DD">
        <w:rPr>
          <w:rFonts w:ascii="Pragma_MonitorOficial" w:hAnsi="Pragma_MonitorOficial" w:cs="Pragma_MonitorOficial"/>
          <w:sz w:val="16"/>
          <w:szCs w:val="16"/>
        </w:rPr>
        <w:t xml:space="preserve"> </w:t>
      </w:r>
      <w:r w:rsidR="006665B9" w:rsidRPr="008512DD">
        <w:rPr>
          <w:rFonts w:ascii="Pragma_MonitorOficial" w:hAnsi="Pragma_MonitorOficial" w:cs="Pragma_MonitorOficial"/>
          <w:sz w:val="16"/>
          <w:szCs w:val="16"/>
        </w:rPr>
        <w:t xml:space="preserve">ведением </w:t>
      </w:r>
      <w:r w:rsidRPr="008512DD">
        <w:rPr>
          <w:rFonts w:ascii="Pragma_MonitorOficial" w:hAnsi="Pragma_MonitorOficial" w:cs="Pragma_MonitorOficial"/>
          <w:sz w:val="16"/>
          <w:szCs w:val="16"/>
        </w:rPr>
        <w:t>учет</w:t>
      </w:r>
      <w:r w:rsidR="006665B9"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банковских гарантий</w:t>
      </w:r>
      <w:r w:rsidR="006665B9" w:rsidRPr="008512DD">
        <w:rPr>
          <w:rFonts w:ascii="Pragma_MonitorOficial" w:hAnsi="Pragma_MonitorOficial" w:cs="Pragma_MonitorOficial"/>
          <w:sz w:val="16"/>
          <w:szCs w:val="16"/>
        </w:rPr>
        <w:t xml:space="preserve"> надлежащего</w:t>
      </w:r>
      <w:r w:rsidRPr="008512DD">
        <w:rPr>
          <w:rFonts w:ascii="Pragma_MonitorOficial" w:hAnsi="Pragma_MonitorOficial" w:cs="Pragma_MonitorOficial"/>
          <w:sz w:val="16"/>
          <w:szCs w:val="16"/>
        </w:rPr>
        <w:t xml:space="preserve"> исполнения и банковских гарантий</w:t>
      </w:r>
      <w:r w:rsidR="006665B9" w:rsidRPr="008512DD">
        <w:rPr>
          <w:rFonts w:ascii="Pragma_MonitorOficial" w:hAnsi="Pragma_MonitorOficial" w:cs="Pragma_MonitorOficial"/>
          <w:sz w:val="16"/>
          <w:szCs w:val="16"/>
        </w:rPr>
        <w:t xml:space="preserve"> для оферт касаемо</w:t>
      </w:r>
      <w:r w:rsidRPr="008512DD">
        <w:rPr>
          <w:rFonts w:ascii="Pragma_MonitorOficial" w:hAnsi="Pragma_MonitorOficial" w:cs="Pragma_MonitorOficial"/>
          <w:sz w:val="16"/>
          <w:szCs w:val="16"/>
        </w:rPr>
        <w:t xml:space="preserve"> мониторинга </w:t>
      </w:r>
      <w:r w:rsidR="006665B9" w:rsidRPr="008512DD">
        <w:rPr>
          <w:rFonts w:ascii="Pragma_MonitorOficial" w:hAnsi="Pragma_MonitorOficial" w:cs="Pragma_MonitorOficial"/>
          <w:sz w:val="16"/>
          <w:szCs w:val="16"/>
        </w:rPr>
        <w:t xml:space="preserve">срока </w:t>
      </w:r>
      <w:r w:rsidRPr="008512DD">
        <w:rPr>
          <w:rFonts w:ascii="Pragma_MonitorOficial" w:hAnsi="Pragma_MonitorOficial" w:cs="Pragma_MonitorOficial"/>
          <w:sz w:val="16"/>
          <w:szCs w:val="16"/>
        </w:rPr>
        <w:t>действи</w:t>
      </w:r>
      <w:r w:rsidR="006665B9"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банковских гарантий. Банковские гарантии являются составной частью д</w:t>
      </w:r>
      <w:r w:rsidR="006665B9" w:rsidRPr="008512DD">
        <w:rPr>
          <w:rFonts w:ascii="Pragma_MonitorOficial" w:hAnsi="Pragma_MonitorOficial" w:cs="Pragma_MonitorOficial"/>
          <w:sz w:val="16"/>
          <w:szCs w:val="16"/>
        </w:rPr>
        <w:t>ел</w:t>
      </w:r>
      <w:r w:rsidRPr="008512DD">
        <w:rPr>
          <w:rFonts w:ascii="Pragma_MonitorOficial" w:hAnsi="Pragma_MonitorOficial" w:cs="Pragma_MonitorOficial"/>
          <w:sz w:val="16"/>
          <w:szCs w:val="16"/>
        </w:rPr>
        <w:t xml:space="preserve"> о закупках, </w:t>
      </w:r>
      <w:r w:rsidR="006665B9" w:rsidRPr="008512DD">
        <w:rPr>
          <w:rFonts w:ascii="Pragma_MonitorOficial" w:hAnsi="Pragma_MonitorOficial" w:cs="Pragma_MonitorOficial"/>
          <w:sz w:val="16"/>
          <w:szCs w:val="16"/>
        </w:rPr>
        <w:t>однако они</w:t>
      </w:r>
      <w:r w:rsidRPr="008512DD">
        <w:rPr>
          <w:rFonts w:ascii="Pragma_MonitorOficial" w:hAnsi="Pragma_MonitorOficial" w:cs="Pragma_MonitorOficial"/>
          <w:sz w:val="16"/>
          <w:szCs w:val="16"/>
        </w:rPr>
        <w:t xml:space="preserve"> не взяты </w:t>
      </w:r>
      <w:proofErr w:type="gramStart"/>
      <w:r w:rsidRPr="008512DD">
        <w:rPr>
          <w:rFonts w:ascii="Pragma_MonitorOficial" w:hAnsi="Pragma_MonitorOficial" w:cs="Pragma_MonitorOficial"/>
          <w:sz w:val="16"/>
          <w:szCs w:val="16"/>
        </w:rPr>
        <w:t>на бухгалтерский учет</w:t>
      </w:r>
      <w:proofErr w:type="gramEnd"/>
      <w:r w:rsidRPr="008512DD">
        <w:rPr>
          <w:rFonts w:ascii="Pragma_MonitorOficial" w:hAnsi="Pragma_MonitorOficial" w:cs="Pragma_MonitorOficial"/>
          <w:sz w:val="16"/>
          <w:szCs w:val="16"/>
        </w:rPr>
        <w:t xml:space="preserve"> и никто не ведет учет срока их действия. Отсутствие так</w:t>
      </w:r>
      <w:r w:rsidR="0057113B" w:rsidRPr="008512DD">
        <w:rPr>
          <w:rFonts w:ascii="Pragma_MonitorOficial" w:hAnsi="Pragma_MonitorOficial" w:cs="Pragma_MonitorOficial"/>
          <w:sz w:val="16"/>
          <w:szCs w:val="16"/>
        </w:rPr>
        <w:t>ого учета</w:t>
      </w:r>
      <w:r w:rsidRPr="008512DD">
        <w:rPr>
          <w:rFonts w:ascii="Pragma_MonitorOficial" w:hAnsi="Pragma_MonitorOficial" w:cs="Pragma_MonitorOficial"/>
          <w:sz w:val="16"/>
          <w:szCs w:val="16"/>
        </w:rPr>
        <w:t xml:space="preserve"> со стороны рабочей группы, в случае продления срока выполнения работ, поставок или оказания услуг приводит к невозможности взыскания компенсации за несоблюдение условий </w:t>
      </w:r>
      <w:r w:rsidR="0057113B" w:rsidRPr="008512DD">
        <w:rPr>
          <w:rFonts w:ascii="Pragma_MonitorOficial" w:hAnsi="Pragma_MonitorOficial" w:cs="Pragma_MonitorOficial"/>
          <w:sz w:val="16"/>
          <w:szCs w:val="16"/>
        </w:rPr>
        <w:t>договора</w:t>
      </w:r>
      <w:r w:rsidRPr="008512DD">
        <w:rPr>
          <w:rFonts w:ascii="Pragma_MonitorOficial" w:hAnsi="Pragma_MonitorOficial" w:cs="Pragma_MonitorOficial"/>
          <w:sz w:val="16"/>
          <w:szCs w:val="16"/>
        </w:rPr>
        <w:t xml:space="preserve"> </w:t>
      </w:r>
      <w:r w:rsidR="0057113B"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 счет гарантии </w:t>
      </w:r>
      <w:r w:rsidR="006665B9"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исполнения.</w:t>
      </w:r>
      <w:r w:rsidR="0029129D" w:rsidRPr="008512DD">
        <w:rPr>
          <w:rFonts w:ascii="Pragma_MonitorOficial" w:hAnsi="Pragma_MonitorOficial" w:cs="Pragma_MonitorOficial"/>
          <w:sz w:val="16"/>
          <w:szCs w:val="16"/>
        </w:rPr>
        <w:t xml:space="preserve"> </w:t>
      </w:r>
    </w:p>
    <w:p w:rsidR="0029129D" w:rsidRPr="008512DD" w:rsidRDefault="006C0252" w:rsidP="00100147">
      <w:pPr>
        <w:pStyle w:val="aa"/>
        <w:tabs>
          <w:tab w:val="left" w:pos="284"/>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 отмечает, что из-за отсутствия мониторинга срока действия гарантии </w:t>
      </w:r>
      <w:r w:rsidR="0057113B" w:rsidRPr="008512DD">
        <w:rPr>
          <w:rFonts w:ascii="Pragma_MonitorOficial" w:hAnsi="Pragma_MonitorOficial" w:cs="Pragma_MonitorOficial"/>
          <w:sz w:val="16"/>
          <w:szCs w:val="16"/>
        </w:rPr>
        <w:t>надлежащего исполнения</w:t>
      </w:r>
      <w:r w:rsidRPr="008512DD">
        <w:rPr>
          <w:rFonts w:ascii="Pragma_MonitorOficial" w:hAnsi="Pragma_MonitorOficial" w:cs="Pragma_MonitorOficial"/>
          <w:sz w:val="16"/>
          <w:szCs w:val="16"/>
        </w:rPr>
        <w:t>, в случае затягивания/продления срока выполнения работ (независимо от объективны</w:t>
      </w:r>
      <w:r w:rsidR="0057113B" w:rsidRPr="008512DD">
        <w:rPr>
          <w:rFonts w:ascii="Pragma_MonitorOficial" w:hAnsi="Pragma_MonitorOficial" w:cs="Pragma_MonitorOficial"/>
          <w:sz w:val="16"/>
          <w:szCs w:val="16"/>
        </w:rPr>
        <w:t>х</w:t>
      </w:r>
      <w:r w:rsidRPr="008512DD">
        <w:rPr>
          <w:rFonts w:ascii="Pragma_MonitorOficial" w:hAnsi="Pragma_MonitorOficial" w:cs="Pragma_MonitorOficial"/>
          <w:sz w:val="16"/>
          <w:szCs w:val="16"/>
        </w:rPr>
        <w:t xml:space="preserve"> или субъективны</w:t>
      </w:r>
      <w:r w:rsidR="0057113B" w:rsidRPr="008512DD">
        <w:rPr>
          <w:rFonts w:ascii="Pragma_MonitorOficial" w:hAnsi="Pragma_MonitorOficial" w:cs="Pragma_MonitorOficial"/>
          <w:sz w:val="16"/>
          <w:szCs w:val="16"/>
        </w:rPr>
        <w:t>х причин</w:t>
      </w:r>
      <w:r w:rsidRPr="008512DD">
        <w:rPr>
          <w:rFonts w:ascii="Pragma_MonitorOficial" w:hAnsi="Pragma_MonitorOficial" w:cs="Pragma_MonitorOficial"/>
          <w:sz w:val="16"/>
          <w:szCs w:val="16"/>
        </w:rPr>
        <w:t xml:space="preserve">), банк-эмитент банковской гарантии не </w:t>
      </w:r>
      <w:r w:rsidR="0057113B" w:rsidRPr="008512DD">
        <w:rPr>
          <w:rFonts w:ascii="Pragma_MonitorOficial" w:hAnsi="Pragma_MonitorOficial" w:cs="Pragma_MonitorOficial"/>
          <w:sz w:val="16"/>
          <w:szCs w:val="16"/>
        </w:rPr>
        <w:t>уведомлен об этом</w:t>
      </w:r>
      <w:r w:rsidRPr="008512DD">
        <w:rPr>
          <w:rFonts w:ascii="Pragma_MonitorOficial" w:hAnsi="Pragma_MonitorOficial" w:cs="Pragma_MonitorOficial"/>
          <w:sz w:val="16"/>
          <w:szCs w:val="16"/>
        </w:rPr>
        <w:t xml:space="preserve"> и, соответственно, срок действия банковской гарантии не продлевается</w:t>
      </w:r>
      <w:r w:rsidR="0029129D" w:rsidRPr="008512DD">
        <w:rPr>
          <w:rFonts w:ascii="Pragma_MonitorOficial" w:hAnsi="Pragma_MonitorOficial" w:cs="Pragma_MonitorOficial"/>
          <w:sz w:val="16"/>
          <w:szCs w:val="16"/>
        </w:rPr>
        <w:t xml:space="preserve">. </w:t>
      </w:r>
    </w:p>
    <w:p w:rsidR="0029129D" w:rsidRPr="008512DD" w:rsidRDefault="006C0252" w:rsidP="00172B20">
      <w:pPr>
        <w:pStyle w:val="aa"/>
        <w:tabs>
          <w:tab w:val="left" w:pos="284"/>
        </w:tabs>
        <w:ind w:left="0" w:firstLine="567"/>
        <w:jc w:val="both"/>
        <w:rPr>
          <w:rFonts w:ascii="Pragma_MonitorOficial" w:eastAsiaTheme="minorHAnsi" w:hAnsi="Pragma_MonitorOficial" w:cs="Pragma_MonitorOficial"/>
          <w:i/>
          <w:sz w:val="16"/>
          <w:szCs w:val="16"/>
        </w:rPr>
      </w:pPr>
      <w:r w:rsidRPr="008512DD">
        <w:rPr>
          <w:rFonts w:ascii="Pragma_MonitorOficial" w:eastAsiaTheme="minorHAnsi" w:hAnsi="Pragma_MonitorOficial" w:cs="Pragma_MonitorOficial"/>
          <w:i/>
          <w:sz w:val="16"/>
          <w:szCs w:val="16"/>
        </w:rPr>
        <w:t xml:space="preserve">Следует отметить, что в условиях, когда законодательство не предусматривает срок действия гарантии </w:t>
      </w:r>
      <w:r w:rsidR="0057113B" w:rsidRPr="008512DD">
        <w:rPr>
          <w:rFonts w:ascii="Pragma_MonitorOficial" w:hAnsi="Pragma_MonitorOficial" w:cs="Pragma_MonitorOficial"/>
          <w:i/>
          <w:sz w:val="16"/>
          <w:szCs w:val="16"/>
        </w:rPr>
        <w:t>надлежащего исполнения</w:t>
      </w:r>
      <w:r w:rsidR="0057113B" w:rsidRPr="008512DD">
        <w:rPr>
          <w:rFonts w:ascii="Pragma_MonitorOficial" w:eastAsiaTheme="minorHAnsi" w:hAnsi="Pragma_MonitorOficial" w:cs="Pragma_MonitorOficial"/>
          <w:i/>
          <w:sz w:val="16"/>
          <w:szCs w:val="16"/>
        </w:rPr>
        <w:t xml:space="preserve"> для</w:t>
      </w:r>
      <w:r w:rsidRPr="008512DD">
        <w:rPr>
          <w:rFonts w:ascii="Pragma_MonitorOficial" w:eastAsiaTheme="minorHAnsi" w:hAnsi="Pragma_MonitorOficial" w:cs="Pragma_MonitorOficial"/>
          <w:i/>
          <w:sz w:val="16"/>
          <w:szCs w:val="16"/>
        </w:rPr>
        <w:t xml:space="preserve"> товаров (в случае банковской гарантии), </w:t>
      </w:r>
      <w:r w:rsidR="0057113B" w:rsidRPr="008512DD">
        <w:rPr>
          <w:rFonts w:ascii="Pragma_MonitorOficial" w:eastAsiaTheme="minorHAnsi" w:hAnsi="Pragma_MonitorOficial" w:cs="Pragma_MonitorOficial"/>
          <w:i/>
          <w:sz w:val="16"/>
          <w:szCs w:val="16"/>
        </w:rPr>
        <w:t>закупающие органы</w:t>
      </w:r>
      <w:r w:rsidRPr="008512DD">
        <w:rPr>
          <w:rFonts w:ascii="Pragma_MonitorOficial" w:eastAsiaTheme="minorHAnsi" w:hAnsi="Pragma_MonitorOficial" w:cs="Pragma_MonitorOficial"/>
          <w:i/>
          <w:sz w:val="16"/>
          <w:szCs w:val="16"/>
        </w:rPr>
        <w:t xml:space="preserve"> в большинстве случаев п</w:t>
      </w:r>
      <w:r w:rsidR="0057113B" w:rsidRPr="008512DD">
        <w:rPr>
          <w:rFonts w:ascii="Pragma_MonitorOficial" w:eastAsiaTheme="minorHAnsi" w:hAnsi="Pragma_MonitorOficial" w:cs="Pragma_MonitorOficial"/>
          <w:i/>
          <w:sz w:val="16"/>
          <w:szCs w:val="16"/>
        </w:rPr>
        <w:t>риним</w:t>
      </w:r>
      <w:r w:rsidRPr="008512DD">
        <w:rPr>
          <w:rFonts w:ascii="Pragma_MonitorOficial" w:eastAsiaTheme="minorHAnsi" w:hAnsi="Pragma_MonitorOficial" w:cs="Pragma_MonitorOficial"/>
          <w:i/>
          <w:sz w:val="16"/>
          <w:szCs w:val="16"/>
        </w:rPr>
        <w:t>а</w:t>
      </w:r>
      <w:r w:rsidR="0057113B" w:rsidRPr="008512DD">
        <w:rPr>
          <w:rFonts w:ascii="Pragma_MonitorOficial" w:eastAsiaTheme="minorHAnsi" w:hAnsi="Pragma_MonitorOficial" w:cs="Pragma_MonitorOficial"/>
          <w:i/>
          <w:sz w:val="16"/>
          <w:szCs w:val="16"/>
        </w:rPr>
        <w:t>ю</w:t>
      </w:r>
      <w:r w:rsidRPr="008512DD">
        <w:rPr>
          <w:rFonts w:ascii="Pragma_MonitorOficial" w:eastAsiaTheme="minorHAnsi" w:hAnsi="Pragma_MonitorOficial" w:cs="Pragma_MonitorOficial"/>
          <w:i/>
          <w:sz w:val="16"/>
          <w:szCs w:val="16"/>
        </w:rPr>
        <w:t xml:space="preserve">т гарантии </w:t>
      </w:r>
      <w:r w:rsidR="0057113B" w:rsidRPr="008512DD">
        <w:rPr>
          <w:rFonts w:ascii="Pragma_MonitorOficial" w:eastAsiaTheme="minorHAnsi" w:hAnsi="Pragma_MonitorOficial" w:cs="Pragma_MonitorOficial"/>
          <w:i/>
          <w:sz w:val="16"/>
          <w:szCs w:val="16"/>
        </w:rPr>
        <w:t xml:space="preserve">надлежащего </w:t>
      </w:r>
      <w:r w:rsidRPr="008512DD">
        <w:rPr>
          <w:rFonts w:ascii="Pragma_MonitorOficial" w:eastAsiaTheme="minorHAnsi" w:hAnsi="Pragma_MonitorOficial" w:cs="Pragma_MonitorOficial"/>
          <w:i/>
          <w:sz w:val="16"/>
          <w:szCs w:val="16"/>
        </w:rPr>
        <w:t>исполнения на срок, который совпадает со сроком поставки товара, или, в некоторых случаях, на более короткий срок, т</w:t>
      </w:r>
      <w:r w:rsidR="0057113B" w:rsidRPr="008512DD">
        <w:rPr>
          <w:rFonts w:ascii="Pragma_MonitorOficial" w:eastAsiaTheme="minorHAnsi" w:hAnsi="Pragma_MonitorOficial" w:cs="Pragma_MonitorOficial"/>
          <w:i/>
          <w:sz w:val="16"/>
          <w:szCs w:val="16"/>
        </w:rPr>
        <w:t>ем самым, закупающие органы</w:t>
      </w:r>
      <w:r w:rsidRPr="008512DD">
        <w:rPr>
          <w:rFonts w:ascii="Pragma_MonitorOficial" w:eastAsiaTheme="minorHAnsi" w:hAnsi="Pragma_MonitorOficial" w:cs="Pragma_MonitorOficial"/>
          <w:i/>
          <w:sz w:val="16"/>
          <w:szCs w:val="16"/>
        </w:rPr>
        <w:t xml:space="preserve"> риску</w:t>
      </w:r>
      <w:r w:rsidR="0057113B" w:rsidRPr="008512DD">
        <w:rPr>
          <w:rFonts w:ascii="Pragma_MonitorOficial" w:eastAsiaTheme="minorHAnsi" w:hAnsi="Pragma_MonitorOficial" w:cs="Pragma_MonitorOficial"/>
          <w:i/>
          <w:sz w:val="16"/>
          <w:szCs w:val="16"/>
        </w:rPr>
        <w:t>ю</w:t>
      </w:r>
      <w:r w:rsidRPr="008512DD">
        <w:rPr>
          <w:rFonts w:ascii="Pragma_MonitorOficial" w:eastAsiaTheme="minorHAnsi" w:hAnsi="Pragma_MonitorOficial" w:cs="Pragma_MonitorOficial"/>
          <w:i/>
          <w:sz w:val="16"/>
          <w:szCs w:val="16"/>
        </w:rPr>
        <w:t xml:space="preserve">т не </w:t>
      </w:r>
      <w:r w:rsidR="0057113B" w:rsidRPr="008512DD">
        <w:rPr>
          <w:rFonts w:ascii="Pragma_MonitorOficial" w:eastAsiaTheme="minorHAnsi" w:hAnsi="Pragma_MonitorOficial" w:cs="Pragma_MonitorOficial"/>
          <w:i/>
          <w:sz w:val="16"/>
          <w:szCs w:val="16"/>
        </w:rPr>
        <w:t xml:space="preserve">иметь возможности </w:t>
      </w:r>
      <w:r w:rsidRPr="008512DD">
        <w:rPr>
          <w:rFonts w:ascii="Pragma_MonitorOficial" w:eastAsiaTheme="minorHAnsi" w:hAnsi="Pragma_MonitorOficial" w:cs="Pragma_MonitorOficial"/>
          <w:i/>
          <w:sz w:val="16"/>
          <w:szCs w:val="16"/>
        </w:rPr>
        <w:t>использовать гарантии</w:t>
      </w:r>
      <w:r w:rsidR="0057113B" w:rsidRPr="008512DD">
        <w:rPr>
          <w:rFonts w:ascii="Pragma_MonitorOficial" w:eastAsiaTheme="minorHAnsi" w:hAnsi="Pragma_MonitorOficial" w:cs="Pragma_MonitorOficial"/>
          <w:i/>
          <w:sz w:val="16"/>
          <w:szCs w:val="16"/>
        </w:rPr>
        <w:t xml:space="preserve"> надлежащего ис</w:t>
      </w:r>
      <w:r w:rsidRPr="008512DD">
        <w:rPr>
          <w:rFonts w:ascii="Pragma_MonitorOficial" w:eastAsiaTheme="minorHAnsi" w:hAnsi="Pragma_MonitorOficial" w:cs="Pragma_MonitorOficial"/>
          <w:i/>
          <w:sz w:val="16"/>
          <w:szCs w:val="16"/>
        </w:rPr>
        <w:t xml:space="preserve">полнения. Таким образом, по мнению аудита, срок действия гарантии </w:t>
      </w:r>
      <w:r w:rsidR="0057113B" w:rsidRPr="008512DD">
        <w:rPr>
          <w:rFonts w:ascii="Pragma_MonitorOficial" w:eastAsiaTheme="minorHAnsi" w:hAnsi="Pragma_MonitorOficial" w:cs="Pragma_MonitorOficial"/>
          <w:i/>
          <w:sz w:val="16"/>
          <w:szCs w:val="16"/>
        </w:rPr>
        <w:t xml:space="preserve">надлежащего </w:t>
      </w:r>
      <w:r w:rsidRPr="008512DD">
        <w:rPr>
          <w:rFonts w:ascii="Pragma_MonitorOficial" w:eastAsiaTheme="minorHAnsi" w:hAnsi="Pragma_MonitorOficial" w:cs="Pragma_MonitorOficial"/>
          <w:i/>
          <w:sz w:val="16"/>
          <w:szCs w:val="16"/>
        </w:rPr>
        <w:t xml:space="preserve">исполнения должен совпадать со сроком действия договора, но не менее </w:t>
      </w:r>
      <w:r w:rsidR="0015122A" w:rsidRPr="008512DD">
        <w:rPr>
          <w:rFonts w:ascii="Pragma_MonitorOficial" w:eastAsiaTheme="minorHAnsi" w:hAnsi="Pragma_MonitorOficial" w:cs="Pragma_MonitorOficial"/>
          <w:i/>
          <w:sz w:val="16"/>
          <w:szCs w:val="16"/>
        </w:rPr>
        <w:t>одного</w:t>
      </w:r>
      <w:r w:rsidRPr="008512DD">
        <w:rPr>
          <w:rFonts w:ascii="Pragma_MonitorOficial" w:eastAsiaTheme="minorHAnsi" w:hAnsi="Pragma_MonitorOficial" w:cs="Pragma_MonitorOficial"/>
          <w:i/>
          <w:sz w:val="16"/>
          <w:szCs w:val="16"/>
        </w:rPr>
        <w:t xml:space="preserve"> месяц после истечения срока </w:t>
      </w:r>
      <w:r w:rsidR="0057113B" w:rsidRPr="008512DD">
        <w:rPr>
          <w:rFonts w:ascii="Pragma_MonitorOficial" w:eastAsiaTheme="minorHAnsi" w:hAnsi="Pragma_MonitorOficial" w:cs="Pragma_MonitorOficial"/>
          <w:i/>
          <w:sz w:val="16"/>
          <w:szCs w:val="16"/>
        </w:rPr>
        <w:t>п</w:t>
      </w:r>
      <w:r w:rsidRPr="008512DD">
        <w:rPr>
          <w:rFonts w:ascii="Pragma_MonitorOficial" w:eastAsiaTheme="minorHAnsi" w:hAnsi="Pragma_MonitorOficial" w:cs="Pragma_MonitorOficial"/>
          <w:i/>
          <w:sz w:val="16"/>
          <w:szCs w:val="16"/>
        </w:rPr>
        <w:t xml:space="preserve">оставки, </w:t>
      </w:r>
      <w:r w:rsidR="0015122A" w:rsidRPr="008512DD">
        <w:rPr>
          <w:rFonts w:ascii="Pragma_MonitorOficial" w:eastAsiaTheme="minorHAnsi" w:hAnsi="Pragma_MonitorOficial" w:cs="Pragma_MonitorOficial"/>
          <w:i/>
          <w:sz w:val="16"/>
          <w:szCs w:val="16"/>
        </w:rPr>
        <w:t xml:space="preserve">для того чтобы у </w:t>
      </w:r>
      <w:r w:rsidR="0057113B" w:rsidRPr="008512DD">
        <w:rPr>
          <w:rFonts w:ascii="Pragma_MonitorOficial" w:eastAsiaTheme="minorHAnsi" w:hAnsi="Pragma_MonitorOficial" w:cs="Pragma_MonitorOficial"/>
          <w:i/>
          <w:sz w:val="16"/>
          <w:szCs w:val="16"/>
        </w:rPr>
        <w:t>закупающи</w:t>
      </w:r>
      <w:r w:rsidR="0015122A" w:rsidRPr="008512DD">
        <w:rPr>
          <w:rFonts w:ascii="Pragma_MonitorOficial" w:eastAsiaTheme="minorHAnsi" w:hAnsi="Pragma_MonitorOficial" w:cs="Pragma_MonitorOficial"/>
          <w:i/>
          <w:sz w:val="16"/>
          <w:szCs w:val="16"/>
        </w:rPr>
        <w:t>х</w:t>
      </w:r>
      <w:r w:rsidR="0057113B" w:rsidRPr="008512DD">
        <w:rPr>
          <w:rFonts w:ascii="Pragma_MonitorOficial" w:eastAsiaTheme="minorHAnsi" w:hAnsi="Pragma_MonitorOficial" w:cs="Pragma_MonitorOficial"/>
          <w:i/>
          <w:sz w:val="16"/>
          <w:szCs w:val="16"/>
        </w:rPr>
        <w:t xml:space="preserve"> орган</w:t>
      </w:r>
      <w:r w:rsidR="0015122A" w:rsidRPr="008512DD">
        <w:rPr>
          <w:rFonts w:ascii="Pragma_MonitorOficial" w:eastAsiaTheme="minorHAnsi" w:hAnsi="Pragma_MonitorOficial" w:cs="Pragma_MonitorOficial"/>
          <w:i/>
          <w:sz w:val="16"/>
          <w:szCs w:val="16"/>
        </w:rPr>
        <w:t xml:space="preserve">ов было </w:t>
      </w:r>
      <w:r w:rsidRPr="008512DD">
        <w:rPr>
          <w:rFonts w:ascii="Pragma_MonitorOficial" w:eastAsiaTheme="minorHAnsi" w:hAnsi="Pragma_MonitorOficial" w:cs="Pragma_MonitorOficial"/>
          <w:i/>
          <w:sz w:val="16"/>
          <w:szCs w:val="16"/>
        </w:rPr>
        <w:t>достаточн</w:t>
      </w:r>
      <w:r w:rsidR="0015122A" w:rsidRPr="008512DD">
        <w:rPr>
          <w:rFonts w:ascii="Pragma_MonitorOficial" w:eastAsiaTheme="minorHAnsi" w:hAnsi="Pragma_MonitorOficial" w:cs="Pragma_MonitorOficial"/>
          <w:i/>
          <w:sz w:val="16"/>
          <w:szCs w:val="16"/>
        </w:rPr>
        <w:t>о</w:t>
      </w:r>
      <w:r w:rsidRPr="008512DD">
        <w:rPr>
          <w:rFonts w:ascii="Pragma_MonitorOficial" w:eastAsiaTheme="minorHAnsi" w:hAnsi="Pragma_MonitorOficial" w:cs="Pragma_MonitorOficial"/>
          <w:i/>
          <w:sz w:val="16"/>
          <w:szCs w:val="16"/>
        </w:rPr>
        <w:t xml:space="preserve"> времен</w:t>
      </w:r>
      <w:r w:rsidR="0015122A" w:rsidRPr="008512DD">
        <w:rPr>
          <w:rFonts w:ascii="Pragma_MonitorOficial" w:eastAsiaTheme="minorHAnsi" w:hAnsi="Pragma_MonitorOficial" w:cs="Pragma_MonitorOficial"/>
          <w:i/>
          <w:sz w:val="16"/>
          <w:szCs w:val="16"/>
        </w:rPr>
        <w:t>и</w:t>
      </w:r>
      <w:r w:rsidRPr="008512DD">
        <w:rPr>
          <w:rFonts w:ascii="Pragma_MonitorOficial" w:eastAsiaTheme="minorHAnsi" w:hAnsi="Pragma_MonitorOficial" w:cs="Pragma_MonitorOficial"/>
          <w:i/>
          <w:sz w:val="16"/>
          <w:szCs w:val="16"/>
        </w:rPr>
        <w:t xml:space="preserve">, чтобы принять меры в случае несоблюдения договорных условий. Вместе с тем, после </w:t>
      </w:r>
      <w:r w:rsidR="009F5B0C" w:rsidRPr="008512DD">
        <w:rPr>
          <w:rFonts w:ascii="Pragma_MonitorOficial" w:eastAsiaTheme="minorHAnsi" w:hAnsi="Pragma_MonitorOficial" w:cs="Pragma_MonitorOficial"/>
          <w:i/>
          <w:sz w:val="16"/>
          <w:szCs w:val="16"/>
        </w:rPr>
        <w:t>п</w:t>
      </w:r>
      <w:r w:rsidRPr="008512DD">
        <w:rPr>
          <w:rFonts w:ascii="Pragma_MonitorOficial" w:eastAsiaTheme="minorHAnsi" w:hAnsi="Pragma_MonitorOficial" w:cs="Pragma_MonitorOficial"/>
          <w:i/>
          <w:sz w:val="16"/>
          <w:szCs w:val="16"/>
        </w:rPr>
        <w:t>оставки товар</w:t>
      </w:r>
      <w:r w:rsidR="0015122A" w:rsidRPr="008512DD">
        <w:rPr>
          <w:rFonts w:ascii="Pragma_MonitorOficial" w:eastAsiaTheme="minorHAnsi" w:hAnsi="Pragma_MonitorOficial" w:cs="Pragma_MonitorOficial"/>
          <w:i/>
          <w:sz w:val="16"/>
          <w:szCs w:val="16"/>
        </w:rPr>
        <w:t>ов</w:t>
      </w:r>
      <w:r w:rsidRPr="008512DD">
        <w:rPr>
          <w:rFonts w:ascii="Pragma_MonitorOficial" w:eastAsiaTheme="minorHAnsi" w:hAnsi="Pragma_MonitorOficial" w:cs="Pragma_MonitorOficial"/>
          <w:i/>
          <w:sz w:val="16"/>
          <w:szCs w:val="16"/>
        </w:rPr>
        <w:t xml:space="preserve">, </w:t>
      </w:r>
      <w:r w:rsidR="0015122A" w:rsidRPr="008512DD">
        <w:rPr>
          <w:rFonts w:ascii="Pragma_MonitorOficial" w:eastAsiaTheme="minorHAnsi" w:hAnsi="Pragma_MonitorOficial" w:cs="Pragma_MonitorOficial"/>
          <w:i/>
          <w:sz w:val="16"/>
          <w:szCs w:val="16"/>
        </w:rPr>
        <w:t xml:space="preserve">для того чтобы экономический агент </w:t>
      </w:r>
      <w:r w:rsidR="009F5B0C" w:rsidRPr="008512DD">
        <w:rPr>
          <w:rFonts w:ascii="Pragma_MonitorOficial" w:eastAsiaTheme="minorHAnsi" w:hAnsi="Pragma_MonitorOficial" w:cs="Pragma_MonitorOficial"/>
          <w:i/>
          <w:sz w:val="16"/>
          <w:szCs w:val="16"/>
        </w:rPr>
        <w:t xml:space="preserve">мог </w:t>
      </w:r>
      <w:r w:rsidRPr="008512DD">
        <w:rPr>
          <w:rFonts w:ascii="Pragma_MonitorOficial" w:eastAsiaTheme="minorHAnsi" w:hAnsi="Pragma_MonitorOficial" w:cs="Pragma_MonitorOficial"/>
          <w:i/>
          <w:sz w:val="16"/>
          <w:szCs w:val="16"/>
        </w:rPr>
        <w:t>отмени</w:t>
      </w:r>
      <w:r w:rsidR="009F5B0C" w:rsidRPr="008512DD">
        <w:rPr>
          <w:rFonts w:ascii="Pragma_MonitorOficial" w:eastAsiaTheme="minorHAnsi" w:hAnsi="Pragma_MonitorOficial" w:cs="Pragma_MonitorOficial"/>
          <w:i/>
          <w:sz w:val="16"/>
          <w:szCs w:val="16"/>
        </w:rPr>
        <w:t>ть</w:t>
      </w:r>
      <w:r w:rsidRPr="008512DD">
        <w:rPr>
          <w:rFonts w:ascii="Pragma_MonitorOficial" w:eastAsiaTheme="minorHAnsi" w:hAnsi="Pragma_MonitorOficial" w:cs="Pragma_MonitorOficial"/>
          <w:i/>
          <w:sz w:val="16"/>
          <w:szCs w:val="16"/>
        </w:rPr>
        <w:t xml:space="preserve"> </w:t>
      </w:r>
      <w:r w:rsidR="009F5B0C" w:rsidRPr="008512DD">
        <w:rPr>
          <w:rFonts w:ascii="Pragma_MonitorOficial" w:eastAsiaTheme="minorHAnsi" w:hAnsi="Pragma_MonitorOficial" w:cs="Pragma_MonitorOficial"/>
          <w:i/>
          <w:sz w:val="16"/>
          <w:szCs w:val="16"/>
        </w:rPr>
        <w:t xml:space="preserve">досрочно </w:t>
      </w:r>
      <w:r w:rsidRPr="008512DD">
        <w:rPr>
          <w:rFonts w:ascii="Pragma_MonitorOficial" w:eastAsiaTheme="minorHAnsi" w:hAnsi="Pragma_MonitorOficial" w:cs="Pragma_MonitorOficial"/>
          <w:i/>
          <w:sz w:val="16"/>
          <w:szCs w:val="16"/>
        </w:rPr>
        <w:t>банковск</w:t>
      </w:r>
      <w:r w:rsidR="0015122A" w:rsidRPr="008512DD">
        <w:rPr>
          <w:rFonts w:ascii="Pragma_MonitorOficial" w:eastAsiaTheme="minorHAnsi" w:hAnsi="Pragma_MonitorOficial" w:cs="Pragma_MonitorOficial"/>
          <w:i/>
          <w:sz w:val="16"/>
          <w:szCs w:val="16"/>
        </w:rPr>
        <w:t>ую</w:t>
      </w:r>
      <w:r w:rsidRPr="008512DD">
        <w:rPr>
          <w:rFonts w:ascii="Pragma_MonitorOficial" w:eastAsiaTheme="minorHAnsi" w:hAnsi="Pragma_MonitorOficial" w:cs="Pragma_MonitorOficial"/>
          <w:i/>
          <w:sz w:val="16"/>
          <w:szCs w:val="16"/>
        </w:rPr>
        <w:t xml:space="preserve"> гаранти</w:t>
      </w:r>
      <w:r w:rsidR="0015122A" w:rsidRPr="008512DD">
        <w:rPr>
          <w:rFonts w:ascii="Pragma_MonitorOficial" w:eastAsiaTheme="minorHAnsi" w:hAnsi="Pragma_MonitorOficial" w:cs="Pragma_MonitorOficial"/>
          <w:i/>
          <w:sz w:val="16"/>
          <w:szCs w:val="16"/>
        </w:rPr>
        <w:t>ю</w:t>
      </w:r>
      <w:r w:rsidRPr="008512DD">
        <w:rPr>
          <w:rFonts w:ascii="Pragma_MonitorOficial" w:eastAsiaTheme="minorHAnsi" w:hAnsi="Pragma_MonitorOficial" w:cs="Pragma_MonitorOficial"/>
          <w:i/>
          <w:sz w:val="16"/>
          <w:szCs w:val="16"/>
        </w:rPr>
        <w:t xml:space="preserve"> в срок, установленный с момента поставки, закупающий орган должен выдать письмо, </w:t>
      </w:r>
      <w:r w:rsidR="0015122A" w:rsidRPr="008512DD">
        <w:rPr>
          <w:rFonts w:ascii="Pragma_MonitorOficial" w:eastAsiaTheme="minorHAnsi" w:hAnsi="Pragma_MonitorOficial" w:cs="Pragma_MonitorOficial"/>
          <w:i/>
          <w:sz w:val="16"/>
          <w:szCs w:val="16"/>
        </w:rPr>
        <w:t xml:space="preserve">на основании </w:t>
      </w:r>
      <w:proofErr w:type="gramStart"/>
      <w:r w:rsidRPr="008512DD">
        <w:rPr>
          <w:rFonts w:ascii="Pragma_MonitorOficial" w:eastAsiaTheme="minorHAnsi" w:hAnsi="Pragma_MonitorOficial" w:cs="Pragma_MonitorOficial"/>
          <w:i/>
          <w:sz w:val="16"/>
          <w:szCs w:val="16"/>
        </w:rPr>
        <w:t>которо</w:t>
      </w:r>
      <w:r w:rsidR="0015122A" w:rsidRPr="008512DD">
        <w:rPr>
          <w:rFonts w:ascii="Pragma_MonitorOficial" w:eastAsiaTheme="minorHAnsi" w:hAnsi="Pragma_MonitorOficial" w:cs="Pragma_MonitorOficial"/>
          <w:i/>
          <w:sz w:val="16"/>
          <w:szCs w:val="16"/>
        </w:rPr>
        <w:t xml:space="preserve">го </w:t>
      </w:r>
      <w:r w:rsidRPr="008512DD">
        <w:rPr>
          <w:rFonts w:ascii="Pragma_MonitorOficial" w:eastAsiaTheme="minorHAnsi" w:hAnsi="Pragma_MonitorOficial" w:cs="Pragma_MonitorOficial"/>
          <w:i/>
          <w:sz w:val="16"/>
          <w:szCs w:val="16"/>
        </w:rPr>
        <w:t xml:space="preserve"> </w:t>
      </w:r>
      <w:r w:rsidR="0015122A" w:rsidRPr="008512DD">
        <w:rPr>
          <w:rFonts w:ascii="Pragma_MonitorOficial" w:eastAsiaTheme="minorHAnsi" w:hAnsi="Pragma_MonitorOficial" w:cs="Pragma_MonitorOficial"/>
          <w:i/>
          <w:sz w:val="16"/>
          <w:szCs w:val="16"/>
        </w:rPr>
        <w:t>экономический</w:t>
      </w:r>
      <w:proofErr w:type="gramEnd"/>
      <w:r w:rsidR="0015122A" w:rsidRPr="008512DD">
        <w:rPr>
          <w:rFonts w:ascii="Pragma_MonitorOficial" w:eastAsiaTheme="minorHAnsi" w:hAnsi="Pragma_MonitorOficial" w:cs="Pragma_MonitorOficial"/>
          <w:i/>
          <w:sz w:val="16"/>
          <w:szCs w:val="16"/>
        </w:rPr>
        <w:t xml:space="preserve"> агент мог</w:t>
      </w:r>
      <w:r w:rsidRPr="008512DD">
        <w:rPr>
          <w:rFonts w:ascii="Pragma_MonitorOficial" w:eastAsiaTheme="minorHAnsi" w:hAnsi="Pragma_MonitorOficial" w:cs="Pragma_MonitorOficial"/>
          <w:i/>
          <w:sz w:val="16"/>
          <w:szCs w:val="16"/>
        </w:rPr>
        <w:t xml:space="preserve"> </w:t>
      </w:r>
      <w:r w:rsidR="009F5B0C" w:rsidRPr="008512DD">
        <w:rPr>
          <w:rFonts w:ascii="Pragma_MonitorOficial" w:eastAsiaTheme="minorHAnsi" w:hAnsi="Pragma_MonitorOficial" w:cs="Pragma_MonitorOficial"/>
          <w:i/>
          <w:sz w:val="16"/>
          <w:szCs w:val="16"/>
        </w:rPr>
        <w:t xml:space="preserve">бы </w:t>
      </w:r>
      <w:r w:rsidRPr="008512DD">
        <w:rPr>
          <w:rFonts w:ascii="Pragma_MonitorOficial" w:eastAsiaTheme="minorHAnsi" w:hAnsi="Pragma_MonitorOficial" w:cs="Pragma_MonitorOficial"/>
          <w:i/>
          <w:sz w:val="16"/>
          <w:szCs w:val="16"/>
        </w:rPr>
        <w:t>разблокировать гаранти</w:t>
      </w:r>
      <w:r w:rsidR="0015122A" w:rsidRPr="008512DD">
        <w:rPr>
          <w:rFonts w:ascii="Pragma_MonitorOficial" w:eastAsiaTheme="minorHAnsi" w:hAnsi="Pragma_MonitorOficial" w:cs="Pragma_MonitorOficial"/>
          <w:i/>
          <w:sz w:val="16"/>
          <w:szCs w:val="16"/>
        </w:rPr>
        <w:t>ю</w:t>
      </w:r>
      <w:r w:rsidRPr="008512DD">
        <w:rPr>
          <w:rFonts w:ascii="Pragma_MonitorOficial" w:eastAsiaTheme="minorHAnsi" w:hAnsi="Pragma_MonitorOficial" w:cs="Pragma_MonitorOficial"/>
          <w:i/>
          <w:sz w:val="16"/>
          <w:szCs w:val="16"/>
        </w:rPr>
        <w:t xml:space="preserve"> </w:t>
      </w:r>
      <w:r w:rsidR="0015122A" w:rsidRPr="008512DD">
        <w:rPr>
          <w:rFonts w:ascii="Pragma_MonitorOficial" w:eastAsiaTheme="minorHAnsi" w:hAnsi="Pragma_MonitorOficial" w:cs="Pragma_MonitorOficial"/>
          <w:i/>
          <w:sz w:val="16"/>
          <w:szCs w:val="16"/>
        </w:rPr>
        <w:t>надлежащего исполнения</w:t>
      </w:r>
      <w:r w:rsidR="00F75D54" w:rsidRPr="008512DD">
        <w:rPr>
          <w:rFonts w:ascii="Pragma_MonitorOficial" w:eastAsiaTheme="minorHAnsi" w:hAnsi="Pragma_MonitorOficial" w:cs="Pragma_MonitorOficial"/>
          <w:i/>
          <w:sz w:val="16"/>
          <w:szCs w:val="16"/>
        </w:rPr>
        <w:t>.</w:t>
      </w:r>
    </w:p>
    <w:p w:rsidR="00100147" w:rsidRPr="008512DD" w:rsidRDefault="00100147" w:rsidP="002C5151">
      <w:pPr>
        <w:pStyle w:val="3"/>
        <w:spacing w:before="0" w:line="240" w:lineRule="auto"/>
        <w:jc w:val="both"/>
        <w:rPr>
          <w:rFonts w:ascii="Pragma_MonitorOficial" w:eastAsiaTheme="minorHAnsi" w:hAnsi="Pragma_MonitorOficial" w:cs="Pragma_MonitorOficial"/>
          <w:i/>
          <w:sz w:val="16"/>
          <w:szCs w:val="16"/>
        </w:rPr>
      </w:pPr>
    </w:p>
    <w:p w:rsidR="0029129D" w:rsidRPr="008512DD" w:rsidRDefault="00922AC3" w:rsidP="008725FF">
      <w:pPr>
        <w:pStyle w:val="3"/>
        <w:spacing w:before="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 </w:t>
      </w:r>
      <w:bookmarkStart w:id="40" w:name="_Toc434331720"/>
      <w:r w:rsidR="002C5151" w:rsidRPr="008512DD">
        <w:rPr>
          <w:rFonts w:ascii="Pragma_MonitorOficial" w:hAnsi="Pragma_MonitorOficial" w:cs="Pragma_MonitorOficial"/>
          <w:i/>
          <w:sz w:val="16"/>
          <w:szCs w:val="16"/>
        </w:rPr>
        <w:t xml:space="preserve">3.10. </w:t>
      </w:r>
      <w:r w:rsidR="0007116E" w:rsidRPr="008512DD">
        <w:rPr>
          <w:rFonts w:ascii="Pragma_MonitorOficial" w:hAnsi="Pragma_MonitorOficial" w:cs="Pragma_MonitorOficial"/>
          <w:i/>
          <w:sz w:val="16"/>
          <w:szCs w:val="16"/>
        </w:rPr>
        <w:t>В некоторых случаях рабочая группа по закупкам не</w:t>
      </w:r>
      <w:r w:rsidR="0015122A" w:rsidRPr="008512DD">
        <w:rPr>
          <w:rFonts w:ascii="Pragma_MonitorOficial" w:hAnsi="Pragma_MonitorOficial" w:cs="Pragma_MonitorOficial"/>
          <w:i/>
          <w:sz w:val="16"/>
          <w:szCs w:val="16"/>
        </w:rPr>
        <w:t xml:space="preserve">правильно </w:t>
      </w:r>
      <w:r w:rsidR="0007116E" w:rsidRPr="008512DD">
        <w:rPr>
          <w:rFonts w:ascii="Pragma_MonitorOficial" w:hAnsi="Pragma_MonitorOficial" w:cs="Pragma_MonitorOficial"/>
          <w:i/>
          <w:sz w:val="16"/>
          <w:szCs w:val="16"/>
        </w:rPr>
        <w:t>выб</w:t>
      </w:r>
      <w:r w:rsidR="0015122A" w:rsidRPr="008512DD">
        <w:rPr>
          <w:rFonts w:ascii="Pragma_MonitorOficial" w:hAnsi="Pragma_MonitorOficial" w:cs="Pragma_MonitorOficial"/>
          <w:i/>
          <w:sz w:val="16"/>
          <w:szCs w:val="16"/>
        </w:rPr>
        <w:t>ирала</w:t>
      </w:r>
      <w:r w:rsidR="0007116E" w:rsidRPr="008512DD">
        <w:rPr>
          <w:rFonts w:ascii="Pragma_MonitorOficial" w:hAnsi="Pragma_MonitorOficial" w:cs="Pragma_MonitorOficial"/>
          <w:i/>
          <w:sz w:val="16"/>
          <w:szCs w:val="16"/>
        </w:rPr>
        <w:t xml:space="preserve"> процедуры </w:t>
      </w:r>
      <w:r w:rsidR="0015122A" w:rsidRPr="008512DD">
        <w:rPr>
          <w:rFonts w:ascii="Pragma_MonitorOficial" w:hAnsi="Pragma_MonitorOficial" w:cs="Pragma_MonitorOficial"/>
          <w:i/>
          <w:sz w:val="16"/>
          <w:szCs w:val="16"/>
        </w:rPr>
        <w:t xml:space="preserve">государственных </w:t>
      </w:r>
      <w:r w:rsidR="0007116E" w:rsidRPr="008512DD">
        <w:rPr>
          <w:rFonts w:ascii="Pragma_MonitorOficial" w:hAnsi="Pragma_MonitorOficial" w:cs="Pragma_MonitorOficial"/>
          <w:i/>
          <w:sz w:val="16"/>
          <w:szCs w:val="16"/>
        </w:rPr>
        <w:t>закуп</w:t>
      </w:r>
      <w:r w:rsidR="0015122A" w:rsidRPr="008512DD">
        <w:rPr>
          <w:rFonts w:ascii="Pragma_MonitorOficial" w:hAnsi="Pragma_MonitorOficial" w:cs="Pragma_MonitorOficial"/>
          <w:i/>
          <w:sz w:val="16"/>
          <w:szCs w:val="16"/>
        </w:rPr>
        <w:t>о</w:t>
      </w:r>
      <w:r w:rsidR="0007116E" w:rsidRPr="008512DD">
        <w:rPr>
          <w:rFonts w:ascii="Pragma_MonitorOficial" w:hAnsi="Pragma_MonitorOficial" w:cs="Pragma_MonitorOficial"/>
          <w:i/>
          <w:sz w:val="16"/>
          <w:szCs w:val="16"/>
        </w:rPr>
        <w:t>к</w:t>
      </w:r>
      <w:bookmarkEnd w:id="40"/>
      <w:r w:rsidR="0015122A" w:rsidRPr="008512DD">
        <w:rPr>
          <w:rFonts w:ascii="Pragma_MonitorOficial" w:hAnsi="Pragma_MonitorOficial" w:cs="Pragma_MonitorOficial"/>
          <w:i/>
          <w:sz w:val="16"/>
          <w:szCs w:val="16"/>
        </w:rPr>
        <w:t xml:space="preserve"> </w:t>
      </w:r>
    </w:p>
    <w:p w:rsidR="001B2CD4" w:rsidRPr="008512DD" w:rsidRDefault="009F5B0C"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законодательству</w:t>
      </w:r>
      <w:r w:rsidR="0029129D" w:rsidRPr="008512DD">
        <w:rPr>
          <w:rStyle w:val="a5"/>
          <w:rFonts w:ascii="Pragma_MonitorOficial" w:hAnsi="Pragma_MonitorOficial" w:cs="Pragma_MonitorOficial"/>
          <w:sz w:val="16"/>
          <w:szCs w:val="16"/>
        </w:rPr>
        <w:footnoteReference w:id="31"/>
      </w:r>
      <w:r w:rsidR="00A45318" w:rsidRPr="008512DD">
        <w:rPr>
          <w:rFonts w:ascii="Pragma_MonitorOficial" w:hAnsi="Pragma_MonitorOficial" w:cs="Pragma_MonitorOficial"/>
          <w:sz w:val="16"/>
          <w:szCs w:val="16"/>
        </w:rPr>
        <w:t>,</w:t>
      </w:r>
      <w:r w:rsidR="0029129D"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закупающий орган не имеет права дробить закупки путем заключения отдельных договоров с целью применения другой процедуры закупок, отличной от процедуры, которая была бы применена в соответствии с Законом о государственных закупках, если бы закупки не были раздроблены.</w:t>
      </w:r>
    </w:p>
    <w:p w:rsidR="0007116E" w:rsidRPr="008512DD" w:rsidRDefault="009F5B0C" w:rsidP="0007116E">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А</w:t>
      </w:r>
      <w:r w:rsidR="0007116E" w:rsidRPr="008512DD">
        <w:rPr>
          <w:rFonts w:ascii="Pragma_MonitorOficial" w:hAnsi="Pragma_MonitorOficial" w:cs="Pragma_MonitorOficial"/>
          <w:sz w:val="16"/>
          <w:szCs w:val="16"/>
        </w:rPr>
        <w:t>удит</w:t>
      </w:r>
      <w:r w:rsidRPr="008512DD">
        <w:rPr>
          <w:rFonts w:ascii="Pragma_MonitorOficial" w:hAnsi="Pragma_MonitorOficial" w:cs="Pragma_MonitorOficial"/>
          <w:sz w:val="16"/>
          <w:szCs w:val="16"/>
        </w:rPr>
        <w:t>орские проверки</w:t>
      </w:r>
      <w:r w:rsidR="0007116E" w:rsidRPr="008512DD">
        <w:rPr>
          <w:rFonts w:ascii="Pragma_MonitorOficial" w:hAnsi="Pragma_MonitorOficial" w:cs="Pragma_MonitorOficial"/>
          <w:sz w:val="16"/>
          <w:szCs w:val="16"/>
        </w:rPr>
        <w:t xml:space="preserve"> показали, что 9 из 12 </w:t>
      </w:r>
      <w:proofErr w:type="spellStart"/>
      <w:r w:rsidRPr="008512DD">
        <w:rPr>
          <w:rFonts w:ascii="Pragma_MonitorOficial" w:hAnsi="Pragma_MonitorOficial" w:cs="Pragma_MonitorOficial"/>
          <w:sz w:val="16"/>
          <w:szCs w:val="16"/>
        </w:rPr>
        <w:t>аудируемых</w:t>
      </w:r>
      <w:proofErr w:type="spellEnd"/>
      <w:r w:rsidRPr="008512DD">
        <w:rPr>
          <w:rFonts w:ascii="Pragma_MonitorOficial" w:hAnsi="Pragma_MonitorOficial" w:cs="Pragma_MonitorOficial"/>
          <w:sz w:val="16"/>
          <w:szCs w:val="16"/>
        </w:rPr>
        <w:t xml:space="preserve"> закупающих органов</w:t>
      </w:r>
      <w:r w:rsidR="0007116E" w:rsidRPr="008512DD">
        <w:rPr>
          <w:rFonts w:ascii="Pragma_MonitorOficial" w:hAnsi="Pragma_MonitorOficial" w:cs="Pragma_MonitorOficial"/>
          <w:sz w:val="16"/>
          <w:szCs w:val="16"/>
        </w:rPr>
        <w:t xml:space="preserve"> допустили случаи д</w:t>
      </w:r>
      <w:r w:rsidRPr="008512DD">
        <w:rPr>
          <w:rFonts w:ascii="Pragma_MonitorOficial" w:hAnsi="Pragma_MonitorOficial" w:cs="Pragma_MonitorOficial"/>
          <w:sz w:val="16"/>
          <w:szCs w:val="16"/>
        </w:rPr>
        <w:t>роб</w:t>
      </w:r>
      <w:r w:rsidR="0007116E" w:rsidRPr="008512DD">
        <w:rPr>
          <w:rFonts w:ascii="Pragma_MonitorOficial" w:hAnsi="Pragma_MonitorOficial" w:cs="Pragma_MonitorOficial"/>
          <w:sz w:val="16"/>
          <w:szCs w:val="16"/>
        </w:rPr>
        <w:t xml:space="preserve">ления договоров, в большинстве случаев </w:t>
      </w:r>
      <w:r w:rsidRPr="008512DD">
        <w:rPr>
          <w:rFonts w:ascii="Pragma_MonitorOficial" w:hAnsi="Pragma_MonitorOficial" w:cs="Pragma_MonitorOficial"/>
          <w:sz w:val="16"/>
          <w:szCs w:val="16"/>
        </w:rPr>
        <w:t>заключались</w:t>
      </w:r>
      <w:r w:rsidR="0007116E" w:rsidRPr="008512DD">
        <w:rPr>
          <w:rFonts w:ascii="Pragma_MonitorOficial" w:hAnsi="Pragma_MonitorOficial" w:cs="Pragma_MonitorOficial"/>
          <w:sz w:val="16"/>
          <w:szCs w:val="16"/>
        </w:rPr>
        <w:t xml:space="preserve"> несколько </w:t>
      </w:r>
      <w:r w:rsidRPr="008512DD">
        <w:rPr>
          <w:rFonts w:ascii="Pragma_MonitorOficial" w:hAnsi="Pragma_MonitorOficial" w:cs="Pragma_MonitorOficial"/>
          <w:sz w:val="16"/>
          <w:szCs w:val="16"/>
        </w:rPr>
        <w:t>договор</w:t>
      </w:r>
      <w:r w:rsidR="0007116E" w:rsidRPr="008512DD">
        <w:rPr>
          <w:rFonts w:ascii="Pragma_MonitorOficial" w:hAnsi="Pragma_MonitorOficial" w:cs="Pragma_MonitorOficial"/>
          <w:sz w:val="16"/>
          <w:szCs w:val="16"/>
        </w:rPr>
        <w:t>ов небольшой стоимости</w:t>
      </w:r>
      <w:r w:rsidRPr="008512DD">
        <w:rPr>
          <w:rFonts w:ascii="Pragma_MonitorOficial" w:hAnsi="Pragma_MonitorOficial" w:cs="Pragma_MonitorOficial"/>
          <w:sz w:val="16"/>
          <w:szCs w:val="16"/>
        </w:rPr>
        <w:t xml:space="preserve"> вместо ЗЦО</w:t>
      </w:r>
      <w:r w:rsidR="0007116E" w:rsidRPr="008512DD">
        <w:rPr>
          <w:rFonts w:ascii="Pragma_MonitorOficial" w:hAnsi="Pragma_MonitorOficial" w:cs="Pragma_MonitorOficial"/>
          <w:sz w:val="16"/>
          <w:szCs w:val="16"/>
        </w:rPr>
        <w:t xml:space="preserve">, или более </w:t>
      </w:r>
      <w:r w:rsidRPr="008512DD">
        <w:rPr>
          <w:rFonts w:ascii="Pragma_MonitorOficial" w:hAnsi="Pragma_MonitorOficial" w:cs="Pragma_MonitorOficial"/>
          <w:sz w:val="16"/>
          <w:szCs w:val="16"/>
        </w:rPr>
        <w:t>ЗЦО вместо открытых торгов</w:t>
      </w:r>
      <w:r w:rsidR="0007116E" w:rsidRPr="008512DD">
        <w:rPr>
          <w:rFonts w:ascii="Pragma_MonitorOficial" w:hAnsi="Pragma_MonitorOficial" w:cs="Pragma_MonitorOficial"/>
          <w:sz w:val="16"/>
          <w:szCs w:val="16"/>
        </w:rPr>
        <w:t xml:space="preserve">. В </w:t>
      </w:r>
      <w:r w:rsidR="007E5107" w:rsidRPr="008512DD">
        <w:rPr>
          <w:rFonts w:ascii="Pragma_MonitorOficial" w:hAnsi="Pragma_MonitorOficial" w:cs="Pragma_MonitorOficial"/>
          <w:sz w:val="16"/>
          <w:szCs w:val="16"/>
        </w:rPr>
        <w:t>основном</w:t>
      </w:r>
      <w:r w:rsidR="0007116E" w:rsidRPr="008512DD">
        <w:rPr>
          <w:rFonts w:ascii="Pragma_MonitorOficial" w:hAnsi="Pragma_MonitorOficial" w:cs="Pragma_MonitorOficial"/>
          <w:sz w:val="16"/>
          <w:szCs w:val="16"/>
        </w:rPr>
        <w:t xml:space="preserve"> случа</w:t>
      </w:r>
      <w:r w:rsidR="007E5107" w:rsidRPr="008512DD">
        <w:rPr>
          <w:rFonts w:ascii="Pragma_MonitorOficial" w:hAnsi="Pragma_MonitorOficial" w:cs="Pragma_MonitorOficial"/>
          <w:sz w:val="16"/>
          <w:szCs w:val="16"/>
        </w:rPr>
        <w:t>и</w:t>
      </w:r>
      <w:r w:rsidR="0007116E" w:rsidRPr="008512DD">
        <w:rPr>
          <w:rFonts w:ascii="Pragma_MonitorOficial" w:hAnsi="Pragma_MonitorOficial" w:cs="Pragma_MonitorOficial"/>
          <w:sz w:val="16"/>
          <w:szCs w:val="16"/>
        </w:rPr>
        <w:t xml:space="preserve"> </w:t>
      </w:r>
      <w:r w:rsidR="007E5107" w:rsidRPr="008512DD">
        <w:rPr>
          <w:rFonts w:ascii="Pragma_MonitorOficial" w:hAnsi="Pragma_MonitorOficial" w:cs="Pragma_MonitorOficial"/>
          <w:sz w:val="16"/>
          <w:szCs w:val="16"/>
        </w:rPr>
        <w:t>дробления</w:t>
      </w:r>
      <w:r w:rsidR="0007116E" w:rsidRPr="008512DD">
        <w:rPr>
          <w:rFonts w:ascii="Pragma_MonitorOficial" w:hAnsi="Pragma_MonitorOficial" w:cs="Pragma_MonitorOficial"/>
          <w:sz w:val="16"/>
          <w:szCs w:val="16"/>
        </w:rPr>
        <w:t xml:space="preserve"> договоров были установлены в ГУОМС и под</w:t>
      </w:r>
      <w:r w:rsidR="007E5107" w:rsidRPr="008512DD">
        <w:rPr>
          <w:rFonts w:ascii="Pragma_MonitorOficial" w:hAnsi="Pragma_MonitorOficial" w:cs="Pragma_MonitorOficial"/>
          <w:sz w:val="16"/>
          <w:szCs w:val="16"/>
        </w:rPr>
        <w:t>ведомственных УОМС</w:t>
      </w:r>
      <w:r w:rsidR="0007116E" w:rsidRPr="008512DD">
        <w:rPr>
          <w:rFonts w:ascii="Pragma_MonitorOficial" w:hAnsi="Pragma_MonitorOficial" w:cs="Pragma_MonitorOficial"/>
          <w:sz w:val="16"/>
          <w:szCs w:val="16"/>
        </w:rPr>
        <w:t>, причиной котор</w:t>
      </w:r>
      <w:r w:rsidR="007E5107" w:rsidRPr="008512DD">
        <w:rPr>
          <w:rFonts w:ascii="Pragma_MonitorOficial" w:hAnsi="Pragma_MonitorOficial" w:cs="Pragma_MonitorOficial"/>
          <w:sz w:val="16"/>
          <w:szCs w:val="16"/>
        </w:rPr>
        <w:t>ых</w:t>
      </w:r>
      <w:r w:rsidR="0007116E" w:rsidRPr="008512DD">
        <w:rPr>
          <w:rFonts w:ascii="Pragma_MonitorOficial" w:hAnsi="Pragma_MonitorOficial" w:cs="Pragma_MonitorOficial"/>
          <w:sz w:val="16"/>
          <w:szCs w:val="16"/>
        </w:rPr>
        <w:t xml:space="preserve"> является большое количество подведомственных учреждений, отсутствие </w:t>
      </w:r>
      <w:r w:rsidR="007E5107" w:rsidRPr="008512DD">
        <w:rPr>
          <w:rFonts w:ascii="Pragma_MonitorOficial" w:hAnsi="Pragma_MonitorOficial" w:cs="Pragma_MonitorOficial"/>
          <w:sz w:val="16"/>
          <w:szCs w:val="16"/>
        </w:rPr>
        <w:t xml:space="preserve">адекватного </w:t>
      </w:r>
      <w:r w:rsidR="0007116E" w:rsidRPr="008512DD">
        <w:rPr>
          <w:rFonts w:ascii="Pragma_MonitorOficial" w:hAnsi="Pragma_MonitorOficial" w:cs="Pragma_MonitorOficial"/>
          <w:sz w:val="16"/>
          <w:szCs w:val="16"/>
        </w:rPr>
        <w:t xml:space="preserve">планирования, а также недостаточное сотрудничество между управлениями </w:t>
      </w:r>
      <w:r w:rsidR="007E5107" w:rsidRPr="008512DD">
        <w:rPr>
          <w:rFonts w:ascii="Pragma_MonitorOficial" w:hAnsi="Pragma_MonitorOficial" w:cs="Pragma_MonitorOficial"/>
          <w:sz w:val="16"/>
          <w:szCs w:val="16"/>
        </w:rPr>
        <w:t xml:space="preserve">по </w:t>
      </w:r>
      <w:r w:rsidR="0007116E" w:rsidRPr="008512DD">
        <w:rPr>
          <w:rFonts w:ascii="Pragma_MonitorOficial" w:hAnsi="Pragma_MonitorOficial" w:cs="Pragma_MonitorOficial"/>
          <w:sz w:val="16"/>
          <w:szCs w:val="16"/>
        </w:rPr>
        <w:t>планировани</w:t>
      </w:r>
      <w:r w:rsidR="007E5107" w:rsidRPr="008512DD">
        <w:rPr>
          <w:rFonts w:ascii="Pragma_MonitorOficial" w:hAnsi="Pragma_MonitorOficial" w:cs="Pragma_MonitorOficial"/>
          <w:sz w:val="16"/>
          <w:szCs w:val="16"/>
        </w:rPr>
        <w:t>ю</w:t>
      </w:r>
      <w:r w:rsidR="0007116E" w:rsidRPr="008512DD">
        <w:rPr>
          <w:rFonts w:ascii="Pragma_MonitorOficial" w:hAnsi="Pragma_MonitorOficial" w:cs="Pragma_MonitorOficial"/>
          <w:sz w:val="16"/>
          <w:szCs w:val="16"/>
        </w:rPr>
        <w:t xml:space="preserve"> и рабоч</w:t>
      </w:r>
      <w:r w:rsidR="007E5107" w:rsidRPr="008512DD">
        <w:rPr>
          <w:rFonts w:ascii="Pragma_MonitorOficial" w:hAnsi="Pragma_MonitorOficial" w:cs="Pragma_MonitorOficial"/>
          <w:sz w:val="16"/>
          <w:szCs w:val="16"/>
        </w:rPr>
        <w:t>ей</w:t>
      </w:r>
      <w:r w:rsidR="0007116E" w:rsidRPr="008512DD">
        <w:rPr>
          <w:rFonts w:ascii="Pragma_MonitorOficial" w:hAnsi="Pragma_MonitorOficial" w:cs="Pragma_MonitorOficial"/>
          <w:sz w:val="16"/>
          <w:szCs w:val="16"/>
        </w:rPr>
        <w:t xml:space="preserve"> групп</w:t>
      </w:r>
      <w:r w:rsidR="007E5107" w:rsidRPr="008512DD">
        <w:rPr>
          <w:rFonts w:ascii="Pragma_MonitorOficial" w:hAnsi="Pragma_MonitorOficial" w:cs="Pragma_MonitorOficial"/>
          <w:sz w:val="16"/>
          <w:szCs w:val="16"/>
        </w:rPr>
        <w:t>ой</w:t>
      </w:r>
      <w:r w:rsidR="0007116E" w:rsidRPr="008512DD">
        <w:rPr>
          <w:rFonts w:ascii="Pragma_MonitorOficial" w:hAnsi="Pragma_MonitorOficial" w:cs="Pragma_MonitorOficial"/>
          <w:sz w:val="16"/>
          <w:szCs w:val="16"/>
        </w:rPr>
        <w:t xml:space="preserve"> по закупкам.</w:t>
      </w:r>
    </w:p>
    <w:p w:rsidR="0029129D" w:rsidRPr="008512DD" w:rsidRDefault="0007116E"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В случае M</w:t>
      </w:r>
      <w:r w:rsidR="007E5107"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 </w:t>
      </w:r>
      <w:r w:rsidR="007E5107" w:rsidRPr="008512DD">
        <w:rPr>
          <w:rFonts w:ascii="Pragma_MonitorOficial" w:hAnsi="Pragma_MonitorOficial" w:cs="Pragma_MonitorOficial"/>
          <w:sz w:val="16"/>
          <w:szCs w:val="16"/>
        </w:rPr>
        <w:t>дроб</w:t>
      </w:r>
      <w:r w:rsidRPr="008512DD">
        <w:rPr>
          <w:rFonts w:ascii="Pragma_MonitorOficial" w:hAnsi="Pragma_MonitorOficial" w:cs="Pragma_MonitorOficial"/>
          <w:sz w:val="16"/>
          <w:szCs w:val="16"/>
        </w:rPr>
        <w:t xml:space="preserve">ление </w:t>
      </w:r>
      <w:r w:rsidR="007E5107"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купок </w:t>
      </w:r>
      <w:r w:rsidR="007E5107" w:rsidRPr="008512DD">
        <w:rPr>
          <w:rFonts w:ascii="Pragma_MonitorOficial" w:hAnsi="Pragma_MonitorOficial" w:cs="Pragma_MonitorOficial"/>
          <w:sz w:val="16"/>
          <w:szCs w:val="16"/>
        </w:rPr>
        <w:t>допущено при</w:t>
      </w:r>
      <w:r w:rsidRPr="008512DD">
        <w:rPr>
          <w:rFonts w:ascii="Pragma_MonitorOficial" w:hAnsi="Pragma_MonitorOficial" w:cs="Pragma_MonitorOficial"/>
          <w:sz w:val="16"/>
          <w:szCs w:val="16"/>
        </w:rPr>
        <w:t xml:space="preserve"> приобретени</w:t>
      </w:r>
      <w:r w:rsidR="007E5107"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w:t>
      </w:r>
      <w:r w:rsidR="00E56372" w:rsidRPr="008512DD">
        <w:rPr>
          <w:rFonts w:ascii="Pragma_MonitorOficial" w:hAnsi="Pragma_MonitorOficial" w:cs="Pragma_MonitorOficial"/>
          <w:sz w:val="16"/>
          <w:szCs w:val="16"/>
        </w:rPr>
        <w:t>авиа</w:t>
      </w:r>
      <w:r w:rsidRPr="008512DD">
        <w:rPr>
          <w:rFonts w:ascii="Pragma_MonitorOficial" w:hAnsi="Pragma_MonitorOficial" w:cs="Pragma_MonitorOficial"/>
          <w:sz w:val="16"/>
          <w:szCs w:val="16"/>
        </w:rPr>
        <w:t>транспортных услуг, для котор</w:t>
      </w:r>
      <w:r w:rsidR="00E56372" w:rsidRPr="008512DD">
        <w:rPr>
          <w:rFonts w:ascii="Pragma_MonitorOficial" w:hAnsi="Pragma_MonitorOficial" w:cs="Pragma_MonitorOficial"/>
          <w:sz w:val="16"/>
          <w:szCs w:val="16"/>
        </w:rPr>
        <w:t>ых</w:t>
      </w:r>
      <w:r w:rsidRPr="008512DD">
        <w:rPr>
          <w:rFonts w:ascii="Pragma_MonitorOficial" w:hAnsi="Pragma_MonitorOficial" w:cs="Pragma_MonitorOficial"/>
          <w:sz w:val="16"/>
          <w:szCs w:val="16"/>
        </w:rPr>
        <w:t xml:space="preserve"> были подписаны 7 договоров небольшой стоимости на сумму 120,1 тыс. леев.</w:t>
      </w:r>
      <w:r w:rsidR="0029129D" w:rsidRPr="008512DD">
        <w:rPr>
          <w:rFonts w:ascii="Pragma_MonitorOficial" w:hAnsi="Pragma_MonitorOficial" w:cs="Pragma_MonitorOficial"/>
          <w:sz w:val="16"/>
          <w:szCs w:val="16"/>
        </w:rPr>
        <w:t xml:space="preserve"> </w:t>
      </w:r>
    </w:p>
    <w:p w:rsidR="00E56372" w:rsidRPr="008512DD" w:rsidRDefault="0007116E"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УОМС сект.</w:t>
      </w:r>
      <w:r w:rsidR="00E5637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Ботаника допущено 8 случаев дробления договоров закупок, из которых: </w:t>
      </w:r>
      <w:r w:rsidRPr="008512DD">
        <w:rPr>
          <w:rFonts w:ascii="Pragma_MonitorOficial" w:hAnsi="Pragma_MonitorOficial" w:cs="Pragma_MonitorOficial"/>
          <w:b/>
          <w:i/>
          <w:sz w:val="16"/>
          <w:szCs w:val="16"/>
        </w:rPr>
        <w:t>(i)</w:t>
      </w:r>
      <w:r w:rsidRPr="008512DD">
        <w:rPr>
          <w:rFonts w:ascii="Pragma_MonitorOficial" w:hAnsi="Pragma_MonitorOficial" w:cs="Pragma_MonitorOficial"/>
          <w:sz w:val="16"/>
          <w:szCs w:val="16"/>
        </w:rPr>
        <w:t xml:space="preserve"> на приобретение спортивного инвентаря, путем заключения 2 договоров небольшой стоимости на общую сумму 86,8 тыс. леев;</w:t>
      </w:r>
      <w:r w:rsidR="00E5637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b/>
          <w:i/>
          <w:sz w:val="16"/>
          <w:szCs w:val="16"/>
        </w:rPr>
        <w:t>(</w:t>
      </w:r>
      <w:proofErr w:type="spellStart"/>
      <w:r w:rsidRPr="008512DD">
        <w:rPr>
          <w:rFonts w:ascii="Pragma_MonitorOficial" w:hAnsi="Pragma_MonitorOficial" w:cs="Pragma_MonitorOficial"/>
          <w:b/>
          <w:i/>
          <w:sz w:val="16"/>
          <w:szCs w:val="16"/>
        </w:rPr>
        <w:t>ii</w:t>
      </w:r>
      <w:proofErr w:type="spellEnd"/>
      <w:r w:rsidRPr="008512DD">
        <w:rPr>
          <w:rFonts w:ascii="Pragma_MonitorOficial" w:hAnsi="Pragma_MonitorOficial" w:cs="Pragma_MonitorOficial"/>
          <w:b/>
          <w:i/>
          <w:sz w:val="16"/>
          <w:szCs w:val="16"/>
        </w:rPr>
        <w:t>)</w:t>
      </w:r>
      <w:r w:rsidRPr="008512DD">
        <w:rPr>
          <w:rFonts w:ascii="Pragma_MonitorOficial" w:hAnsi="Pragma_MonitorOficial" w:cs="Pragma_MonitorOficial"/>
          <w:sz w:val="16"/>
          <w:szCs w:val="16"/>
        </w:rPr>
        <w:t xml:space="preserve"> на приобретение товаров хозяйственного назначения, были заключены 2 договора небольшой стоимости на общую сумму 93,8 тыс. леев; </w:t>
      </w:r>
      <w:r w:rsidRPr="008512DD">
        <w:rPr>
          <w:rFonts w:ascii="Pragma_MonitorOficial" w:hAnsi="Pragma_MonitorOficial" w:cs="Pragma_MonitorOficial"/>
          <w:b/>
          <w:i/>
          <w:sz w:val="16"/>
          <w:szCs w:val="16"/>
        </w:rPr>
        <w:t>(</w:t>
      </w:r>
      <w:proofErr w:type="spellStart"/>
      <w:r w:rsidRPr="008512DD">
        <w:rPr>
          <w:rFonts w:ascii="Pragma_MonitorOficial" w:hAnsi="Pragma_MonitorOficial" w:cs="Pragma_MonitorOficial"/>
          <w:b/>
          <w:i/>
          <w:sz w:val="16"/>
          <w:szCs w:val="16"/>
        </w:rPr>
        <w:t>iii</w:t>
      </w:r>
      <w:proofErr w:type="spellEnd"/>
      <w:r w:rsidRPr="008512DD">
        <w:rPr>
          <w:rFonts w:ascii="Pragma_MonitorOficial" w:hAnsi="Pragma_MonitorOficial" w:cs="Pragma_MonitorOficial"/>
          <w:b/>
          <w:i/>
          <w:sz w:val="16"/>
          <w:szCs w:val="16"/>
        </w:rPr>
        <w:t>)</w:t>
      </w:r>
      <w:r w:rsidRPr="008512DD">
        <w:rPr>
          <w:rFonts w:ascii="Pragma_MonitorOficial" w:hAnsi="Pragma_MonitorOficial" w:cs="Pragma_MonitorOficial"/>
          <w:sz w:val="16"/>
          <w:szCs w:val="16"/>
        </w:rPr>
        <w:t xml:space="preserve"> на приобретение одежды и обуви, с заключением 5 договор</w:t>
      </w:r>
      <w:r w:rsidR="00E56372" w:rsidRPr="008512DD">
        <w:rPr>
          <w:rFonts w:ascii="Pragma_MonitorOficial" w:hAnsi="Pragma_MonitorOficial" w:cs="Pragma_MonitorOficial"/>
          <w:sz w:val="16"/>
          <w:szCs w:val="16"/>
        </w:rPr>
        <w:t>ов</w:t>
      </w:r>
      <w:r w:rsidRPr="008512DD">
        <w:rPr>
          <w:rFonts w:ascii="Pragma_MonitorOficial" w:hAnsi="Pragma_MonitorOficial" w:cs="Pragma_MonitorOficial"/>
          <w:sz w:val="16"/>
          <w:szCs w:val="16"/>
        </w:rPr>
        <w:t xml:space="preserve"> </w:t>
      </w:r>
      <w:r w:rsidR="00E56372"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сумм</w:t>
      </w:r>
      <w:r w:rsidR="00E56372"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225,4 тыс. леев;</w:t>
      </w:r>
      <w:r w:rsidR="00E5637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b/>
          <w:i/>
          <w:sz w:val="16"/>
          <w:szCs w:val="16"/>
        </w:rPr>
        <w:t>(</w:t>
      </w:r>
      <w:proofErr w:type="spellStart"/>
      <w:r w:rsidRPr="008512DD">
        <w:rPr>
          <w:rFonts w:ascii="Pragma_MonitorOficial" w:hAnsi="Pragma_MonitorOficial" w:cs="Pragma_MonitorOficial"/>
          <w:b/>
          <w:i/>
          <w:sz w:val="16"/>
          <w:szCs w:val="16"/>
        </w:rPr>
        <w:t>iv</w:t>
      </w:r>
      <w:proofErr w:type="spellEnd"/>
      <w:r w:rsidRPr="008512DD">
        <w:rPr>
          <w:rFonts w:ascii="Pragma_MonitorOficial" w:hAnsi="Pragma_MonitorOficial" w:cs="Pragma_MonitorOficial"/>
          <w:b/>
          <w:i/>
          <w:sz w:val="16"/>
          <w:szCs w:val="16"/>
        </w:rPr>
        <w:t>)</w:t>
      </w:r>
      <w:r w:rsidRPr="008512DD">
        <w:rPr>
          <w:rFonts w:ascii="Pragma_MonitorOficial" w:hAnsi="Pragma_MonitorOficial" w:cs="Pragma_MonitorOficial"/>
          <w:sz w:val="16"/>
          <w:szCs w:val="16"/>
        </w:rPr>
        <w:t xml:space="preserve"> на приобретение консультационных услуг на </w:t>
      </w:r>
      <w:r w:rsidR="00E56372" w:rsidRPr="008512DD">
        <w:rPr>
          <w:rFonts w:ascii="Pragma_MonitorOficial" w:hAnsi="Pragma_MonitorOficial" w:cs="Pragma_MonitorOficial"/>
          <w:sz w:val="16"/>
          <w:szCs w:val="16"/>
        </w:rPr>
        <w:t>базе</w:t>
      </w:r>
      <w:r w:rsidRPr="008512DD">
        <w:rPr>
          <w:rFonts w:ascii="Pragma_MonitorOficial" w:hAnsi="Pragma_MonitorOficial" w:cs="Pragma_MonitorOficial"/>
          <w:sz w:val="16"/>
          <w:szCs w:val="16"/>
        </w:rPr>
        <w:t xml:space="preserve"> 3 договоров небольшой стоимости на сумму 100,0 тыс. леев;</w:t>
      </w:r>
      <w:r w:rsidR="00E5637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b/>
          <w:i/>
          <w:sz w:val="16"/>
          <w:szCs w:val="16"/>
        </w:rPr>
        <w:t>(v)</w:t>
      </w:r>
      <w:r w:rsidRPr="008512DD">
        <w:rPr>
          <w:rFonts w:ascii="Pragma_MonitorOficial" w:hAnsi="Pragma_MonitorOficial" w:cs="Pragma_MonitorOficial"/>
          <w:sz w:val="16"/>
          <w:szCs w:val="16"/>
        </w:rPr>
        <w:t xml:space="preserve"> на приобретение мягкого инвентаря, были заключены 4 договора небольшой стоимости на сумму 186, 4 тыс. леев и др. </w:t>
      </w:r>
    </w:p>
    <w:p w:rsidR="001B2CD4" w:rsidRPr="008512DD" w:rsidRDefault="0007116E"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Подобные случаи дробления договоров закупок были выявлены </w:t>
      </w:r>
      <w:r w:rsidR="00E56372" w:rsidRPr="008512DD">
        <w:rPr>
          <w:rFonts w:ascii="Pragma_MonitorOficial" w:hAnsi="Pragma_MonitorOficial" w:cs="Pragma_MonitorOficial"/>
          <w:sz w:val="16"/>
          <w:szCs w:val="16"/>
        </w:rPr>
        <w:t>в рамках УОМС</w:t>
      </w:r>
      <w:r w:rsidRPr="008512DD">
        <w:rPr>
          <w:rFonts w:ascii="Pragma_MonitorOficial" w:hAnsi="Pragma_MonitorOficial" w:cs="Pragma_MonitorOficial"/>
          <w:sz w:val="16"/>
          <w:szCs w:val="16"/>
        </w:rPr>
        <w:t xml:space="preserve"> сект. </w:t>
      </w:r>
      <w:proofErr w:type="spellStart"/>
      <w:r w:rsidR="00E56372" w:rsidRPr="008512DD">
        <w:rPr>
          <w:rFonts w:ascii="Pragma_MonitorOficial" w:hAnsi="Pragma_MonitorOficial" w:cs="Pragma_MonitorOficial"/>
          <w:sz w:val="16"/>
          <w:szCs w:val="16"/>
        </w:rPr>
        <w:t>Ч</w:t>
      </w:r>
      <w:r w:rsidRPr="008512DD">
        <w:rPr>
          <w:rFonts w:ascii="Pragma_MonitorOficial" w:hAnsi="Pragma_MonitorOficial" w:cs="Pragma_MonitorOficial"/>
          <w:sz w:val="16"/>
          <w:szCs w:val="16"/>
        </w:rPr>
        <w:t>ентр</w:t>
      </w:r>
      <w:r w:rsidR="00E56372" w:rsidRPr="008512DD">
        <w:rPr>
          <w:rFonts w:ascii="Pragma_MonitorOficial" w:hAnsi="Pragma_MonitorOficial" w:cs="Pragma_MonitorOficial"/>
          <w:sz w:val="16"/>
          <w:szCs w:val="16"/>
        </w:rPr>
        <w:t>у</w:t>
      </w:r>
      <w:proofErr w:type="spellEnd"/>
      <w:r w:rsidRPr="008512DD">
        <w:rPr>
          <w:rFonts w:ascii="Pragma_MonitorOficial" w:hAnsi="Pragma_MonitorOficial" w:cs="Pragma_MonitorOficial"/>
          <w:sz w:val="16"/>
          <w:szCs w:val="16"/>
        </w:rPr>
        <w:t xml:space="preserve"> (3 случая) и </w:t>
      </w:r>
      <w:r w:rsidR="00E56372" w:rsidRPr="008512DD">
        <w:rPr>
          <w:rFonts w:ascii="Pragma_MonitorOficial" w:hAnsi="Pragma_MonitorOficial" w:cs="Pragma_MonitorOficial"/>
          <w:sz w:val="16"/>
          <w:szCs w:val="16"/>
        </w:rPr>
        <w:t>УОМС</w:t>
      </w:r>
      <w:r w:rsidRPr="008512DD">
        <w:rPr>
          <w:rFonts w:ascii="Pragma_MonitorOficial" w:hAnsi="Pragma_MonitorOficial" w:cs="Pragma_MonitorOficial"/>
          <w:sz w:val="16"/>
          <w:szCs w:val="16"/>
        </w:rPr>
        <w:t xml:space="preserve"> сект.</w:t>
      </w:r>
      <w:r w:rsidR="00E56372"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Рышкань</w:t>
      </w:r>
      <w:proofErr w:type="spellEnd"/>
      <w:r w:rsidRPr="008512DD">
        <w:rPr>
          <w:rFonts w:ascii="Pragma_MonitorOficial" w:hAnsi="Pragma_MonitorOficial" w:cs="Pragma_MonitorOficial"/>
          <w:sz w:val="16"/>
          <w:szCs w:val="16"/>
        </w:rPr>
        <w:t xml:space="preserve"> (3 случая). Кроме того, в случае с М</w:t>
      </w:r>
      <w:r w:rsidR="00E56372" w:rsidRPr="008512DD">
        <w:rPr>
          <w:rFonts w:ascii="Pragma_MonitorOficial" w:hAnsi="Pragma_MonitorOficial" w:cs="Pragma_MonitorOficial"/>
          <w:sz w:val="16"/>
          <w:szCs w:val="16"/>
        </w:rPr>
        <w:t>СХПП</w:t>
      </w:r>
      <w:r w:rsidRPr="008512DD">
        <w:rPr>
          <w:rFonts w:ascii="Pragma_MonitorOficial" w:hAnsi="Pragma_MonitorOficial" w:cs="Pragma_MonitorOficial"/>
          <w:sz w:val="16"/>
          <w:szCs w:val="16"/>
        </w:rPr>
        <w:t xml:space="preserve"> было установлено дробление закупок на приобретение услуг воздушной перевозки пассажиров, туда и обратно, были заключены 33 договора небольшой стоимости на общую сумму 385,0 тыс. леев. </w:t>
      </w:r>
    </w:p>
    <w:p w:rsidR="00BC0748" w:rsidRPr="008512DD" w:rsidRDefault="0007116E"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w:t>
      </w:r>
      <w:r w:rsidR="00E56372" w:rsidRPr="008512DD">
        <w:rPr>
          <w:rFonts w:ascii="Pragma_MonitorOficial" w:hAnsi="Pragma_MonitorOficial" w:cs="Pragma_MonitorOficial"/>
          <w:sz w:val="16"/>
          <w:szCs w:val="16"/>
        </w:rPr>
        <w:t>рамках</w:t>
      </w:r>
      <w:r w:rsidRPr="008512DD">
        <w:rPr>
          <w:rFonts w:ascii="Pragma_MonitorOficial" w:hAnsi="Pragma_MonitorOficial" w:cs="Pragma_MonitorOficial"/>
          <w:sz w:val="16"/>
          <w:szCs w:val="16"/>
        </w:rPr>
        <w:t xml:space="preserve"> </w:t>
      </w:r>
      <w:r w:rsidR="00E56372" w:rsidRPr="008512DD">
        <w:rPr>
          <w:rFonts w:ascii="Pragma_MonitorOficial" w:hAnsi="Pragma_MonitorOficial" w:cs="Pragma_MonitorOficial"/>
          <w:sz w:val="16"/>
          <w:szCs w:val="16"/>
        </w:rPr>
        <w:t>ГИП также</w:t>
      </w:r>
      <w:r w:rsidRPr="008512DD">
        <w:rPr>
          <w:rFonts w:ascii="Pragma_MonitorOficial" w:hAnsi="Pragma_MonitorOficial" w:cs="Pragma_MonitorOficial"/>
          <w:sz w:val="16"/>
          <w:szCs w:val="16"/>
        </w:rPr>
        <w:t xml:space="preserve"> было установлено </w:t>
      </w:r>
      <w:r w:rsidR="00E56372" w:rsidRPr="008512DD">
        <w:rPr>
          <w:rFonts w:ascii="Pragma_MonitorOficial" w:hAnsi="Pragma_MonitorOficial" w:cs="Pragma_MonitorOficial"/>
          <w:sz w:val="16"/>
          <w:szCs w:val="16"/>
        </w:rPr>
        <w:t>дроб</w:t>
      </w:r>
      <w:r w:rsidRPr="008512DD">
        <w:rPr>
          <w:rFonts w:ascii="Pragma_MonitorOficial" w:hAnsi="Pragma_MonitorOficial" w:cs="Pragma_MonitorOficial"/>
          <w:sz w:val="16"/>
          <w:szCs w:val="16"/>
        </w:rPr>
        <w:t xml:space="preserve">ление государственных закупок на выполнение работ по капитальному ремонту здания по ул. </w:t>
      </w:r>
      <w:proofErr w:type="spellStart"/>
      <w:r w:rsidR="00E56372" w:rsidRPr="008512DD">
        <w:rPr>
          <w:rFonts w:ascii="Pragma_MonitorOficial" w:hAnsi="Pragma_MonitorOficial" w:cs="Pragma_MonitorOficial"/>
          <w:sz w:val="16"/>
          <w:szCs w:val="16"/>
        </w:rPr>
        <w:t>Букурия</w:t>
      </w:r>
      <w:proofErr w:type="spellEnd"/>
      <w:r w:rsidR="00E5637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14 </w:t>
      </w:r>
      <w:proofErr w:type="spellStart"/>
      <w:r w:rsidRPr="008512DD">
        <w:rPr>
          <w:rFonts w:ascii="Pragma_MonitorOficial" w:hAnsi="Pragma_MonitorOficial" w:cs="Pragma_MonitorOficial"/>
          <w:sz w:val="16"/>
          <w:szCs w:val="16"/>
        </w:rPr>
        <w:t>мун.Кишин</w:t>
      </w:r>
      <w:r w:rsidR="00E56372" w:rsidRPr="008512DD">
        <w:rPr>
          <w:rFonts w:ascii="Pragma_MonitorOficial" w:hAnsi="Pragma_MonitorOficial" w:cs="Pragma_MonitorOficial"/>
          <w:sz w:val="16"/>
          <w:szCs w:val="16"/>
        </w:rPr>
        <w:t>эу</w:t>
      </w:r>
      <w:proofErr w:type="spellEnd"/>
      <w:r w:rsidRPr="008512DD">
        <w:rPr>
          <w:rFonts w:ascii="Pragma_MonitorOficial" w:hAnsi="Pragma_MonitorOficial" w:cs="Pragma_MonitorOficial"/>
          <w:sz w:val="16"/>
          <w:szCs w:val="16"/>
        </w:rPr>
        <w:t>, б</w:t>
      </w:r>
      <w:r w:rsidR="00E56372" w:rsidRPr="008512DD">
        <w:rPr>
          <w:rFonts w:ascii="Pragma_MonitorOficial" w:hAnsi="Pragma_MonitorOficial" w:cs="Pragma_MonitorOficial"/>
          <w:sz w:val="16"/>
          <w:szCs w:val="16"/>
        </w:rPr>
        <w:t>ыли</w:t>
      </w:r>
      <w:r w:rsidRPr="008512DD">
        <w:rPr>
          <w:rFonts w:ascii="Pragma_MonitorOficial" w:hAnsi="Pragma_MonitorOficial" w:cs="Pragma_MonitorOficial"/>
          <w:sz w:val="16"/>
          <w:szCs w:val="16"/>
        </w:rPr>
        <w:t xml:space="preserve"> проведены 3 процедуры закупки </w:t>
      </w:r>
      <w:r w:rsidR="00E56372" w:rsidRPr="008512DD">
        <w:rPr>
          <w:rFonts w:ascii="Pragma_MonitorOficial" w:hAnsi="Pragma_MonitorOficial" w:cs="Pragma_MonitorOficial"/>
          <w:sz w:val="16"/>
          <w:szCs w:val="16"/>
        </w:rPr>
        <w:t>путем ЗЦО</w:t>
      </w:r>
      <w:r w:rsidRPr="008512DD">
        <w:rPr>
          <w:rFonts w:ascii="Pragma_MonitorOficial" w:hAnsi="Pragma_MonitorOficial" w:cs="Pragma_MonitorOficial"/>
          <w:sz w:val="16"/>
          <w:szCs w:val="16"/>
        </w:rPr>
        <w:t xml:space="preserve"> и заключен</w:t>
      </w:r>
      <w:r w:rsidR="00E56372"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3 договора на общую сумму 2,0 млн. долл. леев. Аудит отмечает, что исходя из общей суммы </w:t>
      </w:r>
      <w:r w:rsidR="00E56372" w:rsidRPr="008512DD">
        <w:rPr>
          <w:rFonts w:ascii="Pragma_MonitorOficial" w:hAnsi="Pragma_MonitorOficial" w:cs="Pragma_MonitorOficial"/>
          <w:sz w:val="16"/>
          <w:szCs w:val="16"/>
        </w:rPr>
        <w:t>проведенных за</w:t>
      </w:r>
      <w:r w:rsidRPr="008512DD">
        <w:rPr>
          <w:rFonts w:ascii="Pragma_MonitorOficial" w:hAnsi="Pragma_MonitorOficial" w:cs="Pragma_MonitorOficial"/>
          <w:sz w:val="16"/>
          <w:szCs w:val="16"/>
        </w:rPr>
        <w:t>купок, должна была быть применена процедура открыт</w:t>
      </w:r>
      <w:r w:rsidR="00E56372" w:rsidRPr="008512DD">
        <w:rPr>
          <w:rFonts w:ascii="Pragma_MonitorOficial" w:hAnsi="Pragma_MonitorOficial" w:cs="Pragma_MonitorOficial"/>
          <w:sz w:val="16"/>
          <w:szCs w:val="16"/>
        </w:rPr>
        <w:t>ых торгов.</w:t>
      </w:r>
    </w:p>
    <w:p w:rsidR="0007116E" w:rsidRPr="008512DD" w:rsidRDefault="0007116E" w:rsidP="0007116E">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Допущение случаев дробления договоров закупок ограничивает участие экономических операторов в процедурах закупок и, соответственно, может влиять на эффективность использования публичных средств.</w:t>
      </w:r>
    </w:p>
    <w:p w:rsidR="0007116E" w:rsidRPr="008512DD" w:rsidRDefault="0007116E" w:rsidP="0007116E">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 выявил случаи, когда рабочая группа не </w:t>
      </w:r>
      <w:proofErr w:type="spellStart"/>
      <w:r w:rsidRPr="008512DD">
        <w:rPr>
          <w:rFonts w:ascii="Pragma_MonitorOficial" w:hAnsi="Pragma_MonitorOficial" w:cs="Pragma_MonitorOficial"/>
          <w:sz w:val="16"/>
          <w:szCs w:val="16"/>
        </w:rPr>
        <w:t>выб</w:t>
      </w:r>
      <w:r w:rsidR="00E56372"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ра</w:t>
      </w:r>
      <w:r w:rsidR="00E56372" w:rsidRPr="008512DD">
        <w:rPr>
          <w:rFonts w:ascii="Pragma_MonitorOficial" w:hAnsi="Pragma_MonitorOficial" w:cs="Pragma_MonitorOficial"/>
          <w:sz w:val="16"/>
          <w:szCs w:val="16"/>
        </w:rPr>
        <w:t>л</w:t>
      </w:r>
      <w:r w:rsidRPr="008512DD">
        <w:rPr>
          <w:rFonts w:ascii="Pragma_MonitorOficial" w:hAnsi="Pragma_MonitorOficial" w:cs="Pragma_MonitorOficial"/>
          <w:sz w:val="16"/>
          <w:szCs w:val="16"/>
        </w:rPr>
        <w:t>а</w:t>
      </w:r>
      <w:proofErr w:type="spellEnd"/>
      <w:r w:rsidRPr="008512DD">
        <w:rPr>
          <w:rFonts w:ascii="Pragma_MonitorOficial" w:hAnsi="Pragma_MonitorOficial" w:cs="Pragma_MonitorOficial"/>
          <w:sz w:val="16"/>
          <w:szCs w:val="16"/>
        </w:rPr>
        <w:t xml:space="preserve"> регламентировано процедур</w:t>
      </w:r>
      <w:r w:rsidR="00E56372"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закупки, </w:t>
      </w:r>
      <w:r w:rsidR="00E56372"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E56372" w:rsidRPr="008512DD">
        <w:rPr>
          <w:rFonts w:ascii="Pragma_MonitorOficial" w:hAnsi="Pragma_MonitorOficial" w:cs="Pragma_MonitorOficial"/>
          <w:sz w:val="16"/>
          <w:szCs w:val="16"/>
        </w:rPr>
        <w:t xml:space="preserve">именно, </w:t>
      </w:r>
      <w:r w:rsidRPr="008512DD">
        <w:rPr>
          <w:rFonts w:ascii="Pragma_MonitorOficial" w:hAnsi="Pragma_MonitorOficial" w:cs="Pragma_MonitorOficial"/>
          <w:sz w:val="16"/>
          <w:szCs w:val="16"/>
        </w:rPr>
        <w:t>выбра</w:t>
      </w:r>
      <w:r w:rsidR="00E56372" w:rsidRPr="008512DD">
        <w:rPr>
          <w:rFonts w:ascii="Pragma_MonitorOficial" w:hAnsi="Pragma_MonitorOficial" w:cs="Pragma_MonitorOficial"/>
          <w:sz w:val="16"/>
          <w:szCs w:val="16"/>
        </w:rPr>
        <w:t>ла</w:t>
      </w:r>
      <w:r w:rsidRPr="008512DD">
        <w:rPr>
          <w:rFonts w:ascii="Pragma_MonitorOficial" w:hAnsi="Pragma_MonitorOficial" w:cs="Pragma_MonitorOficial"/>
          <w:sz w:val="16"/>
          <w:szCs w:val="16"/>
        </w:rPr>
        <w:t xml:space="preserve"> менее прозрачн</w:t>
      </w:r>
      <w:r w:rsidR="00E56372" w:rsidRPr="008512DD">
        <w:rPr>
          <w:rFonts w:ascii="Pragma_MonitorOficial" w:hAnsi="Pragma_MonitorOficial" w:cs="Pragma_MonitorOficial"/>
          <w:sz w:val="16"/>
          <w:szCs w:val="16"/>
        </w:rPr>
        <w:t>ую процедуру.</w:t>
      </w:r>
      <w:r w:rsidRPr="008512DD">
        <w:rPr>
          <w:rFonts w:ascii="Pragma_MonitorOficial" w:hAnsi="Pragma_MonitorOficial" w:cs="Pragma_MonitorOficial"/>
          <w:sz w:val="16"/>
          <w:szCs w:val="16"/>
        </w:rPr>
        <w:t xml:space="preserve"> </w:t>
      </w:r>
    </w:p>
    <w:p w:rsidR="0029129D" w:rsidRPr="008512DD" w:rsidRDefault="00E56372"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Согласно законодательству</w:t>
      </w:r>
      <w:r w:rsidR="0029129D" w:rsidRPr="008512DD">
        <w:rPr>
          <w:rStyle w:val="a5"/>
          <w:rFonts w:ascii="Pragma_MonitorOficial" w:eastAsia="Times New Roman" w:hAnsi="Pragma_MonitorOficial" w:cs="Pragma_MonitorOficial"/>
          <w:sz w:val="16"/>
          <w:szCs w:val="16"/>
        </w:rPr>
        <w:footnoteReference w:id="32"/>
      </w:r>
      <w:r w:rsidR="0029129D" w:rsidRPr="008512DD">
        <w:rPr>
          <w:rFonts w:ascii="Pragma_MonitorOficial" w:eastAsia="Times New Roman" w:hAnsi="Pragma_MonitorOficial" w:cs="Pragma_MonitorOficial"/>
          <w:sz w:val="16"/>
          <w:szCs w:val="16"/>
        </w:rPr>
        <w:t xml:space="preserve">, </w:t>
      </w:r>
      <w:r w:rsidR="00371B84" w:rsidRPr="008512DD">
        <w:rPr>
          <w:rFonts w:ascii="Pragma_MonitorOficial" w:eastAsia="Times New Roman" w:hAnsi="Pragma_MonitorOficial" w:cs="Pragma_MonitorOficial"/>
          <w:sz w:val="16"/>
          <w:szCs w:val="16"/>
        </w:rPr>
        <w:t xml:space="preserve">закупка из одного источника проводится, в случае, если: </w:t>
      </w:r>
      <w:r w:rsidR="00371B84" w:rsidRPr="008512DD">
        <w:rPr>
          <w:rFonts w:ascii="Pragma_MonitorOficial" w:eastAsia="Times New Roman" w:hAnsi="Pragma_MonitorOficial" w:cs="Pragma_MonitorOficial"/>
          <w:i/>
          <w:sz w:val="16"/>
          <w:szCs w:val="16"/>
        </w:rPr>
        <w:t>(</w:t>
      </w:r>
      <w:r w:rsidR="00371B84" w:rsidRPr="008512DD">
        <w:rPr>
          <w:rFonts w:ascii="Pragma_MonitorOficial" w:eastAsia="Times New Roman" w:hAnsi="Pragma_MonitorOficial" w:cs="Pragma_MonitorOficial"/>
          <w:b/>
          <w:i/>
          <w:sz w:val="16"/>
          <w:szCs w:val="16"/>
        </w:rPr>
        <w:t>i)</w:t>
      </w:r>
      <w:r w:rsidR="00371B84" w:rsidRPr="008512DD">
        <w:rPr>
          <w:rFonts w:ascii="Pragma_MonitorOficial" w:eastAsia="Times New Roman" w:hAnsi="Pragma_MonitorOficial" w:cs="Pragma_MonitorOficial"/>
          <w:sz w:val="16"/>
          <w:szCs w:val="16"/>
        </w:rPr>
        <w:t xml:space="preserve"> в связи с настоятельной необходимостью, по причине максимальной срочности, вследствие непредвиденных для данного закупающего органа обстоятельств не могут быть соблюдены сроки открытых или переговорных процедур с опубликованием объявления об участии; </w:t>
      </w:r>
      <w:r w:rsidR="00371B84" w:rsidRPr="008512DD">
        <w:rPr>
          <w:rFonts w:ascii="Pragma_MonitorOficial" w:eastAsia="Times New Roman" w:hAnsi="Pragma_MonitorOficial" w:cs="Pragma_MonitorOficial"/>
          <w:b/>
          <w:i/>
          <w:sz w:val="16"/>
          <w:szCs w:val="16"/>
        </w:rPr>
        <w:t>(</w:t>
      </w:r>
      <w:proofErr w:type="spellStart"/>
      <w:r w:rsidR="00371B84" w:rsidRPr="008512DD">
        <w:rPr>
          <w:rFonts w:ascii="Pragma_MonitorOficial" w:eastAsia="Times New Roman" w:hAnsi="Pragma_MonitorOficial" w:cs="Pragma_MonitorOficial"/>
          <w:b/>
          <w:i/>
          <w:sz w:val="16"/>
          <w:szCs w:val="16"/>
        </w:rPr>
        <w:t>ii</w:t>
      </w:r>
      <w:proofErr w:type="spellEnd"/>
      <w:r w:rsidR="00371B84" w:rsidRPr="008512DD">
        <w:rPr>
          <w:rFonts w:ascii="Pragma_MonitorOficial" w:eastAsia="Times New Roman" w:hAnsi="Pragma_MonitorOficial" w:cs="Pragma_MonitorOficial"/>
          <w:b/>
          <w:i/>
          <w:sz w:val="16"/>
          <w:szCs w:val="16"/>
        </w:rPr>
        <w:t>)</w:t>
      </w:r>
      <w:r w:rsidR="00371B84" w:rsidRPr="008512DD">
        <w:rPr>
          <w:rFonts w:ascii="Pragma_MonitorOficial" w:eastAsia="Times New Roman" w:hAnsi="Pragma_MonitorOficial" w:cs="Pragma_MonitorOficial"/>
          <w:sz w:val="16"/>
          <w:szCs w:val="16"/>
        </w:rPr>
        <w:t xml:space="preserve"> по техническим причинам, или причинам, связанным с творческой деятельностью, или по причинам, относящимся к защите исключительных прав, либо по другим объективным причинам необходимыми товарами, работами и услугами располагает только один-единственный экономический оператор или один-единственный экономический оператор является обладателем исключительных прав на них и альтернативы не существует или экономический оператор определен законом и т.д</w:t>
      </w:r>
      <w:r w:rsidR="0029129D" w:rsidRPr="008512DD">
        <w:rPr>
          <w:rFonts w:ascii="Pragma_MonitorOficial" w:eastAsia="Times New Roman" w:hAnsi="Pragma_MonitorOficial" w:cs="Pragma_MonitorOficial"/>
          <w:sz w:val="16"/>
          <w:szCs w:val="16"/>
        </w:rPr>
        <w:t xml:space="preserve">. </w:t>
      </w:r>
    </w:p>
    <w:p w:rsidR="00BC0748" w:rsidRPr="008512DD" w:rsidRDefault="00371B84"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Проверки аудита в рамках МП</w:t>
      </w:r>
      <w:r w:rsidR="0007116E" w:rsidRPr="008512DD">
        <w:rPr>
          <w:rFonts w:ascii="Pragma_MonitorOficial" w:eastAsia="Times New Roman" w:hAnsi="Pragma_MonitorOficial" w:cs="Pragma_MonitorOficial"/>
          <w:sz w:val="16"/>
          <w:szCs w:val="16"/>
        </w:rPr>
        <w:t xml:space="preserve"> показали, что в </w:t>
      </w:r>
      <w:r w:rsidR="008D1B4B" w:rsidRPr="008512DD">
        <w:rPr>
          <w:rFonts w:ascii="Pragma_MonitorOficial" w:eastAsia="Times New Roman" w:hAnsi="Pragma_MonitorOficial" w:cs="Pragma_MonitorOficial"/>
          <w:sz w:val="16"/>
          <w:szCs w:val="16"/>
        </w:rPr>
        <w:t>1</w:t>
      </w:r>
      <w:r w:rsidR="0007116E" w:rsidRPr="008512DD">
        <w:rPr>
          <w:rFonts w:ascii="Pragma_MonitorOficial" w:eastAsia="Times New Roman" w:hAnsi="Pragma_MonitorOficial" w:cs="Pragma_MonitorOficial"/>
          <w:sz w:val="16"/>
          <w:szCs w:val="16"/>
        </w:rPr>
        <w:t xml:space="preserve"> из 5 процедур, проводимых из одного источника, не был</w:t>
      </w:r>
      <w:r w:rsidRPr="008512DD">
        <w:rPr>
          <w:rFonts w:ascii="Pragma_MonitorOficial" w:eastAsia="Times New Roman" w:hAnsi="Pragma_MonitorOficial" w:cs="Pragma_MonitorOficial"/>
          <w:sz w:val="16"/>
          <w:szCs w:val="16"/>
        </w:rPr>
        <w:t>о</w:t>
      </w:r>
      <w:r w:rsidR="0007116E" w:rsidRPr="008512DD">
        <w:rPr>
          <w:rFonts w:ascii="Pragma_MonitorOficial" w:eastAsia="Times New Roman" w:hAnsi="Pragma_MonitorOficial" w:cs="Pragma_MonitorOficial"/>
          <w:sz w:val="16"/>
          <w:szCs w:val="16"/>
        </w:rPr>
        <w:t xml:space="preserve"> достаточно аргументации для того, чтобы использовать эту процедуру, </w:t>
      </w:r>
      <w:r w:rsidRPr="008512DD">
        <w:rPr>
          <w:rFonts w:ascii="Pragma_MonitorOficial" w:eastAsia="Times New Roman" w:hAnsi="Pragma_MonitorOficial" w:cs="Pragma_MonitorOficial"/>
          <w:sz w:val="16"/>
          <w:szCs w:val="16"/>
        </w:rPr>
        <w:t>а также в одном</w:t>
      </w:r>
      <w:r w:rsidR="0007116E" w:rsidRPr="008512DD">
        <w:rPr>
          <w:rFonts w:ascii="Pragma_MonitorOficial" w:eastAsia="Times New Roman" w:hAnsi="Pragma_MonitorOficial" w:cs="Pragma_MonitorOficial"/>
          <w:sz w:val="16"/>
          <w:szCs w:val="16"/>
        </w:rPr>
        <w:t xml:space="preserve"> случае были допущены отклонения от процесса </w:t>
      </w:r>
      <w:r w:rsidRPr="008512DD">
        <w:rPr>
          <w:rFonts w:ascii="Pragma_MonitorOficial" w:eastAsia="Times New Roman" w:hAnsi="Pragma_MonitorOficial" w:cs="Pragma_MonitorOficial"/>
          <w:sz w:val="16"/>
          <w:szCs w:val="16"/>
        </w:rPr>
        <w:t>за</w:t>
      </w:r>
      <w:r w:rsidR="0007116E" w:rsidRPr="008512DD">
        <w:rPr>
          <w:rFonts w:ascii="Pragma_MonitorOficial" w:eastAsia="Times New Roman" w:hAnsi="Pragma_MonitorOficial" w:cs="Pragma_MonitorOficial"/>
          <w:sz w:val="16"/>
          <w:szCs w:val="16"/>
        </w:rPr>
        <w:t>купки, которые изложены далее</w:t>
      </w:r>
      <w:r w:rsidR="0029129D" w:rsidRPr="008512DD">
        <w:rPr>
          <w:rFonts w:ascii="Pragma_MonitorOficial" w:eastAsia="Times New Roman" w:hAnsi="Pragma_MonitorOficial" w:cs="Pragma_MonitorOficial"/>
          <w:sz w:val="16"/>
          <w:szCs w:val="16"/>
        </w:rPr>
        <w:t>.</w:t>
      </w:r>
    </w:p>
    <w:p w:rsidR="00070BE3" w:rsidRPr="008512DD" w:rsidRDefault="0007116E"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hAnsi="Pragma_MonitorOficial" w:cs="Pragma_MonitorOficial"/>
          <w:sz w:val="16"/>
          <w:szCs w:val="16"/>
        </w:rPr>
        <w:t>M</w:t>
      </w:r>
      <w:r w:rsidR="00371B84"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 была проведена процедура из одного источника на приобретение услуг по профилактике и создани</w:t>
      </w:r>
      <w:r w:rsidR="00371B84"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w:t>
      </w:r>
      <w:r w:rsidR="00371B84" w:rsidRPr="008512DD">
        <w:rPr>
          <w:rFonts w:ascii="Pragma_MonitorOficial" w:hAnsi="Pragma_MonitorOficial" w:cs="Pragma_MonitorOficial"/>
          <w:sz w:val="16"/>
          <w:szCs w:val="16"/>
        </w:rPr>
        <w:t xml:space="preserve">частной </w:t>
      </w:r>
      <w:r w:rsidRPr="008512DD">
        <w:rPr>
          <w:rFonts w:ascii="Pragma_MonitorOficial" w:hAnsi="Pragma_MonitorOficial" w:cs="Pragma_MonitorOficial"/>
          <w:sz w:val="16"/>
          <w:szCs w:val="16"/>
        </w:rPr>
        <w:t xml:space="preserve">виртуальной сети </w:t>
      </w:r>
      <w:r w:rsidR="0051221C" w:rsidRPr="008512DD">
        <w:rPr>
          <w:rFonts w:ascii="Pragma_MonitorOficial" w:hAnsi="Pragma_MonitorOficial" w:cs="Pragma_MonitorOficial"/>
          <w:sz w:val="16"/>
          <w:szCs w:val="16"/>
        </w:rPr>
        <w:t xml:space="preserve">для </w:t>
      </w:r>
      <w:r w:rsidRPr="008512DD">
        <w:rPr>
          <w:rFonts w:ascii="Pragma_MonitorOficial" w:hAnsi="Pragma_MonitorOficial" w:cs="Pragma_MonitorOficial"/>
          <w:sz w:val="16"/>
          <w:szCs w:val="16"/>
        </w:rPr>
        <w:t>системы видеонаблюдения в центрах</w:t>
      </w:r>
      <w:r w:rsidR="00371B84" w:rsidRPr="008512DD">
        <w:rPr>
          <w:rFonts w:ascii="Pragma_MonitorOficial" w:hAnsi="Pragma_MonitorOficial" w:cs="Pragma_MonitorOficial"/>
          <w:sz w:val="16"/>
          <w:szCs w:val="16"/>
        </w:rPr>
        <w:t xml:space="preserve"> по бакалавру</w:t>
      </w:r>
      <w:r w:rsidRPr="008512DD">
        <w:rPr>
          <w:rFonts w:ascii="Pragma_MonitorOficial" w:hAnsi="Pragma_MonitorOficial" w:cs="Pragma_MonitorOficial"/>
          <w:sz w:val="16"/>
          <w:szCs w:val="16"/>
        </w:rPr>
        <w:t>, обусловлен</w:t>
      </w:r>
      <w:r w:rsidR="00371B84" w:rsidRPr="008512DD">
        <w:rPr>
          <w:rFonts w:ascii="Pragma_MonitorOficial" w:hAnsi="Pragma_MonitorOficial" w:cs="Pragma_MonitorOficial"/>
          <w:sz w:val="16"/>
          <w:szCs w:val="16"/>
        </w:rPr>
        <w:t xml:space="preserve">ная </w:t>
      </w:r>
      <w:r w:rsidRPr="008512DD">
        <w:rPr>
          <w:rFonts w:ascii="Pragma_MonitorOficial" w:hAnsi="Pragma_MonitorOficial" w:cs="Pragma_MonitorOficial"/>
          <w:sz w:val="16"/>
          <w:szCs w:val="16"/>
        </w:rPr>
        <w:t xml:space="preserve">рабочей </w:t>
      </w:r>
      <w:r w:rsidR="00371B84" w:rsidRPr="008512DD">
        <w:rPr>
          <w:rFonts w:ascii="Pragma_MonitorOficial" w:hAnsi="Pragma_MonitorOficial" w:cs="Pragma_MonitorOficial"/>
          <w:sz w:val="16"/>
          <w:szCs w:val="16"/>
        </w:rPr>
        <w:t xml:space="preserve">группой </w:t>
      </w:r>
      <w:r w:rsidRPr="008512DD">
        <w:rPr>
          <w:rFonts w:ascii="Pragma_MonitorOficial" w:hAnsi="Pragma_MonitorOficial" w:cs="Pragma_MonitorOficial"/>
          <w:sz w:val="16"/>
          <w:szCs w:val="16"/>
        </w:rPr>
        <w:t>необходимостью обеспечения безопасности персональных данных, а также</w:t>
      </w:r>
      <w:r w:rsidR="00371B84" w:rsidRPr="008512DD">
        <w:rPr>
          <w:rFonts w:ascii="Pragma_MonitorOficial" w:hAnsi="Pragma_MonitorOficial" w:cs="Pragma_MonitorOficial"/>
          <w:sz w:val="16"/>
          <w:szCs w:val="16"/>
        </w:rPr>
        <w:t xml:space="preserve"> тем</w:t>
      </w:r>
      <w:r w:rsidRPr="008512DD">
        <w:rPr>
          <w:rFonts w:ascii="Pragma_MonitorOficial" w:hAnsi="Pragma_MonitorOficial" w:cs="Pragma_MonitorOficial"/>
          <w:sz w:val="16"/>
          <w:szCs w:val="16"/>
        </w:rPr>
        <w:t xml:space="preserve">, что эти услуги </w:t>
      </w:r>
      <w:r w:rsidR="00371B84" w:rsidRPr="008512DD">
        <w:rPr>
          <w:rFonts w:ascii="Pragma_MonitorOficial" w:hAnsi="Pragma_MonitorOficial" w:cs="Pragma_MonitorOficial"/>
          <w:sz w:val="16"/>
          <w:szCs w:val="16"/>
        </w:rPr>
        <w:t xml:space="preserve">не </w:t>
      </w:r>
      <w:r w:rsidRPr="008512DD">
        <w:rPr>
          <w:rFonts w:ascii="Pragma_MonitorOficial" w:hAnsi="Pragma_MonitorOficial" w:cs="Pragma_MonitorOficial"/>
          <w:sz w:val="16"/>
          <w:szCs w:val="16"/>
        </w:rPr>
        <w:t>могут быть оказаны только од</w:t>
      </w:r>
      <w:r w:rsidR="00371B84" w:rsidRPr="008512DD">
        <w:rPr>
          <w:rFonts w:ascii="Pragma_MonitorOficial" w:hAnsi="Pragma_MonitorOficial" w:cs="Pragma_MonitorOficial"/>
          <w:sz w:val="16"/>
          <w:szCs w:val="16"/>
        </w:rPr>
        <w:t>ним</w:t>
      </w:r>
      <w:r w:rsidRPr="008512DD">
        <w:rPr>
          <w:rFonts w:ascii="Pragma_MonitorOficial" w:hAnsi="Pragma_MonitorOficial" w:cs="Pragma_MonitorOficial"/>
          <w:sz w:val="16"/>
          <w:szCs w:val="16"/>
        </w:rPr>
        <w:t xml:space="preserve"> экономически</w:t>
      </w:r>
      <w:r w:rsidR="00371B84"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оператор</w:t>
      </w:r>
      <w:r w:rsidR="00371B84"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Вышеперечисленные услуги были зак</w:t>
      </w:r>
      <w:r w:rsidR="0051221C" w:rsidRPr="008512DD">
        <w:rPr>
          <w:rFonts w:ascii="Pragma_MonitorOficial" w:hAnsi="Pragma_MonitorOficial" w:cs="Pragma_MonitorOficial"/>
          <w:sz w:val="16"/>
          <w:szCs w:val="16"/>
        </w:rPr>
        <w:t>онтрактов</w:t>
      </w:r>
      <w:r w:rsidRPr="008512DD">
        <w:rPr>
          <w:rFonts w:ascii="Pragma_MonitorOficial" w:hAnsi="Pragma_MonitorOficial" w:cs="Pragma_MonitorOficial"/>
          <w:sz w:val="16"/>
          <w:szCs w:val="16"/>
        </w:rPr>
        <w:t xml:space="preserve">аны </w:t>
      </w:r>
      <w:r w:rsidR="0051221C" w:rsidRPr="008512DD">
        <w:rPr>
          <w:rFonts w:ascii="Pragma_MonitorOficial" w:hAnsi="Pragma_MonitorOficial" w:cs="Pragma_MonitorOficial"/>
          <w:sz w:val="16"/>
          <w:szCs w:val="16"/>
        </w:rPr>
        <w:t>у ГП</w:t>
      </w:r>
      <w:r w:rsidRPr="008512DD">
        <w:rPr>
          <w:rFonts w:ascii="Pragma_MonitorOficial" w:hAnsi="Pragma_MonitorOficial" w:cs="Pragma_MonitorOficial"/>
          <w:sz w:val="16"/>
          <w:szCs w:val="16"/>
        </w:rPr>
        <w:t xml:space="preserve"> „Центр </w:t>
      </w:r>
      <w:r w:rsidR="0051221C"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пециальных </w:t>
      </w:r>
      <w:r w:rsidR="0051221C" w:rsidRPr="008512DD">
        <w:rPr>
          <w:rFonts w:ascii="Pragma_MonitorOficial" w:hAnsi="Pragma_MonitorOficial" w:cs="Pragma_MonitorOficial"/>
          <w:sz w:val="16"/>
          <w:szCs w:val="16"/>
        </w:rPr>
        <w:t>т</w:t>
      </w:r>
      <w:r w:rsidRPr="008512DD">
        <w:rPr>
          <w:rFonts w:ascii="Pragma_MonitorOficial" w:hAnsi="Pragma_MonitorOficial" w:cs="Pragma_MonitorOficial"/>
          <w:sz w:val="16"/>
          <w:szCs w:val="16"/>
        </w:rPr>
        <w:t xml:space="preserve">елекоммуникаций”, </w:t>
      </w:r>
      <w:r w:rsidR="0051221C"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общ</w:t>
      </w:r>
      <w:r w:rsidR="0051221C" w:rsidRPr="008512DD">
        <w:rPr>
          <w:rFonts w:ascii="Pragma_MonitorOficial" w:hAnsi="Pragma_MonitorOficial" w:cs="Pragma_MonitorOficial"/>
          <w:sz w:val="16"/>
          <w:szCs w:val="16"/>
        </w:rPr>
        <w:t>ую</w:t>
      </w:r>
      <w:r w:rsidRPr="008512DD">
        <w:rPr>
          <w:rFonts w:ascii="Pragma_MonitorOficial" w:hAnsi="Pragma_MonitorOficial" w:cs="Pragma_MonitorOficial"/>
          <w:sz w:val="16"/>
          <w:szCs w:val="16"/>
        </w:rPr>
        <w:t xml:space="preserve"> сумм</w:t>
      </w:r>
      <w:r w:rsidR="0051221C"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2,0 млн. леев, срок</w:t>
      </w:r>
      <w:r w:rsidR="0051221C"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xml:space="preserve"> </w:t>
      </w:r>
      <w:r w:rsidR="0051221C" w:rsidRPr="008512DD">
        <w:rPr>
          <w:rFonts w:ascii="Pragma_MonitorOficial" w:hAnsi="Pragma_MonitorOficial" w:cs="Pragma_MonitorOficial"/>
          <w:sz w:val="16"/>
          <w:szCs w:val="16"/>
        </w:rPr>
        <w:t xml:space="preserve">на </w:t>
      </w:r>
      <w:r w:rsidRPr="008512DD">
        <w:rPr>
          <w:rFonts w:ascii="Pragma_MonitorOficial" w:hAnsi="Pragma_MonitorOficial" w:cs="Pragma_MonitorOficial"/>
          <w:sz w:val="16"/>
          <w:szCs w:val="16"/>
        </w:rPr>
        <w:t xml:space="preserve">12 месяцев. </w:t>
      </w:r>
      <w:r w:rsidR="0051221C" w:rsidRPr="008512DD">
        <w:rPr>
          <w:rFonts w:ascii="Pragma_MonitorOficial" w:hAnsi="Pragma_MonitorOficial" w:cs="Pragma_MonitorOficial"/>
          <w:sz w:val="16"/>
          <w:szCs w:val="16"/>
        </w:rPr>
        <w:t>Аудиторская проверка</w:t>
      </w:r>
      <w:r w:rsidRPr="008512DD">
        <w:rPr>
          <w:rFonts w:ascii="Pragma_MonitorOficial" w:hAnsi="Pragma_MonitorOficial" w:cs="Pragma_MonitorOficial"/>
          <w:sz w:val="16"/>
          <w:szCs w:val="16"/>
        </w:rPr>
        <w:t xml:space="preserve"> показал</w:t>
      </w:r>
      <w:r w:rsidR="0051221C"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что фактически услуги по профилактике </w:t>
      </w:r>
      <w:r w:rsidR="0051221C" w:rsidRPr="008512DD">
        <w:rPr>
          <w:rFonts w:ascii="Pragma_MonitorOficial" w:hAnsi="Pragma_MonitorOficial" w:cs="Pragma_MonitorOficial"/>
          <w:sz w:val="16"/>
          <w:szCs w:val="16"/>
        </w:rPr>
        <w:t>предоставле</w:t>
      </w:r>
      <w:r w:rsidRPr="008512DD">
        <w:rPr>
          <w:rFonts w:ascii="Pragma_MonitorOficial" w:hAnsi="Pragma_MonitorOficial" w:cs="Pragma_MonitorOficial"/>
          <w:sz w:val="16"/>
          <w:szCs w:val="16"/>
        </w:rPr>
        <w:t xml:space="preserve">ны другим </w:t>
      </w:r>
      <w:r w:rsidR="0051221C" w:rsidRPr="008512DD">
        <w:rPr>
          <w:rFonts w:ascii="Pragma_MonitorOficial" w:hAnsi="Pragma_MonitorOficial" w:cs="Pragma_MonitorOficial"/>
          <w:sz w:val="16"/>
          <w:szCs w:val="16"/>
        </w:rPr>
        <w:t>экономическ</w:t>
      </w:r>
      <w:r w:rsidRPr="008512DD">
        <w:rPr>
          <w:rFonts w:ascii="Pragma_MonitorOficial" w:hAnsi="Pragma_MonitorOficial" w:cs="Pragma_MonitorOficial"/>
          <w:sz w:val="16"/>
          <w:szCs w:val="16"/>
        </w:rPr>
        <w:t xml:space="preserve">им субъектом, с которым </w:t>
      </w:r>
      <w:r w:rsidR="0051221C" w:rsidRPr="008512DD">
        <w:rPr>
          <w:rFonts w:ascii="Pragma_MonitorOficial" w:hAnsi="Pragma_MonitorOficial" w:cs="Pragma_MonitorOficial"/>
          <w:sz w:val="16"/>
          <w:szCs w:val="16"/>
        </w:rPr>
        <w:t xml:space="preserve">ГП </w:t>
      </w:r>
      <w:r w:rsidRPr="008512DD">
        <w:rPr>
          <w:rFonts w:ascii="Pragma_MonitorOficial" w:hAnsi="Pragma_MonitorOficial" w:cs="Pragma_MonitorOficial"/>
          <w:sz w:val="16"/>
          <w:szCs w:val="16"/>
        </w:rPr>
        <w:t xml:space="preserve">„Центр </w:t>
      </w:r>
      <w:r w:rsidR="0051221C"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пециальных </w:t>
      </w:r>
      <w:r w:rsidR="0051221C" w:rsidRPr="008512DD">
        <w:rPr>
          <w:rFonts w:ascii="Pragma_MonitorOficial" w:hAnsi="Pragma_MonitorOficial" w:cs="Pragma_MonitorOficial"/>
          <w:sz w:val="16"/>
          <w:szCs w:val="16"/>
        </w:rPr>
        <w:t>т</w:t>
      </w:r>
      <w:r w:rsidRPr="008512DD">
        <w:rPr>
          <w:rFonts w:ascii="Pragma_MonitorOficial" w:hAnsi="Pragma_MonitorOficial" w:cs="Pragma_MonitorOficial"/>
          <w:sz w:val="16"/>
          <w:szCs w:val="16"/>
        </w:rPr>
        <w:t>елекоммуникаций” заключил</w:t>
      </w:r>
      <w:r w:rsidR="0051221C"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w:t>
      </w:r>
      <w:r w:rsidR="0051221C" w:rsidRPr="008512DD">
        <w:rPr>
          <w:rFonts w:ascii="Pragma_MonitorOficial" w:hAnsi="Pragma_MonitorOficial" w:cs="Pragma_MonitorOficial"/>
          <w:sz w:val="16"/>
          <w:szCs w:val="16"/>
        </w:rPr>
        <w:t>для</w:t>
      </w:r>
      <w:r w:rsidRPr="008512DD">
        <w:rPr>
          <w:rFonts w:ascii="Pragma_MonitorOficial" w:hAnsi="Pragma_MonitorOficial" w:cs="Pragma_MonitorOficial"/>
          <w:sz w:val="16"/>
          <w:szCs w:val="16"/>
        </w:rPr>
        <w:t xml:space="preserve"> этой цел</w:t>
      </w:r>
      <w:r w:rsidR="0051221C"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договор сроком на 12 месяцев. В этих условиях, решение рабочей группы </w:t>
      </w:r>
      <w:r w:rsidRPr="008512DD">
        <w:rPr>
          <w:rFonts w:ascii="Pragma_MonitorOficial" w:hAnsi="Pragma_MonitorOficial" w:cs="Pragma_MonitorOficial"/>
          <w:sz w:val="16"/>
          <w:szCs w:val="16"/>
        </w:rPr>
        <w:lastRenderedPageBreak/>
        <w:t>о</w:t>
      </w:r>
      <w:r w:rsidR="0051221C" w:rsidRPr="008512DD">
        <w:rPr>
          <w:rFonts w:ascii="Pragma_MonitorOficial" w:hAnsi="Pragma_MonitorOficial" w:cs="Pragma_MonitorOficial"/>
          <w:sz w:val="16"/>
          <w:szCs w:val="16"/>
        </w:rPr>
        <w:t>тносительно</w:t>
      </w:r>
      <w:r w:rsidRPr="008512DD">
        <w:rPr>
          <w:rFonts w:ascii="Pragma_MonitorOficial" w:hAnsi="Pragma_MonitorOficial" w:cs="Pragma_MonitorOficial"/>
          <w:sz w:val="16"/>
          <w:szCs w:val="16"/>
        </w:rPr>
        <w:t xml:space="preserve"> </w:t>
      </w:r>
      <w:r w:rsidR="0051221C" w:rsidRPr="008512DD">
        <w:rPr>
          <w:rFonts w:ascii="Pragma_MonitorOficial" w:hAnsi="Pragma_MonitorOficial" w:cs="Pragma_MonitorOficial"/>
          <w:sz w:val="16"/>
          <w:szCs w:val="16"/>
        </w:rPr>
        <w:t xml:space="preserve">выбранной </w:t>
      </w:r>
      <w:r w:rsidRPr="008512DD">
        <w:rPr>
          <w:rFonts w:ascii="Pragma_MonitorOficial" w:hAnsi="Pragma_MonitorOficial" w:cs="Pragma_MonitorOficial"/>
          <w:sz w:val="16"/>
          <w:szCs w:val="16"/>
        </w:rPr>
        <w:t>процедур</w:t>
      </w:r>
      <w:r w:rsidR="0051221C"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w:t>
      </w:r>
      <w:r w:rsidR="0051221C" w:rsidRPr="008512DD">
        <w:rPr>
          <w:rFonts w:ascii="Pragma_MonitorOficial" w:hAnsi="Pragma_MonitorOficial" w:cs="Pragma_MonitorOficial"/>
          <w:sz w:val="16"/>
          <w:szCs w:val="16"/>
        </w:rPr>
        <w:t>закупки</w:t>
      </w:r>
      <w:r w:rsidRPr="008512DD">
        <w:rPr>
          <w:rFonts w:ascii="Pragma_MonitorOficial" w:hAnsi="Pragma_MonitorOficial" w:cs="Pragma_MonitorOficial"/>
          <w:sz w:val="16"/>
          <w:szCs w:val="16"/>
        </w:rPr>
        <w:t xml:space="preserve"> – из одного источника, путем определения </w:t>
      </w:r>
      <w:r w:rsidR="0051221C" w:rsidRPr="008512DD">
        <w:rPr>
          <w:rFonts w:ascii="Pragma_MonitorOficial" w:hAnsi="Pragma_MonitorOficial" w:cs="Pragma_MonitorOficial"/>
          <w:sz w:val="16"/>
          <w:szCs w:val="16"/>
        </w:rPr>
        <w:t xml:space="preserve">ГП </w:t>
      </w:r>
      <w:r w:rsidRPr="008512DD">
        <w:rPr>
          <w:rFonts w:ascii="Pragma_MonitorOficial" w:hAnsi="Pragma_MonitorOficial" w:cs="Pragma_MonitorOficial"/>
          <w:sz w:val="16"/>
          <w:szCs w:val="16"/>
        </w:rPr>
        <w:t xml:space="preserve">„Центр </w:t>
      </w:r>
      <w:r w:rsidR="0051221C"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пециальных </w:t>
      </w:r>
      <w:r w:rsidR="0051221C" w:rsidRPr="008512DD">
        <w:rPr>
          <w:rFonts w:ascii="Pragma_MonitorOficial" w:hAnsi="Pragma_MonitorOficial" w:cs="Pragma_MonitorOficial"/>
          <w:sz w:val="16"/>
          <w:szCs w:val="16"/>
        </w:rPr>
        <w:t>т</w:t>
      </w:r>
      <w:r w:rsidRPr="008512DD">
        <w:rPr>
          <w:rFonts w:ascii="Pragma_MonitorOficial" w:hAnsi="Pragma_MonitorOficial" w:cs="Pragma_MonitorOficial"/>
          <w:sz w:val="16"/>
          <w:szCs w:val="16"/>
        </w:rPr>
        <w:t xml:space="preserve">елекоммуникаций” в качестве единственного поставщика </w:t>
      </w:r>
      <w:r w:rsidR="0051221C" w:rsidRPr="008512DD">
        <w:rPr>
          <w:rFonts w:ascii="Pragma_MonitorOficial" w:hAnsi="Pragma_MonitorOficial" w:cs="Pragma_MonitorOficial"/>
          <w:sz w:val="16"/>
          <w:szCs w:val="16"/>
        </w:rPr>
        <w:t>эт</w:t>
      </w:r>
      <w:r w:rsidRPr="008512DD">
        <w:rPr>
          <w:rFonts w:ascii="Pragma_MonitorOficial" w:hAnsi="Pragma_MonitorOficial" w:cs="Pragma_MonitorOficial"/>
          <w:sz w:val="16"/>
          <w:szCs w:val="16"/>
        </w:rPr>
        <w:t xml:space="preserve">ой услуги, не кажется достаточно обоснованным. Аудит </w:t>
      </w:r>
      <w:r w:rsidR="0051221C" w:rsidRPr="008512DD">
        <w:rPr>
          <w:rFonts w:ascii="Pragma_MonitorOficial" w:hAnsi="Pragma_MonitorOficial" w:cs="Pragma_MonitorOficial"/>
          <w:sz w:val="16"/>
          <w:szCs w:val="16"/>
        </w:rPr>
        <w:t>отмеч</w:t>
      </w:r>
      <w:r w:rsidRPr="008512DD">
        <w:rPr>
          <w:rFonts w:ascii="Pragma_MonitorOficial" w:hAnsi="Pragma_MonitorOficial" w:cs="Pragma_MonitorOficial"/>
          <w:sz w:val="16"/>
          <w:szCs w:val="16"/>
        </w:rPr>
        <w:t>ает, что передоверие этих услуг противоречит и положениям нормативной базы</w:t>
      </w:r>
      <w:r w:rsidR="00F641B3" w:rsidRPr="008512DD">
        <w:rPr>
          <w:rStyle w:val="a5"/>
          <w:rFonts w:ascii="Pragma_MonitorOficial" w:hAnsi="Pragma_MonitorOficial" w:cs="Pragma_MonitorOficial"/>
          <w:sz w:val="16"/>
          <w:szCs w:val="16"/>
        </w:rPr>
        <w:footnoteReference w:id="33"/>
      </w:r>
      <w:r w:rsidRPr="008512DD">
        <w:rPr>
          <w:rFonts w:ascii="Pragma_MonitorOficial" w:hAnsi="Pragma_MonitorOficial" w:cs="Pragma_MonitorOficial"/>
          <w:sz w:val="16"/>
          <w:szCs w:val="16"/>
        </w:rPr>
        <w:t xml:space="preserve">, поскольку реализация договора о государственных закупках из одного источника не может быть передана другому экономическому оператору. </w:t>
      </w:r>
    </w:p>
    <w:p w:rsidR="00070BE3" w:rsidRPr="008512DD" w:rsidRDefault="0007116E"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Относительно периода оказания </w:t>
      </w:r>
      <w:r w:rsidR="009F5B0C" w:rsidRPr="008512DD">
        <w:rPr>
          <w:rFonts w:ascii="Pragma_MonitorOficial" w:hAnsi="Pragma_MonitorOficial" w:cs="Pragma_MonitorOficial"/>
          <w:sz w:val="16"/>
          <w:szCs w:val="16"/>
        </w:rPr>
        <w:t xml:space="preserve">профилактических </w:t>
      </w:r>
      <w:r w:rsidRPr="008512DD">
        <w:rPr>
          <w:rFonts w:ascii="Pragma_MonitorOficial" w:hAnsi="Pragma_MonitorOficial" w:cs="Pragma_MonitorOficial"/>
          <w:sz w:val="16"/>
          <w:szCs w:val="16"/>
        </w:rPr>
        <w:t xml:space="preserve">услуг, установлено, что экзамены </w:t>
      </w:r>
      <w:r w:rsidR="009F5B0C" w:rsidRPr="008512DD">
        <w:rPr>
          <w:rFonts w:ascii="Pragma_MonitorOficial" w:hAnsi="Pragma_MonitorOficial" w:cs="Pragma_MonitorOficial"/>
          <w:sz w:val="16"/>
          <w:szCs w:val="16"/>
        </w:rPr>
        <w:t xml:space="preserve">на бакалавра </w:t>
      </w:r>
      <w:r w:rsidRPr="008512DD">
        <w:rPr>
          <w:rFonts w:ascii="Pragma_MonitorOficial" w:hAnsi="Pragma_MonitorOficial" w:cs="Pragma_MonitorOficial"/>
          <w:sz w:val="16"/>
          <w:szCs w:val="16"/>
        </w:rPr>
        <w:t xml:space="preserve">проходили в июне, </w:t>
      </w:r>
      <w:r w:rsidR="009F5B0C"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повтор</w:t>
      </w:r>
      <w:r w:rsidR="009F5B0C" w:rsidRPr="008512DD">
        <w:rPr>
          <w:rFonts w:ascii="Pragma_MonitorOficial" w:hAnsi="Pragma_MonitorOficial" w:cs="Pragma_MonitorOficial"/>
          <w:sz w:val="16"/>
          <w:szCs w:val="16"/>
        </w:rPr>
        <w:t>ная сессия</w:t>
      </w:r>
      <w:r w:rsidRPr="008512DD">
        <w:rPr>
          <w:rFonts w:ascii="Pragma_MonitorOficial" w:hAnsi="Pragma_MonitorOficial" w:cs="Pragma_MonitorOficial"/>
          <w:sz w:val="16"/>
          <w:szCs w:val="16"/>
        </w:rPr>
        <w:t xml:space="preserve"> - до июля-августа 2014 года. Аудит считает, что предоставление и, соответственно, оплата этих услуг в течение 12 месяцев создает неэффективные расходы</w:t>
      </w:r>
      <w:r w:rsidR="00070BE3" w:rsidRPr="008512DD">
        <w:rPr>
          <w:rFonts w:ascii="Pragma_MonitorOficial" w:hAnsi="Pragma_MonitorOficial" w:cs="Pragma_MonitorOficial"/>
          <w:sz w:val="16"/>
          <w:szCs w:val="16"/>
        </w:rPr>
        <w:t>.</w:t>
      </w:r>
    </w:p>
    <w:p w:rsidR="0029129D" w:rsidRPr="008512DD" w:rsidRDefault="00EE7089" w:rsidP="00902AF0">
      <w:pPr>
        <w:tabs>
          <w:tab w:val="left" w:pos="567"/>
        </w:tabs>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hAnsi="Pragma_MonitorOficial" w:cs="Pragma_MonitorOficial"/>
          <w:sz w:val="16"/>
          <w:szCs w:val="16"/>
        </w:rPr>
        <w:t>МП</w:t>
      </w:r>
      <w:r w:rsidR="006C0252" w:rsidRPr="008512DD">
        <w:rPr>
          <w:rFonts w:ascii="Pragma_MonitorOficial" w:hAnsi="Pragma_MonitorOficial" w:cs="Pragma_MonitorOficial"/>
          <w:sz w:val="16"/>
          <w:szCs w:val="16"/>
        </w:rPr>
        <w:t xml:space="preserve"> 10.10.2014 </w:t>
      </w:r>
      <w:r w:rsidRPr="008512DD">
        <w:rPr>
          <w:rFonts w:ascii="Pragma_MonitorOficial" w:hAnsi="Pragma_MonitorOficial" w:cs="Pragma_MonitorOficial"/>
          <w:sz w:val="16"/>
          <w:szCs w:val="16"/>
        </w:rPr>
        <w:t>получило от</w:t>
      </w:r>
      <w:r w:rsidR="006C0252" w:rsidRPr="008512DD">
        <w:rPr>
          <w:rFonts w:ascii="Pragma_MonitorOficial" w:hAnsi="Pragma_MonitorOficial" w:cs="Pragma_MonitorOficial"/>
          <w:sz w:val="16"/>
          <w:szCs w:val="16"/>
        </w:rPr>
        <w:t xml:space="preserve"> Правительства Румынии 100 единиц транспорта. Впоследствии, 28.10.2014, </w:t>
      </w:r>
      <w:r w:rsidRPr="008512DD">
        <w:rPr>
          <w:rFonts w:ascii="Pragma_MonitorOficial" w:hAnsi="Pragma_MonitorOficial" w:cs="Pragma_MonitorOficial"/>
          <w:sz w:val="16"/>
          <w:szCs w:val="16"/>
        </w:rPr>
        <w:t>МП</w:t>
      </w:r>
      <w:r w:rsidR="006C0252" w:rsidRPr="008512DD">
        <w:rPr>
          <w:rFonts w:ascii="Pragma_MonitorOficial" w:hAnsi="Pragma_MonitorOficial" w:cs="Pragma_MonitorOficial"/>
          <w:sz w:val="16"/>
          <w:szCs w:val="16"/>
        </w:rPr>
        <w:t xml:space="preserve"> приобрел</w:t>
      </w:r>
      <w:r w:rsidRPr="008512DD">
        <w:rPr>
          <w:rFonts w:ascii="Pragma_MonitorOficial" w:hAnsi="Pragma_MonitorOficial" w:cs="Pragma_MonitorOficial"/>
          <w:sz w:val="16"/>
          <w:szCs w:val="16"/>
        </w:rPr>
        <w:t>о</w:t>
      </w:r>
      <w:r w:rsidR="006C0252" w:rsidRPr="008512DD">
        <w:rPr>
          <w:rFonts w:ascii="Pragma_MonitorOficial" w:hAnsi="Pragma_MonitorOficial" w:cs="Pragma_MonitorOficial"/>
          <w:sz w:val="16"/>
          <w:szCs w:val="16"/>
        </w:rPr>
        <w:t xml:space="preserve"> из одного источника услуг</w:t>
      </w:r>
      <w:r w:rsidRPr="008512DD">
        <w:rPr>
          <w:rFonts w:ascii="Pragma_MonitorOficial" w:hAnsi="Pragma_MonitorOficial" w:cs="Pragma_MonitorOficial"/>
          <w:sz w:val="16"/>
          <w:szCs w:val="16"/>
        </w:rPr>
        <w:t>и</w:t>
      </w:r>
      <w:r w:rsidR="006C0252" w:rsidRPr="008512DD">
        <w:rPr>
          <w:rFonts w:ascii="Pragma_MonitorOficial" w:hAnsi="Pragma_MonitorOficial" w:cs="Pragma_MonitorOficial"/>
          <w:sz w:val="16"/>
          <w:szCs w:val="16"/>
        </w:rPr>
        <w:t xml:space="preserve"> по </w:t>
      </w:r>
      <w:r w:rsidRPr="008512DD">
        <w:rPr>
          <w:rFonts w:ascii="Pragma_MonitorOficial" w:hAnsi="Pragma_MonitorOficial" w:cs="Pragma_MonitorOficial"/>
          <w:sz w:val="16"/>
          <w:szCs w:val="16"/>
        </w:rPr>
        <w:t xml:space="preserve">внутреннему </w:t>
      </w:r>
      <w:r w:rsidR="006C0252" w:rsidRPr="008512DD">
        <w:rPr>
          <w:rFonts w:ascii="Pragma_MonitorOficial" w:hAnsi="Pragma_MonitorOficial" w:cs="Pragma_MonitorOficial"/>
          <w:sz w:val="16"/>
          <w:szCs w:val="16"/>
        </w:rPr>
        <w:t xml:space="preserve">обязательному страхованию </w:t>
      </w:r>
      <w:r w:rsidRPr="008512DD">
        <w:rPr>
          <w:rFonts w:ascii="Pragma_MonitorOficial" w:hAnsi="Pragma_MonitorOficial" w:cs="Pragma_MonitorOficial"/>
          <w:sz w:val="16"/>
          <w:szCs w:val="16"/>
        </w:rPr>
        <w:t>авто</w:t>
      </w:r>
      <w:r w:rsidR="006C0252" w:rsidRPr="008512DD">
        <w:rPr>
          <w:rFonts w:ascii="Pragma_MonitorOficial" w:hAnsi="Pragma_MonitorOficial" w:cs="Pragma_MonitorOficial"/>
          <w:sz w:val="16"/>
          <w:szCs w:val="16"/>
        </w:rPr>
        <w:t xml:space="preserve">гражданской ответственности транспортных </w:t>
      </w:r>
      <w:r w:rsidRPr="008512DD">
        <w:rPr>
          <w:rFonts w:ascii="Pragma_MonitorOficial" w:hAnsi="Pragma_MonitorOficial" w:cs="Pragma_MonitorOficial"/>
          <w:sz w:val="16"/>
          <w:szCs w:val="16"/>
        </w:rPr>
        <w:t>средств</w:t>
      </w:r>
      <w:r w:rsidR="006C0252" w:rsidRPr="008512DD">
        <w:rPr>
          <w:rFonts w:ascii="Pragma_MonitorOficial" w:hAnsi="Pragma_MonitorOficial" w:cs="Pragma_MonitorOficial"/>
          <w:sz w:val="16"/>
          <w:szCs w:val="16"/>
        </w:rPr>
        <w:t xml:space="preserve">, аргументируя это </w:t>
      </w:r>
      <w:r w:rsidRPr="008512DD">
        <w:rPr>
          <w:rFonts w:ascii="Pragma_MonitorOficial" w:hAnsi="Pragma_MonitorOficial" w:cs="Pragma_MonitorOficial"/>
          <w:sz w:val="16"/>
          <w:szCs w:val="16"/>
        </w:rPr>
        <w:t xml:space="preserve">тем, что </w:t>
      </w:r>
      <w:r w:rsidR="006C0252" w:rsidRPr="008512DD">
        <w:rPr>
          <w:rFonts w:ascii="Pragma_MonitorOficial" w:hAnsi="Pragma_MonitorOficial" w:cs="Pragma_MonitorOficial"/>
          <w:sz w:val="16"/>
          <w:szCs w:val="16"/>
        </w:rPr>
        <w:t>ограничен</w:t>
      </w:r>
      <w:r w:rsidRPr="008512DD">
        <w:rPr>
          <w:rFonts w:ascii="Pragma_MonitorOficial" w:hAnsi="Pragma_MonitorOficial" w:cs="Pragma_MonitorOficial"/>
          <w:sz w:val="16"/>
          <w:szCs w:val="16"/>
        </w:rPr>
        <w:t>о во</w:t>
      </w:r>
      <w:r w:rsidR="006C0252" w:rsidRPr="008512DD">
        <w:rPr>
          <w:rFonts w:ascii="Pragma_MonitorOficial" w:hAnsi="Pragma_MonitorOficial" w:cs="Pragma_MonitorOficial"/>
          <w:sz w:val="16"/>
          <w:szCs w:val="16"/>
        </w:rPr>
        <w:t xml:space="preserve"> времени для проведения </w:t>
      </w:r>
      <w:r w:rsidRPr="008512DD">
        <w:rPr>
          <w:rFonts w:ascii="Pragma_MonitorOficial" w:hAnsi="Pragma_MonitorOficial" w:cs="Pragma_MonitorOficial"/>
          <w:sz w:val="16"/>
          <w:szCs w:val="16"/>
        </w:rPr>
        <w:t xml:space="preserve">открытой </w:t>
      </w:r>
      <w:r w:rsidR="006C0252" w:rsidRPr="008512DD">
        <w:rPr>
          <w:rFonts w:ascii="Pragma_MonitorOficial" w:hAnsi="Pragma_MonitorOficial" w:cs="Pragma_MonitorOficial"/>
          <w:sz w:val="16"/>
          <w:szCs w:val="16"/>
        </w:rPr>
        <w:t>процедур</w:t>
      </w:r>
      <w:r w:rsidRPr="008512DD">
        <w:rPr>
          <w:rFonts w:ascii="Pragma_MonitorOficial" w:hAnsi="Pragma_MonitorOficial" w:cs="Pragma_MonitorOficial"/>
          <w:sz w:val="16"/>
          <w:szCs w:val="16"/>
        </w:rPr>
        <w:t>ы</w:t>
      </w:r>
      <w:r w:rsidR="006C0252" w:rsidRPr="008512DD">
        <w:rPr>
          <w:rFonts w:ascii="Pragma_MonitorOficial" w:hAnsi="Pragma_MonitorOficial" w:cs="Pragma_MonitorOficial"/>
          <w:sz w:val="16"/>
          <w:szCs w:val="16"/>
        </w:rPr>
        <w:t xml:space="preserve"> закупки. </w:t>
      </w:r>
      <w:r w:rsidRPr="008512DD">
        <w:rPr>
          <w:rFonts w:ascii="Pragma_MonitorOficial" w:hAnsi="Pragma_MonitorOficial" w:cs="Pragma_MonitorOficial"/>
          <w:sz w:val="16"/>
          <w:szCs w:val="16"/>
        </w:rPr>
        <w:t>Проверки</w:t>
      </w:r>
      <w:r w:rsidR="006C0252" w:rsidRPr="008512DD">
        <w:rPr>
          <w:rFonts w:ascii="Pragma_MonitorOficial" w:hAnsi="Pragma_MonitorOficial" w:cs="Pragma_MonitorOficial"/>
          <w:sz w:val="16"/>
          <w:szCs w:val="16"/>
        </w:rPr>
        <w:t xml:space="preserve"> аудита показали, что эта </w:t>
      </w:r>
      <w:r w:rsidRPr="008512DD">
        <w:rPr>
          <w:rFonts w:ascii="Pragma_MonitorOficial" w:hAnsi="Pragma_MonitorOficial" w:cs="Pragma_MonitorOficial"/>
          <w:sz w:val="16"/>
          <w:szCs w:val="16"/>
        </w:rPr>
        <w:t>за</w:t>
      </w:r>
      <w:r w:rsidR="006C0252" w:rsidRPr="008512DD">
        <w:rPr>
          <w:rFonts w:ascii="Pragma_MonitorOficial" w:hAnsi="Pragma_MonitorOficial" w:cs="Pragma_MonitorOficial"/>
          <w:sz w:val="16"/>
          <w:szCs w:val="16"/>
        </w:rPr>
        <w:t xml:space="preserve">купка должна была быть осуществлена путем </w:t>
      </w:r>
      <w:r w:rsidRPr="008512DD">
        <w:rPr>
          <w:rFonts w:ascii="Pragma_MonitorOficial" w:hAnsi="Pragma_MonitorOficial" w:cs="Pragma_MonitorOficial"/>
          <w:sz w:val="16"/>
          <w:szCs w:val="16"/>
        </w:rPr>
        <w:t>ЗЦО</w:t>
      </w:r>
      <w:r w:rsidR="006C0252" w:rsidRPr="008512DD">
        <w:rPr>
          <w:rFonts w:ascii="Pragma_MonitorOficial" w:hAnsi="Pragma_MonitorOficial" w:cs="Pragma_MonitorOficial"/>
          <w:sz w:val="16"/>
          <w:szCs w:val="16"/>
        </w:rPr>
        <w:t>, с публикаци</w:t>
      </w:r>
      <w:r w:rsidRPr="008512DD">
        <w:rPr>
          <w:rFonts w:ascii="Pragma_MonitorOficial" w:hAnsi="Pragma_MonitorOficial" w:cs="Pragma_MonitorOficial"/>
          <w:sz w:val="16"/>
          <w:szCs w:val="16"/>
        </w:rPr>
        <w:t>ей</w:t>
      </w:r>
      <w:r w:rsidR="006C0252" w:rsidRPr="008512DD">
        <w:rPr>
          <w:rFonts w:ascii="Pragma_MonitorOficial" w:hAnsi="Pragma_MonitorOficial" w:cs="Pragma_MonitorOficial"/>
          <w:sz w:val="16"/>
          <w:szCs w:val="16"/>
        </w:rPr>
        <w:t xml:space="preserve"> приглашения </w:t>
      </w:r>
      <w:r w:rsidRPr="008512DD">
        <w:rPr>
          <w:rFonts w:ascii="Pragma_MonitorOficial" w:hAnsi="Pragma_MonitorOficial" w:cs="Pragma_MonitorOficial"/>
          <w:sz w:val="16"/>
          <w:szCs w:val="16"/>
        </w:rPr>
        <w:t>на</w:t>
      </w:r>
      <w:r w:rsidR="006C0252" w:rsidRPr="008512DD">
        <w:rPr>
          <w:rFonts w:ascii="Pragma_MonitorOficial" w:hAnsi="Pragma_MonitorOficial" w:cs="Pragma_MonitorOficial"/>
          <w:sz w:val="16"/>
          <w:szCs w:val="16"/>
        </w:rPr>
        <w:t xml:space="preserve"> участи</w:t>
      </w:r>
      <w:r w:rsidRPr="008512DD">
        <w:rPr>
          <w:rFonts w:ascii="Pragma_MonitorOficial" w:hAnsi="Pragma_MonitorOficial" w:cs="Pragma_MonitorOficial"/>
          <w:sz w:val="16"/>
          <w:szCs w:val="16"/>
        </w:rPr>
        <w:t>е</w:t>
      </w:r>
      <w:r w:rsidR="006C0252" w:rsidRPr="008512DD">
        <w:rPr>
          <w:rFonts w:ascii="Pragma_MonitorOficial" w:hAnsi="Pragma_MonitorOficial" w:cs="Pragma_MonitorOficial"/>
          <w:sz w:val="16"/>
          <w:szCs w:val="16"/>
        </w:rPr>
        <w:t xml:space="preserve"> в Б</w:t>
      </w:r>
      <w:r w:rsidRPr="008512DD">
        <w:rPr>
          <w:rFonts w:ascii="Pragma_MonitorOficial" w:hAnsi="Pragma_MonitorOficial" w:cs="Pragma_MonitorOficial"/>
          <w:sz w:val="16"/>
          <w:szCs w:val="16"/>
        </w:rPr>
        <w:t>ГЗ</w:t>
      </w:r>
      <w:r w:rsidR="006C0252" w:rsidRPr="008512DD">
        <w:rPr>
          <w:rFonts w:ascii="Pragma_MonitorOficial" w:hAnsi="Pragma_MonitorOficial" w:cs="Pragma_MonitorOficial"/>
          <w:sz w:val="16"/>
          <w:szCs w:val="16"/>
        </w:rPr>
        <w:t xml:space="preserve">, поскольку транспортные средства были получены 10.10.2014, а страховки были оформлены с 07.11.2014, </w:t>
      </w:r>
      <w:r w:rsidRPr="008512DD">
        <w:rPr>
          <w:rFonts w:ascii="Pragma_MonitorOficial" w:hAnsi="Pragma_MonitorOficial" w:cs="Pragma_MonitorOficial"/>
          <w:sz w:val="16"/>
          <w:szCs w:val="16"/>
        </w:rPr>
        <w:t xml:space="preserve">следовательно, было </w:t>
      </w:r>
      <w:r w:rsidR="006C0252" w:rsidRPr="008512DD">
        <w:rPr>
          <w:rFonts w:ascii="Pragma_MonitorOficial" w:hAnsi="Pragma_MonitorOficial" w:cs="Pragma_MonitorOficial"/>
          <w:sz w:val="16"/>
          <w:szCs w:val="16"/>
        </w:rPr>
        <w:t>достаточно времени для проведения процедуры. Таким образом, M</w:t>
      </w:r>
      <w:r w:rsidRPr="008512DD">
        <w:rPr>
          <w:rFonts w:ascii="Pragma_MonitorOficial" w:hAnsi="Pragma_MonitorOficial" w:cs="Pragma_MonitorOficial"/>
          <w:sz w:val="16"/>
          <w:szCs w:val="16"/>
        </w:rPr>
        <w:t>П</w:t>
      </w:r>
      <w:r w:rsidR="006C0252" w:rsidRPr="008512DD">
        <w:rPr>
          <w:rFonts w:ascii="Pragma_MonitorOficial" w:hAnsi="Pragma_MonitorOficial" w:cs="Pragma_MonitorOficial"/>
          <w:sz w:val="16"/>
          <w:szCs w:val="16"/>
        </w:rPr>
        <w:t xml:space="preserve"> не обеспечил</w:t>
      </w:r>
      <w:r w:rsidRPr="008512DD">
        <w:rPr>
          <w:rFonts w:ascii="Pragma_MonitorOficial" w:hAnsi="Pragma_MonitorOficial" w:cs="Pragma_MonitorOficial"/>
          <w:sz w:val="16"/>
          <w:szCs w:val="16"/>
        </w:rPr>
        <w:t>о</w:t>
      </w:r>
      <w:r w:rsidR="006C0252" w:rsidRPr="008512DD">
        <w:rPr>
          <w:rFonts w:ascii="Pragma_MonitorOficial" w:hAnsi="Pragma_MonitorOficial" w:cs="Pragma_MonitorOficial"/>
          <w:sz w:val="16"/>
          <w:szCs w:val="16"/>
        </w:rPr>
        <w:t xml:space="preserve"> прозрачность</w:t>
      </w:r>
      <w:r w:rsidRPr="008512DD">
        <w:rPr>
          <w:rFonts w:ascii="Pragma_MonitorOficial" w:hAnsi="Pragma_MonitorOficial" w:cs="Pragma_MonitorOficial"/>
          <w:sz w:val="16"/>
          <w:szCs w:val="16"/>
        </w:rPr>
        <w:t xml:space="preserve"> проведенных за</w:t>
      </w:r>
      <w:r w:rsidR="006C0252" w:rsidRPr="008512DD">
        <w:rPr>
          <w:rFonts w:ascii="Pragma_MonitorOficial" w:hAnsi="Pragma_MonitorOficial" w:cs="Pragma_MonitorOficial"/>
          <w:sz w:val="16"/>
          <w:szCs w:val="16"/>
        </w:rPr>
        <w:t>куп</w:t>
      </w:r>
      <w:r w:rsidR="009F5B0C" w:rsidRPr="008512DD">
        <w:rPr>
          <w:rFonts w:ascii="Pragma_MonitorOficial" w:hAnsi="Pragma_MonitorOficial" w:cs="Pragma_MonitorOficial"/>
          <w:sz w:val="16"/>
          <w:szCs w:val="16"/>
        </w:rPr>
        <w:t>о</w:t>
      </w:r>
      <w:r w:rsidR="006C0252" w:rsidRPr="008512DD">
        <w:rPr>
          <w:rFonts w:ascii="Pragma_MonitorOficial" w:hAnsi="Pragma_MonitorOficial" w:cs="Pragma_MonitorOficial"/>
          <w:sz w:val="16"/>
          <w:szCs w:val="16"/>
        </w:rPr>
        <w:t>к, ограничива</w:t>
      </w:r>
      <w:r w:rsidR="009F5B0C" w:rsidRPr="008512DD">
        <w:rPr>
          <w:rFonts w:ascii="Pragma_MonitorOficial" w:hAnsi="Pragma_MonitorOficial" w:cs="Pragma_MonitorOficial"/>
          <w:sz w:val="16"/>
          <w:szCs w:val="16"/>
        </w:rPr>
        <w:t>я</w:t>
      </w:r>
      <w:r w:rsidR="006C0252" w:rsidRPr="008512DD">
        <w:rPr>
          <w:rFonts w:ascii="Pragma_MonitorOficial" w:hAnsi="Pragma_MonitorOficial" w:cs="Pragma_MonitorOficial"/>
          <w:sz w:val="16"/>
          <w:szCs w:val="16"/>
        </w:rPr>
        <w:t xml:space="preserve"> участие всех </w:t>
      </w:r>
      <w:r w:rsidR="009F5B0C" w:rsidRPr="008512DD">
        <w:rPr>
          <w:rFonts w:ascii="Pragma_MonitorOficial" w:hAnsi="Pragma_MonitorOficial" w:cs="Pragma_MonitorOficial"/>
          <w:sz w:val="16"/>
          <w:szCs w:val="16"/>
        </w:rPr>
        <w:t xml:space="preserve">заинтересованных </w:t>
      </w:r>
      <w:r w:rsidR="006C0252" w:rsidRPr="008512DD">
        <w:rPr>
          <w:rFonts w:ascii="Pragma_MonitorOficial" w:hAnsi="Pragma_MonitorOficial" w:cs="Pragma_MonitorOficial"/>
          <w:sz w:val="16"/>
          <w:szCs w:val="16"/>
        </w:rPr>
        <w:t>экономических субъектов в процедуре закупки</w:t>
      </w:r>
      <w:r w:rsidR="0029129D" w:rsidRPr="008512DD">
        <w:rPr>
          <w:rFonts w:ascii="Pragma_MonitorOficial" w:hAnsi="Pragma_MonitorOficial" w:cs="Pragma_MonitorOficial"/>
          <w:sz w:val="16"/>
          <w:szCs w:val="16"/>
        </w:rPr>
        <w:t xml:space="preserve">.  </w:t>
      </w:r>
    </w:p>
    <w:p w:rsidR="0029129D" w:rsidRPr="008512DD" w:rsidRDefault="0029129D" w:rsidP="002C5151">
      <w:pPr>
        <w:pStyle w:val="3"/>
        <w:spacing w:before="0" w:line="240" w:lineRule="auto"/>
        <w:jc w:val="both"/>
        <w:rPr>
          <w:rFonts w:ascii="Pragma_MonitorOficial" w:hAnsi="Pragma_MonitorOficial" w:cs="Pragma_MonitorOficial"/>
          <w:i/>
          <w:sz w:val="16"/>
          <w:szCs w:val="16"/>
        </w:rPr>
      </w:pPr>
    </w:p>
    <w:p w:rsidR="00F64595" w:rsidRPr="008512DD" w:rsidRDefault="002C5151" w:rsidP="008725FF">
      <w:pPr>
        <w:pStyle w:val="3"/>
        <w:spacing w:before="0" w:line="240" w:lineRule="auto"/>
        <w:ind w:firstLine="567"/>
        <w:jc w:val="both"/>
        <w:rPr>
          <w:rFonts w:ascii="Pragma_MonitorOficial" w:hAnsi="Pragma_MonitorOficial" w:cs="Pragma_MonitorOficial"/>
          <w:i/>
          <w:sz w:val="16"/>
          <w:szCs w:val="16"/>
        </w:rPr>
      </w:pPr>
      <w:bookmarkStart w:id="41" w:name="_Toc434331721"/>
      <w:r w:rsidRPr="008512DD">
        <w:rPr>
          <w:rFonts w:ascii="Pragma_MonitorOficial" w:hAnsi="Pragma_MonitorOficial" w:cs="Pragma_MonitorOficial"/>
          <w:i/>
          <w:sz w:val="16"/>
          <w:szCs w:val="16"/>
        </w:rPr>
        <w:t>3.11.</w:t>
      </w:r>
      <w:r w:rsidR="00C0383F" w:rsidRPr="008512DD">
        <w:rPr>
          <w:rFonts w:ascii="Pragma_MonitorOficial" w:hAnsi="Pragma_MonitorOficial" w:cs="Pragma_MonitorOficial"/>
          <w:i/>
          <w:sz w:val="16"/>
          <w:szCs w:val="16"/>
        </w:rPr>
        <w:t xml:space="preserve"> </w:t>
      </w:r>
      <w:r w:rsidR="006C0252" w:rsidRPr="008512DD">
        <w:rPr>
          <w:rFonts w:ascii="Pragma_MonitorOficial" w:hAnsi="Pragma_MonitorOficial" w:cs="Pragma_MonitorOficial"/>
          <w:i/>
          <w:sz w:val="16"/>
          <w:szCs w:val="16"/>
        </w:rPr>
        <w:t>Рабочая группа по закупкам не обеспечил</w:t>
      </w:r>
      <w:r w:rsidR="00EE7089" w:rsidRPr="008512DD">
        <w:rPr>
          <w:rFonts w:ascii="Pragma_MonitorOficial" w:hAnsi="Pragma_MonitorOficial" w:cs="Pragma_MonitorOficial"/>
          <w:i/>
          <w:sz w:val="16"/>
          <w:szCs w:val="16"/>
        </w:rPr>
        <w:t>а</w:t>
      </w:r>
      <w:r w:rsidR="006C0252" w:rsidRPr="008512DD">
        <w:rPr>
          <w:rFonts w:ascii="Pragma_MonitorOficial" w:hAnsi="Pragma_MonitorOficial" w:cs="Pragma_MonitorOficial"/>
          <w:i/>
          <w:sz w:val="16"/>
          <w:szCs w:val="16"/>
        </w:rPr>
        <w:t xml:space="preserve"> заключение и </w:t>
      </w:r>
      <w:r w:rsidR="00EE7089" w:rsidRPr="008512DD">
        <w:rPr>
          <w:rFonts w:ascii="Pragma_MonitorOficial" w:hAnsi="Pragma_MonitorOficial" w:cs="Pragma_MonitorOficial"/>
          <w:i/>
          <w:sz w:val="16"/>
          <w:szCs w:val="16"/>
        </w:rPr>
        <w:t xml:space="preserve">соответствующую </w:t>
      </w:r>
      <w:r w:rsidR="006C0252" w:rsidRPr="008512DD">
        <w:rPr>
          <w:rFonts w:ascii="Pragma_MonitorOficial" w:hAnsi="Pragma_MonitorOficial" w:cs="Pragma_MonitorOficial"/>
          <w:i/>
          <w:sz w:val="16"/>
          <w:szCs w:val="16"/>
        </w:rPr>
        <w:t>отчетность</w:t>
      </w:r>
      <w:r w:rsidR="00EE7089" w:rsidRPr="008512DD">
        <w:rPr>
          <w:rFonts w:ascii="Pragma_MonitorOficial" w:hAnsi="Pragma_MonitorOficial" w:cs="Pragma_MonitorOficial"/>
          <w:i/>
          <w:sz w:val="16"/>
          <w:szCs w:val="16"/>
        </w:rPr>
        <w:t xml:space="preserve"> по</w:t>
      </w:r>
      <w:r w:rsidR="006C0252" w:rsidRPr="008512DD">
        <w:rPr>
          <w:rFonts w:ascii="Pragma_MonitorOficial" w:hAnsi="Pragma_MonitorOficial" w:cs="Pragma_MonitorOficial"/>
          <w:i/>
          <w:sz w:val="16"/>
          <w:szCs w:val="16"/>
        </w:rPr>
        <w:t xml:space="preserve"> договор</w:t>
      </w:r>
      <w:r w:rsidR="00EE7089" w:rsidRPr="008512DD">
        <w:rPr>
          <w:rFonts w:ascii="Pragma_MonitorOficial" w:hAnsi="Pragma_MonitorOficial" w:cs="Pragma_MonitorOficial"/>
          <w:i/>
          <w:sz w:val="16"/>
          <w:szCs w:val="16"/>
        </w:rPr>
        <w:t>ам</w:t>
      </w:r>
      <w:r w:rsidR="006C0252" w:rsidRPr="008512DD">
        <w:rPr>
          <w:rFonts w:ascii="Pragma_MonitorOficial" w:hAnsi="Pragma_MonitorOficial" w:cs="Pragma_MonitorOficial"/>
          <w:i/>
          <w:sz w:val="16"/>
          <w:szCs w:val="16"/>
        </w:rPr>
        <w:t xml:space="preserve"> небольшой стоимости</w:t>
      </w:r>
      <w:bookmarkEnd w:id="41"/>
      <w:r w:rsidR="006C0252" w:rsidRPr="008512DD">
        <w:rPr>
          <w:rFonts w:ascii="Pragma_MonitorOficial" w:hAnsi="Pragma_MonitorOficial" w:cs="Pragma_MonitorOficial"/>
          <w:i/>
          <w:sz w:val="16"/>
          <w:szCs w:val="16"/>
        </w:rPr>
        <w:t xml:space="preserve">  </w:t>
      </w:r>
    </w:p>
    <w:p w:rsidR="00BE31A6" w:rsidRPr="008512DD" w:rsidRDefault="00666B65" w:rsidP="00902AF0">
      <w:pPr>
        <w:spacing w:after="0" w:line="240" w:lineRule="auto"/>
        <w:ind w:firstLine="567"/>
        <w:jc w:val="both"/>
        <w:rPr>
          <w:rFonts w:ascii="Pragma_MonitorOficial" w:hAnsi="Pragma_MonitorOficial" w:cs="Pragma_MonitorOficial"/>
          <w:sz w:val="16"/>
          <w:szCs w:val="16"/>
        </w:rPr>
      </w:pPr>
      <w:r w:rsidRPr="008512DD">
        <w:rPr>
          <w:rStyle w:val="docbody"/>
          <w:rFonts w:ascii="Pragma_MonitorOficial" w:hAnsi="Pragma_MonitorOficial" w:cs="Pragma_MonitorOficial"/>
          <w:sz w:val="16"/>
          <w:szCs w:val="16"/>
        </w:rPr>
        <w:t>Согласно нормативным положениям</w:t>
      </w:r>
      <w:r w:rsidR="00070BE3" w:rsidRPr="008512DD">
        <w:rPr>
          <w:rStyle w:val="a5"/>
          <w:rFonts w:ascii="Pragma_MonitorOficial" w:hAnsi="Pragma_MonitorOficial" w:cs="Pragma_MonitorOficial"/>
          <w:sz w:val="16"/>
          <w:szCs w:val="16"/>
        </w:rPr>
        <w:footnoteReference w:id="34"/>
      </w:r>
      <w:r w:rsidR="00C0383F" w:rsidRPr="008512DD">
        <w:rPr>
          <w:rStyle w:val="docbody"/>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 xml:space="preserve">выбор экономического оператора с целью присуждения договора о государственной закупке небольшой стоимости осуществляется при одновременном исполнении 11 требований, среди которых: </w:t>
      </w:r>
      <w:r w:rsidRPr="008512DD">
        <w:rPr>
          <w:rStyle w:val="docbody"/>
          <w:rFonts w:ascii="Pragma_MonitorOficial" w:hAnsi="Pragma_MonitorOficial" w:cs="Pragma_MonitorOficial"/>
          <w:b/>
          <w:i/>
          <w:sz w:val="16"/>
          <w:szCs w:val="16"/>
        </w:rPr>
        <w:t xml:space="preserve">(i) </w:t>
      </w:r>
      <w:r w:rsidRPr="008512DD">
        <w:rPr>
          <w:rFonts w:ascii="Pragma_MonitorOficial" w:eastAsia="Times New Roman" w:hAnsi="Pragma_MonitorOficial" w:cs="Pragma_MonitorOficial"/>
          <w:sz w:val="16"/>
          <w:szCs w:val="16"/>
          <w:lang w:eastAsia="ru-RU"/>
        </w:rPr>
        <w:t xml:space="preserve">выбор на рынке экономического оператора осуществляется на основании его управленческой компетентности, опыта, хорошей репутации, обеспеченности квалифицированным персоналом, техническим оснащением, финансовыми возможностями, а также оплаты налогов и других обязательных выплат в соответствии с законодательством; </w:t>
      </w:r>
      <w:r w:rsidRPr="008512DD">
        <w:rPr>
          <w:rStyle w:val="docbody"/>
          <w:rFonts w:ascii="Pragma_MonitorOficial" w:hAnsi="Pragma_MonitorOficial" w:cs="Pragma_MonitorOficial"/>
          <w:b/>
          <w:i/>
          <w:sz w:val="16"/>
          <w:szCs w:val="16"/>
        </w:rPr>
        <w:t>(</w:t>
      </w:r>
      <w:proofErr w:type="spellStart"/>
      <w:r w:rsidRPr="008512DD">
        <w:rPr>
          <w:rStyle w:val="docbody"/>
          <w:rFonts w:ascii="Pragma_MonitorOficial" w:hAnsi="Pragma_MonitorOficial" w:cs="Pragma_MonitorOficial"/>
          <w:b/>
          <w:i/>
          <w:sz w:val="16"/>
          <w:szCs w:val="16"/>
        </w:rPr>
        <w:t>ii</w:t>
      </w:r>
      <w:proofErr w:type="spellEnd"/>
      <w:r w:rsidRPr="008512DD">
        <w:rPr>
          <w:rStyle w:val="docbody"/>
          <w:rFonts w:ascii="Pragma_MonitorOficial" w:hAnsi="Pragma_MonitorOficial" w:cs="Pragma_MonitorOficial"/>
          <w:b/>
          <w:i/>
          <w:sz w:val="16"/>
          <w:szCs w:val="16"/>
        </w:rPr>
        <w:t>)</w:t>
      </w:r>
      <w:r w:rsidRPr="008512DD">
        <w:rPr>
          <w:rStyle w:val="docbody"/>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 xml:space="preserve"> выбранный экономический оператор доказал свою квалификацию, соответствующую объекту договора о государственной закупке, путем представления необходимых подтверждающих документов; </w:t>
      </w:r>
      <w:r w:rsidRPr="008512DD">
        <w:rPr>
          <w:rStyle w:val="docbody"/>
          <w:rFonts w:ascii="Pragma_MonitorOficial" w:hAnsi="Pragma_MonitorOficial" w:cs="Pragma_MonitorOficial"/>
          <w:b/>
          <w:i/>
          <w:sz w:val="16"/>
          <w:szCs w:val="16"/>
        </w:rPr>
        <w:t>(</w:t>
      </w:r>
      <w:proofErr w:type="spellStart"/>
      <w:r w:rsidRPr="008512DD">
        <w:rPr>
          <w:rStyle w:val="docbody"/>
          <w:rFonts w:ascii="Pragma_MonitorOficial" w:hAnsi="Pragma_MonitorOficial" w:cs="Pragma_MonitorOficial"/>
          <w:b/>
          <w:i/>
          <w:sz w:val="16"/>
          <w:szCs w:val="16"/>
        </w:rPr>
        <w:t>iii</w:t>
      </w:r>
      <w:proofErr w:type="spellEnd"/>
      <w:r w:rsidRPr="008512DD">
        <w:rPr>
          <w:rStyle w:val="docbody"/>
          <w:rFonts w:ascii="Pragma_MonitorOficial" w:hAnsi="Pragma_MonitorOficial" w:cs="Pragma_MonitorOficial"/>
          <w:b/>
          <w:i/>
          <w:sz w:val="16"/>
          <w:szCs w:val="16"/>
        </w:rPr>
        <w:t>)</w:t>
      </w:r>
      <w:r w:rsidRPr="008512DD">
        <w:rPr>
          <w:rStyle w:val="docbody"/>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 xml:space="preserve"> оферта выбранного экономического оператора точно и полностью соответствует объекту закупки, с тем чтобы каждое требование и критерий, затребованные закупающим органом, были выполнены; </w:t>
      </w:r>
      <w:r w:rsidR="00EE7089" w:rsidRPr="008512DD">
        <w:rPr>
          <w:rStyle w:val="docbody"/>
          <w:rFonts w:ascii="Pragma_MonitorOficial" w:hAnsi="Pragma_MonitorOficial" w:cs="Pragma_MonitorOficial"/>
          <w:b/>
          <w:i/>
          <w:sz w:val="16"/>
          <w:szCs w:val="16"/>
        </w:rPr>
        <w:t>(</w:t>
      </w:r>
      <w:proofErr w:type="spellStart"/>
      <w:r w:rsidR="00EE7089" w:rsidRPr="008512DD">
        <w:rPr>
          <w:rStyle w:val="docbody"/>
          <w:rFonts w:ascii="Pragma_MonitorOficial" w:hAnsi="Pragma_MonitorOficial" w:cs="Pragma_MonitorOficial"/>
          <w:b/>
          <w:i/>
          <w:sz w:val="16"/>
          <w:szCs w:val="16"/>
        </w:rPr>
        <w:t>iv</w:t>
      </w:r>
      <w:proofErr w:type="spellEnd"/>
      <w:r w:rsidR="00EE7089" w:rsidRPr="008512DD">
        <w:rPr>
          <w:rStyle w:val="docbody"/>
          <w:rFonts w:ascii="Pragma_MonitorOficial" w:hAnsi="Pragma_MonitorOficial" w:cs="Pragma_MonitorOficial"/>
          <w:b/>
          <w:i/>
          <w:sz w:val="16"/>
          <w:szCs w:val="16"/>
        </w:rPr>
        <w:t>)</w:t>
      </w:r>
      <w:r w:rsidRPr="008512DD">
        <w:rPr>
          <w:rFonts w:ascii="Pragma_MonitorOficial" w:eastAsia="Times New Roman" w:hAnsi="Pragma_MonitorOficial" w:cs="Pragma_MonitorOficial"/>
          <w:sz w:val="16"/>
          <w:szCs w:val="16"/>
          <w:lang w:eastAsia="ru-RU"/>
        </w:rPr>
        <w:t xml:space="preserve"> оферта экономического оператора представляет собой самую экономически выгодную оферту, отличающуюся выгодной ценой, сроками поставки, условиями поставки, условиями оплаты и наивысшим качеством; </w:t>
      </w:r>
      <w:r w:rsidR="00EE7089" w:rsidRPr="008512DD">
        <w:rPr>
          <w:rStyle w:val="docbody"/>
          <w:rFonts w:ascii="Pragma_MonitorOficial" w:hAnsi="Pragma_MonitorOficial" w:cs="Pragma_MonitorOficial"/>
          <w:b/>
          <w:i/>
          <w:sz w:val="16"/>
          <w:szCs w:val="16"/>
        </w:rPr>
        <w:t>(v)</w:t>
      </w:r>
      <w:r w:rsidR="00EE7089" w:rsidRPr="008512DD">
        <w:rPr>
          <w:rStyle w:val="docbody"/>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 xml:space="preserve"> установленные цены и стоимость закупки не должны превышать средние цены, существующие на рынке на момент присуждения договора о государственной закупке</w:t>
      </w:r>
      <w:r w:rsidR="00EE7089" w:rsidRPr="008512DD">
        <w:rPr>
          <w:rFonts w:ascii="Pragma_MonitorOficial" w:eastAsia="Times New Roman" w:hAnsi="Pragma_MonitorOficial" w:cs="Pragma_MonitorOficial"/>
          <w:sz w:val="16"/>
          <w:szCs w:val="16"/>
          <w:lang w:eastAsia="ru-RU"/>
        </w:rPr>
        <w:t xml:space="preserve">. </w:t>
      </w:r>
    </w:p>
    <w:p w:rsidR="00F64595" w:rsidRPr="008512DD" w:rsidRDefault="000B6C47"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В ходе аудиторских проверок</w:t>
      </w:r>
      <w:r w:rsidR="006C0252" w:rsidRPr="008512DD">
        <w:rPr>
          <w:rFonts w:ascii="Pragma_MonitorOficial" w:hAnsi="Pragma_MonitorOficial" w:cs="Pragma_MonitorOficial"/>
          <w:sz w:val="16"/>
          <w:szCs w:val="16"/>
        </w:rPr>
        <w:t xml:space="preserve"> ни </w:t>
      </w:r>
      <w:r w:rsidRPr="008512DD">
        <w:rPr>
          <w:rFonts w:ascii="Pragma_MonitorOficial" w:hAnsi="Pragma_MonitorOficial" w:cs="Pragma_MonitorOficial"/>
          <w:sz w:val="16"/>
          <w:szCs w:val="16"/>
        </w:rPr>
        <w:t xml:space="preserve">у одного из </w:t>
      </w:r>
      <w:proofErr w:type="spellStart"/>
      <w:r w:rsidRPr="008512DD">
        <w:rPr>
          <w:rFonts w:ascii="Pragma_MonitorOficial" w:hAnsi="Pragma_MonitorOficial" w:cs="Pragma_MonitorOficial"/>
          <w:sz w:val="16"/>
          <w:szCs w:val="16"/>
        </w:rPr>
        <w:t>аудируемых</w:t>
      </w:r>
      <w:proofErr w:type="spellEnd"/>
      <w:r w:rsidR="006C0252" w:rsidRPr="008512DD">
        <w:rPr>
          <w:rFonts w:ascii="Pragma_MonitorOficial" w:hAnsi="Pragma_MonitorOficial" w:cs="Pragma_MonitorOficial"/>
          <w:sz w:val="16"/>
          <w:szCs w:val="16"/>
        </w:rPr>
        <w:t xml:space="preserve"> субъектов</w:t>
      </w:r>
      <w:r w:rsidRPr="008512DD">
        <w:rPr>
          <w:rFonts w:ascii="Pragma_MonitorOficial" w:hAnsi="Pragma_MonitorOficial" w:cs="Pragma_MonitorOficial"/>
          <w:sz w:val="16"/>
          <w:szCs w:val="16"/>
        </w:rPr>
        <w:t xml:space="preserve"> не были выявлены</w:t>
      </w:r>
      <w:r w:rsidR="006C0252" w:rsidRPr="008512DD">
        <w:rPr>
          <w:rFonts w:ascii="Pragma_MonitorOficial" w:hAnsi="Pragma_MonitorOficial" w:cs="Pragma_MonitorOficial"/>
          <w:sz w:val="16"/>
          <w:szCs w:val="16"/>
        </w:rPr>
        <w:t xml:space="preserve"> доказательства, </w:t>
      </w:r>
      <w:r w:rsidRPr="008512DD">
        <w:rPr>
          <w:rFonts w:ascii="Pragma_MonitorOficial" w:hAnsi="Pragma_MonitorOficial" w:cs="Pragma_MonitorOficial"/>
          <w:sz w:val="16"/>
          <w:szCs w:val="16"/>
        </w:rPr>
        <w:t>подтверждающие</w:t>
      </w:r>
      <w:r w:rsidR="00666B65" w:rsidRPr="008512DD">
        <w:rPr>
          <w:rFonts w:ascii="Pragma_MonitorOficial" w:hAnsi="Pragma_MonitorOficial" w:cs="Pragma_MonitorOficial"/>
          <w:sz w:val="16"/>
          <w:szCs w:val="16"/>
        </w:rPr>
        <w:t xml:space="preserve"> тот факт, </w:t>
      </w:r>
      <w:r w:rsidR="006C0252" w:rsidRPr="008512DD">
        <w:rPr>
          <w:rFonts w:ascii="Pragma_MonitorOficial" w:hAnsi="Pragma_MonitorOficial" w:cs="Pragma_MonitorOficial"/>
          <w:sz w:val="16"/>
          <w:szCs w:val="16"/>
        </w:rPr>
        <w:t xml:space="preserve">что рассматривались и другие </w:t>
      </w:r>
      <w:r w:rsidRPr="008512DD">
        <w:rPr>
          <w:rFonts w:ascii="Pragma_MonitorOficial" w:hAnsi="Pragma_MonitorOficial" w:cs="Pragma_MonitorOficial"/>
          <w:sz w:val="16"/>
          <w:szCs w:val="16"/>
        </w:rPr>
        <w:t xml:space="preserve">экономические </w:t>
      </w:r>
      <w:r w:rsidR="006C0252" w:rsidRPr="008512DD">
        <w:rPr>
          <w:rFonts w:ascii="Pragma_MonitorOficial" w:hAnsi="Pragma_MonitorOficial" w:cs="Pragma_MonitorOficial"/>
          <w:sz w:val="16"/>
          <w:szCs w:val="16"/>
        </w:rPr>
        <w:t>операторы для выбора само</w:t>
      </w:r>
      <w:r w:rsidR="00666B65" w:rsidRPr="008512DD">
        <w:rPr>
          <w:rFonts w:ascii="Pragma_MonitorOficial" w:hAnsi="Pragma_MonitorOficial" w:cs="Pragma_MonitorOficial"/>
          <w:sz w:val="16"/>
          <w:szCs w:val="16"/>
        </w:rPr>
        <w:t>й</w:t>
      </w:r>
      <w:r w:rsidR="006C0252" w:rsidRPr="008512DD">
        <w:rPr>
          <w:rFonts w:ascii="Pragma_MonitorOficial" w:hAnsi="Pragma_MonitorOficial" w:cs="Pragma_MonitorOficial"/>
          <w:sz w:val="16"/>
          <w:szCs w:val="16"/>
        </w:rPr>
        <w:t xml:space="preserve"> </w:t>
      </w:r>
      <w:r w:rsidR="00666B65" w:rsidRPr="008512DD">
        <w:rPr>
          <w:rFonts w:ascii="Pragma_MonitorOficial" w:hAnsi="Pragma_MonitorOficial" w:cs="Pragma_MonitorOficial"/>
          <w:sz w:val="16"/>
          <w:szCs w:val="16"/>
        </w:rPr>
        <w:t xml:space="preserve">экономически </w:t>
      </w:r>
      <w:r w:rsidR="006C0252" w:rsidRPr="008512DD">
        <w:rPr>
          <w:rFonts w:ascii="Pragma_MonitorOficial" w:hAnsi="Pragma_MonitorOficial" w:cs="Pragma_MonitorOficial"/>
          <w:sz w:val="16"/>
          <w:szCs w:val="16"/>
        </w:rPr>
        <w:t>выгодно</w:t>
      </w:r>
      <w:r w:rsidR="00666B65" w:rsidRPr="008512DD">
        <w:rPr>
          <w:rFonts w:ascii="Pragma_MonitorOficial" w:hAnsi="Pragma_MonitorOficial" w:cs="Pragma_MonitorOficial"/>
          <w:sz w:val="16"/>
          <w:szCs w:val="16"/>
        </w:rPr>
        <w:t xml:space="preserve">й </w:t>
      </w:r>
      <w:r w:rsidRPr="008512DD">
        <w:rPr>
          <w:rFonts w:ascii="Pragma_MonitorOficial" w:hAnsi="Pragma_MonitorOficial" w:cs="Pragma_MonitorOficial"/>
          <w:sz w:val="16"/>
          <w:szCs w:val="16"/>
        </w:rPr>
        <w:t>оферты</w:t>
      </w:r>
      <w:r w:rsidR="006C0252" w:rsidRPr="008512DD">
        <w:rPr>
          <w:rFonts w:ascii="Pragma_MonitorOficial" w:hAnsi="Pragma_MonitorOficial" w:cs="Pragma_MonitorOficial"/>
          <w:sz w:val="16"/>
          <w:szCs w:val="16"/>
        </w:rPr>
        <w:t xml:space="preserve"> или </w:t>
      </w:r>
      <w:r w:rsidR="00666B65" w:rsidRPr="008512DD">
        <w:rPr>
          <w:rFonts w:ascii="Pragma_MonitorOficial" w:hAnsi="Pragma_MonitorOficial" w:cs="Pragma_MonitorOficial"/>
          <w:sz w:val="16"/>
          <w:szCs w:val="16"/>
        </w:rPr>
        <w:t xml:space="preserve">по </w:t>
      </w:r>
      <w:r w:rsidR="006C0252" w:rsidRPr="008512DD">
        <w:rPr>
          <w:rFonts w:ascii="Pragma_MonitorOficial" w:hAnsi="Pragma_MonitorOficial" w:cs="Pragma_MonitorOficial"/>
          <w:sz w:val="16"/>
          <w:szCs w:val="16"/>
        </w:rPr>
        <w:t>други</w:t>
      </w:r>
      <w:r w:rsidR="00666B65" w:rsidRPr="008512DD">
        <w:rPr>
          <w:rFonts w:ascii="Pragma_MonitorOficial" w:hAnsi="Pragma_MonitorOficial" w:cs="Pragma_MonitorOficial"/>
          <w:sz w:val="16"/>
          <w:szCs w:val="16"/>
        </w:rPr>
        <w:t>м</w:t>
      </w:r>
      <w:r w:rsidR="006C0252" w:rsidRPr="008512DD">
        <w:rPr>
          <w:rFonts w:ascii="Pragma_MonitorOficial" w:hAnsi="Pragma_MonitorOficial" w:cs="Pragma_MonitorOficial"/>
          <w:sz w:val="16"/>
          <w:szCs w:val="16"/>
        </w:rPr>
        <w:t xml:space="preserve"> требования</w:t>
      </w:r>
      <w:r w:rsidR="00666B65" w:rsidRPr="008512DD">
        <w:rPr>
          <w:rFonts w:ascii="Pragma_MonitorOficial" w:hAnsi="Pragma_MonitorOficial" w:cs="Pragma_MonitorOficial"/>
          <w:sz w:val="16"/>
          <w:szCs w:val="16"/>
        </w:rPr>
        <w:t>м</w:t>
      </w:r>
      <w:r w:rsidR="006C0252" w:rsidRPr="008512DD">
        <w:rPr>
          <w:rFonts w:ascii="Pragma_MonitorOficial" w:hAnsi="Pragma_MonitorOficial" w:cs="Pragma_MonitorOficial"/>
          <w:sz w:val="16"/>
          <w:szCs w:val="16"/>
        </w:rPr>
        <w:t>, предусмотренны</w:t>
      </w:r>
      <w:r w:rsidR="00666B65" w:rsidRPr="008512DD">
        <w:rPr>
          <w:rFonts w:ascii="Pragma_MonitorOficial" w:hAnsi="Pragma_MonitorOficial" w:cs="Pragma_MonitorOficial"/>
          <w:sz w:val="16"/>
          <w:szCs w:val="16"/>
        </w:rPr>
        <w:t>м п</w:t>
      </w:r>
      <w:r w:rsidR="006C0252" w:rsidRPr="008512DD">
        <w:rPr>
          <w:rFonts w:ascii="Pragma_MonitorOficial" w:hAnsi="Pragma_MonitorOficial" w:cs="Pragma_MonitorOficial"/>
          <w:sz w:val="16"/>
          <w:szCs w:val="16"/>
        </w:rPr>
        <w:t>.15 Постановлени</w:t>
      </w:r>
      <w:r w:rsidR="00666B65" w:rsidRPr="008512DD">
        <w:rPr>
          <w:rFonts w:ascii="Pragma_MonitorOficial" w:hAnsi="Pragma_MonitorOficial" w:cs="Pragma_MonitorOficial"/>
          <w:sz w:val="16"/>
          <w:szCs w:val="16"/>
        </w:rPr>
        <w:t>я</w:t>
      </w:r>
      <w:r w:rsidR="006C0252" w:rsidRPr="008512DD">
        <w:rPr>
          <w:rFonts w:ascii="Pragma_MonitorOficial" w:hAnsi="Pragma_MonitorOficial" w:cs="Pragma_MonitorOficial"/>
          <w:sz w:val="16"/>
          <w:szCs w:val="16"/>
        </w:rPr>
        <w:t xml:space="preserve"> Правительства</w:t>
      </w:r>
      <w:r w:rsidR="00666B65" w:rsidRPr="008512DD">
        <w:rPr>
          <w:rFonts w:ascii="Pragma_MonitorOficial" w:hAnsi="Pragma_MonitorOficial" w:cs="Pragma_MonitorOficial"/>
          <w:sz w:val="16"/>
          <w:szCs w:val="16"/>
        </w:rPr>
        <w:t xml:space="preserve"> №</w:t>
      </w:r>
      <w:r w:rsidR="006C0252" w:rsidRPr="008512DD">
        <w:rPr>
          <w:rFonts w:ascii="Pragma_MonitorOficial" w:hAnsi="Pragma_MonitorOficial" w:cs="Pragma_MonitorOficial"/>
          <w:sz w:val="16"/>
          <w:szCs w:val="16"/>
        </w:rPr>
        <w:t xml:space="preserve">148 от 14.02.2008, а в условиях, </w:t>
      </w:r>
      <w:r w:rsidR="00666B65" w:rsidRPr="008512DD">
        <w:rPr>
          <w:rFonts w:ascii="Pragma_MonitorOficial" w:hAnsi="Pragma_MonitorOficial" w:cs="Pragma_MonitorOficial"/>
          <w:sz w:val="16"/>
          <w:szCs w:val="16"/>
        </w:rPr>
        <w:t>когда</w:t>
      </w:r>
      <w:r w:rsidR="006C0252" w:rsidRPr="008512DD">
        <w:rPr>
          <w:rFonts w:ascii="Pragma_MonitorOficial" w:hAnsi="Pragma_MonitorOficial" w:cs="Pragma_MonitorOficial"/>
          <w:sz w:val="16"/>
          <w:szCs w:val="16"/>
        </w:rPr>
        <w:t xml:space="preserve"> увеличены лимиты, до котор</w:t>
      </w:r>
      <w:r w:rsidR="00666B65" w:rsidRPr="008512DD">
        <w:rPr>
          <w:rFonts w:ascii="Pragma_MonitorOficial" w:hAnsi="Pragma_MonitorOficial" w:cs="Pragma_MonitorOficial"/>
          <w:sz w:val="16"/>
          <w:szCs w:val="16"/>
        </w:rPr>
        <w:t>ых</w:t>
      </w:r>
      <w:r w:rsidR="006C0252" w:rsidRPr="008512DD">
        <w:rPr>
          <w:rFonts w:ascii="Pragma_MonitorOficial" w:hAnsi="Pragma_MonitorOficial" w:cs="Pragma_MonitorOficial"/>
          <w:sz w:val="16"/>
          <w:szCs w:val="16"/>
        </w:rPr>
        <w:t xml:space="preserve"> могут быть </w:t>
      </w:r>
      <w:r w:rsidR="00666B65" w:rsidRPr="008512DD">
        <w:rPr>
          <w:rFonts w:ascii="Pragma_MonitorOficial" w:hAnsi="Pragma_MonitorOficial" w:cs="Pragma_MonitorOficial"/>
          <w:sz w:val="16"/>
          <w:szCs w:val="16"/>
        </w:rPr>
        <w:t>произведе</w:t>
      </w:r>
      <w:r w:rsidR="006C0252" w:rsidRPr="008512DD">
        <w:rPr>
          <w:rFonts w:ascii="Pragma_MonitorOficial" w:hAnsi="Pragma_MonitorOficial" w:cs="Pragma_MonitorOficial"/>
          <w:sz w:val="16"/>
          <w:szCs w:val="16"/>
        </w:rPr>
        <w:t>ны закупки по договорам небольшой стоимости, увеличивается и риск неэффективного использования публичных средств</w:t>
      </w:r>
      <w:r w:rsidR="00F64595" w:rsidRPr="008512DD">
        <w:rPr>
          <w:rFonts w:ascii="Pragma_MonitorOficial" w:hAnsi="Pragma_MonitorOficial" w:cs="Pragma_MonitorOficial"/>
          <w:sz w:val="16"/>
          <w:szCs w:val="16"/>
        </w:rPr>
        <w:t xml:space="preserve">. </w:t>
      </w:r>
    </w:p>
    <w:p w:rsidR="00BE31A6" w:rsidRPr="008512DD" w:rsidRDefault="006C0252"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В соответствии с положениями нормативной базы</w:t>
      </w:r>
      <w:r w:rsidR="000B6C47" w:rsidRPr="008512DD">
        <w:rPr>
          <w:rStyle w:val="a5"/>
          <w:rFonts w:ascii="Pragma_MonitorOficial" w:eastAsia="Times New Roman" w:hAnsi="Pragma_MonitorOficial" w:cs="Pragma_MonitorOficial"/>
          <w:sz w:val="16"/>
          <w:szCs w:val="16"/>
        </w:rPr>
        <w:footnoteReference w:id="35"/>
      </w:r>
      <w:r w:rsidRPr="008512DD">
        <w:rPr>
          <w:rFonts w:ascii="Pragma_MonitorOficial" w:eastAsia="Times New Roman" w:hAnsi="Pragma_MonitorOficial" w:cs="Pragma_MonitorOficial"/>
          <w:sz w:val="16"/>
          <w:szCs w:val="16"/>
        </w:rPr>
        <w:t xml:space="preserve">, </w:t>
      </w:r>
      <w:r w:rsidR="000B6C47" w:rsidRPr="008512DD">
        <w:rPr>
          <w:rFonts w:ascii="Pragma_MonitorOficial" w:eastAsia="Times New Roman" w:hAnsi="Pragma_MonitorOficial" w:cs="Pragma_MonitorOficial"/>
          <w:sz w:val="16"/>
          <w:szCs w:val="16"/>
          <w:lang w:eastAsia="ru-RU"/>
        </w:rPr>
        <w:t>если на момент подписания договора о государственных закупках небольшой стоимости оценочная стоимость непредвиденно превышает, без учета НДС, 40000 леев для товаров и услуг и 50000 леев для работ, закупающий орган отказывается от данного договора и применяет одну из процедур государственных закупок, предусмотренных законодательством в области государственных закупок</w:t>
      </w:r>
      <w:r w:rsidR="00F64595" w:rsidRPr="008512DD">
        <w:rPr>
          <w:rFonts w:ascii="Pragma_MonitorOficial" w:eastAsia="Times New Roman" w:hAnsi="Pragma_MonitorOficial" w:cs="Pragma_MonitorOficial"/>
          <w:sz w:val="16"/>
          <w:szCs w:val="16"/>
        </w:rPr>
        <w:t xml:space="preserve">. </w:t>
      </w:r>
    </w:p>
    <w:p w:rsidR="00F64595" w:rsidRPr="008512DD" w:rsidRDefault="007E00CA"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Аудиторские проверки в рамках </w:t>
      </w:r>
      <w:r w:rsidR="006C0252" w:rsidRPr="008512DD">
        <w:rPr>
          <w:rFonts w:ascii="Pragma_MonitorOficial" w:hAnsi="Pragma_MonitorOficial" w:cs="Pragma_MonitorOficial"/>
          <w:sz w:val="16"/>
          <w:szCs w:val="16"/>
        </w:rPr>
        <w:t xml:space="preserve">МСХПП </w:t>
      </w:r>
      <w:r w:rsidRPr="008512DD">
        <w:rPr>
          <w:rFonts w:ascii="Pragma_MonitorOficial" w:hAnsi="Pragma_MonitorOficial" w:cs="Pragma_MonitorOficial"/>
          <w:sz w:val="16"/>
          <w:szCs w:val="16"/>
        </w:rPr>
        <w:t>выявили</w:t>
      </w:r>
      <w:r w:rsidR="006C0252" w:rsidRPr="008512DD">
        <w:rPr>
          <w:rFonts w:ascii="Pragma_MonitorOficial" w:hAnsi="Pragma_MonitorOficial" w:cs="Pragma_MonitorOficial"/>
          <w:sz w:val="16"/>
          <w:szCs w:val="16"/>
        </w:rPr>
        <w:t xml:space="preserve"> отклонения, допущенны</w:t>
      </w:r>
      <w:r w:rsidRPr="008512DD">
        <w:rPr>
          <w:rFonts w:ascii="Pragma_MonitorOficial" w:hAnsi="Pragma_MonitorOficial" w:cs="Pragma_MonitorOficial"/>
          <w:sz w:val="16"/>
          <w:szCs w:val="16"/>
        </w:rPr>
        <w:t>е</w:t>
      </w:r>
      <w:r w:rsidR="006C0252" w:rsidRPr="008512DD">
        <w:rPr>
          <w:rFonts w:ascii="Pragma_MonitorOficial" w:hAnsi="Pragma_MonitorOficial" w:cs="Pragma_MonitorOficial"/>
          <w:sz w:val="16"/>
          <w:szCs w:val="16"/>
        </w:rPr>
        <w:t xml:space="preserve"> при заключении договоров небольшой стоимости, </w:t>
      </w:r>
      <w:r w:rsidRPr="008512DD">
        <w:rPr>
          <w:rFonts w:ascii="Pragma_MonitorOficial" w:hAnsi="Pragma_MonitorOficial" w:cs="Pragma_MonitorOficial"/>
          <w:sz w:val="16"/>
          <w:szCs w:val="16"/>
        </w:rPr>
        <w:t>были заключены</w:t>
      </w:r>
      <w:r w:rsidR="006C0252"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договор</w:t>
      </w:r>
      <w:r w:rsidR="006C0252" w:rsidRPr="008512DD">
        <w:rPr>
          <w:rFonts w:ascii="Pragma_MonitorOficial" w:hAnsi="Pragma_MonitorOficial" w:cs="Pragma_MonitorOficial"/>
          <w:sz w:val="16"/>
          <w:szCs w:val="16"/>
        </w:rPr>
        <w:t>ы на сумму, превыша</w:t>
      </w:r>
      <w:r w:rsidRPr="008512DD">
        <w:rPr>
          <w:rFonts w:ascii="Pragma_MonitorOficial" w:hAnsi="Pragma_MonitorOficial" w:cs="Pragma_MonitorOficial"/>
          <w:sz w:val="16"/>
          <w:szCs w:val="16"/>
        </w:rPr>
        <w:t>ющую предел,</w:t>
      </w:r>
      <w:r w:rsidR="006C0252" w:rsidRPr="008512DD">
        <w:rPr>
          <w:rFonts w:ascii="Pragma_MonitorOficial" w:hAnsi="Pragma_MonitorOficial" w:cs="Pragma_MonitorOficial"/>
          <w:sz w:val="16"/>
          <w:szCs w:val="16"/>
        </w:rPr>
        <w:t xml:space="preserve"> допустим</w:t>
      </w:r>
      <w:r w:rsidRPr="008512DD">
        <w:rPr>
          <w:rFonts w:ascii="Pragma_MonitorOficial" w:hAnsi="Pragma_MonitorOficial" w:cs="Pragma_MonitorOficial"/>
          <w:sz w:val="16"/>
          <w:szCs w:val="16"/>
        </w:rPr>
        <w:t>ый</w:t>
      </w:r>
      <w:r w:rsidR="006C0252" w:rsidRPr="008512DD">
        <w:rPr>
          <w:rFonts w:ascii="Pragma_MonitorOficial" w:hAnsi="Pragma_MonitorOficial" w:cs="Pragma_MonitorOficial"/>
          <w:sz w:val="16"/>
          <w:szCs w:val="16"/>
        </w:rPr>
        <w:t xml:space="preserve"> нормативной баз</w:t>
      </w:r>
      <w:r w:rsidRPr="008512DD">
        <w:rPr>
          <w:rFonts w:ascii="Pragma_MonitorOficial" w:hAnsi="Pragma_MonitorOficial" w:cs="Pragma_MonitorOficial"/>
          <w:sz w:val="16"/>
          <w:szCs w:val="16"/>
        </w:rPr>
        <w:t>ой</w:t>
      </w:r>
      <w:r w:rsidR="006C0252" w:rsidRPr="008512DD">
        <w:rPr>
          <w:rFonts w:ascii="Pragma_MonitorOficial" w:hAnsi="Pragma_MonitorOficial" w:cs="Pragma_MonitorOficial"/>
          <w:sz w:val="16"/>
          <w:szCs w:val="16"/>
        </w:rPr>
        <w:t xml:space="preserve">. Таким образом, МСХПП </w:t>
      </w:r>
      <w:r w:rsidR="000B6C47" w:rsidRPr="008512DD">
        <w:rPr>
          <w:rFonts w:ascii="Pragma_MonitorOficial" w:hAnsi="Pragma_MonitorOficial" w:cs="Pragma_MonitorOficial"/>
          <w:sz w:val="16"/>
          <w:szCs w:val="16"/>
        </w:rPr>
        <w:t>закупило</w:t>
      </w:r>
      <w:r w:rsidR="006C0252" w:rsidRPr="008512DD">
        <w:rPr>
          <w:rFonts w:ascii="Pragma_MonitorOficial" w:hAnsi="Pragma_MonitorOficial" w:cs="Pragma_MonitorOficial"/>
          <w:sz w:val="16"/>
          <w:szCs w:val="16"/>
        </w:rPr>
        <w:t xml:space="preserve"> по договорам небольшой стоимости: услуг</w:t>
      </w:r>
      <w:r w:rsidR="000B6C47" w:rsidRPr="008512DD">
        <w:rPr>
          <w:rFonts w:ascii="Pragma_MonitorOficial" w:hAnsi="Pragma_MonitorOficial" w:cs="Pragma_MonitorOficial"/>
          <w:sz w:val="16"/>
          <w:szCs w:val="16"/>
        </w:rPr>
        <w:t>и</w:t>
      </w:r>
      <w:r w:rsidR="006C0252" w:rsidRPr="008512DD">
        <w:rPr>
          <w:rFonts w:ascii="Pragma_MonitorOficial" w:hAnsi="Pragma_MonitorOficial" w:cs="Pragma_MonitorOficial"/>
          <w:sz w:val="16"/>
          <w:szCs w:val="16"/>
        </w:rPr>
        <w:t xml:space="preserve"> аренды </w:t>
      </w:r>
      <w:r w:rsidR="000B6C47" w:rsidRPr="008512DD">
        <w:rPr>
          <w:rFonts w:ascii="Pragma_MonitorOficial" w:hAnsi="Pragma_MonitorOficial" w:cs="Pragma_MonitorOficial"/>
          <w:sz w:val="16"/>
          <w:szCs w:val="16"/>
        </w:rPr>
        <w:t xml:space="preserve">актового </w:t>
      </w:r>
      <w:r w:rsidR="006C0252" w:rsidRPr="008512DD">
        <w:rPr>
          <w:rFonts w:ascii="Pragma_MonitorOficial" w:hAnsi="Pragma_MonitorOficial" w:cs="Pragma_MonitorOficial"/>
          <w:sz w:val="16"/>
          <w:szCs w:val="16"/>
        </w:rPr>
        <w:t xml:space="preserve">зала - 75,6 тыс. леев, приобретение сувениров – 66,5 тыс. леев, </w:t>
      </w:r>
      <w:r w:rsidR="000B6C47" w:rsidRPr="008512DD">
        <w:rPr>
          <w:rFonts w:ascii="Pragma_MonitorOficial" w:hAnsi="Pragma_MonitorOficial" w:cs="Pragma_MonitorOficial"/>
          <w:sz w:val="16"/>
          <w:szCs w:val="16"/>
        </w:rPr>
        <w:t xml:space="preserve">ресторанные </w:t>
      </w:r>
      <w:r w:rsidR="006C0252" w:rsidRPr="008512DD">
        <w:rPr>
          <w:rFonts w:ascii="Pragma_MonitorOficial" w:hAnsi="Pragma_MonitorOficial" w:cs="Pragma_MonitorOficial"/>
          <w:sz w:val="16"/>
          <w:szCs w:val="16"/>
        </w:rPr>
        <w:t>услуг</w:t>
      </w:r>
      <w:r w:rsidR="000B6C47" w:rsidRPr="008512DD">
        <w:rPr>
          <w:rFonts w:ascii="Pragma_MonitorOficial" w:hAnsi="Pragma_MonitorOficial" w:cs="Pragma_MonitorOficial"/>
          <w:sz w:val="16"/>
          <w:szCs w:val="16"/>
        </w:rPr>
        <w:t>и</w:t>
      </w:r>
      <w:r w:rsidR="006C0252" w:rsidRPr="008512DD">
        <w:rPr>
          <w:rFonts w:ascii="Pragma_MonitorOficial" w:hAnsi="Pragma_MonitorOficial" w:cs="Pragma_MonitorOficial"/>
          <w:sz w:val="16"/>
          <w:szCs w:val="16"/>
        </w:rPr>
        <w:t xml:space="preserve"> – 66,5 тыс. леев, услуг общественного питания – 65,4 тыс. леев, приобретение </w:t>
      </w:r>
      <w:r w:rsidR="000B6C47" w:rsidRPr="008512DD">
        <w:rPr>
          <w:rFonts w:ascii="Pragma_MonitorOficial" w:hAnsi="Pragma_MonitorOficial" w:cs="Pragma_MonitorOficial"/>
          <w:sz w:val="16"/>
          <w:szCs w:val="16"/>
        </w:rPr>
        <w:t>канцелярских принадлежностей</w:t>
      </w:r>
      <w:r w:rsidR="006C0252" w:rsidRPr="008512DD">
        <w:rPr>
          <w:rFonts w:ascii="Pragma_MonitorOficial" w:hAnsi="Pragma_MonitorOficial" w:cs="Pragma_MonitorOficial"/>
          <w:sz w:val="16"/>
          <w:szCs w:val="16"/>
        </w:rPr>
        <w:t xml:space="preserve"> – 68,0 тыс. леев. Превышение порога закупок небольшой стоимости составляет </w:t>
      </w:r>
      <w:r w:rsidR="000B6C47" w:rsidRPr="008512DD">
        <w:rPr>
          <w:rFonts w:ascii="Pragma_MonitorOficial" w:hAnsi="Pragma_MonitorOficial" w:cs="Pragma_MonitorOficial"/>
          <w:sz w:val="16"/>
          <w:szCs w:val="16"/>
        </w:rPr>
        <w:t xml:space="preserve">в целом </w:t>
      </w:r>
      <w:r w:rsidR="006C0252" w:rsidRPr="008512DD">
        <w:rPr>
          <w:rFonts w:ascii="Pragma_MonitorOficial" w:hAnsi="Pragma_MonitorOficial" w:cs="Pragma_MonitorOficial"/>
          <w:sz w:val="16"/>
          <w:szCs w:val="16"/>
        </w:rPr>
        <w:t xml:space="preserve">391,0 тыс. леев, </w:t>
      </w:r>
      <w:r w:rsidR="000B6C47" w:rsidRPr="008512DD">
        <w:rPr>
          <w:rFonts w:ascii="Pragma_MonitorOficial" w:hAnsi="Pragma_MonitorOficial" w:cs="Pragma_MonitorOficial"/>
          <w:sz w:val="16"/>
          <w:szCs w:val="16"/>
        </w:rPr>
        <w:t xml:space="preserve">избежав, </w:t>
      </w:r>
      <w:r w:rsidR="006C0252" w:rsidRPr="008512DD">
        <w:rPr>
          <w:rFonts w:ascii="Pragma_MonitorOficial" w:hAnsi="Pragma_MonitorOficial" w:cs="Pragma_MonitorOficial"/>
          <w:sz w:val="16"/>
          <w:szCs w:val="16"/>
        </w:rPr>
        <w:t>таким образом</w:t>
      </w:r>
      <w:r w:rsidR="000B6C47" w:rsidRPr="008512DD">
        <w:rPr>
          <w:rFonts w:ascii="Pragma_MonitorOficial" w:hAnsi="Pragma_MonitorOficial" w:cs="Pragma_MonitorOficial"/>
          <w:sz w:val="16"/>
          <w:szCs w:val="16"/>
        </w:rPr>
        <w:t>,</w:t>
      </w:r>
      <w:r w:rsidR="006C0252" w:rsidRPr="008512DD">
        <w:rPr>
          <w:rFonts w:ascii="Pragma_MonitorOficial" w:hAnsi="Pragma_MonitorOficial" w:cs="Pragma_MonitorOficial"/>
          <w:sz w:val="16"/>
          <w:szCs w:val="16"/>
        </w:rPr>
        <w:t xml:space="preserve"> процедур</w:t>
      </w:r>
      <w:r w:rsidR="000B6C47" w:rsidRPr="008512DD">
        <w:rPr>
          <w:rFonts w:ascii="Pragma_MonitorOficial" w:hAnsi="Pragma_MonitorOficial" w:cs="Pragma_MonitorOficial"/>
          <w:sz w:val="16"/>
          <w:szCs w:val="16"/>
        </w:rPr>
        <w:t>у</w:t>
      </w:r>
      <w:r w:rsidR="006C0252" w:rsidRPr="008512DD">
        <w:rPr>
          <w:rFonts w:ascii="Pragma_MonitorOficial" w:hAnsi="Pragma_MonitorOficial" w:cs="Pragma_MonitorOficial"/>
          <w:sz w:val="16"/>
          <w:szCs w:val="16"/>
        </w:rPr>
        <w:t xml:space="preserve"> публичн</w:t>
      </w:r>
      <w:r w:rsidR="000B6C47" w:rsidRPr="008512DD">
        <w:rPr>
          <w:rFonts w:ascii="Pragma_MonitorOficial" w:hAnsi="Pragma_MonitorOficial" w:cs="Pragma_MonitorOficial"/>
          <w:sz w:val="16"/>
          <w:szCs w:val="16"/>
        </w:rPr>
        <w:t>ых торгов</w:t>
      </w:r>
      <w:r w:rsidR="006C0252" w:rsidRPr="008512DD">
        <w:rPr>
          <w:rFonts w:ascii="Pragma_MonitorOficial" w:hAnsi="Pragma_MonitorOficial" w:cs="Pragma_MonitorOficial"/>
          <w:sz w:val="16"/>
          <w:szCs w:val="16"/>
        </w:rPr>
        <w:t xml:space="preserve"> путем </w:t>
      </w:r>
      <w:r w:rsidR="000B6C47" w:rsidRPr="008512DD">
        <w:rPr>
          <w:rFonts w:ascii="Pragma_MonitorOficial" w:hAnsi="Pragma_MonitorOficial" w:cs="Pragma_MonitorOficial"/>
          <w:sz w:val="16"/>
          <w:szCs w:val="16"/>
        </w:rPr>
        <w:t>ЗЦО</w:t>
      </w:r>
      <w:r w:rsidR="006C0252" w:rsidRPr="008512DD">
        <w:rPr>
          <w:rFonts w:ascii="Pragma_MonitorOficial" w:hAnsi="Pragma_MonitorOficial" w:cs="Pragma_MonitorOficial"/>
          <w:sz w:val="16"/>
          <w:szCs w:val="16"/>
        </w:rPr>
        <w:t xml:space="preserve">, </w:t>
      </w:r>
      <w:r w:rsidR="000B6C47" w:rsidRPr="008512DD">
        <w:rPr>
          <w:rFonts w:ascii="Pragma_MonitorOficial" w:hAnsi="Pragma_MonitorOficial" w:cs="Pragma_MonitorOficial"/>
          <w:sz w:val="16"/>
          <w:szCs w:val="16"/>
        </w:rPr>
        <w:t>предусмотренного</w:t>
      </w:r>
      <w:r w:rsidR="006C0252" w:rsidRPr="008512DD">
        <w:rPr>
          <w:rFonts w:ascii="Pragma_MonitorOficial" w:hAnsi="Pragma_MonitorOficial" w:cs="Pragma_MonitorOficial"/>
          <w:sz w:val="16"/>
          <w:szCs w:val="16"/>
        </w:rPr>
        <w:t xml:space="preserve"> законодательством</w:t>
      </w:r>
      <w:r w:rsidR="000B6C47" w:rsidRPr="008512DD">
        <w:rPr>
          <w:rFonts w:ascii="Pragma_MonitorOficial" w:hAnsi="Pragma_MonitorOficial" w:cs="Pragma_MonitorOficial"/>
          <w:sz w:val="16"/>
          <w:szCs w:val="16"/>
        </w:rPr>
        <w:t>.</w:t>
      </w:r>
      <w:r w:rsidR="00F64595" w:rsidRPr="008512DD">
        <w:rPr>
          <w:rFonts w:ascii="Pragma_MonitorOficial" w:hAnsi="Pragma_MonitorOficial" w:cs="Pragma_MonitorOficial"/>
          <w:sz w:val="16"/>
          <w:szCs w:val="16"/>
        </w:rPr>
        <w:t xml:space="preserve"> </w:t>
      </w:r>
    </w:p>
    <w:p w:rsidR="00BE31A6" w:rsidRPr="008512DD" w:rsidRDefault="007E00CA"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законодательным положениям</w:t>
      </w:r>
      <w:r w:rsidR="00F64595" w:rsidRPr="008512DD">
        <w:rPr>
          <w:rStyle w:val="a5"/>
          <w:rFonts w:ascii="Pragma_MonitorOficial" w:hAnsi="Pragma_MonitorOficial" w:cs="Pragma_MonitorOficial"/>
          <w:sz w:val="16"/>
          <w:szCs w:val="16"/>
        </w:rPr>
        <w:footnoteReference w:id="36"/>
      </w:r>
      <w:r w:rsidR="005F765A" w:rsidRPr="008512DD">
        <w:rPr>
          <w:rFonts w:ascii="Pragma_MonitorOficial" w:hAnsi="Pragma_MonitorOficial" w:cs="Pragma_MonitorOficial"/>
          <w:sz w:val="16"/>
          <w:szCs w:val="16"/>
        </w:rPr>
        <w:t xml:space="preserve">, </w:t>
      </w:r>
      <w:r w:rsidRPr="008512DD">
        <w:rPr>
          <w:rFonts w:ascii="Pragma_MonitorOficial" w:eastAsia="Times New Roman" w:hAnsi="Pragma_MonitorOficial" w:cs="Pragma_MonitorOficial"/>
          <w:sz w:val="16"/>
          <w:szCs w:val="16"/>
          <w:lang w:eastAsia="ru-RU"/>
        </w:rPr>
        <w:t>закупающий орган обязан представлять АГЗ до 15 числа месяца, следующего за отчетным полугодием, отчет о договорах закупок небольшой стоимости</w:t>
      </w:r>
      <w:r w:rsidR="00BE31A6" w:rsidRPr="008512DD">
        <w:rPr>
          <w:rFonts w:ascii="Pragma_MonitorOficial" w:hAnsi="Pragma_MonitorOficial" w:cs="Pragma_MonitorOficial"/>
          <w:sz w:val="16"/>
          <w:szCs w:val="16"/>
        </w:rPr>
        <w:t>.</w:t>
      </w:r>
    </w:p>
    <w:p w:rsidR="005F765A" w:rsidRPr="008512DD" w:rsidRDefault="001026DF"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Аудиторские проверки показывают</w:t>
      </w:r>
      <w:r w:rsidR="006C0252" w:rsidRPr="008512DD">
        <w:rPr>
          <w:rFonts w:ascii="Pragma_MonitorOficial" w:hAnsi="Pragma_MonitorOficial" w:cs="Pragma_MonitorOficial"/>
          <w:sz w:val="16"/>
          <w:szCs w:val="16"/>
        </w:rPr>
        <w:t xml:space="preserve">, что 2 из 12 закупающих органов не составили и не представили отчеты о заключении и исполнении договоров небольшой стоимости </w:t>
      </w:r>
      <w:r w:rsidRPr="008512DD">
        <w:rPr>
          <w:rFonts w:ascii="Pragma_MonitorOficial" w:hAnsi="Pragma_MonitorOficial" w:cs="Pragma_MonitorOficial"/>
          <w:sz w:val="16"/>
          <w:szCs w:val="16"/>
        </w:rPr>
        <w:t>за</w:t>
      </w:r>
      <w:r w:rsidR="006C0252" w:rsidRPr="008512DD">
        <w:rPr>
          <w:rFonts w:ascii="Pragma_MonitorOficial" w:hAnsi="Pragma_MonitorOficial" w:cs="Pragma_MonitorOficial"/>
          <w:sz w:val="16"/>
          <w:szCs w:val="16"/>
        </w:rPr>
        <w:t xml:space="preserve"> I и II полугодии 2014 года, что ограничивает прозрачность государственных закупок товаров/работ/услуг, осуществленных по договорам небольшой стоимости</w:t>
      </w:r>
      <w:r w:rsidR="00F64595" w:rsidRPr="008512DD">
        <w:rPr>
          <w:rFonts w:ascii="Pragma_MonitorOficial" w:hAnsi="Pragma_MonitorOficial" w:cs="Pragma_MonitorOficial"/>
          <w:sz w:val="16"/>
          <w:szCs w:val="16"/>
        </w:rPr>
        <w:t>.</w:t>
      </w:r>
    </w:p>
    <w:p w:rsidR="00BE31A6" w:rsidRPr="008512DD" w:rsidRDefault="006C0252" w:rsidP="00172B2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Аудит</w:t>
      </w:r>
      <w:r w:rsidR="001026DF" w:rsidRPr="008512DD">
        <w:rPr>
          <w:rFonts w:ascii="Pragma_MonitorOficial" w:hAnsi="Pragma_MonitorOficial" w:cs="Pragma_MonitorOficial"/>
          <w:sz w:val="16"/>
          <w:szCs w:val="16"/>
        </w:rPr>
        <w:t xml:space="preserve"> констатировал</w:t>
      </w:r>
      <w:r w:rsidRPr="008512DD">
        <w:rPr>
          <w:rFonts w:ascii="Pragma_MonitorOficial" w:hAnsi="Pragma_MonitorOficial" w:cs="Pragma_MonitorOficial"/>
          <w:sz w:val="16"/>
          <w:szCs w:val="16"/>
        </w:rPr>
        <w:t xml:space="preserve"> недостаточн</w:t>
      </w:r>
      <w:r w:rsidR="001026DF" w:rsidRPr="008512DD">
        <w:rPr>
          <w:rFonts w:ascii="Pragma_MonitorOficial" w:hAnsi="Pragma_MonitorOficial" w:cs="Pragma_MonitorOficial"/>
          <w:sz w:val="16"/>
          <w:szCs w:val="16"/>
        </w:rPr>
        <w:t>ый контроль</w:t>
      </w:r>
      <w:r w:rsidRPr="008512DD">
        <w:rPr>
          <w:rFonts w:ascii="Pragma_MonitorOficial" w:hAnsi="Pragma_MonitorOficial" w:cs="Pragma_MonitorOficial"/>
          <w:sz w:val="16"/>
          <w:szCs w:val="16"/>
        </w:rPr>
        <w:t xml:space="preserve"> со стороны АГЗ </w:t>
      </w:r>
      <w:r w:rsidR="001026DF" w:rsidRPr="008512DD">
        <w:rPr>
          <w:rFonts w:ascii="Pragma_MonitorOficial" w:hAnsi="Pragma_MonitorOficial" w:cs="Pragma_MonitorOficial"/>
          <w:sz w:val="16"/>
          <w:szCs w:val="16"/>
        </w:rPr>
        <w:t xml:space="preserve">путем </w:t>
      </w:r>
      <w:proofErr w:type="spellStart"/>
      <w:r w:rsidR="001026DF" w:rsidRPr="008512DD">
        <w:rPr>
          <w:rFonts w:ascii="Pragma_MonitorOficial" w:hAnsi="Pragma_MonitorOficial" w:cs="Pragma_MonitorOficial"/>
          <w:sz w:val="16"/>
          <w:szCs w:val="16"/>
        </w:rPr>
        <w:t>непроведения</w:t>
      </w:r>
      <w:proofErr w:type="spellEnd"/>
      <w:r w:rsidRPr="008512DD">
        <w:rPr>
          <w:rFonts w:ascii="Pragma_MonitorOficial" w:hAnsi="Pragma_MonitorOficial" w:cs="Pragma_MonitorOficial"/>
          <w:sz w:val="16"/>
          <w:szCs w:val="16"/>
        </w:rPr>
        <w:t xml:space="preserve"> мониторинга предоставления </w:t>
      </w:r>
      <w:r w:rsidR="005C67A8" w:rsidRPr="008512DD">
        <w:rPr>
          <w:rFonts w:ascii="Pragma_MonitorOficial" w:hAnsi="Pragma_MonitorOficial" w:cs="Pragma_MonitorOficial"/>
          <w:sz w:val="16"/>
          <w:szCs w:val="16"/>
        </w:rPr>
        <w:t xml:space="preserve">закупающими </w:t>
      </w:r>
      <w:r w:rsidRPr="008512DD">
        <w:rPr>
          <w:rFonts w:ascii="Pragma_MonitorOficial" w:hAnsi="Pragma_MonitorOficial" w:cs="Pragma_MonitorOficial"/>
          <w:sz w:val="16"/>
          <w:szCs w:val="16"/>
        </w:rPr>
        <w:t xml:space="preserve">органами отчетов о заключении и исполнении договоров небольшой стоимости. В этой связи, АГЗ не </w:t>
      </w:r>
      <w:r w:rsidR="005C67A8" w:rsidRPr="008512DD">
        <w:rPr>
          <w:rFonts w:ascii="Pragma_MonitorOficial" w:hAnsi="Pragma_MonitorOficial" w:cs="Pragma_MonitorOficial"/>
          <w:sz w:val="16"/>
          <w:szCs w:val="16"/>
        </w:rPr>
        <w:t>располагает</w:t>
      </w:r>
      <w:r w:rsidRPr="008512DD">
        <w:rPr>
          <w:rFonts w:ascii="Pragma_MonitorOficial" w:hAnsi="Pragma_MonitorOficial" w:cs="Pragma_MonitorOficial"/>
          <w:sz w:val="16"/>
          <w:szCs w:val="16"/>
        </w:rPr>
        <w:t xml:space="preserve"> точной информаци</w:t>
      </w:r>
      <w:r w:rsidR="005C67A8" w:rsidRPr="008512DD">
        <w:rPr>
          <w:rFonts w:ascii="Pragma_MonitorOficial" w:hAnsi="Pragma_MonitorOficial" w:cs="Pragma_MonitorOficial"/>
          <w:sz w:val="16"/>
          <w:szCs w:val="16"/>
        </w:rPr>
        <w:t>ей</w:t>
      </w:r>
      <w:r w:rsidRPr="008512DD">
        <w:rPr>
          <w:rFonts w:ascii="Pragma_MonitorOficial" w:hAnsi="Pragma_MonitorOficial" w:cs="Pragma_MonitorOficial"/>
          <w:sz w:val="16"/>
          <w:szCs w:val="16"/>
        </w:rPr>
        <w:t xml:space="preserve"> о закупающи</w:t>
      </w:r>
      <w:r w:rsidR="005C67A8" w:rsidRPr="008512DD">
        <w:rPr>
          <w:rFonts w:ascii="Pragma_MonitorOficial" w:hAnsi="Pragma_MonitorOficial" w:cs="Pragma_MonitorOficial"/>
          <w:sz w:val="16"/>
          <w:szCs w:val="16"/>
        </w:rPr>
        <w:t>х</w:t>
      </w:r>
      <w:r w:rsidRPr="008512DD">
        <w:rPr>
          <w:rFonts w:ascii="Pragma_MonitorOficial" w:hAnsi="Pragma_MonitorOficial" w:cs="Pragma_MonitorOficial"/>
          <w:sz w:val="16"/>
          <w:szCs w:val="16"/>
        </w:rPr>
        <w:t xml:space="preserve"> орган</w:t>
      </w:r>
      <w:r w:rsidR="005C67A8" w:rsidRPr="008512DD">
        <w:rPr>
          <w:rFonts w:ascii="Pragma_MonitorOficial" w:hAnsi="Pragma_MonitorOficial" w:cs="Pragma_MonitorOficial"/>
          <w:sz w:val="16"/>
          <w:szCs w:val="16"/>
        </w:rPr>
        <w:t>ах</w:t>
      </w:r>
      <w:r w:rsidRPr="008512DD">
        <w:rPr>
          <w:rFonts w:ascii="Pragma_MonitorOficial" w:hAnsi="Pragma_MonitorOficial" w:cs="Pragma_MonitorOficial"/>
          <w:sz w:val="16"/>
          <w:szCs w:val="16"/>
        </w:rPr>
        <w:t>, которые осуществ</w:t>
      </w:r>
      <w:r w:rsidR="005C67A8" w:rsidRPr="008512DD">
        <w:rPr>
          <w:rFonts w:ascii="Pragma_MonitorOficial" w:hAnsi="Pragma_MonitorOficial" w:cs="Pragma_MonitorOficial"/>
          <w:sz w:val="16"/>
          <w:szCs w:val="16"/>
        </w:rPr>
        <w:t>ля</w:t>
      </w:r>
      <w:r w:rsidRPr="008512DD">
        <w:rPr>
          <w:rFonts w:ascii="Pragma_MonitorOficial" w:hAnsi="Pragma_MonitorOficial" w:cs="Pragma_MonitorOficial"/>
          <w:sz w:val="16"/>
          <w:szCs w:val="16"/>
        </w:rPr>
        <w:t>ли закупки по договорам небольшой стоимости.</w:t>
      </w:r>
    </w:p>
    <w:p w:rsidR="00C84347" w:rsidRPr="008512DD" w:rsidRDefault="00C84347" w:rsidP="00172B20">
      <w:pPr>
        <w:spacing w:after="0" w:line="240" w:lineRule="auto"/>
        <w:ind w:firstLine="567"/>
        <w:jc w:val="both"/>
        <w:rPr>
          <w:rFonts w:ascii="Pragma_MonitorOficial" w:hAnsi="Pragma_MonitorOficial" w:cs="Pragma_MonitorOficial"/>
          <w:sz w:val="16"/>
          <w:szCs w:val="16"/>
        </w:rPr>
      </w:pPr>
    </w:p>
    <w:p w:rsidR="007474FA" w:rsidRPr="008512DD" w:rsidRDefault="007108BA" w:rsidP="003942F7">
      <w:pPr>
        <w:pStyle w:val="2"/>
        <w:numPr>
          <w:ilvl w:val="0"/>
          <w:numId w:val="18"/>
        </w:numPr>
        <w:ind w:left="0" w:firstLine="567"/>
        <w:rPr>
          <w:rFonts w:ascii="Pragma_MonitorOficial" w:hAnsi="Pragma_MonitorOficial" w:cs="Pragma_MonitorOficial"/>
          <w:sz w:val="16"/>
          <w:szCs w:val="16"/>
        </w:rPr>
      </w:pPr>
      <w:bookmarkStart w:id="42" w:name="_Toc431036426"/>
      <w:bookmarkStart w:id="43" w:name="_Toc434331722"/>
      <w:proofErr w:type="spellStart"/>
      <w:r w:rsidRPr="008512DD">
        <w:rPr>
          <w:rFonts w:ascii="Pragma_MonitorOficial" w:hAnsi="Pragma_MonitorOficial" w:cs="Pragma_MonitorOficial"/>
          <w:sz w:val="16"/>
          <w:szCs w:val="16"/>
        </w:rPr>
        <w:t>Мониторизирируют</w:t>
      </w:r>
      <w:proofErr w:type="spellEnd"/>
      <w:r w:rsidRPr="008512DD">
        <w:rPr>
          <w:rFonts w:ascii="Pragma_MonitorOficial" w:hAnsi="Pragma_MonitorOficial" w:cs="Pragma_MonitorOficial"/>
          <w:sz w:val="16"/>
          <w:szCs w:val="16"/>
        </w:rPr>
        <w:t xml:space="preserve"> адекватно закупающие органы эффективность подрядчиков, чтобы гарантировать, </w:t>
      </w:r>
      <w:proofErr w:type="gramStart"/>
      <w:r w:rsidRPr="008512DD">
        <w:rPr>
          <w:rFonts w:ascii="Pragma_MonitorOficial" w:hAnsi="Pragma_MonitorOficial" w:cs="Pragma_MonitorOficial"/>
          <w:sz w:val="16"/>
          <w:szCs w:val="16"/>
        </w:rPr>
        <w:t>что то</w:t>
      </w:r>
      <w:proofErr w:type="gramEnd"/>
      <w:r w:rsidRPr="008512DD">
        <w:rPr>
          <w:rFonts w:ascii="Pragma_MonitorOficial" w:hAnsi="Pragma_MonitorOficial" w:cs="Pragma_MonitorOficial"/>
          <w:sz w:val="16"/>
          <w:szCs w:val="16"/>
        </w:rPr>
        <w:t>, что было приобретено, будет поставляться в срок, по цене договора и согласно спецификации договора?</w:t>
      </w:r>
      <w:bookmarkEnd w:id="42"/>
      <w:bookmarkEnd w:id="43"/>
    </w:p>
    <w:p w:rsidR="007474FA" w:rsidRPr="008512DD" w:rsidRDefault="003B4953" w:rsidP="00902AF0">
      <w:pPr>
        <w:spacing w:after="0" w:line="240" w:lineRule="auto"/>
        <w:ind w:firstLine="567"/>
        <w:jc w:val="both"/>
        <w:rPr>
          <w:rFonts w:ascii="Pragma_MonitorOficial" w:hAnsi="Pragma_MonitorOficial" w:cs="Pragma_MonitorOficial"/>
          <w:bCs/>
          <w:i/>
          <w:sz w:val="16"/>
          <w:szCs w:val="16"/>
        </w:rPr>
      </w:pPr>
      <w:r w:rsidRPr="008512DD">
        <w:rPr>
          <w:rFonts w:ascii="Pragma_MonitorOficial" w:hAnsi="Pragma_MonitorOficial" w:cs="Pragma_MonitorOficial"/>
          <w:bCs/>
          <w:i/>
          <w:sz w:val="16"/>
          <w:szCs w:val="16"/>
        </w:rPr>
        <w:t xml:space="preserve">Аудитом констатировано, что, хотя закупающие органы обязаны обеспечить, чтобы поставщики соблюдали требования договора, ни один из них не располагает эффективной системой или процедурами мониторинга исполнения договоров. </w:t>
      </w:r>
      <w:r w:rsidR="00F641B3" w:rsidRPr="008512DD">
        <w:rPr>
          <w:rFonts w:ascii="Pragma_MonitorOficial" w:hAnsi="Pragma_MonitorOficial" w:cs="Pragma_MonitorOficial"/>
          <w:bCs/>
          <w:i/>
          <w:sz w:val="16"/>
          <w:szCs w:val="16"/>
        </w:rPr>
        <w:t xml:space="preserve">В результате, </w:t>
      </w:r>
      <w:r w:rsidRPr="008512DD">
        <w:rPr>
          <w:rFonts w:ascii="Pragma_MonitorOficial" w:hAnsi="Pragma_MonitorOficial" w:cs="Pragma_MonitorOficial"/>
          <w:bCs/>
          <w:i/>
          <w:sz w:val="16"/>
          <w:szCs w:val="16"/>
        </w:rPr>
        <w:t>у</w:t>
      </w:r>
      <w:r w:rsidR="00F641B3" w:rsidRPr="008512DD">
        <w:rPr>
          <w:rFonts w:ascii="Pragma_MonitorOficial" w:hAnsi="Pragma_MonitorOficial" w:cs="Pragma_MonitorOficial"/>
          <w:bCs/>
          <w:i/>
          <w:sz w:val="16"/>
          <w:szCs w:val="16"/>
        </w:rPr>
        <w:t xml:space="preserve"> все</w:t>
      </w:r>
      <w:r w:rsidRPr="008512DD">
        <w:rPr>
          <w:rFonts w:ascii="Pragma_MonitorOficial" w:hAnsi="Pragma_MonitorOficial" w:cs="Pragma_MonitorOficial"/>
          <w:bCs/>
          <w:i/>
          <w:sz w:val="16"/>
          <w:szCs w:val="16"/>
        </w:rPr>
        <w:t>х</w:t>
      </w:r>
      <w:r w:rsidR="00F641B3" w:rsidRPr="008512DD">
        <w:rPr>
          <w:rFonts w:ascii="Pragma_MonitorOficial" w:hAnsi="Pragma_MonitorOficial" w:cs="Pragma_MonitorOficial"/>
          <w:bCs/>
          <w:i/>
          <w:sz w:val="16"/>
          <w:szCs w:val="16"/>
        </w:rPr>
        <w:t xml:space="preserve"> закупающи</w:t>
      </w:r>
      <w:r w:rsidRPr="008512DD">
        <w:rPr>
          <w:rFonts w:ascii="Pragma_MonitorOficial" w:hAnsi="Pragma_MonitorOficial" w:cs="Pragma_MonitorOficial"/>
          <w:bCs/>
          <w:i/>
          <w:sz w:val="16"/>
          <w:szCs w:val="16"/>
        </w:rPr>
        <w:t>х</w:t>
      </w:r>
      <w:r w:rsidR="00F641B3" w:rsidRPr="008512DD">
        <w:rPr>
          <w:rFonts w:ascii="Pragma_MonitorOficial" w:hAnsi="Pragma_MonitorOficial" w:cs="Pragma_MonitorOficial"/>
          <w:bCs/>
          <w:i/>
          <w:sz w:val="16"/>
          <w:szCs w:val="16"/>
        </w:rPr>
        <w:t xml:space="preserve"> орган</w:t>
      </w:r>
      <w:r w:rsidRPr="008512DD">
        <w:rPr>
          <w:rFonts w:ascii="Pragma_MonitorOficial" w:hAnsi="Pragma_MonitorOficial" w:cs="Pragma_MonitorOficial"/>
          <w:bCs/>
          <w:i/>
          <w:sz w:val="16"/>
          <w:szCs w:val="16"/>
        </w:rPr>
        <w:t>ов</w:t>
      </w:r>
      <w:r w:rsidR="007108BA" w:rsidRPr="008512DD">
        <w:rPr>
          <w:rFonts w:ascii="Pragma_MonitorOficial" w:hAnsi="Pragma_MonitorOficial" w:cs="Pragma_MonitorOficial"/>
          <w:bCs/>
          <w:i/>
          <w:sz w:val="16"/>
          <w:szCs w:val="16"/>
        </w:rPr>
        <w:t xml:space="preserve"> </w:t>
      </w:r>
      <w:r w:rsidR="00F641B3" w:rsidRPr="008512DD">
        <w:rPr>
          <w:rFonts w:ascii="Pragma_MonitorOficial" w:hAnsi="Pragma_MonitorOficial" w:cs="Pragma_MonitorOficial"/>
          <w:bCs/>
          <w:i/>
          <w:sz w:val="16"/>
          <w:szCs w:val="16"/>
        </w:rPr>
        <w:t>выяв</w:t>
      </w:r>
      <w:r w:rsidRPr="008512DD">
        <w:rPr>
          <w:rFonts w:ascii="Pragma_MonitorOficial" w:hAnsi="Pragma_MonitorOficial" w:cs="Pragma_MonitorOficial"/>
          <w:bCs/>
          <w:i/>
          <w:sz w:val="16"/>
          <w:szCs w:val="16"/>
        </w:rPr>
        <w:t>лены</w:t>
      </w:r>
      <w:r w:rsidR="00F641B3" w:rsidRPr="008512DD">
        <w:rPr>
          <w:rFonts w:ascii="Pragma_MonitorOficial" w:hAnsi="Pragma_MonitorOficial" w:cs="Pragma_MonitorOficial"/>
          <w:bCs/>
          <w:i/>
          <w:sz w:val="16"/>
          <w:szCs w:val="16"/>
        </w:rPr>
        <w:t xml:space="preserve"> случаи несоблюдения </w:t>
      </w:r>
      <w:r w:rsidRPr="008512DD">
        <w:rPr>
          <w:rFonts w:ascii="Pragma_MonitorOficial" w:hAnsi="Pragma_MonitorOficial" w:cs="Pragma_MonitorOficial"/>
          <w:bCs/>
          <w:i/>
          <w:sz w:val="16"/>
          <w:szCs w:val="16"/>
        </w:rPr>
        <w:t xml:space="preserve">договорных </w:t>
      </w:r>
      <w:r w:rsidR="00F641B3" w:rsidRPr="008512DD">
        <w:rPr>
          <w:rFonts w:ascii="Pragma_MonitorOficial" w:hAnsi="Pragma_MonitorOficial" w:cs="Pragma_MonitorOficial"/>
          <w:bCs/>
          <w:i/>
          <w:sz w:val="16"/>
          <w:szCs w:val="16"/>
        </w:rPr>
        <w:t>спецификаций некоторы</w:t>
      </w:r>
      <w:r w:rsidRPr="008512DD">
        <w:rPr>
          <w:rFonts w:ascii="Pragma_MonitorOficial" w:hAnsi="Pragma_MonitorOficial" w:cs="Pragma_MonitorOficial"/>
          <w:bCs/>
          <w:i/>
          <w:sz w:val="16"/>
          <w:szCs w:val="16"/>
        </w:rPr>
        <w:t>ми экономическими</w:t>
      </w:r>
      <w:r w:rsidR="00F641B3" w:rsidRPr="008512DD">
        <w:rPr>
          <w:rFonts w:ascii="Pragma_MonitorOficial" w:hAnsi="Pragma_MonitorOficial" w:cs="Pragma_MonitorOficial"/>
          <w:bCs/>
          <w:i/>
          <w:sz w:val="16"/>
          <w:szCs w:val="16"/>
        </w:rPr>
        <w:t xml:space="preserve"> оператор</w:t>
      </w:r>
      <w:r w:rsidRPr="008512DD">
        <w:rPr>
          <w:rFonts w:ascii="Pragma_MonitorOficial" w:hAnsi="Pragma_MonitorOficial" w:cs="Pragma_MonitorOficial"/>
          <w:bCs/>
          <w:i/>
          <w:sz w:val="16"/>
          <w:szCs w:val="16"/>
        </w:rPr>
        <w:t>ами</w:t>
      </w:r>
      <w:r w:rsidR="00F641B3" w:rsidRPr="008512DD">
        <w:rPr>
          <w:rFonts w:ascii="Pragma_MonitorOficial" w:hAnsi="Pragma_MonitorOficial" w:cs="Pragma_MonitorOficial"/>
          <w:bCs/>
          <w:i/>
          <w:sz w:val="16"/>
          <w:szCs w:val="16"/>
        </w:rPr>
        <w:t xml:space="preserve"> (товары и услуги не были </w:t>
      </w:r>
      <w:r w:rsidRPr="008512DD">
        <w:rPr>
          <w:rFonts w:ascii="Pragma_MonitorOficial" w:hAnsi="Pragma_MonitorOficial" w:cs="Pragma_MonitorOficial"/>
          <w:bCs/>
          <w:i/>
          <w:sz w:val="16"/>
          <w:szCs w:val="16"/>
        </w:rPr>
        <w:t>п</w:t>
      </w:r>
      <w:r w:rsidR="00F641B3" w:rsidRPr="008512DD">
        <w:rPr>
          <w:rFonts w:ascii="Pragma_MonitorOficial" w:hAnsi="Pragma_MonitorOficial" w:cs="Pragma_MonitorOficial"/>
          <w:bCs/>
          <w:i/>
          <w:sz w:val="16"/>
          <w:szCs w:val="16"/>
        </w:rPr>
        <w:t xml:space="preserve">оставлены или оказаны в срок; не были </w:t>
      </w:r>
      <w:r w:rsidRPr="008512DD">
        <w:rPr>
          <w:rFonts w:ascii="Pragma_MonitorOficial" w:hAnsi="Pragma_MonitorOficial" w:cs="Pragma_MonitorOficial"/>
          <w:bCs/>
          <w:i/>
          <w:sz w:val="16"/>
          <w:szCs w:val="16"/>
        </w:rPr>
        <w:t>предоставле</w:t>
      </w:r>
      <w:r w:rsidR="00F641B3" w:rsidRPr="008512DD">
        <w:rPr>
          <w:rFonts w:ascii="Pragma_MonitorOficial" w:hAnsi="Pragma_MonitorOficial" w:cs="Pragma_MonitorOficial"/>
          <w:bCs/>
          <w:i/>
          <w:sz w:val="16"/>
          <w:szCs w:val="16"/>
        </w:rPr>
        <w:t xml:space="preserve">ны все необходимые услуги; были применены </w:t>
      </w:r>
      <w:r w:rsidRPr="008512DD">
        <w:rPr>
          <w:rFonts w:ascii="Pragma_MonitorOficial" w:hAnsi="Pragma_MonitorOficial" w:cs="Pragma_MonitorOficial"/>
          <w:bCs/>
          <w:i/>
          <w:sz w:val="16"/>
          <w:szCs w:val="16"/>
        </w:rPr>
        <w:t xml:space="preserve">неправильные </w:t>
      </w:r>
      <w:r w:rsidR="00F641B3" w:rsidRPr="008512DD">
        <w:rPr>
          <w:rFonts w:ascii="Pragma_MonitorOficial" w:hAnsi="Pragma_MonitorOficial" w:cs="Pragma_MonitorOficial"/>
          <w:bCs/>
          <w:i/>
          <w:sz w:val="16"/>
          <w:szCs w:val="16"/>
        </w:rPr>
        <w:t xml:space="preserve">цены и др.). Более того, было </w:t>
      </w:r>
      <w:r w:rsidR="00BD4148" w:rsidRPr="008512DD">
        <w:rPr>
          <w:rFonts w:ascii="Pragma_MonitorOficial" w:hAnsi="Pragma_MonitorOficial" w:cs="Pragma_MonitorOficial"/>
          <w:bCs/>
          <w:i/>
          <w:sz w:val="16"/>
          <w:szCs w:val="16"/>
        </w:rPr>
        <w:t>устано</w:t>
      </w:r>
      <w:r w:rsidR="00F641B3" w:rsidRPr="008512DD">
        <w:rPr>
          <w:rFonts w:ascii="Pragma_MonitorOficial" w:hAnsi="Pragma_MonitorOficial" w:cs="Pragma_MonitorOficial"/>
          <w:bCs/>
          <w:i/>
          <w:sz w:val="16"/>
          <w:szCs w:val="16"/>
        </w:rPr>
        <w:t xml:space="preserve">влено, что некоторые </w:t>
      </w:r>
      <w:r w:rsidR="00BD4148" w:rsidRPr="008512DD">
        <w:rPr>
          <w:rFonts w:ascii="Pragma_MonitorOficial" w:hAnsi="Pragma_MonitorOficial" w:cs="Pragma_MonitorOficial"/>
          <w:bCs/>
          <w:i/>
          <w:sz w:val="16"/>
          <w:szCs w:val="16"/>
        </w:rPr>
        <w:t xml:space="preserve">закупающие </w:t>
      </w:r>
      <w:r w:rsidR="00F641B3" w:rsidRPr="008512DD">
        <w:rPr>
          <w:rFonts w:ascii="Pragma_MonitorOficial" w:hAnsi="Pragma_MonitorOficial" w:cs="Pragma_MonitorOficial"/>
          <w:bCs/>
          <w:i/>
          <w:sz w:val="16"/>
          <w:szCs w:val="16"/>
        </w:rPr>
        <w:t xml:space="preserve">органы </w:t>
      </w:r>
      <w:r w:rsidR="00BD4148" w:rsidRPr="008512DD">
        <w:rPr>
          <w:rFonts w:ascii="Pragma_MonitorOficial" w:hAnsi="Pragma_MonitorOficial" w:cs="Pragma_MonitorOficial"/>
          <w:bCs/>
          <w:i/>
          <w:sz w:val="16"/>
          <w:szCs w:val="16"/>
        </w:rPr>
        <w:t xml:space="preserve">производили </w:t>
      </w:r>
      <w:proofErr w:type="spellStart"/>
      <w:r w:rsidR="00F641B3" w:rsidRPr="008512DD">
        <w:rPr>
          <w:rFonts w:ascii="Pragma_MonitorOficial" w:hAnsi="Pragma_MonitorOficial" w:cs="Pragma_MonitorOficial"/>
          <w:bCs/>
          <w:i/>
          <w:sz w:val="16"/>
          <w:szCs w:val="16"/>
        </w:rPr>
        <w:t>нерегламентировано</w:t>
      </w:r>
      <w:proofErr w:type="spellEnd"/>
      <w:r w:rsidR="00F641B3" w:rsidRPr="008512DD">
        <w:rPr>
          <w:rFonts w:ascii="Pragma_MonitorOficial" w:hAnsi="Pragma_MonitorOficial" w:cs="Pragma_MonitorOficial"/>
          <w:bCs/>
          <w:i/>
          <w:sz w:val="16"/>
          <w:szCs w:val="16"/>
        </w:rPr>
        <w:t xml:space="preserve"> </w:t>
      </w:r>
      <w:r w:rsidR="00BD4148" w:rsidRPr="008512DD">
        <w:rPr>
          <w:rFonts w:ascii="Pragma_MonitorOficial" w:hAnsi="Pragma_MonitorOficial" w:cs="Pragma_MonitorOficial"/>
          <w:bCs/>
          <w:i/>
          <w:sz w:val="16"/>
          <w:szCs w:val="16"/>
        </w:rPr>
        <w:t xml:space="preserve">авансовые </w:t>
      </w:r>
      <w:r w:rsidR="00F641B3" w:rsidRPr="008512DD">
        <w:rPr>
          <w:rFonts w:ascii="Pragma_MonitorOficial" w:hAnsi="Pragma_MonitorOficial" w:cs="Pragma_MonitorOficial"/>
          <w:bCs/>
          <w:i/>
          <w:sz w:val="16"/>
          <w:szCs w:val="16"/>
        </w:rPr>
        <w:t>платеж</w:t>
      </w:r>
      <w:r w:rsidR="00BD4148" w:rsidRPr="008512DD">
        <w:rPr>
          <w:rFonts w:ascii="Pragma_MonitorOficial" w:hAnsi="Pragma_MonitorOficial" w:cs="Pragma_MonitorOficial"/>
          <w:bCs/>
          <w:i/>
          <w:sz w:val="16"/>
          <w:szCs w:val="16"/>
        </w:rPr>
        <w:t>и</w:t>
      </w:r>
      <w:r w:rsidR="00F641B3" w:rsidRPr="008512DD">
        <w:rPr>
          <w:rFonts w:ascii="Pragma_MonitorOficial" w:hAnsi="Pragma_MonitorOficial" w:cs="Pragma_MonitorOficial"/>
          <w:bCs/>
          <w:i/>
          <w:sz w:val="16"/>
          <w:szCs w:val="16"/>
        </w:rPr>
        <w:t xml:space="preserve"> определенны</w:t>
      </w:r>
      <w:r w:rsidR="00BD4148" w:rsidRPr="008512DD">
        <w:rPr>
          <w:rFonts w:ascii="Pragma_MonitorOficial" w:hAnsi="Pragma_MonitorOficial" w:cs="Pragma_MonitorOficial"/>
          <w:bCs/>
          <w:i/>
          <w:sz w:val="16"/>
          <w:szCs w:val="16"/>
        </w:rPr>
        <w:t>м</w:t>
      </w:r>
      <w:r w:rsidR="00F641B3" w:rsidRPr="008512DD">
        <w:rPr>
          <w:rFonts w:ascii="Pragma_MonitorOficial" w:hAnsi="Pragma_MonitorOficial" w:cs="Pragma_MonitorOficial"/>
          <w:bCs/>
          <w:i/>
          <w:sz w:val="16"/>
          <w:szCs w:val="16"/>
        </w:rPr>
        <w:t xml:space="preserve"> экономически</w:t>
      </w:r>
      <w:r w:rsidR="00BD4148" w:rsidRPr="008512DD">
        <w:rPr>
          <w:rFonts w:ascii="Pragma_MonitorOficial" w:hAnsi="Pragma_MonitorOficial" w:cs="Pragma_MonitorOficial"/>
          <w:bCs/>
          <w:i/>
          <w:sz w:val="16"/>
          <w:szCs w:val="16"/>
        </w:rPr>
        <w:t>м</w:t>
      </w:r>
      <w:r w:rsidR="00F641B3" w:rsidRPr="008512DD">
        <w:rPr>
          <w:rFonts w:ascii="Pragma_MonitorOficial" w:hAnsi="Pragma_MonitorOficial" w:cs="Pragma_MonitorOficial"/>
          <w:bCs/>
          <w:i/>
          <w:sz w:val="16"/>
          <w:szCs w:val="16"/>
        </w:rPr>
        <w:t xml:space="preserve"> оператор</w:t>
      </w:r>
      <w:r w:rsidR="00BD4148" w:rsidRPr="008512DD">
        <w:rPr>
          <w:rFonts w:ascii="Pragma_MonitorOficial" w:hAnsi="Pragma_MonitorOficial" w:cs="Pragma_MonitorOficial"/>
          <w:bCs/>
          <w:i/>
          <w:sz w:val="16"/>
          <w:szCs w:val="16"/>
        </w:rPr>
        <w:t>ам</w:t>
      </w:r>
      <w:r w:rsidR="007474FA" w:rsidRPr="008512DD">
        <w:rPr>
          <w:rFonts w:ascii="Pragma_MonitorOficial" w:hAnsi="Pragma_MonitorOficial" w:cs="Pragma_MonitorOficial"/>
          <w:bCs/>
          <w:i/>
          <w:sz w:val="16"/>
          <w:szCs w:val="16"/>
        </w:rPr>
        <w:t xml:space="preserve">. </w:t>
      </w:r>
    </w:p>
    <w:p w:rsidR="007474FA" w:rsidRPr="008512DD" w:rsidRDefault="007474FA" w:rsidP="00902AF0">
      <w:pPr>
        <w:spacing w:after="0" w:line="240" w:lineRule="auto"/>
        <w:ind w:firstLine="567"/>
        <w:jc w:val="both"/>
        <w:rPr>
          <w:rFonts w:ascii="Pragma_MonitorOficial" w:hAnsi="Pragma_MonitorOficial" w:cs="Pragma_MonitorOficial"/>
          <w:bCs/>
          <w:sz w:val="16"/>
          <w:szCs w:val="16"/>
        </w:rPr>
      </w:pPr>
    </w:p>
    <w:p w:rsidR="007474FA" w:rsidRPr="008512DD" w:rsidRDefault="007474FA" w:rsidP="00902AF0">
      <w:pPr>
        <w:pStyle w:val="3"/>
        <w:spacing w:line="240" w:lineRule="auto"/>
        <w:ind w:firstLine="567"/>
        <w:jc w:val="both"/>
        <w:rPr>
          <w:rFonts w:ascii="Pragma_MonitorOficial" w:hAnsi="Pragma_MonitorOficial" w:cs="Pragma_MonitorOficial"/>
          <w:i/>
          <w:sz w:val="16"/>
          <w:szCs w:val="16"/>
        </w:rPr>
      </w:pPr>
      <w:bookmarkStart w:id="44" w:name="_Toc434331723"/>
      <w:bookmarkStart w:id="45" w:name="_Toc431036427"/>
      <w:r w:rsidRPr="008512DD">
        <w:rPr>
          <w:rFonts w:ascii="Pragma_MonitorOficial" w:hAnsi="Pragma_MonitorOficial" w:cs="Pragma_MonitorOficial"/>
          <w:i/>
          <w:sz w:val="16"/>
          <w:szCs w:val="16"/>
        </w:rPr>
        <w:t xml:space="preserve">4.1. </w:t>
      </w:r>
      <w:r w:rsidR="00F641B3" w:rsidRPr="008512DD">
        <w:rPr>
          <w:rFonts w:ascii="Pragma_MonitorOficial" w:hAnsi="Pragma_MonitorOficial" w:cs="Pragma_MonitorOficial"/>
          <w:i/>
          <w:sz w:val="16"/>
          <w:szCs w:val="16"/>
        </w:rPr>
        <w:t xml:space="preserve">Закупающие органы не обеспечивают соответствие </w:t>
      </w:r>
      <w:r w:rsidR="007108BA" w:rsidRPr="008512DD">
        <w:rPr>
          <w:rFonts w:ascii="Pragma_MonitorOficial" w:hAnsi="Pragma_MonitorOficial" w:cs="Pragma_MonitorOficial"/>
          <w:i/>
          <w:sz w:val="16"/>
          <w:szCs w:val="16"/>
        </w:rPr>
        <w:t xml:space="preserve">приобретенных </w:t>
      </w:r>
      <w:r w:rsidR="00F641B3" w:rsidRPr="008512DD">
        <w:rPr>
          <w:rFonts w:ascii="Pragma_MonitorOficial" w:hAnsi="Pragma_MonitorOficial" w:cs="Pragma_MonitorOficial"/>
          <w:i/>
          <w:sz w:val="16"/>
          <w:szCs w:val="16"/>
        </w:rPr>
        <w:t>товаров, работ и услуг условиям</w:t>
      </w:r>
      <w:r w:rsidR="007108BA" w:rsidRPr="008512DD">
        <w:rPr>
          <w:rFonts w:ascii="Pragma_MonitorOficial" w:hAnsi="Pragma_MonitorOficial" w:cs="Pragma_MonitorOficial"/>
          <w:i/>
          <w:sz w:val="16"/>
          <w:szCs w:val="16"/>
        </w:rPr>
        <w:t>/</w:t>
      </w:r>
      <w:r w:rsidR="00F641B3" w:rsidRPr="008512DD">
        <w:rPr>
          <w:rFonts w:ascii="Pragma_MonitorOficial" w:hAnsi="Pragma_MonitorOficial" w:cs="Pragma_MonitorOficial"/>
          <w:i/>
          <w:sz w:val="16"/>
          <w:szCs w:val="16"/>
        </w:rPr>
        <w:t>спецификации договора</w:t>
      </w:r>
      <w:bookmarkEnd w:id="44"/>
      <w:r w:rsidR="00F641B3" w:rsidRPr="008512DD">
        <w:rPr>
          <w:rFonts w:ascii="Pragma_MonitorOficial" w:hAnsi="Pragma_MonitorOficial" w:cs="Pragma_MonitorOficial"/>
          <w:i/>
          <w:sz w:val="16"/>
          <w:szCs w:val="16"/>
        </w:rPr>
        <w:t xml:space="preserve">  </w:t>
      </w:r>
      <w:bookmarkEnd w:id="45"/>
    </w:p>
    <w:p w:rsidR="007474FA" w:rsidRPr="008512DD" w:rsidRDefault="00BD4148" w:rsidP="00902AF0">
      <w:pPr>
        <w:tabs>
          <w:tab w:val="left" w:pos="851"/>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п</w:t>
      </w:r>
      <w:r w:rsidR="007474FA" w:rsidRPr="008512DD">
        <w:rPr>
          <w:rFonts w:ascii="Pragma_MonitorOficial" w:hAnsi="Pragma_MonitorOficial" w:cs="Pragma_MonitorOficial"/>
          <w:sz w:val="16"/>
          <w:szCs w:val="16"/>
        </w:rPr>
        <w:t xml:space="preserve">.69 (5) </w:t>
      </w:r>
      <w:r w:rsidRPr="008512DD">
        <w:rPr>
          <w:rFonts w:ascii="Pragma_MonitorOficial" w:hAnsi="Pragma_MonitorOficial" w:cs="Pragma_MonitorOficial"/>
          <w:sz w:val="16"/>
          <w:szCs w:val="16"/>
        </w:rPr>
        <w:t>Закона о государственных закупках</w:t>
      </w:r>
      <w:r w:rsidR="007474FA"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экономический оператор обязан неукоснительно выполнять условия заключенного договора, соблюдая требования в отношении качества и установленной цены</w:t>
      </w:r>
      <w:r w:rsidR="007474FA"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Количество, цена и характеристики поставленных товаров, работ и услуг должны быть выполнены в соответствии с требованиями договора</w:t>
      </w:r>
      <w:r w:rsidR="007474FA" w:rsidRPr="008512DD">
        <w:rPr>
          <w:rFonts w:ascii="Pragma_MonitorOficial" w:hAnsi="Pragma_MonitorOficial" w:cs="Pragma_MonitorOficial"/>
          <w:sz w:val="16"/>
          <w:szCs w:val="16"/>
        </w:rPr>
        <w:t xml:space="preserve">. </w:t>
      </w:r>
    </w:p>
    <w:p w:rsidR="007474FA" w:rsidRPr="008512DD" w:rsidRDefault="00F641B3" w:rsidP="00902AF0">
      <w:pPr>
        <w:tabs>
          <w:tab w:val="left" w:pos="851"/>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Проверки аудита в этом аспекте выявили отклонени</w:t>
      </w:r>
      <w:r w:rsidR="00BD4148"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от требований договора. Таким образом, в соответствии с договором о закупках, </w:t>
      </w:r>
      <w:r w:rsidR="00BD4148" w:rsidRPr="008512DD">
        <w:rPr>
          <w:rFonts w:ascii="Pragma_MonitorOficial" w:hAnsi="Pragma_MonitorOficial" w:cs="Pragma_MonitorOficial"/>
          <w:sz w:val="16"/>
          <w:szCs w:val="16"/>
        </w:rPr>
        <w:t>МП</w:t>
      </w:r>
      <w:r w:rsidRPr="008512DD">
        <w:rPr>
          <w:rFonts w:ascii="Pragma_MonitorOficial" w:hAnsi="Pragma_MonitorOficial" w:cs="Pragma_MonitorOficial"/>
          <w:sz w:val="16"/>
          <w:szCs w:val="16"/>
        </w:rPr>
        <w:t xml:space="preserve"> долж</w:t>
      </w:r>
      <w:r w:rsidR="00BD4148" w:rsidRPr="008512DD">
        <w:rPr>
          <w:rFonts w:ascii="Pragma_MonitorOficial" w:hAnsi="Pragma_MonitorOficial" w:cs="Pragma_MonitorOficial"/>
          <w:sz w:val="16"/>
          <w:szCs w:val="16"/>
        </w:rPr>
        <w:t>но было</w:t>
      </w:r>
      <w:r w:rsidRPr="008512DD">
        <w:rPr>
          <w:rFonts w:ascii="Pragma_MonitorOficial" w:hAnsi="Pragma_MonitorOficial" w:cs="Pragma_MonitorOficial"/>
          <w:sz w:val="16"/>
          <w:szCs w:val="16"/>
        </w:rPr>
        <w:t xml:space="preserve"> приобрести 6 авиабилет</w:t>
      </w:r>
      <w:r w:rsidR="00BD4148" w:rsidRPr="008512DD">
        <w:rPr>
          <w:rFonts w:ascii="Pragma_MonitorOficial" w:hAnsi="Pragma_MonitorOficial" w:cs="Pragma_MonitorOficial"/>
          <w:sz w:val="16"/>
          <w:szCs w:val="16"/>
        </w:rPr>
        <w:t>ов</w:t>
      </w:r>
      <w:r w:rsidRPr="008512DD">
        <w:rPr>
          <w:rFonts w:ascii="Pragma_MonitorOficial" w:hAnsi="Pragma_MonitorOficial" w:cs="Pragma_MonitorOficial"/>
          <w:sz w:val="16"/>
          <w:szCs w:val="16"/>
        </w:rPr>
        <w:t xml:space="preserve"> по маршруту </w:t>
      </w:r>
      <w:proofErr w:type="spellStart"/>
      <w:r w:rsidRPr="008512DD">
        <w:rPr>
          <w:rFonts w:ascii="Pragma_MonitorOficial" w:hAnsi="Pragma_MonitorOficial" w:cs="Pragma_MonitorOficial"/>
          <w:sz w:val="16"/>
          <w:szCs w:val="16"/>
        </w:rPr>
        <w:t>Кишин</w:t>
      </w:r>
      <w:r w:rsidR="00BD4148" w:rsidRPr="008512DD">
        <w:rPr>
          <w:rFonts w:ascii="Pragma_MonitorOficial" w:hAnsi="Pragma_MonitorOficial" w:cs="Pragma_MonitorOficial"/>
          <w:sz w:val="16"/>
          <w:szCs w:val="16"/>
        </w:rPr>
        <w:t>эу</w:t>
      </w:r>
      <w:proofErr w:type="spellEnd"/>
      <w:r w:rsidRPr="008512DD">
        <w:rPr>
          <w:rFonts w:ascii="Pragma_MonitorOficial" w:hAnsi="Pragma_MonitorOficial" w:cs="Pragma_MonitorOficial"/>
          <w:sz w:val="16"/>
          <w:szCs w:val="16"/>
        </w:rPr>
        <w:t>-Ханой-</w:t>
      </w:r>
      <w:proofErr w:type="spellStart"/>
      <w:r w:rsidRPr="008512DD">
        <w:rPr>
          <w:rFonts w:ascii="Pragma_MonitorOficial" w:hAnsi="Pragma_MonitorOficial" w:cs="Pragma_MonitorOficial"/>
          <w:sz w:val="16"/>
          <w:szCs w:val="16"/>
        </w:rPr>
        <w:t>Кишин</w:t>
      </w:r>
      <w:r w:rsidR="00BD4148" w:rsidRPr="008512DD">
        <w:rPr>
          <w:rFonts w:ascii="Pragma_MonitorOficial" w:hAnsi="Pragma_MonitorOficial" w:cs="Pragma_MonitorOficial"/>
          <w:sz w:val="16"/>
          <w:szCs w:val="16"/>
        </w:rPr>
        <w:t>эу</w:t>
      </w:r>
      <w:proofErr w:type="spellEnd"/>
      <w:r w:rsidR="00BD4148" w:rsidRPr="008512DD">
        <w:rPr>
          <w:rFonts w:ascii="Pragma_MonitorOficial" w:hAnsi="Pragma_MonitorOficial" w:cs="Pragma_MonitorOficial"/>
          <w:sz w:val="16"/>
          <w:szCs w:val="16"/>
        </w:rPr>
        <w:t xml:space="preserve"> на </w:t>
      </w:r>
      <w:r w:rsidRPr="008512DD">
        <w:rPr>
          <w:rFonts w:ascii="Pragma_MonitorOficial" w:hAnsi="Pragma_MonitorOficial" w:cs="Pragma_MonitorOficial"/>
          <w:sz w:val="16"/>
          <w:szCs w:val="16"/>
        </w:rPr>
        <w:t>общ</w:t>
      </w:r>
      <w:r w:rsidR="00BD4148" w:rsidRPr="008512DD">
        <w:rPr>
          <w:rFonts w:ascii="Pragma_MonitorOficial" w:hAnsi="Pragma_MonitorOficial" w:cs="Pragma_MonitorOficial"/>
          <w:sz w:val="16"/>
          <w:szCs w:val="16"/>
        </w:rPr>
        <w:t xml:space="preserve">ую </w:t>
      </w:r>
      <w:r w:rsidRPr="008512DD">
        <w:rPr>
          <w:rFonts w:ascii="Pragma_MonitorOficial" w:hAnsi="Pragma_MonitorOficial" w:cs="Pragma_MonitorOficial"/>
          <w:sz w:val="16"/>
          <w:szCs w:val="16"/>
        </w:rPr>
        <w:t>сумм</w:t>
      </w:r>
      <w:r w:rsidR="00BD4148"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137,5 тыс. леев, и 6 билетов на общую сумму 35,7 тыс. леев по маршруту </w:t>
      </w:r>
      <w:proofErr w:type="spellStart"/>
      <w:r w:rsidRPr="008512DD">
        <w:rPr>
          <w:rFonts w:ascii="Pragma_MonitorOficial" w:hAnsi="Pragma_MonitorOficial" w:cs="Pragma_MonitorOficial"/>
          <w:sz w:val="16"/>
          <w:szCs w:val="16"/>
        </w:rPr>
        <w:t>Кишин</w:t>
      </w:r>
      <w:r w:rsidR="00A06B08" w:rsidRPr="008512DD">
        <w:rPr>
          <w:rFonts w:ascii="Pragma_MonitorOficial" w:hAnsi="Pragma_MonitorOficial" w:cs="Pragma_MonitorOficial"/>
          <w:sz w:val="16"/>
          <w:szCs w:val="16"/>
        </w:rPr>
        <w:t>эу</w:t>
      </w:r>
      <w:proofErr w:type="spellEnd"/>
      <w:r w:rsidRPr="008512DD">
        <w:rPr>
          <w:rFonts w:ascii="Pragma_MonitorOficial" w:hAnsi="Pragma_MonitorOficial" w:cs="Pragma_MonitorOficial"/>
          <w:sz w:val="16"/>
          <w:szCs w:val="16"/>
        </w:rPr>
        <w:t xml:space="preserve"> – Белград – </w:t>
      </w:r>
      <w:proofErr w:type="spellStart"/>
      <w:r w:rsidRPr="008512DD">
        <w:rPr>
          <w:rFonts w:ascii="Pragma_MonitorOficial" w:hAnsi="Pragma_MonitorOficial" w:cs="Pragma_MonitorOficial"/>
          <w:sz w:val="16"/>
          <w:szCs w:val="16"/>
        </w:rPr>
        <w:t>Кишин</w:t>
      </w:r>
      <w:r w:rsidR="00A06B08" w:rsidRPr="008512DD">
        <w:rPr>
          <w:rFonts w:ascii="Pragma_MonitorOficial" w:hAnsi="Pragma_MonitorOficial" w:cs="Pragma_MonitorOficial"/>
          <w:sz w:val="16"/>
          <w:szCs w:val="16"/>
        </w:rPr>
        <w:t>эу</w:t>
      </w:r>
      <w:proofErr w:type="spellEnd"/>
      <w:r w:rsidRPr="008512DD">
        <w:rPr>
          <w:rFonts w:ascii="Pragma_MonitorOficial" w:hAnsi="Pragma_MonitorOficial" w:cs="Pragma_MonitorOficial"/>
          <w:sz w:val="16"/>
          <w:szCs w:val="16"/>
        </w:rPr>
        <w:t>, но фактически билеты были приобретены по более высокой цене на 7,7 тыс. леев и, соответственно, на 5,5 тыс. леев, таким образом, были допущены дополнительные расходы в сумме 13,2 тыс. леев</w:t>
      </w:r>
      <w:r w:rsidR="007474FA" w:rsidRPr="008512DD">
        <w:rPr>
          <w:rFonts w:ascii="Pragma_MonitorOficial" w:hAnsi="Pragma_MonitorOficial" w:cs="Pragma_MonitorOficial"/>
          <w:sz w:val="16"/>
          <w:szCs w:val="16"/>
        </w:rPr>
        <w:t xml:space="preserve">. </w:t>
      </w:r>
    </w:p>
    <w:p w:rsidR="007474FA" w:rsidRPr="008512DD" w:rsidRDefault="00F641B3"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соответствии с </w:t>
      </w:r>
      <w:r w:rsidR="00A06B08" w:rsidRPr="008512DD">
        <w:rPr>
          <w:rFonts w:ascii="Pragma_MonitorOficial" w:hAnsi="Pragma_MonitorOficial" w:cs="Pragma_MonitorOficial"/>
          <w:sz w:val="16"/>
          <w:szCs w:val="16"/>
        </w:rPr>
        <w:t xml:space="preserve">одним </w:t>
      </w:r>
      <w:r w:rsidRPr="008512DD">
        <w:rPr>
          <w:rFonts w:ascii="Pragma_MonitorOficial" w:hAnsi="Pragma_MonitorOficial" w:cs="Pragma_MonitorOficial"/>
          <w:sz w:val="16"/>
          <w:szCs w:val="16"/>
        </w:rPr>
        <w:t xml:space="preserve">договором </w:t>
      </w:r>
      <w:r w:rsidR="00A06B08" w:rsidRPr="008512DD">
        <w:rPr>
          <w:rFonts w:ascii="Pragma_MonitorOficial" w:hAnsi="Pragma_MonitorOficial" w:cs="Pragma_MonitorOficial"/>
          <w:sz w:val="16"/>
          <w:szCs w:val="16"/>
        </w:rPr>
        <w:t>закупок</w:t>
      </w:r>
      <w:r w:rsidRPr="008512DD">
        <w:rPr>
          <w:rFonts w:ascii="Pragma_MonitorOficial" w:hAnsi="Pragma_MonitorOficial" w:cs="Pragma_MonitorOficial"/>
          <w:sz w:val="16"/>
          <w:szCs w:val="16"/>
        </w:rPr>
        <w:t xml:space="preserve">, </w:t>
      </w:r>
      <w:r w:rsidR="00A06B08" w:rsidRPr="008512DD">
        <w:rPr>
          <w:rFonts w:ascii="Pragma_MonitorOficial" w:hAnsi="Pragma_MonitorOficial" w:cs="Pragma_MonitorOficial"/>
          <w:sz w:val="16"/>
          <w:szCs w:val="16"/>
        </w:rPr>
        <w:t>МП</w:t>
      </w:r>
      <w:r w:rsidRPr="008512DD">
        <w:rPr>
          <w:rFonts w:ascii="Pragma_MonitorOficial" w:hAnsi="Pragma_MonitorOficial" w:cs="Pragma_MonitorOficial"/>
          <w:sz w:val="16"/>
          <w:szCs w:val="16"/>
        </w:rPr>
        <w:t xml:space="preserve"> </w:t>
      </w:r>
      <w:r w:rsidR="00A06B08" w:rsidRPr="008512DD">
        <w:rPr>
          <w:rFonts w:ascii="Pragma_MonitorOficial" w:hAnsi="Pragma_MonitorOficial" w:cs="Pragma_MonitorOficial"/>
          <w:sz w:val="16"/>
          <w:szCs w:val="16"/>
        </w:rPr>
        <w:t>должно было поставляться</w:t>
      </w:r>
      <w:r w:rsidRPr="008512DD">
        <w:rPr>
          <w:rFonts w:ascii="Pragma_MonitorOficial" w:hAnsi="Pragma_MonitorOficial" w:cs="Pragma_MonitorOficial"/>
          <w:sz w:val="16"/>
          <w:szCs w:val="16"/>
        </w:rPr>
        <w:t xml:space="preserve"> оборудовани</w:t>
      </w:r>
      <w:r w:rsidR="00A06B08"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(видеокамеры, UPS, коммутаторы, аксессуары и др.), а также </w:t>
      </w:r>
      <w:r w:rsidR="00A06B08" w:rsidRPr="008512DD">
        <w:rPr>
          <w:rFonts w:ascii="Pragma_MonitorOficial" w:hAnsi="Pragma_MonitorOficial" w:cs="Pragma_MonitorOficial"/>
          <w:sz w:val="16"/>
          <w:szCs w:val="16"/>
        </w:rPr>
        <w:t xml:space="preserve">работы по их </w:t>
      </w:r>
      <w:r w:rsidRPr="008512DD">
        <w:rPr>
          <w:rFonts w:ascii="Pragma_MonitorOficial" w:hAnsi="Pragma_MonitorOficial" w:cs="Pragma_MonitorOficial"/>
          <w:sz w:val="16"/>
          <w:szCs w:val="16"/>
        </w:rPr>
        <w:t>монтаж</w:t>
      </w:r>
      <w:r w:rsidR="00A06B08"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запуск</w:t>
      </w:r>
      <w:r w:rsidR="00A06B08"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программировани</w:t>
      </w:r>
      <w:r w:rsidR="00A06B08"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w:t>
      </w:r>
      <w:r w:rsidR="00A06B08" w:rsidRPr="008512DD">
        <w:rPr>
          <w:rFonts w:ascii="Pragma_MonitorOficial" w:hAnsi="Pragma_MonitorOficial" w:cs="Pragma_MonitorOficial"/>
          <w:sz w:val="16"/>
          <w:szCs w:val="16"/>
        </w:rPr>
        <w:t>в</w:t>
      </w:r>
      <w:r w:rsidRPr="008512DD">
        <w:rPr>
          <w:rFonts w:ascii="Pragma_MonitorOficial" w:hAnsi="Pragma_MonitorOficial" w:cs="Pragma_MonitorOficial"/>
          <w:sz w:val="16"/>
          <w:szCs w:val="16"/>
        </w:rPr>
        <w:t xml:space="preserve"> 37 центр</w:t>
      </w:r>
      <w:r w:rsidR="00A06B08" w:rsidRPr="008512DD">
        <w:rPr>
          <w:rFonts w:ascii="Pragma_MonitorOficial" w:hAnsi="Pragma_MonitorOficial" w:cs="Pragma_MonitorOficial"/>
          <w:sz w:val="16"/>
          <w:szCs w:val="16"/>
        </w:rPr>
        <w:t>ах</w:t>
      </w:r>
      <w:r w:rsidRPr="008512DD">
        <w:rPr>
          <w:rFonts w:ascii="Pragma_MonitorOficial" w:hAnsi="Pragma_MonitorOficial" w:cs="Pragma_MonitorOficial"/>
          <w:sz w:val="16"/>
          <w:szCs w:val="16"/>
        </w:rPr>
        <w:t xml:space="preserve"> </w:t>
      </w:r>
      <w:r w:rsidR="00A06B08" w:rsidRPr="008512DD">
        <w:rPr>
          <w:rFonts w:ascii="Pragma_MonitorOficial" w:hAnsi="Pragma_MonitorOficial" w:cs="Pragma_MonitorOficial"/>
          <w:sz w:val="16"/>
          <w:szCs w:val="16"/>
        </w:rPr>
        <w:t>БАК</w:t>
      </w:r>
      <w:r w:rsidRPr="008512DD">
        <w:rPr>
          <w:rFonts w:ascii="Pragma_MonitorOficial" w:hAnsi="Pragma_MonitorOficial" w:cs="Pragma_MonitorOficial"/>
          <w:sz w:val="16"/>
          <w:szCs w:val="16"/>
        </w:rPr>
        <w:t xml:space="preserve">, </w:t>
      </w:r>
      <w:r w:rsidR="00A06B08"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сумм</w:t>
      </w:r>
      <w:r w:rsidR="00A06B08"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2,2 млн. леев. Оборудование и указанные работы были приняты и впоследствии оплачены M</w:t>
      </w:r>
      <w:r w:rsidR="00A06B08"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 на основании налоговой накладной от 11.07.2014 и акта приема-передачи от 26.05.2014. </w:t>
      </w:r>
      <w:r w:rsidR="00A06B08" w:rsidRPr="008512DD">
        <w:rPr>
          <w:rFonts w:ascii="Pragma_MonitorOficial" w:hAnsi="Pragma_MonitorOficial" w:cs="Pragma_MonitorOficial"/>
          <w:sz w:val="16"/>
          <w:szCs w:val="16"/>
        </w:rPr>
        <w:t>Проверки</w:t>
      </w:r>
      <w:r w:rsidRPr="008512DD">
        <w:rPr>
          <w:rFonts w:ascii="Pragma_MonitorOficial" w:hAnsi="Pragma_MonitorOficial" w:cs="Pragma_MonitorOficial"/>
          <w:sz w:val="16"/>
          <w:szCs w:val="16"/>
        </w:rPr>
        <w:t xml:space="preserve"> аудита </w:t>
      </w:r>
      <w:r w:rsidR="00A06B08" w:rsidRPr="008512DD">
        <w:rPr>
          <w:rFonts w:ascii="Pragma_MonitorOficial" w:hAnsi="Pragma_MonitorOficial" w:cs="Pragma_MonitorOficial"/>
          <w:sz w:val="16"/>
          <w:szCs w:val="16"/>
        </w:rPr>
        <w:t>показыва</w:t>
      </w:r>
      <w:r w:rsidRPr="008512DD">
        <w:rPr>
          <w:rFonts w:ascii="Pragma_MonitorOficial" w:hAnsi="Pragma_MonitorOficial" w:cs="Pragma_MonitorOficial"/>
          <w:sz w:val="16"/>
          <w:szCs w:val="16"/>
        </w:rPr>
        <w:t xml:space="preserve">ют, что </w:t>
      </w:r>
      <w:r w:rsidR="00A06B08" w:rsidRPr="008512DD">
        <w:rPr>
          <w:rFonts w:ascii="Pragma_MonitorOficial" w:hAnsi="Pragma_MonitorOficial" w:cs="Pragma_MonitorOficial"/>
          <w:sz w:val="16"/>
          <w:szCs w:val="16"/>
        </w:rPr>
        <w:t>фактически</w:t>
      </w:r>
      <w:r w:rsidRPr="008512DD">
        <w:rPr>
          <w:rFonts w:ascii="Pragma_MonitorOficial" w:hAnsi="Pragma_MonitorOficial" w:cs="Pragma_MonitorOficial"/>
          <w:sz w:val="16"/>
          <w:szCs w:val="16"/>
        </w:rPr>
        <w:t xml:space="preserve"> экономический оператор выполнил работы по монтажу, запуску, программировани</w:t>
      </w:r>
      <w:r w:rsidR="00A06B08"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только в 29 центрах БАК и, соответственно, </w:t>
      </w:r>
      <w:proofErr w:type="spellStart"/>
      <w:r w:rsidRPr="008512DD">
        <w:rPr>
          <w:rFonts w:ascii="Pragma_MonitorOficial" w:hAnsi="Pragma_MonitorOficial" w:cs="Pragma_MonitorOficial"/>
          <w:sz w:val="16"/>
          <w:szCs w:val="16"/>
        </w:rPr>
        <w:t>нерегламентировано</w:t>
      </w:r>
      <w:proofErr w:type="spellEnd"/>
      <w:r w:rsidRPr="008512DD">
        <w:rPr>
          <w:rFonts w:ascii="Pragma_MonitorOficial" w:hAnsi="Pragma_MonitorOficial" w:cs="Pragma_MonitorOficial"/>
          <w:sz w:val="16"/>
          <w:szCs w:val="16"/>
        </w:rPr>
        <w:t xml:space="preserve"> </w:t>
      </w:r>
      <w:r w:rsidR="00A06B08" w:rsidRPr="008512DD">
        <w:rPr>
          <w:rFonts w:ascii="Pragma_MonitorOficial" w:hAnsi="Pragma_MonitorOficial" w:cs="Pragma_MonitorOficial"/>
          <w:sz w:val="16"/>
          <w:szCs w:val="16"/>
        </w:rPr>
        <w:t xml:space="preserve">были </w:t>
      </w:r>
      <w:r w:rsidRPr="008512DD">
        <w:rPr>
          <w:rFonts w:ascii="Pragma_MonitorOficial" w:hAnsi="Pragma_MonitorOficial" w:cs="Pragma_MonitorOficial"/>
          <w:sz w:val="16"/>
          <w:szCs w:val="16"/>
        </w:rPr>
        <w:t>выплачены средства в сумме 137,8 тыс. леев</w:t>
      </w:r>
      <w:r w:rsidR="00A06B08"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В то же время</w:t>
      </w:r>
      <w:r w:rsidR="00A06B08"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физически</w:t>
      </w:r>
      <w:r w:rsidR="00A06B08" w:rsidRPr="008512DD">
        <w:rPr>
          <w:rFonts w:ascii="Pragma_MonitorOficial" w:hAnsi="Pragma_MonitorOficial" w:cs="Pragma_MonitorOficial"/>
          <w:sz w:val="16"/>
          <w:szCs w:val="16"/>
        </w:rPr>
        <w:t>й осмотр</w:t>
      </w:r>
      <w:r w:rsidRPr="008512DD">
        <w:rPr>
          <w:rFonts w:ascii="Pragma_MonitorOficial" w:hAnsi="Pragma_MonitorOficial" w:cs="Pragma_MonitorOficial"/>
          <w:sz w:val="16"/>
          <w:szCs w:val="16"/>
        </w:rPr>
        <w:t xml:space="preserve"> 5 центров </w:t>
      </w:r>
      <w:r w:rsidR="00A06B08" w:rsidRPr="008512DD">
        <w:rPr>
          <w:rFonts w:ascii="Pragma_MonitorOficial" w:hAnsi="Pragma_MonitorOficial" w:cs="Pragma_MonitorOficial"/>
          <w:sz w:val="16"/>
          <w:szCs w:val="16"/>
        </w:rPr>
        <w:t>БАК</w:t>
      </w:r>
      <w:r w:rsidRPr="008512DD">
        <w:rPr>
          <w:rFonts w:ascii="Pragma_MonitorOficial" w:hAnsi="Pragma_MonitorOficial" w:cs="Pragma_MonitorOficial"/>
          <w:sz w:val="16"/>
          <w:szCs w:val="16"/>
        </w:rPr>
        <w:t xml:space="preserve"> выявили отсутствие </w:t>
      </w:r>
      <w:r w:rsidR="00A06B08" w:rsidRPr="008512DD">
        <w:rPr>
          <w:rFonts w:ascii="Pragma_MonitorOficial" w:hAnsi="Pragma_MonitorOficial" w:cs="Pragma_MonitorOficial"/>
          <w:sz w:val="16"/>
          <w:szCs w:val="16"/>
        </w:rPr>
        <w:t>в</w:t>
      </w:r>
      <w:r w:rsidRPr="008512DD">
        <w:rPr>
          <w:rFonts w:ascii="Pragma_MonitorOficial" w:hAnsi="Pragma_MonitorOficial" w:cs="Pragma_MonitorOficial"/>
          <w:sz w:val="16"/>
          <w:szCs w:val="16"/>
        </w:rPr>
        <w:t xml:space="preserve"> 3 из них имущества на сумму 6,2 тыс. леев. Эти недостатки были обусловлены недостаточны</w:t>
      </w:r>
      <w:r w:rsidR="00A06B08"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мониторинг</w:t>
      </w:r>
      <w:r w:rsidR="00A06B08"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xml:space="preserve"> со стороны M</w:t>
      </w:r>
      <w:r w:rsidR="00A06B08"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 исполнения договора, что привело к неэффективному использованию бюджетных средств </w:t>
      </w:r>
      <w:r w:rsidR="00A06B08"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общ</w:t>
      </w:r>
      <w:r w:rsidR="00A06B08" w:rsidRPr="008512DD">
        <w:rPr>
          <w:rFonts w:ascii="Pragma_MonitorOficial" w:hAnsi="Pragma_MonitorOficial" w:cs="Pragma_MonitorOficial"/>
          <w:sz w:val="16"/>
          <w:szCs w:val="16"/>
        </w:rPr>
        <w:t>ую</w:t>
      </w:r>
      <w:r w:rsidRPr="008512DD">
        <w:rPr>
          <w:rFonts w:ascii="Pragma_MonitorOficial" w:hAnsi="Pragma_MonitorOficial" w:cs="Pragma_MonitorOficial"/>
          <w:sz w:val="16"/>
          <w:szCs w:val="16"/>
        </w:rPr>
        <w:t xml:space="preserve"> сумм</w:t>
      </w:r>
      <w:r w:rsidR="00A06B08"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137,8 тыс. леев, </w:t>
      </w:r>
      <w:r w:rsidR="00A06B08" w:rsidRPr="008512DD">
        <w:rPr>
          <w:rFonts w:ascii="Pragma_MonitorOficial" w:hAnsi="Pragma_MonitorOficial" w:cs="Pragma_MonitorOficial"/>
          <w:sz w:val="16"/>
          <w:szCs w:val="16"/>
        </w:rPr>
        <w:t>а также</w:t>
      </w:r>
      <w:r w:rsidRPr="008512DD">
        <w:rPr>
          <w:rFonts w:ascii="Pragma_MonitorOficial" w:hAnsi="Pragma_MonitorOficial" w:cs="Pragma_MonitorOficial"/>
          <w:sz w:val="16"/>
          <w:szCs w:val="16"/>
        </w:rPr>
        <w:t xml:space="preserve"> безответственность руководителей центров</w:t>
      </w:r>
      <w:r w:rsidR="00A06B08" w:rsidRPr="008512DD">
        <w:rPr>
          <w:rFonts w:ascii="Pragma_MonitorOficial" w:hAnsi="Pragma_MonitorOficial" w:cs="Pragma_MonitorOficial"/>
          <w:sz w:val="16"/>
          <w:szCs w:val="16"/>
        </w:rPr>
        <w:t xml:space="preserve"> по бакалавру</w:t>
      </w:r>
      <w:r w:rsidRPr="008512DD">
        <w:rPr>
          <w:rFonts w:ascii="Pragma_MonitorOficial" w:hAnsi="Pragma_MonitorOficial" w:cs="Pragma_MonitorOficial"/>
          <w:sz w:val="16"/>
          <w:szCs w:val="16"/>
        </w:rPr>
        <w:t xml:space="preserve">, которые не обеспечили </w:t>
      </w:r>
      <w:r w:rsidR="00A06B08" w:rsidRPr="008512DD">
        <w:rPr>
          <w:rFonts w:ascii="Pragma_MonitorOficial" w:hAnsi="Pragma_MonitorOficial" w:cs="Pragma_MonitorOficial"/>
          <w:sz w:val="16"/>
          <w:szCs w:val="16"/>
        </w:rPr>
        <w:t>целост</w:t>
      </w:r>
      <w:r w:rsidRPr="008512DD">
        <w:rPr>
          <w:rFonts w:ascii="Pragma_MonitorOficial" w:hAnsi="Pragma_MonitorOficial" w:cs="Pragma_MonitorOficial"/>
          <w:sz w:val="16"/>
          <w:szCs w:val="16"/>
        </w:rPr>
        <w:t>ность имущества, которыми пользовались</w:t>
      </w:r>
      <w:r w:rsidR="007474FA" w:rsidRPr="008512DD">
        <w:rPr>
          <w:rFonts w:ascii="Pragma_MonitorOficial" w:hAnsi="Pragma_MonitorOficial" w:cs="Pragma_MonitorOficial"/>
          <w:sz w:val="16"/>
          <w:szCs w:val="16"/>
        </w:rPr>
        <w:t>.</w:t>
      </w:r>
    </w:p>
    <w:p w:rsidR="007474FA" w:rsidRPr="008512DD" w:rsidRDefault="00F641B3"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Аудит</w:t>
      </w:r>
      <w:r w:rsidR="00AA238F"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проведенны</w:t>
      </w:r>
      <w:r w:rsidR="00AA238F"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в ГУОМС</w:t>
      </w:r>
      <w:r w:rsidR="00AA238F"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установлены нарушения относительно исполнения 2-х </w:t>
      </w:r>
      <w:r w:rsidR="00AA238F" w:rsidRPr="008512DD">
        <w:rPr>
          <w:rFonts w:ascii="Pragma_MonitorOficial" w:hAnsi="Pragma_MonitorOficial" w:cs="Pragma_MonitorOficial"/>
          <w:sz w:val="16"/>
          <w:szCs w:val="16"/>
        </w:rPr>
        <w:t>договор</w:t>
      </w:r>
      <w:r w:rsidRPr="008512DD">
        <w:rPr>
          <w:rFonts w:ascii="Pragma_MonitorOficial" w:hAnsi="Pragma_MonitorOficial" w:cs="Pragma_MonitorOficial"/>
          <w:sz w:val="16"/>
          <w:szCs w:val="16"/>
        </w:rPr>
        <w:t>ов закуп</w:t>
      </w:r>
      <w:r w:rsidR="00AA238F"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к, </w:t>
      </w:r>
      <w:r w:rsidR="00AA238F" w:rsidRPr="008512DD">
        <w:rPr>
          <w:rFonts w:ascii="Pragma_MonitorOficial" w:hAnsi="Pragma_MonitorOficial" w:cs="Pragma_MonitorOficial"/>
          <w:sz w:val="16"/>
          <w:szCs w:val="16"/>
        </w:rPr>
        <w:t xml:space="preserve">согласно </w:t>
      </w:r>
      <w:r w:rsidRPr="008512DD">
        <w:rPr>
          <w:rFonts w:ascii="Pragma_MonitorOficial" w:hAnsi="Pragma_MonitorOficial" w:cs="Pragma_MonitorOficial"/>
          <w:sz w:val="16"/>
          <w:szCs w:val="16"/>
        </w:rPr>
        <w:t>которым был</w:t>
      </w:r>
      <w:r w:rsidR="00AA238F"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зак</w:t>
      </w:r>
      <w:r w:rsidR="00AA238F" w:rsidRPr="008512DD">
        <w:rPr>
          <w:rFonts w:ascii="Pragma_MonitorOficial" w:hAnsi="Pragma_MonitorOficial" w:cs="Pragma_MonitorOficial"/>
          <w:sz w:val="16"/>
          <w:szCs w:val="16"/>
        </w:rPr>
        <w:t xml:space="preserve">онтрактовано </w:t>
      </w:r>
      <w:r w:rsidRPr="008512DD">
        <w:rPr>
          <w:rFonts w:ascii="Pragma_MonitorOficial" w:hAnsi="Pragma_MonitorOficial" w:cs="Pragma_MonitorOficial"/>
          <w:sz w:val="16"/>
          <w:szCs w:val="16"/>
        </w:rPr>
        <w:t>изготовление 12 межкомнатны</w:t>
      </w:r>
      <w:r w:rsidR="00AA238F" w:rsidRPr="008512DD">
        <w:rPr>
          <w:rFonts w:ascii="Pragma_MonitorOficial" w:hAnsi="Pragma_MonitorOficial" w:cs="Pragma_MonitorOficial"/>
          <w:sz w:val="16"/>
          <w:szCs w:val="16"/>
        </w:rPr>
        <w:t>х</w:t>
      </w:r>
      <w:r w:rsidRPr="008512DD">
        <w:rPr>
          <w:rFonts w:ascii="Pragma_MonitorOficial" w:hAnsi="Pragma_MonitorOficial" w:cs="Pragma_MonitorOficial"/>
          <w:sz w:val="16"/>
          <w:szCs w:val="16"/>
        </w:rPr>
        <w:t xml:space="preserve"> двер</w:t>
      </w:r>
      <w:r w:rsidR="00AA238F" w:rsidRPr="008512DD">
        <w:rPr>
          <w:rFonts w:ascii="Pragma_MonitorOficial" w:hAnsi="Pragma_MonitorOficial" w:cs="Pragma_MonitorOficial"/>
          <w:sz w:val="16"/>
          <w:szCs w:val="16"/>
        </w:rPr>
        <w:t>ей</w:t>
      </w:r>
      <w:r w:rsidRPr="008512DD">
        <w:rPr>
          <w:rFonts w:ascii="Pragma_MonitorOficial" w:hAnsi="Pragma_MonitorOficial" w:cs="Pragma_MonitorOficial"/>
          <w:sz w:val="16"/>
          <w:szCs w:val="16"/>
        </w:rPr>
        <w:t xml:space="preserve"> для гимназии</w:t>
      </w:r>
      <w:r w:rsidR="00D564B0"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№102 сел</w:t>
      </w:r>
      <w:r w:rsidR="00AA238F"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Брэила</w:t>
      </w:r>
      <w:proofErr w:type="spellEnd"/>
      <w:r w:rsidRPr="008512DD">
        <w:rPr>
          <w:rFonts w:ascii="Pragma_MonitorOficial" w:hAnsi="Pragma_MonitorOficial" w:cs="Pragma_MonitorOficial"/>
          <w:sz w:val="16"/>
          <w:szCs w:val="16"/>
        </w:rPr>
        <w:t>, район</w:t>
      </w:r>
      <w:r w:rsidR="00AA238F"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Яловень</w:t>
      </w:r>
      <w:proofErr w:type="spellEnd"/>
      <w:r w:rsidRPr="008512DD">
        <w:rPr>
          <w:rFonts w:ascii="Pragma_MonitorOficial" w:hAnsi="Pragma_MonitorOficial" w:cs="Pragma_MonitorOficial"/>
          <w:sz w:val="16"/>
          <w:szCs w:val="16"/>
        </w:rPr>
        <w:t xml:space="preserve">, </w:t>
      </w:r>
      <w:r w:rsidR="00AA238F" w:rsidRPr="008512DD">
        <w:rPr>
          <w:rFonts w:ascii="Pragma_MonitorOficial" w:hAnsi="Pragma_MonitorOficial" w:cs="Pragma_MonitorOficial"/>
          <w:sz w:val="16"/>
          <w:szCs w:val="16"/>
        </w:rPr>
        <w:t>стоимостью</w:t>
      </w:r>
      <w:r w:rsidRPr="008512DD">
        <w:rPr>
          <w:rFonts w:ascii="Pragma_MonitorOficial" w:hAnsi="Pragma_MonitorOficial" w:cs="Pragma_MonitorOficial"/>
          <w:sz w:val="16"/>
          <w:szCs w:val="16"/>
        </w:rPr>
        <w:t xml:space="preserve"> 66,0 тыс. леев, с </w:t>
      </w:r>
      <w:r w:rsidR="00AA238F" w:rsidRPr="008512DD">
        <w:rPr>
          <w:rFonts w:ascii="Pragma_MonitorOficial" w:hAnsi="Pragma_MonitorOficial" w:cs="Pragma_MonitorOficial"/>
          <w:sz w:val="16"/>
          <w:szCs w:val="16"/>
        </w:rPr>
        <w:t xml:space="preserve">их </w:t>
      </w:r>
      <w:r w:rsidRPr="008512DD">
        <w:rPr>
          <w:rFonts w:ascii="Pragma_MonitorOficial" w:hAnsi="Pragma_MonitorOficial" w:cs="Pragma_MonitorOficial"/>
          <w:sz w:val="16"/>
          <w:szCs w:val="16"/>
        </w:rPr>
        <w:t>установкой до 31.12.2014. Проверки аудита на месте от 23.02.2015 свидетельству</w:t>
      </w:r>
      <w:r w:rsidR="00AA238F"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т о том, что были доставлены и установлены только 11 дверей в январе 2015 года, хотя, по данным первичных документов они были доставлены и </w:t>
      </w:r>
      <w:r w:rsidR="00AA238F"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плачены в декабре 2014 года. Вместе с тем, в результате </w:t>
      </w:r>
      <w:r w:rsidR="00AA238F" w:rsidRPr="008512DD">
        <w:rPr>
          <w:rFonts w:ascii="Pragma_MonitorOficial" w:hAnsi="Pragma_MonitorOficial" w:cs="Pragma_MonitorOficial"/>
          <w:sz w:val="16"/>
          <w:szCs w:val="16"/>
        </w:rPr>
        <w:t>констатирова</w:t>
      </w:r>
      <w:r w:rsidRPr="008512DD">
        <w:rPr>
          <w:rFonts w:ascii="Pragma_MonitorOficial" w:hAnsi="Pragma_MonitorOficial" w:cs="Pragma_MonitorOficial"/>
          <w:sz w:val="16"/>
          <w:szCs w:val="16"/>
        </w:rPr>
        <w:t xml:space="preserve">ния отсутствия </w:t>
      </w:r>
      <w:r w:rsidR="00AA238F" w:rsidRPr="008512DD">
        <w:rPr>
          <w:rFonts w:ascii="Pragma_MonitorOficial" w:hAnsi="Pragma_MonitorOficial" w:cs="Pragma_MonitorOficial"/>
          <w:sz w:val="16"/>
          <w:szCs w:val="16"/>
        </w:rPr>
        <w:t xml:space="preserve">одной </w:t>
      </w:r>
      <w:r w:rsidRPr="008512DD">
        <w:rPr>
          <w:rFonts w:ascii="Pragma_MonitorOficial" w:hAnsi="Pragma_MonitorOficial" w:cs="Pragma_MonitorOficial"/>
          <w:sz w:val="16"/>
          <w:szCs w:val="16"/>
        </w:rPr>
        <w:t>двери, она была доставлена и установлена в марте 2015 года</w:t>
      </w:r>
      <w:r w:rsidR="007474FA" w:rsidRPr="008512DD">
        <w:rPr>
          <w:rFonts w:ascii="Pragma_MonitorOficial" w:hAnsi="Pragma_MonitorOficial" w:cs="Pragma_MonitorOficial"/>
          <w:sz w:val="16"/>
          <w:szCs w:val="16"/>
        </w:rPr>
        <w:t xml:space="preserve">. </w:t>
      </w:r>
    </w:p>
    <w:p w:rsidR="007474FA" w:rsidRPr="008512DD" w:rsidRDefault="00AA238F"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Проведенный аудитом анализ в рамках</w:t>
      </w:r>
      <w:r w:rsidR="00F641B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подведомственных </w:t>
      </w:r>
      <w:r w:rsidR="00F641B3" w:rsidRPr="008512DD">
        <w:rPr>
          <w:rFonts w:ascii="Pragma_MonitorOficial" w:hAnsi="Pragma_MonitorOficial" w:cs="Pragma_MonitorOficial"/>
          <w:sz w:val="16"/>
          <w:szCs w:val="16"/>
        </w:rPr>
        <w:t>учреждени</w:t>
      </w:r>
      <w:r w:rsidRPr="008512DD">
        <w:rPr>
          <w:rFonts w:ascii="Pragma_MonitorOficial" w:hAnsi="Pragma_MonitorOficial" w:cs="Pragma_MonitorOficial"/>
          <w:sz w:val="16"/>
          <w:szCs w:val="16"/>
        </w:rPr>
        <w:t>й</w:t>
      </w:r>
      <w:r w:rsidR="00F641B3" w:rsidRPr="008512DD">
        <w:rPr>
          <w:rFonts w:ascii="Pragma_MonitorOficial" w:hAnsi="Pragma_MonitorOficial" w:cs="Pragma_MonitorOficial"/>
          <w:sz w:val="16"/>
          <w:szCs w:val="16"/>
        </w:rPr>
        <w:t xml:space="preserve"> ГУОМС </w:t>
      </w:r>
      <w:r w:rsidRPr="008512DD">
        <w:rPr>
          <w:rFonts w:ascii="Pragma_MonitorOficial" w:hAnsi="Pragma_MonitorOficial" w:cs="Pragma_MonitorOficial"/>
          <w:sz w:val="16"/>
          <w:szCs w:val="16"/>
        </w:rPr>
        <w:t>в отношении</w:t>
      </w:r>
      <w:r w:rsidR="00F641B3" w:rsidRPr="008512DD">
        <w:rPr>
          <w:rFonts w:ascii="Pragma_MonitorOficial" w:hAnsi="Pragma_MonitorOficial" w:cs="Pragma_MonitorOficial"/>
          <w:sz w:val="16"/>
          <w:szCs w:val="16"/>
        </w:rPr>
        <w:t xml:space="preserve"> некоторых протоколов выполнения ремонтных работ </w:t>
      </w:r>
      <w:r w:rsidRPr="008512DD">
        <w:rPr>
          <w:rFonts w:ascii="Pragma_MonitorOficial" w:hAnsi="Pragma_MonitorOficial" w:cs="Pragma_MonitorOficial"/>
          <w:sz w:val="16"/>
          <w:szCs w:val="16"/>
        </w:rPr>
        <w:t>выявил</w:t>
      </w:r>
      <w:r w:rsidR="00F641B3" w:rsidRPr="008512DD">
        <w:rPr>
          <w:rFonts w:ascii="Pragma_MonitorOficial" w:hAnsi="Pragma_MonitorOficial" w:cs="Pragma_MonitorOficial"/>
          <w:sz w:val="16"/>
          <w:szCs w:val="16"/>
        </w:rPr>
        <w:t xml:space="preserve"> случаи, </w:t>
      </w:r>
      <w:r w:rsidRPr="008512DD">
        <w:rPr>
          <w:rFonts w:ascii="Pragma_MonitorOficial" w:hAnsi="Pragma_MonitorOficial" w:cs="Pragma_MonitorOficial"/>
          <w:sz w:val="16"/>
          <w:szCs w:val="16"/>
        </w:rPr>
        <w:t>когда</w:t>
      </w:r>
      <w:r w:rsidR="00F641B3" w:rsidRPr="008512DD">
        <w:rPr>
          <w:rFonts w:ascii="Pragma_MonitorOficial" w:hAnsi="Pragma_MonitorOficial" w:cs="Pragma_MonitorOficial"/>
          <w:sz w:val="16"/>
          <w:szCs w:val="16"/>
        </w:rPr>
        <w:t xml:space="preserve"> к оплате в протоколах </w:t>
      </w:r>
      <w:r w:rsidRPr="008512DD">
        <w:rPr>
          <w:rFonts w:ascii="Pragma_MonitorOficial" w:hAnsi="Pragma_MonitorOficial" w:cs="Pragma_MonitorOficial"/>
          <w:sz w:val="16"/>
          <w:szCs w:val="16"/>
        </w:rPr>
        <w:t xml:space="preserve">включались </w:t>
      </w:r>
      <w:r w:rsidR="00F641B3" w:rsidRPr="008512DD">
        <w:rPr>
          <w:rFonts w:ascii="Pragma_MonitorOficial" w:hAnsi="Pragma_MonitorOficial" w:cs="Pragma_MonitorOficial"/>
          <w:sz w:val="16"/>
          <w:szCs w:val="16"/>
        </w:rPr>
        <w:t xml:space="preserve">расходы на воду и электричество, в то время как, на самом деле, они </w:t>
      </w:r>
      <w:r w:rsidR="005423DF" w:rsidRPr="008512DD">
        <w:rPr>
          <w:rFonts w:ascii="Pragma_MonitorOficial" w:hAnsi="Pragma_MonitorOficial" w:cs="Pragma_MonitorOficial"/>
          <w:sz w:val="16"/>
          <w:szCs w:val="16"/>
        </w:rPr>
        <w:t>потреблялись</w:t>
      </w:r>
      <w:r w:rsidR="00F641B3" w:rsidRPr="008512DD">
        <w:rPr>
          <w:rFonts w:ascii="Pragma_MonitorOficial" w:hAnsi="Pragma_MonitorOficial" w:cs="Pragma_MonitorOficial"/>
          <w:sz w:val="16"/>
          <w:szCs w:val="16"/>
        </w:rPr>
        <w:t xml:space="preserve"> учреждени</w:t>
      </w:r>
      <w:r w:rsidR="005423DF" w:rsidRPr="008512DD">
        <w:rPr>
          <w:rFonts w:ascii="Pragma_MonitorOficial" w:hAnsi="Pragma_MonitorOficial" w:cs="Pragma_MonitorOficial"/>
          <w:sz w:val="16"/>
          <w:szCs w:val="16"/>
        </w:rPr>
        <w:t>ями</w:t>
      </w:r>
      <w:r w:rsidR="00F641B3" w:rsidRPr="008512DD">
        <w:rPr>
          <w:rFonts w:ascii="Pragma_MonitorOficial" w:hAnsi="Pragma_MonitorOficial" w:cs="Pragma_MonitorOficial"/>
          <w:sz w:val="16"/>
          <w:szCs w:val="16"/>
        </w:rPr>
        <w:t>, в которых были проведены ремонтные работы. По инициативе аудиторской группы, ГУОМС потребовал</w:t>
      </w:r>
      <w:r w:rsidR="005423DF" w:rsidRPr="008512DD">
        <w:rPr>
          <w:rFonts w:ascii="Pragma_MonitorOficial" w:hAnsi="Pragma_MonitorOficial" w:cs="Pragma_MonitorOficial"/>
          <w:sz w:val="16"/>
          <w:szCs w:val="16"/>
        </w:rPr>
        <w:t>о</w:t>
      </w:r>
      <w:r w:rsidR="00F641B3" w:rsidRPr="008512DD">
        <w:rPr>
          <w:rFonts w:ascii="Pragma_MonitorOficial" w:hAnsi="Pragma_MonitorOficial" w:cs="Pragma_MonitorOficial"/>
          <w:sz w:val="16"/>
          <w:szCs w:val="16"/>
        </w:rPr>
        <w:t xml:space="preserve"> от </w:t>
      </w:r>
      <w:r w:rsidR="005423DF" w:rsidRPr="008512DD">
        <w:rPr>
          <w:rFonts w:ascii="Pragma_MonitorOficial" w:hAnsi="Pragma_MonitorOficial" w:cs="Pragma_MonitorOficial"/>
          <w:sz w:val="16"/>
          <w:szCs w:val="16"/>
        </w:rPr>
        <w:t xml:space="preserve">экономических </w:t>
      </w:r>
      <w:r w:rsidR="00F641B3" w:rsidRPr="008512DD">
        <w:rPr>
          <w:rFonts w:ascii="Pragma_MonitorOficial" w:hAnsi="Pragma_MonitorOficial" w:cs="Pragma_MonitorOficial"/>
          <w:sz w:val="16"/>
          <w:szCs w:val="16"/>
        </w:rPr>
        <w:t xml:space="preserve">операторов возмещения указанных средств, </w:t>
      </w:r>
      <w:r w:rsidR="005423DF" w:rsidRPr="008512DD">
        <w:rPr>
          <w:rFonts w:ascii="Pragma_MonitorOficial" w:hAnsi="Pragma_MonitorOficial" w:cs="Pragma_MonitorOficial"/>
          <w:sz w:val="16"/>
          <w:szCs w:val="16"/>
        </w:rPr>
        <w:t xml:space="preserve">в результате чего </w:t>
      </w:r>
      <w:r w:rsidR="00F641B3" w:rsidRPr="008512DD">
        <w:rPr>
          <w:rFonts w:ascii="Pragma_MonitorOficial" w:hAnsi="Pragma_MonitorOficial" w:cs="Pragma_MonitorOficial"/>
          <w:sz w:val="16"/>
          <w:szCs w:val="16"/>
        </w:rPr>
        <w:t>до конца аудита поступи</w:t>
      </w:r>
      <w:r w:rsidR="005423DF" w:rsidRPr="008512DD">
        <w:rPr>
          <w:rFonts w:ascii="Pragma_MonitorOficial" w:hAnsi="Pragma_MonitorOficial" w:cs="Pragma_MonitorOficial"/>
          <w:sz w:val="16"/>
          <w:szCs w:val="16"/>
        </w:rPr>
        <w:t>ло</w:t>
      </w:r>
      <w:r w:rsidR="00F641B3" w:rsidRPr="008512DD">
        <w:rPr>
          <w:rFonts w:ascii="Pragma_MonitorOficial" w:hAnsi="Pragma_MonitorOficial" w:cs="Pragma_MonitorOficial"/>
          <w:sz w:val="16"/>
          <w:szCs w:val="16"/>
        </w:rPr>
        <w:t xml:space="preserve"> 9,2 тыс. </w:t>
      </w:r>
      <w:r w:rsidR="005423DF" w:rsidRPr="008512DD">
        <w:rPr>
          <w:rFonts w:ascii="Pragma_MonitorOficial" w:hAnsi="Pragma_MonitorOficial" w:cs="Pragma_MonitorOficial"/>
          <w:sz w:val="16"/>
          <w:szCs w:val="16"/>
        </w:rPr>
        <w:t>л</w:t>
      </w:r>
      <w:r w:rsidR="00F641B3" w:rsidRPr="008512DD">
        <w:rPr>
          <w:rFonts w:ascii="Pragma_MonitorOficial" w:hAnsi="Pragma_MonitorOficial" w:cs="Pragma_MonitorOficial"/>
          <w:sz w:val="16"/>
          <w:szCs w:val="16"/>
        </w:rPr>
        <w:t>еев</w:t>
      </w:r>
      <w:r w:rsidR="007474FA" w:rsidRPr="008512DD">
        <w:rPr>
          <w:rFonts w:ascii="Pragma_MonitorOficial" w:hAnsi="Pragma_MonitorOficial" w:cs="Pragma_MonitorOficial"/>
          <w:sz w:val="16"/>
          <w:szCs w:val="16"/>
        </w:rPr>
        <w:t>.</w:t>
      </w:r>
    </w:p>
    <w:p w:rsidR="007474FA" w:rsidRPr="008512DD" w:rsidRDefault="005423DF"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Проверки</w:t>
      </w:r>
      <w:r w:rsidR="00F641B3" w:rsidRPr="008512DD">
        <w:rPr>
          <w:rFonts w:ascii="Pragma_MonitorOficial" w:hAnsi="Pragma_MonitorOficial" w:cs="Pragma_MonitorOficial"/>
          <w:sz w:val="16"/>
          <w:szCs w:val="16"/>
        </w:rPr>
        <w:t xml:space="preserve"> аудита в </w:t>
      </w:r>
      <w:r w:rsidRPr="008512DD">
        <w:rPr>
          <w:rFonts w:ascii="Pragma_MonitorOficial" w:hAnsi="Pragma_MonitorOficial" w:cs="Pragma_MonitorOficial"/>
          <w:sz w:val="16"/>
          <w:szCs w:val="16"/>
        </w:rPr>
        <w:t xml:space="preserve">рамках </w:t>
      </w:r>
      <w:r w:rsidR="00F641B3" w:rsidRPr="008512DD">
        <w:rPr>
          <w:rFonts w:ascii="Pragma_MonitorOficial" w:hAnsi="Pragma_MonitorOficial" w:cs="Pragma_MonitorOficial"/>
          <w:sz w:val="16"/>
          <w:szCs w:val="16"/>
        </w:rPr>
        <w:t xml:space="preserve">ГУОМС и подведомственных </w:t>
      </w:r>
      <w:r w:rsidRPr="008512DD">
        <w:rPr>
          <w:rFonts w:ascii="Pragma_MonitorOficial" w:hAnsi="Pragma_MonitorOficial" w:cs="Pragma_MonitorOficial"/>
          <w:sz w:val="16"/>
          <w:szCs w:val="16"/>
        </w:rPr>
        <w:t xml:space="preserve">УОМС </w:t>
      </w:r>
      <w:r w:rsidR="00F641B3" w:rsidRPr="008512DD">
        <w:rPr>
          <w:rFonts w:ascii="Pragma_MonitorOficial" w:hAnsi="Pragma_MonitorOficial" w:cs="Pragma_MonitorOficial"/>
          <w:sz w:val="16"/>
          <w:szCs w:val="16"/>
        </w:rPr>
        <w:t xml:space="preserve">относительно соблюдения </w:t>
      </w:r>
      <w:r w:rsidRPr="008512DD">
        <w:rPr>
          <w:rFonts w:ascii="Pragma_MonitorOficial" w:hAnsi="Pragma_MonitorOficial" w:cs="Pragma_MonitorOficial"/>
          <w:sz w:val="16"/>
          <w:szCs w:val="16"/>
        </w:rPr>
        <w:t xml:space="preserve">договорных </w:t>
      </w:r>
      <w:r w:rsidR="00F641B3" w:rsidRPr="008512DD">
        <w:rPr>
          <w:rFonts w:ascii="Pragma_MonitorOficial" w:hAnsi="Pragma_MonitorOficial" w:cs="Pragma_MonitorOficial"/>
          <w:sz w:val="16"/>
          <w:szCs w:val="16"/>
        </w:rPr>
        <w:t>цен на ремонт технологического оборудования, систем водоснабжения и канализации, электрического оборудования в случае повреждения</w:t>
      </w:r>
      <w:r w:rsidRPr="008512DD">
        <w:rPr>
          <w:rFonts w:ascii="Pragma_MonitorOficial" w:hAnsi="Pragma_MonitorOficial" w:cs="Pragma_MonitorOficial"/>
          <w:sz w:val="16"/>
          <w:szCs w:val="16"/>
        </w:rPr>
        <w:t>,</w:t>
      </w:r>
      <w:r w:rsidR="00F641B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не </w:t>
      </w:r>
      <w:r w:rsidR="00F641B3" w:rsidRPr="008512DD">
        <w:rPr>
          <w:rFonts w:ascii="Pragma_MonitorOficial" w:hAnsi="Pragma_MonitorOficial" w:cs="Pragma_MonitorOficial"/>
          <w:sz w:val="16"/>
          <w:szCs w:val="16"/>
        </w:rPr>
        <w:t xml:space="preserve">были возможны, </w:t>
      </w:r>
      <w:r w:rsidRPr="008512DD">
        <w:rPr>
          <w:rFonts w:ascii="Pragma_MonitorOficial" w:hAnsi="Pragma_MonitorOficial" w:cs="Pragma_MonitorOficial"/>
          <w:sz w:val="16"/>
          <w:szCs w:val="16"/>
        </w:rPr>
        <w:t>поскольку</w:t>
      </w:r>
      <w:r w:rsidR="00F641B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им предоставлялись </w:t>
      </w:r>
      <w:r w:rsidR="00F641B3" w:rsidRPr="008512DD">
        <w:rPr>
          <w:rFonts w:ascii="Pragma_MonitorOficial" w:hAnsi="Pragma_MonitorOficial" w:cs="Pragma_MonitorOficial"/>
          <w:sz w:val="16"/>
          <w:szCs w:val="16"/>
        </w:rPr>
        <w:t xml:space="preserve">сотни или тысячи видов работ, </w:t>
      </w:r>
      <w:r w:rsidRPr="008512DD">
        <w:rPr>
          <w:rFonts w:ascii="Pragma_MonitorOficial" w:hAnsi="Pragma_MonitorOficial" w:cs="Pragma_MonitorOficial"/>
          <w:sz w:val="16"/>
          <w:szCs w:val="16"/>
        </w:rPr>
        <w:t>а</w:t>
      </w:r>
      <w:r w:rsidR="00F641B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законтрактовано </w:t>
      </w:r>
      <w:r w:rsidR="00F641B3" w:rsidRPr="008512DD">
        <w:rPr>
          <w:rFonts w:ascii="Pragma_MonitorOficial" w:hAnsi="Pragma_MonitorOficial" w:cs="Pragma_MonitorOficial"/>
          <w:sz w:val="16"/>
          <w:szCs w:val="16"/>
        </w:rPr>
        <w:t>был</w:t>
      </w:r>
      <w:r w:rsidRPr="008512DD">
        <w:rPr>
          <w:rFonts w:ascii="Pragma_MonitorOficial" w:hAnsi="Pragma_MonitorOficial" w:cs="Pragma_MonitorOficial"/>
          <w:sz w:val="16"/>
          <w:szCs w:val="16"/>
        </w:rPr>
        <w:t>о</w:t>
      </w:r>
      <w:r w:rsidR="00F641B3" w:rsidRPr="008512DD">
        <w:rPr>
          <w:rFonts w:ascii="Pragma_MonitorOficial" w:hAnsi="Pragma_MonitorOficial" w:cs="Pragma_MonitorOficial"/>
          <w:sz w:val="16"/>
          <w:szCs w:val="16"/>
        </w:rPr>
        <w:t xml:space="preserve"> 20-161 позиций. В</w:t>
      </w:r>
      <w:r w:rsidRPr="008512DD">
        <w:rPr>
          <w:rFonts w:ascii="Pragma_MonitorOficial" w:hAnsi="Pragma_MonitorOficial" w:cs="Pragma_MonitorOficial"/>
          <w:sz w:val="16"/>
          <w:szCs w:val="16"/>
        </w:rPr>
        <w:t>месте с тем</w:t>
      </w:r>
      <w:r w:rsidR="00F641B3" w:rsidRPr="008512DD">
        <w:rPr>
          <w:rFonts w:ascii="Pragma_MonitorOficial" w:hAnsi="Pragma_MonitorOficial" w:cs="Pragma_MonitorOficial"/>
          <w:sz w:val="16"/>
          <w:szCs w:val="16"/>
        </w:rPr>
        <w:t xml:space="preserve">, в большинстве случаев не была возможна проверка цен на </w:t>
      </w:r>
      <w:r w:rsidRPr="008512DD">
        <w:rPr>
          <w:rFonts w:ascii="Pragma_MonitorOficial" w:hAnsi="Pragma_MonitorOficial" w:cs="Pragma_MonitorOficial"/>
          <w:sz w:val="16"/>
          <w:szCs w:val="16"/>
        </w:rPr>
        <w:t xml:space="preserve">используемые </w:t>
      </w:r>
      <w:r w:rsidR="00F641B3" w:rsidRPr="008512DD">
        <w:rPr>
          <w:rFonts w:ascii="Pragma_MonitorOficial" w:hAnsi="Pragma_MonitorOficial" w:cs="Pragma_MonitorOficial"/>
          <w:sz w:val="16"/>
          <w:szCs w:val="16"/>
        </w:rPr>
        <w:t xml:space="preserve">материалы </w:t>
      </w:r>
      <w:r w:rsidRPr="008512DD">
        <w:rPr>
          <w:rFonts w:ascii="Pragma_MonitorOficial" w:hAnsi="Pragma_MonitorOficial" w:cs="Pragma_MonitorOficial"/>
          <w:sz w:val="16"/>
          <w:szCs w:val="16"/>
        </w:rPr>
        <w:t>из</w:t>
      </w:r>
      <w:r w:rsidR="00F641B3" w:rsidRPr="008512DD">
        <w:rPr>
          <w:rFonts w:ascii="Pragma_MonitorOficial" w:hAnsi="Pragma_MonitorOficial" w:cs="Pragma_MonitorOficial"/>
          <w:sz w:val="16"/>
          <w:szCs w:val="16"/>
        </w:rPr>
        <w:t xml:space="preserve"> акт</w:t>
      </w:r>
      <w:r w:rsidRPr="008512DD">
        <w:rPr>
          <w:rFonts w:ascii="Pragma_MonitorOficial" w:hAnsi="Pragma_MonitorOficial" w:cs="Pragma_MonitorOficial"/>
          <w:sz w:val="16"/>
          <w:szCs w:val="16"/>
        </w:rPr>
        <w:t>а</w:t>
      </w:r>
      <w:r w:rsidR="00F641B3" w:rsidRPr="008512DD">
        <w:rPr>
          <w:rFonts w:ascii="Pragma_MonitorOficial" w:hAnsi="Pragma_MonitorOficial" w:cs="Pragma_MonitorOficial"/>
          <w:sz w:val="16"/>
          <w:szCs w:val="16"/>
        </w:rPr>
        <w:t xml:space="preserve"> приемки, потому что они не были включены в спецификации договора. Таким образом, недостатки на этапе планирования аудита, </w:t>
      </w:r>
      <w:r w:rsidRPr="008512DD">
        <w:rPr>
          <w:rFonts w:ascii="Pragma_MonitorOficial" w:hAnsi="Pragma_MonitorOficial" w:cs="Pragma_MonitorOficial"/>
          <w:sz w:val="16"/>
          <w:szCs w:val="16"/>
        </w:rPr>
        <w:t xml:space="preserve">путем </w:t>
      </w:r>
      <w:r w:rsidR="00F641B3" w:rsidRPr="008512DD">
        <w:rPr>
          <w:rFonts w:ascii="Pragma_MonitorOficial" w:hAnsi="Pragma_MonitorOficial" w:cs="Pragma_MonitorOficial"/>
          <w:sz w:val="16"/>
          <w:szCs w:val="16"/>
        </w:rPr>
        <w:t>неправильн</w:t>
      </w:r>
      <w:r w:rsidRPr="008512DD">
        <w:rPr>
          <w:rFonts w:ascii="Pragma_MonitorOficial" w:hAnsi="Pragma_MonitorOficial" w:cs="Pragma_MonitorOficial"/>
          <w:sz w:val="16"/>
          <w:szCs w:val="16"/>
        </w:rPr>
        <w:t>ого выбора</w:t>
      </w:r>
      <w:r w:rsidR="00F641B3" w:rsidRPr="008512DD">
        <w:rPr>
          <w:rFonts w:ascii="Pragma_MonitorOficial" w:hAnsi="Pragma_MonitorOficial" w:cs="Pragma_MonitorOficial"/>
          <w:sz w:val="16"/>
          <w:szCs w:val="16"/>
        </w:rPr>
        <w:t xml:space="preserve"> процедуры закупки, а также составления тендерной документации, </w:t>
      </w:r>
      <w:r w:rsidRPr="008512DD">
        <w:rPr>
          <w:rFonts w:ascii="Pragma_MonitorOficial" w:hAnsi="Pragma_MonitorOficial" w:cs="Pragma_MonitorOficial"/>
          <w:sz w:val="16"/>
          <w:szCs w:val="16"/>
        </w:rPr>
        <w:t>созд</w:t>
      </w:r>
      <w:r w:rsidR="00F641B3" w:rsidRPr="008512DD">
        <w:rPr>
          <w:rFonts w:ascii="Pragma_MonitorOficial" w:hAnsi="Pragma_MonitorOficial" w:cs="Pragma_MonitorOficial"/>
          <w:sz w:val="16"/>
          <w:szCs w:val="16"/>
        </w:rPr>
        <w:t xml:space="preserve">ает большие риски </w:t>
      </w:r>
      <w:r w:rsidR="00B76046" w:rsidRPr="008512DD">
        <w:rPr>
          <w:rFonts w:ascii="Pragma_MonitorOficial" w:hAnsi="Pragma_MonitorOficial" w:cs="Pragma_MonitorOficial"/>
          <w:sz w:val="16"/>
          <w:szCs w:val="16"/>
        </w:rPr>
        <w:t>для проведения</w:t>
      </w:r>
      <w:r w:rsidR="00F641B3" w:rsidRPr="008512DD">
        <w:rPr>
          <w:rFonts w:ascii="Pragma_MonitorOficial" w:hAnsi="Pragma_MonitorOficial" w:cs="Pragma_MonitorOficial"/>
          <w:sz w:val="16"/>
          <w:szCs w:val="16"/>
        </w:rPr>
        <w:t xml:space="preserve"> мониторинг</w:t>
      </w:r>
      <w:r w:rsidR="00B76046" w:rsidRPr="008512DD">
        <w:rPr>
          <w:rFonts w:ascii="Pragma_MonitorOficial" w:hAnsi="Pragma_MonitorOficial" w:cs="Pragma_MonitorOficial"/>
          <w:sz w:val="16"/>
          <w:szCs w:val="16"/>
        </w:rPr>
        <w:t>а</w:t>
      </w:r>
      <w:r w:rsidR="00F641B3" w:rsidRPr="008512DD">
        <w:rPr>
          <w:rFonts w:ascii="Pragma_MonitorOficial" w:hAnsi="Pragma_MonitorOficial" w:cs="Pragma_MonitorOficial"/>
          <w:sz w:val="16"/>
          <w:szCs w:val="16"/>
        </w:rPr>
        <w:t xml:space="preserve"> закупок и эффективно</w:t>
      </w:r>
      <w:r w:rsidR="00B76046" w:rsidRPr="008512DD">
        <w:rPr>
          <w:rFonts w:ascii="Pragma_MonitorOficial" w:hAnsi="Pragma_MonitorOficial" w:cs="Pragma_MonitorOficial"/>
          <w:sz w:val="16"/>
          <w:szCs w:val="16"/>
        </w:rPr>
        <w:t>го</w:t>
      </w:r>
      <w:r w:rsidR="00F641B3" w:rsidRPr="008512DD">
        <w:rPr>
          <w:rFonts w:ascii="Pragma_MonitorOficial" w:hAnsi="Pragma_MonitorOficial" w:cs="Pragma_MonitorOficial"/>
          <w:sz w:val="16"/>
          <w:szCs w:val="16"/>
        </w:rPr>
        <w:t xml:space="preserve"> использовани</w:t>
      </w:r>
      <w:r w:rsidR="00B76046" w:rsidRPr="008512DD">
        <w:rPr>
          <w:rFonts w:ascii="Pragma_MonitorOficial" w:hAnsi="Pragma_MonitorOficial" w:cs="Pragma_MonitorOficial"/>
          <w:sz w:val="16"/>
          <w:szCs w:val="16"/>
        </w:rPr>
        <w:t>я</w:t>
      </w:r>
      <w:r w:rsidR="00F641B3" w:rsidRPr="008512DD">
        <w:rPr>
          <w:rFonts w:ascii="Pragma_MonitorOficial" w:hAnsi="Pragma_MonitorOficial" w:cs="Pragma_MonitorOficial"/>
          <w:sz w:val="16"/>
          <w:szCs w:val="16"/>
        </w:rPr>
        <w:t xml:space="preserve"> государственных средств</w:t>
      </w:r>
      <w:r w:rsidR="00B76046" w:rsidRPr="008512DD">
        <w:rPr>
          <w:rFonts w:ascii="Pragma_MonitorOficial" w:hAnsi="Pragma_MonitorOficial" w:cs="Pragma_MonitorOficial"/>
          <w:sz w:val="16"/>
          <w:szCs w:val="16"/>
        </w:rPr>
        <w:t>.</w:t>
      </w:r>
      <w:r w:rsidR="007474FA" w:rsidRPr="008512DD">
        <w:rPr>
          <w:rFonts w:ascii="Pragma_MonitorOficial" w:hAnsi="Pragma_MonitorOficial" w:cs="Pragma_MonitorOficial"/>
          <w:sz w:val="16"/>
          <w:szCs w:val="16"/>
        </w:rPr>
        <w:t xml:space="preserve"> </w:t>
      </w:r>
    </w:p>
    <w:p w:rsidR="007474FA" w:rsidRPr="008512DD" w:rsidRDefault="00F641B3"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случае </w:t>
      </w:r>
      <w:r w:rsidR="00B76046" w:rsidRPr="008512DD">
        <w:rPr>
          <w:rFonts w:ascii="Pragma_MonitorOficial" w:hAnsi="Pragma_MonitorOficial" w:cs="Pragma_MonitorOficial"/>
          <w:sz w:val="16"/>
          <w:szCs w:val="16"/>
        </w:rPr>
        <w:t xml:space="preserve">УОМС </w:t>
      </w:r>
      <w:r w:rsidRPr="008512DD">
        <w:rPr>
          <w:rFonts w:ascii="Pragma_MonitorOficial" w:hAnsi="Pragma_MonitorOficial" w:cs="Pragma_MonitorOficial"/>
          <w:sz w:val="16"/>
          <w:szCs w:val="16"/>
        </w:rPr>
        <w:t xml:space="preserve">сект. </w:t>
      </w:r>
      <w:proofErr w:type="spellStart"/>
      <w:r w:rsidR="00B76046" w:rsidRPr="008512DD">
        <w:rPr>
          <w:rFonts w:ascii="Pragma_MonitorOficial" w:hAnsi="Pragma_MonitorOficial" w:cs="Pragma_MonitorOficial"/>
          <w:sz w:val="16"/>
          <w:szCs w:val="16"/>
        </w:rPr>
        <w:t>Рышкань</w:t>
      </w:r>
      <w:proofErr w:type="spellEnd"/>
      <w:r w:rsidRPr="008512DD">
        <w:rPr>
          <w:rFonts w:ascii="Pragma_MonitorOficial" w:hAnsi="Pragma_MonitorOficial" w:cs="Pragma_MonitorOficial"/>
          <w:sz w:val="16"/>
          <w:szCs w:val="16"/>
        </w:rPr>
        <w:t xml:space="preserve">, </w:t>
      </w:r>
      <w:r w:rsidR="00B76046" w:rsidRPr="008512DD">
        <w:rPr>
          <w:rFonts w:ascii="Pragma_MonitorOficial" w:hAnsi="Pragma_MonitorOficial" w:cs="Pragma_MonitorOficial"/>
          <w:sz w:val="16"/>
          <w:szCs w:val="16"/>
        </w:rPr>
        <w:t>исследования</w:t>
      </w:r>
      <w:r w:rsidRPr="008512DD">
        <w:rPr>
          <w:rFonts w:ascii="Pragma_MonitorOficial" w:hAnsi="Pragma_MonitorOficial" w:cs="Pragma_MonitorOficial"/>
          <w:sz w:val="16"/>
          <w:szCs w:val="16"/>
        </w:rPr>
        <w:t xml:space="preserve"> аудита </w:t>
      </w:r>
      <w:r w:rsidR="00B76046" w:rsidRPr="008512DD">
        <w:rPr>
          <w:rFonts w:ascii="Pragma_MonitorOficial" w:hAnsi="Pragma_MonitorOficial" w:cs="Pragma_MonitorOficial"/>
          <w:sz w:val="16"/>
          <w:szCs w:val="16"/>
        </w:rPr>
        <w:t>относительно</w:t>
      </w:r>
      <w:r w:rsidRPr="008512DD">
        <w:rPr>
          <w:rFonts w:ascii="Pragma_MonitorOficial" w:hAnsi="Pragma_MonitorOficial" w:cs="Pragma_MonitorOficial"/>
          <w:sz w:val="16"/>
          <w:szCs w:val="16"/>
        </w:rPr>
        <w:t xml:space="preserve"> соблюдени</w:t>
      </w:r>
      <w:r w:rsidR="00B76046"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w:t>
      </w:r>
      <w:r w:rsidR="00B76046" w:rsidRPr="008512DD">
        <w:rPr>
          <w:rFonts w:ascii="Pragma_MonitorOficial" w:hAnsi="Pragma_MonitorOficial" w:cs="Pragma_MonitorOficial"/>
          <w:sz w:val="16"/>
          <w:szCs w:val="16"/>
        </w:rPr>
        <w:t xml:space="preserve">договорных </w:t>
      </w:r>
      <w:r w:rsidRPr="008512DD">
        <w:rPr>
          <w:rFonts w:ascii="Pragma_MonitorOficial" w:hAnsi="Pragma_MonitorOficial" w:cs="Pragma_MonitorOficial"/>
          <w:sz w:val="16"/>
          <w:szCs w:val="16"/>
        </w:rPr>
        <w:t xml:space="preserve">цен, путем выборочной проверки 28 из 49 протоколов приемки работ за услуги по ликвидации </w:t>
      </w:r>
      <w:r w:rsidR="00B76046" w:rsidRPr="008512DD">
        <w:rPr>
          <w:rFonts w:ascii="Pragma_MonitorOficial" w:hAnsi="Pragma_MonitorOficial" w:cs="Pragma_MonitorOficial"/>
          <w:sz w:val="16"/>
          <w:szCs w:val="16"/>
        </w:rPr>
        <w:t>неисправностей</w:t>
      </w:r>
      <w:r w:rsidRPr="008512DD">
        <w:rPr>
          <w:rFonts w:ascii="Pragma_MonitorOficial" w:hAnsi="Pragma_MonitorOficial" w:cs="Pragma_MonitorOficial"/>
          <w:sz w:val="16"/>
          <w:szCs w:val="16"/>
        </w:rPr>
        <w:t xml:space="preserve"> систем водоснабжения, канализации и теплоснабжения, были выявлены случаи повышения цен, что привело к осуществлению дополнительных расходов в сумме 9,9 тыс. леев.</w:t>
      </w:r>
      <w:r w:rsidR="007474FA" w:rsidRPr="008512DD">
        <w:rPr>
          <w:rFonts w:ascii="Pragma_MonitorOficial" w:hAnsi="Pragma_MonitorOficial" w:cs="Pragma_MonitorOficial"/>
          <w:sz w:val="16"/>
          <w:szCs w:val="16"/>
        </w:rPr>
        <w:t xml:space="preserve"> </w:t>
      </w:r>
    </w:p>
    <w:p w:rsidR="007474FA" w:rsidRPr="008512DD" w:rsidRDefault="00F641B3"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Проверки аудита в ПМСУ </w:t>
      </w:r>
      <w:r w:rsidR="00A824F8" w:rsidRPr="008512DD">
        <w:rPr>
          <w:rFonts w:ascii="Pragma_MonitorOficial" w:hAnsi="Pragma_MonitorOficial" w:cs="Pragma_MonitorOficial"/>
          <w:sz w:val="16"/>
          <w:szCs w:val="16"/>
        </w:rPr>
        <w:t>РМДЦ</w:t>
      </w:r>
      <w:r w:rsidRPr="008512DD">
        <w:rPr>
          <w:rFonts w:ascii="Pragma_MonitorOficial" w:hAnsi="Pragma_MonitorOficial" w:cs="Pragma_MonitorOficial"/>
          <w:sz w:val="16"/>
          <w:szCs w:val="16"/>
        </w:rPr>
        <w:t xml:space="preserve"> относительно соблюдения договорных условий выявили отклонения</w:t>
      </w:r>
      <w:r w:rsidR="00A824F8" w:rsidRPr="008512DD">
        <w:rPr>
          <w:rFonts w:ascii="Pragma_MonitorOficial" w:hAnsi="Pragma_MonitorOficial" w:cs="Pragma_MonitorOficial"/>
          <w:sz w:val="16"/>
          <w:szCs w:val="16"/>
        </w:rPr>
        <w:t>, связанные с</w:t>
      </w:r>
      <w:r w:rsidRPr="008512DD">
        <w:rPr>
          <w:rFonts w:ascii="Pragma_MonitorOficial" w:hAnsi="Pragma_MonitorOficial" w:cs="Pragma_MonitorOficial"/>
          <w:sz w:val="16"/>
          <w:szCs w:val="16"/>
        </w:rPr>
        <w:t xml:space="preserve"> приобретение</w:t>
      </w:r>
      <w:r w:rsidR="00A824F8"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w:t>
      </w:r>
      <w:r w:rsidR="00A824F8" w:rsidRPr="008512DD">
        <w:rPr>
          <w:rFonts w:ascii="Pragma_MonitorOficial" w:hAnsi="Pragma_MonitorOficial" w:cs="Pragma_MonitorOficial"/>
          <w:sz w:val="16"/>
          <w:szCs w:val="16"/>
        </w:rPr>
        <w:t xml:space="preserve">диагностического </w:t>
      </w:r>
      <w:r w:rsidRPr="008512DD">
        <w:rPr>
          <w:rFonts w:ascii="Pragma_MonitorOficial" w:hAnsi="Pragma_MonitorOficial" w:cs="Pragma_MonitorOficial"/>
          <w:sz w:val="16"/>
          <w:szCs w:val="16"/>
        </w:rPr>
        <w:t xml:space="preserve">комплекса. Таким образом, </w:t>
      </w:r>
      <w:r w:rsidR="00A824F8" w:rsidRPr="008512DD">
        <w:rPr>
          <w:rFonts w:ascii="Pragma_MonitorOficial" w:hAnsi="Pragma_MonitorOficial" w:cs="Pragma_MonitorOficial"/>
          <w:sz w:val="16"/>
          <w:szCs w:val="16"/>
        </w:rPr>
        <w:t>при</w:t>
      </w:r>
      <w:r w:rsidRPr="008512DD">
        <w:rPr>
          <w:rFonts w:ascii="Pragma_MonitorOficial" w:hAnsi="Pragma_MonitorOficial" w:cs="Pragma_MonitorOficial"/>
          <w:sz w:val="16"/>
          <w:szCs w:val="16"/>
        </w:rPr>
        <w:t xml:space="preserve"> сопоставлени</w:t>
      </w:r>
      <w:r w:rsidR="00A824F8"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данных, указанных в протоколах приемки работ</w:t>
      </w:r>
      <w:r w:rsidR="00A824F8"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с </w:t>
      </w:r>
      <w:r w:rsidR="00A824F8" w:rsidRPr="008512DD">
        <w:rPr>
          <w:rFonts w:ascii="Pragma_MonitorOficial" w:hAnsi="Pragma_MonitorOficial" w:cs="Pragma_MonitorOficial"/>
          <w:sz w:val="16"/>
          <w:szCs w:val="16"/>
        </w:rPr>
        <w:t>офертой</w:t>
      </w:r>
      <w:r w:rsidRPr="008512DD">
        <w:rPr>
          <w:rFonts w:ascii="Pragma_MonitorOficial" w:hAnsi="Pragma_MonitorOficial" w:cs="Pragma_MonitorOficial"/>
          <w:sz w:val="16"/>
          <w:szCs w:val="16"/>
        </w:rPr>
        <w:t xml:space="preserve">, </w:t>
      </w:r>
      <w:r w:rsidR="00A824F8" w:rsidRPr="008512DD">
        <w:rPr>
          <w:rFonts w:ascii="Pragma_MonitorOficial" w:hAnsi="Pragma_MonitorOficial" w:cs="Pragma_MonitorOficial"/>
          <w:sz w:val="16"/>
          <w:szCs w:val="16"/>
        </w:rPr>
        <w:t>было устано</w:t>
      </w:r>
      <w:r w:rsidRPr="008512DD">
        <w:rPr>
          <w:rFonts w:ascii="Pragma_MonitorOficial" w:hAnsi="Pragma_MonitorOficial" w:cs="Pragma_MonitorOficial"/>
          <w:sz w:val="16"/>
          <w:szCs w:val="16"/>
        </w:rPr>
        <w:t xml:space="preserve">влено </w:t>
      </w:r>
      <w:r w:rsidR="00A824F8"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вышение цен на некоторые виды работ по приспособлению помещений </w:t>
      </w:r>
      <w:r w:rsidR="00A824F8" w:rsidRPr="008512DD">
        <w:rPr>
          <w:rFonts w:ascii="Pragma_MonitorOficial" w:hAnsi="Pragma_MonitorOficial" w:cs="Pragma_MonitorOficial"/>
          <w:sz w:val="16"/>
          <w:szCs w:val="16"/>
        </w:rPr>
        <w:t>по</w:t>
      </w:r>
      <w:r w:rsidRPr="008512DD">
        <w:rPr>
          <w:rFonts w:ascii="Pragma_MonitorOficial" w:hAnsi="Pragma_MonitorOficial" w:cs="Pragma_MonitorOficial"/>
          <w:sz w:val="16"/>
          <w:szCs w:val="16"/>
        </w:rPr>
        <w:t xml:space="preserve"> 42 позици</w:t>
      </w:r>
      <w:r w:rsidR="00A824F8" w:rsidRPr="008512DD">
        <w:rPr>
          <w:rFonts w:ascii="Pragma_MonitorOficial" w:hAnsi="Pragma_MonitorOficial" w:cs="Pragma_MonitorOficial"/>
          <w:sz w:val="16"/>
          <w:szCs w:val="16"/>
        </w:rPr>
        <w:t>ям</w:t>
      </w:r>
      <w:r w:rsidRPr="008512DD">
        <w:rPr>
          <w:rFonts w:ascii="Pragma_MonitorOficial" w:hAnsi="Pragma_MonitorOficial" w:cs="Pragma_MonitorOficial"/>
          <w:sz w:val="16"/>
          <w:szCs w:val="16"/>
        </w:rPr>
        <w:t xml:space="preserve">, </w:t>
      </w:r>
      <w:r w:rsidR="00A824F8" w:rsidRPr="008512DD">
        <w:rPr>
          <w:rFonts w:ascii="Pragma_MonitorOficial" w:hAnsi="Pragma_MonitorOficial" w:cs="Pragma_MonitorOficial"/>
          <w:sz w:val="16"/>
          <w:szCs w:val="16"/>
        </w:rPr>
        <w:t>с</w:t>
      </w:r>
      <w:r w:rsidRPr="008512DD">
        <w:rPr>
          <w:rFonts w:ascii="Pragma_MonitorOficial" w:hAnsi="Pragma_MonitorOficial" w:cs="Pragma_MonitorOficial"/>
          <w:sz w:val="16"/>
          <w:szCs w:val="16"/>
        </w:rPr>
        <w:t xml:space="preserve"> дополнительн</w:t>
      </w:r>
      <w:r w:rsidR="00A824F8" w:rsidRPr="008512DD">
        <w:rPr>
          <w:rFonts w:ascii="Pragma_MonitorOficial" w:hAnsi="Pragma_MonitorOficial" w:cs="Pragma_MonitorOficial"/>
          <w:sz w:val="16"/>
          <w:szCs w:val="16"/>
        </w:rPr>
        <w:t>ой оплатой</w:t>
      </w:r>
      <w:r w:rsidRPr="008512DD">
        <w:rPr>
          <w:rFonts w:ascii="Pragma_MonitorOficial" w:hAnsi="Pragma_MonitorOficial" w:cs="Pragma_MonitorOficial"/>
          <w:sz w:val="16"/>
          <w:szCs w:val="16"/>
        </w:rPr>
        <w:t xml:space="preserve"> средств в </w:t>
      </w:r>
      <w:r w:rsidR="00A824F8" w:rsidRPr="008512DD">
        <w:rPr>
          <w:rFonts w:ascii="Pragma_MonitorOficial" w:hAnsi="Pragma_MonitorOficial" w:cs="Pragma_MonitorOficial"/>
          <w:sz w:val="16"/>
          <w:szCs w:val="16"/>
        </w:rPr>
        <w:t>размере</w:t>
      </w:r>
      <w:r w:rsidRPr="008512DD">
        <w:rPr>
          <w:rFonts w:ascii="Pragma_MonitorOficial" w:hAnsi="Pragma_MonitorOficial" w:cs="Pragma_MonitorOficial"/>
          <w:sz w:val="16"/>
          <w:szCs w:val="16"/>
        </w:rPr>
        <w:t xml:space="preserve"> около 147,5 тыс. леев.</w:t>
      </w:r>
      <w:r w:rsidR="007474FA" w:rsidRPr="008512DD">
        <w:rPr>
          <w:rFonts w:ascii="Pragma_MonitorOficial" w:hAnsi="Pragma_MonitorOficial" w:cs="Pragma_MonitorOficial"/>
          <w:sz w:val="16"/>
          <w:szCs w:val="16"/>
        </w:rPr>
        <w:t xml:space="preserve"> </w:t>
      </w:r>
    </w:p>
    <w:p w:rsidR="007474FA" w:rsidRPr="008512DD" w:rsidRDefault="00A824F8"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Аналогич</w:t>
      </w:r>
      <w:r w:rsidR="00F641B3" w:rsidRPr="008512DD">
        <w:rPr>
          <w:rFonts w:ascii="Pragma_MonitorOficial" w:hAnsi="Pragma_MonitorOficial" w:cs="Pragma_MonitorOficial"/>
          <w:sz w:val="16"/>
          <w:szCs w:val="16"/>
        </w:rPr>
        <w:t xml:space="preserve">ные ситуации были выявлены в </w:t>
      </w:r>
      <w:r w:rsidR="00B76046" w:rsidRPr="008512DD">
        <w:rPr>
          <w:rFonts w:ascii="Pragma_MonitorOficial" w:hAnsi="Pragma_MonitorOficial" w:cs="Pragma_MonitorOficial"/>
          <w:sz w:val="16"/>
          <w:szCs w:val="16"/>
        </w:rPr>
        <w:t>ГИП</w:t>
      </w:r>
      <w:r w:rsidR="00F641B3" w:rsidRPr="008512DD">
        <w:rPr>
          <w:rFonts w:ascii="Pragma_MonitorOficial" w:hAnsi="Pragma_MonitorOficial" w:cs="Pragma_MonitorOficial"/>
          <w:sz w:val="16"/>
          <w:szCs w:val="16"/>
        </w:rPr>
        <w:t>, где путем сопоставления спецификаций договора о закупках с протоколами прием</w:t>
      </w:r>
      <w:r w:rsidRPr="008512DD">
        <w:rPr>
          <w:rFonts w:ascii="Pragma_MonitorOficial" w:hAnsi="Pragma_MonitorOficial" w:cs="Pragma_MonitorOficial"/>
          <w:sz w:val="16"/>
          <w:szCs w:val="16"/>
        </w:rPr>
        <w:t>ки</w:t>
      </w:r>
      <w:r w:rsidR="00F641B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было выявлено,</w:t>
      </w:r>
      <w:r w:rsidR="00F641B3" w:rsidRPr="008512DD">
        <w:rPr>
          <w:rFonts w:ascii="Pragma_MonitorOficial" w:hAnsi="Pragma_MonitorOficial" w:cs="Pragma_MonitorOficial"/>
          <w:sz w:val="16"/>
          <w:szCs w:val="16"/>
        </w:rPr>
        <w:t xml:space="preserve"> что принятые работы не полностью соответству</w:t>
      </w:r>
      <w:r w:rsidRPr="008512DD">
        <w:rPr>
          <w:rFonts w:ascii="Pragma_MonitorOficial" w:hAnsi="Pragma_MonitorOficial" w:cs="Pragma_MonitorOficial"/>
          <w:sz w:val="16"/>
          <w:szCs w:val="16"/>
        </w:rPr>
        <w:t>ю</w:t>
      </w:r>
      <w:r w:rsidR="00F641B3" w:rsidRPr="008512DD">
        <w:rPr>
          <w:rFonts w:ascii="Pragma_MonitorOficial" w:hAnsi="Pragma_MonitorOficial" w:cs="Pragma_MonitorOficial"/>
          <w:sz w:val="16"/>
          <w:szCs w:val="16"/>
        </w:rPr>
        <w:t xml:space="preserve">т спецификации договора, были </w:t>
      </w:r>
      <w:r w:rsidRPr="008512DD">
        <w:rPr>
          <w:rFonts w:ascii="Pragma_MonitorOficial" w:hAnsi="Pragma_MonitorOficial" w:cs="Pragma_MonitorOficial"/>
          <w:sz w:val="16"/>
          <w:szCs w:val="16"/>
        </w:rPr>
        <w:t>идентифицирова</w:t>
      </w:r>
      <w:r w:rsidR="00F641B3" w:rsidRPr="008512DD">
        <w:rPr>
          <w:rFonts w:ascii="Pragma_MonitorOficial" w:hAnsi="Pragma_MonitorOficial" w:cs="Pragma_MonitorOficial"/>
          <w:sz w:val="16"/>
          <w:szCs w:val="16"/>
        </w:rPr>
        <w:t xml:space="preserve">ны </w:t>
      </w:r>
      <w:r w:rsidRPr="008512DD">
        <w:rPr>
          <w:rFonts w:ascii="Pragma_MonitorOficial" w:hAnsi="Pragma_MonitorOficial" w:cs="Pragma_MonitorOficial"/>
          <w:sz w:val="16"/>
          <w:szCs w:val="16"/>
        </w:rPr>
        <w:t xml:space="preserve">невыполненные </w:t>
      </w:r>
      <w:r w:rsidR="00F641B3" w:rsidRPr="008512DD">
        <w:rPr>
          <w:rFonts w:ascii="Pragma_MonitorOficial" w:hAnsi="Pragma_MonitorOficial" w:cs="Pragma_MonitorOficial"/>
          <w:sz w:val="16"/>
          <w:szCs w:val="16"/>
        </w:rPr>
        <w:t>работ</w:t>
      </w:r>
      <w:r w:rsidRPr="008512DD">
        <w:rPr>
          <w:rFonts w:ascii="Pragma_MonitorOficial" w:hAnsi="Pragma_MonitorOficial" w:cs="Pragma_MonitorOficial"/>
          <w:sz w:val="16"/>
          <w:szCs w:val="16"/>
        </w:rPr>
        <w:t>ы</w:t>
      </w:r>
      <w:r w:rsidR="00F641B3" w:rsidRPr="008512DD">
        <w:rPr>
          <w:rFonts w:ascii="Pragma_MonitorOficial" w:hAnsi="Pragma_MonitorOficial" w:cs="Pragma_MonitorOficial"/>
          <w:sz w:val="16"/>
          <w:szCs w:val="16"/>
        </w:rPr>
        <w:t xml:space="preserve"> на сумму около 16,6 тыс. леев. Также были включены работы, не предусмотренные в спецификации</w:t>
      </w:r>
      <w:r w:rsidRPr="008512DD">
        <w:rPr>
          <w:rFonts w:ascii="Pragma_MonitorOficial" w:hAnsi="Pragma_MonitorOficial" w:cs="Pragma_MonitorOficial"/>
          <w:sz w:val="16"/>
          <w:szCs w:val="16"/>
        </w:rPr>
        <w:t>,</w:t>
      </w:r>
      <w:r w:rsidR="00F641B3" w:rsidRPr="008512DD">
        <w:rPr>
          <w:rFonts w:ascii="Pragma_MonitorOficial" w:hAnsi="Pragma_MonitorOficial" w:cs="Pragma_MonitorOficial"/>
          <w:sz w:val="16"/>
          <w:szCs w:val="16"/>
        </w:rPr>
        <w:t xml:space="preserve"> на сумму около 21,6 тыс. леев. В</w:t>
      </w:r>
      <w:r w:rsidRPr="008512DD">
        <w:rPr>
          <w:rFonts w:ascii="Pragma_MonitorOficial" w:hAnsi="Pragma_MonitorOficial" w:cs="Pragma_MonitorOficial"/>
          <w:sz w:val="16"/>
          <w:szCs w:val="16"/>
        </w:rPr>
        <w:t>месте с тем</w:t>
      </w:r>
      <w:r w:rsidR="00F641B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в результате физического осмотра от</w:t>
      </w:r>
      <w:r w:rsidR="00F641B3" w:rsidRPr="008512DD">
        <w:rPr>
          <w:rFonts w:ascii="Pragma_MonitorOficial" w:hAnsi="Pragma_MonitorOficial" w:cs="Pragma_MonitorOficial"/>
          <w:sz w:val="16"/>
          <w:szCs w:val="16"/>
        </w:rPr>
        <w:t xml:space="preserve"> 23.01.2015, </w:t>
      </w:r>
      <w:r w:rsidRPr="008512DD">
        <w:rPr>
          <w:rFonts w:ascii="Pragma_MonitorOficial" w:hAnsi="Pragma_MonitorOficial" w:cs="Pragma_MonitorOficial"/>
          <w:sz w:val="16"/>
          <w:szCs w:val="16"/>
        </w:rPr>
        <w:t>по одному объекту</w:t>
      </w:r>
      <w:r w:rsidR="00F641B3" w:rsidRPr="008512DD">
        <w:rPr>
          <w:rFonts w:ascii="Pragma_MonitorOficial" w:hAnsi="Pragma_MonitorOficial" w:cs="Pragma_MonitorOficial"/>
          <w:sz w:val="16"/>
          <w:szCs w:val="16"/>
        </w:rPr>
        <w:t xml:space="preserve"> недвижимо</w:t>
      </w:r>
      <w:r w:rsidRPr="008512DD">
        <w:rPr>
          <w:rFonts w:ascii="Pragma_MonitorOficial" w:hAnsi="Pragma_MonitorOficial" w:cs="Pragma_MonitorOficial"/>
          <w:sz w:val="16"/>
          <w:szCs w:val="16"/>
        </w:rPr>
        <w:t>сти</w:t>
      </w:r>
      <w:r w:rsidR="00F641B3" w:rsidRPr="008512DD">
        <w:rPr>
          <w:rFonts w:ascii="Pragma_MonitorOficial" w:hAnsi="Pragma_MonitorOficial" w:cs="Pragma_MonitorOficial"/>
          <w:sz w:val="16"/>
          <w:szCs w:val="16"/>
        </w:rPr>
        <w:t xml:space="preserve"> </w:t>
      </w:r>
      <w:r w:rsidR="00B76046" w:rsidRPr="008512DD">
        <w:rPr>
          <w:rFonts w:ascii="Pragma_MonitorOficial" w:hAnsi="Pragma_MonitorOficial" w:cs="Pragma_MonitorOficial"/>
          <w:sz w:val="16"/>
          <w:szCs w:val="16"/>
        </w:rPr>
        <w:t>ГИП</w:t>
      </w:r>
      <w:r w:rsidR="00F641B3" w:rsidRPr="008512DD">
        <w:rPr>
          <w:rFonts w:ascii="Pragma_MonitorOficial" w:hAnsi="Pragma_MonitorOficial" w:cs="Pragma_MonitorOficial"/>
          <w:sz w:val="16"/>
          <w:szCs w:val="16"/>
        </w:rPr>
        <w:t>, на котор</w:t>
      </w:r>
      <w:r w:rsidRPr="008512DD">
        <w:rPr>
          <w:rFonts w:ascii="Pragma_MonitorOficial" w:hAnsi="Pragma_MonitorOficial" w:cs="Pragma_MonitorOficial"/>
          <w:sz w:val="16"/>
          <w:szCs w:val="16"/>
        </w:rPr>
        <w:t>ом</w:t>
      </w:r>
      <w:r w:rsidR="00F641B3" w:rsidRPr="008512DD">
        <w:rPr>
          <w:rFonts w:ascii="Pragma_MonitorOficial" w:hAnsi="Pragma_MonitorOficial" w:cs="Pragma_MonitorOficial"/>
          <w:sz w:val="16"/>
          <w:szCs w:val="16"/>
        </w:rPr>
        <w:t>, по данным первичных документов</w:t>
      </w:r>
      <w:r w:rsidRPr="008512DD">
        <w:rPr>
          <w:rFonts w:ascii="Pragma_MonitorOficial" w:hAnsi="Pragma_MonitorOficial" w:cs="Pragma_MonitorOficial"/>
          <w:sz w:val="16"/>
          <w:szCs w:val="16"/>
        </w:rPr>
        <w:t xml:space="preserve"> </w:t>
      </w:r>
      <w:r w:rsidR="00F641B3" w:rsidRPr="008512DD">
        <w:rPr>
          <w:rFonts w:ascii="Pragma_MonitorOficial" w:hAnsi="Pragma_MonitorOficial" w:cs="Pragma_MonitorOficial"/>
          <w:sz w:val="16"/>
          <w:szCs w:val="16"/>
        </w:rPr>
        <w:t xml:space="preserve">ремонтные работы </w:t>
      </w:r>
      <w:r w:rsidRPr="008512DD">
        <w:rPr>
          <w:rFonts w:ascii="Pragma_MonitorOficial" w:hAnsi="Pragma_MonitorOficial" w:cs="Pragma_MonitorOficial"/>
          <w:sz w:val="16"/>
          <w:szCs w:val="16"/>
        </w:rPr>
        <w:t xml:space="preserve">были завершены </w:t>
      </w:r>
      <w:r w:rsidR="00F641B3" w:rsidRPr="008512DD">
        <w:rPr>
          <w:rFonts w:ascii="Pragma_MonitorOficial" w:hAnsi="Pragma_MonitorOficial" w:cs="Pragma_MonitorOficial"/>
          <w:sz w:val="16"/>
          <w:szCs w:val="16"/>
        </w:rPr>
        <w:t xml:space="preserve">в декабре 2014 года, было установлено, что некоторые работы находятся в процессе выполнения, а другие, </w:t>
      </w:r>
      <w:r w:rsidRPr="008512DD">
        <w:rPr>
          <w:rFonts w:ascii="Pragma_MonitorOficial" w:hAnsi="Pragma_MonitorOficial" w:cs="Pragma_MonitorOficial"/>
          <w:sz w:val="16"/>
          <w:szCs w:val="16"/>
        </w:rPr>
        <w:t xml:space="preserve">на </w:t>
      </w:r>
      <w:r w:rsidR="00F641B3" w:rsidRPr="008512DD">
        <w:rPr>
          <w:rFonts w:ascii="Pragma_MonitorOficial" w:hAnsi="Pragma_MonitorOficial" w:cs="Pragma_MonitorOficial"/>
          <w:sz w:val="16"/>
          <w:szCs w:val="16"/>
        </w:rPr>
        <w:t>сумм</w:t>
      </w:r>
      <w:r w:rsidRPr="008512DD">
        <w:rPr>
          <w:rFonts w:ascii="Pragma_MonitorOficial" w:hAnsi="Pragma_MonitorOficial" w:cs="Pragma_MonitorOficial"/>
          <w:sz w:val="16"/>
          <w:szCs w:val="16"/>
        </w:rPr>
        <w:t>у</w:t>
      </w:r>
      <w:r w:rsidR="00F641B3" w:rsidRPr="008512DD">
        <w:rPr>
          <w:rFonts w:ascii="Pragma_MonitorOficial" w:hAnsi="Pragma_MonitorOficial" w:cs="Pragma_MonitorOficial"/>
          <w:sz w:val="16"/>
          <w:szCs w:val="16"/>
        </w:rPr>
        <w:t xml:space="preserve"> 78,8 тыс. леев, не были исполнены. В результате сопоставления спецификаций договора с протоколами прием</w:t>
      </w:r>
      <w:r w:rsidRPr="008512DD">
        <w:rPr>
          <w:rFonts w:ascii="Pragma_MonitorOficial" w:hAnsi="Pragma_MonitorOficial" w:cs="Pragma_MonitorOficial"/>
          <w:sz w:val="16"/>
          <w:szCs w:val="16"/>
        </w:rPr>
        <w:t>ки</w:t>
      </w:r>
      <w:r w:rsidR="00F641B3" w:rsidRPr="008512DD">
        <w:rPr>
          <w:rFonts w:ascii="Pragma_MonitorOficial" w:hAnsi="Pragma_MonitorOficial" w:cs="Pragma_MonitorOficial"/>
          <w:sz w:val="16"/>
          <w:szCs w:val="16"/>
        </w:rPr>
        <w:t xml:space="preserve"> было установлено, что некоторые виды работ </w:t>
      </w:r>
      <w:r w:rsidRPr="008512DD">
        <w:rPr>
          <w:rFonts w:ascii="Pragma_MonitorOficial" w:hAnsi="Pragma_MonitorOficial" w:cs="Pragma_MonitorOficial"/>
          <w:sz w:val="16"/>
          <w:szCs w:val="16"/>
        </w:rPr>
        <w:t>на</w:t>
      </w:r>
      <w:r w:rsidR="00F641B3" w:rsidRPr="008512DD">
        <w:rPr>
          <w:rFonts w:ascii="Pragma_MonitorOficial" w:hAnsi="Pragma_MonitorOficial" w:cs="Pragma_MonitorOficial"/>
          <w:sz w:val="16"/>
          <w:szCs w:val="16"/>
        </w:rPr>
        <w:t xml:space="preserve"> сумм</w:t>
      </w:r>
      <w:r w:rsidRPr="008512DD">
        <w:rPr>
          <w:rFonts w:ascii="Pragma_MonitorOficial" w:hAnsi="Pragma_MonitorOficial" w:cs="Pragma_MonitorOficial"/>
          <w:sz w:val="16"/>
          <w:szCs w:val="16"/>
        </w:rPr>
        <w:t>у</w:t>
      </w:r>
      <w:r w:rsidR="00F641B3" w:rsidRPr="008512DD">
        <w:rPr>
          <w:rFonts w:ascii="Pragma_MonitorOficial" w:hAnsi="Pragma_MonitorOficial" w:cs="Pragma_MonitorOficial"/>
          <w:sz w:val="16"/>
          <w:szCs w:val="16"/>
        </w:rPr>
        <w:t xml:space="preserve"> 305,0 тыс. леев не были исполнены, </w:t>
      </w:r>
      <w:r w:rsidRPr="008512DD">
        <w:rPr>
          <w:rFonts w:ascii="Pragma_MonitorOficial" w:hAnsi="Pragma_MonitorOficial" w:cs="Pragma_MonitorOficial"/>
          <w:sz w:val="16"/>
          <w:szCs w:val="16"/>
        </w:rPr>
        <w:t xml:space="preserve">а </w:t>
      </w:r>
      <w:r w:rsidR="00F641B3" w:rsidRPr="008512DD">
        <w:rPr>
          <w:rFonts w:ascii="Pragma_MonitorOficial" w:hAnsi="Pragma_MonitorOficial" w:cs="Pragma_MonitorOficial"/>
          <w:sz w:val="16"/>
          <w:szCs w:val="16"/>
        </w:rPr>
        <w:t>б</w:t>
      </w:r>
      <w:r w:rsidRPr="008512DD">
        <w:rPr>
          <w:rFonts w:ascii="Pragma_MonitorOficial" w:hAnsi="Pragma_MonitorOficial" w:cs="Pragma_MonitorOficial"/>
          <w:sz w:val="16"/>
          <w:szCs w:val="16"/>
        </w:rPr>
        <w:t>ыли</w:t>
      </w:r>
      <w:r w:rsidR="00F641B3" w:rsidRPr="008512DD">
        <w:rPr>
          <w:rFonts w:ascii="Pragma_MonitorOficial" w:hAnsi="Pragma_MonitorOficial" w:cs="Pragma_MonitorOficial"/>
          <w:sz w:val="16"/>
          <w:szCs w:val="16"/>
        </w:rPr>
        <w:t xml:space="preserve"> заменены други</w:t>
      </w:r>
      <w:r w:rsidRPr="008512DD">
        <w:rPr>
          <w:rFonts w:ascii="Pragma_MonitorOficial" w:hAnsi="Pragma_MonitorOficial" w:cs="Pragma_MonitorOficial"/>
          <w:sz w:val="16"/>
          <w:szCs w:val="16"/>
        </w:rPr>
        <w:t>ми</w:t>
      </w:r>
      <w:r w:rsidR="00F641B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без</w:t>
      </w:r>
      <w:r w:rsidR="00F641B3" w:rsidRPr="008512DD">
        <w:rPr>
          <w:rFonts w:ascii="Pragma_MonitorOficial" w:hAnsi="Pragma_MonitorOficial" w:cs="Pragma_MonitorOficial"/>
          <w:sz w:val="16"/>
          <w:szCs w:val="16"/>
        </w:rPr>
        <w:t xml:space="preserve"> документирования этих изменений. Кроме того, в нарушение ст.13 Закона</w:t>
      </w:r>
      <w:r w:rsidRPr="008512DD">
        <w:rPr>
          <w:rFonts w:ascii="Pragma_MonitorOficial" w:hAnsi="Pragma_MonitorOficial" w:cs="Pragma_MonitorOficial"/>
          <w:sz w:val="16"/>
          <w:szCs w:val="16"/>
        </w:rPr>
        <w:t xml:space="preserve"> №</w:t>
      </w:r>
      <w:r w:rsidR="00F641B3" w:rsidRPr="008512DD">
        <w:rPr>
          <w:rFonts w:ascii="Pragma_MonitorOficial" w:hAnsi="Pragma_MonitorOficial" w:cs="Pragma_MonitorOficial"/>
          <w:sz w:val="16"/>
          <w:szCs w:val="16"/>
        </w:rPr>
        <w:t>721–XIII от 02.02.1996</w:t>
      </w:r>
      <w:r w:rsidRPr="008512DD">
        <w:rPr>
          <w:rStyle w:val="a5"/>
          <w:rFonts w:ascii="Pragma_MonitorOficial" w:hAnsi="Pragma_MonitorOficial" w:cs="Pragma_MonitorOficial"/>
          <w:sz w:val="16"/>
          <w:szCs w:val="16"/>
        </w:rPr>
        <w:footnoteReference w:id="37"/>
      </w:r>
      <w:r w:rsidR="00F641B3" w:rsidRPr="008512DD">
        <w:rPr>
          <w:rFonts w:ascii="Pragma_MonitorOficial" w:hAnsi="Pragma_MonitorOficial" w:cs="Pragma_MonitorOficial"/>
          <w:sz w:val="16"/>
          <w:szCs w:val="16"/>
        </w:rPr>
        <w:t xml:space="preserve"> и </w:t>
      </w:r>
      <w:r w:rsidRPr="008512DD">
        <w:rPr>
          <w:rFonts w:ascii="Pragma_MonitorOficial" w:hAnsi="Pragma_MonitorOficial" w:cs="Pragma_MonitorOficial"/>
          <w:sz w:val="16"/>
          <w:szCs w:val="16"/>
        </w:rPr>
        <w:t>п</w:t>
      </w:r>
      <w:r w:rsidR="00F641B3" w:rsidRPr="008512DD">
        <w:rPr>
          <w:rFonts w:ascii="Pragma_MonitorOficial" w:hAnsi="Pragma_MonitorOficial" w:cs="Pragma_MonitorOficial"/>
          <w:sz w:val="16"/>
          <w:szCs w:val="16"/>
        </w:rPr>
        <w:t>.7 c) Постановления Правительства</w:t>
      </w:r>
      <w:r w:rsidRPr="008512DD">
        <w:rPr>
          <w:rFonts w:ascii="Pragma_MonitorOficial" w:hAnsi="Pragma_MonitorOficial" w:cs="Pragma_MonitorOficial"/>
          <w:sz w:val="16"/>
          <w:szCs w:val="16"/>
        </w:rPr>
        <w:t xml:space="preserve"> </w:t>
      </w:r>
      <w:r w:rsidR="00F641B3" w:rsidRPr="008512DD">
        <w:rPr>
          <w:rFonts w:ascii="Pragma_MonitorOficial" w:hAnsi="Pragma_MonitorOficial" w:cs="Pragma_MonitorOficial"/>
          <w:sz w:val="16"/>
          <w:szCs w:val="16"/>
        </w:rPr>
        <w:t>№834 от 13.09.2010, работы по капитальному ремонту были законтракт</w:t>
      </w:r>
      <w:r w:rsidRPr="008512DD">
        <w:rPr>
          <w:rFonts w:ascii="Pragma_MonitorOficial" w:hAnsi="Pragma_MonitorOficial" w:cs="Pragma_MonitorOficial"/>
          <w:sz w:val="16"/>
          <w:szCs w:val="16"/>
        </w:rPr>
        <w:t>ованы</w:t>
      </w:r>
      <w:r w:rsidR="00F641B3" w:rsidRPr="008512DD">
        <w:rPr>
          <w:rFonts w:ascii="Pragma_MonitorOficial" w:hAnsi="Pragma_MonitorOficial" w:cs="Pragma_MonitorOficial"/>
          <w:sz w:val="16"/>
          <w:szCs w:val="16"/>
        </w:rPr>
        <w:t xml:space="preserve"> и выполнены в отсутствие проектной документации с приложением сметных расчетов, утвержденных и прошедших экспертизу в установленном порядке.</w:t>
      </w:r>
    </w:p>
    <w:p w:rsidR="007474FA" w:rsidRPr="008512DD" w:rsidRDefault="00F641B3"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hAnsi="Pragma_MonitorOficial" w:cs="Pragma_MonitorOficial"/>
          <w:sz w:val="16"/>
          <w:szCs w:val="16"/>
        </w:rPr>
        <w:t xml:space="preserve">Проверки аудита </w:t>
      </w:r>
      <w:r w:rsidR="00B76046" w:rsidRPr="008512DD">
        <w:rPr>
          <w:rFonts w:ascii="Pragma_MonitorOficial" w:hAnsi="Pragma_MonitorOficial" w:cs="Pragma_MonitorOficial"/>
          <w:sz w:val="16"/>
          <w:szCs w:val="16"/>
        </w:rPr>
        <w:t>в рамках М</w:t>
      </w:r>
      <w:r w:rsidR="00B02B39"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w:t>
      </w:r>
      <w:r w:rsidR="00E744AA" w:rsidRPr="008512DD">
        <w:rPr>
          <w:rFonts w:ascii="Pragma_MonitorOficial" w:hAnsi="Pragma_MonitorOficial" w:cs="Pragma_MonitorOficial"/>
          <w:sz w:val="16"/>
          <w:szCs w:val="16"/>
        </w:rPr>
        <w:t>выяви</w:t>
      </w:r>
      <w:r w:rsidRPr="008512DD">
        <w:rPr>
          <w:rFonts w:ascii="Pragma_MonitorOficial" w:hAnsi="Pragma_MonitorOficial" w:cs="Pragma_MonitorOficial"/>
          <w:sz w:val="16"/>
          <w:szCs w:val="16"/>
        </w:rPr>
        <w:t xml:space="preserve">ли, в случае 3 </w:t>
      </w:r>
      <w:r w:rsidR="00E744AA" w:rsidRPr="008512DD">
        <w:rPr>
          <w:rFonts w:ascii="Pragma_MonitorOficial" w:hAnsi="Pragma_MonitorOficial" w:cs="Pragma_MonitorOficial"/>
          <w:sz w:val="16"/>
          <w:szCs w:val="16"/>
        </w:rPr>
        <w:t xml:space="preserve">из </w:t>
      </w:r>
      <w:r w:rsidRPr="008512DD">
        <w:rPr>
          <w:rFonts w:ascii="Pragma_MonitorOficial" w:hAnsi="Pragma_MonitorOficial" w:cs="Pragma_MonitorOficial"/>
          <w:sz w:val="16"/>
          <w:szCs w:val="16"/>
        </w:rPr>
        <w:t xml:space="preserve">105 </w:t>
      </w:r>
      <w:proofErr w:type="spellStart"/>
      <w:r w:rsidRPr="008512DD">
        <w:rPr>
          <w:rFonts w:ascii="Pragma_MonitorOficial" w:hAnsi="Pragma_MonitorOficial" w:cs="Pragma_MonitorOficial"/>
          <w:sz w:val="16"/>
          <w:szCs w:val="16"/>
        </w:rPr>
        <w:t>проверены</w:t>
      </w:r>
      <w:r w:rsidR="00E744AA" w:rsidRPr="008512DD">
        <w:rPr>
          <w:rFonts w:ascii="Pragma_MonitorOficial" w:hAnsi="Pragma_MonitorOficial" w:cs="Pragma_MonitorOficial"/>
          <w:sz w:val="16"/>
          <w:szCs w:val="16"/>
        </w:rPr>
        <w:t>х</w:t>
      </w:r>
      <w:proofErr w:type="spellEnd"/>
      <w:r w:rsidR="00E744AA" w:rsidRPr="008512DD">
        <w:rPr>
          <w:rFonts w:ascii="Pragma_MonitorOficial" w:hAnsi="Pragma_MonitorOficial" w:cs="Pragma_MonitorOficial"/>
          <w:sz w:val="16"/>
          <w:szCs w:val="16"/>
        </w:rPr>
        <w:t xml:space="preserve"> договоров</w:t>
      </w:r>
      <w:r w:rsidRPr="008512DD">
        <w:rPr>
          <w:rFonts w:ascii="Pragma_MonitorOficial" w:hAnsi="Pragma_MonitorOficial" w:cs="Pragma_MonitorOficial"/>
          <w:sz w:val="16"/>
          <w:szCs w:val="16"/>
        </w:rPr>
        <w:t>, отклонени</w:t>
      </w:r>
      <w:r w:rsidR="00B02B39"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от требований договора. Таким образом, в целях приобретения услуг </w:t>
      </w:r>
      <w:r w:rsidR="00B02B39" w:rsidRPr="008512DD">
        <w:rPr>
          <w:rFonts w:ascii="Pragma_MonitorOficial" w:hAnsi="Pragma_MonitorOficial" w:cs="Pragma_MonitorOficial"/>
          <w:sz w:val="16"/>
          <w:szCs w:val="16"/>
        </w:rPr>
        <w:t>по авиа</w:t>
      </w:r>
      <w:r w:rsidRPr="008512DD">
        <w:rPr>
          <w:rFonts w:ascii="Pragma_MonitorOficial" w:hAnsi="Pragma_MonitorOficial" w:cs="Pragma_MonitorOficial"/>
          <w:sz w:val="16"/>
          <w:szCs w:val="16"/>
        </w:rPr>
        <w:t>перевозк</w:t>
      </w:r>
      <w:r w:rsidR="00B02B39"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пассажиров на 2014 год, </w:t>
      </w:r>
      <w:r w:rsidR="00B02B39" w:rsidRPr="008512DD">
        <w:rPr>
          <w:rFonts w:ascii="Pragma_MonitorOficial" w:hAnsi="Pragma_MonitorOficial" w:cs="Pragma_MonitorOficial"/>
          <w:sz w:val="16"/>
          <w:szCs w:val="16"/>
        </w:rPr>
        <w:t>МО</w:t>
      </w:r>
      <w:r w:rsidRPr="008512DD">
        <w:rPr>
          <w:rFonts w:ascii="Pragma_MonitorOficial" w:hAnsi="Pragma_MonitorOficial" w:cs="Pragma_MonitorOficial"/>
          <w:sz w:val="16"/>
          <w:szCs w:val="16"/>
        </w:rPr>
        <w:t xml:space="preserve"> провел</w:t>
      </w:r>
      <w:r w:rsidR="00B02B39"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2 открытых </w:t>
      </w:r>
      <w:r w:rsidR="00B02B39" w:rsidRPr="008512DD">
        <w:rPr>
          <w:rFonts w:ascii="Pragma_MonitorOficial" w:hAnsi="Pragma_MonitorOficial" w:cs="Pragma_MonitorOficial"/>
          <w:sz w:val="16"/>
          <w:szCs w:val="16"/>
        </w:rPr>
        <w:t>торга и</w:t>
      </w:r>
      <w:r w:rsidRPr="008512DD">
        <w:rPr>
          <w:rFonts w:ascii="Pragma_MonitorOficial" w:hAnsi="Pragma_MonitorOficial" w:cs="Pragma_MonitorOficial"/>
          <w:sz w:val="16"/>
          <w:szCs w:val="16"/>
        </w:rPr>
        <w:t xml:space="preserve"> заключ</w:t>
      </w:r>
      <w:r w:rsidR="00B02B39" w:rsidRPr="008512DD">
        <w:rPr>
          <w:rFonts w:ascii="Pragma_MonitorOficial" w:hAnsi="Pragma_MonitorOficial" w:cs="Pragma_MonitorOficial"/>
          <w:sz w:val="16"/>
          <w:szCs w:val="16"/>
        </w:rPr>
        <w:t>ило</w:t>
      </w:r>
      <w:r w:rsidRPr="008512DD">
        <w:rPr>
          <w:rFonts w:ascii="Pragma_MonitorOficial" w:hAnsi="Pragma_MonitorOficial" w:cs="Pragma_MonitorOficial"/>
          <w:sz w:val="16"/>
          <w:szCs w:val="16"/>
        </w:rPr>
        <w:t xml:space="preserve"> 2 договора на общую сумму 2,1 млн.</w:t>
      </w:r>
      <w:r w:rsidR="00B02B39"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леев. Аудитом установлено, что в случае обоих </w:t>
      </w:r>
      <w:r w:rsidR="00B02B39" w:rsidRPr="008512DD">
        <w:rPr>
          <w:rFonts w:ascii="Pragma_MonitorOficial" w:hAnsi="Pragma_MonitorOficial" w:cs="Pragma_MonitorOficial"/>
          <w:sz w:val="16"/>
          <w:szCs w:val="16"/>
        </w:rPr>
        <w:t>договор</w:t>
      </w:r>
      <w:r w:rsidRPr="008512DD">
        <w:rPr>
          <w:rFonts w:ascii="Pragma_MonitorOficial" w:hAnsi="Pragma_MonitorOficial" w:cs="Pragma_MonitorOficial"/>
          <w:sz w:val="16"/>
          <w:szCs w:val="16"/>
        </w:rPr>
        <w:t xml:space="preserve">ов </w:t>
      </w:r>
      <w:r w:rsidR="00B02B39" w:rsidRPr="008512DD">
        <w:rPr>
          <w:rFonts w:ascii="Pragma_MonitorOficial" w:hAnsi="Pragma_MonitorOficial" w:cs="Pragma_MonitorOficial"/>
          <w:sz w:val="16"/>
          <w:szCs w:val="16"/>
        </w:rPr>
        <w:t xml:space="preserve">авиабилеты были </w:t>
      </w:r>
      <w:r w:rsidRPr="008512DD">
        <w:rPr>
          <w:rFonts w:ascii="Pragma_MonitorOficial" w:hAnsi="Pragma_MonitorOficial" w:cs="Pragma_MonitorOficial"/>
          <w:sz w:val="16"/>
          <w:szCs w:val="16"/>
        </w:rPr>
        <w:t>приобретен</w:t>
      </w:r>
      <w:r w:rsidR="00B02B39"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w:t>
      </w:r>
      <w:r w:rsidR="00B02B39"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 4 месяц</w:t>
      </w:r>
      <w:r w:rsidR="00B02B39"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до заключения договора с экономическим оператором. Таким образом, до вступления в силу одного из </w:t>
      </w:r>
      <w:r w:rsidR="00B02B39" w:rsidRPr="008512DD">
        <w:rPr>
          <w:rFonts w:ascii="Pragma_MonitorOficial" w:hAnsi="Pragma_MonitorOficial" w:cs="Pragma_MonitorOficial"/>
          <w:sz w:val="16"/>
          <w:szCs w:val="16"/>
        </w:rPr>
        <w:t>договор</w:t>
      </w:r>
      <w:r w:rsidRPr="008512DD">
        <w:rPr>
          <w:rFonts w:ascii="Pragma_MonitorOficial" w:hAnsi="Pragma_MonitorOficial" w:cs="Pragma_MonitorOficial"/>
          <w:sz w:val="16"/>
          <w:szCs w:val="16"/>
        </w:rPr>
        <w:t>ов были приобретены авиабилеты на сумму около 545,0 тыс. леев. Согласно объяснени</w:t>
      </w:r>
      <w:r w:rsidR="00B02B39" w:rsidRPr="008512DD">
        <w:rPr>
          <w:rFonts w:ascii="Pragma_MonitorOficial" w:hAnsi="Pragma_MonitorOficial" w:cs="Pragma_MonitorOficial"/>
          <w:sz w:val="16"/>
          <w:szCs w:val="16"/>
        </w:rPr>
        <w:t>ям</w:t>
      </w:r>
      <w:r w:rsidRPr="008512DD">
        <w:rPr>
          <w:rFonts w:ascii="Pragma_MonitorOficial" w:hAnsi="Pragma_MonitorOficial" w:cs="Pragma_MonitorOficial"/>
          <w:sz w:val="16"/>
          <w:szCs w:val="16"/>
        </w:rPr>
        <w:t xml:space="preserve"> должностных лиц, „</w:t>
      </w:r>
      <w:r w:rsidRPr="008512DD">
        <w:rPr>
          <w:rFonts w:ascii="Pragma_MonitorOficial" w:hAnsi="Pragma_MonitorOficial" w:cs="Pragma_MonitorOficial"/>
          <w:i/>
          <w:sz w:val="16"/>
          <w:szCs w:val="16"/>
        </w:rPr>
        <w:t>М</w:t>
      </w:r>
      <w:r w:rsidR="00B02B39" w:rsidRPr="008512DD">
        <w:rPr>
          <w:rFonts w:ascii="Pragma_MonitorOficial" w:hAnsi="Pragma_MonitorOficial" w:cs="Pragma_MonitorOficial"/>
          <w:i/>
          <w:sz w:val="16"/>
          <w:szCs w:val="16"/>
        </w:rPr>
        <w:t>О</w:t>
      </w:r>
      <w:r w:rsidRPr="008512DD">
        <w:rPr>
          <w:rFonts w:ascii="Pragma_MonitorOficial" w:hAnsi="Pragma_MonitorOficial" w:cs="Pragma_MonitorOficial"/>
          <w:i/>
          <w:sz w:val="16"/>
          <w:szCs w:val="16"/>
        </w:rPr>
        <w:t xml:space="preserve"> не может прер</w:t>
      </w:r>
      <w:r w:rsidR="00B02B39" w:rsidRPr="008512DD">
        <w:rPr>
          <w:rFonts w:ascii="Pragma_MonitorOficial" w:hAnsi="Pragma_MonitorOficial" w:cs="Pragma_MonitorOficial"/>
          <w:i/>
          <w:sz w:val="16"/>
          <w:szCs w:val="16"/>
        </w:rPr>
        <w:t>ы</w:t>
      </w:r>
      <w:r w:rsidRPr="008512DD">
        <w:rPr>
          <w:rFonts w:ascii="Pragma_MonitorOficial" w:hAnsi="Pragma_MonitorOficial" w:cs="Pragma_MonitorOficial"/>
          <w:i/>
          <w:sz w:val="16"/>
          <w:szCs w:val="16"/>
        </w:rPr>
        <w:t xml:space="preserve">вать график </w:t>
      </w:r>
      <w:r w:rsidR="00B02B39" w:rsidRPr="008512DD">
        <w:rPr>
          <w:rFonts w:ascii="Pragma_MonitorOficial" w:hAnsi="Pragma_MonitorOficial" w:cs="Pragma_MonitorOficial"/>
          <w:i/>
          <w:sz w:val="16"/>
          <w:szCs w:val="16"/>
        </w:rPr>
        <w:t>поездок</w:t>
      </w:r>
      <w:r w:rsidRPr="008512DD">
        <w:rPr>
          <w:rFonts w:ascii="Pragma_MonitorOficial" w:hAnsi="Pragma_MonitorOficial" w:cs="Pragma_MonitorOficial"/>
          <w:i/>
          <w:sz w:val="16"/>
          <w:szCs w:val="16"/>
        </w:rPr>
        <w:t xml:space="preserve"> </w:t>
      </w:r>
      <w:r w:rsidR="00B02B39" w:rsidRPr="008512DD">
        <w:rPr>
          <w:rFonts w:ascii="Pragma_MonitorOficial" w:hAnsi="Pragma_MonitorOficial" w:cs="Pragma_MonitorOficial"/>
          <w:i/>
          <w:sz w:val="16"/>
          <w:szCs w:val="16"/>
        </w:rPr>
        <w:t>из-за</w:t>
      </w:r>
      <w:r w:rsidRPr="008512DD">
        <w:rPr>
          <w:rFonts w:ascii="Pragma_MonitorOficial" w:hAnsi="Pragma_MonitorOficial" w:cs="Pragma_MonitorOficial"/>
          <w:i/>
          <w:sz w:val="16"/>
          <w:szCs w:val="16"/>
        </w:rPr>
        <w:t xml:space="preserve"> отсутстви</w:t>
      </w:r>
      <w:r w:rsidR="00B02B39"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договора, оформление которого длится 2-3 месяца, что </w:t>
      </w:r>
      <w:r w:rsidR="00B02B39" w:rsidRPr="008512DD">
        <w:rPr>
          <w:rFonts w:ascii="Pragma_MonitorOficial" w:hAnsi="Pragma_MonitorOficial" w:cs="Pragma_MonitorOficial"/>
          <w:i/>
          <w:sz w:val="16"/>
          <w:szCs w:val="16"/>
        </w:rPr>
        <w:t>заставляет его</w:t>
      </w:r>
      <w:r w:rsidRPr="008512DD">
        <w:rPr>
          <w:rFonts w:ascii="Pragma_MonitorOficial" w:hAnsi="Pragma_MonitorOficial" w:cs="Pragma_MonitorOficial"/>
          <w:i/>
          <w:sz w:val="16"/>
          <w:szCs w:val="16"/>
        </w:rPr>
        <w:t xml:space="preserve"> закупить </w:t>
      </w:r>
      <w:r w:rsidR="00B02B39" w:rsidRPr="008512DD">
        <w:rPr>
          <w:rFonts w:ascii="Pragma_MonitorOficial" w:hAnsi="Pragma_MonitorOficial" w:cs="Pragma_MonitorOficial"/>
          <w:i/>
          <w:sz w:val="16"/>
          <w:szCs w:val="16"/>
        </w:rPr>
        <w:t xml:space="preserve">заранее билеты </w:t>
      </w:r>
      <w:r w:rsidRPr="008512DD">
        <w:rPr>
          <w:rFonts w:ascii="Pragma_MonitorOficial" w:hAnsi="Pragma_MonitorOficial" w:cs="Pragma_MonitorOficial"/>
          <w:i/>
          <w:sz w:val="16"/>
          <w:szCs w:val="16"/>
        </w:rPr>
        <w:t>в начале года</w:t>
      </w:r>
      <w:r w:rsidRPr="008512DD">
        <w:rPr>
          <w:rFonts w:ascii="Pragma_MonitorOficial" w:hAnsi="Pragma_MonitorOficial" w:cs="Pragma_MonitorOficial"/>
          <w:sz w:val="16"/>
          <w:szCs w:val="16"/>
        </w:rPr>
        <w:t>”.</w:t>
      </w:r>
    </w:p>
    <w:p w:rsidR="007474FA" w:rsidRPr="008512DD" w:rsidRDefault="00F641B3" w:rsidP="00902AF0">
      <w:pPr>
        <w:shd w:val="clear" w:color="auto" w:fill="FFFFFF"/>
        <w:tabs>
          <w:tab w:val="left" w:pos="2835"/>
          <w:tab w:val="left" w:pos="5670"/>
        </w:tabs>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 xml:space="preserve">Вместе с тем, </w:t>
      </w:r>
      <w:r w:rsidR="00B02B39" w:rsidRPr="008512DD">
        <w:rPr>
          <w:rFonts w:ascii="Pragma_MonitorOficial" w:eastAsia="Times New Roman" w:hAnsi="Pragma_MonitorOficial" w:cs="Pragma_MonitorOficial"/>
          <w:sz w:val="16"/>
          <w:szCs w:val="16"/>
        </w:rPr>
        <w:t>выборочная</w:t>
      </w:r>
      <w:r w:rsidRPr="008512DD">
        <w:rPr>
          <w:rFonts w:ascii="Pragma_MonitorOficial" w:eastAsia="Times New Roman" w:hAnsi="Pragma_MonitorOficial" w:cs="Pragma_MonitorOficial"/>
          <w:sz w:val="16"/>
          <w:szCs w:val="16"/>
        </w:rPr>
        <w:t xml:space="preserve"> </w:t>
      </w:r>
      <w:r w:rsidR="00B02B39" w:rsidRPr="008512DD">
        <w:rPr>
          <w:rFonts w:ascii="Pragma_MonitorOficial" w:eastAsia="Times New Roman" w:hAnsi="Pragma_MonitorOficial" w:cs="Pragma_MonitorOficial"/>
          <w:sz w:val="16"/>
          <w:szCs w:val="16"/>
        </w:rPr>
        <w:t xml:space="preserve">проверка </w:t>
      </w:r>
      <w:r w:rsidRPr="008512DD">
        <w:rPr>
          <w:rFonts w:ascii="Pragma_MonitorOficial" w:eastAsia="Times New Roman" w:hAnsi="Pragma_MonitorOficial" w:cs="Pragma_MonitorOficial"/>
          <w:sz w:val="16"/>
          <w:szCs w:val="16"/>
        </w:rPr>
        <w:t xml:space="preserve">52 </w:t>
      </w:r>
      <w:r w:rsidR="00B02B39" w:rsidRPr="008512DD">
        <w:rPr>
          <w:rFonts w:ascii="Pragma_MonitorOficial" w:eastAsia="Times New Roman" w:hAnsi="Pragma_MonitorOficial" w:cs="Pragma_MonitorOficial"/>
          <w:sz w:val="16"/>
          <w:szCs w:val="16"/>
        </w:rPr>
        <w:t xml:space="preserve">приобретенных </w:t>
      </w:r>
      <w:r w:rsidRPr="008512DD">
        <w:rPr>
          <w:rFonts w:ascii="Pragma_MonitorOficial" w:eastAsia="Times New Roman" w:hAnsi="Pragma_MonitorOficial" w:cs="Pragma_MonitorOficial"/>
          <w:sz w:val="16"/>
          <w:szCs w:val="16"/>
        </w:rPr>
        <w:t>билет</w:t>
      </w:r>
      <w:r w:rsidR="00B02B39" w:rsidRPr="008512DD">
        <w:rPr>
          <w:rFonts w:ascii="Pragma_MonitorOficial" w:eastAsia="Times New Roman" w:hAnsi="Pragma_MonitorOficial" w:cs="Pragma_MonitorOficial"/>
          <w:sz w:val="16"/>
          <w:szCs w:val="16"/>
        </w:rPr>
        <w:t>ов</w:t>
      </w:r>
      <w:r w:rsidRPr="008512DD">
        <w:rPr>
          <w:rFonts w:ascii="Pragma_MonitorOficial" w:eastAsia="Times New Roman" w:hAnsi="Pragma_MonitorOficial" w:cs="Pragma_MonitorOficial"/>
          <w:sz w:val="16"/>
          <w:szCs w:val="16"/>
        </w:rPr>
        <w:t xml:space="preserve"> показывает, что их </w:t>
      </w:r>
      <w:r w:rsidR="00B02B39" w:rsidRPr="008512DD">
        <w:rPr>
          <w:rFonts w:ascii="Pragma_MonitorOficial" w:eastAsia="Times New Roman" w:hAnsi="Pragma_MonitorOficial" w:cs="Pragma_MonitorOficial"/>
          <w:sz w:val="16"/>
          <w:szCs w:val="16"/>
        </w:rPr>
        <w:t>стоимость</w:t>
      </w:r>
      <w:r w:rsidRPr="008512DD">
        <w:rPr>
          <w:rFonts w:ascii="Pragma_MonitorOficial" w:eastAsia="Times New Roman" w:hAnsi="Pragma_MonitorOficial" w:cs="Pragma_MonitorOficial"/>
          <w:sz w:val="16"/>
          <w:szCs w:val="16"/>
        </w:rPr>
        <w:t xml:space="preserve"> не соответству</w:t>
      </w:r>
      <w:r w:rsidR="00B02B39" w:rsidRPr="008512DD">
        <w:rPr>
          <w:rFonts w:ascii="Pragma_MonitorOficial" w:eastAsia="Times New Roman" w:hAnsi="Pragma_MonitorOficial" w:cs="Pragma_MonitorOficial"/>
          <w:sz w:val="16"/>
          <w:szCs w:val="16"/>
        </w:rPr>
        <w:t>е</w:t>
      </w:r>
      <w:r w:rsidRPr="008512DD">
        <w:rPr>
          <w:rFonts w:ascii="Pragma_MonitorOficial" w:eastAsia="Times New Roman" w:hAnsi="Pragma_MonitorOficial" w:cs="Pragma_MonitorOficial"/>
          <w:sz w:val="16"/>
          <w:szCs w:val="16"/>
        </w:rPr>
        <w:t xml:space="preserve">т </w:t>
      </w:r>
      <w:r w:rsidR="00B02B39" w:rsidRPr="008512DD">
        <w:rPr>
          <w:rFonts w:ascii="Pragma_MonitorOficial" w:eastAsia="Times New Roman" w:hAnsi="Pragma_MonitorOficial" w:cs="Pragma_MonitorOficial"/>
          <w:sz w:val="16"/>
          <w:szCs w:val="16"/>
        </w:rPr>
        <w:t xml:space="preserve">законтрактованным </w:t>
      </w:r>
      <w:r w:rsidRPr="008512DD">
        <w:rPr>
          <w:rFonts w:ascii="Pragma_MonitorOficial" w:eastAsia="Times New Roman" w:hAnsi="Pragma_MonitorOficial" w:cs="Pragma_MonitorOficial"/>
          <w:sz w:val="16"/>
          <w:szCs w:val="16"/>
        </w:rPr>
        <w:t>цен</w:t>
      </w:r>
      <w:r w:rsidR="00B02B39" w:rsidRPr="008512DD">
        <w:rPr>
          <w:rFonts w:ascii="Pragma_MonitorOficial" w:eastAsia="Times New Roman" w:hAnsi="Pragma_MonitorOficial" w:cs="Pragma_MonitorOficial"/>
          <w:sz w:val="16"/>
          <w:szCs w:val="16"/>
        </w:rPr>
        <w:t>ам</w:t>
      </w:r>
      <w:r w:rsidRPr="008512DD">
        <w:rPr>
          <w:rFonts w:ascii="Pragma_MonitorOficial" w:eastAsia="Times New Roman" w:hAnsi="Pragma_MonitorOficial" w:cs="Pragma_MonitorOficial"/>
          <w:sz w:val="16"/>
          <w:szCs w:val="16"/>
        </w:rPr>
        <w:t xml:space="preserve">, </w:t>
      </w:r>
      <w:r w:rsidR="00B02B39" w:rsidRPr="008512DD">
        <w:rPr>
          <w:rFonts w:ascii="Pragma_MonitorOficial" w:eastAsia="Times New Roman" w:hAnsi="Pragma_MonitorOficial" w:cs="Pragma_MonitorOficial"/>
          <w:sz w:val="16"/>
          <w:szCs w:val="16"/>
        </w:rPr>
        <w:t>а</w:t>
      </w:r>
      <w:r w:rsidRPr="008512DD">
        <w:rPr>
          <w:rFonts w:ascii="Pragma_MonitorOficial" w:eastAsia="Times New Roman" w:hAnsi="Pragma_MonitorOficial" w:cs="Pragma_MonitorOficial"/>
          <w:sz w:val="16"/>
          <w:szCs w:val="16"/>
        </w:rPr>
        <w:t xml:space="preserve"> увеличены в 2-4 раза, что </w:t>
      </w:r>
      <w:r w:rsidR="00B02B39" w:rsidRPr="008512DD">
        <w:rPr>
          <w:rFonts w:ascii="Pragma_MonitorOficial" w:eastAsia="Times New Roman" w:hAnsi="Pragma_MonitorOficial" w:cs="Pragma_MonitorOficial"/>
          <w:sz w:val="16"/>
          <w:szCs w:val="16"/>
        </w:rPr>
        <w:t>обуслови</w:t>
      </w:r>
      <w:r w:rsidRPr="008512DD">
        <w:rPr>
          <w:rFonts w:ascii="Pragma_MonitorOficial" w:eastAsia="Times New Roman" w:hAnsi="Pragma_MonitorOficial" w:cs="Pragma_MonitorOficial"/>
          <w:sz w:val="16"/>
          <w:szCs w:val="16"/>
        </w:rPr>
        <w:t>ло дополнительны</w:t>
      </w:r>
      <w:r w:rsidR="00B02B39" w:rsidRPr="008512DD">
        <w:rPr>
          <w:rFonts w:ascii="Pragma_MonitorOficial" w:eastAsia="Times New Roman" w:hAnsi="Pragma_MonitorOficial" w:cs="Pragma_MonitorOficial"/>
          <w:sz w:val="16"/>
          <w:szCs w:val="16"/>
        </w:rPr>
        <w:t>е</w:t>
      </w:r>
      <w:r w:rsidRPr="008512DD">
        <w:rPr>
          <w:rFonts w:ascii="Pragma_MonitorOficial" w:eastAsia="Times New Roman" w:hAnsi="Pragma_MonitorOficial" w:cs="Pragma_MonitorOficial"/>
          <w:sz w:val="16"/>
          <w:szCs w:val="16"/>
        </w:rPr>
        <w:t xml:space="preserve"> </w:t>
      </w:r>
      <w:r w:rsidR="00B02B39" w:rsidRPr="008512DD">
        <w:rPr>
          <w:rFonts w:ascii="Pragma_MonitorOficial" w:eastAsia="Times New Roman" w:hAnsi="Pragma_MonitorOficial" w:cs="Pragma_MonitorOficial"/>
          <w:sz w:val="16"/>
          <w:szCs w:val="16"/>
        </w:rPr>
        <w:t xml:space="preserve">выплаты </w:t>
      </w:r>
      <w:r w:rsidRPr="008512DD">
        <w:rPr>
          <w:rFonts w:ascii="Pragma_MonitorOficial" w:eastAsia="Times New Roman" w:hAnsi="Pragma_MonitorOficial" w:cs="Pragma_MonitorOficial"/>
          <w:sz w:val="16"/>
          <w:szCs w:val="16"/>
        </w:rPr>
        <w:t xml:space="preserve">средств </w:t>
      </w:r>
      <w:r w:rsidR="00B02B39" w:rsidRPr="008512DD">
        <w:rPr>
          <w:rFonts w:ascii="Pragma_MonitorOficial" w:eastAsia="Times New Roman" w:hAnsi="Pragma_MonitorOficial" w:cs="Pragma_MonitorOficial"/>
          <w:sz w:val="16"/>
          <w:szCs w:val="16"/>
        </w:rPr>
        <w:t xml:space="preserve">в размере </w:t>
      </w:r>
      <w:r w:rsidRPr="008512DD">
        <w:rPr>
          <w:rFonts w:ascii="Pragma_MonitorOficial" w:eastAsia="Times New Roman" w:hAnsi="Pragma_MonitorOficial" w:cs="Pragma_MonitorOficial"/>
          <w:sz w:val="16"/>
          <w:szCs w:val="16"/>
        </w:rPr>
        <w:t>около 313,1 тыс. леев.</w:t>
      </w:r>
      <w:r w:rsidR="007474FA" w:rsidRPr="008512DD">
        <w:rPr>
          <w:rFonts w:ascii="Pragma_MonitorOficial" w:eastAsia="Times New Roman" w:hAnsi="Pragma_MonitorOficial" w:cs="Pragma_MonitorOficial"/>
          <w:sz w:val="16"/>
          <w:szCs w:val="16"/>
        </w:rPr>
        <w:t xml:space="preserve"> </w:t>
      </w:r>
    </w:p>
    <w:p w:rsidR="007474FA" w:rsidRPr="008512DD" w:rsidRDefault="00F641B3" w:rsidP="00902AF0">
      <w:pPr>
        <w:pStyle w:val="aa"/>
        <w:ind w:left="0" w:firstLine="567"/>
        <w:jc w:val="both"/>
        <w:rPr>
          <w:rFonts w:ascii="Pragma_MonitorOficial" w:eastAsiaTheme="minorHAnsi" w:hAnsi="Pragma_MonitorOficial" w:cs="Pragma_MonitorOficial"/>
          <w:sz w:val="16"/>
          <w:szCs w:val="16"/>
        </w:rPr>
      </w:pPr>
      <w:r w:rsidRPr="008512DD">
        <w:rPr>
          <w:rFonts w:ascii="Pragma_MonitorOficial" w:hAnsi="Pragma_MonitorOficial" w:cs="Pragma_MonitorOficial"/>
          <w:sz w:val="16"/>
          <w:szCs w:val="16"/>
        </w:rPr>
        <w:lastRenderedPageBreak/>
        <w:t xml:space="preserve">Кроме того, проверками аудита </w:t>
      </w:r>
      <w:r w:rsidR="00B02B39" w:rsidRPr="008512DD">
        <w:rPr>
          <w:rFonts w:ascii="Pragma_MonitorOficial" w:hAnsi="Pragma_MonitorOficial" w:cs="Pragma_MonitorOficial"/>
          <w:sz w:val="16"/>
          <w:szCs w:val="16"/>
        </w:rPr>
        <w:t>в рамках МО</w:t>
      </w:r>
      <w:r w:rsidRPr="008512DD">
        <w:rPr>
          <w:rFonts w:ascii="Pragma_MonitorOficial" w:hAnsi="Pragma_MonitorOficial" w:cs="Pragma_MonitorOficial"/>
          <w:sz w:val="16"/>
          <w:szCs w:val="16"/>
        </w:rPr>
        <w:t xml:space="preserve"> </w:t>
      </w:r>
      <w:r w:rsidR="00B02B39" w:rsidRPr="008512DD">
        <w:rPr>
          <w:rFonts w:ascii="Pragma_MonitorOficial" w:hAnsi="Pragma_MonitorOficial" w:cs="Pragma_MonitorOficial"/>
          <w:sz w:val="16"/>
          <w:szCs w:val="16"/>
        </w:rPr>
        <w:t>установлено</w:t>
      </w:r>
      <w:r w:rsidRPr="008512DD">
        <w:rPr>
          <w:rFonts w:ascii="Pragma_MonitorOficial" w:hAnsi="Pragma_MonitorOficial" w:cs="Pragma_MonitorOficial"/>
          <w:sz w:val="16"/>
          <w:szCs w:val="16"/>
        </w:rPr>
        <w:t xml:space="preserve">, что поставки </w:t>
      </w:r>
      <w:r w:rsidRPr="008512DD">
        <w:rPr>
          <w:rFonts w:ascii="Pragma_MonitorOficial" w:hAnsi="Pragma_MonitorOficial" w:cs="Pragma_MonitorOficial"/>
          <w:i/>
          <w:sz w:val="16"/>
          <w:szCs w:val="16"/>
        </w:rPr>
        <w:t xml:space="preserve">мороженой рыбы для нужд Национальной </w:t>
      </w:r>
      <w:r w:rsidR="00762149" w:rsidRPr="008512DD">
        <w:rPr>
          <w:rFonts w:ascii="Pragma_MonitorOficial" w:hAnsi="Pragma_MonitorOficial" w:cs="Pragma_MonitorOficial"/>
          <w:i/>
          <w:sz w:val="16"/>
          <w:szCs w:val="16"/>
        </w:rPr>
        <w:t>а</w:t>
      </w:r>
      <w:r w:rsidRPr="008512DD">
        <w:rPr>
          <w:rFonts w:ascii="Pragma_MonitorOficial" w:hAnsi="Pragma_MonitorOficial" w:cs="Pragma_MonitorOficial"/>
          <w:i/>
          <w:sz w:val="16"/>
          <w:szCs w:val="16"/>
        </w:rPr>
        <w:t xml:space="preserve">рмии были начаты после заключения договора </w:t>
      </w:r>
      <w:r w:rsidR="00762149" w:rsidRPr="008512DD">
        <w:rPr>
          <w:rFonts w:ascii="Pragma_MonitorOficial" w:hAnsi="Pragma_MonitorOficial" w:cs="Pragma_MonitorOficial"/>
          <w:i/>
          <w:sz w:val="16"/>
          <w:szCs w:val="16"/>
        </w:rPr>
        <w:t>за</w:t>
      </w:r>
      <w:r w:rsidRPr="008512DD">
        <w:rPr>
          <w:rFonts w:ascii="Pragma_MonitorOficial" w:hAnsi="Pragma_MonitorOficial" w:cs="Pragma_MonitorOficial"/>
          <w:i/>
          <w:sz w:val="16"/>
          <w:szCs w:val="16"/>
        </w:rPr>
        <w:t xml:space="preserve">купки, </w:t>
      </w:r>
      <w:r w:rsidR="00762149" w:rsidRPr="008512DD">
        <w:rPr>
          <w:rFonts w:ascii="Pragma_MonitorOficial" w:hAnsi="Pragma_MonitorOficial" w:cs="Pragma_MonitorOficial"/>
          <w:i/>
          <w:sz w:val="16"/>
          <w:szCs w:val="16"/>
        </w:rPr>
        <w:t>однако</w:t>
      </w:r>
      <w:r w:rsidRPr="008512DD">
        <w:rPr>
          <w:rFonts w:ascii="Pragma_MonitorOficial" w:hAnsi="Pragma_MonitorOficial" w:cs="Pragma_MonitorOficial"/>
          <w:i/>
          <w:sz w:val="16"/>
          <w:szCs w:val="16"/>
        </w:rPr>
        <w:t xml:space="preserve"> до </w:t>
      </w:r>
      <w:r w:rsidR="00762149" w:rsidRPr="008512DD">
        <w:rPr>
          <w:rFonts w:ascii="Pragma_MonitorOficial" w:hAnsi="Pragma_MonitorOficial" w:cs="Pragma_MonitorOficial"/>
          <w:i/>
          <w:sz w:val="16"/>
          <w:szCs w:val="16"/>
        </w:rPr>
        <w:t xml:space="preserve">его </w:t>
      </w:r>
      <w:r w:rsidRPr="008512DD">
        <w:rPr>
          <w:rFonts w:ascii="Pragma_MonitorOficial" w:hAnsi="Pragma_MonitorOficial" w:cs="Pragma_MonitorOficial"/>
          <w:i/>
          <w:sz w:val="16"/>
          <w:szCs w:val="16"/>
        </w:rPr>
        <w:t>регистрации в АГЗ</w:t>
      </w:r>
      <w:r w:rsidRPr="008512DD">
        <w:rPr>
          <w:rFonts w:ascii="Pragma_MonitorOficial" w:hAnsi="Pragma_MonitorOficial" w:cs="Pragma_MonitorOficial"/>
          <w:sz w:val="16"/>
          <w:szCs w:val="16"/>
        </w:rPr>
        <w:t xml:space="preserve"> (16 тонн мороженой рыбы на сумму 464,0 тыс. леев, или 17,8% </w:t>
      </w:r>
      <w:r w:rsidR="00762149" w:rsidRPr="008512DD">
        <w:rPr>
          <w:rFonts w:ascii="Pragma_MonitorOficial" w:hAnsi="Pragma_MonitorOficial" w:cs="Pragma_MonitorOficial"/>
          <w:sz w:val="16"/>
          <w:szCs w:val="16"/>
        </w:rPr>
        <w:t>от контрактованного товара</w:t>
      </w:r>
      <w:r w:rsidRPr="008512DD">
        <w:rPr>
          <w:rFonts w:ascii="Pragma_MonitorOficial" w:hAnsi="Pragma_MonitorOficial" w:cs="Pragma_MonitorOficial"/>
          <w:sz w:val="16"/>
          <w:szCs w:val="16"/>
        </w:rPr>
        <w:t>). Так</w:t>
      </w:r>
      <w:r w:rsidR="00762149" w:rsidRPr="008512DD">
        <w:rPr>
          <w:rFonts w:ascii="Pragma_MonitorOficial" w:hAnsi="Pragma_MonitorOficial" w:cs="Pragma_MonitorOficial"/>
          <w:sz w:val="16"/>
          <w:szCs w:val="16"/>
        </w:rPr>
        <w:t>им образом</w:t>
      </w:r>
      <w:r w:rsidRPr="008512DD">
        <w:rPr>
          <w:rFonts w:ascii="Pragma_MonitorOficial" w:hAnsi="Pragma_MonitorOficial" w:cs="Pragma_MonitorOficial"/>
          <w:sz w:val="16"/>
          <w:szCs w:val="16"/>
        </w:rPr>
        <w:t xml:space="preserve">, закупки были осуществлены на основе </w:t>
      </w:r>
      <w:r w:rsidR="00762149" w:rsidRPr="008512DD">
        <w:rPr>
          <w:rFonts w:ascii="Pragma_MonitorOficial" w:hAnsi="Pragma_MonitorOficial" w:cs="Pragma_MonitorOficial"/>
          <w:sz w:val="16"/>
          <w:szCs w:val="16"/>
        </w:rPr>
        <w:t xml:space="preserve">недействительного </w:t>
      </w:r>
      <w:r w:rsidRPr="008512DD">
        <w:rPr>
          <w:rFonts w:ascii="Pragma_MonitorOficial" w:hAnsi="Pragma_MonitorOficial" w:cs="Pragma_MonitorOficial"/>
          <w:sz w:val="16"/>
          <w:szCs w:val="16"/>
        </w:rPr>
        <w:t xml:space="preserve">договора, в условиях, </w:t>
      </w:r>
      <w:r w:rsidR="00762149" w:rsidRPr="008512DD">
        <w:rPr>
          <w:rFonts w:ascii="Pragma_MonitorOficial" w:hAnsi="Pragma_MonitorOficial" w:cs="Pragma_MonitorOficial"/>
          <w:sz w:val="16"/>
          <w:szCs w:val="16"/>
        </w:rPr>
        <w:t>когда</w:t>
      </w:r>
      <w:r w:rsidRPr="008512DD">
        <w:rPr>
          <w:rFonts w:ascii="Pragma_MonitorOficial" w:hAnsi="Pragma_MonitorOficial" w:cs="Pragma_MonitorOficial"/>
          <w:sz w:val="16"/>
          <w:szCs w:val="16"/>
        </w:rPr>
        <w:t>, согласно требованиям законодательства</w:t>
      </w:r>
      <w:r w:rsidR="00762149" w:rsidRPr="008512DD">
        <w:rPr>
          <w:rStyle w:val="a5"/>
          <w:rFonts w:ascii="Pragma_MonitorOficial" w:eastAsiaTheme="minorHAnsi" w:hAnsi="Pragma_MonitorOficial" w:cs="Pragma_MonitorOficial"/>
          <w:sz w:val="16"/>
          <w:szCs w:val="16"/>
        </w:rPr>
        <w:footnoteReference w:id="38"/>
      </w:r>
      <w:r w:rsidRPr="008512DD">
        <w:rPr>
          <w:rFonts w:ascii="Pragma_MonitorOficial" w:hAnsi="Pragma_MonitorOficial" w:cs="Pragma_MonitorOficial"/>
          <w:sz w:val="16"/>
          <w:szCs w:val="16"/>
        </w:rPr>
        <w:t>, договор о закупках вступает в силу с</w:t>
      </w:r>
      <w:r w:rsidR="00762149"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д</w:t>
      </w:r>
      <w:r w:rsidR="00762149" w:rsidRPr="008512DD">
        <w:rPr>
          <w:rFonts w:ascii="Pragma_MonitorOficial" w:hAnsi="Pragma_MonitorOficial" w:cs="Pragma_MonitorOficial"/>
          <w:sz w:val="16"/>
          <w:szCs w:val="16"/>
        </w:rPr>
        <w:t>ня</w:t>
      </w:r>
      <w:r w:rsidRPr="008512DD">
        <w:rPr>
          <w:rFonts w:ascii="Pragma_MonitorOficial" w:hAnsi="Pragma_MonitorOficial" w:cs="Pragma_MonitorOficial"/>
          <w:sz w:val="16"/>
          <w:szCs w:val="16"/>
        </w:rPr>
        <w:t xml:space="preserve"> </w:t>
      </w:r>
      <w:r w:rsidR="00762149" w:rsidRPr="008512DD">
        <w:rPr>
          <w:rFonts w:ascii="Pragma_MonitorOficial" w:hAnsi="Pragma_MonitorOficial" w:cs="Pragma_MonitorOficial"/>
          <w:sz w:val="16"/>
          <w:szCs w:val="16"/>
        </w:rPr>
        <w:t xml:space="preserve">его </w:t>
      </w:r>
      <w:r w:rsidRPr="008512DD">
        <w:rPr>
          <w:rFonts w:ascii="Pragma_MonitorOficial" w:hAnsi="Pragma_MonitorOficial" w:cs="Pragma_MonitorOficial"/>
          <w:sz w:val="16"/>
          <w:szCs w:val="16"/>
        </w:rPr>
        <w:t>регистрации в АГЗ.</w:t>
      </w:r>
      <w:r w:rsidR="007474FA" w:rsidRPr="008512DD">
        <w:rPr>
          <w:rFonts w:ascii="Pragma_MonitorOficial" w:eastAsiaTheme="minorHAnsi" w:hAnsi="Pragma_MonitorOficial" w:cs="Pragma_MonitorOficial"/>
          <w:sz w:val="16"/>
          <w:szCs w:val="16"/>
        </w:rPr>
        <w:t xml:space="preserve"> </w:t>
      </w:r>
    </w:p>
    <w:p w:rsidR="007474FA" w:rsidRPr="008512DD" w:rsidRDefault="00762149" w:rsidP="00902AF0">
      <w:pPr>
        <w:pStyle w:val="aa"/>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ст</w:t>
      </w:r>
      <w:r w:rsidR="007474FA" w:rsidRPr="008512DD">
        <w:rPr>
          <w:rFonts w:ascii="Pragma_MonitorOficial" w:hAnsi="Pragma_MonitorOficial" w:cs="Pragma_MonitorOficial"/>
          <w:sz w:val="16"/>
          <w:szCs w:val="16"/>
        </w:rPr>
        <w:t xml:space="preserve">.44 (4) </w:t>
      </w:r>
      <w:r w:rsidRPr="008512DD">
        <w:rPr>
          <w:rFonts w:ascii="Pragma_MonitorOficial" w:hAnsi="Pragma_MonitorOficial" w:cs="Pragma_MonitorOficial"/>
          <w:sz w:val="16"/>
          <w:szCs w:val="16"/>
        </w:rPr>
        <w:t>Закона о государственных закупках</w:t>
      </w:r>
      <w:r w:rsidR="007474FA"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для определения победившей оферты закупающий орган оценивает и сопоставляет представленные оферты, используя порядок и критерии, изложенные в документации по торгам</w:t>
      </w:r>
      <w:r w:rsidR="00307EB9" w:rsidRPr="008512DD">
        <w:rPr>
          <w:rFonts w:ascii="Pragma_MonitorOficial" w:hAnsi="Pragma_MonitorOficial" w:cs="Pragma_MonitorOficial"/>
          <w:sz w:val="16"/>
          <w:szCs w:val="16"/>
        </w:rPr>
        <w:t xml:space="preserve">. </w:t>
      </w:r>
      <w:r w:rsidR="004561B1" w:rsidRPr="008512DD">
        <w:rPr>
          <w:rFonts w:ascii="Pragma_MonitorOficial" w:hAnsi="Pragma_MonitorOficial" w:cs="Pragma_MonitorOficial"/>
          <w:sz w:val="16"/>
          <w:szCs w:val="16"/>
        </w:rPr>
        <w:t xml:space="preserve">Аудитом установлено, что в 2014 году рабочая группа по закупкам </w:t>
      </w:r>
      <w:r w:rsidRPr="008512DD">
        <w:rPr>
          <w:rFonts w:ascii="Pragma_MonitorOficial" w:hAnsi="Pragma_MonitorOficial" w:cs="Pragma_MonitorOficial"/>
          <w:sz w:val="16"/>
          <w:szCs w:val="16"/>
        </w:rPr>
        <w:t>ГП</w:t>
      </w:r>
      <w:r w:rsidR="004561B1" w:rsidRPr="008512DD">
        <w:rPr>
          <w:rFonts w:ascii="Pragma_MonitorOficial" w:hAnsi="Pragma_MonitorOficial" w:cs="Pragma_MonitorOficial"/>
          <w:sz w:val="16"/>
          <w:szCs w:val="16"/>
        </w:rPr>
        <w:t xml:space="preserve"> „ASD”, не соблюдая эти критерии, измен</w:t>
      </w:r>
      <w:r w:rsidRPr="008512DD">
        <w:rPr>
          <w:rFonts w:ascii="Pragma_MonitorOficial" w:hAnsi="Pragma_MonitorOficial" w:cs="Pragma_MonitorOficial"/>
          <w:sz w:val="16"/>
          <w:szCs w:val="16"/>
        </w:rPr>
        <w:t>ила</w:t>
      </w:r>
      <w:r w:rsidR="004561B1" w:rsidRPr="008512DD">
        <w:rPr>
          <w:rFonts w:ascii="Pragma_MonitorOficial" w:hAnsi="Pragma_MonitorOficial" w:cs="Pragma_MonitorOficial"/>
          <w:sz w:val="16"/>
          <w:szCs w:val="16"/>
        </w:rPr>
        <w:t xml:space="preserve"> в ходе выполнения работ </w:t>
      </w:r>
      <w:r w:rsidRPr="008512DD">
        <w:rPr>
          <w:rFonts w:ascii="Pragma_MonitorOficial" w:hAnsi="Pragma_MonitorOficial" w:cs="Pragma_MonitorOficial"/>
          <w:sz w:val="16"/>
          <w:szCs w:val="16"/>
        </w:rPr>
        <w:t xml:space="preserve">первоначальные </w:t>
      </w:r>
      <w:r w:rsidR="004561B1" w:rsidRPr="008512DD">
        <w:rPr>
          <w:rFonts w:ascii="Pragma_MonitorOficial" w:hAnsi="Pragma_MonitorOficial" w:cs="Pragma_MonitorOficial"/>
          <w:sz w:val="16"/>
          <w:szCs w:val="16"/>
        </w:rPr>
        <w:t xml:space="preserve">сроки и объем работ </w:t>
      </w:r>
      <w:r w:rsidRPr="008512DD">
        <w:rPr>
          <w:rFonts w:ascii="Pragma_MonitorOficial" w:hAnsi="Pragma_MonitorOficial" w:cs="Pragma_MonitorOficial"/>
          <w:sz w:val="16"/>
          <w:szCs w:val="16"/>
        </w:rPr>
        <w:t>к</w:t>
      </w:r>
      <w:r w:rsidR="004561B1" w:rsidRPr="008512DD">
        <w:rPr>
          <w:rFonts w:ascii="Pragma_MonitorOficial" w:hAnsi="Pragma_MonitorOficial" w:cs="Pragma_MonitorOficial"/>
          <w:sz w:val="16"/>
          <w:szCs w:val="16"/>
        </w:rPr>
        <w:t xml:space="preserve"> исполнени</w:t>
      </w:r>
      <w:r w:rsidRPr="008512DD">
        <w:rPr>
          <w:rFonts w:ascii="Pragma_MonitorOficial" w:hAnsi="Pragma_MonitorOficial" w:cs="Pragma_MonitorOficial"/>
          <w:sz w:val="16"/>
          <w:szCs w:val="16"/>
        </w:rPr>
        <w:t>ю</w:t>
      </w:r>
      <w:r w:rsidR="004561B1" w:rsidRPr="008512DD">
        <w:rPr>
          <w:rFonts w:ascii="Pragma_MonitorOficial" w:hAnsi="Pragma_MonitorOficial" w:cs="Pragma_MonitorOficial"/>
          <w:sz w:val="16"/>
          <w:szCs w:val="16"/>
        </w:rPr>
        <w:t xml:space="preserve">, что </w:t>
      </w:r>
      <w:r w:rsidRPr="008512DD">
        <w:rPr>
          <w:rFonts w:ascii="Pragma_MonitorOficial" w:hAnsi="Pragma_MonitorOficial" w:cs="Pragma_MonitorOficial"/>
          <w:sz w:val="16"/>
          <w:szCs w:val="16"/>
        </w:rPr>
        <w:t>в корне из</w:t>
      </w:r>
      <w:r w:rsidR="004561B1" w:rsidRPr="008512DD">
        <w:rPr>
          <w:rFonts w:ascii="Pragma_MonitorOficial" w:hAnsi="Pragma_MonitorOficial" w:cs="Pragma_MonitorOficial"/>
          <w:sz w:val="16"/>
          <w:szCs w:val="16"/>
        </w:rPr>
        <w:t xml:space="preserve">меняет </w:t>
      </w:r>
      <w:r w:rsidRPr="008512DD">
        <w:rPr>
          <w:rFonts w:ascii="Pragma_MonitorOficial" w:hAnsi="Pragma_MonitorOficial" w:cs="Pragma_MonitorOficial"/>
          <w:sz w:val="16"/>
          <w:szCs w:val="16"/>
        </w:rPr>
        <w:t>оферту</w:t>
      </w:r>
      <w:r w:rsidR="004561B1"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признанной </w:t>
      </w:r>
      <w:r w:rsidR="004561B1" w:rsidRPr="008512DD">
        <w:rPr>
          <w:rFonts w:ascii="Pragma_MonitorOficial" w:hAnsi="Pragma_MonitorOficial" w:cs="Pragma_MonitorOficial"/>
          <w:sz w:val="16"/>
          <w:szCs w:val="16"/>
        </w:rPr>
        <w:t>победи</w:t>
      </w:r>
      <w:r w:rsidRPr="008512DD">
        <w:rPr>
          <w:rFonts w:ascii="Pragma_MonitorOficial" w:hAnsi="Pragma_MonitorOficial" w:cs="Pragma_MonitorOficial"/>
          <w:sz w:val="16"/>
          <w:szCs w:val="16"/>
        </w:rPr>
        <w:t>вшей и</w:t>
      </w:r>
      <w:r w:rsidR="004561B1" w:rsidRPr="008512DD">
        <w:rPr>
          <w:rFonts w:ascii="Pragma_MonitorOficial" w:hAnsi="Pragma_MonitorOficial" w:cs="Pragma_MonitorOficial"/>
          <w:sz w:val="16"/>
          <w:szCs w:val="16"/>
        </w:rPr>
        <w:t xml:space="preserve"> котор</w:t>
      </w:r>
      <w:r w:rsidRPr="008512DD">
        <w:rPr>
          <w:rFonts w:ascii="Pragma_MonitorOficial" w:hAnsi="Pragma_MonitorOficial" w:cs="Pragma_MonitorOficial"/>
          <w:sz w:val="16"/>
          <w:szCs w:val="16"/>
        </w:rPr>
        <w:t>ая</w:t>
      </w:r>
      <w:r w:rsidR="004561B1" w:rsidRPr="008512DD">
        <w:rPr>
          <w:rFonts w:ascii="Pragma_MonitorOficial" w:hAnsi="Pragma_MonitorOficial" w:cs="Pragma_MonitorOficial"/>
          <w:sz w:val="16"/>
          <w:szCs w:val="16"/>
        </w:rPr>
        <w:t xml:space="preserve"> предусматривает что экономический оператор беспрекословно </w:t>
      </w:r>
      <w:r w:rsidRPr="008512DD">
        <w:rPr>
          <w:rFonts w:ascii="Pragma_MonitorOficial" w:hAnsi="Pragma_MonitorOficial" w:cs="Pragma_MonitorOficial"/>
          <w:sz w:val="16"/>
          <w:szCs w:val="16"/>
        </w:rPr>
        <w:t xml:space="preserve">выполняет </w:t>
      </w:r>
      <w:r w:rsidR="004561B1" w:rsidRPr="008512DD">
        <w:rPr>
          <w:rFonts w:ascii="Pragma_MonitorOficial" w:hAnsi="Pragma_MonitorOficial" w:cs="Pragma_MonitorOficial"/>
          <w:sz w:val="16"/>
          <w:szCs w:val="16"/>
        </w:rPr>
        <w:t>условия заключенного договора</w:t>
      </w:r>
      <w:r w:rsidRPr="008512DD">
        <w:rPr>
          <w:rStyle w:val="a5"/>
          <w:rFonts w:ascii="Pragma_MonitorOficial" w:hAnsi="Pragma_MonitorOficial" w:cs="Pragma_MonitorOficial"/>
          <w:sz w:val="16"/>
          <w:szCs w:val="16"/>
        </w:rPr>
        <w:footnoteReference w:id="39"/>
      </w:r>
      <w:r w:rsidR="004561B1" w:rsidRPr="008512DD">
        <w:rPr>
          <w:rFonts w:ascii="Pragma_MonitorOficial" w:hAnsi="Pragma_MonitorOficial" w:cs="Pragma_MonitorOficial"/>
          <w:sz w:val="16"/>
          <w:szCs w:val="16"/>
        </w:rPr>
        <w:t xml:space="preserve">. Таким образом, хотя в </w:t>
      </w:r>
      <w:r w:rsidRPr="008512DD">
        <w:rPr>
          <w:rFonts w:ascii="Pragma_MonitorOficial" w:hAnsi="Pragma_MonitorOficial" w:cs="Pragma_MonitorOficial"/>
          <w:sz w:val="16"/>
          <w:szCs w:val="16"/>
        </w:rPr>
        <w:t xml:space="preserve">заключенных </w:t>
      </w:r>
      <w:r w:rsidR="004561B1" w:rsidRPr="008512DD">
        <w:rPr>
          <w:rFonts w:ascii="Pragma_MonitorOficial" w:hAnsi="Pragma_MonitorOficial" w:cs="Pragma_MonitorOficial"/>
          <w:sz w:val="16"/>
          <w:szCs w:val="16"/>
        </w:rPr>
        <w:t xml:space="preserve">договорах на срок более одного года указан </w:t>
      </w:r>
      <w:r w:rsidR="007730CC" w:rsidRPr="008512DD">
        <w:rPr>
          <w:rFonts w:ascii="Pragma_MonitorOficial" w:hAnsi="Pragma_MonitorOficial" w:cs="Pragma_MonitorOficial"/>
          <w:sz w:val="16"/>
          <w:szCs w:val="16"/>
        </w:rPr>
        <w:t>объем</w:t>
      </w:r>
      <w:r w:rsidR="004561B1" w:rsidRPr="008512DD">
        <w:rPr>
          <w:rFonts w:ascii="Pragma_MonitorOficial" w:hAnsi="Pragma_MonitorOficial" w:cs="Pragma_MonitorOficial"/>
          <w:sz w:val="16"/>
          <w:szCs w:val="16"/>
        </w:rPr>
        <w:t xml:space="preserve"> финансовых средств, выделенных на 2014 год, договорные обязательства не были </w:t>
      </w:r>
      <w:r w:rsidR="007730CC" w:rsidRPr="008512DD">
        <w:rPr>
          <w:rFonts w:ascii="Pragma_MonitorOficial" w:hAnsi="Pragma_MonitorOficial" w:cs="Pragma_MonitorOficial"/>
          <w:sz w:val="16"/>
          <w:szCs w:val="16"/>
        </w:rPr>
        <w:t>соблюд</w:t>
      </w:r>
      <w:r w:rsidR="004561B1" w:rsidRPr="008512DD">
        <w:rPr>
          <w:rFonts w:ascii="Pragma_MonitorOficial" w:hAnsi="Pragma_MonitorOficial" w:cs="Pragma_MonitorOficial"/>
          <w:sz w:val="16"/>
          <w:szCs w:val="16"/>
        </w:rPr>
        <w:t>ены</w:t>
      </w:r>
      <w:r w:rsidR="007730CC" w:rsidRPr="008512DD">
        <w:rPr>
          <w:rFonts w:ascii="Pragma_MonitorOficial" w:hAnsi="Pragma_MonitorOficial" w:cs="Pragma_MonitorOficial"/>
          <w:sz w:val="16"/>
          <w:szCs w:val="16"/>
        </w:rPr>
        <w:t>, поскольку</w:t>
      </w:r>
      <w:r w:rsidR="004561B1" w:rsidRPr="008512DD">
        <w:rPr>
          <w:rFonts w:ascii="Pragma_MonitorOficial" w:hAnsi="Pragma_MonitorOficial" w:cs="Pragma_MonitorOficial"/>
          <w:sz w:val="16"/>
          <w:szCs w:val="16"/>
        </w:rPr>
        <w:t xml:space="preserve"> не были выполнены работы на сумму 185,1 млн.</w:t>
      </w:r>
      <w:r w:rsidR="007730CC" w:rsidRPr="008512DD">
        <w:rPr>
          <w:rFonts w:ascii="Pragma_MonitorOficial" w:hAnsi="Pragma_MonitorOficial" w:cs="Pragma_MonitorOficial"/>
          <w:sz w:val="16"/>
          <w:szCs w:val="16"/>
        </w:rPr>
        <w:t xml:space="preserve"> </w:t>
      </w:r>
      <w:r w:rsidR="004561B1" w:rsidRPr="008512DD">
        <w:rPr>
          <w:rFonts w:ascii="Pragma_MonitorOficial" w:hAnsi="Pragma_MonitorOficial" w:cs="Pragma_MonitorOficial"/>
          <w:sz w:val="16"/>
          <w:szCs w:val="16"/>
        </w:rPr>
        <w:t xml:space="preserve">леев, в том числе 55,5 млн. леев, полученных из внешних </w:t>
      </w:r>
      <w:r w:rsidR="007730CC" w:rsidRPr="008512DD">
        <w:rPr>
          <w:rFonts w:ascii="Pragma_MonitorOficial" w:hAnsi="Pragma_MonitorOficial" w:cs="Pragma_MonitorOficial"/>
          <w:sz w:val="16"/>
          <w:szCs w:val="16"/>
        </w:rPr>
        <w:t>источников</w:t>
      </w:r>
      <w:r w:rsidR="004561B1" w:rsidRPr="008512DD">
        <w:rPr>
          <w:rFonts w:ascii="Pragma_MonitorOficial" w:hAnsi="Pragma_MonitorOficial" w:cs="Pragma_MonitorOficial"/>
          <w:sz w:val="16"/>
          <w:szCs w:val="16"/>
        </w:rPr>
        <w:t xml:space="preserve">. Кроме того, в 18 </w:t>
      </w:r>
      <w:r w:rsidR="007730CC" w:rsidRPr="008512DD">
        <w:rPr>
          <w:rFonts w:ascii="Pragma_MonitorOficial" w:hAnsi="Pragma_MonitorOficial" w:cs="Pragma_MonitorOficial"/>
          <w:sz w:val="16"/>
          <w:szCs w:val="16"/>
        </w:rPr>
        <w:t>договорах</w:t>
      </w:r>
      <w:r w:rsidR="004561B1" w:rsidRPr="008512DD">
        <w:rPr>
          <w:rFonts w:ascii="Pragma_MonitorOficial" w:hAnsi="Pragma_MonitorOficial" w:cs="Pragma_MonitorOficial"/>
          <w:sz w:val="16"/>
          <w:szCs w:val="16"/>
        </w:rPr>
        <w:t xml:space="preserve"> на сумму 502,8 млн. леев, заключенных на протяжении 2013 года, исполнение </w:t>
      </w:r>
      <w:r w:rsidR="007730CC" w:rsidRPr="008512DD">
        <w:rPr>
          <w:rFonts w:ascii="Pragma_MonitorOficial" w:hAnsi="Pragma_MonitorOficial" w:cs="Pragma_MonitorOficial"/>
          <w:sz w:val="16"/>
          <w:szCs w:val="16"/>
        </w:rPr>
        <w:t xml:space="preserve">которых </w:t>
      </w:r>
      <w:r w:rsidR="004561B1" w:rsidRPr="008512DD">
        <w:rPr>
          <w:rFonts w:ascii="Pragma_MonitorOficial" w:hAnsi="Pragma_MonitorOficial" w:cs="Pragma_MonitorOficial"/>
          <w:sz w:val="16"/>
          <w:szCs w:val="16"/>
        </w:rPr>
        <w:t xml:space="preserve">продолжается более одного года, не были указаны </w:t>
      </w:r>
      <w:r w:rsidR="007730CC" w:rsidRPr="008512DD">
        <w:rPr>
          <w:rFonts w:ascii="Pragma_MonitorOficial" w:hAnsi="Pragma_MonitorOficial" w:cs="Pragma_MonitorOficial"/>
          <w:sz w:val="16"/>
          <w:szCs w:val="16"/>
        </w:rPr>
        <w:t xml:space="preserve">предусмотренные на эти цели </w:t>
      </w:r>
      <w:r w:rsidR="004561B1" w:rsidRPr="008512DD">
        <w:rPr>
          <w:rFonts w:ascii="Pragma_MonitorOficial" w:hAnsi="Pragma_MonitorOficial" w:cs="Pragma_MonitorOficial"/>
          <w:sz w:val="16"/>
          <w:szCs w:val="16"/>
        </w:rPr>
        <w:t xml:space="preserve">годовые ассигнования. Исходя из </w:t>
      </w:r>
      <w:r w:rsidR="007730CC" w:rsidRPr="008512DD">
        <w:rPr>
          <w:rFonts w:ascii="Pragma_MonitorOficial" w:hAnsi="Pragma_MonitorOficial" w:cs="Pragma_MonitorOficial"/>
          <w:sz w:val="16"/>
          <w:szCs w:val="16"/>
        </w:rPr>
        <w:t>выше</w:t>
      </w:r>
      <w:r w:rsidR="004561B1" w:rsidRPr="008512DD">
        <w:rPr>
          <w:rFonts w:ascii="Pragma_MonitorOficial" w:hAnsi="Pragma_MonitorOficial" w:cs="Pragma_MonitorOficial"/>
          <w:sz w:val="16"/>
          <w:szCs w:val="16"/>
        </w:rPr>
        <w:t xml:space="preserve">изложенного, аудит отмечает, что часть средств дорожного фонда на 2014 год были использованы для финансирования </w:t>
      </w:r>
      <w:r w:rsidR="007730CC" w:rsidRPr="008512DD">
        <w:rPr>
          <w:rFonts w:ascii="Pragma_MonitorOficial" w:hAnsi="Pragma_MonitorOficial" w:cs="Pragma_MonitorOficial"/>
          <w:sz w:val="16"/>
          <w:szCs w:val="16"/>
        </w:rPr>
        <w:t>ряда договоров</w:t>
      </w:r>
      <w:r w:rsidR="004561B1" w:rsidRPr="008512DD">
        <w:rPr>
          <w:rFonts w:ascii="Pragma_MonitorOficial" w:hAnsi="Pragma_MonitorOficial" w:cs="Pragma_MonitorOficial"/>
          <w:sz w:val="16"/>
          <w:szCs w:val="16"/>
        </w:rPr>
        <w:t xml:space="preserve">, которые должны </w:t>
      </w:r>
      <w:r w:rsidR="007730CC" w:rsidRPr="008512DD">
        <w:rPr>
          <w:rFonts w:ascii="Pragma_MonitorOficial" w:hAnsi="Pragma_MonitorOficial" w:cs="Pragma_MonitorOficial"/>
          <w:sz w:val="16"/>
          <w:szCs w:val="16"/>
        </w:rPr>
        <w:t xml:space="preserve">были </w:t>
      </w:r>
      <w:r w:rsidR="004561B1" w:rsidRPr="008512DD">
        <w:rPr>
          <w:rFonts w:ascii="Pragma_MonitorOficial" w:hAnsi="Pragma_MonitorOficial" w:cs="Pragma_MonitorOficial"/>
          <w:sz w:val="16"/>
          <w:szCs w:val="16"/>
        </w:rPr>
        <w:t xml:space="preserve">быть завершены в 2013 году. Таким </w:t>
      </w:r>
      <w:r w:rsidR="00EF02FB" w:rsidRPr="008512DD">
        <w:rPr>
          <w:rFonts w:ascii="Pragma_MonitorOficial" w:hAnsi="Pragma_MonitorOficial" w:cs="Pragma_MonitorOficial"/>
          <w:sz w:val="16"/>
          <w:szCs w:val="16"/>
        </w:rPr>
        <w:t>о</w:t>
      </w:r>
      <w:r w:rsidR="004561B1" w:rsidRPr="008512DD">
        <w:rPr>
          <w:rFonts w:ascii="Pragma_MonitorOficial" w:hAnsi="Pragma_MonitorOficial" w:cs="Pragma_MonitorOficial"/>
          <w:sz w:val="16"/>
          <w:szCs w:val="16"/>
        </w:rPr>
        <w:t xml:space="preserve">бразом, </w:t>
      </w:r>
      <w:r w:rsidR="00EF02FB" w:rsidRPr="008512DD">
        <w:rPr>
          <w:rFonts w:ascii="Pragma_MonitorOficial" w:hAnsi="Pragma_MonitorOficial" w:cs="Pragma_MonitorOficial"/>
          <w:sz w:val="16"/>
          <w:szCs w:val="16"/>
        </w:rPr>
        <w:t>ГП</w:t>
      </w:r>
      <w:r w:rsidR="004561B1" w:rsidRPr="008512DD">
        <w:rPr>
          <w:rFonts w:ascii="Pragma_MonitorOficial" w:hAnsi="Pragma_MonitorOficial" w:cs="Pragma_MonitorOficial"/>
          <w:sz w:val="16"/>
          <w:szCs w:val="16"/>
        </w:rPr>
        <w:t xml:space="preserve"> „ASD” заключило несколько </w:t>
      </w:r>
      <w:r w:rsidR="007730CC" w:rsidRPr="008512DD">
        <w:rPr>
          <w:rFonts w:ascii="Pragma_MonitorOficial" w:hAnsi="Pragma_MonitorOficial" w:cs="Pragma_MonitorOficial"/>
          <w:sz w:val="16"/>
          <w:szCs w:val="16"/>
        </w:rPr>
        <w:t>договор</w:t>
      </w:r>
      <w:r w:rsidR="004561B1" w:rsidRPr="008512DD">
        <w:rPr>
          <w:rFonts w:ascii="Pragma_MonitorOficial" w:hAnsi="Pragma_MonitorOficial" w:cs="Pragma_MonitorOficial"/>
          <w:sz w:val="16"/>
          <w:szCs w:val="16"/>
        </w:rPr>
        <w:t xml:space="preserve">ов с </w:t>
      </w:r>
      <w:r w:rsidR="007730CC" w:rsidRPr="008512DD">
        <w:rPr>
          <w:rFonts w:ascii="Pragma_MonitorOficial" w:hAnsi="Pragma_MonitorOficial" w:cs="Pragma_MonitorOficial"/>
          <w:sz w:val="16"/>
          <w:szCs w:val="16"/>
        </w:rPr>
        <w:t>экономическими</w:t>
      </w:r>
      <w:r w:rsidR="004561B1" w:rsidRPr="008512DD">
        <w:rPr>
          <w:rFonts w:ascii="Pragma_MonitorOficial" w:hAnsi="Pragma_MonitorOficial" w:cs="Pragma_MonitorOficial"/>
          <w:sz w:val="16"/>
          <w:szCs w:val="16"/>
        </w:rPr>
        <w:t xml:space="preserve"> оператор</w:t>
      </w:r>
      <w:r w:rsidR="007730CC" w:rsidRPr="008512DD">
        <w:rPr>
          <w:rFonts w:ascii="Pragma_MonitorOficial" w:hAnsi="Pragma_MonitorOficial" w:cs="Pragma_MonitorOficial"/>
          <w:sz w:val="16"/>
          <w:szCs w:val="16"/>
        </w:rPr>
        <w:t>ами</w:t>
      </w:r>
      <w:r w:rsidR="004561B1" w:rsidRPr="008512DD">
        <w:rPr>
          <w:rFonts w:ascii="Pragma_MonitorOficial" w:hAnsi="Pragma_MonitorOficial" w:cs="Pragma_MonitorOficial"/>
          <w:sz w:val="16"/>
          <w:szCs w:val="16"/>
        </w:rPr>
        <w:t xml:space="preserve">, </w:t>
      </w:r>
      <w:r w:rsidR="007730CC" w:rsidRPr="008512DD">
        <w:rPr>
          <w:rFonts w:ascii="Pragma_MonitorOficial" w:hAnsi="Pragma_MonitorOficial" w:cs="Pragma_MonitorOficial"/>
          <w:sz w:val="16"/>
          <w:szCs w:val="16"/>
        </w:rPr>
        <w:t>однако не удостоверилось в том</w:t>
      </w:r>
      <w:r w:rsidR="004561B1" w:rsidRPr="008512DD">
        <w:rPr>
          <w:rFonts w:ascii="Pragma_MonitorOficial" w:hAnsi="Pragma_MonitorOficial" w:cs="Pragma_MonitorOficial"/>
          <w:sz w:val="16"/>
          <w:szCs w:val="16"/>
        </w:rPr>
        <w:t xml:space="preserve">, что они располагают необходимыми возможностями для выполнения работ или поставки товаров. В результате, </w:t>
      </w:r>
      <w:r w:rsidR="007730CC" w:rsidRPr="008512DD">
        <w:rPr>
          <w:rFonts w:ascii="Pragma_MonitorOficial" w:hAnsi="Pragma_MonitorOficial" w:cs="Pragma_MonitorOficial"/>
          <w:sz w:val="16"/>
          <w:szCs w:val="16"/>
        </w:rPr>
        <w:t>ГП</w:t>
      </w:r>
      <w:r w:rsidR="004561B1" w:rsidRPr="008512DD">
        <w:rPr>
          <w:rFonts w:ascii="Pragma_MonitorOficial" w:hAnsi="Pragma_MonitorOficial" w:cs="Pragma_MonitorOficial"/>
          <w:sz w:val="16"/>
          <w:szCs w:val="16"/>
        </w:rPr>
        <w:t xml:space="preserve"> „ASD” продл</w:t>
      </w:r>
      <w:r w:rsidR="007730CC" w:rsidRPr="008512DD">
        <w:rPr>
          <w:rFonts w:ascii="Pragma_MonitorOficial" w:hAnsi="Pragma_MonitorOficial" w:cs="Pragma_MonitorOficial"/>
          <w:sz w:val="16"/>
          <w:szCs w:val="16"/>
        </w:rPr>
        <w:t>ило сроки</w:t>
      </w:r>
      <w:r w:rsidR="004561B1" w:rsidRPr="008512DD">
        <w:rPr>
          <w:rFonts w:ascii="Pragma_MonitorOficial" w:hAnsi="Pragma_MonitorOficial" w:cs="Pragma_MonitorOficial"/>
          <w:sz w:val="16"/>
          <w:szCs w:val="16"/>
        </w:rPr>
        <w:t xml:space="preserve"> </w:t>
      </w:r>
      <w:r w:rsidR="007730CC" w:rsidRPr="008512DD">
        <w:rPr>
          <w:rFonts w:ascii="Pragma_MonitorOficial" w:hAnsi="Pragma_MonitorOficial" w:cs="Pragma_MonitorOficial"/>
          <w:sz w:val="16"/>
          <w:szCs w:val="16"/>
        </w:rPr>
        <w:t xml:space="preserve">неисполненных своевременно </w:t>
      </w:r>
      <w:r w:rsidR="004561B1" w:rsidRPr="008512DD">
        <w:rPr>
          <w:rFonts w:ascii="Pragma_MonitorOficial" w:hAnsi="Pragma_MonitorOficial" w:cs="Pragma_MonitorOficial"/>
          <w:sz w:val="16"/>
          <w:szCs w:val="16"/>
        </w:rPr>
        <w:t xml:space="preserve">договоров, </w:t>
      </w:r>
      <w:r w:rsidR="007730CC" w:rsidRPr="008512DD">
        <w:rPr>
          <w:rFonts w:ascii="Pragma_MonitorOficial" w:hAnsi="Pragma_MonitorOficial" w:cs="Pragma_MonitorOficial"/>
          <w:sz w:val="16"/>
          <w:szCs w:val="16"/>
        </w:rPr>
        <w:t>вместо</w:t>
      </w:r>
      <w:r w:rsidR="004561B1" w:rsidRPr="008512DD">
        <w:rPr>
          <w:rFonts w:ascii="Pragma_MonitorOficial" w:hAnsi="Pragma_MonitorOficial" w:cs="Pragma_MonitorOficial"/>
          <w:sz w:val="16"/>
          <w:szCs w:val="16"/>
        </w:rPr>
        <w:t xml:space="preserve"> применения финансовых санкций, предусмотренных условиями договора. Рабочая группа по закупкам заключила новы</w:t>
      </w:r>
      <w:r w:rsidR="007730CC" w:rsidRPr="008512DD">
        <w:rPr>
          <w:rFonts w:ascii="Pragma_MonitorOficial" w:hAnsi="Pragma_MonitorOficial" w:cs="Pragma_MonitorOficial"/>
          <w:sz w:val="16"/>
          <w:szCs w:val="16"/>
        </w:rPr>
        <w:t>е</w:t>
      </w:r>
      <w:r w:rsidR="004561B1" w:rsidRPr="008512DD">
        <w:rPr>
          <w:rFonts w:ascii="Pragma_MonitorOficial" w:hAnsi="Pragma_MonitorOficial" w:cs="Pragma_MonitorOficial"/>
          <w:sz w:val="16"/>
          <w:szCs w:val="16"/>
        </w:rPr>
        <w:t xml:space="preserve"> </w:t>
      </w:r>
      <w:r w:rsidR="007730CC" w:rsidRPr="008512DD">
        <w:rPr>
          <w:rFonts w:ascii="Pragma_MonitorOficial" w:hAnsi="Pragma_MonitorOficial" w:cs="Pragma_MonitorOficial"/>
          <w:sz w:val="16"/>
          <w:szCs w:val="16"/>
        </w:rPr>
        <w:t>договоры</w:t>
      </w:r>
      <w:r w:rsidR="004561B1" w:rsidRPr="008512DD">
        <w:rPr>
          <w:rFonts w:ascii="Pragma_MonitorOficial" w:hAnsi="Pragma_MonitorOficial" w:cs="Pragma_MonitorOficial"/>
          <w:sz w:val="16"/>
          <w:szCs w:val="16"/>
        </w:rPr>
        <w:t>, в то время как предыдущие договоры не были исполнены.</w:t>
      </w:r>
    </w:p>
    <w:p w:rsidR="007474FA" w:rsidRPr="008512DD" w:rsidRDefault="006F26A5" w:rsidP="00902AF0">
      <w:pPr>
        <w:pStyle w:val="tt"/>
        <w:ind w:firstLine="567"/>
        <w:jc w:val="both"/>
        <w:rPr>
          <w:rFonts w:ascii="Pragma_MonitorOficial" w:eastAsiaTheme="minorHAnsi" w:hAnsi="Pragma_MonitorOficial" w:cs="Pragma_MonitorOficial"/>
          <w:sz w:val="16"/>
          <w:szCs w:val="16"/>
        </w:rPr>
      </w:pPr>
      <w:r w:rsidRPr="008512DD">
        <w:rPr>
          <w:rFonts w:ascii="Pragma_MonitorOficial" w:hAnsi="Pragma_MonitorOficial" w:cs="Pragma_MonitorOficial"/>
          <w:b w:val="0"/>
          <w:sz w:val="16"/>
          <w:szCs w:val="16"/>
        </w:rPr>
        <w:t>При рассмотрении</w:t>
      </w:r>
      <w:r w:rsidR="004561B1" w:rsidRPr="008512DD">
        <w:rPr>
          <w:rFonts w:ascii="Pragma_MonitorOficial" w:hAnsi="Pragma_MonitorOficial" w:cs="Pragma_MonitorOficial"/>
          <w:b w:val="0"/>
          <w:sz w:val="16"/>
          <w:szCs w:val="16"/>
        </w:rPr>
        <w:t xml:space="preserve"> аудит</w:t>
      </w:r>
      <w:r w:rsidRPr="008512DD">
        <w:rPr>
          <w:rFonts w:ascii="Pragma_MonitorOficial" w:hAnsi="Pragma_MonitorOficial" w:cs="Pragma_MonitorOficial"/>
          <w:b w:val="0"/>
          <w:sz w:val="16"/>
          <w:szCs w:val="16"/>
        </w:rPr>
        <w:t>ом</w:t>
      </w:r>
      <w:r w:rsidR="004561B1" w:rsidRPr="008512DD">
        <w:rPr>
          <w:rFonts w:ascii="Pragma_MonitorOficial" w:hAnsi="Pragma_MonitorOficial" w:cs="Pragma_MonitorOficial"/>
          <w:b w:val="0"/>
          <w:sz w:val="16"/>
          <w:szCs w:val="16"/>
        </w:rPr>
        <w:t xml:space="preserve"> дополнительных соглашений к 25 договор</w:t>
      </w:r>
      <w:r w:rsidRPr="008512DD">
        <w:rPr>
          <w:rFonts w:ascii="Pragma_MonitorOficial" w:hAnsi="Pragma_MonitorOficial" w:cs="Pragma_MonitorOficial"/>
          <w:b w:val="0"/>
          <w:sz w:val="16"/>
          <w:szCs w:val="16"/>
        </w:rPr>
        <w:t>ам</w:t>
      </w:r>
      <w:r w:rsidR="004561B1" w:rsidRPr="008512DD">
        <w:rPr>
          <w:rFonts w:ascii="Pragma_MonitorOficial" w:hAnsi="Pragma_MonitorOficial" w:cs="Pragma_MonitorOficial"/>
          <w:b w:val="0"/>
          <w:sz w:val="16"/>
          <w:szCs w:val="16"/>
        </w:rPr>
        <w:t xml:space="preserve"> подряда </w:t>
      </w:r>
      <w:r w:rsidRPr="008512DD">
        <w:rPr>
          <w:rFonts w:ascii="Pragma_MonitorOficial" w:hAnsi="Pragma_MonitorOficial" w:cs="Pragma_MonitorOficial"/>
          <w:b w:val="0"/>
          <w:sz w:val="16"/>
          <w:szCs w:val="16"/>
        </w:rPr>
        <w:t xml:space="preserve">согласно </w:t>
      </w:r>
      <w:r w:rsidR="004561B1" w:rsidRPr="008512DD">
        <w:rPr>
          <w:rFonts w:ascii="Pragma_MonitorOficial" w:hAnsi="Pragma_MonitorOficial" w:cs="Pragma_MonitorOficial"/>
          <w:b w:val="0"/>
          <w:sz w:val="16"/>
          <w:szCs w:val="16"/>
        </w:rPr>
        <w:t>которым были изменен</w:t>
      </w:r>
      <w:r w:rsidRPr="008512DD">
        <w:rPr>
          <w:rFonts w:ascii="Pragma_MonitorOficial" w:hAnsi="Pragma_MonitorOficial" w:cs="Pragma_MonitorOficial"/>
          <w:b w:val="0"/>
          <w:sz w:val="16"/>
          <w:szCs w:val="16"/>
        </w:rPr>
        <w:t>ы</w:t>
      </w:r>
      <w:r w:rsidR="004561B1" w:rsidRPr="008512DD">
        <w:rPr>
          <w:rFonts w:ascii="Pragma_MonitorOficial" w:hAnsi="Pragma_MonitorOficial" w:cs="Pragma_MonitorOficial"/>
          <w:b w:val="0"/>
          <w:sz w:val="16"/>
          <w:szCs w:val="16"/>
        </w:rPr>
        <w:t xml:space="preserve"> объем</w:t>
      </w:r>
      <w:r w:rsidRPr="008512DD">
        <w:rPr>
          <w:rFonts w:ascii="Pragma_MonitorOficial" w:hAnsi="Pragma_MonitorOficial" w:cs="Pragma_MonitorOficial"/>
          <w:b w:val="0"/>
          <w:sz w:val="16"/>
          <w:szCs w:val="16"/>
        </w:rPr>
        <w:t>ы</w:t>
      </w:r>
      <w:r w:rsidR="004561B1" w:rsidRPr="008512DD">
        <w:rPr>
          <w:rFonts w:ascii="Pragma_MonitorOficial" w:hAnsi="Pragma_MonitorOficial" w:cs="Pragma_MonitorOficial"/>
          <w:b w:val="0"/>
          <w:sz w:val="16"/>
          <w:szCs w:val="16"/>
        </w:rPr>
        <w:t xml:space="preserve"> работ </w:t>
      </w:r>
      <w:r w:rsidRPr="008512DD">
        <w:rPr>
          <w:rFonts w:ascii="Pragma_MonitorOficial" w:hAnsi="Pragma_MonitorOficial" w:cs="Pragma_MonitorOficial"/>
          <w:b w:val="0"/>
          <w:sz w:val="16"/>
          <w:szCs w:val="16"/>
        </w:rPr>
        <w:t>стоимостью</w:t>
      </w:r>
      <w:r w:rsidR="004561B1" w:rsidRPr="008512DD">
        <w:rPr>
          <w:rFonts w:ascii="Pragma_MonitorOficial" w:hAnsi="Pragma_MonitorOficial" w:cs="Pragma_MonitorOficial"/>
          <w:b w:val="0"/>
          <w:sz w:val="16"/>
          <w:szCs w:val="16"/>
        </w:rPr>
        <w:t xml:space="preserve"> 40,0 млн. ле</w:t>
      </w:r>
      <w:r w:rsidRPr="008512DD">
        <w:rPr>
          <w:rFonts w:ascii="Pragma_MonitorOficial" w:hAnsi="Pragma_MonitorOficial" w:cs="Pragma_MonitorOficial"/>
          <w:b w:val="0"/>
          <w:sz w:val="16"/>
          <w:szCs w:val="16"/>
        </w:rPr>
        <w:t>ев</w:t>
      </w:r>
      <w:r w:rsidR="004561B1" w:rsidRPr="008512DD">
        <w:rPr>
          <w:rFonts w:ascii="Pragma_MonitorOficial" w:hAnsi="Pragma_MonitorOficial" w:cs="Pragma_MonitorOficial"/>
          <w:b w:val="0"/>
          <w:sz w:val="16"/>
          <w:szCs w:val="16"/>
        </w:rPr>
        <w:t xml:space="preserve">, </w:t>
      </w:r>
      <w:r w:rsidRPr="008512DD">
        <w:rPr>
          <w:rFonts w:ascii="Pragma_MonitorOficial" w:hAnsi="Pragma_MonitorOficial" w:cs="Pragma_MonitorOficial"/>
          <w:b w:val="0"/>
          <w:sz w:val="16"/>
          <w:szCs w:val="16"/>
        </w:rPr>
        <w:t>а также</w:t>
      </w:r>
      <w:r w:rsidR="004561B1" w:rsidRPr="008512DD">
        <w:rPr>
          <w:rFonts w:ascii="Pragma_MonitorOficial" w:hAnsi="Pragma_MonitorOficial" w:cs="Pragma_MonitorOficial"/>
          <w:b w:val="0"/>
          <w:sz w:val="16"/>
          <w:szCs w:val="16"/>
        </w:rPr>
        <w:t xml:space="preserve"> срок</w:t>
      </w:r>
      <w:r w:rsidRPr="008512DD">
        <w:rPr>
          <w:rFonts w:ascii="Pragma_MonitorOficial" w:hAnsi="Pragma_MonitorOficial" w:cs="Pragma_MonitorOficial"/>
          <w:b w:val="0"/>
          <w:sz w:val="16"/>
          <w:szCs w:val="16"/>
        </w:rPr>
        <w:t>и</w:t>
      </w:r>
      <w:r w:rsidR="004561B1" w:rsidRPr="008512DD">
        <w:rPr>
          <w:rFonts w:ascii="Pragma_MonitorOficial" w:hAnsi="Pragma_MonitorOficial" w:cs="Pragma_MonitorOficial"/>
          <w:b w:val="0"/>
          <w:sz w:val="16"/>
          <w:szCs w:val="16"/>
        </w:rPr>
        <w:t xml:space="preserve"> исполнения, </w:t>
      </w:r>
      <w:r w:rsidRPr="008512DD">
        <w:rPr>
          <w:rFonts w:ascii="Pragma_MonitorOficial" w:hAnsi="Pragma_MonitorOficial" w:cs="Pragma_MonitorOficial"/>
          <w:b w:val="0"/>
          <w:sz w:val="16"/>
          <w:szCs w:val="16"/>
        </w:rPr>
        <w:t>установлено</w:t>
      </w:r>
      <w:r w:rsidR="004561B1" w:rsidRPr="008512DD">
        <w:rPr>
          <w:rFonts w:ascii="Pragma_MonitorOficial" w:hAnsi="Pragma_MonitorOficial" w:cs="Pragma_MonitorOficial"/>
          <w:b w:val="0"/>
          <w:sz w:val="16"/>
          <w:szCs w:val="16"/>
        </w:rPr>
        <w:t>, что в некоторых случаях АГЗ выра</w:t>
      </w:r>
      <w:r w:rsidRPr="008512DD">
        <w:rPr>
          <w:rFonts w:ascii="Pragma_MonitorOficial" w:hAnsi="Pragma_MonitorOficial" w:cs="Pragma_MonitorOficial"/>
          <w:b w:val="0"/>
          <w:sz w:val="16"/>
          <w:szCs w:val="16"/>
        </w:rPr>
        <w:t>жало несогласие</w:t>
      </w:r>
      <w:r w:rsidR="004561B1" w:rsidRPr="008512DD">
        <w:rPr>
          <w:rFonts w:ascii="Pragma_MonitorOficial" w:hAnsi="Pragma_MonitorOficial" w:cs="Pragma_MonitorOficial"/>
          <w:b w:val="0"/>
          <w:sz w:val="16"/>
          <w:szCs w:val="16"/>
        </w:rPr>
        <w:t xml:space="preserve"> и возвра</w:t>
      </w:r>
      <w:r w:rsidRPr="008512DD">
        <w:rPr>
          <w:rFonts w:ascii="Pragma_MonitorOficial" w:hAnsi="Pragma_MonitorOficial" w:cs="Pragma_MonitorOficial"/>
          <w:b w:val="0"/>
          <w:sz w:val="16"/>
          <w:szCs w:val="16"/>
        </w:rPr>
        <w:t>щало</w:t>
      </w:r>
      <w:r w:rsidR="004561B1" w:rsidRPr="008512DD">
        <w:rPr>
          <w:rFonts w:ascii="Pragma_MonitorOficial" w:hAnsi="Pragma_MonitorOficial" w:cs="Pragma_MonitorOficial"/>
          <w:b w:val="0"/>
          <w:sz w:val="16"/>
          <w:szCs w:val="16"/>
        </w:rPr>
        <w:t xml:space="preserve"> запросы без изменений. </w:t>
      </w:r>
      <w:r w:rsidR="005B1426" w:rsidRPr="008512DD">
        <w:rPr>
          <w:rFonts w:ascii="Pragma_MonitorOficial" w:hAnsi="Pragma_MonitorOficial" w:cs="Pragma_MonitorOficial"/>
          <w:b w:val="0"/>
          <w:sz w:val="16"/>
          <w:szCs w:val="16"/>
        </w:rPr>
        <w:t>Однако</w:t>
      </w:r>
      <w:r w:rsidR="004561B1" w:rsidRPr="008512DD">
        <w:rPr>
          <w:rFonts w:ascii="Pragma_MonitorOficial" w:hAnsi="Pragma_MonitorOficial" w:cs="Pragma_MonitorOficial"/>
          <w:b w:val="0"/>
          <w:sz w:val="16"/>
          <w:szCs w:val="16"/>
        </w:rPr>
        <w:t xml:space="preserve"> при повторном</w:t>
      </w:r>
      <w:r w:rsidRPr="008512DD">
        <w:rPr>
          <w:rFonts w:ascii="Pragma_MonitorOficial" w:hAnsi="Pragma_MonitorOficial" w:cs="Pragma_MonitorOficial"/>
          <w:b w:val="0"/>
          <w:sz w:val="16"/>
          <w:szCs w:val="16"/>
        </w:rPr>
        <w:t xml:space="preserve"> представлении некоторых</w:t>
      </w:r>
      <w:r w:rsidR="004561B1" w:rsidRPr="008512DD">
        <w:rPr>
          <w:rFonts w:ascii="Pragma_MonitorOficial" w:hAnsi="Pragma_MonitorOficial" w:cs="Pragma_MonitorOficial"/>
          <w:b w:val="0"/>
          <w:sz w:val="16"/>
          <w:szCs w:val="16"/>
        </w:rPr>
        <w:t xml:space="preserve"> дополнительных соглашений</w:t>
      </w:r>
      <w:r w:rsidRPr="008512DD">
        <w:rPr>
          <w:rFonts w:ascii="Pragma_MonitorOficial" w:hAnsi="Pragma_MonitorOficial" w:cs="Pragma_MonitorOficial"/>
          <w:b w:val="0"/>
          <w:sz w:val="16"/>
          <w:szCs w:val="16"/>
        </w:rPr>
        <w:t xml:space="preserve"> с</w:t>
      </w:r>
      <w:r w:rsidR="004561B1" w:rsidRPr="008512DD">
        <w:rPr>
          <w:rFonts w:ascii="Pragma_MonitorOficial" w:hAnsi="Pragma_MonitorOficial" w:cs="Pragma_MonitorOficial"/>
          <w:b w:val="0"/>
          <w:sz w:val="16"/>
          <w:szCs w:val="16"/>
        </w:rPr>
        <w:t xml:space="preserve"> </w:t>
      </w:r>
      <w:r w:rsidRPr="008512DD">
        <w:rPr>
          <w:rFonts w:ascii="Pragma_MonitorOficial" w:hAnsi="Pragma_MonitorOficial" w:cs="Pragma_MonitorOficial"/>
          <w:b w:val="0"/>
          <w:sz w:val="16"/>
          <w:szCs w:val="16"/>
        </w:rPr>
        <w:t>соответствующими</w:t>
      </w:r>
      <w:r w:rsidR="004561B1" w:rsidRPr="008512DD">
        <w:rPr>
          <w:rFonts w:ascii="Pragma_MonitorOficial" w:hAnsi="Pragma_MonitorOficial" w:cs="Pragma_MonitorOficial"/>
          <w:b w:val="0"/>
          <w:sz w:val="16"/>
          <w:szCs w:val="16"/>
        </w:rPr>
        <w:t xml:space="preserve"> объяснени</w:t>
      </w:r>
      <w:r w:rsidRPr="008512DD">
        <w:rPr>
          <w:rFonts w:ascii="Pragma_MonitorOficial" w:hAnsi="Pragma_MonitorOficial" w:cs="Pragma_MonitorOficial"/>
          <w:b w:val="0"/>
          <w:sz w:val="16"/>
          <w:szCs w:val="16"/>
        </w:rPr>
        <w:t>ями</w:t>
      </w:r>
      <w:r w:rsidR="004561B1" w:rsidRPr="008512DD">
        <w:rPr>
          <w:rFonts w:ascii="Pragma_MonitorOficial" w:hAnsi="Pragma_MonitorOficial" w:cs="Pragma_MonitorOficial"/>
          <w:b w:val="0"/>
          <w:sz w:val="16"/>
          <w:szCs w:val="16"/>
        </w:rPr>
        <w:t xml:space="preserve">, они были одобрены АГЗ. Согласно объяснениям ответственных лиц </w:t>
      </w:r>
      <w:r w:rsidR="005B1426" w:rsidRPr="008512DD">
        <w:rPr>
          <w:rFonts w:ascii="Pragma_MonitorOficial" w:hAnsi="Pragma_MonitorOficial" w:cs="Pragma_MonitorOficial"/>
          <w:b w:val="0"/>
          <w:sz w:val="16"/>
          <w:szCs w:val="16"/>
        </w:rPr>
        <w:t>ГП</w:t>
      </w:r>
      <w:r w:rsidR="004561B1" w:rsidRPr="008512DD">
        <w:rPr>
          <w:rFonts w:ascii="Pragma_MonitorOficial" w:hAnsi="Pragma_MonitorOficial" w:cs="Pragma_MonitorOficial"/>
          <w:b w:val="0"/>
          <w:sz w:val="16"/>
          <w:szCs w:val="16"/>
        </w:rPr>
        <w:t xml:space="preserve"> „ASD”, изменения принимаются в результате </w:t>
      </w:r>
      <w:r w:rsidR="005B1426" w:rsidRPr="008512DD">
        <w:rPr>
          <w:rFonts w:ascii="Pragma_MonitorOficial" w:hAnsi="Pragma_MonitorOficial" w:cs="Pragma_MonitorOficial"/>
          <w:b w:val="0"/>
          <w:sz w:val="16"/>
          <w:szCs w:val="16"/>
        </w:rPr>
        <w:t>устранения</w:t>
      </w:r>
      <w:r w:rsidR="004561B1" w:rsidRPr="008512DD">
        <w:rPr>
          <w:rFonts w:ascii="Pragma_MonitorOficial" w:hAnsi="Pragma_MonitorOficial" w:cs="Pragma_MonitorOficial"/>
          <w:b w:val="0"/>
          <w:sz w:val="16"/>
          <w:szCs w:val="16"/>
        </w:rPr>
        <w:t xml:space="preserve"> несоответствий или </w:t>
      </w:r>
      <w:r w:rsidR="005B1426" w:rsidRPr="008512DD">
        <w:rPr>
          <w:rFonts w:ascii="Pragma_MonitorOficial" w:hAnsi="Pragma_MonitorOficial" w:cs="Pragma_MonitorOficial"/>
          <w:b w:val="0"/>
          <w:sz w:val="16"/>
          <w:szCs w:val="16"/>
        </w:rPr>
        <w:t>недостатк</w:t>
      </w:r>
      <w:r w:rsidR="004561B1" w:rsidRPr="008512DD">
        <w:rPr>
          <w:rFonts w:ascii="Pragma_MonitorOficial" w:hAnsi="Pragma_MonitorOficial" w:cs="Pragma_MonitorOficial"/>
          <w:b w:val="0"/>
          <w:sz w:val="16"/>
          <w:szCs w:val="16"/>
        </w:rPr>
        <w:t xml:space="preserve">ов, </w:t>
      </w:r>
      <w:r w:rsidR="005B1426" w:rsidRPr="008512DD">
        <w:rPr>
          <w:rFonts w:ascii="Pragma_MonitorOficial" w:hAnsi="Pragma_MonitorOficial" w:cs="Pragma_MonitorOficial"/>
          <w:b w:val="0"/>
          <w:sz w:val="16"/>
          <w:szCs w:val="16"/>
        </w:rPr>
        <w:t>возникших</w:t>
      </w:r>
      <w:r w:rsidR="004561B1" w:rsidRPr="008512DD">
        <w:rPr>
          <w:rFonts w:ascii="Pragma_MonitorOficial" w:hAnsi="Pragma_MonitorOficial" w:cs="Pragma_MonitorOficial"/>
          <w:b w:val="0"/>
          <w:sz w:val="16"/>
          <w:szCs w:val="16"/>
        </w:rPr>
        <w:t xml:space="preserve"> в ходе выполнения работ, а также проект</w:t>
      </w:r>
      <w:r w:rsidR="005B1426" w:rsidRPr="008512DD">
        <w:rPr>
          <w:rFonts w:ascii="Pragma_MonitorOficial" w:hAnsi="Pragma_MonitorOficial" w:cs="Pragma_MonitorOficial"/>
          <w:b w:val="0"/>
          <w:sz w:val="16"/>
          <w:szCs w:val="16"/>
        </w:rPr>
        <w:t>ных упущений</w:t>
      </w:r>
      <w:r w:rsidR="004561B1" w:rsidRPr="008512DD">
        <w:rPr>
          <w:rFonts w:ascii="Pragma_MonitorOficial" w:hAnsi="Pragma_MonitorOficial" w:cs="Pragma_MonitorOficial"/>
          <w:b w:val="0"/>
          <w:sz w:val="16"/>
          <w:szCs w:val="16"/>
        </w:rPr>
        <w:t xml:space="preserve">. </w:t>
      </w:r>
      <w:r w:rsidR="004561B1" w:rsidRPr="008512DD">
        <w:rPr>
          <w:rFonts w:ascii="Pragma_MonitorOficial" w:hAnsi="Pragma_MonitorOficial" w:cs="Pragma_MonitorOficial"/>
          <w:b w:val="0"/>
          <w:bCs w:val="0"/>
          <w:iCs/>
          <w:sz w:val="16"/>
          <w:szCs w:val="16"/>
        </w:rPr>
        <w:t xml:space="preserve">Так, например, </w:t>
      </w:r>
      <w:r w:rsidR="00DD59BE" w:rsidRPr="008512DD">
        <w:rPr>
          <w:rFonts w:ascii="Pragma_MonitorOficial" w:hAnsi="Pragma_MonitorOficial" w:cs="Pragma_MonitorOficial"/>
          <w:b w:val="0"/>
          <w:bCs w:val="0"/>
          <w:iCs/>
          <w:sz w:val="16"/>
          <w:szCs w:val="16"/>
        </w:rPr>
        <w:t xml:space="preserve">из </w:t>
      </w:r>
      <w:r w:rsidR="004561B1" w:rsidRPr="008512DD">
        <w:rPr>
          <w:rFonts w:ascii="Pragma_MonitorOficial" w:hAnsi="Pragma_MonitorOficial" w:cs="Pragma_MonitorOficial"/>
          <w:b w:val="0"/>
          <w:bCs w:val="0"/>
          <w:iCs/>
          <w:sz w:val="16"/>
          <w:szCs w:val="16"/>
        </w:rPr>
        <w:t>договор</w:t>
      </w:r>
      <w:r w:rsidR="00DD59BE" w:rsidRPr="008512DD">
        <w:rPr>
          <w:rFonts w:ascii="Pragma_MonitorOficial" w:hAnsi="Pragma_MonitorOficial" w:cs="Pragma_MonitorOficial"/>
          <w:b w:val="0"/>
          <w:bCs w:val="0"/>
          <w:iCs/>
          <w:sz w:val="16"/>
          <w:szCs w:val="16"/>
        </w:rPr>
        <w:t>а</w:t>
      </w:r>
      <w:r w:rsidR="004561B1" w:rsidRPr="008512DD">
        <w:rPr>
          <w:rFonts w:ascii="Pragma_MonitorOficial" w:hAnsi="Pragma_MonitorOficial" w:cs="Pragma_MonitorOficial"/>
          <w:b w:val="0"/>
          <w:bCs w:val="0"/>
          <w:iCs/>
          <w:sz w:val="16"/>
          <w:szCs w:val="16"/>
        </w:rPr>
        <w:t xml:space="preserve"> о закупках на выполнение работ по ремонту дороги R30 „</w:t>
      </w:r>
      <w:proofErr w:type="spellStart"/>
      <w:r w:rsidR="004561B1" w:rsidRPr="008512DD">
        <w:rPr>
          <w:rFonts w:ascii="Pragma_MonitorOficial" w:hAnsi="Pragma_MonitorOficial" w:cs="Pragma_MonitorOficial"/>
          <w:b w:val="0"/>
          <w:bCs w:val="0"/>
          <w:iCs/>
          <w:sz w:val="16"/>
          <w:szCs w:val="16"/>
        </w:rPr>
        <w:t>Анений</w:t>
      </w:r>
      <w:proofErr w:type="spellEnd"/>
      <w:r w:rsidR="004561B1" w:rsidRPr="008512DD">
        <w:rPr>
          <w:rFonts w:ascii="Pragma_MonitorOficial" w:hAnsi="Pragma_MonitorOficial" w:cs="Pragma_MonitorOficial"/>
          <w:b w:val="0"/>
          <w:bCs w:val="0"/>
          <w:iCs/>
          <w:sz w:val="16"/>
          <w:szCs w:val="16"/>
        </w:rPr>
        <w:t xml:space="preserve"> </w:t>
      </w:r>
      <w:r w:rsidR="00DD59BE" w:rsidRPr="008512DD">
        <w:rPr>
          <w:rFonts w:ascii="Pragma_MonitorOficial" w:hAnsi="Pragma_MonitorOficial" w:cs="Pragma_MonitorOficial"/>
          <w:b w:val="0"/>
          <w:bCs w:val="0"/>
          <w:iCs/>
          <w:sz w:val="16"/>
          <w:szCs w:val="16"/>
        </w:rPr>
        <w:t>Н</w:t>
      </w:r>
      <w:r w:rsidR="004561B1" w:rsidRPr="008512DD">
        <w:rPr>
          <w:rFonts w:ascii="Pragma_MonitorOficial" w:hAnsi="Pragma_MonitorOficial" w:cs="Pragma_MonitorOficial"/>
          <w:b w:val="0"/>
          <w:bCs w:val="0"/>
          <w:iCs/>
          <w:sz w:val="16"/>
          <w:szCs w:val="16"/>
        </w:rPr>
        <w:t>ой-</w:t>
      </w:r>
      <w:proofErr w:type="spellStart"/>
      <w:r w:rsidR="004561B1" w:rsidRPr="008512DD">
        <w:rPr>
          <w:rFonts w:ascii="Pragma_MonitorOficial" w:hAnsi="Pragma_MonitorOficial" w:cs="Pragma_MonitorOficial"/>
          <w:b w:val="0"/>
          <w:bCs w:val="0"/>
          <w:iCs/>
          <w:sz w:val="16"/>
          <w:szCs w:val="16"/>
        </w:rPr>
        <w:t>Кэушень</w:t>
      </w:r>
      <w:proofErr w:type="spellEnd"/>
      <w:r w:rsidR="004561B1" w:rsidRPr="008512DD">
        <w:rPr>
          <w:rFonts w:ascii="Pragma_MonitorOficial" w:hAnsi="Pragma_MonitorOficial" w:cs="Pragma_MonitorOficial"/>
          <w:b w:val="0"/>
          <w:bCs w:val="0"/>
          <w:iCs/>
          <w:sz w:val="16"/>
          <w:szCs w:val="16"/>
        </w:rPr>
        <w:t>-</w:t>
      </w:r>
      <w:proofErr w:type="spellStart"/>
      <w:r w:rsidR="004561B1" w:rsidRPr="008512DD">
        <w:rPr>
          <w:rFonts w:ascii="Pragma_MonitorOficial" w:hAnsi="Pragma_MonitorOficial" w:cs="Pragma_MonitorOficial"/>
          <w:b w:val="0"/>
          <w:bCs w:val="0"/>
          <w:iCs/>
          <w:sz w:val="16"/>
          <w:szCs w:val="16"/>
        </w:rPr>
        <w:t>Штефан</w:t>
      </w:r>
      <w:proofErr w:type="spellEnd"/>
      <w:r w:rsidR="00DD59BE" w:rsidRPr="008512DD">
        <w:rPr>
          <w:rFonts w:ascii="Pragma_MonitorOficial" w:hAnsi="Pragma_MonitorOficial" w:cs="Pragma_MonitorOficial"/>
          <w:b w:val="0"/>
          <w:bCs w:val="0"/>
          <w:iCs/>
          <w:sz w:val="16"/>
          <w:szCs w:val="16"/>
        </w:rPr>
        <w:t xml:space="preserve"> </w:t>
      </w:r>
      <w:proofErr w:type="spellStart"/>
      <w:r w:rsidR="004561B1" w:rsidRPr="008512DD">
        <w:rPr>
          <w:rFonts w:ascii="Pragma_MonitorOficial" w:hAnsi="Pragma_MonitorOficial" w:cs="Pragma_MonitorOficial"/>
          <w:b w:val="0"/>
          <w:bCs w:val="0"/>
          <w:iCs/>
          <w:sz w:val="16"/>
          <w:szCs w:val="16"/>
        </w:rPr>
        <w:t>Водэ</w:t>
      </w:r>
      <w:proofErr w:type="spellEnd"/>
      <w:r w:rsidR="004561B1" w:rsidRPr="008512DD">
        <w:rPr>
          <w:rFonts w:ascii="Pragma_MonitorOficial" w:hAnsi="Pragma_MonitorOficial" w:cs="Pragma_MonitorOficial"/>
          <w:b w:val="0"/>
          <w:bCs w:val="0"/>
          <w:iCs/>
          <w:sz w:val="16"/>
          <w:szCs w:val="16"/>
        </w:rPr>
        <w:t>-граница с Украиной” на участке 44,85-52,30</w:t>
      </w:r>
      <w:r w:rsidR="00DD59BE" w:rsidRPr="008512DD">
        <w:rPr>
          <w:rFonts w:ascii="Pragma_MonitorOficial" w:hAnsi="Pragma_MonitorOficial" w:cs="Pragma_MonitorOficial"/>
          <w:b w:val="0"/>
          <w:bCs w:val="0"/>
          <w:iCs/>
          <w:sz w:val="16"/>
          <w:szCs w:val="16"/>
        </w:rPr>
        <w:t xml:space="preserve"> км стоимостью</w:t>
      </w:r>
      <w:r w:rsidR="004561B1" w:rsidRPr="008512DD">
        <w:rPr>
          <w:rFonts w:ascii="Pragma_MonitorOficial" w:hAnsi="Pragma_MonitorOficial" w:cs="Pragma_MonitorOficial"/>
          <w:b w:val="0"/>
          <w:bCs w:val="0"/>
          <w:iCs/>
          <w:sz w:val="16"/>
          <w:szCs w:val="16"/>
        </w:rPr>
        <w:t xml:space="preserve"> 53,4 млн. ле</w:t>
      </w:r>
      <w:r w:rsidR="00DD59BE" w:rsidRPr="008512DD">
        <w:rPr>
          <w:rFonts w:ascii="Pragma_MonitorOficial" w:hAnsi="Pragma_MonitorOficial" w:cs="Pragma_MonitorOficial"/>
          <w:b w:val="0"/>
          <w:bCs w:val="0"/>
          <w:iCs/>
          <w:sz w:val="16"/>
          <w:szCs w:val="16"/>
        </w:rPr>
        <w:t>ев</w:t>
      </w:r>
      <w:r w:rsidR="004561B1" w:rsidRPr="008512DD">
        <w:rPr>
          <w:rFonts w:ascii="Pragma_MonitorOficial" w:hAnsi="Pragma_MonitorOficial" w:cs="Pragma_MonitorOficial"/>
          <w:b w:val="0"/>
          <w:bCs w:val="0"/>
          <w:iCs/>
          <w:sz w:val="16"/>
          <w:szCs w:val="16"/>
        </w:rPr>
        <w:t xml:space="preserve"> дополнительным соглашением от 15.04.2014 были исключены работы, предусмотренные в смете-оферте на сумму 3,1 млн.леев, </w:t>
      </w:r>
      <w:r w:rsidR="00DD59BE" w:rsidRPr="008512DD">
        <w:rPr>
          <w:rFonts w:ascii="Pragma_MonitorOficial" w:hAnsi="Pragma_MonitorOficial" w:cs="Pragma_MonitorOficial"/>
          <w:b w:val="0"/>
          <w:bCs w:val="0"/>
          <w:iCs/>
          <w:sz w:val="16"/>
          <w:szCs w:val="16"/>
        </w:rPr>
        <w:t xml:space="preserve">и </w:t>
      </w:r>
      <w:r w:rsidR="004561B1" w:rsidRPr="008512DD">
        <w:rPr>
          <w:rFonts w:ascii="Pragma_MonitorOficial" w:hAnsi="Pragma_MonitorOficial" w:cs="Pragma_MonitorOficial"/>
          <w:b w:val="0"/>
          <w:bCs w:val="0"/>
          <w:iCs/>
          <w:sz w:val="16"/>
          <w:szCs w:val="16"/>
        </w:rPr>
        <w:t>в то же время включены дополнительные работы на сумму 6,6 млн. леев. Аналогичная ситуация был</w:t>
      </w:r>
      <w:r w:rsidR="00DD59BE" w:rsidRPr="008512DD">
        <w:rPr>
          <w:rFonts w:ascii="Pragma_MonitorOficial" w:hAnsi="Pragma_MonitorOficial" w:cs="Pragma_MonitorOficial"/>
          <w:b w:val="0"/>
          <w:bCs w:val="0"/>
          <w:iCs/>
          <w:sz w:val="16"/>
          <w:szCs w:val="16"/>
        </w:rPr>
        <w:t>а</w:t>
      </w:r>
      <w:r w:rsidR="004561B1" w:rsidRPr="008512DD">
        <w:rPr>
          <w:rFonts w:ascii="Pragma_MonitorOficial" w:hAnsi="Pragma_MonitorOficial" w:cs="Pragma_MonitorOficial"/>
          <w:b w:val="0"/>
          <w:bCs w:val="0"/>
          <w:iCs/>
          <w:sz w:val="16"/>
          <w:szCs w:val="16"/>
        </w:rPr>
        <w:t xml:space="preserve"> установлен</w:t>
      </w:r>
      <w:r w:rsidR="00DD59BE" w:rsidRPr="008512DD">
        <w:rPr>
          <w:rFonts w:ascii="Pragma_MonitorOficial" w:hAnsi="Pragma_MonitorOficial" w:cs="Pragma_MonitorOficial"/>
          <w:b w:val="0"/>
          <w:bCs w:val="0"/>
          <w:iCs/>
          <w:sz w:val="16"/>
          <w:szCs w:val="16"/>
        </w:rPr>
        <w:t>а</w:t>
      </w:r>
      <w:r w:rsidR="004561B1" w:rsidRPr="008512DD">
        <w:rPr>
          <w:rFonts w:ascii="Pragma_MonitorOficial" w:hAnsi="Pragma_MonitorOficial" w:cs="Pragma_MonitorOficial"/>
          <w:b w:val="0"/>
          <w:bCs w:val="0"/>
          <w:iCs/>
          <w:sz w:val="16"/>
          <w:szCs w:val="16"/>
        </w:rPr>
        <w:t xml:space="preserve"> </w:t>
      </w:r>
      <w:r w:rsidR="00DD59BE" w:rsidRPr="008512DD">
        <w:rPr>
          <w:rFonts w:ascii="Pragma_MonitorOficial" w:hAnsi="Pragma_MonitorOficial" w:cs="Pragma_MonitorOficial"/>
          <w:b w:val="0"/>
          <w:bCs w:val="0"/>
          <w:iCs/>
          <w:sz w:val="16"/>
          <w:szCs w:val="16"/>
        </w:rPr>
        <w:t>и при</w:t>
      </w:r>
      <w:r w:rsidR="004561B1" w:rsidRPr="008512DD">
        <w:rPr>
          <w:rFonts w:ascii="Pragma_MonitorOficial" w:hAnsi="Pragma_MonitorOficial" w:cs="Pragma_MonitorOficial"/>
          <w:b w:val="0"/>
          <w:bCs w:val="0"/>
          <w:iCs/>
          <w:sz w:val="16"/>
          <w:szCs w:val="16"/>
        </w:rPr>
        <w:t xml:space="preserve"> закупк</w:t>
      </w:r>
      <w:r w:rsidR="00DD59BE" w:rsidRPr="008512DD">
        <w:rPr>
          <w:rFonts w:ascii="Pragma_MonitorOficial" w:hAnsi="Pragma_MonitorOficial" w:cs="Pragma_MonitorOficial"/>
          <w:b w:val="0"/>
          <w:bCs w:val="0"/>
          <w:iCs/>
          <w:sz w:val="16"/>
          <w:szCs w:val="16"/>
        </w:rPr>
        <w:t>е</w:t>
      </w:r>
      <w:r w:rsidR="004561B1" w:rsidRPr="008512DD">
        <w:rPr>
          <w:rFonts w:ascii="Pragma_MonitorOficial" w:hAnsi="Pragma_MonitorOficial" w:cs="Pragma_MonitorOficial"/>
          <w:b w:val="0"/>
          <w:bCs w:val="0"/>
          <w:iCs/>
          <w:sz w:val="16"/>
          <w:szCs w:val="16"/>
        </w:rPr>
        <w:t xml:space="preserve"> работ по ремонту дорожного покрытия на пути „R20 Резина-</w:t>
      </w:r>
      <w:proofErr w:type="spellStart"/>
      <w:r w:rsidR="004561B1" w:rsidRPr="008512DD">
        <w:rPr>
          <w:rFonts w:ascii="Pragma_MonitorOficial" w:hAnsi="Pragma_MonitorOficial" w:cs="Pragma_MonitorOficial"/>
          <w:b w:val="0"/>
          <w:bCs w:val="0"/>
          <w:iCs/>
          <w:sz w:val="16"/>
          <w:szCs w:val="16"/>
        </w:rPr>
        <w:t>Орхей</w:t>
      </w:r>
      <w:proofErr w:type="spellEnd"/>
      <w:r w:rsidR="004561B1" w:rsidRPr="008512DD">
        <w:rPr>
          <w:rFonts w:ascii="Pragma_MonitorOficial" w:hAnsi="Pragma_MonitorOficial" w:cs="Pragma_MonitorOficial"/>
          <w:b w:val="0"/>
          <w:bCs w:val="0"/>
          <w:iCs/>
          <w:sz w:val="16"/>
          <w:szCs w:val="16"/>
        </w:rPr>
        <w:t>-</w:t>
      </w:r>
      <w:proofErr w:type="spellStart"/>
      <w:r w:rsidR="004561B1" w:rsidRPr="008512DD">
        <w:rPr>
          <w:rFonts w:ascii="Pragma_MonitorOficial" w:hAnsi="Pragma_MonitorOficial" w:cs="Pragma_MonitorOficial"/>
          <w:b w:val="0"/>
          <w:bCs w:val="0"/>
          <w:iCs/>
          <w:sz w:val="16"/>
          <w:szCs w:val="16"/>
        </w:rPr>
        <w:t>Кэлэрашь</w:t>
      </w:r>
      <w:proofErr w:type="spellEnd"/>
      <w:r w:rsidR="004561B1" w:rsidRPr="008512DD">
        <w:rPr>
          <w:rFonts w:ascii="Pragma_MonitorOficial" w:hAnsi="Pragma_MonitorOficial" w:cs="Pragma_MonitorOficial"/>
          <w:b w:val="0"/>
          <w:bCs w:val="0"/>
          <w:iCs/>
          <w:sz w:val="16"/>
          <w:szCs w:val="16"/>
        </w:rPr>
        <w:t>, 0-46 км” (участок 0-8,3</w:t>
      </w:r>
      <w:r w:rsidR="00DD59BE" w:rsidRPr="008512DD">
        <w:rPr>
          <w:rFonts w:ascii="Pragma_MonitorOficial" w:hAnsi="Pragma_MonitorOficial" w:cs="Pragma_MonitorOficial"/>
          <w:b w:val="0"/>
          <w:bCs w:val="0"/>
          <w:iCs/>
          <w:sz w:val="16"/>
          <w:szCs w:val="16"/>
        </w:rPr>
        <w:t xml:space="preserve"> км</w:t>
      </w:r>
      <w:r w:rsidR="004561B1" w:rsidRPr="008512DD">
        <w:rPr>
          <w:rFonts w:ascii="Pragma_MonitorOficial" w:hAnsi="Pragma_MonitorOficial" w:cs="Pragma_MonitorOficial"/>
          <w:b w:val="0"/>
          <w:bCs w:val="0"/>
          <w:iCs/>
          <w:sz w:val="16"/>
          <w:szCs w:val="16"/>
        </w:rPr>
        <w:t xml:space="preserve">) </w:t>
      </w:r>
      <w:r w:rsidR="00DD59BE" w:rsidRPr="008512DD">
        <w:rPr>
          <w:rFonts w:ascii="Pragma_MonitorOficial" w:hAnsi="Pragma_MonitorOficial" w:cs="Pragma_MonitorOficial"/>
          <w:b w:val="0"/>
          <w:bCs w:val="0"/>
          <w:iCs/>
          <w:sz w:val="16"/>
          <w:szCs w:val="16"/>
        </w:rPr>
        <w:t>на сумму</w:t>
      </w:r>
      <w:r w:rsidR="004561B1" w:rsidRPr="008512DD">
        <w:rPr>
          <w:rFonts w:ascii="Pragma_MonitorOficial" w:hAnsi="Pragma_MonitorOficial" w:cs="Pragma_MonitorOficial"/>
          <w:b w:val="0"/>
          <w:bCs w:val="0"/>
          <w:iCs/>
          <w:sz w:val="16"/>
          <w:szCs w:val="16"/>
        </w:rPr>
        <w:t xml:space="preserve"> 97,9 млн. ле</w:t>
      </w:r>
      <w:r w:rsidR="00DD59BE" w:rsidRPr="008512DD">
        <w:rPr>
          <w:rFonts w:ascii="Pragma_MonitorOficial" w:hAnsi="Pragma_MonitorOficial" w:cs="Pragma_MonitorOficial"/>
          <w:b w:val="0"/>
          <w:bCs w:val="0"/>
          <w:iCs/>
          <w:sz w:val="16"/>
          <w:szCs w:val="16"/>
        </w:rPr>
        <w:t>ев</w:t>
      </w:r>
      <w:r w:rsidR="004561B1" w:rsidRPr="008512DD">
        <w:rPr>
          <w:rFonts w:ascii="Pragma_MonitorOficial" w:hAnsi="Pragma_MonitorOficial" w:cs="Pragma_MonitorOficial"/>
          <w:b w:val="0"/>
          <w:bCs w:val="0"/>
          <w:iCs/>
          <w:sz w:val="16"/>
          <w:szCs w:val="16"/>
        </w:rPr>
        <w:t xml:space="preserve">, где, путем дополнительных соглашений, </w:t>
      </w:r>
      <w:r w:rsidR="00DD59BE" w:rsidRPr="008512DD">
        <w:rPr>
          <w:rFonts w:ascii="Pragma_MonitorOficial" w:hAnsi="Pragma_MonitorOficial" w:cs="Pragma_MonitorOficial"/>
          <w:b w:val="0"/>
          <w:bCs w:val="0"/>
          <w:iCs/>
          <w:sz w:val="16"/>
          <w:szCs w:val="16"/>
        </w:rPr>
        <w:t>из</w:t>
      </w:r>
      <w:r w:rsidR="004561B1" w:rsidRPr="008512DD">
        <w:rPr>
          <w:rFonts w:ascii="Pragma_MonitorOficial" w:hAnsi="Pragma_MonitorOficial" w:cs="Pragma_MonitorOficial"/>
          <w:b w:val="0"/>
          <w:bCs w:val="0"/>
          <w:iCs/>
          <w:sz w:val="16"/>
          <w:szCs w:val="16"/>
        </w:rPr>
        <w:t xml:space="preserve"> смет</w:t>
      </w:r>
      <w:r w:rsidR="00DD59BE" w:rsidRPr="008512DD">
        <w:rPr>
          <w:rFonts w:ascii="Pragma_MonitorOficial" w:hAnsi="Pragma_MonitorOficial" w:cs="Pragma_MonitorOficial"/>
          <w:b w:val="0"/>
          <w:bCs w:val="0"/>
          <w:iCs/>
          <w:sz w:val="16"/>
          <w:szCs w:val="16"/>
        </w:rPr>
        <w:t>ы</w:t>
      </w:r>
      <w:r w:rsidR="004561B1" w:rsidRPr="008512DD">
        <w:rPr>
          <w:rFonts w:ascii="Pragma_MonitorOficial" w:hAnsi="Pragma_MonitorOficial" w:cs="Pragma_MonitorOficial"/>
          <w:b w:val="0"/>
          <w:bCs w:val="0"/>
          <w:iCs/>
          <w:sz w:val="16"/>
          <w:szCs w:val="16"/>
        </w:rPr>
        <w:t>-оферт</w:t>
      </w:r>
      <w:r w:rsidR="00DD59BE" w:rsidRPr="008512DD">
        <w:rPr>
          <w:rFonts w:ascii="Pragma_MonitorOficial" w:hAnsi="Pragma_MonitorOficial" w:cs="Pragma_MonitorOficial"/>
          <w:b w:val="0"/>
          <w:bCs w:val="0"/>
          <w:iCs/>
          <w:sz w:val="16"/>
          <w:szCs w:val="16"/>
        </w:rPr>
        <w:t>ы</w:t>
      </w:r>
      <w:r w:rsidR="004561B1" w:rsidRPr="008512DD">
        <w:rPr>
          <w:rFonts w:ascii="Pragma_MonitorOficial" w:hAnsi="Pragma_MonitorOficial" w:cs="Pragma_MonitorOficial"/>
          <w:b w:val="0"/>
          <w:bCs w:val="0"/>
          <w:iCs/>
          <w:sz w:val="16"/>
          <w:szCs w:val="16"/>
        </w:rPr>
        <w:t xml:space="preserve"> были исключены работы на сумму 10,2 млн. леев, </w:t>
      </w:r>
      <w:r w:rsidR="00DD59BE" w:rsidRPr="008512DD">
        <w:rPr>
          <w:rFonts w:ascii="Pragma_MonitorOficial" w:hAnsi="Pragma_MonitorOficial" w:cs="Pragma_MonitorOficial"/>
          <w:b w:val="0"/>
          <w:bCs w:val="0"/>
          <w:iCs/>
          <w:sz w:val="16"/>
          <w:szCs w:val="16"/>
        </w:rPr>
        <w:t>и одновременно</w:t>
      </w:r>
      <w:r w:rsidR="004561B1" w:rsidRPr="008512DD">
        <w:rPr>
          <w:rFonts w:ascii="Pragma_MonitorOficial" w:hAnsi="Pragma_MonitorOficial" w:cs="Pragma_MonitorOficial"/>
          <w:b w:val="0"/>
          <w:bCs w:val="0"/>
          <w:iCs/>
          <w:sz w:val="16"/>
          <w:szCs w:val="16"/>
        </w:rPr>
        <w:t xml:space="preserve"> включены дополнительные работы на сумму 19,3 млн. леев.</w:t>
      </w:r>
    </w:p>
    <w:p w:rsidR="007474FA" w:rsidRPr="008512DD" w:rsidRDefault="007474FA" w:rsidP="00902AF0">
      <w:pPr>
        <w:tabs>
          <w:tab w:val="left" w:pos="0"/>
          <w:tab w:val="left" w:pos="426"/>
          <w:tab w:val="left" w:pos="993"/>
        </w:tabs>
        <w:spacing w:after="0" w:line="240" w:lineRule="auto"/>
        <w:jc w:val="both"/>
        <w:rPr>
          <w:rFonts w:ascii="Pragma_MonitorOficial" w:eastAsiaTheme="minorHAnsi" w:hAnsi="Pragma_MonitorOficial" w:cs="Pragma_MonitorOficial"/>
          <w:sz w:val="16"/>
          <w:szCs w:val="16"/>
        </w:rPr>
      </w:pPr>
    </w:p>
    <w:p w:rsidR="007474FA" w:rsidRPr="008512DD" w:rsidRDefault="007474FA" w:rsidP="003F4DD0">
      <w:pPr>
        <w:pStyle w:val="3"/>
        <w:tabs>
          <w:tab w:val="left" w:pos="1134"/>
        </w:tabs>
        <w:spacing w:line="240" w:lineRule="auto"/>
        <w:ind w:firstLine="567"/>
        <w:jc w:val="both"/>
        <w:rPr>
          <w:rFonts w:ascii="Pragma_MonitorOficial" w:hAnsi="Pragma_MonitorOficial" w:cs="Pragma_MonitorOficial"/>
          <w:i/>
          <w:sz w:val="16"/>
          <w:szCs w:val="16"/>
        </w:rPr>
      </w:pPr>
      <w:bookmarkStart w:id="46" w:name="_Toc434331724"/>
      <w:bookmarkStart w:id="47" w:name="_Toc431036428"/>
      <w:r w:rsidRPr="008512DD">
        <w:rPr>
          <w:rFonts w:ascii="Pragma_MonitorOficial" w:hAnsi="Pragma_MonitorOficial" w:cs="Pragma_MonitorOficial"/>
          <w:i/>
          <w:sz w:val="16"/>
          <w:szCs w:val="16"/>
        </w:rPr>
        <w:t xml:space="preserve">4.2. </w:t>
      </w:r>
      <w:r w:rsidR="00EF02FB" w:rsidRPr="008512DD">
        <w:rPr>
          <w:rFonts w:ascii="Pragma_MonitorOficial" w:hAnsi="Pragma_MonitorOficial" w:cs="Pragma_MonitorOficial"/>
          <w:i/>
          <w:sz w:val="16"/>
          <w:szCs w:val="16"/>
        </w:rPr>
        <w:t xml:space="preserve">Закупающие органы не применяют штрафные санкции за </w:t>
      </w:r>
      <w:proofErr w:type="spellStart"/>
      <w:r w:rsidR="00EF02FB" w:rsidRPr="008512DD">
        <w:rPr>
          <w:rFonts w:ascii="Pragma_MonitorOficial" w:hAnsi="Pragma_MonitorOficial" w:cs="Pragma_MonitorOficial"/>
          <w:i/>
          <w:sz w:val="16"/>
          <w:szCs w:val="16"/>
        </w:rPr>
        <w:t>непоставк</w:t>
      </w:r>
      <w:r w:rsidR="00DD59BE" w:rsidRPr="008512DD">
        <w:rPr>
          <w:rFonts w:ascii="Pragma_MonitorOficial" w:hAnsi="Pragma_MonitorOficial" w:cs="Pragma_MonitorOficial"/>
          <w:i/>
          <w:sz w:val="16"/>
          <w:szCs w:val="16"/>
        </w:rPr>
        <w:t>у</w:t>
      </w:r>
      <w:proofErr w:type="spellEnd"/>
      <w:r w:rsidR="00EF02FB" w:rsidRPr="008512DD">
        <w:rPr>
          <w:rFonts w:ascii="Pragma_MonitorOficial" w:hAnsi="Pragma_MonitorOficial" w:cs="Pragma_MonitorOficial"/>
          <w:i/>
          <w:sz w:val="16"/>
          <w:szCs w:val="16"/>
        </w:rPr>
        <w:t xml:space="preserve"> товаров, услуг и работ в </w:t>
      </w:r>
      <w:r w:rsidR="00DD59BE" w:rsidRPr="008512DD">
        <w:rPr>
          <w:rFonts w:ascii="Pragma_MonitorOficial" w:hAnsi="Pragma_MonitorOficial" w:cs="Pragma_MonitorOficial"/>
          <w:i/>
          <w:sz w:val="16"/>
          <w:szCs w:val="16"/>
        </w:rPr>
        <w:t xml:space="preserve">предусмотренные договором </w:t>
      </w:r>
      <w:r w:rsidR="00EF02FB" w:rsidRPr="008512DD">
        <w:rPr>
          <w:rFonts w:ascii="Pragma_MonitorOficial" w:hAnsi="Pragma_MonitorOficial" w:cs="Pragma_MonitorOficial"/>
          <w:i/>
          <w:sz w:val="16"/>
          <w:szCs w:val="16"/>
        </w:rPr>
        <w:t>сроки</w:t>
      </w:r>
      <w:bookmarkEnd w:id="46"/>
      <w:r w:rsidR="00EF02FB" w:rsidRPr="008512DD">
        <w:rPr>
          <w:rFonts w:ascii="Pragma_MonitorOficial" w:hAnsi="Pragma_MonitorOficial" w:cs="Pragma_MonitorOficial"/>
          <w:i/>
          <w:sz w:val="16"/>
          <w:szCs w:val="16"/>
        </w:rPr>
        <w:t xml:space="preserve"> </w:t>
      </w:r>
      <w:bookmarkEnd w:id="47"/>
    </w:p>
    <w:p w:rsidR="007474FA" w:rsidRPr="008512DD" w:rsidRDefault="00DD59BE"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нормативной базе</w:t>
      </w:r>
      <w:r w:rsidR="007474FA" w:rsidRPr="008512DD">
        <w:rPr>
          <w:rStyle w:val="a5"/>
          <w:rFonts w:ascii="Pragma_MonitorOficial" w:hAnsi="Pragma_MonitorOficial" w:cs="Pragma_MonitorOficial"/>
          <w:sz w:val="16"/>
          <w:szCs w:val="16"/>
        </w:rPr>
        <w:footnoteReference w:id="40"/>
      </w:r>
      <w:r w:rsidR="007474FA"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экономические операторы должны поставить товар, выполнить работы и оказать услуги в сроки, предусмотренные в договоре, а в случае их преодоления, продавец несет материальную ответственность в размере 0,1% от суммы имущества </w:t>
      </w:r>
      <w:proofErr w:type="spellStart"/>
      <w:r w:rsidRPr="008512DD">
        <w:rPr>
          <w:rFonts w:ascii="Pragma_MonitorOficial" w:hAnsi="Pragma_MonitorOficial" w:cs="Pragma_MonitorOficial"/>
          <w:sz w:val="16"/>
          <w:szCs w:val="16"/>
        </w:rPr>
        <w:t>не</w:t>
      </w:r>
      <w:r w:rsidR="00E01E9D" w:rsidRPr="008512DD">
        <w:rPr>
          <w:rFonts w:ascii="Pragma_MonitorOficial" w:hAnsi="Pragma_MonitorOficial" w:cs="Pragma_MonitorOficial"/>
          <w:sz w:val="16"/>
          <w:szCs w:val="16"/>
        </w:rPr>
        <w:t>поставленных</w:t>
      </w:r>
      <w:proofErr w:type="spellEnd"/>
      <w:r w:rsidR="00E01E9D" w:rsidRPr="008512DD">
        <w:rPr>
          <w:rFonts w:ascii="Pragma_MonitorOficial" w:hAnsi="Pragma_MonitorOficial" w:cs="Pragma_MonitorOficial"/>
          <w:sz w:val="16"/>
          <w:szCs w:val="16"/>
        </w:rPr>
        <w:t xml:space="preserve"> товаров </w:t>
      </w:r>
      <w:r w:rsidRPr="008512DD">
        <w:rPr>
          <w:rFonts w:ascii="Pragma_MonitorOficial" w:hAnsi="Pragma_MonitorOficial" w:cs="Pragma_MonitorOficial"/>
          <w:sz w:val="16"/>
          <w:szCs w:val="16"/>
        </w:rPr>
        <w:t xml:space="preserve">и/или </w:t>
      </w:r>
      <w:proofErr w:type="spellStart"/>
      <w:r w:rsidR="00E01E9D" w:rsidRPr="008512DD">
        <w:rPr>
          <w:rFonts w:ascii="Pragma_MonitorOficial" w:hAnsi="Pragma_MonitorOficial" w:cs="Pragma_MonitorOficial"/>
          <w:sz w:val="16"/>
          <w:szCs w:val="16"/>
        </w:rPr>
        <w:t>неоказанных</w:t>
      </w:r>
      <w:proofErr w:type="spellEnd"/>
      <w:r w:rsidR="00E01E9D"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услуг, за каждый день просрочки</w:t>
      </w:r>
      <w:r w:rsidR="007474FA" w:rsidRPr="008512DD">
        <w:rPr>
          <w:rFonts w:ascii="Pragma_MonitorOficial" w:hAnsi="Pragma_MonitorOficial" w:cs="Pragma_MonitorOficial"/>
          <w:sz w:val="16"/>
          <w:szCs w:val="16"/>
        </w:rPr>
        <w:t>.</w:t>
      </w:r>
    </w:p>
    <w:p w:rsidR="007474FA" w:rsidRPr="008512DD" w:rsidRDefault="00EF02FB"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Проверки аудита выявили, что в 7 из 12 закупающих органов, подвергнутых аудиту, были выявлены случаи </w:t>
      </w:r>
      <w:r w:rsidR="00E01E9D" w:rsidRPr="008512DD">
        <w:rPr>
          <w:rFonts w:ascii="Pragma_MonitorOficial" w:hAnsi="Pragma_MonitorOficial" w:cs="Pragma_MonitorOficial"/>
          <w:sz w:val="16"/>
          <w:szCs w:val="16"/>
        </w:rPr>
        <w:t xml:space="preserve">задержки </w:t>
      </w:r>
      <w:r w:rsidRPr="008512DD">
        <w:rPr>
          <w:rFonts w:ascii="Pragma_MonitorOficial" w:hAnsi="Pragma_MonitorOficial" w:cs="Pragma_MonitorOficial"/>
          <w:sz w:val="16"/>
          <w:szCs w:val="16"/>
        </w:rPr>
        <w:t xml:space="preserve">поставки </w:t>
      </w:r>
      <w:r w:rsidR="00E01E9D" w:rsidRPr="008512DD">
        <w:rPr>
          <w:rFonts w:ascii="Pragma_MonitorOficial" w:hAnsi="Pragma_MonitorOficial" w:cs="Pragma_MonitorOficial"/>
          <w:sz w:val="16"/>
          <w:szCs w:val="16"/>
        </w:rPr>
        <w:t>товаров</w:t>
      </w:r>
      <w:r w:rsidRPr="008512DD">
        <w:rPr>
          <w:rFonts w:ascii="Pragma_MonitorOficial" w:hAnsi="Pragma_MonitorOficial" w:cs="Pragma_MonitorOficial"/>
          <w:sz w:val="16"/>
          <w:szCs w:val="16"/>
        </w:rPr>
        <w:t>, выполнени</w:t>
      </w:r>
      <w:r w:rsidR="00E01E9D"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работ или оказани</w:t>
      </w:r>
      <w:r w:rsidR="00E01E9D"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услуг, </w:t>
      </w:r>
      <w:r w:rsidR="00E01E9D" w:rsidRPr="008512DD">
        <w:rPr>
          <w:rFonts w:ascii="Pragma_MonitorOficial" w:hAnsi="Pragma_MonitorOficial" w:cs="Pragma_MonitorOficial"/>
          <w:sz w:val="16"/>
          <w:szCs w:val="16"/>
        </w:rPr>
        <w:t>без</w:t>
      </w:r>
      <w:r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предприн</w:t>
      </w:r>
      <w:r w:rsidR="00E01E9D" w:rsidRPr="008512DD">
        <w:rPr>
          <w:rFonts w:ascii="Pragma_MonitorOficial" w:hAnsi="Pragma_MonitorOficial" w:cs="Pragma_MonitorOficial"/>
          <w:sz w:val="16"/>
          <w:szCs w:val="16"/>
        </w:rPr>
        <w:t>ятия</w:t>
      </w:r>
      <w:proofErr w:type="spellEnd"/>
      <w:r w:rsidRPr="008512DD">
        <w:rPr>
          <w:rFonts w:ascii="Pragma_MonitorOficial" w:hAnsi="Pragma_MonitorOficial" w:cs="Pragma_MonitorOficial"/>
          <w:sz w:val="16"/>
          <w:szCs w:val="16"/>
        </w:rPr>
        <w:t xml:space="preserve"> мер для </w:t>
      </w:r>
      <w:r w:rsidR="00E01E9D" w:rsidRPr="008512DD">
        <w:rPr>
          <w:rFonts w:ascii="Pragma_MonitorOficial" w:hAnsi="Pragma_MonitorOficial" w:cs="Pragma_MonitorOficial"/>
          <w:sz w:val="16"/>
          <w:szCs w:val="16"/>
        </w:rPr>
        <w:t>обеспечения п</w:t>
      </w:r>
      <w:r w:rsidRPr="008512DD">
        <w:rPr>
          <w:rFonts w:ascii="Pragma_MonitorOficial" w:hAnsi="Pragma_MonitorOficial" w:cs="Pragma_MonitorOficial"/>
          <w:sz w:val="16"/>
          <w:szCs w:val="16"/>
        </w:rPr>
        <w:t xml:space="preserve">оставки в срок и начисления </w:t>
      </w:r>
      <w:r w:rsidR="00E01E9D" w:rsidRPr="008512DD">
        <w:rPr>
          <w:rFonts w:ascii="Pragma_MonitorOficial" w:hAnsi="Pragma_MonitorOficial" w:cs="Pragma_MonitorOficial"/>
          <w:sz w:val="16"/>
          <w:szCs w:val="16"/>
        </w:rPr>
        <w:t>штрафа</w:t>
      </w:r>
      <w:r w:rsidRPr="008512DD">
        <w:rPr>
          <w:rFonts w:ascii="Pragma_MonitorOficial" w:hAnsi="Pragma_MonitorOficial" w:cs="Pragma_MonitorOficial"/>
          <w:sz w:val="16"/>
          <w:szCs w:val="16"/>
        </w:rPr>
        <w:t xml:space="preserve"> в соответствии с условиями договора. Таким образом, в </w:t>
      </w:r>
      <w:r w:rsidR="00E01E9D" w:rsidRPr="008512DD">
        <w:rPr>
          <w:rFonts w:ascii="Pragma_MonitorOficial" w:hAnsi="Pragma_MonitorOficial" w:cs="Pragma_MonitorOficial"/>
          <w:sz w:val="16"/>
          <w:szCs w:val="16"/>
        </w:rPr>
        <w:t>МП</w:t>
      </w:r>
      <w:r w:rsidRPr="008512DD">
        <w:rPr>
          <w:rFonts w:ascii="Pragma_MonitorOficial" w:hAnsi="Pragma_MonitorOficial" w:cs="Pragma_MonitorOficial"/>
          <w:sz w:val="16"/>
          <w:szCs w:val="16"/>
        </w:rPr>
        <w:t xml:space="preserve"> было установлено, что в 5 из 25 </w:t>
      </w:r>
      <w:r w:rsidR="00E01E9D" w:rsidRPr="008512DD">
        <w:rPr>
          <w:rFonts w:ascii="Pragma_MonitorOficial" w:hAnsi="Pragma_MonitorOficial" w:cs="Pragma_MonitorOficial"/>
          <w:sz w:val="16"/>
          <w:szCs w:val="16"/>
        </w:rPr>
        <w:t xml:space="preserve">проверенных </w:t>
      </w:r>
      <w:r w:rsidRPr="008512DD">
        <w:rPr>
          <w:rFonts w:ascii="Pragma_MonitorOficial" w:hAnsi="Pragma_MonitorOficial" w:cs="Pragma_MonitorOficial"/>
          <w:sz w:val="16"/>
          <w:szCs w:val="16"/>
        </w:rPr>
        <w:t>процедур закупок, срок поставки товара был превышен от 9 до 30 дней</w:t>
      </w:r>
      <w:r w:rsidR="007474FA" w:rsidRPr="008512DD">
        <w:rPr>
          <w:rFonts w:ascii="Pragma_MonitorOficial" w:hAnsi="Pragma_MonitorOficial" w:cs="Pragma_MonitorOficial"/>
          <w:sz w:val="16"/>
          <w:szCs w:val="16"/>
        </w:rPr>
        <w:t xml:space="preserve">. </w:t>
      </w:r>
    </w:p>
    <w:p w:rsidR="007474FA" w:rsidRPr="008512DD" w:rsidRDefault="00EF02FB"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Кроме того, </w:t>
      </w:r>
      <w:r w:rsidR="00E01E9D" w:rsidRPr="008512DD">
        <w:rPr>
          <w:rFonts w:ascii="Pragma_MonitorOficial" w:hAnsi="Pragma_MonitorOficial" w:cs="Pragma_MonitorOficial"/>
          <w:sz w:val="16"/>
          <w:szCs w:val="16"/>
        </w:rPr>
        <w:t>в ГИП</w:t>
      </w:r>
      <w:r w:rsidRPr="008512DD">
        <w:rPr>
          <w:rFonts w:ascii="Pragma_MonitorOficial" w:hAnsi="Pragma_MonitorOficial" w:cs="Pragma_MonitorOficial"/>
          <w:sz w:val="16"/>
          <w:szCs w:val="16"/>
        </w:rPr>
        <w:t xml:space="preserve"> аудитом установлено, в случае договора о выполнении работ по капитальному ремонту здания по ул.</w:t>
      </w:r>
      <w:r w:rsidR="00E01E9D"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Путна</w:t>
      </w:r>
      <w:proofErr w:type="spellEnd"/>
      <w:r w:rsidRPr="008512DD">
        <w:rPr>
          <w:rFonts w:ascii="Pragma_MonitorOficial" w:hAnsi="Pragma_MonitorOficial" w:cs="Pragma_MonitorOficial"/>
          <w:sz w:val="16"/>
          <w:szCs w:val="16"/>
        </w:rPr>
        <w:t xml:space="preserve"> 10, </w:t>
      </w:r>
      <w:proofErr w:type="spellStart"/>
      <w:r w:rsidRPr="008512DD">
        <w:rPr>
          <w:rFonts w:ascii="Pragma_MonitorOficial" w:hAnsi="Pragma_MonitorOficial" w:cs="Pragma_MonitorOficial"/>
          <w:sz w:val="16"/>
          <w:szCs w:val="16"/>
        </w:rPr>
        <w:t>мун</w:t>
      </w:r>
      <w:proofErr w:type="spellEnd"/>
      <w:r w:rsidRPr="008512DD">
        <w:rPr>
          <w:rFonts w:ascii="Pragma_MonitorOficial" w:hAnsi="Pragma_MonitorOficial" w:cs="Pragma_MonitorOficial"/>
          <w:sz w:val="16"/>
          <w:szCs w:val="16"/>
        </w:rPr>
        <w:t>.</w:t>
      </w:r>
      <w:r w:rsidR="00E01E9D"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Кишинэу</w:t>
      </w:r>
      <w:proofErr w:type="spellEnd"/>
      <w:r w:rsidRPr="008512DD">
        <w:rPr>
          <w:rFonts w:ascii="Pragma_MonitorOficial" w:hAnsi="Pragma_MonitorOficial" w:cs="Pragma_MonitorOficial"/>
          <w:sz w:val="16"/>
          <w:szCs w:val="16"/>
        </w:rPr>
        <w:t>, превышение срока выполнения ремонтных работ более чем на 30 дней, без начислен</w:t>
      </w:r>
      <w:r w:rsidR="00E01E9D" w:rsidRPr="008512DD">
        <w:rPr>
          <w:rFonts w:ascii="Pragma_MonitorOficial" w:hAnsi="Pragma_MonitorOficial" w:cs="Pragma_MonitorOficial"/>
          <w:sz w:val="16"/>
          <w:szCs w:val="16"/>
        </w:rPr>
        <w:t>ия штрафа</w:t>
      </w:r>
      <w:r w:rsidRPr="008512DD">
        <w:rPr>
          <w:rFonts w:ascii="Pragma_MonitorOficial" w:hAnsi="Pragma_MonitorOficial" w:cs="Pragma_MonitorOficial"/>
          <w:sz w:val="16"/>
          <w:szCs w:val="16"/>
        </w:rPr>
        <w:t xml:space="preserve"> в соответствии с условиями договора. Несоблюдение срока исполнения было установлено и в случае других 4 договоров </w:t>
      </w:r>
      <w:r w:rsidR="00E01E9D" w:rsidRPr="008512DD">
        <w:rPr>
          <w:rFonts w:ascii="Pragma_MonitorOficial" w:hAnsi="Pragma_MonitorOficial" w:cs="Pragma_MonitorOficial"/>
          <w:sz w:val="16"/>
          <w:szCs w:val="16"/>
        </w:rPr>
        <w:t>закупок</w:t>
      </w:r>
      <w:r w:rsidRPr="008512DD">
        <w:rPr>
          <w:rFonts w:ascii="Pragma_MonitorOficial" w:hAnsi="Pragma_MonitorOficial" w:cs="Pragma_MonitorOficial"/>
          <w:sz w:val="16"/>
          <w:szCs w:val="16"/>
        </w:rPr>
        <w:t xml:space="preserve">, когда работы по капитальному ремонту были выполнены с опозданием от 1 до 3 месяцев, без начисления </w:t>
      </w:r>
      <w:r w:rsidR="00E01E9D" w:rsidRPr="008512DD">
        <w:rPr>
          <w:rFonts w:ascii="Pragma_MonitorOficial" w:hAnsi="Pragma_MonitorOficial" w:cs="Pragma_MonitorOficial"/>
          <w:sz w:val="16"/>
          <w:szCs w:val="16"/>
        </w:rPr>
        <w:t>штрафных санкций</w:t>
      </w:r>
      <w:r w:rsidRPr="008512DD">
        <w:rPr>
          <w:rFonts w:ascii="Pragma_MonitorOficial" w:hAnsi="Pragma_MonitorOficial" w:cs="Pragma_MonitorOficial"/>
          <w:sz w:val="16"/>
          <w:szCs w:val="16"/>
        </w:rPr>
        <w:t xml:space="preserve"> в соответствии с условиями договора.</w:t>
      </w:r>
    </w:p>
    <w:p w:rsidR="007474FA" w:rsidRPr="008512DD" w:rsidRDefault="00EF02FB"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Проверки аудита </w:t>
      </w:r>
      <w:r w:rsidR="00E01E9D" w:rsidRPr="008512DD">
        <w:rPr>
          <w:rFonts w:ascii="Pragma_MonitorOficial" w:hAnsi="Pragma_MonitorOficial" w:cs="Pragma_MonitorOficial"/>
          <w:sz w:val="16"/>
          <w:szCs w:val="16"/>
        </w:rPr>
        <w:t>в рамках МО</w:t>
      </w:r>
      <w:r w:rsidRPr="008512DD">
        <w:rPr>
          <w:rFonts w:ascii="Pragma_MonitorOficial" w:hAnsi="Pragma_MonitorOficial" w:cs="Pragma_MonitorOficial"/>
          <w:sz w:val="16"/>
          <w:szCs w:val="16"/>
        </w:rPr>
        <w:t xml:space="preserve"> </w:t>
      </w:r>
      <w:r w:rsidR="00E01E9D" w:rsidRPr="008512DD">
        <w:rPr>
          <w:rFonts w:ascii="Pragma_MonitorOficial" w:hAnsi="Pragma_MonitorOficial" w:cs="Pragma_MonitorOficial"/>
          <w:sz w:val="16"/>
          <w:szCs w:val="16"/>
        </w:rPr>
        <w:t>в отношении</w:t>
      </w:r>
      <w:r w:rsidRPr="008512DD">
        <w:rPr>
          <w:rFonts w:ascii="Pragma_MonitorOficial" w:hAnsi="Pragma_MonitorOficial" w:cs="Pragma_MonitorOficial"/>
          <w:sz w:val="16"/>
          <w:szCs w:val="16"/>
        </w:rPr>
        <w:t xml:space="preserve"> исполнени</w:t>
      </w:r>
      <w:r w:rsidR="00E01E9D"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договоров закупки определили, что 2 </w:t>
      </w:r>
      <w:r w:rsidR="00E01E9D" w:rsidRPr="008512DD">
        <w:rPr>
          <w:rFonts w:ascii="Pragma_MonitorOficial" w:hAnsi="Pragma_MonitorOficial" w:cs="Pragma_MonitorOficial"/>
          <w:sz w:val="16"/>
          <w:szCs w:val="16"/>
        </w:rPr>
        <w:t xml:space="preserve">экономических </w:t>
      </w:r>
      <w:r w:rsidRPr="008512DD">
        <w:rPr>
          <w:rFonts w:ascii="Pragma_MonitorOficial" w:hAnsi="Pragma_MonitorOficial" w:cs="Pragma_MonitorOficial"/>
          <w:sz w:val="16"/>
          <w:szCs w:val="16"/>
        </w:rPr>
        <w:t>оператор</w:t>
      </w:r>
      <w:r w:rsidR="00E01E9D"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E01E9D"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оставили товар с опозданием. Хотя </w:t>
      </w:r>
      <w:r w:rsidR="00E01E9D" w:rsidRPr="008512DD">
        <w:rPr>
          <w:rFonts w:ascii="Pragma_MonitorOficial" w:hAnsi="Pragma_MonitorOficial" w:cs="Pragma_MonitorOficial"/>
          <w:sz w:val="16"/>
          <w:szCs w:val="16"/>
        </w:rPr>
        <w:t>МО</w:t>
      </w:r>
      <w:r w:rsidRPr="008512DD">
        <w:rPr>
          <w:rFonts w:ascii="Pragma_MonitorOficial" w:hAnsi="Pragma_MonitorOficial" w:cs="Pragma_MonitorOficial"/>
          <w:sz w:val="16"/>
          <w:szCs w:val="16"/>
        </w:rPr>
        <w:t xml:space="preserve"> </w:t>
      </w:r>
      <w:r w:rsidR="007714ED" w:rsidRPr="008512DD">
        <w:rPr>
          <w:rFonts w:ascii="Pragma_MonitorOficial" w:hAnsi="Pragma_MonitorOficial" w:cs="Pragma_MonitorOficial"/>
          <w:sz w:val="16"/>
          <w:szCs w:val="16"/>
        </w:rPr>
        <w:t xml:space="preserve">в связи с этим </w:t>
      </w:r>
      <w:r w:rsidR="00E01E9D" w:rsidRPr="008512DD">
        <w:rPr>
          <w:rFonts w:ascii="Pragma_MonitorOficial" w:hAnsi="Pragma_MonitorOficial" w:cs="Pragma_MonitorOficial"/>
          <w:sz w:val="16"/>
          <w:szCs w:val="16"/>
        </w:rPr>
        <w:t>напр</w:t>
      </w:r>
      <w:r w:rsidRPr="008512DD">
        <w:rPr>
          <w:rFonts w:ascii="Pragma_MonitorOficial" w:hAnsi="Pragma_MonitorOficial" w:cs="Pragma_MonitorOficial"/>
          <w:sz w:val="16"/>
          <w:szCs w:val="16"/>
        </w:rPr>
        <w:t>авил</w:t>
      </w:r>
      <w:r w:rsidR="00E01E9D" w:rsidRPr="008512DD">
        <w:rPr>
          <w:rFonts w:ascii="Pragma_MonitorOficial" w:hAnsi="Pragma_MonitorOficial" w:cs="Pragma_MonitorOficial"/>
          <w:sz w:val="16"/>
          <w:szCs w:val="16"/>
        </w:rPr>
        <w:t>о в их адрес</w:t>
      </w:r>
      <w:r w:rsidRPr="008512DD">
        <w:rPr>
          <w:rFonts w:ascii="Pragma_MonitorOficial" w:hAnsi="Pragma_MonitorOficial" w:cs="Pragma_MonitorOficial"/>
          <w:sz w:val="16"/>
          <w:szCs w:val="16"/>
        </w:rPr>
        <w:t xml:space="preserve"> </w:t>
      </w:r>
      <w:r w:rsidR="00E01E9D" w:rsidRPr="008512DD">
        <w:rPr>
          <w:rFonts w:ascii="Pragma_MonitorOficial" w:hAnsi="Pragma_MonitorOficial" w:cs="Pragma_MonitorOficial"/>
          <w:sz w:val="16"/>
          <w:szCs w:val="16"/>
        </w:rPr>
        <w:t xml:space="preserve">неоднократные </w:t>
      </w:r>
      <w:r w:rsidRPr="008512DD">
        <w:rPr>
          <w:rFonts w:ascii="Pragma_MonitorOficial" w:hAnsi="Pragma_MonitorOficial" w:cs="Pragma_MonitorOficial"/>
          <w:sz w:val="16"/>
          <w:szCs w:val="16"/>
        </w:rPr>
        <w:t xml:space="preserve">уведомления с указанием задолженности и </w:t>
      </w:r>
      <w:r w:rsidR="007714ED" w:rsidRPr="008512DD">
        <w:rPr>
          <w:rFonts w:ascii="Pragma_MonitorOficial" w:hAnsi="Pragma_MonitorOficial" w:cs="Pragma_MonitorOficial"/>
          <w:sz w:val="16"/>
          <w:szCs w:val="16"/>
        </w:rPr>
        <w:t xml:space="preserve">начислением </w:t>
      </w:r>
      <w:proofErr w:type="spellStart"/>
      <w:r w:rsidR="007714ED" w:rsidRPr="008512DD">
        <w:rPr>
          <w:rFonts w:ascii="Pragma_MonitorOficial" w:hAnsi="Pragma_MonitorOficial" w:cs="Pragma_MonitorOficial"/>
          <w:sz w:val="16"/>
          <w:szCs w:val="16"/>
        </w:rPr>
        <w:t>шрафа</w:t>
      </w:r>
      <w:proofErr w:type="spellEnd"/>
      <w:r w:rsidRPr="008512DD">
        <w:rPr>
          <w:rFonts w:ascii="Pragma_MonitorOficial" w:hAnsi="Pragma_MonitorOficial" w:cs="Pragma_MonitorOficial"/>
          <w:sz w:val="16"/>
          <w:szCs w:val="16"/>
        </w:rPr>
        <w:t xml:space="preserve">, которые должны быть оплачены, в ходе </w:t>
      </w:r>
      <w:r w:rsidR="007714ED" w:rsidRPr="008512DD">
        <w:rPr>
          <w:rFonts w:ascii="Pragma_MonitorOficial" w:hAnsi="Pragma_MonitorOficial" w:cs="Pragma_MonitorOficial"/>
          <w:sz w:val="16"/>
          <w:szCs w:val="16"/>
        </w:rPr>
        <w:t>аудита</w:t>
      </w:r>
      <w:r w:rsidRPr="008512DD">
        <w:rPr>
          <w:rFonts w:ascii="Pragma_MonitorOficial" w:hAnsi="Pragma_MonitorOficial" w:cs="Pragma_MonitorOficial"/>
          <w:sz w:val="16"/>
          <w:szCs w:val="16"/>
        </w:rPr>
        <w:t xml:space="preserve"> не установлено фактическое поступление </w:t>
      </w:r>
      <w:r w:rsidR="007714ED" w:rsidRPr="008512DD">
        <w:rPr>
          <w:rFonts w:ascii="Pragma_MonitorOficial" w:hAnsi="Pragma_MonitorOficial" w:cs="Pragma_MonitorOficial"/>
          <w:sz w:val="16"/>
          <w:szCs w:val="16"/>
        </w:rPr>
        <w:t>штраф</w:t>
      </w:r>
      <w:r w:rsidR="000B0270" w:rsidRPr="008512DD">
        <w:rPr>
          <w:rFonts w:ascii="Pragma_MonitorOficial" w:hAnsi="Pragma_MonitorOficial" w:cs="Pragma_MonitorOficial"/>
          <w:sz w:val="16"/>
          <w:szCs w:val="16"/>
        </w:rPr>
        <w:t>ов</w:t>
      </w:r>
      <w:r w:rsidR="007714ED" w:rsidRPr="008512DD">
        <w:rPr>
          <w:rFonts w:ascii="Pragma_MonitorOficial" w:hAnsi="Pragma_MonitorOficial" w:cs="Pragma_MonitorOficial"/>
          <w:sz w:val="16"/>
          <w:szCs w:val="16"/>
        </w:rPr>
        <w:t xml:space="preserve"> за</w:t>
      </w:r>
      <w:r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непоставк</w:t>
      </w:r>
      <w:r w:rsidR="007714ED" w:rsidRPr="008512DD">
        <w:rPr>
          <w:rFonts w:ascii="Pragma_MonitorOficial" w:hAnsi="Pragma_MonitorOficial" w:cs="Pragma_MonitorOficial"/>
          <w:sz w:val="16"/>
          <w:szCs w:val="16"/>
        </w:rPr>
        <w:t>у</w:t>
      </w:r>
      <w:proofErr w:type="spellEnd"/>
      <w:r w:rsidRPr="008512DD">
        <w:rPr>
          <w:rFonts w:ascii="Pragma_MonitorOficial" w:hAnsi="Pragma_MonitorOficial" w:cs="Pragma_MonitorOficial"/>
          <w:sz w:val="16"/>
          <w:szCs w:val="16"/>
        </w:rPr>
        <w:t xml:space="preserve"> в срок </w:t>
      </w:r>
      <w:r w:rsidR="007714ED" w:rsidRPr="008512DD">
        <w:rPr>
          <w:rFonts w:ascii="Pragma_MonitorOficial" w:hAnsi="Pragma_MonitorOficial" w:cs="Pragma_MonitorOficial"/>
          <w:sz w:val="16"/>
          <w:szCs w:val="16"/>
        </w:rPr>
        <w:t xml:space="preserve">законтрактованных </w:t>
      </w:r>
      <w:r w:rsidRPr="008512DD">
        <w:rPr>
          <w:rFonts w:ascii="Pragma_MonitorOficial" w:hAnsi="Pragma_MonitorOficial" w:cs="Pragma_MonitorOficial"/>
          <w:sz w:val="16"/>
          <w:szCs w:val="16"/>
        </w:rPr>
        <w:t xml:space="preserve">товаров, </w:t>
      </w:r>
      <w:r w:rsidR="007714ED" w:rsidRPr="008512DD">
        <w:rPr>
          <w:rFonts w:ascii="Pragma_MonitorOficial" w:hAnsi="Pragma_MonitorOficial" w:cs="Pragma_MonitorOficial"/>
          <w:sz w:val="16"/>
          <w:szCs w:val="16"/>
        </w:rPr>
        <w:t>учреждение</w:t>
      </w:r>
      <w:r w:rsidRPr="008512DD">
        <w:rPr>
          <w:rFonts w:ascii="Pragma_MonitorOficial" w:hAnsi="Pragma_MonitorOficial" w:cs="Pragma_MonitorOficial"/>
          <w:sz w:val="16"/>
          <w:szCs w:val="16"/>
        </w:rPr>
        <w:t xml:space="preserve"> мотивируя </w:t>
      </w:r>
      <w:r w:rsidR="000B0270" w:rsidRPr="008512DD">
        <w:rPr>
          <w:rFonts w:ascii="Pragma_MonitorOficial" w:hAnsi="Pragma_MonitorOficial" w:cs="Pragma_MonitorOficial"/>
          <w:sz w:val="16"/>
          <w:szCs w:val="16"/>
        </w:rPr>
        <w:t xml:space="preserve">их </w:t>
      </w:r>
      <w:proofErr w:type="spellStart"/>
      <w:r w:rsidRPr="008512DD">
        <w:rPr>
          <w:rFonts w:ascii="Pragma_MonitorOficial" w:hAnsi="Pragma_MonitorOficial" w:cs="Pragma_MonitorOficial"/>
          <w:sz w:val="16"/>
          <w:szCs w:val="16"/>
        </w:rPr>
        <w:t>непоступление</w:t>
      </w:r>
      <w:proofErr w:type="spellEnd"/>
      <w:r w:rsidRPr="008512DD">
        <w:rPr>
          <w:rFonts w:ascii="Pragma_MonitorOficial" w:hAnsi="Pragma_MonitorOficial" w:cs="Pragma_MonitorOficial"/>
          <w:sz w:val="16"/>
          <w:szCs w:val="16"/>
        </w:rPr>
        <w:t xml:space="preserve"> наличие</w:t>
      </w:r>
      <w:r w:rsidR="000B0270"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кредиторской задолженности </w:t>
      </w:r>
      <w:r w:rsidR="000B0270" w:rsidRPr="008512DD">
        <w:rPr>
          <w:rFonts w:ascii="Pragma_MonitorOficial" w:hAnsi="Pragma_MonitorOficial" w:cs="Pragma_MonitorOficial"/>
          <w:sz w:val="16"/>
          <w:szCs w:val="16"/>
        </w:rPr>
        <w:t>перед</w:t>
      </w:r>
      <w:r w:rsidRPr="008512DD">
        <w:rPr>
          <w:rFonts w:ascii="Pragma_MonitorOficial" w:hAnsi="Pragma_MonitorOficial" w:cs="Pragma_MonitorOficial"/>
          <w:sz w:val="16"/>
          <w:szCs w:val="16"/>
        </w:rPr>
        <w:t xml:space="preserve"> экономически</w:t>
      </w:r>
      <w:r w:rsidR="000B0270" w:rsidRPr="008512DD">
        <w:rPr>
          <w:rFonts w:ascii="Pragma_MonitorOficial" w:hAnsi="Pragma_MonitorOficial" w:cs="Pragma_MonitorOficial"/>
          <w:sz w:val="16"/>
          <w:szCs w:val="16"/>
        </w:rPr>
        <w:t>ми</w:t>
      </w:r>
      <w:r w:rsidRPr="008512DD">
        <w:rPr>
          <w:rFonts w:ascii="Pragma_MonitorOficial" w:hAnsi="Pragma_MonitorOficial" w:cs="Pragma_MonitorOficial"/>
          <w:sz w:val="16"/>
          <w:szCs w:val="16"/>
        </w:rPr>
        <w:t xml:space="preserve"> оператор</w:t>
      </w:r>
      <w:r w:rsidR="000B0270" w:rsidRPr="008512DD">
        <w:rPr>
          <w:rFonts w:ascii="Pragma_MonitorOficial" w:hAnsi="Pragma_MonitorOficial" w:cs="Pragma_MonitorOficial"/>
          <w:sz w:val="16"/>
          <w:szCs w:val="16"/>
        </w:rPr>
        <w:t>ами</w:t>
      </w:r>
      <w:r w:rsidRPr="008512DD">
        <w:rPr>
          <w:rFonts w:ascii="Pragma_MonitorOficial" w:hAnsi="Pragma_MonitorOficial" w:cs="Pragma_MonitorOficial"/>
          <w:sz w:val="16"/>
          <w:szCs w:val="16"/>
        </w:rPr>
        <w:t xml:space="preserve">, </w:t>
      </w:r>
      <w:r w:rsidR="000B0270" w:rsidRPr="008512DD">
        <w:rPr>
          <w:rFonts w:ascii="Pragma_MonitorOficial" w:hAnsi="Pragma_MonitorOficial" w:cs="Pragma_MonitorOficial"/>
          <w:sz w:val="16"/>
          <w:szCs w:val="16"/>
        </w:rPr>
        <w:t>хотя перед</w:t>
      </w:r>
      <w:r w:rsidRPr="008512DD">
        <w:rPr>
          <w:rFonts w:ascii="Pragma_MonitorOficial" w:hAnsi="Pragma_MonitorOficial" w:cs="Pragma_MonitorOficial"/>
          <w:sz w:val="16"/>
          <w:szCs w:val="16"/>
        </w:rPr>
        <w:t xml:space="preserve"> одн</w:t>
      </w:r>
      <w:r w:rsidR="000B0270" w:rsidRPr="008512DD">
        <w:rPr>
          <w:rFonts w:ascii="Pragma_MonitorOficial" w:hAnsi="Pragma_MonitorOficial" w:cs="Pragma_MonitorOficial"/>
          <w:sz w:val="16"/>
          <w:szCs w:val="16"/>
        </w:rPr>
        <w:t>им</w:t>
      </w:r>
      <w:r w:rsidRPr="008512DD">
        <w:rPr>
          <w:rFonts w:ascii="Pragma_MonitorOficial" w:hAnsi="Pragma_MonitorOficial" w:cs="Pragma_MonitorOficial"/>
          <w:sz w:val="16"/>
          <w:szCs w:val="16"/>
        </w:rPr>
        <w:t xml:space="preserve"> из них не были зарегистрированы задолженности.</w:t>
      </w:r>
    </w:p>
    <w:p w:rsidR="007474FA" w:rsidRPr="008512DD" w:rsidRDefault="000B0270"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Также</w:t>
      </w:r>
      <w:r w:rsidR="00EF02FB" w:rsidRPr="008512DD">
        <w:rPr>
          <w:rFonts w:ascii="Pragma_MonitorOficial" w:hAnsi="Pragma_MonitorOficial" w:cs="Pragma_MonitorOficial"/>
          <w:sz w:val="16"/>
          <w:szCs w:val="16"/>
        </w:rPr>
        <w:t xml:space="preserve">, проверками аудита в </w:t>
      </w:r>
      <w:r w:rsidRPr="008512DD">
        <w:rPr>
          <w:rFonts w:ascii="Pragma_MonitorOficial" w:hAnsi="Pragma_MonitorOficial" w:cs="Pragma_MonitorOficial"/>
          <w:sz w:val="16"/>
          <w:szCs w:val="16"/>
        </w:rPr>
        <w:t xml:space="preserve">рамках </w:t>
      </w:r>
      <w:r w:rsidR="00EF02FB" w:rsidRPr="008512DD">
        <w:rPr>
          <w:rFonts w:ascii="Pragma_MonitorOficial" w:hAnsi="Pragma_MonitorOficial" w:cs="Pragma_MonitorOficial"/>
          <w:sz w:val="16"/>
          <w:szCs w:val="16"/>
        </w:rPr>
        <w:t xml:space="preserve">ПМСУ </w:t>
      </w:r>
      <w:r w:rsidRPr="008512DD">
        <w:rPr>
          <w:rFonts w:ascii="Pragma_MonitorOficial" w:hAnsi="Pragma_MonitorOficial" w:cs="Pragma_MonitorOficial"/>
          <w:sz w:val="16"/>
          <w:szCs w:val="16"/>
        </w:rPr>
        <w:t>РМДЦ</w:t>
      </w:r>
      <w:r w:rsidR="00EF02FB" w:rsidRPr="008512DD">
        <w:rPr>
          <w:rFonts w:ascii="Pragma_MonitorOficial" w:hAnsi="Pragma_MonitorOficial" w:cs="Pragma_MonitorOficial"/>
          <w:sz w:val="16"/>
          <w:szCs w:val="16"/>
        </w:rPr>
        <w:t xml:space="preserve"> относительно соблюдения срока </w:t>
      </w:r>
      <w:r w:rsidRPr="008512DD">
        <w:rPr>
          <w:rFonts w:ascii="Pragma_MonitorOficial" w:hAnsi="Pragma_MonitorOficial" w:cs="Pragma_MonitorOficial"/>
          <w:sz w:val="16"/>
          <w:szCs w:val="16"/>
        </w:rPr>
        <w:t>п</w:t>
      </w:r>
      <w:r w:rsidR="00EF02FB" w:rsidRPr="008512DD">
        <w:rPr>
          <w:rFonts w:ascii="Pragma_MonitorOficial" w:hAnsi="Pragma_MonitorOficial" w:cs="Pragma_MonitorOficial"/>
          <w:sz w:val="16"/>
          <w:szCs w:val="16"/>
        </w:rPr>
        <w:t xml:space="preserve">оставки товаров, выполнения работ и оказания услуг </w:t>
      </w:r>
      <w:r w:rsidRPr="008512DD">
        <w:rPr>
          <w:rFonts w:ascii="Pragma_MonitorOficial" w:hAnsi="Pragma_MonitorOficial" w:cs="Pragma_MonitorOficial"/>
          <w:sz w:val="16"/>
          <w:szCs w:val="16"/>
        </w:rPr>
        <w:t>выяв</w:t>
      </w:r>
      <w:r w:rsidR="00EF02FB" w:rsidRPr="008512DD">
        <w:rPr>
          <w:rFonts w:ascii="Pragma_MonitorOficial" w:hAnsi="Pragma_MonitorOficial" w:cs="Pragma_MonitorOficial"/>
          <w:sz w:val="16"/>
          <w:szCs w:val="16"/>
        </w:rPr>
        <w:t xml:space="preserve">лены отклонения в одном случае из 18 проверенных. Так, ремонтные работы </w:t>
      </w:r>
      <w:r w:rsidRPr="008512DD">
        <w:rPr>
          <w:rFonts w:ascii="Pragma_MonitorOficial" w:hAnsi="Pragma_MonitorOficial" w:cs="Pragma_MonitorOficial"/>
          <w:sz w:val="16"/>
          <w:szCs w:val="16"/>
        </w:rPr>
        <w:t>по</w:t>
      </w:r>
      <w:r w:rsidR="00EF02FB" w:rsidRPr="008512DD">
        <w:rPr>
          <w:rFonts w:ascii="Pragma_MonitorOficial" w:hAnsi="Pragma_MonitorOficial" w:cs="Pragma_MonitorOficial"/>
          <w:sz w:val="16"/>
          <w:szCs w:val="16"/>
        </w:rPr>
        <w:t xml:space="preserve"> договор</w:t>
      </w:r>
      <w:r w:rsidRPr="008512DD">
        <w:rPr>
          <w:rFonts w:ascii="Pragma_MonitorOficial" w:hAnsi="Pragma_MonitorOficial" w:cs="Pragma_MonitorOficial"/>
          <w:sz w:val="16"/>
          <w:szCs w:val="16"/>
        </w:rPr>
        <w:t>у закупки</w:t>
      </w:r>
      <w:r w:rsidR="00EF02FB" w:rsidRPr="008512DD">
        <w:rPr>
          <w:rFonts w:ascii="Pragma_MonitorOficial" w:hAnsi="Pragma_MonitorOficial" w:cs="Pragma_MonitorOficial"/>
          <w:sz w:val="16"/>
          <w:szCs w:val="16"/>
        </w:rPr>
        <w:t xml:space="preserve"> были исполнены </w:t>
      </w:r>
      <w:r w:rsidRPr="008512DD">
        <w:rPr>
          <w:rFonts w:ascii="Pragma_MonitorOficial" w:hAnsi="Pragma_MonitorOficial" w:cs="Pragma_MonitorOficial"/>
          <w:sz w:val="16"/>
          <w:szCs w:val="16"/>
        </w:rPr>
        <w:t>на</w:t>
      </w:r>
      <w:r w:rsidR="00EF02FB" w:rsidRPr="008512DD">
        <w:rPr>
          <w:rFonts w:ascii="Pragma_MonitorOficial" w:hAnsi="Pragma_MonitorOficial" w:cs="Pragma_MonitorOficial"/>
          <w:sz w:val="16"/>
          <w:szCs w:val="16"/>
        </w:rPr>
        <w:t xml:space="preserve"> 5 месяцев </w:t>
      </w:r>
      <w:proofErr w:type="spellStart"/>
      <w:r w:rsidR="00EF02FB" w:rsidRPr="008512DD">
        <w:rPr>
          <w:rFonts w:ascii="Pragma_MonitorOficial" w:hAnsi="Pragma_MonitorOficial" w:cs="Pragma_MonitorOficial"/>
          <w:sz w:val="16"/>
          <w:szCs w:val="16"/>
        </w:rPr>
        <w:t>позд</w:t>
      </w:r>
      <w:r w:rsidRPr="008512DD">
        <w:rPr>
          <w:rFonts w:ascii="Pragma_MonitorOficial" w:hAnsi="Pragma_MonitorOficial" w:cs="Pragma_MonitorOficial"/>
          <w:sz w:val="16"/>
          <w:szCs w:val="16"/>
        </w:rPr>
        <w:t>же</w:t>
      </w:r>
      <w:proofErr w:type="spellEnd"/>
      <w:r w:rsidR="00EF02FB" w:rsidRPr="008512DD">
        <w:rPr>
          <w:rFonts w:ascii="Pragma_MonitorOficial" w:hAnsi="Pragma_MonitorOficial" w:cs="Pragma_MonitorOficial"/>
          <w:sz w:val="16"/>
          <w:szCs w:val="16"/>
        </w:rPr>
        <w:t xml:space="preserve"> по сравнению с установленны</w:t>
      </w:r>
      <w:r w:rsidRPr="008512DD">
        <w:rPr>
          <w:rFonts w:ascii="Pragma_MonitorOficial" w:hAnsi="Pragma_MonitorOficial" w:cs="Pragma_MonitorOficial"/>
          <w:sz w:val="16"/>
          <w:szCs w:val="16"/>
        </w:rPr>
        <w:t>м</w:t>
      </w:r>
      <w:r w:rsidR="00EF02FB" w:rsidRPr="008512DD">
        <w:rPr>
          <w:rFonts w:ascii="Pragma_MonitorOficial" w:hAnsi="Pragma_MonitorOficial" w:cs="Pragma_MonitorOficial"/>
          <w:sz w:val="16"/>
          <w:szCs w:val="16"/>
        </w:rPr>
        <w:t xml:space="preserve"> срок</w:t>
      </w:r>
      <w:r w:rsidRPr="008512DD">
        <w:rPr>
          <w:rFonts w:ascii="Pragma_MonitorOficial" w:hAnsi="Pragma_MonitorOficial" w:cs="Pragma_MonitorOficial"/>
          <w:sz w:val="16"/>
          <w:szCs w:val="16"/>
        </w:rPr>
        <w:t>ом</w:t>
      </w:r>
      <w:r w:rsidR="00EF02FB" w:rsidRPr="008512DD">
        <w:rPr>
          <w:rFonts w:ascii="Pragma_MonitorOficial" w:hAnsi="Pragma_MonitorOficial" w:cs="Pragma_MonitorOficial"/>
          <w:sz w:val="16"/>
          <w:szCs w:val="16"/>
        </w:rPr>
        <w:t xml:space="preserve">, а ПМСУ РМДЦ не предприняло меры для обеспечения выполнения работ в срок и, соответственно, не начислило </w:t>
      </w:r>
      <w:r w:rsidRPr="008512DD">
        <w:rPr>
          <w:rFonts w:ascii="Pragma_MonitorOficial" w:hAnsi="Pragma_MonitorOficial" w:cs="Pragma_MonitorOficial"/>
          <w:sz w:val="16"/>
          <w:szCs w:val="16"/>
        </w:rPr>
        <w:t>санкции</w:t>
      </w:r>
      <w:r w:rsidR="00EF02FB" w:rsidRPr="008512DD">
        <w:rPr>
          <w:rFonts w:ascii="Pragma_MonitorOficial" w:hAnsi="Pragma_MonitorOficial" w:cs="Pragma_MonitorOficial"/>
          <w:sz w:val="16"/>
          <w:szCs w:val="16"/>
        </w:rPr>
        <w:t xml:space="preserve"> в соответствии с условиями договора.</w:t>
      </w:r>
      <w:r w:rsidR="007474FA" w:rsidRPr="008512DD">
        <w:rPr>
          <w:rFonts w:ascii="Pragma_MonitorOficial" w:hAnsi="Pragma_MonitorOficial" w:cs="Pragma_MonitorOficial"/>
          <w:sz w:val="16"/>
          <w:szCs w:val="16"/>
        </w:rPr>
        <w:t xml:space="preserve"> </w:t>
      </w:r>
    </w:p>
    <w:p w:rsidR="007474FA" w:rsidRPr="008512DD" w:rsidRDefault="00EF02FB"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Проверки аудита, проведенны</w:t>
      </w:r>
      <w:r w:rsidR="000B0270"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в ГУОМС</w:t>
      </w:r>
      <w:r w:rsidR="000B0270"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показали, что в 4 из 25 случаев срок поставки товар</w:t>
      </w:r>
      <w:r w:rsidR="000B0270" w:rsidRPr="008512DD">
        <w:rPr>
          <w:rFonts w:ascii="Pragma_MonitorOficial" w:hAnsi="Pragma_MonitorOficial" w:cs="Pragma_MonitorOficial"/>
          <w:sz w:val="16"/>
          <w:szCs w:val="16"/>
        </w:rPr>
        <w:t>ов,</w:t>
      </w:r>
      <w:r w:rsidRPr="008512DD">
        <w:rPr>
          <w:rFonts w:ascii="Pragma_MonitorOficial" w:hAnsi="Pragma_MonitorOficial" w:cs="Pragma_MonitorOficial"/>
          <w:sz w:val="16"/>
          <w:szCs w:val="16"/>
        </w:rPr>
        <w:t xml:space="preserve"> предусмотренный договором, </w:t>
      </w:r>
      <w:r w:rsidR="000B0270" w:rsidRPr="008512DD">
        <w:rPr>
          <w:rFonts w:ascii="Pragma_MonitorOficial" w:hAnsi="Pragma_MonitorOficial" w:cs="Pragma_MonitorOficial"/>
          <w:sz w:val="16"/>
          <w:szCs w:val="16"/>
        </w:rPr>
        <w:t>превышен</w:t>
      </w:r>
      <w:r w:rsidRPr="008512DD">
        <w:rPr>
          <w:rFonts w:ascii="Pragma_MonitorOficial" w:hAnsi="Pragma_MonitorOficial" w:cs="Pragma_MonitorOficial"/>
          <w:sz w:val="16"/>
          <w:szCs w:val="16"/>
        </w:rPr>
        <w:t xml:space="preserve"> от 28 до 83 дней, а ГУОМС, в результате </w:t>
      </w:r>
      <w:r w:rsidR="000B0270" w:rsidRPr="008512DD">
        <w:rPr>
          <w:rFonts w:ascii="Pragma_MonitorOficial" w:hAnsi="Pragma_MonitorOficial" w:cs="Pragma_MonitorOficial"/>
          <w:sz w:val="16"/>
          <w:szCs w:val="16"/>
        </w:rPr>
        <w:t>необеспечения мониторинга</w:t>
      </w:r>
      <w:r w:rsidRPr="008512DD">
        <w:rPr>
          <w:rFonts w:ascii="Pragma_MonitorOficial" w:hAnsi="Pragma_MonitorOficial" w:cs="Pragma_MonitorOficial"/>
          <w:sz w:val="16"/>
          <w:szCs w:val="16"/>
        </w:rPr>
        <w:t xml:space="preserve"> этих ситуаций, не принял</w:t>
      </w:r>
      <w:r w:rsidR="000B0270"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меры </w:t>
      </w:r>
      <w:r w:rsidR="000B0270" w:rsidRPr="008512DD">
        <w:rPr>
          <w:rFonts w:ascii="Pragma_MonitorOficial" w:hAnsi="Pragma_MonitorOficial" w:cs="Pragma_MonitorOficial"/>
          <w:sz w:val="16"/>
          <w:szCs w:val="16"/>
        </w:rPr>
        <w:t>для</w:t>
      </w:r>
      <w:r w:rsidRPr="008512DD">
        <w:rPr>
          <w:rFonts w:ascii="Pragma_MonitorOficial" w:hAnsi="Pragma_MonitorOficial" w:cs="Pragma_MonitorOficial"/>
          <w:sz w:val="16"/>
          <w:szCs w:val="16"/>
        </w:rPr>
        <w:t xml:space="preserve"> поставк</w:t>
      </w:r>
      <w:r w:rsidR="000B0270"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в срок и не </w:t>
      </w:r>
      <w:r w:rsidR="000B0270" w:rsidRPr="008512DD">
        <w:rPr>
          <w:rFonts w:ascii="Pragma_MonitorOficial" w:hAnsi="Pragma_MonitorOficial" w:cs="Pragma_MonitorOficial"/>
          <w:sz w:val="16"/>
          <w:szCs w:val="16"/>
        </w:rPr>
        <w:t>начислило</w:t>
      </w:r>
      <w:r w:rsidRPr="008512DD">
        <w:rPr>
          <w:rFonts w:ascii="Pragma_MonitorOficial" w:hAnsi="Pragma_MonitorOficial" w:cs="Pragma_MonitorOficial"/>
          <w:sz w:val="16"/>
          <w:szCs w:val="16"/>
        </w:rPr>
        <w:t xml:space="preserve"> за каждый день просрочки в соответствии с условиями договора. В</w:t>
      </w:r>
      <w:r w:rsidR="000B0270" w:rsidRPr="008512DD">
        <w:rPr>
          <w:rFonts w:ascii="Pragma_MonitorOficial" w:hAnsi="Pragma_MonitorOficial" w:cs="Pragma_MonitorOficial"/>
          <w:sz w:val="16"/>
          <w:szCs w:val="16"/>
        </w:rPr>
        <w:t>месте с тем,</w:t>
      </w:r>
      <w:r w:rsidRPr="008512DD">
        <w:rPr>
          <w:rFonts w:ascii="Pragma_MonitorOficial" w:hAnsi="Pragma_MonitorOficial" w:cs="Pragma_MonitorOficial"/>
          <w:sz w:val="16"/>
          <w:szCs w:val="16"/>
        </w:rPr>
        <w:t xml:space="preserve"> аудит отмечает, что в некоторых договорах ГУОМС </w:t>
      </w:r>
      <w:r w:rsidR="000B0270" w:rsidRPr="008512DD">
        <w:rPr>
          <w:rFonts w:ascii="Pragma_MonitorOficial" w:hAnsi="Pragma_MonitorOficial" w:cs="Pragma_MonitorOficial"/>
          <w:sz w:val="16"/>
          <w:szCs w:val="16"/>
        </w:rPr>
        <w:t xml:space="preserve">даже </w:t>
      </w:r>
      <w:r w:rsidRPr="008512DD">
        <w:rPr>
          <w:rFonts w:ascii="Pragma_MonitorOficial" w:hAnsi="Pragma_MonitorOficial" w:cs="Pragma_MonitorOficial"/>
          <w:sz w:val="16"/>
          <w:szCs w:val="16"/>
        </w:rPr>
        <w:t>не указал</w:t>
      </w:r>
      <w:r w:rsidR="000B0270"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сроки </w:t>
      </w:r>
      <w:r w:rsidR="000B0270"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оставки товаров.  </w:t>
      </w:r>
      <w:r w:rsidR="007474FA" w:rsidRPr="008512DD">
        <w:rPr>
          <w:rFonts w:ascii="Pragma_MonitorOficial" w:hAnsi="Pragma_MonitorOficial" w:cs="Pragma_MonitorOficial"/>
          <w:sz w:val="16"/>
          <w:szCs w:val="16"/>
        </w:rPr>
        <w:t xml:space="preserve"> </w:t>
      </w:r>
    </w:p>
    <w:p w:rsidR="00AB726E" w:rsidRPr="008512DD" w:rsidRDefault="00EF02FB" w:rsidP="00902AF0">
      <w:pPr>
        <w:tabs>
          <w:tab w:val="left" w:pos="284"/>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В нарушение требований ст.69 Закона о государственных закупках и договор</w:t>
      </w:r>
      <w:r w:rsidR="000B0270" w:rsidRPr="008512DD">
        <w:rPr>
          <w:rFonts w:ascii="Pragma_MonitorOficial" w:hAnsi="Pragma_MonitorOficial" w:cs="Pragma_MonitorOficial"/>
          <w:sz w:val="16"/>
          <w:szCs w:val="16"/>
        </w:rPr>
        <w:t>ных условий</w:t>
      </w:r>
      <w:r w:rsidRPr="008512DD">
        <w:rPr>
          <w:rFonts w:ascii="Pragma_MonitorOficial" w:hAnsi="Pragma_MonitorOficial" w:cs="Pragma_MonitorOficial"/>
          <w:sz w:val="16"/>
          <w:szCs w:val="16"/>
        </w:rPr>
        <w:t xml:space="preserve">, за невыполнение договорных обязательств, в том числе за несоблюдение сроков выполнения работ </w:t>
      </w:r>
      <w:r w:rsidR="000B0270" w:rsidRPr="008512DD">
        <w:rPr>
          <w:rFonts w:ascii="Pragma_MonitorOficial" w:hAnsi="Pragma_MonitorOficial" w:cs="Pragma_MonitorOficial"/>
          <w:sz w:val="16"/>
          <w:szCs w:val="16"/>
        </w:rPr>
        <w:t>ГП</w:t>
      </w:r>
      <w:r w:rsidRPr="008512DD">
        <w:rPr>
          <w:rFonts w:ascii="Pragma_MonitorOficial" w:hAnsi="Pragma_MonitorOficial" w:cs="Pragma_MonitorOficial"/>
          <w:sz w:val="16"/>
          <w:szCs w:val="16"/>
        </w:rPr>
        <w:t xml:space="preserve"> „ASD”, </w:t>
      </w:r>
      <w:r w:rsidR="000B0270" w:rsidRPr="008512DD">
        <w:rPr>
          <w:rFonts w:ascii="Pragma_MonitorOficial" w:hAnsi="Pragma_MonitorOficial" w:cs="Pragma_MonitorOficial"/>
          <w:sz w:val="16"/>
          <w:szCs w:val="16"/>
        </w:rPr>
        <w:t>по большей части</w:t>
      </w:r>
      <w:r w:rsidRPr="008512DD">
        <w:rPr>
          <w:rFonts w:ascii="Pragma_MonitorOficial" w:hAnsi="Pragma_MonitorOficial" w:cs="Pragma_MonitorOficial"/>
          <w:sz w:val="16"/>
          <w:szCs w:val="16"/>
        </w:rPr>
        <w:t>, не примен</w:t>
      </w:r>
      <w:r w:rsidR="000B0270" w:rsidRPr="008512DD">
        <w:rPr>
          <w:rFonts w:ascii="Pragma_MonitorOficial" w:hAnsi="Pragma_MonitorOficial" w:cs="Pragma_MonitorOficial"/>
          <w:sz w:val="16"/>
          <w:szCs w:val="16"/>
        </w:rPr>
        <w:t>яло</w:t>
      </w:r>
      <w:r w:rsidRPr="008512DD">
        <w:rPr>
          <w:rFonts w:ascii="Pragma_MonitorOficial" w:hAnsi="Pragma_MonitorOficial" w:cs="Pragma_MonitorOficial"/>
          <w:sz w:val="16"/>
          <w:szCs w:val="16"/>
        </w:rPr>
        <w:t xml:space="preserve"> штрафы и санкции, в условиях, когда сроки исполнения были продлены путем дополнительных соглашений. В течение 2014 года штрафы составили </w:t>
      </w:r>
      <w:r w:rsidR="00F05FB0" w:rsidRPr="008512DD">
        <w:rPr>
          <w:rFonts w:ascii="Pragma_MonitorOficial" w:hAnsi="Pragma_MonitorOficial" w:cs="Pragma_MonitorOficial"/>
          <w:sz w:val="16"/>
          <w:szCs w:val="16"/>
        </w:rPr>
        <w:t>около 1,4 млн.</w:t>
      </w:r>
      <w:r w:rsidRPr="008512DD">
        <w:rPr>
          <w:rFonts w:ascii="Pragma_MonitorOficial" w:hAnsi="Pragma_MonitorOficial" w:cs="Pragma_MonitorOficial"/>
          <w:sz w:val="16"/>
          <w:szCs w:val="16"/>
        </w:rPr>
        <w:t xml:space="preserve"> </w:t>
      </w:r>
      <w:r w:rsidR="000B0270" w:rsidRPr="008512DD">
        <w:rPr>
          <w:rFonts w:ascii="Pragma_MonitorOficial" w:hAnsi="Pragma_MonitorOficial" w:cs="Pragma_MonitorOficial"/>
          <w:sz w:val="16"/>
          <w:szCs w:val="16"/>
        </w:rPr>
        <w:t>л</w:t>
      </w:r>
      <w:r w:rsidRPr="008512DD">
        <w:rPr>
          <w:rFonts w:ascii="Pragma_MonitorOficial" w:hAnsi="Pragma_MonitorOficial" w:cs="Pragma_MonitorOficial"/>
          <w:sz w:val="16"/>
          <w:szCs w:val="16"/>
        </w:rPr>
        <w:t>еев</w:t>
      </w:r>
      <w:r w:rsidR="000954C8" w:rsidRPr="008512DD">
        <w:rPr>
          <w:rFonts w:ascii="Pragma_MonitorOficial" w:hAnsi="Pragma_MonitorOficial" w:cs="Pragma_MonitorOficial"/>
          <w:sz w:val="16"/>
          <w:szCs w:val="16"/>
        </w:rPr>
        <w:t>.</w:t>
      </w:r>
    </w:p>
    <w:p w:rsidR="000954C8" w:rsidRPr="008512DD" w:rsidRDefault="000954C8" w:rsidP="00902AF0">
      <w:pPr>
        <w:tabs>
          <w:tab w:val="left" w:pos="284"/>
        </w:tabs>
        <w:spacing w:after="0" w:line="240" w:lineRule="auto"/>
        <w:ind w:firstLine="567"/>
        <w:jc w:val="both"/>
        <w:rPr>
          <w:rFonts w:ascii="Pragma_MonitorOficial" w:hAnsi="Pragma_MonitorOficial" w:cs="Pragma_MonitorOficial"/>
          <w:sz w:val="16"/>
          <w:szCs w:val="16"/>
        </w:rPr>
      </w:pPr>
    </w:p>
    <w:p w:rsidR="007474FA" w:rsidRPr="008512DD" w:rsidRDefault="007474FA" w:rsidP="00902AF0">
      <w:pPr>
        <w:pStyle w:val="3"/>
        <w:tabs>
          <w:tab w:val="left" w:pos="1134"/>
        </w:tabs>
        <w:spacing w:line="240" w:lineRule="auto"/>
        <w:ind w:firstLine="567"/>
        <w:jc w:val="both"/>
        <w:rPr>
          <w:rFonts w:ascii="Pragma_MonitorOficial" w:hAnsi="Pragma_MonitorOficial" w:cs="Pragma_MonitorOficial"/>
          <w:sz w:val="16"/>
          <w:szCs w:val="16"/>
        </w:rPr>
      </w:pPr>
      <w:bookmarkStart w:id="48" w:name="_Toc434331725"/>
      <w:bookmarkStart w:id="49" w:name="_Toc431036429"/>
      <w:r w:rsidRPr="008512DD">
        <w:rPr>
          <w:rFonts w:ascii="Pragma_MonitorOficial" w:hAnsi="Pragma_MonitorOficial" w:cs="Pragma_MonitorOficial"/>
          <w:i/>
          <w:sz w:val="16"/>
          <w:szCs w:val="16"/>
        </w:rPr>
        <w:t xml:space="preserve">4.3. </w:t>
      </w:r>
      <w:r w:rsidR="00EF02FB" w:rsidRPr="008512DD">
        <w:rPr>
          <w:rFonts w:ascii="Pragma_MonitorOficial" w:hAnsi="Pragma_MonitorOficial" w:cs="Pragma_MonitorOficial"/>
          <w:i/>
          <w:sz w:val="16"/>
          <w:szCs w:val="16"/>
        </w:rPr>
        <w:t>В некоторых случаях закупающие органы, в нарушение договорных обязательств, осуществляют платежи авансом, понеся дополнительные расходы</w:t>
      </w:r>
      <w:bookmarkEnd w:id="48"/>
      <w:r w:rsidR="00EF02FB" w:rsidRPr="008512DD">
        <w:rPr>
          <w:rFonts w:ascii="Pragma_MonitorOficial" w:hAnsi="Pragma_MonitorOficial" w:cs="Pragma_MonitorOficial"/>
          <w:i/>
          <w:sz w:val="16"/>
          <w:szCs w:val="16"/>
        </w:rPr>
        <w:t xml:space="preserve"> </w:t>
      </w:r>
      <w:bookmarkEnd w:id="49"/>
    </w:p>
    <w:p w:rsidR="007474FA" w:rsidRPr="008512DD" w:rsidRDefault="00EF02FB" w:rsidP="00902AF0">
      <w:pPr>
        <w:spacing w:after="0" w:line="240" w:lineRule="auto"/>
        <w:ind w:firstLine="567"/>
        <w:jc w:val="both"/>
        <w:rPr>
          <w:rFonts w:ascii="Pragma_MonitorOficial" w:hAnsi="Pragma_MonitorOficial" w:cs="Pragma_MonitorOficial"/>
          <w:iCs/>
          <w:sz w:val="16"/>
          <w:szCs w:val="16"/>
        </w:rPr>
      </w:pPr>
      <w:r w:rsidRPr="008512DD">
        <w:rPr>
          <w:rFonts w:ascii="Pragma_MonitorOficial" w:hAnsi="Pragma_MonitorOficial" w:cs="Pragma_MonitorOficial"/>
          <w:sz w:val="16"/>
          <w:szCs w:val="16"/>
        </w:rPr>
        <w:t xml:space="preserve">Стандартная документация для проведения государственных закупок товаров и </w:t>
      </w:r>
      <w:proofErr w:type="gramStart"/>
      <w:r w:rsidRPr="008512DD">
        <w:rPr>
          <w:rFonts w:ascii="Pragma_MonitorOficial" w:hAnsi="Pragma_MonitorOficial" w:cs="Pragma_MonitorOficial"/>
          <w:sz w:val="16"/>
          <w:szCs w:val="16"/>
        </w:rPr>
        <w:t>услуг</w:t>
      </w:r>
      <w:r w:rsidRPr="008512DD">
        <w:rPr>
          <w:rStyle w:val="a5"/>
          <w:rFonts w:ascii="Pragma_MonitorOficial" w:eastAsia="Times New Roman" w:hAnsi="Pragma_MonitorOficial" w:cs="Pragma_MonitorOficial"/>
          <w:sz w:val="16"/>
          <w:szCs w:val="16"/>
          <w:lang w:eastAsia="ru-RU"/>
        </w:rPr>
        <w:footnoteReference w:id="41"/>
      </w:r>
      <w:r w:rsidRPr="008512DD">
        <w:rPr>
          <w:rFonts w:ascii="Pragma_MonitorOficial" w:eastAsia="Times New Roman" w:hAnsi="Pragma_MonitorOficial" w:cs="Pragma_MonitorOficial"/>
          <w:sz w:val="16"/>
          <w:szCs w:val="16"/>
          <w:lang w:eastAsia="ru-RU"/>
        </w:rPr>
        <w:t xml:space="preserve"> </w:t>
      </w:r>
      <w:r w:rsidRPr="008512DD">
        <w:rPr>
          <w:rFonts w:ascii="Pragma_MonitorOficial" w:hAnsi="Pragma_MonitorOficial" w:cs="Pragma_MonitorOficial"/>
          <w:sz w:val="16"/>
          <w:szCs w:val="16"/>
        </w:rPr>
        <w:t xml:space="preserve"> является</w:t>
      </w:r>
      <w:proofErr w:type="gramEnd"/>
      <w:r w:rsidRPr="008512DD">
        <w:rPr>
          <w:rFonts w:ascii="Pragma_MonitorOficial" w:hAnsi="Pragma_MonitorOficial" w:cs="Pragma_MonitorOficial"/>
          <w:sz w:val="16"/>
          <w:szCs w:val="16"/>
        </w:rPr>
        <w:t xml:space="preserve"> примером метода и условий оплаты покупателем. Вместе с тем, требования должны быть рассмотрены закупающим органом и скорректированы в соответствии с нынешними требованиями.</w:t>
      </w:r>
    </w:p>
    <w:p w:rsidR="007474FA" w:rsidRPr="008512DD" w:rsidRDefault="00D024DD"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hAnsi="Pragma_MonitorOficial" w:cs="Pragma_MonitorOficial"/>
          <w:sz w:val="16"/>
          <w:szCs w:val="16"/>
        </w:rPr>
        <w:t>Согласно законодательству</w:t>
      </w:r>
      <w:r w:rsidR="007474FA" w:rsidRPr="008512DD">
        <w:rPr>
          <w:rStyle w:val="a5"/>
          <w:rFonts w:ascii="Pragma_MonitorOficial" w:hAnsi="Pragma_MonitorOficial" w:cs="Pragma_MonitorOficial"/>
          <w:sz w:val="16"/>
          <w:szCs w:val="16"/>
        </w:rPr>
        <w:footnoteReference w:id="42"/>
      </w:r>
      <w:r w:rsidR="007474FA"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от юридических и физических лиц, получивших от публичных учреждений финансовые средства в виде предоплаты, в том числе за товары и услуги на период, который превышает предусмотренный договором срок, но не более чем на 30 дней, взыскивается в соответствующий бюджет сумма, рассчитанная в зависимости от базисной ставки НБМ по основным операциям денежной политики на краткосрочный период</w:t>
      </w:r>
      <w:r w:rsidR="007474FA"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Эти положения были действительны до 31.12.2014, после чего Законом о государственном бюджете на 2015 год</w:t>
      </w:r>
      <w:r w:rsidR="00706581" w:rsidRPr="008512DD">
        <w:rPr>
          <w:rStyle w:val="a5"/>
          <w:rFonts w:ascii="Pragma_MonitorOficial" w:hAnsi="Pragma_MonitorOficial" w:cs="Pragma_MonitorOficial"/>
          <w:sz w:val="16"/>
          <w:szCs w:val="16"/>
        </w:rPr>
        <w:footnoteReference w:id="43"/>
      </w:r>
      <w:r w:rsidRPr="008512DD">
        <w:rPr>
          <w:rFonts w:ascii="Pragma_MonitorOficial" w:hAnsi="Pragma_MonitorOficial" w:cs="Pragma_MonitorOficial"/>
          <w:sz w:val="16"/>
          <w:szCs w:val="16"/>
        </w:rPr>
        <w:t xml:space="preserve"> было запрещено проведение досрочных платежей (авансов) на приобретение товаров, услуг и работ, за исключением работ по строительству и капитальному ремонту, стоимость которых не будет превышать 10 процентов</w:t>
      </w:r>
      <w:r w:rsidR="00706581" w:rsidRPr="008512DD">
        <w:rPr>
          <w:rFonts w:ascii="Pragma_MonitorOficial" w:hAnsi="Pragma_MonitorOficial" w:cs="Pragma_MonitorOficial"/>
          <w:sz w:val="16"/>
          <w:szCs w:val="16"/>
        </w:rPr>
        <w:t xml:space="preserve"> от</w:t>
      </w:r>
      <w:r w:rsidRPr="008512DD">
        <w:rPr>
          <w:rFonts w:ascii="Pragma_MonitorOficial" w:hAnsi="Pragma_MonitorOficial" w:cs="Pragma_MonitorOficial"/>
          <w:sz w:val="16"/>
          <w:szCs w:val="16"/>
        </w:rPr>
        <w:t xml:space="preserve"> годового лимита</w:t>
      </w:r>
      <w:r w:rsidR="00706581"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предусмотренн</w:t>
      </w:r>
      <w:r w:rsidR="00706581" w:rsidRPr="008512DD">
        <w:rPr>
          <w:rFonts w:ascii="Pragma_MonitorOficial" w:hAnsi="Pragma_MonitorOficial" w:cs="Pragma_MonitorOficial"/>
          <w:sz w:val="16"/>
          <w:szCs w:val="16"/>
        </w:rPr>
        <w:t>ого</w:t>
      </w:r>
      <w:r w:rsidRPr="008512DD">
        <w:rPr>
          <w:rFonts w:ascii="Pragma_MonitorOficial" w:hAnsi="Pragma_MonitorOficial" w:cs="Pragma_MonitorOficial"/>
          <w:sz w:val="16"/>
          <w:szCs w:val="16"/>
        </w:rPr>
        <w:t xml:space="preserve"> на эти цели</w:t>
      </w:r>
      <w:r w:rsidR="007474FA" w:rsidRPr="008512DD">
        <w:rPr>
          <w:rFonts w:ascii="Pragma_MonitorOficial" w:eastAsia="Times New Roman" w:hAnsi="Pragma_MonitorOficial" w:cs="Pragma_MonitorOficial"/>
          <w:sz w:val="16"/>
          <w:szCs w:val="16"/>
        </w:rPr>
        <w:t>.</w:t>
      </w:r>
    </w:p>
    <w:p w:rsidR="007474FA" w:rsidRPr="008512DD" w:rsidRDefault="00EF02FB" w:rsidP="00902AF0">
      <w:pPr>
        <w:spacing w:after="0" w:line="240" w:lineRule="auto"/>
        <w:ind w:firstLine="567"/>
        <w:jc w:val="both"/>
        <w:rPr>
          <w:rFonts w:ascii="Pragma_MonitorOficial" w:hAnsi="Pragma_MonitorOficial" w:cs="Pragma_MonitorOficial"/>
          <w:iCs/>
          <w:sz w:val="16"/>
          <w:szCs w:val="16"/>
        </w:rPr>
      </w:pPr>
      <w:r w:rsidRPr="008512DD">
        <w:rPr>
          <w:rFonts w:ascii="Pragma_MonitorOficial" w:hAnsi="Pragma_MonitorOficial" w:cs="Pragma_MonitorOficial"/>
          <w:sz w:val="16"/>
          <w:szCs w:val="16"/>
        </w:rPr>
        <w:t xml:space="preserve">В </w:t>
      </w:r>
      <w:r w:rsidR="00706581" w:rsidRPr="008512DD">
        <w:rPr>
          <w:rFonts w:ascii="Pragma_MonitorOficial" w:hAnsi="Pragma_MonitorOficial" w:cs="Pragma_MonitorOficial"/>
          <w:sz w:val="16"/>
          <w:szCs w:val="16"/>
        </w:rPr>
        <w:t>ГИП</w:t>
      </w:r>
      <w:r w:rsidRPr="008512DD">
        <w:rPr>
          <w:rFonts w:ascii="Pragma_MonitorOficial" w:hAnsi="Pragma_MonitorOficial" w:cs="Pragma_MonitorOficial"/>
          <w:sz w:val="16"/>
          <w:szCs w:val="16"/>
        </w:rPr>
        <w:t xml:space="preserve"> аудитом установлено отвлечение бюджетных средств в виде авансового платежа, который превышает предельный срок в 30 дней. В этой связи приводим пример договор</w:t>
      </w:r>
      <w:r w:rsidR="00706581" w:rsidRPr="008512DD">
        <w:rPr>
          <w:rFonts w:ascii="Pragma_MonitorOficial" w:hAnsi="Pragma_MonitorOficial" w:cs="Pragma_MonitorOficial"/>
          <w:sz w:val="16"/>
          <w:szCs w:val="16"/>
        </w:rPr>
        <w:t xml:space="preserve">а </w:t>
      </w:r>
      <w:r w:rsidRPr="008512DD">
        <w:rPr>
          <w:rFonts w:ascii="Pragma_MonitorOficial" w:hAnsi="Pragma_MonitorOficial" w:cs="Pragma_MonitorOficial"/>
          <w:sz w:val="16"/>
          <w:szCs w:val="16"/>
        </w:rPr>
        <w:t xml:space="preserve">№101 </w:t>
      </w:r>
      <w:r w:rsidR="00706581" w:rsidRPr="008512DD">
        <w:rPr>
          <w:rFonts w:ascii="Pragma_MonitorOficial" w:hAnsi="Pragma_MonitorOficial" w:cs="Pragma_MonitorOficial"/>
          <w:sz w:val="16"/>
          <w:szCs w:val="16"/>
        </w:rPr>
        <w:t xml:space="preserve">от </w:t>
      </w:r>
      <w:r w:rsidRPr="008512DD">
        <w:rPr>
          <w:rFonts w:ascii="Pragma_MonitorOficial" w:hAnsi="Pragma_MonitorOficial" w:cs="Pragma_MonitorOficial"/>
          <w:sz w:val="16"/>
          <w:szCs w:val="16"/>
        </w:rPr>
        <w:t xml:space="preserve">18.09.2014, в </w:t>
      </w:r>
      <w:r w:rsidR="00706581" w:rsidRPr="008512DD">
        <w:rPr>
          <w:rFonts w:ascii="Pragma_MonitorOficial" w:hAnsi="Pragma_MonitorOficial" w:cs="Pragma_MonitorOficial"/>
          <w:sz w:val="16"/>
          <w:szCs w:val="16"/>
        </w:rPr>
        <w:t>случае</w:t>
      </w:r>
      <w:r w:rsidRPr="008512DD">
        <w:rPr>
          <w:rFonts w:ascii="Pragma_MonitorOficial" w:hAnsi="Pragma_MonitorOficial" w:cs="Pragma_MonitorOficial"/>
          <w:sz w:val="16"/>
          <w:szCs w:val="16"/>
        </w:rPr>
        <w:t xml:space="preserve"> которого, согласно договор</w:t>
      </w:r>
      <w:r w:rsidR="00706581" w:rsidRPr="008512DD">
        <w:rPr>
          <w:rFonts w:ascii="Pragma_MonitorOficial" w:hAnsi="Pragma_MonitorOficial" w:cs="Pragma_MonitorOficial"/>
          <w:sz w:val="16"/>
          <w:szCs w:val="16"/>
        </w:rPr>
        <w:t>ным условиям</w:t>
      </w:r>
      <w:r w:rsidRPr="008512DD">
        <w:rPr>
          <w:rFonts w:ascii="Pragma_MonitorOficial" w:hAnsi="Pragma_MonitorOficial" w:cs="Pragma_MonitorOficial"/>
          <w:sz w:val="16"/>
          <w:szCs w:val="16"/>
        </w:rPr>
        <w:t xml:space="preserve">, был оплачен аванс в размере 1,6 млн. леев, или 30% от общей стоимости </w:t>
      </w:r>
      <w:r w:rsidR="00706581" w:rsidRPr="008512DD">
        <w:rPr>
          <w:rFonts w:ascii="Pragma_MonitorOficial" w:hAnsi="Pragma_MonitorOficial" w:cs="Pragma_MonitorOficial"/>
          <w:sz w:val="16"/>
          <w:szCs w:val="16"/>
        </w:rPr>
        <w:t>договор</w:t>
      </w:r>
      <w:r w:rsidRPr="008512DD">
        <w:rPr>
          <w:rFonts w:ascii="Pragma_MonitorOficial" w:hAnsi="Pragma_MonitorOficial" w:cs="Pragma_MonitorOficial"/>
          <w:sz w:val="16"/>
          <w:szCs w:val="16"/>
        </w:rPr>
        <w:t>а. В соответствии с положениями первоначального договора закупки, срок поставки товаров превыша</w:t>
      </w:r>
      <w:r w:rsidR="00706581" w:rsidRPr="008512DD">
        <w:rPr>
          <w:rFonts w:ascii="Pragma_MonitorOficial" w:hAnsi="Pragma_MonitorOficial" w:cs="Pragma_MonitorOficial"/>
          <w:sz w:val="16"/>
          <w:szCs w:val="16"/>
        </w:rPr>
        <w:t>л</w:t>
      </w:r>
      <w:r w:rsidRPr="008512DD">
        <w:rPr>
          <w:rFonts w:ascii="Pragma_MonitorOficial" w:hAnsi="Pragma_MonitorOficial" w:cs="Pragma_MonitorOficial"/>
          <w:sz w:val="16"/>
          <w:szCs w:val="16"/>
        </w:rPr>
        <w:t xml:space="preserve"> срок действия договора </w:t>
      </w:r>
      <w:r w:rsidR="00706581"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47 дней, </w:t>
      </w:r>
      <w:r w:rsidR="00706581" w:rsidRPr="008512DD">
        <w:rPr>
          <w:rFonts w:ascii="Pragma_MonitorOficial" w:hAnsi="Pragma_MonitorOficial" w:cs="Pragma_MonitorOficial"/>
          <w:sz w:val="16"/>
          <w:szCs w:val="16"/>
        </w:rPr>
        <w:t>в результате</w:t>
      </w:r>
      <w:r w:rsidRPr="008512DD">
        <w:rPr>
          <w:rFonts w:ascii="Pragma_MonitorOficial" w:hAnsi="Pragma_MonitorOficial" w:cs="Pragma_MonitorOficial"/>
          <w:sz w:val="16"/>
          <w:szCs w:val="16"/>
        </w:rPr>
        <w:t xml:space="preserve"> чего срок действия договора был продлен до конца 2015 года, а </w:t>
      </w:r>
      <w:r w:rsidR="00706581" w:rsidRPr="008512DD">
        <w:rPr>
          <w:rFonts w:ascii="Pragma_MonitorOficial" w:hAnsi="Pragma_MonitorOficial" w:cs="Pragma_MonitorOficial"/>
          <w:sz w:val="16"/>
          <w:szCs w:val="16"/>
        </w:rPr>
        <w:t xml:space="preserve">соответствующие </w:t>
      </w:r>
      <w:r w:rsidRPr="008512DD">
        <w:rPr>
          <w:rFonts w:ascii="Pragma_MonitorOficial" w:hAnsi="Pragma_MonitorOficial" w:cs="Pragma_MonitorOficial"/>
          <w:sz w:val="16"/>
          <w:szCs w:val="16"/>
        </w:rPr>
        <w:t xml:space="preserve">поставки 2014 года должны были быть </w:t>
      </w:r>
      <w:r w:rsidR="00706581"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сумм</w:t>
      </w:r>
      <w:r w:rsidR="00706581"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1,6 млн.леев, что и составляет размер аванса. </w:t>
      </w:r>
      <w:r w:rsidR="00B20BB7" w:rsidRPr="008512DD">
        <w:rPr>
          <w:rFonts w:ascii="Pragma_MonitorOficial" w:eastAsia="Times New Roman" w:hAnsi="Pragma_MonitorOficial" w:cs="Pragma_MonitorOficial"/>
          <w:sz w:val="16"/>
          <w:szCs w:val="16"/>
          <w:lang w:eastAsia="ru-RU"/>
        </w:rPr>
        <w:t xml:space="preserve">Аудит </w:t>
      </w:r>
      <w:r w:rsidR="00706581" w:rsidRPr="008512DD">
        <w:rPr>
          <w:rFonts w:ascii="Pragma_MonitorOficial" w:eastAsia="Times New Roman" w:hAnsi="Pragma_MonitorOficial" w:cs="Pragma_MonitorOficial"/>
          <w:sz w:val="16"/>
          <w:szCs w:val="16"/>
          <w:lang w:eastAsia="ru-RU"/>
        </w:rPr>
        <w:t>отмеч</w:t>
      </w:r>
      <w:r w:rsidR="00B20BB7" w:rsidRPr="008512DD">
        <w:rPr>
          <w:rFonts w:ascii="Pragma_MonitorOficial" w:eastAsia="Times New Roman" w:hAnsi="Pragma_MonitorOficial" w:cs="Pragma_MonitorOficial"/>
          <w:sz w:val="16"/>
          <w:szCs w:val="16"/>
          <w:lang w:eastAsia="ru-RU"/>
        </w:rPr>
        <w:t xml:space="preserve">ает несоблюдение срока </w:t>
      </w:r>
      <w:r w:rsidR="00706581" w:rsidRPr="008512DD">
        <w:rPr>
          <w:rFonts w:ascii="Pragma_MonitorOficial" w:eastAsia="Times New Roman" w:hAnsi="Pragma_MonitorOficial" w:cs="Pragma_MonitorOficial"/>
          <w:sz w:val="16"/>
          <w:szCs w:val="16"/>
          <w:lang w:eastAsia="ru-RU"/>
        </w:rPr>
        <w:t>п</w:t>
      </w:r>
      <w:r w:rsidR="00B20BB7" w:rsidRPr="008512DD">
        <w:rPr>
          <w:rFonts w:ascii="Pragma_MonitorOficial" w:eastAsia="Times New Roman" w:hAnsi="Pragma_MonitorOficial" w:cs="Pragma_MonitorOficial"/>
          <w:sz w:val="16"/>
          <w:szCs w:val="16"/>
          <w:lang w:eastAsia="ru-RU"/>
        </w:rPr>
        <w:t>оставки товаров, в декабре 2014 года было поставлено товаров на сумму 0,5 млн.леев, или 30,9%,</w:t>
      </w:r>
      <w:r w:rsidR="00706581" w:rsidRPr="008512DD">
        <w:rPr>
          <w:rFonts w:ascii="Pragma_MonitorOficial" w:eastAsia="Times New Roman" w:hAnsi="Pragma_MonitorOficial" w:cs="Pragma_MonitorOficial"/>
          <w:sz w:val="16"/>
          <w:szCs w:val="16"/>
          <w:lang w:eastAsia="ru-RU"/>
        </w:rPr>
        <w:t xml:space="preserve"> а</w:t>
      </w:r>
      <w:r w:rsidR="00B20BB7" w:rsidRPr="008512DD">
        <w:rPr>
          <w:rFonts w:ascii="Pragma_MonitorOficial" w:eastAsia="Times New Roman" w:hAnsi="Pragma_MonitorOficial" w:cs="Pragma_MonitorOficial"/>
          <w:sz w:val="16"/>
          <w:szCs w:val="16"/>
          <w:lang w:eastAsia="ru-RU"/>
        </w:rPr>
        <w:t xml:space="preserve"> на конец года осталась дебиторская задолженность в размере 1,1 млн. леев. Аудитом установлено, что товары не были </w:t>
      </w:r>
      <w:r w:rsidR="00706581" w:rsidRPr="008512DD">
        <w:rPr>
          <w:rFonts w:ascii="Pragma_MonitorOficial" w:eastAsia="Times New Roman" w:hAnsi="Pragma_MonitorOficial" w:cs="Pragma_MonitorOficial"/>
          <w:sz w:val="16"/>
          <w:szCs w:val="16"/>
          <w:lang w:eastAsia="ru-RU"/>
        </w:rPr>
        <w:t>п</w:t>
      </w:r>
      <w:r w:rsidR="00B20BB7" w:rsidRPr="008512DD">
        <w:rPr>
          <w:rFonts w:ascii="Pragma_MonitorOficial" w:eastAsia="Times New Roman" w:hAnsi="Pragma_MonitorOficial" w:cs="Pragma_MonitorOficial"/>
          <w:sz w:val="16"/>
          <w:szCs w:val="16"/>
          <w:lang w:eastAsia="ru-RU"/>
        </w:rPr>
        <w:t>оставлены в установленные сроки, часть товаров на сумму 0,7 млн. ле</w:t>
      </w:r>
      <w:r w:rsidR="008B3A49" w:rsidRPr="008512DD">
        <w:rPr>
          <w:rFonts w:ascii="Pragma_MonitorOficial" w:eastAsia="Times New Roman" w:hAnsi="Pragma_MonitorOficial" w:cs="Pragma_MonitorOficial"/>
          <w:sz w:val="16"/>
          <w:szCs w:val="16"/>
          <w:lang w:eastAsia="ru-RU"/>
        </w:rPr>
        <w:t>ев</w:t>
      </w:r>
      <w:r w:rsidR="00B20BB7" w:rsidRPr="008512DD">
        <w:rPr>
          <w:rFonts w:ascii="Pragma_MonitorOficial" w:eastAsia="Times New Roman" w:hAnsi="Pragma_MonitorOficial" w:cs="Pragma_MonitorOficial"/>
          <w:sz w:val="16"/>
          <w:szCs w:val="16"/>
          <w:lang w:eastAsia="ru-RU"/>
        </w:rPr>
        <w:t xml:space="preserve"> </w:t>
      </w:r>
      <w:r w:rsidR="008B3A49" w:rsidRPr="008512DD">
        <w:rPr>
          <w:rFonts w:ascii="Pragma_MonitorOficial" w:eastAsia="Times New Roman" w:hAnsi="Pragma_MonitorOficial" w:cs="Pragma_MonitorOficial"/>
          <w:sz w:val="16"/>
          <w:szCs w:val="16"/>
          <w:lang w:eastAsia="ru-RU"/>
        </w:rPr>
        <w:t>были п</w:t>
      </w:r>
      <w:r w:rsidR="00B20BB7" w:rsidRPr="008512DD">
        <w:rPr>
          <w:rFonts w:ascii="Pragma_MonitorOficial" w:eastAsia="Times New Roman" w:hAnsi="Pragma_MonitorOficial" w:cs="Pragma_MonitorOficial"/>
          <w:sz w:val="16"/>
          <w:szCs w:val="16"/>
          <w:lang w:eastAsia="ru-RU"/>
        </w:rPr>
        <w:t>оставл</w:t>
      </w:r>
      <w:r w:rsidR="008B3A49" w:rsidRPr="008512DD">
        <w:rPr>
          <w:rFonts w:ascii="Pragma_MonitorOficial" w:eastAsia="Times New Roman" w:hAnsi="Pragma_MonitorOficial" w:cs="Pragma_MonitorOficial"/>
          <w:sz w:val="16"/>
          <w:szCs w:val="16"/>
          <w:lang w:eastAsia="ru-RU"/>
        </w:rPr>
        <w:t>ены</w:t>
      </w:r>
      <w:r w:rsidR="00B20BB7" w:rsidRPr="008512DD">
        <w:rPr>
          <w:rFonts w:ascii="Pragma_MonitorOficial" w:eastAsia="Times New Roman" w:hAnsi="Pragma_MonitorOficial" w:cs="Pragma_MonitorOficial"/>
          <w:sz w:val="16"/>
          <w:szCs w:val="16"/>
          <w:lang w:eastAsia="ru-RU"/>
        </w:rPr>
        <w:t xml:space="preserve"> в январе 2015 года, а оставш</w:t>
      </w:r>
      <w:r w:rsidR="008B3A49" w:rsidRPr="008512DD">
        <w:rPr>
          <w:rFonts w:ascii="Pragma_MonitorOficial" w:eastAsia="Times New Roman" w:hAnsi="Pragma_MonitorOficial" w:cs="Pragma_MonitorOficial"/>
          <w:sz w:val="16"/>
          <w:szCs w:val="16"/>
          <w:lang w:eastAsia="ru-RU"/>
        </w:rPr>
        <w:t>ая</w:t>
      </w:r>
      <w:r w:rsidR="00B20BB7" w:rsidRPr="008512DD">
        <w:rPr>
          <w:rFonts w:ascii="Pragma_MonitorOficial" w:eastAsia="Times New Roman" w:hAnsi="Pragma_MonitorOficial" w:cs="Pragma_MonitorOficial"/>
          <w:sz w:val="16"/>
          <w:szCs w:val="16"/>
          <w:lang w:eastAsia="ru-RU"/>
        </w:rPr>
        <w:t xml:space="preserve">ся часть </w:t>
      </w:r>
      <w:r w:rsidR="008B3A49" w:rsidRPr="008512DD">
        <w:rPr>
          <w:rFonts w:ascii="Pragma_MonitorOficial" w:eastAsia="Times New Roman" w:hAnsi="Pragma_MonitorOficial" w:cs="Pragma_MonitorOficial"/>
          <w:sz w:val="16"/>
          <w:szCs w:val="16"/>
          <w:lang w:eastAsia="ru-RU"/>
        </w:rPr>
        <w:t>товаров на</w:t>
      </w:r>
      <w:r w:rsidR="00B20BB7" w:rsidRPr="008512DD">
        <w:rPr>
          <w:rFonts w:ascii="Pragma_MonitorOficial" w:eastAsia="Times New Roman" w:hAnsi="Pragma_MonitorOficial" w:cs="Pragma_MonitorOficial"/>
          <w:sz w:val="16"/>
          <w:szCs w:val="16"/>
          <w:lang w:eastAsia="ru-RU"/>
        </w:rPr>
        <w:t xml:space="preserve"> сумм</w:t>
      </w:r>
      <w:r w:rsidR="008B3A49" w:rsidRPr="008512DD">
        <w:rPr>
          <w:rFonts w:ascii="Pragma_MonitorOficial" w:eastAsia="Times New Roman" w:hAnsi="Pragma_MonitorOficial" w:cs="Pragma_MonitorOficial"/>
          <w:sz w:val="16"/>
          <w:szCs w:val="16"/>
          <w:lang w:eastAsia="ru-RU"/>
        </w:rPr>
        <w:t>у</w:t>
      </w:r>
      <w:r w:rsidR="00B20BB7" w:rsidRPr="008512DD">
        <w:rPr>
          <w:rFonts w:ascii="Pragma_MonitorOficial" w:eastAsia="Times New Roman" w:hAnsi="Pragma_MonitorOficial" w:cs="Pragma_MonitorOficial"/>
          <w:sz w:val="16"/>
          <w:szCs w:val="16"/>
          <w:lang w:eastAsia="ru-RU"/>
        </w:rPr>
        <w:t xml:space="preserve"> 417,6 тыс. леев - в апреле 2015 года.</w:t>
      </w:r>
    </w:p>
    <w:p w:rsidR="00173036" w:rsidRPr="008512DD" w:rsidRDefault="00B20BB7" w:rsidP="00902AF0">
      <w:pPr>
        <w:spacing w:after="0" w:line="240" w:lineRule="auto"/>
        <w:ind w:firstLine="567"/>
        <w:jc w:val="both"/>
        <w:rPr>
          <w:rFonts w:ascii="Pragma_MonitorOficial" w:eastAsia="Times New Roman" w:hAnsi="Pragma_MonitorOficial" w:cs="Pragma_MonitorOficial"/>
          <w:sz w:val="16"/>
          <w:szCs w:val="16"/>
          <w:lang w:eastAsia="ru-RU"/>
        </w:rPr>
      </w:pPr>
      <w:r w:rsidRPr="008512DD">
        <w:rPr>
          <w:rFonts w:ascii="Pragma_MonitorOficial" w:eastAsia="Times New Roman" w:hAnsi="Pragma_MonitorOficial" w:cs="Pragma_MonitorOficial"/>
          <w:sz w:val="16"/>
          <w:szCs w:val="16"/>
          <w:lang w:eastAsia="ru-RU"/>
        </w:rPr>
        <w:t>В этих условиях аудит отмечает неприменение положений ст.55 (2) Закона</w:t>
      </w:r>
      <w:r w:rsidR="008B3A49" w:rsidRPr="008512DD">
        <w:rPr>
          <w:rFonts w:ascii="Pragma_MonitorOficial" w:eastAsia="Times New Roman" w:hAnsi="Pragma_MonitorOficial" w:cs="Pragma_MonitorOficial"/>
          <w:sz w:val="16"/>
          <w:szCs w:val="16"/>
          <w:lang w:eastAsia="ru-RU"/>
        </w:rPr>
        <w:t xml:space="preserve"> </w:t>
      </w:r>
      <w:r w:rsidRPr="008512DD">
        <w:rPr>
          <w:rFonts w:ascii="Pragma_MonitorOficial" w:eastAsia="Times New Roman" w:hAnsi="Pragma_MonitorOficial" w:cs="Pragma_MonitorOficial"/>
          <w:sz w:val="16"/>
          <w:szCs w:val="16"/>
          <w:lang w:eastAsia="ru-RU"/>
        </w:rPr>
        <w:t xml:space="preserve">№847–XIII от 24.05.1996, который предусматривает начисление пени в случае отвлечения бюджетных средств в виде аванса. Соответственно, не были начислены </w:t>
      </w:r>
      <w:r w:rsidR="008B3A49" w:rsidRPr="008512DD">
        <w:rPr>
          <w:rFonts w:ascii="Pragma_MonitorOficial" w:eastAsia="Times New Roman" w:hAnsi="Pragma_MonitorOficial" w:cs="Pragma_MonitorOficial"/>
          <w:sz w:val="16"/>
          <w:szCs w:val="16"/>
          <w:lang w:eastAsia="ru-RU"/>
        </w:rPr>
        <w:t>штрафы</w:t>
      </w:r>
      <w:r w:rsidRPr="008512DD">
        <w:rPr>
          <w:rFonts w:ascii="Pragma_MonitorOficial" w:eastAsia="Times New Roman" w:hAnsi="Pragma_MonitorOficial" w:cs="Pragma_MonitorOficial"/>
          <w:sz w:val="16"/>
          <w:szCs w:val="16"/>
          <w:lang w:eastAsia="ru-RU"/>
        </w:rPr>
        <w:t xml:space="preserve"> на </w:t>
      </w:r>
      <w:r w:rsidR="008B3A49" w:rsidRPr="008512DD">
        <w:rPr>
          <w:rFonts w:ascii="Pragma_MonitorOficial" w:eastAsia="Times New Roman" w:hAnsi="Pragma_MonitorOficial" w:cs="Pragma_MonitorOficial"/>
          <w:sz w:val="16"/>
          <w:szCs w:val="16"/>
          <w:lang w:eastAsia="ru-RU"/>
        </w:rPr>
        <w:t xml:space="preserve">отвлеченную </w:t>
      </w:r>
      <w:r w:rsidRPr="008512DD">
        <w:rPr>
          <w:rFonts w:ascii="Pragma_MonitorOficial" w:eastAsia="Times New Roman" w:hAnsi="Pragma_MonitorOficial" w:cs="Pragma_MonitorOficial"/>
          <w:sz w:val="16"/>
          <w:szCs w:val="16"/>
          <w:lang w:eastAsia="ru-RU"/>
        </w:rPr>
        <w:t>сумму в размере около 10,8 тыс. леев.</w:t>
      </w:r>
    </w:p>
    <w:p w:rsidR="00AB726E" w:rsidRPr="008512DD" w:rsidRDefault="00B20BB7" w:rsidP="00AB726E">
      <w:pPr>
        <w:spacing w:after="0" w:line="240" w:lineRule="auto"/>
        <w:ind w:firstLine="567"/>
        <w:jc w:val="both"/>
        <w:rPr>
          <w:rFonts w:ascii="Pragma_MonitorOficial" w:hAnsi="Pragma_MonitorOficial" w:cs="Pragma_MonitorOficial"/>
          <w:iCs/>
          <w:sz w:val="16"/>
          <w:szCs w:val="16"/>
        </w:rPr>
      </w:pPr>
      <w:r w:rsidRPr="008512DD">
        <w:rPr>
          <w:rFonts w:ascii="Pragma_MonitorOficial" w:hAnsi="Pragma_MonitorOficial" w:cs="Pragma_MonitorOficial"/>
          <w:sz w:val="16"/>
          <w:szCs w:val="16"/>
        </w:rPr>
        <w:t>В случае ПМСУ РМДЦ в соответствии с положениями договора на поставку диагности</w:t>
      </w:r>
      <w:r w:rsidR="008B3A49" w:rsidRPr="008512DD">
        <w:rPr>
          <w:rFonts w:ascii="Pragma_MonitorOficial" w:hAnsi="Pragma_MonitorOficial" w:cs="Pragma_MonitorOficial"/>
          <w:sz w:val="16"/>
          <w:szCs w:val="16"/>
        </w:rPr>
        <w:t>ческого комплекса стоимостью</w:t>
      </w:r>
      <w:r w:rsidRPr="008512DD">
        <w:rPr>
          <w:rFonts w:ascii="Pragma_MonitorOficial" w:hAnsi="Pragma_MonitorOficial" w:cs="Pragma_MonitorOficial"/>
          <w:sz w:val="16"/>
          <w:szCs w:val="16"/>
        </w:rPr>
        <w:t xml:space="preserve"> 59,9 млн.</w:t>
      </w:r>
      <w:r w:rsidR="008D1B4B"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леев, экономическ</w:t>
      </w:r>
      <w:r w:rsidR="008B3A49" w:rsidRPr="008512DD">
        <w:rPr>
          <w:rFonts w:ascii="Pragma_MonitorOficial" w:hAnsi="Pragma_MonitorOficial" w:cs="Pragma_MonitorOficial"/>
          <w:sz w:val="16"/>
          <w:szCs w:val="16"/>
        </w:rPr>
        <w:t>ому</w:t>
      </w:r>
      <w:r w:rsidRPr="008512DD">
        <w:rPr>
          <w:rFonts w:ascii="Pragma_MonitorOficial" w:hAnsi="Pragma_MonitorOficial" w:cs="Pragma_MonitorOficial"/>
          <w:sz w:val="16"/>
          <w:szCs w:val="16"/>
        </w:rPr>
        <w:t xml:space="preserve"> оператор</w:t>
      </w:r>
      <w:r w:rsidR="008B3A49"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должн</w:t>
      </w:r>
      <w:r w:rsidR="008B3A49"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был</w:t>
      </w:r>
      <w:r w:rsidR="008B3A49"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быть произведен</w:t>
      </w:r>
      <w:r w:rsidR="008B3A49" w:rsidRPr="008512DD">
        <w:rPr>
          <w:rFonts w:ascii="Pragma_MonitorOficial" w:hAnsi="Pragma_MonitorOficial" w:cs="Pragma_MonitorOficial"/>
          <w:sz w:val="16"/>
          <w:szCs w:val="16"/>
        </w:rPr>
        <w:t>а оплата</w:t>
      </w:r>
      <w:r w:rsidRPr="008512DD">
        <w:rPr>
          <w:rFonts w:ascii="Pragma_MonitorOficial" w:hAnsi="Pragma_MonitorOficial" w:cs="Pragma_MonitorOficial"/>
          <w:sz w:val="16"/>
          <w:szCs w:val="16"/>
        </w:rPr>
        <w:t xml:space="preserve">: </w:t>
      </w:r>
      <w:r w:rsidR="008B3A49" w:rsidRPr="008512DD">
        <w:rPr>
          <w:rFonts w:ascii="Pragma_MonitorOficial" w:hAnsi="Pragma_MonitorOficial" w:cs="Pragma_MonitorOficial"/>
          <w:sz w:val="16"/>
          <w:szCs w:val="16"/>
        </w:rPr>
        <w:t>з</w:t>
      </w:r>
      <w:r w:rsidRPr="008512DD">
        <w:rPr>
          <w:rFonts w:ascii="Pragma_MonitorOficial" w:hAnsi="Pragma_MonitorOficial" w:cs="Pragma_MonitorOficial"/>
          <w:sz w:val="16"/>
          <w:szCs w:val="16"/>
        </w:rPr>
        <w:t xml:space="preserve">а оборудование – в течение 30 дней после ввода в эксплуатацию каждого оборудования в отдельности; а </w:t>
      </w:r>
      <w:r w:rsidR="008B3A49"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 работы </w:t>
      </w:r>
      <w:r w:rsidR="008B3A49" w:rsidRPr="008512DD">
        <w:rPr>
          <w:rFonts w:ascii="Pragma_MonitorOficial" w:hAnsi="Pragma_MonitorOficial" w:cs="Pragma_MonitorOficial"/>
          <w:sz w:val="16"/>
          <w:szCs w:val="16"/>
        </w:rPr>
        <w:t>по обустройству</w:t>
      </w:r>
      <w:r w:rsidRPr="008512DD">
        <w:rPr>
          <w:rFonts w:ascii="Pragma_MonitorOficial" w:hAnsi="Pragma_MonitorOficial" w:cs="Pragma_MonitorOficial"/>
          <w:sz w:val="16"/>
          <w:szCs w:val="16"/>
        </w:rPr>
        <w:t xml:space="preserve"> – 20% предоплаты в срок не более 30 дней после утверждения договора в АГЗ, остальная сумма - по ходу, для кажд</w:t>
      </w:r>
      <w:r w:rsidR="008B3A49" w:rsidRPr="008512DD">
        <w:rPr>
          <w:rFonts w:ascii="Pragma_MonitorOficial" w:hAnsi="Pragma_MonitorOficial" w:cs="Pragma_MonitorOficial"/>
          <w:sz w:val="16"/>
          <w:szCs w:val="16"/>
        </w:rPr>
        <w:t>ого вида работ</w:t>
      </w:r>
      <w:r w:rsidRPr="008512DD">
        <w:rPr>
          <w:rFonts w:ascii="Pragma_MonitorOficial" w:hAnsi="Pragma_MonitorOficial" w:cs="Pragma_MonitorOficial"/>
          <w:sz w:val="16"/>
          <w:szCs w:val="16"/>
        </w:rPr>
        <w:t xml:space="preserve"> в отдельности, при представлении документов </w:t>
      </w:r>
      <w:r w:rsidR="008B3A49" w:rsidRPr="008512DD">
        <w:rPr>
          <w:rFonts w:ascii="Pragma_MonitorOficial" w:hAnsi="Pragma_MonitorOficial" w:cs="Pragma_MonitorOficial"/>
          <w:sz w:val="16"/>
          <w:szCs w:val="16"/>
        </w:rPr>
        <w:t>об их завершении</w:t>
      </w:r>
      <w:r w:rsidRPr="008512DD">
        <w:rPr>
          <w:rFonts w:ascii="Pragma_MonitorOficial" w:hAnsi="Pragma_MonitorOficial" w:cs="Pragma_MonitorOficial"/>
          <w:sz w:val="16"/>
          <w:szCs w:val="16"/>
        </w:rPr>
        <w:t>.</w:t>
      </w:r>
    </w:p>
    <w:p w:rsidR="00242A19" w:rsidRPr="008512DD" w:rsidRDefault="00B20BB7" w:rsidP="00AB726E">
      <w:pPr>
        <w:spacing w:after="0" w:line="240" w:lineRule="auto"/>
        <w:ind w:firstLine="567"/>
        <w:jc w:val="both"/>
        <w:rPr>
          <w:rFonts w:ascii="Pragma_MonitorOficial" w:hAnsi="Pragma_MonitorOficial" w:cs="Pragma_MonitorOficial"/>
          <w:iCs/>
          <w:sz w:val="16"/>
          <w:szCs w:val="16"/>
        </w:rPr>
      </w:pPr>
      <w:r w:rsidRPr="008512DD">
        <w:rPr>
          <w:rFonts w:ascii="Pragma_MonitorOficial" w:hAnsi="Pragma_MonitorOficial" w:cs="Pragma_MonitorOficial"/>
          <w:sz w:val="16"/>
          <w:szCs w:val="16"/>
        </w:rPr>
        <w:t xml:space="preserve">Аудитом установлено, что договор </w:t>
      </w:r>
      <w:r w:rsidR="008B3A49"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купки был оплачен в полном объеме, несмотря на </w:t>
      </w:r>
      <w:r w:rsidR="008B3A49" w:rsidRPr="008512DD">
        <w:rPr>
          <w:rFonts w:ascii="Pragma_MonitorOficial" w:hAnsi="Pragma_MonitorOficial" w:cs="Pragma_MonitorOficial"/>
          <w:sz w:val="16"/>
          <w:szCs w:val="16"/>
        </w:rPr>
        <w:t xml:space="preserve">то, что </w:t>
      </w:r>
      <w:r w:rsidRPr="008512DD">
        <w:rPr>
          <w:rFonts w:ascii="Pragma_MonitorOficial" w:hAnsi="Pragma_MonitorOficial" w:cs="Pragma_MonitorOficial"/>
          <w:sz w:val="16"/>
          <w:szCs w:val="16"/>
        </w:rPr>
        <w:t>экономически</w:t>
      </w:r>
      <w:r w:rsidR="008B3A49"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оператор</w:t>
      </w:r>
      <w:r w:rsidR="008B3A49"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xml:space="preserve"> не</w:t>
      </w:r>
      <w:r w:rsidR="008B3A49" w:rsidRPr="008512DD">
        <w:rPr>
          <w:rFonts w:ascii="Pragma_MonitorOficial" w:hAnsi="Pragma_MonitorOficial" w:cs="Pragma_MonitorOficial"/>
          <w:sz w:val="16"/>
          <w:szCs w:val="16"/>
        </w:rPr>
        <w:t xml:space="preserve"> было</w:t>
      </w:r>
      <w:r w:rsidRPr="008512DD">
        <w:rPr>
          <w:rFonts w:ascii="Pragma_MonitorOficial" w:hAnsi="Pragma_MonitorOficial" w:cs="Pragma_MonitorOficial"/>
          <w:sz w:val="16"/>
          <w:szCs w:val="16"/>
        </w:rPr>
        <w:t xml:space="preserve"> поставлено в полном объеме </w:t>
      </w:r>
      <w:r w:rsidR="008B3A49" w:rsidRPr="008512DD">
        <w:rPr>
          <w:rFonts w:ascii="Pragma_MonitorOficial" w:hAnsi="Pragma_MonitorOficial" w:cs="Pragma_MonitorOficial"/>
          <w:sz w:val="16"/>
          <w:szCs w:val="16"/>
        </w:rPr>
        <w:t xml:space="preserve">законтрактованное </w:t>
      </w:r>
      <w:r w:rsidRPr="008512DD">
        <w:rPr>
          <w:rFonts w:ascii="Pragma_MonitorOficial" w:hAnsi="Pragma_MonitorOficial" w:cs="Pragma_MonitorOficial"/>
          <w:sz w:val="16"/>
          <w:szCs w:val="16"/>
        </w:rPr>
        <w:t>оборудование. Так, по состоянию на 05.02.2015 ПМСУ РМДЦ оплатил</w:t>
      </w:r>
      <w:r w:rsidR="008B3A49"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в полном объеме работы по </w:t>
      </w:r>
      <w:r w:rsidR="008B3A49" w:rsidRPr="008512DD">
        <w:rPr>
          <w:rFonts w:ascii="Pragma_MonitorOficial" w:hAnsi="Pragma_MonitorOficial" w:cs="Pragma_MonitorOficial"/>
          <w:sz w:val="16"/>
          <w:szCs w:val="16"/>
        </w:rPr>
        <w:t>обустройству</w:t>
      </w:r>
      <w:r w:rsidRPr="008512DD">
        <w:rPr>
          <w:rFonts w:ascii="Pragma_MonitorOficial" w:hAnsi="Pragma_MonitorOficial" w:cs="Pragma_MonitorOficial"/>
          <w:sz w:val="16"/>
          <w:szCs w:val="16"/>
        </w:rPr>
        <w:t xml:space="preserve"> и </w:t>
      </w:r>
      <w:r w:rsidR="008B3A49" w:rsidRPr="008512DD">
        <w:rPr>
          <w:rFonts w:ascii="Pragma_MonitorOficial" w:hAnsi="Pragma_MonitorOficial" w:cs="Pragma_MonitorOficial"/>
          <w:sz w:val="16"/>
          <w:szCs w:val="16"/>
        </w:rPr>
        <w:t xml:space="preserve">законтрактованное </w:t>
      </w:r>
      <w:r w:rsidRPr="008512DD">
        <w:rPr>
          <w:rFonts w:ascii="Pragma_MonitorOficial" w:hAnsi="Pragma_MonitorOficial" w:cs="Pragma_MonitorOficial"/>
          <w:sz w:val="16"/>
          <w:szCs w:val="16"/>
        </w:rPr>
        <w:t xml:space="preserve">оборудование, </w:t>
      </w:r>
      <w:r w:rsidR="008B3A49" w:rsidRPr="008512DD">
        <w:rPr>
          <w:rFonts w:ascii="Pragma_MonitorOficial" w:hAnsi="Pragma_MonitorOficial" w:cs="Pragma_MonitorOficial"/>
          <w:sz w:val="16"/>
          <w:szCs w:val="16"/>
        </w:rPr>
        <w:t>хотя</w:t>
      </w:r>
      <w:r w:rsidRPr="008512DD">
        <w:rPr>
          <w:rFonts w:ascii="Pragma_MonitorOficial" w:hAnsi="Pragma_MonitorOficial" w:cs="Pragma_MonitorOficial"/>
          <w:sz w:val="16"/>
          <w:szCs w:val="16"/>
        </w:rPr>
        <w:t xml:space="preserve">, согласно условиям договора, должна была быть выплачена сумма в </w:t>
      </w:r>
      <w:r w:rsidR="008B3A49" w:rsidRPr="008512DD">
        <w:rPr>
          <w:rFonts w:ascii="Pragma_MonitorOficial" w:hAnsi="Pragma_MonitorOficial" w:cs="Pragma_MonitorOficial"/>
          <w:sz w:val="16"/>
          <w:szCs w:val="16"/>
        </w:rPr>
        <w:t xml:space="preserve">размере </w:t>
      </w:r>
      <w:r w:rsidRPr="008512DD">
        <w:rPr>
          <w:rFonts w:ascii="Pragma_MonitorOficial" w:hAnsi="Pragma_MonitorOficial" w:cs="Pragma_MonitorOficial"/>
          <w:sz w:val="16"/>
          <w:szCs w:val="16"/>
        </w:rPr>
        <w:t>10,5 млн.</w:t>
      </w:r>
      <w:r w:rsidR="008B3A49" w:rsidRPr="008512DD">
        <w:rPr>
          <w:rFonts w:ascii="Pragma_MonitorOficial" w:hAnsi="Pragma_MonitorOficial" w:cs="Pragma_MonitorOficial"/>
          <w:sz w:val="16"/>
          <w:szCs w:val="16"/>
        </w:rPr>
        <w:t xml:space="preserve"> </w:t>
      </w:r>
      <w:r w:rsidR="000779C8" w:rsidRPr="008512DD">
        <w:rPr>
          <w:rFonts w:ascii="Pragma_MonitorOficial" w:hAnsi="Pragma_MonitorOficial" w:cs="Pragma_MonitorOficial"/>
          <w:sz w:val="16"/>
          <w:szCs w:val="16"/>
        </w:rPr>
        <w:t xml:space="preserve">леев, или на 49,4 млн. </w:t>
      </w:r>
      <w:r w:rsidRPr="008512DD">
        <w:rPr>
          <w:rFonts w:ascii="Pragma_MonitorOficial" w:hAnsi="Pragma_MonitorOficial" w:cs="Pragma_MonitorOficial"/>
          <w:sz w:val="16"/>
          <w:szCs w:val="16"/>
        </w:rPr>
        <w:t xml:space="preserve">леев меньше, которые </w:t>
      </w:r>
      <w:r w:rsidR="000779C8" w:rsidRPr="008512DD">
        <w:rPr>
          <w:rFonts w:ascii="Pragma_MonitorOficial" w:hAnsi="Pragma_MonitorOficial" w:cs="Pragma_MonitorOficial"/>
          <w:sz w:val="16"/>
          <w:szCs w:val="16"/>
        </w:rPr>
        <w:t>явля</w:t>
      </w:r>
      <w:r w:rsidRPr="008512DD">
        <w:rPr>
          <w:rFonts w:ascii="Pragma_MonitorOficial" w:hAnsi="Pragma_MonitorOficial" w:cs="Pragma_MonitorOficial"/>
          <w:sz w:val="16"/>
          <w:szCs w:val="16"/>
        </w:rPr>
        <w:t>ли</w:t>
      </w:r>
      <w:r w:rsidR="000779C8" w:rsidRPr="008512DD">
        <w:rPr>
          <w:rFonts w:ascii="Pragma_MonitorOficial" w:hAnsi="Pragma_MonitorOficial" w:cs="Pragma_MonitorOficial"/>
          <w:sz w:val="16"/>
          <w:szCs w:val="16"/>
        </w:rPr>
        <w:t>сь</w:t>
      </w:r>
      <w:r w:rsidRPr="008512DD">
        <w:rPr>
          <w:rFonts w:ascii="Pragma_MonitorOficial" w:hAnsi="Pragma_MonitorOficial" w:cs="Pragma_MonitorOficial"/>
          <w:sz w:val="16"/>
          <w:szCs w:val="16"/>
        </w:rPr>
        <w:t xml:space="preserve"> авансовы</w:t>
      </w:r>
      <w:r w:rsidR="000779C8" w:rsidRPr="008512DD">
        <w:rPr>
          <w:rFonts w:ascii="Pragma_MonitorOficial" w:hAnsi="Pragma_MonitorOficial" w:cs="Pragma_MonitorOficial"/>
          <w:sz w:val="16"/>
          <w:szCs w:val="16"/>
        </w:rPr>
        <w:t>ми</w:t>
      </w:r>
      <w:r w:rsidRPr="008512DD">
        <w:rPr>
          <w:rFonts w:ascii="Pragma_MonitorOficial" w:hAnsi="Pragma_MonitorOficial" w:cs="Pragma_MonitorOficial"/>
          <w:sz w:val="16"/>
          <w:szCs w:val="16"/>
        </w:rPr>
        <w:t xml:space="preserve"> платеж</w:t>
      </w:r>
      <w:r w:rsidR="000779C8" w:rsidRPr="008512DD">
        <w:rPr>
          <w:rFonts w:ascii="Pragma_MonitorOficial" w:hAnsi="Pragma_MonitorOficial" w:cs="Pragma_MonitorOficial"/>
          <w:sz w:val="16"/>
          <w:szCs w:val="16"/>
        </w:rPr>
        <w:t>ами</w:t>
      </w:r>
      <w:r w:rsidRPr="008512DD">
        <w:rPr>
          <w:rFonts w:ascii="Pragma_MonitorOficial" w:hAnsi="Pragma_MonitorOficial" w:cs="Pragma_MonitorOficial"/>
          <w:sz w:val="16"/>
          <w:szCs w:val="16"/>
        </w:rPr>
        <w:t xml:space="preserve">. Также аудит отмечает, что, хотя </w:t>
      </w:r>
      <w:r w:rsidR="000779C8" w:rsidRPr="008512DD">
        <w:rPr>
          <w:rFonts w:ascii="Pragma_MonitorOficial" w:hAnsi="Pragma_MonitorOficial" w:cs="Pragma_MonitorOficial"/>
          <w:sz w:val="16"/>
          <w:szCs w:val="16"/>
        </w:rPr>
        <w:t xml:space="preserve">оборудование </w:t>
      </w:r>
      <w:r w:rsidRPr="008512DD">
        <w:rPr>
          <w:rFonts w:ascii="Pragma_MonitorOficial" w:hAnsi="Pragma_MonitorOficial" w:cs="Pragma_MonitorOficial"/>
          <w:sz w:val="16"/>
          <w:szCs w:val="16"/>
        </w:rPr>
        <w:t>должн</w:t>
      </w:r>
      <w:r w:rsidR="000779C8"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был</w:t>
      </w:r>
      <w:r w:rsidR="000779C8"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быть </w:t>
      </w:r>
      <w:r w:rsidR="000779C8"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оставлен</w:t>
      </w:r>
      <w:r w:rsidR="000779C8"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до мая 2015 г</w:t>
      </w:r>
      <w:r w:rsidR="000779C8" w:rsidRPr="008512DD">
        <w:rPr>
          <w:rFonts w:ascii="Pragma_MonitorOficial" w:hAnsi="Pragma_MonitorOficial" w:cs="Pragma_MonitorOficial"/>
          <w:sz w:val="16"/>
          <w:szCs w:val="16"/>
        </w:rPr>
        <w:t>ода, по состоянию на 01.09.2015</w:t>
      </w:r>
      <w:r w:rsidRPr="008512DD">
        <w:rPr>
          <w:rFonts w:ascii="Pragma_MonitorOficial" w:hAnsi="Pragma_MonitorOficial" w:cs="Pragma_MonitorOficial"/>
          <w:sz w:val="16"/>
          <w:szCs w:val="16"/>
        </w:rPr>
        <w:t xml:space="preserve"> экономически</w:t>
      </w:r>
      <w:r w:rsidR="000779C8"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оператор</w:t>
      </w:r>
      <w:r w:rsidR="000779C8"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xml:space="preserve"> не </w:t>
      </w:r>
      <w:r w:rsidR="000779C8" w:rsidRPr="008512DD">
        <w:rPr>
          <w:rFonts w:ascii="Pragma_MonitorOficial" w:hAnsi="Pragma_MonitorOficial" w:cs="Pragma_MonitorOficial"/>
          <w:sz w:val="16"/>
          <w:szCs w:val="16"/>
        </w:rPr>
        <w:t xml:space="preserve">было </w:t>
      </w:r>
      <w:r w:rsidRPr="008512DD">
        <w:rPr>
          <w:rFonts w:ascii="Pragma_MonitorOficial" w:hAnsi="Pragma_MonitorOficial" w:cs="Pragma_MonitorOficial"/>
          <w:sz w:val="16"/>
          <w:szCs w:val="16"/>
        </w:rPr>
        <w:t>постав</w:t>
      </w:r>
      <w:r w:rsidR="000779C8" w:rsidRPr="008512DD">
        <w:rPr>
          <w:rFonts w:ascii="Pragma_MonitorOficial" w:hAnsi="Pragma_MonitorOficial" w:cs="Pragma_MonitorOficial"/>
          <w:sz w:val="16"/>
          <w:szCs w:val="16"/>
        </w:rPr>
        <w:t>лено</w:t>
      </w:r>
      <w:r w:rsidRPr="008512DD">
        <w:rPr>
          <w:rFonts w:ascii="Pragma_MonitorOficial" w:hAnsi="Pragma_MonitorOficial" w:cs="Pragma_MonitorOficial"/>
          <w:sz w:val="16"/>
          <w:szCs w:val="16"/>
        </w:rPr>
        <w:t xml:space="preserve"> обору</w:t>
      </w:r>
      <w:r w:rsidR="00B76046" w:rsidRPr="008512DD">
        <w:rPr>
          <w:rFonts w:ascii="Pragma_MonitorOficial" w:hAnsi="Pragma_MonitorOficial" w:cs="Pragma_MonitorOficial"/>
          <w:sz w:val="16"/>
          <w:szCs w:val="16"/>
        </w:rPr>
        <w:t xml:space="preserve">дование </w:t>
      </w:r>
      <w:r w:rsidR="000779C8" w:rsidRPr="008512DD">
        <w:rPr>
          <w:rFonts w:ascii="Pragma_MonitorOficial" w:hAnsi="Pragma_MonitorOficial" w:cs="Pragma_MonitorOficial"/>
          <w:sz w:val="16"/>
          <w:szCs w:val="16"/>
        </w:rPr>
        <w:t>стоимостью</w:t>
      </w:r>
      <w:r w:rsidR="00B76046" w:rsidRPr="008512DD">
        <w:rPr>
          <w:rFonts w:ascii="Pragma_MonitorOficial" w:hAnsi="Pragma_MonitorOficial" w:cs="Pragma_MonitorOficial"/>
          <w:sz w:val="16"/>
          <w:szCs w:val="16"/>
        </w:rPr>
        <w:t xml:space="preserve"> 36,4 млн. </w:t>
      </w:r>
      <w:r w:rsidRPr="008512DD">
        <w:rPr>
          <w:rFonts w:ascii="Pragma_MonitorOficial" w:hAnsi="Pragma_MonitorOficial" w:cs="Pragma_MonitorOficial"/>
          <w:sz w:val="16"/>
          <w:szCs w:val="16"/>
        </w:rPr>
        <w:t>леев.</w:t>
      </w:r>
      <w:r w:rsidR="00EE2064" w:rsidRPr="008512DD">
        <w:rPr>
          <w:rFonts w:ascii="Pragma_MonitorOficial" w:hAnsi="Pragma_MonitorOficial" w:cs="Pragma_MonitorOficial"/>
          <w:sz w:val="16"/>
          <w:szCs w:val="16"/>
        </w:rPr>
        <w:t xml:space="preserve"> </w:t>
      </w:r>
    </w:p>
    <w:p w:rsidR="00242A19" w:rsidRPr="008512DD" w:rsidRDefault="00B20BB7" w:rsidP="00AB726E">
      <w:pPr>
        <w:tabs>
          <w:tab w:val="left" w:pos="284"/>
          <w:tab w:val="left" w:pos="32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Таким образом, в условиях, когда </w:t>
      </w:r>
      <w:r w:rsidR="003655B6"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оплат</w:t>
      </w:r>
      <w:r w:rsidR="003655B6"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медицинского оборудования </w:t>
      </w:r>
      <w:r w:rsidR="003655B6" w:rsidRPr="008512DD">
        <w:rPr>
          <w:rFonts w:ascii="Pragma_MonitorOficial" w:hAnsi="Pragma_MonitorOficial" w:cs="Pragma_MonitorOficial"/>
          <w:sz w:val="16"/>
          <w:szCs w:val="16"/>
        </w:rPr>
        <w:t>использовались</w:t>
      </w:r>
      <w:r w:rsidRPr="008512DD">
        <w:rPr>
          <w:rFonts w:ascii="Pragma_MonitorOficial" w:hAnsi="Pragma_MonitorOficial" w:cs="Pragma_MonitorOficial"/>
          <w:sz w:val="16"/>
          <w:szCs w:val="16"/>
        </w:rPr>
        <w:t xml:space="preserve"> средств</w:t>
      </w:r>
      <w:r w:rsidR="003655B6"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взяты</w:t>
      </w:r>
      <w:r w:rsidR="003655B6"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в кредит в коммерческом банке, оплата работ и </w:t>
      </w:r>
      <w:r w:rsidR="003655B6" w:rsidRPr="008512DD">
        <w:rPr>
          <w:rFonts w:ascii="Pragma_MonitorOficial" w:hAnsi="Pragma_MonitorOficial" w:cs="Pragma_MonitorOficial"/>
          <w:sz w:val="16"/>
          <w:szCs w:val="16"/>
        </w:rPr>
        <w:t>товаров</w:t>
      </w:r>
      <w:r w:rsidRPr="008512DD">
        <w:rPr>
          <w:rFonts w:ascii="Pragma_MonitorOficial" w:hAnsi="Pragma_MonitorOficial" w:cs="Pragma_MonitorOficial"/>
          <w:sz w:val="16"/>
          <w:szCs w:val="16"/>
        </w:rPr>
        <w:t xml:space="preserve"> до </w:t>
      </w:r>
      <w:r w:rsidR="003655B6"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ступления срока уплаты </w:t>
      </w:r>
      <w:r w:rsidR="003655B6" w:rsidRPr="008512DD">
        <w:rPr>
          <w:rFonts w:ascii="Pragma_MonitorOficial" w:hAnsi="Pragma_MonitorOficial" w:cs="Pragma_MonitorOficial"/>
          <w:sz w:val="16"/>
          <w:szCs w:val="16"/>
        </w:rPr>
        <w:t>привело к допущению</w:t>
      </w:r>
      <w:r w:rsidRPr="008512DD">
        <w:rPr>
          <w:rFonts w:ascii="Pragma_MonitorOficial" w:hAnsi="Pragma_MonitorOficial" w:cs="Pragma_MonitorOficial"/>
          <w:sz w:val="16"/>
          <w:szCs w:val="16"/>
        </w:rPr>
        <w:t xml:space="preserve"> неэффективных расходов </w:t>
      </w:r>
      <w:r w:rsidR="00427159"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уплат</w:t>
      </w:r>
      <w:r w:rsidR="00427159"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процент</w:t>
      </w:r>
      <w:r w:rsidR="00427159" w:rsidRPr="008512DD">
        <w:rPr>
          <w:rFonts w:ascii="Pragma_MonitorOficial" w:hAnsi="Pragma_MonitorOficial" w:cs="Pragma_MonitorOficial"/>
          <w:sz w:val="16"/>
          <w:szCs w:val="16"/>
        </w:rPr>
        <w:t>ной ставки</w:t>
      </w:r>
      <w:r w:rsidRPr="008512DD">
        <w:rPr>
          <w:rFonts w:ascii="Pragma_MonitorOficial" w:hAnsi="Pragma_MonitorOficial" w:cs="Pragma_MonitorOficial"/>
          <w:sz w:val="16"/>
          <w:szCs w:val="16"/>
        </w:rPr>
        <w:t xml:space="preserve">. </w:t>
      </w:r>
      <w:r w:rsidR="003655B6" w:rsidRPr="008512DD">
        <w:rPr>
          <w:rFonts w:ascii="Pragma_MonitorOficial" w:hAnsi="Pragma_MonitorOficial" w:cs="Pragma_MonitorOficial"/>
          <w:sz w:val="16"/>
          <w:szCs w:val="16"/>
        </w:rPr>
        <w:t>Проверки</w:t>
      </w:r>
      <w:r w:rsidRPr="008512DD">
        <w:rPr>
          <w:rFonts w:ascii="Pragma_MonitorOficial" w:hAnsi="Pragma_MonitorOficial" w:cs="Pragma_MonitorOficial"/>
          <w:sz w:val="16"/>
          <w:szCs w:val="16"/>
        </w:rPr>
        <w:t xml:space="preserve"> аудита свидетельству</w:t>
      </w:r>
      <w:r w:rsidR="003655B6"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т, что </w:t>
      </w:r>
      <w:r w:rsidR="00427159"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 медицинское оборудование и работы, оплаченные авансом, ПМСУ РМДЦ оплатил дополнительно, до ситуации </w:t>
      </w:r>
      <w:r w:rsidR="00427159"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31.08.2015, проценты за кредит в сумме около 3,07 млн. леев, из которых 3,01 млн.</w:t>
      </w:r>
      <w:r w:rsidR="00427159"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леев для медицинского оборудования и 0,06</w:t>
      </w:r>
      <w:r w:rsidR="00427159" w:rsidRPr="008512DD">
        <w:rPr>
          <w:rFonts w:ascii="Pragma_MonitorOficial" w:hAnsi="Pragma_MonitorOficial" w:cs="Pragma_MonitorOficial"/>
          <w:sz w:val="16"/>
          <w:szCs w:val="16"/>
        </w:rPr>
        <w:t xml:space="preserve"> млн</w:t>
      </w:r>
      <w:r w:rsidRPr="008512DD">
        <w:rPr>
          <w:rFonts w:ascii="Pragma_MonitorOficial" w:hAnsi="Pragma_MonitorOficial" w:cs="Pragma_MonitorOficial"/>
          <w:sz w:val="16"/>
          <w:szCs w:val="16"/>
        </w:rPr>
        <w:t>.</w:t>
      </w:r>
      <w:r w:rsidR="00427159"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леев для работ. </w:t>
      </w:r>
    </w:p>
    <w:p w:rsidR="00242A19" w:rsidRPr="008512DD" w:rsidRDefault="00B20BB7" w:rsidP="00902AF0">
      <w:pPr>
        <w:spacing w:after="0" w:line="240" w:lineRule="auto"/>
        <w:ind w:firstLine="567"/>
        <w:jc w:val="both"/>
        <w:rPr>
          <w:rFonts w:ascii="Pragma_MonitorOficial" w:eastAsia="Times New Roman" w:hAnsi="Pragma_MonitorOficial" w:cs="Pragma_MonitorOficial"/>
          <w:i/>
          <w:sz w:val="16"/>
          <w:szCs w:val="16"/>
        </w:rPr>
      </w:pPr>
      <w:r w:rsidRPr="008512DD">
        <w:rPr>
          <w:rFonts w:ascii="Pragma_MonitorOficial" w:eastAsia="Times New Roman" w:hAnsi="Pragma_MonitorOficial" w:cs="Pragma_MonitorOficial"/>
          <w:i/>
          <w:sz w:val="16"/>
          <w:szCs w:val="16"/>
        </w:rPr>
        <w:t xml:space="preserve">Для повышения прозрачности на этапе мониторинга и </w:t>
      </w:r>
      <w:r w:rsidR="00427159" w:rsidRPr="008512DD">
        <w:rPr>
          <w:rFonts w:ascii="Pragma_MonitorOficial" w:eastAsia="Times New Roman" w:hAnsi="Pragma_MonitorOficial" w:cs="Pragma_MonitorOficial"/>
          <w:i/>
          <w:sz w:val="16"/>
          <w:szCs w:val="16"/>
        </w:rPr>
        <w:t>менеджмента</w:t>
      </w:r>
      <w:r w:rsidRPr="008512DD">
        <w:rPr>
          <w:rFonts w:ascii="Pragma_MonitorOficial" w:eastAsia="Times New Roman" w:hAnsi="Pragma_MonitorOficial" w:cs="Pragma_MonitorOficial"/>
          <w:i/>
          <w:sz w:val="16"/>
          <w:szCs w:val="16"/>
        </w:rPr>
        <w:t xml:space="preserve"> исполнения договоров, </w:t>
      </w:r>
      <w:r w:rsidR="00427159" w:rsidRPr="008512DD">
        <w:rPr>
          <w:rFonts w:ascii="Pragma_MonitorOficial" w:eastAsia="Times New Roman" w:hAnsi="Pragma_MonitorOficial" w:cs="Pragma_MonitorOficial"/>
          <w:i/>
          <w:sz w:val="16"/>
          <w:szCs w:val="16"/>
        </w:rPr>
        <w:t xml:space="preserve">поставщиками </w:t>
      </w:r>
      <w:r w:rsidRPr="008512DD">
        <w:rPr>
          <w:rFonts w:ascii="Pragma_MonitorOficial" w:eastAsia="Times New Roman" w:hAnsi="Pragma_MonitorOficial" w:cs="Pragma_MonitorOficial"/>
          <w:i/>
          <w:sz w:val="16"/>
          <w:szCs w:val="16"/>
        </w:rPr>
        <w:t xml:space="preserve">может быть </w:t>
      </w:r>
      <w:r w:rsidR="00427159" w:rsidRPr="008512DD">
        <w:rPr>
          <w:rFonts w:ascii="Pragma_MonitorOficial" w:eastAsia="Times New Roman" w:hAnsi="Pragma_MonitorOficial" w:cs="Pragma_MonitorOficial"/>
          <w:i/>
          <w:sz w:val="16"/>
          <w:szCs w:val="16"/>
        </w:rPr>
        <w:t>соста</w:t>
      </w:r>
      <w:r w:rsidRPr="008512DD">
        <w:rPr>
          <w:rFonts w:ascii="Pragma_MonitorOficial" w:eastAsia="Times New Roman" w:hAnsi="Pragma_MonitorOficial" w:cs="Pragma_MonitorOficial"/>
          <w:i/>
          <w:sz w:val="16"/>
          <w:szCs w:val="16"/>
        </w:rPr>
        <w:t>влен отчет о выполнении договорных обязательств, которы</w:t>
      </w:r>
      <w:r w:rsidR="00427159" w:rsidRPr="008512DD">
        <w:rPr>
          <w:rFonts w:ascii="Pragma_MonitorOficial" w:eastAsia="Times New Roman" w:hAnsi="Pragma_MonitorOficial" w:cs="Pragma_MonitorOficial"/>
          <w:i/>
          <w:sz w:val="16"/>
          <w:szCs w:val="16"/>
        </w:rPr>
        <w:t>й</w:t>
      </w:r>
      <w:r w:rsidRPr="008512DD">
        <w:rPr>
          <w:rFonts w:ascii="Pragma_MonitorOficial" w:eastAsia="Times New Roman" w:hAnsi="Pragma_MonitorOficial" w:cs="Pragma_MonitorOficial"/>
          <w:i/>
          <w:sz w:val="16"/>
          <w:szCs w:val="16"/>
        </w:rPr>
        <w:t xml:space="preserve"> </w:t>
      </w:r>
      <w:r w:rsidR="00427159" w:rsidRPr="008512DD">
        <w:rPr>
          <w:rFonts w:ascii="Pragma_MonitorOficial" w:eastAsia="Times New Roman" w:hAnsi="Pragma_MonitorOficial" w:cs="Pragma_MonitorOficial"/>
          <w:i/>
          <w:sz w:val="16"/>
          <w:szCs w:val="16"/>
        </w:rPr>
        <w:t xml:space="preserve">периодически </w:t>
      </w:r>
      <w:r w:rsidRPr="008512DD">
        <w:rPr>
          <w:rFonts w:ascii="Pragma_MonitorOficial" w:eastAsia="Times New Roman" w:hAnsi="Pragma_MonitorOficial" w:cs="Pragma_MonitorOficial"/>
          <w:i/>
          <w:sz w:val="16"/>
          <w:szCs w:val="16"/>
        </w:rPr>
        <w:t>долж</w:t>
      </w:r>
      <w:r w:rsidR="00427159" w:rsidRPr="008512DD">
        <w:rPr>
          <w:rFonts w:ascii="Pragma_MonitorOficial" w:eastAsia="Times New Roman" w:hAnsi="Pragma_MonitorOficial" w:cs="Pragma_MonitorOficial"/>
          <w:i/>
          <w:sz w:val="16"/>
          <w:szCs w:val="16"/>
        </w:rPr>
        <w:t>е</w:t>
      </w:r>
      <w:r w:rsidRPr="008512DD">
        <w:rPr>
          <w:rFonts w:ascii="Pragma_MonitorOficial" w:eastAsia="Times New Roman" w:hAnsi="Pragma_MonitorOficial" w:cs="Pragma_MonitorOficial"/>
          <w:i/>
          <w:sz w:val="16"/>
          <w:szCs w:val="16"/>
        </w:rPr>
        <w:t xml:space="preserve">н быть размещен на веб-сайте </w:t>
      </w:r>
      <w:r w:rsidR="00427159" w:rsidRPr="008512DD">
        <w:rPr>
          <w:rFonts w:ascii="Pragma_MonitorOficial" w:eastAsia="Times New Roman" w:hAnsi="Pragma_MonitorOficial" w:cs="Pragma_MonitorOficial"/>
          <w:i/>
          <w:sz w:val="16"/>
          <w:szCs w:val="16"/>
        </w:rPr>
        <w:t>закупающего органа</w:t>
      </w:r>
      <w:r w:rsidRPr="008512DD">
        <w:rPr>
          <w:rFonts w:ascii="Pragma_MonitorOficial" w:eastAsia="Times New Roman" w:hAnsi="Pragma_MonitorOficial" w:cs="Pragma_MonitorOficial"/>
          <w:i/>
          <w:sz w:val="16"/>
          <w:szCs w:val="16"/>
        </w:rPr>
        <w:t xml:space="preserve"> и на веб-сайте АГЗ, а также быть составной частью </w:t>
      </w:r>
      <w:r w:rsidR="0048106F" w:rsidRPr="008512DD">
        <w:rPr>
          <w:rFonts w:ascii="Pragma_MonitorOficial" w:eastAsia="Times New Roman" w:hAnsi="Pragma_MonitorOficial" w:cs="Pragma_MonitorOficial"/>
          <w:i/>
          <w:sz w:val="16"/>
          <w:szCs w:val="16"/>
        </w:rPr>
        <w:t>Г</w:t>
      </w:r>
      <w:r w:rsidRPr="008512DD">
        <w:rPr>
          <w:rFonts w:ascii="Pragma_MonitorOficial" w:eastAsia="Times New Roman" w:hAnsi="Pragma_MonitorOficial" w:cs="Pragma_MonitorOficial"/>
          <w:i/>
          <w:sz w:val="16"/>
          <w:szCs w:val="16"/>
        </w:rPr>
        <w:t xml:space="preserve">осударственного </w:t>
      </w:r>
      <w:r w:rsidR="0048106F" w:rsidRPr="008512DD">
        <w:rPr>
          <w:rFonts w:ascii="Pragma_MonitorOficial" w:eastAsia="Times New Roman" w:hAnsi="Pragma_MonitorOficial" w:cs="Pragma_MonitorOficial"/>
          <w:i/>
          <w:sz w:val="16"/>
          <w:szCs w:val="16"/>
        </w:rPr>
        <w:t>р</w:t>
      </w:r>
      <w:r w:rsidRPr="008512DD">
        <w:rPr>
          <w:rFonts w:ascii="Pragma_MonitorOficial" w:eastAsia="Times New Roman" w:hAnsi="Pragma_MonitorOficial" w:cs="Pragma_MonitorOficial"/>
          <w:i/>
          <w:sz w:val="16"/>
          <w:szCs w:val="16"/>
        </w:rPr>
        <w:t xml:space="preserve">егистра государственных закупок и Списка квалифицированных экономических операторов. </w:t>
      </w:r>
    </w:p>
    <w:p w:rsidR="000C2BAC" w:rsidRPr="008512DD" w:rsidRDefault="000C2BAC" w:rsidP="00902AF0">
      <w:pPr>
        <w:spacing w:after="0" w:line="240" w:lineRule="auto"/>
        <w:ind w:firstLine="567"/>
        <w:jc w:val="both"/>
        <w:rPr>
          <w:rFonts w:ascii="Pragma_MonitorOficial" w:eastAsia="Times New Roman" w:hAnsi="Pragma_MonitorOficial" w:cs="Pragma_MonitorOficial"/>
          <w:i/>
          <w:sz w:val="16"/>
          <w:szCs w:val="16"/>
        </w:rPr>
      </w:pPr>
    </w:p>
    <w:p w:rsidR="00B20BB7" w:rsidRPr="008512DD" w:rsidRDefault="00B20BB7" w:rsidP="00B20BB7">
      <w:pPr>
        <w:spacing w:after="0" w:line="240" w:lineRule="auto"/>
        <w:ind w:firstLine="567"/>
        <w:jc w:val="both"/>
        <w:rPr>
          <w:rFonts w:ascii="Pragma_MonitorOficial" w:eastAsia="Times New Roman" w:hAnsi="Pragma_MonitorOficial" w:cs="Pragma_MonitorOficial"/>
          <w:b/>
          <w:i/>
          <w:sz w:val="16"/>
          <w:szCs w:val="16"/>
        </w:rPr>
      </w:pPr>
      <w:r w:rsidRPr="008512DD">
        <w:rPr>
          <w:rFonts w:ascii="Pragma_MonitorOficial" w:eastAsia="Times New Roman" w:hAnsi="Pragma_MonitorOficial" w:cs="Pragma_MonitorOficial"/>
          <w:b/>
          <w:i/>
          <w:sz w:val="16"/>
          <w:szCs w:val="16"/>
        </w:rPr>
        <w:t>Выводы:</w:t>
      </w:r>
    </w:p>
    <w:p w:rsidR="00B20BB7" w:rsidRPr="008512DD" w:rsidRDefault="00B20BB7" w:rsidP="00B20BB7">
      <w:pPr>
        <w:spacing w:after="0" w:line="240" w:lineRule="auto"/>
        <w:ind w:firstLine="567"/>
        <w:jc w:val="both"/>
        <w:rPr>
          <w:rFonts w:ascii="Pragma_MonitorOficial" w:eastAsia="Times New Roman" w:hAnsi="Pragma_MonitorOficial" w:cs="Pragma_MonitorOficial"/>
          <w:b/>
          <w:i/>
          <w:sz w:val="16"/>
          <w:szCs w:val="16"/>
        </w:rPr>
      </w:pPr>
      <w:r w:rsidRPr="008512DD">
        <w:rPr>
          <w:rFonts w:ascii="Pragma_MonitorOficial" w:eastAsia="Times New Roman" w:hAnsi="Pragma_MonitorOficial" w:cs="Pragma_MonitorOficial"/>
          <w:i/>
          <w:sz w:val="16"/>
          <w:szCs w:val="16"/>
        </w:rPr>
        <w:t xml:space="preserve">В отсутствие документирования и описания операционных процессов, связанных с </w:t>
      </w:r>
      <w:r w:rsidR="0048106F" w:rsidRPr="008512DD">
        <w:rPr>
          <w:rFonts w:ascii="Pragma_MonitorOficial" w:eastAsia="Times New Roman" w:hAnsi="Pragma_MonitorOficial" w:cs="Pragma_MonitorOficial"/>
          <w:i/>
          <w:sz w:val="16"/>
          <w:szCs w:val="16"/>
        </w:rPr>
        <w:t>областью</w:t>
      </w:r>
      <w:r w:rsidRPr="008512DD">
        <w:rPr>
          <w:rFonts w:ascii="Pragma_MonitorOficial" w:eastAsia="Times New Roman" w:hAnsi="Pragma_MonitorOficial" w:cs="Pragma_MonitorOficial"/>
          <w:i/>
          <w:sz w:val="16"/>
          <w:szCs w:val="16"/>
        </w:rPr>
        <w:t xml:space="preserve"> государственных закупок, закупающие органы</w:t>
      </w:r>
      <w:r w:rsidR="0048106F" w:rsidRPr="008512DD">
        <w:rPr>
          <w:rFonts w:ascii="Pragma_MonitorOficial" w:eastAsia="Times New Roman" w:hAnsi="Pragma_MonitorOficial" w:cs="Pragma_MonitorOficial"/>
          <w:i/>
          <w:sz w:val="16"/>
          <w:szCs w:val="16"/>
        </w:rPr>
        <w:t xml:space="preserve"> не</w:t>
      </w:r>
      <w:r w:rsidRPr="008512DD">
        <w:rPr>
          <w:rFonts w:ascii="Pragma_MonitorOficial" w:eastAsia="Times New Roman" w:hAnsi="Pragma_MonitorOficial" w:cs="Pragma_MonitorOficial"/>
          <w:i/>
          <w:sz w:val="16"/>
          <w:szCs w:val="16"/>
        </w:rPr>
        <w:t xml:space="preserve"> обеспечили прозрачность процедур государственных закупок, а также эффективность использования государственных средств. Таким образом, ни один из 12 </w:t>
      </w:r>
      <w:proofErr w:type="spellStart"/>
      <w:r w:rsidRPr="008512DD">
        <w:rPr>
          <w:rFonts w:ascii="Pragma_MonitorOficial" w:eastAsia="Times New Roman" w:hAnsi="Pragma_MonitorOficial" w:cs="Pragma_MonitorOficial"/>
          <w:i/>
          <w:sz w:val="16"/>
          <w:szCs w:val="16"/>
        </w:rPr>
        <w:t>аудитируемых</w:t>
      </w:r>
      <w:proofErr w:type="spellEnd"/>
      <w:r w:rsidRPr="008512DD">
        <w:rPr>
          <w:rFonts w:ascii="Pragma_MonitorOficial" w:eastAsia="Times New Roman" w:hAnsi="Pragma_MonitorOficial" w:cs="Pragma_MonitorOficial"/>
          <w:i/>
          <w:sz w:val="16"/>
          <w:szCs w:val="16"/>
        </w:rPr>
        <w:t xml:space="preserve"> субъектов не документ</w:t>
      </w:r>
      <w:r w:rsidR="0048106F" w:rsidRPr="008512DD">
        <w:rPr>
          <w:rFonts w:ascii="Pragma_MonitorOficial" w:eastAsia="Times New Roman" w:hAnsi="Pragma_MonitorOficial" w:cs="Pragma_MonitorOficial"/>
          <w:i/>
          <w:sz w:val="16"/>
          <w:szCs w:val="16"/>
        </w:rPr>
        <w:t>ировал</w:t>
      </w:r>
      <w:r w:rsidRPr="008512DD">
        <w:rPr>
          <w:rFonts w:ascii="Pragma_MonitorOficial" w:eastAsia="Times New Roman" w:hAnsi="Pragma_MonitorOficial" w:cs="Pragma_MonitorOficial"/>
          <w:i/>
          <w:sz w:val="16"/>
          <w:szCs w:val="16"/>
        </w:rPr>
        <w:t>/описа</w:t>
      </w:r>
      <w:r w:rsidR="0048106F" w:rsidRPr="008512DD">
        <w:rPr>
          <w:rFonts w:ascii="Pragma_MonitorOficial" w:eastAsia="Times New Roman" w:hAnsi="Pragma_MonitorOficial" w:cs="Pragma_MonitorOficial"/>
          <w:i/>
          <w:sz w:val="16"/>
          <w:szCs w:val="16"/>
        </w:rPr>
        <w:t>л</w:t>
      </w:r>
      <w:r w:rsidRPr="008512DD">
        <w:rPr>
          <w:rFonts w:ascii="Pragma_MonitorOficial" w:eastAsia="Times New Roman" w:hAnsi="Pragma_MonitorOficial" w:cs="Pragma_MonitorOficial"/>
          <w:i/>
          <w:sz w:val="16"/>
          <w:szCs w:val="16"/>
        </w:rPr>
        <w:t xml:space="preserve"> соответствующим образом </w:t>
      </w:r>
      <w:r w:rsidR="0048106F" w:rsidRPr="008512DD">
        <w:rPr>
          <w:rFonts w:ascii="Pragma_MonitorOficial" w:eastAsia="Times New Roman" w:hAnsi="Pragma_MonitorOficial" w:cs="Pragma_MonitorOficial"/>
          <w:i/>
          <w:sz w:val="16"/>
          <w:szCs w:val="16"/>
        </w:rPr>
        <w:t xml:space="preserve">операционные </w:t>
      </w:r>
      <w:r w:rsidRPr="008512DD">
        <w:rPr>
          <w:rFonts w:ascii="Pragma_MonitorOficial" w:eastAsia="Times New Roman" w:hAnsi="Pragma_MonitorOficial" w:cs="Pragma_MonitorOficial"/>
          <w:i/>
          <w:sz w:val="16"/>
          <w:szCs w:val="16"/>
        </w:rPr>
        <w:t xml:space="preserve">процессы, связанные с процессом </w:t>
      </w:r>
      <w:r w:rsidR="0048106F" w:rsidRPr="008512DD">
        <w:rPr>
          <w:rFonts w:ascii="Pragma_MonitorOficial" w:eastAsia="Times New Roman" w:hAnsi="Pragma_MonitorOficial" w:cs="Pragma_MonitorOficial"/>
          <w:i/>
          <w:sz w:val="16"/>
          <w:szCs w:val="16"/>
        </w:rPr>
        <w:t>провед</w:t>
      </w:r>
      <w:r w:rsidRPr="008512DD">
        <w:rPr>
          <w:rFonts w:ascii="Pragma_MonitorOficial" w:eastAsia="Times New Roman" w:hAnsi="Pragma_MonitorOficial" w:cs="Pragma_MonitorOficial"/>
          <w:i/>
          <w:sz w:val="16"/>
          <w:szCs w:val="16"/>
        </w:rPr>
        <w:t>ения государственных закупок.</w:t>
      </w:r>
    </w:p>
    <w:p w:rsidR="000C2BAC" w:rsidRPr="008512DD" w:rsidRDefault="00B20BB7" w:rsidP="00902AF0">
      <w:pPr>
        <w:spacing w:after="0" w:line="240" w:lineRule="auto"/>
        <w:ind w:firstLine="567"/>
        <w:jc w:val="both"/>
        <w:rPr>
          <w:rFonts w:ascii="Pragma_MonitorOficial" w:hAnsi="Pragma_MonitorOficial" w:cs="Pragma_MonitorOficial"/>
          <w:i/>
          <w:noProof/>
          <w:sz w:val="16"/>
          <w:szCs w:val="16"/>
        </w:rPr>
      </w:pPr>
      <w:r w:rsidRPr="008512DD">
        <w:rPr>
          <w:rFonts w:ascii="Pragma_MonitorOficial" w:hAnsi="Pragma_MonitorOficial" w:cs="Pragma_MonitorOficial"/>
          <w:i/>
          <w:sz w:val="16"/>
          <w:szCs w:val="16"/>
        </w:rPr>
        <w:t xml:space="preserve">Закупающие органы не обладают </w:t>
      </w:r>
      <w:r w:rsidR="0048106F" w:rsidRPr="008512DD">
        <w:rPr>
          <w:rFonts w:ascii="Pragma_MonitorOficial" w:hAnsi="Pragma_MonitorOficial" w:cs="Pragma_MonitorOficial"/>
          <w:i/>
          <w:sz w:val="16"/>
          <w:szCs w:val="16"/>
        </w:rPr>
        <w:t xml:space="preserve">достаточными </w:t>
      </w:r>
      <w:r w:rsidRPr="008512DD">
        <w:rPr>
          <w:rFonts w:ascii="Pragma_MonitorOficial" w:hAnsi="Pragma_MonitorOficial" w:cs="Pragma_MonitorOficial"/>
          <w:i/>
          <w:sz w:val="16"/>
          <w:szCs w:val="16"/>
        </w:rPr>
        <w:t>навыками для выявлени</w:t>
      </w:r>
      <w:r w:rsidR="0048106F"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потребностей, оценк</w:t>
      </w:r>
      <w:r w:rsidR="0048106F" w:rsidRPr="008512DD">
        <w:rPr>
          <w:rFonts w:ascii="Pragma_MonitorOficial" w:hAnsi="Pragma_MonitorOficial" w:cs="Pragma_MonitorOficial"/>
          <w:i/>
          <w:sz w:val="16"/>
          <w:szCs w:val="16"/>
        </w:rPr>
        <w:t>и</w:t>
      </w:r>
      <w:r w:rsidRPr="008512DD">
        <w:rPr>
          <w:rFonts w:ascii="Pragma_MonitorOficial" w:hAnsi="Pragma_MonitorOficial" w:cs="Pragma_MonitorOficial"/>
          <w:i/>
          <w:sz w:val="16"/>
          <w:szCs w:val="16"/>
        </w:rPr>
        <w:t xml:space="preserve"> их стоимости, планировани</w:t>
      </w:r>
      <w:r w:rsidR="0048106F"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закупок в соответствии с бюджетом учреждения и, соответственно, составлени</w:t>
      </w:r>
      <w:r w:rsidR="0048106F"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и опубликовани</w:t>
      </w:r>
      <w:r w:rsidR="0048106F"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объявлений о намерени</w:t>
      </w:r>
      <w:r w:rsidR="0048106F" w:rsidRPr="008512DD">
        <w:rPr>
          <w:rFonts w:ascii="Pragma_MonitorOficial" w:hAnsi="Pragma_MonitorOficial" w:cs="Pragma_MonitorOficial"/>
          <w:i/>
          <w:sz w:val="16"/>
          <w:szCs w:val="16"/>
        </w:rPr>
        <w:t>ях</w:t>
      </w:r>
      <w:r w:rsidRPr="008512DD">
        <w:rPr>
          <w:rFonts w:ascii="Pragma_MonitorOficial" w:hAnsi="Pragma_MonitorOficial" w:cs="Pragma_MonitorOficial"/>
          <w:i/>
          <w:sz w:val="16"/>
          <w:szCs w:val="16"/>
        </w:rPr>
        <w:t xml:space="preserve"> </w:t>
      </w:r>
      <w:r w:rsidR="0048106F" w:rsidRPr="008512DD">
        <w:rPr>
          <w:rFonts w:ascii="Pragma_MonitorOficial" w:hAnsi="Pragma_MonitorOficial" w:cs="Pragma_MonitorOficial"/>
          <w:i/>
          <w:sz w:val="16"/>
          <w:szCs w:val="16"/>
        </w:rPr>
        <w:t>для</w:t>
      </w:r>
      <w:r w:rsidRPr="008512DD">
        <w:rPr>
          <w:rFonts w:ascii="Pragma_MonitorOficial" w:hAnsi="Pragma_MonitorOficial" w:cs="Pragma_MonitorOficial"/>
          <w:i/>
          <w:sz w:val="16"/>
          <w:szCs w:val="16"/>
        </w:rPr>
        <w:t xml:space="preserve"> проведени</w:t>
      </w:r>
      <w:r w:rsidR="0048106F"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государственных закупок.</w:t>
      </w:r>
    </w:p>
    <w:p w:rsidR="000C2BAC" w:rsidRPr="008512DD" w:rsidRDefault="00B20BB7" w:rsidP="00902AF0">
      <w:pPr>
        <w:spacing w:after="0" w:line="240" w:lineRule="auto"/>
        <w:ind w:firstLine="567"/>
        <w:jc w:val="both"/>
        <w:rPr>
          <w:rFonts w:ascii="Pragma_MonitorOficial" w:hAnsi="Pragma_MonitorOficial" w:cs="Pragma_MonitorOficial"/>
          <w:i/>
          <w:noProof/>
          <w:sz w:val="16"/>
          <w:szCs w:val="16"/>
        </w:rPr>
      </w:pPr>
      <w:r w:rsidRPr="008512DD">
        <w:rPr>
          <w:rFonts w:ascii="Pragma_MonitorOficial" w:hAnsi="Pragma_MonitorOficial" w:cs="Pragma_MonitorOficial"/>
          <w:i/>
          <w:noProof/>
          <w:sz w:val="16"/>
          <w:szCs w:val="16"/>
        </w:rPr>
        <w:t xml:space="preserve">Некоторые </w:t>
      </w:r>
      <w:r w:rsidR="0048106F" w:rsidRPr="008512DD">
        <w:rPr>
          <w:rFonts w:ascii="Pragma_MonitorOficial" w:hAnsi="Pragma_MonitorOficial" w:cs="Pragma_MonitorOficial"/>
          <w:i/>
          <w:noProof/>
          <w:sz w:val="16"/>
          <w:szCs w:val="16"/>
        </w:rPr>
        <w:t xml:space="preserve">закупающие </w:t>
      </w:r>
      <w:r w:rsidRPr="008512DD">
        <w:rPr>
          <w:rFonts w:ascii="Pragma_MonitorOficial" w:hAnsi="Pragma_MonitorOficial" w:cs="Pragma_MonitorOficial"/>
          <w:i/>
          <w:noProof/>
          <w:sz w:val="16"/>
          <w:szCs w:val="16"/>
        </w:rPr>
        <w:t>органы запланировали процедур</w:t>
      </w:r>
      <w:r w:rsidR="0048106F" w:rsidRPr="008512DD">
        <w:rPr>
          <w:rFonts w:ascii="Pragma_MonitorOficial" w:hAnsi="Pragma_MonitorOficial" w:cs="Pragma_MonitorOficial"/>
          <w:i/>
          <w:noProof/>
          <w:sz w:val="16"/>
          <w:szCs w:val="16"/>
        </w:rPr>
        <w:t>ы</w:t>
      </w:r>
      <w:r w:rsidRPr="008512DD">
        <w:rPr>
          <w:rFonts w:ascii="Pragma_MonitorOficial" w:hAnsi="Pragma_MonitorOficial" w:cs="Pragma_MonitorOficial"/>
          <w:i/>
          <w:noProof/>
          <w:sz w:val="16"/>
          <w:szCs w:val="16"/>
        </w:rPr>
        <w:t xml:space="preserve"> закупок в отсутствие финансового покрытия или документа, подтверждающего </w:t>
      </w:r>
      <w:r w:rsidR="0048106F" w:rsidRPr="008512DD">
        <w:rPr>
          <w:rFonts w:ascii="Pragma_MonitorOficial" w:hAnsi="Pragma_MonitorOficial" w:cs="Pragma_MonitorOficial"/>
          <w:i/>
          <w:noProof/>
          <w:sz w:val="16"/>
          <w:szCs w:val="16"/>
        </w:rPr>
        <w:t>выдел</w:t>
      </w:r>
      <w:r w:rsidRPr="008512DD">
        <w:rPr>
          <w:rFonts w:ascii="Pragma_MonitorOficial" w:hAnsi="Pragma_MonitorOficial" w:cs="Pragma_MonitorOficial"/>
          <w:i/>
          <w:noProof/>
          <w:sz w:val="16"/>
          <w:szCs w:val="16"/>
        </w:rPr>
        <w:t xml:space="preserve">ение </w:t>
      </w:r>
      <w:r w:rsidR="0048106F" w:rsidRPr="008512DD">
        <w:rPr>
          <w:rFonts w:ascii="Pragma_MonitorOficial" w:hAnsi="Pragma_MonitorOficial" w:cs="Pragma_MonitorOficial"/>
          <w:i/>
          <w:noProof/>
          <w:sz w:val="16"/>
          <w:szCs w:val="16"/>
        </w:rPr>
        <w:t>средств,</w:t>
      </w:r>
      <w:r w:rsidRPr="008512DD">
        <w:rPr>
          <w:rFonts w:ascii="Pragma_MonitorOficial" w:hAnsi="Pragma_MonitorOficial" w:cs="Pragma_MonitorOficial"/>
          <w:i/>
          <w:noProof/>
          <w:sz w:val="16"/>
          <w:szCs w:val="16"/>
        </w:rPr>
        <w:t xml:space="preserve"> нерегламентировано </w:t>
      </w:r>
      <w:r w:rsidR="0048106F" w:rsidRPr="008512DD">
        <w:rPr>
          <w:rFonts w:ascii="Pragma_MonitorOficial" w:hAnsi="Pragma_MonitorOficial" w:cs="Pragma_MonitorOficial"/>
          <w:i/>
          <w:noProof/>
          <w:sz w:val="16"/>
          <w:szCs w:val="16"/>
        </w:rPr>
        <w:t xml:space="preserve">выбрали </w:t>
      </w:r>
      <w:r w:rsidRPr="008512DD">
        <w:rPr>
          <w:rFonts w:ascii="Pragma_MonitorOficial" w:hAnsi="Pragma_MonitorOficial" w:cs="Pragma_MonitorOficial"/>
          <w:i/>
          <w:noProof/>
          <w:sz w:val="16"/>
          <w:szCs w:val="16"/>
        </w:rPr>
        <w:t>процедуры закуп</w:t>
      </w:r>
      <w:r w:rsidR="0048106F" w:rsidRPr="008512DD">
        <w:rPr>
          <w:rFonts w:ascii="Pragma_MonitorOficial" w:hAnsi="Pragma_MonitorOficial" w:cs="Pragma_MonitorOficial"/>
          <w:i/>
          <w:noProof/>
          <w:sz w:val="16"/>
          <w:szCs w:val="16"/>
        </w:rPr>
        <w:t>о</w:t>
      </w:r>
      <w:r w:rsidRPr="008512DD">
        <w:rPr>
          <w:rFonts w:ascii="Pragma_MonitorOficial" w:hAnsi="Pragma_MonitorOficial" w:cs="Pragma_MonitorOficial"/>
          <w:i/>
          <w:noProof/>
          <w:sz w:val="16"/>
          <w:szCs w:val="16"/>
        </w:rPr>
        <w:t>к, пров</w:t>
      </w:r>
      <w:r w:rsidR="0048106F" w:rsidRPr="008512DD">
        <w:rPr>
          <w:rFonts w:ascii="Pragma_MonitorOficial" w:hAnsi="Pragma_MonitorOficial" w:cs="Pragma_MonitorOficial"/>
          <w:i/>
          <w:noProof/>
          <w:sz w:val="16"/>
          <w:szCs w:val="16"/>
        </w:rPr>
        <w:t>одили</w:t>
      </w:r>
      <w:r w:rsidRPr="008512DD">
        <w:rPr>
          <w:rFonts w:ascii="Pragma_MonitorOficial" w:hAnsi="Pragma_MonitorOficial" w:cs="Pragma_MonitorOficial"/>
          <w:i/>
          <w:noProof/>
          <w:sz w:val="16"/>
          <w:szCs w:val="16"/>
        </w:rPr>
        <w:t xml:space="preserve"> процедуры закупок </w:t>
      </w:r>
      <w:r w:rsidR="0048106F" w:rsidRPr="008512DD">
        <w:rPr>
          <w:rFonts w:ascii="Pragma_MonitorOficial" w:hAnsi="Pragma_MonitorOficial" w:cs="Pragma_MonitorOficial"/>
          <w:i/>
          <w:noProof/>
          <w:sz w:val="16"/>
          <w:szCs w:val="16"/>
        </w:rPr>
        <w:t>без</w:t>
      </w:r>
      <w:r w:rsidRPr="008512DD">
        <w:rPr>
          <w:rFonts w:ascii="Pragma_MonitorOficial" w:hAnsi="Pragma_MonitorOficial" w:cs="Pragma_MonitorOficial"/>
          <w:i/>
          <w:noProof/>
          <w:sz w:val="16"/>
          <w:szCs w:val="16"/>
        </w:rPr>
        <w:t xml:space="preserve"> </w:t>
      </w:r>
      <w:r w:rsidR="0048106F" w:rsidRPr="008512DD">
        <w:rPr>
          <w:rFonts w:ascii="Pragma_MonitorOficial" w:hAnsi="Pragma_MonitorOficial" w:cs="Pragma_MonitorOficial"/>
          <w:i/>
          <w:noProof/>
          <w:sz w:val="16"/>
          <w:szCs w:val="16"/>
        </w:rPr>
        <w:t xml:space="preserve">их </w:t>
      </w:r>
      <w:r w:rsidRPr="008512DD">
        <w:rPr>
          <w:rFonts w:ascii="Pragma_MonitorOficial" w:hAnsi="Pragma_MonitorOficial" w:cs="Pragma_MonitorOficial"/>
          <w:i/>
          <w:noProof/>
          <w:sz w:val="16"/>
          <w:szCs w:val="16"/>
        </w:rPr>
        <w:t xml:space="preserve">включения в годовой план закупок. Одной из причин, которые </w:t>
      </w:r>
      <w:r w:rsidR="0048106F" w:rsidRPr="008512DD">
        <w:rPr>
          <w:rFonts w:ascii="Pragma_MonitorOficial" w:hAnsi="Pragma_MonitorOficial" w:cs="Pragma_MonitorOficial"/>
          <w:i/>
          <w:noProof/>
          <w:sz w:val="16"/>
          <w:szCs w:val="16"/>
        </w:rPr>
        <w:t>определи</w:t>
      </w:r>
      <w:r w:rsidRPr="008512DD">
        <w:rPr>
          <w:rFonts w:ascii="Pragma_MonitorOficial" w:hAnsi="Pragma_MonitorOficial" w:cs="Pragma_MonitorOficial"/>
          <w:i/>
          <w:noProof/>
          <w:sz w:val="16"/>
          <w:szCs w:val="16"/>
        </w:rPr>
        <w:t>ли эти нарушения</w:t>
      </w:r>
      <w:r w:rsidR="0048106F" w:rsidRPr="008512DD">
        <w:rPr>
          <w:rFonts w:ascii="Pragma_MonitorOficial" w:hAnsi="Pragma_MonitorOficial" w:cs="Pragma_MonitorOficial"/>
          <w:i/>
          <w:noProof/>
          <w:sz w:val="16"/>
          <w:szCs w:val="16"/>
        </w:rPr>
        <w:t>,</w:t>
      </w:r>
      <w:r w:rsidRPr="008512DD">
        <w:rPr>
          <w:rFonts w:ascii="Pragma_MonitorOficial" w:hAnsi="Pragma_MonitorOficial" w:cs="Pragma_MonitorOficial"/>
          <w:i/>
          <w:noProof/>
          <w:sz w:val="16"/>
          <w:szCs w:val="16"/>
        </w:rPr>
        <w:t xml:space="preserve"> </w:t>
      </w:r>
      <w:r w:rsidR="0048106F" w:rsidRPr="008512DD">
        <w:rPr>
          <w:rFonts w:ascii="Pragma_MonitorOficial" w:hAnsi="Pragma_MonitorOficial" w:cs="Pragma_MonitorOficial"/>
          <w:i/>
          <w:noProof/>
          <w:sz w:val="16"/>
          <w:szCs w:val="16"/>
        </w:rPr>
        <w:t>явилось</w:t>
      </w:r>
      <w:r w:rsidRPr="008512DD">
        <w:rPr>
          <w:rFonts w:ascii="Pragma_MonitorOficial" w:hAnsi="Pragma_MonitorOficial" w:cs="Pragma_MonitorOficial"/>
          <w:i/>
          <w:noProof/>
          <w:sz w:val="16"/>
          <w:szCs w:val="16"/>
        </w:rPr>
        <w:t xml:space="preserve"> </w:t>
      </w:r>
      <w:r w:rsidR="00823BF9" w:rsidRPr="008512DD">
        <w:rPr>
          <w:rFonts w:ascii="Pragma_MonitorOficial" w:hAnsi="Pragma_MonitorOficial" w:cs="Pragma_MonitorOficial"/>
          <w:i/>
          <w:noProof/>
          <w:sz w:val="16"/>
          <w:szCs w:val="16"/>
        </w:rPr>
        <w:t xml:space="preserve">то, что </w:t>
      </w:r>
      <w:r w:rsidRPr="008512DD">
        <w:rPr>
          <w:rFonts w:ascii="Pragma_MonitorOficial" w:hAnsi="Pragma_MonitorOficial" w:cs="Pragma_MonitorOficial"/>
          <w:i/>
          <w:noProof/>
          <w:sz w:val="16"/>
          <w:szCs w:val="16"/>
        </w:rPr>
        <w:t>не</w:t>
      </w:r>
      <w:r w:rsidR="00B85DD3" w:rsidRPr="008512DD">
        <w:rPr>
          <w:rFonts w:ascii="Pragma_MonitorOficial" w:hAnsi="Pragma_MonitorOficial" w:cs="Pragma_MonitorOficial"/>
          <w:i/>
          <w:noProof/>
          <w:sz w:val="16"/>
          <w:szCs w:val="16"/>
        </w:rPr>
        <w:t xml:space="preserve"> были </w:t>
      </w:r>
      <w:r w:rsidRPr="008512DD">
        <w:rPr>
          <w:rFonts w:ascii="Pragma_MonitorOficial" w:hAnsi="Pragma_MonitorOficial" w:cs="Pragma_MonitorOficial"/>
          <w:i/>
          <w:noProof/>
          <w:sz w:val="16"/>
          <w:szCs w:val="16"/>
        </w:rPr>
        <w:t>установлен</w:t>
      </w:r>
      <w:r w:rsidR="00B85DD3" w:rsidRPr="008512DD">
        <w:rPr>
          <w:rFonts w:ascii="Pragma_MonitorOficial" w:hAnsi="Pragma_MonitorOficial" w:cs="Pragma_MonitorOficial"/>
          <w:i/>
          <w:noProof/>
          <w:sz w:val="16"/>
          <w:szCs w:val="16"/>
        </w:rPr>
        <w:t>ы</w:t>
      </w:r>
      <w:r w:rsidRPr="008512DD">
        <w:rPr>
          <w:rFonts w:ascii="Pragma_MonitorOficial" w:hAnsi="Pragma_MonitorOficial" w:cs="Pragma_MonitorOficial"/>
          <w:i/>
          <w:noProof/>
          <w:sz w:val="16"/>
          <w:szCs w:val="16"/>
        </w:rPr>
        <w:t xml:space="preserve"> специально все полномочи</w:t>
      </w:r>
      <w:r w:rsidR="00B85DD3" w:rsidRPr="008512DD">
        <w:rPr>
          <w:rFonts w:ascii="Pragma_MonitorOficial" w:hAnsi="Pragma_MonitorOficial" w:cs="Pragma_MonitorOficial"/>
          <w:i/>
          <w:noProof/>
          <w:sz w:val="16"/>
          <w:szCs w:val="16"/>
        </w:rPr>
        <w:t>я</w:t>
      </w:r>
      <w:r w:rsidRPr="008512DD">
        <w:rPr>
          <w:rFonts w:ascii="Pragma_MonitorOficial" w:hAnsi="Pragma_MonitorOficial" w:cs="Pragma_MonitorOficial"/>
          <w:i/>
          <w:noProof/>
          <w:sz w:val="16"/>
          <w:szCs w:val="16"/>
        </w:rPr>
        <w:t xml:space="preserve"> для членов рабочей группы. </w:t>
      </w:r>
    </w:p>
    <w:p w:rsidR="000C2BAC" w:rsidRPr="008512DD" w:rsidRDefault="00B20BB7" w:rsidP="00902AF0">
      <w:pPr>
        <w:spacing w:after="0" w:line="240" w:lineRule="auto"/>
        <w:ind w:firstLine="720"/>
        <w:jc w:val="both"/>
        <w:rPr>
          <w:rFonts w:ascii="Pragma_MonitorOficial" w:hAnsi="Pragma_MonitorOficial" w:cs="Pragma_MonitorOficial"/>
          <w:i/>
          <w:noProof/>
          <w:sz w:val="16"/>
          <w:szCs w:val="16"/>
        </w:rPr>
      </w:pPr>
      <w:r w:rsidRPr="008512DD">
        <w:rPr>
          <w:rFonts w:ascii="Pragma_MonitorOficial" w:hAnsi="Pragma_MonitorOficial" w:cs="Pragma_MonitorOficial"/>
          <w:i/>
          <w:sz w:val="16"/>
          <w:szCs w:val="16"/>
        </w:rPr>
        <w:t xml:space="preserve">В </w:t>
      </w:r>
      <w:r w:rsidR="00B85DD3" w:rsidRPr="008512DD">
        <w:rPr>
          <w:rFonts w:ascii="Pragma_MonitorOficial" w:hAnsi="Pragma_MonitorOficial" w:cs="Pragma_MonitorOficial"/>
          <w:i/>
          <w:sz w:val="16"/>
          <w:szCs w:val="16"/>
        </w:rPr>
        <w:t xml:space="preserve">этой </w:t>
      </w:r>
      <w:r w:rsidRPr="008512DD">
        <w:rPr>
          <w:rFonts w:ascii="Pragma_MonitorOficial" w:hAnsi="Pragma_MonitorOficial" w:cs="Pragma_MonitorOficial"/>
          <w:i/>
          <w:sz w:val="16"/>
          <w:szCs w:val="16"/>
        </w:rPr>
        <w:t>связи, член</w:t>
      </w:r>
      <w:r w:rsidR="00B85DD3" w:rsidRPr="008512DD">
        <w:rPr>
          <w:rFonts w:ascii="Pragma_MonitorOficial" w:hAnsi="Pragma_MonitorOficial" w:cs="Pragma_MonitorOficial"/>
          <w:i/>
          <w:sz w:val="16"/>
          <w:szCs w:val="16"/>
        </w:rPr>
        <w:t>ы</w:t>
      </w:r>
      <w:r w:rsidRPr="008512DD">
        <w:rPr>
          <w:rFonts w:ascii="Pragma_MonitorOficial" w:hAnsi="Pragma_MonitorOficial" w:cs="Pragma_MonitorOficial"/>
          <w:i/>
          <w:sz w:val="16"/>
          <w:szCs w:val="16"/>
        </w:rPr>
        <w:t xml:space="preserve"> рабочей группы не зарегистрирова</w:t>
      </w:r>
      <w:r w:rsidR="00B85DD3" w:rsidRPr="008512DD">
        <w:rPr>
          <w:rFonts w:ascii="Pragma_MonitorOficial" w:hAnsi="Pragma_MonitorOficial" w:cs="Pragma_MonitorOficial"/>
          <w:i/>
          <w:sz w:val="16"/>
          <w:szCs w:val="16"/>
        </w:rPr>
        <w:t xml:space="preserve">ли </w:t>
      </w:r>
      <w:r w:rsidRPr="008512DD">
        <w:rPr>
          <w:rFonts w:ascii="Pragma_MonitorOficial" w:hAnsi="Pragma_MonitorOficial" w:cs="Pragma_MonitorOficial"/>
          <w:i/>
          <w:sz w:val="16"/>
          <w:szCs w:val="16"/>
        </w:rPr>
        <w:t>надлежащим образом дат</w:t>
      </w:r>
      <w:r w:rsidR="00B85DD3" w:rsidRPr="008512DD">
        <w:rPr>
          <w:rFonts w:ascii="Pragma_MonitorOficial" w:hAnsi="Pragma_MonitorOficial" w:cs="Pragma_MonitorOficial"/>
          <w:i/>
          <w:sz w:val="16"/>
          <w:szCs w:val="16"/>
        </w:rPr>
        <w:t>у</w:t>
      </w:r>
      <w:r w:rsidRPr="008512DD">
        <w:rPr>
          <w:rFonts w:ascii="Pragma_MonitorOficial" w:hAnsi="Pragma_MonitorOficial" w:cs="Pragma_MonitorOficial"/>
          <w:i/>
          <w:sz w:val="16"/>
          <w:szCs w:val="16"/>
        </w:rPr>
        <w:t xml:space="preserve"> время приема </w:t>
      </w:r>
      <w:r w:rsidR="00B85DD3" w:rsidRPr="008512DD">
        <w:rPr>
          <w:rFonts w:ascii="Pragma_MonitorOficial" w:hAnsi="Pragma_MonitorOficial" w:cs="Pragma_MonitorOficial"/>
          <w:i/>
          <w:sz w:val="16"/>
          <w:szCs w:val="16"/>
        </w:rPr>
        <w:t>оферт</w:t>
      </w:r>
      <w:r w:rsidRPr="008512DD">
        <w:rPr>
          <w:rFonts w:ascii="Pragma_MonitorOficial" w:hAnsi="Pragma_MonitorOficial" w:cs="Pragma_MonitorOficial"/>
          <w:i/>
          <w:sz w:val="16"/>
          <w:szCs w:val="16"/>
        </w:rPr>
        <w:t xml:space="preserve"> и не </w:t>
      </w:r>
      <w:r w:rsidR="00B85DD3" w:rsidRPr="008512DD">
        <w:rPr>
          <w:rFonts w:ascii="Pragma_MonitorOficial" w:hAnsi="Pragma_MonitorOficial" w:cs="Pragma_MonitorOficial"/>
          <w:i/>
          <w:sz w:val="16"/>
          <w:szCs w:val="16"/>
        </w:rPr>
        <w:t xml:space="preserve">обеспечили </w:t>
      </w:r>
      <w:proofErr w:type="spellStart"/>
      <w:r w:rsidR="00B85DD3" w:rsidRPr="008512DD">
        <w:rPr>
          <w:rFonts w:ascii="Pragma_MonitorOficial" w:hAnsi="Pragma_MonitorOficial" w:cs="Pragma_MonitorOficial"/>
          <w:i/>
          <w:sz w:val="16"/>
          <w:szCs w:val="16"/>
        </w:rPr>
        <w:t>безовасность</w:t>
      </w:r>
      <w:proofErr w:type="spellEnd"/>
      <w:r w:rsidR="00B85DD3" w:rsidRPr="008512DD">
        <w:rPr>
          <w:rFonts w:ascii="Pragma_MonitorOficial" w:hAnsi="Pragma_MonitorOficial" w:cs="Pragma_MonitorOficial"/>
          <w:i/>
          <w:sz w:val="16"/>
          <w:szCs w:val="16"/>
        </w:rPr>
        <w:t xml:space="preserve"> </w:t>
      </w:r>
      <w:r w:rsidRPr="008512DD">
        <w:rPr>
          <w:rFonts w:ascii="Pragma_MonitorOficial" w:hAnsi="Pragma_MonitorOficial" w:cs="Pragma_MonitorOficial"/>
          <w:i/>
          <w:sz w:val="16"/>
          <w:szCs w:val="16"/>
        </w:rPr>
        <w:t>эти</w:t>
      </w:r>
      <w:r w:rsidR="00B85DD3" w:rsidRPr="008512DD">
        <w:rPr>
          <w:rFonts w:ascii="Pragma_MonitorOficial" w:hAnsi="Pragma_MonitorOficial" w:cs="Pragma_MonitorOficial"/>
          <w:i/>
          <w:sz w:val="16"/>
          <w:szCs w:val="16"/>
        </w:rPr>
        <w:t>х</w:t>
      </w:r>
      <w:r w:rsidRPr="008512DD">
        <w:rPr>
          <w:rFonts w:ascii="Pragma_MonitorOficial" w:hAnsi="Pragma_MonitorOficial" w:cs="Pragma_MonitorOficial"/>
          <w:i/>
          <w:sz w:val="16"/>
          <w:szCs w:val="16"/>
        </w:rPr>
        <w:t xml:space="preserve"> запис</w:t>
      </w:r>
      <w:r w:rsidR="00B85DD3" w:rsidRPr="008512DD">
        <w:rPr>
          <w:rFonts w:ascii="Pragma_MonitorOficial" w:hAnsi="Pragma_MonitorOficial" w:cs="Pragma_MonitorOficial"/>
          <w:i/>
          <w:sz w:val="16"/>
          <w:szCs w:val="16"/>
        </w:rPr>
        <w:t>ей</w:t>
      </w:r>
      <w:r w:rsidRPr="008512DD">
        <w:rPr>
          <w:rFonts w:ascii="Pragma_MonitorOficial" w:hAnsi="Pragma_MonitorOficial" w:cs="Pragma_MonitorOficial"/>
          <w:i/>
          <w:sz w:val="16"/>
          <w:szCs w:val="16"/>
        </w:rPr>
        <w:t xml:space="preserve">, не инициировали процедуры закупок в предусмотренные сроки, не подписали декларации о конфиденциальности и беспристрастности в соответствии с требованиями, не подписали протоколы </w:t>
      </w:r>
      <w:r w:rsidR="00B85DD3" w:rsidRPr="008512DD">
        <w:rPr>
          <w:rFonts w:ascii="Pragma_MonitorOficial" w:hAnsi="Pragma_MonitorOficial" w:cs="Pragma_MonitorOficial"/>
          <w:i/>
          <w:sz w:val="16"/>
          <w:szCs w:val="16"/>
        </w:rPr>
        <w:t>вс</w:t>
      </w:r>
      <w:r w:rsidRPr="008512DD">
        <w:rPr>
          <w:rFonts w:ascii="Pragma_MonitorOficial" w:hAnsi="Pragma_MonitorOficial" w:cs="Pragma_MonitorOficial"/>
          <w:i/>
          <w:sz w:val="16"/>
          <w:szCs w:val="16"/>
        </w:rPr>
        <w:t xml:space="preserve">крытия и оценки </w:t>
      </w:r>
      <w:r w:rsidR="00B85DD3" w:rsidRPr="008512DD">
        <w:rPr>
          <w:rFonts w:ascii="Pragma_MonitorOficial" w:hAnsi="Pragma_MonitorOficial" w:cs="Pragma_MonitorOficial"/>
          <w:i/>
          <w:sz w:val="16"/>
          <w:szCs w:val="16"/>
        </w:rPr>
        <w:t>оферт</w:t>
      </w:r>
      <w:r w:rsidRPr="008512DD">
        <w:rPr>
          <w:rFonts w:ascii="Pragma_MonitorOficial" w:hAnsi="Pragma_MonitorOficial" w:cs="Pragma_MonitorOficial"/>
          <w:i/>
          <w:sz w:val="16"/>
          <w:szCs w:val="16"/>
        </w:rPr>
        <w:t>, а в других случаях они были с</w:t>
      </w:r>
      <w:r w:rsidR="00B85DD3" w:rsidRPr="008512DD">
        <w:rPr>
          <w:rFonts w:ascii="Pragma_MonitorOficial" w:hAnsi="Pragma_MonitorOficial" w:cs="Pragma_MonitorOficial"/>
          <w:i/>
          <w:sz w:val="16"/>
          <w:szCs w:val="16"/>
        </w:rPr>
        <w:t>оставлены</w:t>
      </w:r>
      <w:r w:rsidRPr="008512DD">
        <w:rPr>
          <w:rFonts w:ascii="Pragma_MonitorOficial" w:hAnsi="Pragma_MonitorOficial" w:cs="Pragma_MonitorOficial"/>
          <w:i/>
          <w:sz w:val="16"/>
          <w:szCs w:val="16"/>
        </w:rPr>
        <w:t xml:space="preserve"> пост-</w:t>
      </w:r>
      <w:proofErr w:type="spellStart"/>
      <w:r w:rsidRPr="008512DD">
        <w:rPr>
          <w:rFonts w:ascii="Pragma_MonitorOficial" w:hAnsi="Pragma_MonitorOficial" w:cs="Pragma_MonitorOficial"/>
          <w:i/>
          <w:sz w:val="16"/>
          <w:szCs w:val="16"/>
        </w:rPr>
        <w:t>фактум</w:t>
      </w:r>
      <w:proofErr w:type="spellEnd"/>
      <w:r w:rsidRPr="008512DD">
        <w:rPr>
          <w:rFonts w:ascii="Pragma_MonitorOficial" w:hAnsi="Pragma_MonitorOficial" w:cs="Pragma_MonitorOficial"/>
          <w:i/>
          <w:sz w:val="16"/>
          <w:szCs w:val="16"/>
        </w:rPr>
        <w:t xml:space="preserve">, не оценили должным образом </w:t>
      </w:r>
      <w:r w:rsidR="00B85DD3" w:rsidRPr="008512DD">
        <w:rPr>
          <w:rFonts w:ascii="Pragma_MonitorOficial" w:hAnsi="Pragma_MonitorOficial" w:cs="Pragma_MonitorOficial"/>
          <w:i/>
          <w:sz w:val="16"/>
          <w:szCs w:val="16"/>
        </w:rPr>
        <w:lastRenderedPageBreak/>
        <w:t>оферты</w:t>
      </w:r>
      <w:r w:rsidRPr="008512DD">
        <w:rPr>
          <w:rFonts w:ascii="Pragma_MonitorOficial" w:hAnsi="Pragma_MonitorOficial" w:cs="Pragma_MonitorOficial"/>
          <w:i/>
          <w:sz w:val="16"/>
          <w:szCs w:val="16"/>
        </w:rPr>
        <w:t xml:space="preserve">, согласно спецификации, не обеспечили поступление гарантий </w:t>
      </w:r>
      <w:r w:rsidR="00B85DD3" w:rsidRPr="008512DD">
        <w:rPr>
          <w:rFonts w:ascii="Pragma_MonitorOficial" w:hAnsi="Pragma_MonitorOficial" w:cs="Pragma_MonitorOficial"/>
          <w:i/>
          <w:sz w:val="16"/>
          <w:szCs w:val="16"/>
        </w:rPr>
        <w:t>надлежащего ис</w:t>
      </w:r>
      <w:r w:rsidRPr="008512DD">
        <w:rPr>
          <w:rFonts w:ascii="Pragma_MonitorOficial" w:hAnsi="Pragma_MonitorOficial" w:cs="Pragma_MonitorOficial"/>
          <w:i/>
          <w:sz w:val="16"/>
          <w:szCs w:val="16"/>
        </w:rPr>
        <w:t>полнения и регламентированно</w:t>
      </w:r>
      <w:r w:rsidR="00B85DD3" w:rsidRPr="008512DD">
        <w:rPr>
          <w:rFonts w:ascii="Pragma_MonitorOficial" w:hAnsi="Pragma_MonitorOficial" w:cs="Pragma_MonitorOficial"/>
          <w:i/>
          <w:sz w:val="16"/>
          <w:szCs w:val="16"/>
        </w:rPr>
        <w:t>е</w:t>
      </w:r>
      <w:r w:rsidRPr="008512DD">
        <w:rPr>
          <w:rFonts w:ascii="Pragma_MonitorOficial" w:hAnsi="Pragma_MonitorOficial" w:cs="Pragma_MonitorOficial"/>
          <w:i/>
          <w:sz w:val="16"/>
          <w:szCs w:val="16"/>
        </w:rPr>
        <w:t xml:space="preserve"> </w:t>
      </w:r>
      <w:r w:rsidR="00B85DD3" w:rsidRPr="008512DD">
        <w:rPr>
          <w:rFonts w:ascii="Pragma_MonitorOficial" w:hAnsi="Pragma_MonitorOficial" w:cs="Pragma_MonitorOficial"/>
          <w:i/>
          <w:sz w:val="16"/>
          <w:szCs w:val="16"/>
        </w:rPr>
        <w:t xml:space="preserve">заключение </w:t>
      </w:r>
      <w:r w:rsidRPr="008512DD">
        <w:rPr>
          <w:rFonts w:ascii="Pragma_MonitorOficial" w:hAnsi="Pragma_MonitorOficial" w:cs="Pragma_MonitorOficial"/>
          <w:i/>
          <w:sz w:val="16"/>
          <w:szCs w:val="16"/>
        </w:rPr>
        <w:t xml:space="preserve">договоров небольшой </w:t>
      </w:r>
      <w:r w:rsidR="00B85DD3" w:rsidRPr="008512DD">
        <w:rPr>
          <w:rFonts w:ascii="Pragma_MonitorOficial" w:hAnsi="Pragma_MonitorOficial" w:cs="Pragma_MonitorOficial"/>
          <w:i/>
          <w:sz w:val="16"/>
          <w:szCs w:val="16"/>
        </w:rPr>
        <w:t>стоимости,</w:t>
      </w:r>
      <w:r w:rsidRPr="008512DD">
        <w:rPr>
          <w:rFonts w:ascii="Pragma_MonitorOficial" w:hAnsi="Pragma_MonitorOficial" w:cs="Pragma_MonitorOficial"/>
          <w:i/>
          <w:sz w:val="16"/>
          <w:szCs w:val="16"/>
        </w:rPr>
        <w:t xml:space="preserve"> и </w:t>
      </w:r>
      <w:r w:rsidR="00B85DD3" w:rsidRPr="008512DD">
        <w:rPr>
          <w:rFonts w:ascii="Pragma_MonitorOficial" w:hAnsi="Pragma_MonitorOficial" w:cs="Pragma_MonitorOficial"/>
          <w:i/>
          <w:sz w:val="16"/>
          <w:szCs w:val="16"/>
        </w:rPr>
        <w:t xml:space="preserve">представление </w:t>
      </w:r>
      <w:proofErr w:type="spellStart"/>
      <w:r w:rsidRPr="008512DD">
        <w:rPr>
          <w:rFonts w:ascii="Pragma_MonitorOficial" w:hAnsi="Pragma_MonitorOficial" w:cs="Pragma_MonitorOficial"/>
          <w:i/>
          <w:sz w:val="16"/>
          <w:szCs w:val="16"/>
        </w:rPr>
        <w:t>от</w:t>
      </w:r>
      <w:r w:rsidR="00B85DD3" w:rsidRPr="008512DD">
        <w:rPr>
          <w:rFonts w:ascii="Pragma_MonitorOficial" w:hAnsi="Pragma_MonitorOficial" w:cs="Pragma_MonitorOficial"/>
          <w:i/>
          <w:sz w:val="16"/>
          <w:szCs w:val="16"/>
        </w:rPr>
        <w:t>чености</w:t>
      </w:r>
      <w:proofErr w:type="spellEnd"/>
      <w:r w:rsidR="00B85DD3" w:rsidRPr="008512DD">
        <w:rPr>
          <w:rFonts w:ascii="Pragma_MonitorOficial" w:hAnsi="Pragma_MonitorOficial" w:cs="Pragma_MonitorOficial"/>
          <w:i/>
          <w:sz w:val="16"/>
          <w:szCs w:val="16"/>
        </w:rPr>
        <w:t xml:space="preserve"> по ним в</w:t>
      </w:r>
      <w:r w:rsidRPr="008512DD">
        <w:rPr>
          <w:rFonts w:ascii="Pragma_MonitorOficial" w:hAnsi="Pragma_MonitorOficial" w:cs="Pragma_MonitorOficial"/>
          <w:i/>
          <w:sz w:val="16"/>
          <w:szCs w:val="16"/>
        </w:rPr>
        <w:t xml:space="preserve"> АГЗ. Вместе с тем, документ</w:t>
      </w:r>
      <w:r w:rsidR="00B85DD3" w:rsidRPr="008512DD">
        <w:rPr>
          <w:rFonts w:ascii="Pragma_MonitorOficial" w:hAnsi="Pragma_MonitorOficial" w:cs="Pragma_MonitorOficial"/>
          <w:i/>
          <w:sz w:val="16"/>
          <w:szCs w:val="16"/>
        </w:rPr>
        <w:t>ация по торгам</w:t>
      </w:r>
      <w:r w:rsidRPr="008512DD">
        <w:rPr>
          <w:rFonts w:ascii="Pragma_MonitorOficial" w:hAnsi="Pragma_MonitorOficial" w:cs="Pragma_MonitorOficial"/>
          <w:i/>
          <w:sz w:val="16"/>
          <w:szCs w:val="16"/>
        </w:rPr>
        <w:t>, в некоторых случаях, не составлен</w:t>
      </w:r>
      <w:r w:rsidR="00B85DD3" w:rsidRPr="008512DD">
        <w:rPr>
          <w:rFonts w:ascii="Pragma_MonitorOficial" w:hAnsi="Pragma_MonitorOficial" w:cs="Pragma_MonitorOficial"/>
          <w:i/>
          <w:sz w:val="16"/>
          <w:szCs w:val="16"/>
        </w:rPr>
        <w:t>а</w:t>
      </w:r>
      <w:r w:rsidRPr="008512DD">
        <w:rPr>
          <w:rFonts w:ascii="Pragma_MonitorOficial" w:hAnsi="Pragma_MonitorOficial" w:cs="Pragma_MonitorOficial"/>
          <w:i/>
          <w:sz w:val="16"/>
          <w:szCs w:val="16"/>
        </w:rPr>
        <w:t xml:space="preserve"> качественно, что </w:t>
      </w:r>
      <w:r w:rsidR="00B85DD3" w:rsidRPr="008512DD">
        <w:rPr>
          <w:rFonts w:ascii="Pragma_MonitorOficial" w:hAnsi="Pragma_MonitorOficial" w:cs="Pragma_MonitorOficial"/>
          <w:i/>
          <w:sz w:val="16"/>
          <w:szCs w:val="16"/>
        </w:rPr>
        <w:t>приводит к</w:t>
      </w:r>
      <w:r w:rsidRPr="008512DD">
        <w:rPr>
          <w:rFonts w:ascii="Pragma_MonitorOficial" w:hAnsi="Pragma_MonitorOficial" w:cs="Pragma_MonitorOficial"/>
          <w:i/>
          <w:sz w:val="16"/>
          <w:szCs w:val="16"/>
        </w:rPr>
        <w:t xml:space="preserve"> отмен</w:t>
      </w:r>
      <w:r w:rsidR="00B85DD3" w:rsidRPr="008512DD">
        <w:rPr>
          <w:rFonts w:ascii="Pragma_MonitorOficial" w:hAnsi="Pragma_MonitorOficial" w:cs="Pragma_MonitorOficial"/>
          <w:i/>
          <w:sz w:val="16"/>
          <w:szCs w:val="16"/>
        </w:rPr>
        <w:t>е</w:t>
      </w:r>
      <w:r w:rsidRPr="008512DD">
        <w:rPr>
          <w:rFonts w:ascii="Pragma_MonitorOficial" w:hAnsi="Pragma_MonitorOficial" w:cs="Pragma_MonitorOficial"/>
          <w:i/>
          <w:sz w:val="16"/>
          <w:szCs w:val="16"/>
        </w:rPr>
        <w:t xml:space="preserve"> процедур закупок и создает трудности для адекватной оценки </w:t>
      </w:r>
      <w:r w:rsidR="00B85DD3" w:rsidRPr="008512DD">
        <w:rPr>
          <w:rFonts w:ascii="Pragma_MonitorOficial" w:hAnsi="Pragma_MonitorOficial" w:cs="Pragma_MonitorOficial"/>
          <w:i/>
          <w:sz w:val="16"/>
          <w:szCs w:val="16"/>
        </w:rPr>
        <w:t>оферт</w:t>
      </w:r>
      <w:r w:rsidRPr="008512DD">
        <w:rPr>
          <w:rFonts w:ascii="Pragma_MonitorOficial" w:hAnsi="Pragma_MonitorOficial" w:cs="Pragma_MonitorOficial"/>
          <w:i/>
          <w:sz w:val="16"/>
          <w:szCs w:val="16"/>
        </w:rPr>
        <w:t xml:space="preserve"> и мониторинг</w:t>
      </w:r>
      <w:r w:rsidR="00B85DD3" w:rsidRPr="008512DD">
        <w:rPr>
          <w:rFonts w:ascii="Pragma_MonitorOficial" w:hAnsi="Pragma_MonitorOficial" w:cs="Pragma_MonitorOficial"/>
          <w:i/>
          <w:sz w:val="16"/>
          <w:szCs w:val="16"/>
        </w:rPr>
        <w:t>а</w:t>
      </w:r>
      <w:r w:rsidRPr="008512DD">
        <w:rPr>
          <w:rFonts w:ascii="Pragma_MonitorOficial" w:hAnsi="Pragma_MonitorOficial" w:cs="Pragma_MonitorOficial"/>
          <w:i/>
          <w:sz w:val="16"/>
          <w:szCs w:val="16"/>
        </w:rPr>
        <w:t xml:space="preserve"> выполнения договоров закупок. </w:t>
      </w:r>
    </w:p>
    <w:p w:rsidR="000C2BAC" w:rsidRPr="008512DD" w:rsidRDefault="00B20BB7" w:rsidP="00902AF0">
      <w:pPr>
        <w:spacing w:after="0" w:line="240" w:lineRule="auto"/>
        <w:ind w:firstLine="567"/>
        <w:jc w:val="both"/>
        <w:rPr>
          <w:rFonts w:ascii="Pragma_MonitorOficial" w:hAnsi="Pragma_MonitorOficial" w:cs="Pragma_MonitorOficial"/>
          <w:i/>
          <w:noProof/>
          <w:sz w:val="16"/>
          <w:szCs w:val="16"/>
        </w:rPr>
      </w:pPr>
      <w:r w:rsidRPr="008512DD">
        <w:rPr>
          <w:rFonts w:ascii="Pragma_MonitorOficial" w:hAnsi="Pragma_MonitorOficial" w:cs="Pragma_MonitorOficial"/>
          <w:i/>
          <w:sz w:val="16"/>
          <w:szCs w:val="16"/>
        </w:rPr>
        <w:t>Одним из наиболее проблемных этапов процесса закупки является выполнение договоров закуп</w:t>
      </w:r>
      <w:r w:rsidR="00B85DD3" w:rsidRPr="008512DD">
        <w:rPr>
          <w:rFonts w:ascii="Pragma_MonitorOficial" w:hAnsi="Pragma_MonitorOficial" w:cs="Pragma_MonitorOficial"/>
          <w:i/>
          <w:sz w:val="16"/>
          <w:szCs w:val="16"/>
        </w:rPr>
        <w:t>о</w:t>
      </w:r>
      <w:r w:rsidRPr="008512DD">
        <w:rPr>
          <w:rFonts w:ascii="Pragma_MonitorOficial" w:hAnsi="Pragma_MonitorOficial" w:cs="Pragma_MonitorOficial"/>
          <w:i/>
          <w:sz w:val="16"/>
          <w:szCs w:val="16"/>
        </w:rPr>
        <w:t xml:space="preserve">к, </w:t>
      </w:r>
      <w:r w:rsidR="00B85DD3" w:rsidRPr="008512DD">
        <w:rPr>
          <w:rFonts w:ascii="Pragma_MonitorOficial" w:hAnsi="Pragma_MonitorOficial" w:cs="Pragma_MonitorOficial"/>
          <w:i/>
          <w:sz w:val="16"/>
          <w:szCs w:val="16"/>
        </w:rPr>
        <w:t>которое</w:t>
      </w:r>
      <w:r w:rsidRPr="008512DD">
        <w:rPr>
          <w:rFonts w:ascii="Pragma_MonitorOficial" w:hAnsi="Pragma_MonitorOficial" w:cs="Pragma_MonitorOficial"/>
          <w:i/>
          <w:sz w:val="16"/>
          <w:szCs w:val="16"/>
        </w:rPr>
        <w:t xml:space="preserve"> не </w:t>
      </w:r>
      <w:proofErr w:type="spellStart"/>
      <w:r w:rsidR="00B85DD3" w:rsidRPr="008512DD">
        <w:rPr>
          <w:rFonts w:ascii="Pragma_MonitorOficial" w:hAnsi="Pragma_MonitorOficial" w:cs="Pragma_MonitorOficial"/>
          <w:i/>
          <w:sz w:val="16"/>
          <w:szCs w:val="16"/>
        </w:rPr>
        <w:t>мониториз</w:t>
      </w:r>
      <w:r w:rsidRPr="008512DD">
        <w:rPr>
          <w:rFonts w:ascii="Pragma_MonitorOficial" w:hAnsi="Pragma_MonitorOficial" w:cs="Pragma_MonitorOficial"/>
          <w:i/>
          <w:sz w:val="16"/>
          <w:szCs w:val="16"/>
        </w:rPr>
        <w:t>ируется</w:t>
      </w:r>
      <w:proofErr w:type="spellEnd"/>
      <w:r w:rsidRPr="008512DD">
        <w:rPr>
          <w:rFonts w:ascii="Pragma_MonitorOficial" w:hAnsi="Pragma_MonitorOficial" w:cs="Pragma_MonitorOficial"/>
          <w:i/>
          <w:sz w:val="16"/>
          <w:szCs w:val="16"/>
        </w:rPr>
        <w:t xml:space="preserve"> АГЗ. Таким образом, во многих случаях </w:t>
      </w:r>
      <w:r w:rsidR="00B85DD3" w:rsidRPr="008512DD">
        <w:rPr>
          <w:rFonts w:ascii="Pragma_MonitorOficial" w:hAnsi="Pragma_MonitorOficial" w:cs="Pragma_MonitorOficial"/>
          <w:i/>
          <w:sz w:val="16"/>
          <w:szCs w:val="16"/>
        </w:rPr>
        <w:t xml:space="preserve">закупающие </w:t>
      </w:r>
      <w:r w:rsidRPr="008512DD">
        <w:rPr>
          <w:rFonts w:ascii="Pragma_MonitorOficial" w:hAnsi="Pragma_MonitorOficial" w:cs="Pragma_MonitorOficial"/>
          <w:i/>
          <w:sz w:val="16"/>
          <w:szCs w:val="16"/>
        </w:rPr>
        <w:t xml:space="preserve">органы, в ущерб </w:t>
      </w:r>
      <w:r w:rsidR="00B85DD3" w:rsidRPr="008512DD">
        <w:rPr>
          <w:rFonts w:ascii="Pragma_MonitorOficial" w:hAnsi="Pragma_MonitorOficial" w:cs="Pragma_MonitorOficial"/>
          <w:i/>
          <w:sz w:val="16"/>
          <w:szCs w:val="16"/>
        </w:rPr>
        <w:t>своим</w:t>
      </w:r>
      <w:r w:rsidRPr="008512DD">
        <w:rPr>
          <w:rFonts w:ascii="Pragma_MonitorOficial" w:hAnsi="Pragma_MonitorOficial" w:cs="Pragma_MonitorOficial"/>
          <w:i/>
          <w:sz w:val="16"/>
          <w:szCs w:val="16"/>
        </w:rPr>
        <w:t xml:space="preserve"> интересам, не обеспечи</w:t>
      </w:r>
      <w:r w:rsidR="00B85DD3" w:rsidRPr="008512DD">
        <w:rPr>
          <w:rFonts w:ascii="Pragma_MonitorOficial" w:hAnsi="Pragma_MonitorOficial" w:cs="Pragma_MonitorOficial"/>
          <w:i/>
          <w:sz w:val="16"/>
          <w:szCs w:val="16"/>
        </w:rPr>
        <w:t>ва</w:t>
      </w:r>
      <w:r w:rsidRPr="008512DD">
        <w:rPr>
          <w:rFonts w:ascii="Pragma_MonitorOficial" w:hAnsi="Pragma_MonitorOficial" w:cs="Pragma_MonitorOficial"/>
          <w:i/>
          <w:sz w:val="16"/>
          <w:szCs w:val="16"/>
        </w:rPr>
        <w:t>ли соблюдение положений договора в части сроков поставки, контрактной цены, а также други</w:t>
      </w:r>
      <w:r w:rsidR="00A32421" w:rsidRPr="008512DD">
        <w:rPr>
          <w:rFonts w:ascii="Pragma_MonitorOficial" w:hAnsi="Pragma_MonitorOficial" w:cs="Pragma_MonitorOficial"/>
          <w:i/>
          <w:sz w:val="16"/>
          <w:szCs w:val="16"/>
        </w:rPr>
        <w:t>х</w:t>
      </w:r>
      <w:r w:rsidRPr="008512DD">
        <w:rPr>
          <w:rFonts w:ascii="Pragma_MonitorOficial" w:hAnsi="Pragma_MonitorOficial" w:cs="Pragma_MonitorOficial"/>
          <w:i/>
          <w:sz w:val="16"/>
          <w:szCs w:val="16"/>
        </w:rPr>
        <w:t xml:space="preserve"> требовани</w:t>
      </w:r>
      <w:r w:rsidR="00A32421" w:rsidRPr="008512DD">
        <w:rPr>
          <w:rFonts w:ascii="Pragma_MonitorOficial" w:hAnsi="Pragma_MonitorOficial" w:cs="Pragma_MonitorOficial"/>
          <w:i/>
          <w:sz w:val="16"/>
          <w:szCs w:val="16"/>
        </w:rPr>
        <w:t>й</w:t>
      </w:r>
      <w:r w:rsidRPr="008512DD">
        <w:rPr>
          <w:rFonts w:ascii="Pragma_MonitorOficial" w:hAnsi="Pragma_MonitorOficial" w:cs="Pragma_MonitorOficial"/>
          <w:i/>
          <w:sz w:val="16"/>
          <w:szCs w:val="16"/>
        </w:rPr>
        <w:t xml:space="preserve"> договора. Кроме того, закупающие органы</w:t>
      </w:r>
      <w:r w:rsidR="00A32421" w:rsidRPr="008512DD">
        <w:rPr>
          <w:rFonts w:ascii="Pragma_MonitorOficial" w:hAnsi="Pragma_MonitorOficial" w:cs="Pragma_MonitorOficial"/>
          <w:i/>
          <w:sz w:val="16"/>
          <w:szCs w:val="16"/>
        </w:rPr>
        <w:t xml:space="preserve"> не</w:t>
      </w:r>
      <w:r w:rsidRPr="008512DD">
        <w:rPr>
          <w:rFonts w:ascii="Pragma_MonitorOficial" w:hAnsi="Pragma_MonitorOficial" w:cs="Pragma_MonitorOficial"/>
          <w:i/>
          <w:sz w:val="16"/>
          <w:szCs w:val="16"/>
        </w:rPr>
        <w:t xml:space="preserve"> применяют </w:t>
      </w:r>
      <w:r w:rsidR="00A32421" w:rsidRPr="008512DD">
        <w:rPr>
          <w:rFonts w:ascii="Pragma_MonitorOficial" w:hAnsi="Pragma_MonitorOficial" w:cs="Pragma_MonitorOficial"/>
          <w:i/>
          <w:sz w:val="16"/>
          <w:szCs w:val="16"/>
        </w:rPr>
        <w:t>санкции</w:t>
      </w:r>
      <w:r w:rsidRPr="008512DD">
        <w:rPr>
          <w:rFonts w:ascii="Pragma_MonitorOficial" w:hAnsi="Pragma_MonitorOficial" w:cs="Pragma_MonitorOficial"/>
          <w:i/>
          <w:sz w:val="16"/>
          <w:szCs w:val="16"/>
        </w:rPr>
        <w:t xml:space="preserve"> </w:t>
      </w:r>
      <w:r w:rsidR="00A32421" w:rsidRPr="008512DD">
        <w:rPr>
          <w:rFonts w:ascii="Pragma_MonitorOficial" w:hAnsi="Pragma_MonitorOficial" w:cs="Pragma_MonitorOficial"/>
          <w:i/>
          <w:sz w:val="16"/>
          <w:szCs w:val="16"/>
        </w:rPr>
        <w:t xml:space="preserve">к экономическим </w:t>
      </w:r>
      <w:r w:rsidRPr="008512DD">
        <w:rPr>
          <w:rFonts w:ascii="Pragma_MonitorOficial" w:hAnsi="Pragma_MonitorOficial" w:cs="Pragma_MonitorOficial"/>
          <w:i/>
          <w:sz w:val="16"/>
          <w:szCs w:val="16"/>
        </w:rPr>
        <w:t>оператор</w:t>
      </w:r>
      <w:r w:rsidR="00A32421" w:rsidRPr="008512DD">
        <w:rPr>
          <w:rFonts w:ascii="Pragma_MonitorOficial" w:hAnsi="Pragma_MonitorOficial" w:cs="Pragma_MonitorOficial"/>
          <w:i/>
          <w:sz w:val="16"/>
          <w:szCs w:val="16"/>
        </w:rPr>
        <w:t>ам</w:t>
      </w:r>
      <w:r w:rsidRPr="008512DD">
        <w:rPr>
          <w:rFonts w:ascii="Pragma_MonitorOficial" w:hAnsi="Pragma_MonitorOficial" w:cs="Pragma_MonitorOficial"/>
          <w:i/>
          <w:sz w:val="16"/>
          <w:szCs w:val="16"/>
        </w:rPr>
        <w:t xml:space="preserve"> за нарушение договорных обязательств. Были выявлены и случаи, когда </w:t>
      </w:r>
      <w:r w:rsidR="00A32421" w:rsidRPr="008512DD">
        <w:rPr>
          <w:rFonts w:ascii="Pragma_MonitorOficial" w:hAnsi="Pragma_MonitorOficial" w:cs="Pragma_MonitorOficial"/>
          <w:i/>
          <w:sz w:val="16"/>
          <w:szCs w:val="16"/>
        </w:rPr>
        <w:t xml:space="preserve">закупающие </w:t>
      </w:r>
      <w:r w:rsidRPr="008512DD">
        <w:rPr>
          <w:rFonts w:ascii="Pragma_MonitorOficial" w:hAnsi="Pragma_MonitorOficial" w:cs="Pragma_MonitorOficial"/>
          <w:i/>
          <w:sz w:val="16"/>
          <w:szCs w:val="16"/>
        </w:rPr>
        <w:t xml:space="preserve">органы, в нарушение требований законодательства и договорных обязательств, осуществляет платежи </w:t>
      </w:r>
      <w:r w:rsidR="00A32421" w:rsidRPr="008512DD">
        <w:rPr>
          <w:rFonts w:ascii="Pragma_MonitorOficial" w:hAnsi="Pragma_MonitorOficial" w:cs="Pragma_MonitorOficial"/>
          <w:i/>
          <w:sz w:val="16"/>
          <w:szCs w:val="16"/>
        </w:rPr>
        <w:t>авансом</w:t>
      </w:r>
      <w:r w:rsidRPr="008512DD">
        <w:rPr>
          <w:rFonts w:ascii="Pragma_MonitorOficial" w:hAnsi="Pragma_MonitorOficial" w:cs="Pragma_MonitorOficial"/>
          <w:i/>
          <w:sz w:val="16"/>
          <w:szCs w:val="16"/>
        </w:rPr>
        <w:t xml:space="preserve">, понеся </w:t>
      </w:r>
      <w:r w:rsidR="00A32421" w:rsidRPr="008512DD">
        <w:rPr>
          <w:rFonts w:ascii="Pragma_MonitorOficial" w:hAnsi="Pragma_MonitorOficial" w:cs="Pragma_MonitorOficial"/>
          <w:i/>
          <w:sz w:val="16"/>
          <w:szCs w:val="16"/>
        </w:rPr>
        <w:t xml:space="preserve">неэффективные </w:t>
      </w:r>
      <w:r w:rsidRPr="008512DD">
        <w:rPr>
          <w:rFonts w:ascii="Pragma_MonitorOficial" w:hAnsi="Pragma_MonitorOficial" w:cs="Pragma_MonitorOficial"/>
          <w:i/>
          <w:sz w:val="16"/>
          <w:szCs w:val="16"/>
        </w:rPr>
        <w:t>дополнительные расходы.</w:t>
      </w:r>
      <w:r w:rsidRPr="008512DD">
        <w:rPr>
          <w:rFonts w:ascii="Pragma_MonitorOficial" w:hAnsi="Pragma_MonitorOficial" w:cs="Pragma_MonitorOficial"/>
          <w:sz w:val="16"/>
          <w:szCs w:val="16"/>
        </w:rPr>
        <w:t xml:space="preserve"> </w:t>
      </w:r>
    </w:p>
    <w:p w:rsidR="007470CA" w:rsidRPr="008512DD" w:rsidRDefault="007470CA" w:rsidP="00902AF0">
      <w:pPr>
        <w:spacing w:after="0" w:line="240" w:lineRule="auto"/>
        <w:ind w:firstLine="567"/>
        <w:jc w:val="both"/>
        <w:rPr>
          <w:rFonts w:ascii="Pragma_MonitorOficial" w:hAnsi="Pragma_MonitorOficial" w:cs="Pragma_MonitorOficial"/>
          <w:i/>
          <w:noProof/>
          <w:sz w:val="16"/>
          <w:szCs w:val="16"/>
        </w:rPr>
      </w:pPr>
    </w:p>
    <w:p w:rsidR="007470CA" w:rsidRPr="008512DD" w:rsidRDefault="00B20BB7" w:rsidP="00AB726E">
      <w:pPr>
        <w:spacing w:after="0" w:line="240" w:lineRule="auto"/>
        <w:jc w:val="both"/>
        <w:rPr>
          <w:rFonts w:ascii="Pragma_MonitorOficial" w:hAnsi="Pragma_MonitorOficial" w:cs="Pragma_MonitorOficial"/>
          <w:b/>
          <w:i/>
          <w:noProof/>
          <w:sz w:val="16"/>
          <w:szCs w:val="16"/>
        </w:rPr>
      </w:pPr>
      <w:r w:rsidRPr="008512DD">
        <w:rPr>
          <w:rFonts w:ascii="Pragma_MonitorOficial" w:hAnsi="Pragma_MonitorOficial" w:cs="Pragma_MonitorOficial"/>
          <w:b/>
          <w:i/>
          <w:noProof/>
          <w:sz w:val="16"/>
          <w:szCs w:val="16"/>
        </w:rPr>
        <w:t>Рекомендации закупающи</w:t>
      </w:r>
      <w:r w:rsidR="00A32421" w:rsidRPr="008512DD">
        <w:rPr>
          <w:rFonts w:ascii="Pragma_MonitorOficial" w:hAnsi="Pragma_MonitorOficial" w:cs="Pragma_MonitorOficial"/>
          <w:b/>
          <w:i/>
          <w:noProof/>
          <w:sz w:val="16"/>
          <w:szCs w:val="16"/>
        </w:rPr>
        <w:t>м</w:t>
      </w:r>
      <w:r w:rsidRPr="008512DD">
        <w:rPr>
          <w:rFonts w:ascii="Pragma_MonitorOficial" w:hAnsi="Pragma_MonitorOficial" w:cs="Pragma_MonitorOficial"/>
          <w:b/>
          <w:i/>
          <w:noProof/>
          <w:sz w:val="16"/>
          <w:szCs w:val="16"/>
        </w:rPr>
        <w:t xml:space="preserve"> орган</w:t>
      </w:r>
      <w:r w:rsidR="00A32421" w:rsidRPr="008512DD">
        <w:rPr>
          <w:rFonts w:ascii="Pragma_MonitorOficial" w:hAnsi="Pragma_MonitorOficial" w:cs="Pragma_MonitorOficial"/>
          <w:b/>
          <w:i/>
          <w:noProof/>
          <w:sz w:val="16"/>
          <w:szCs w:val="16"/>
        </w:rPr>
        <w:t xml:space="preserve">ам </w:t>
      </w:r>
      <w:r w:rsidRPr="008512DD">
        <w:rPr>
          <w:rFonts w:ascii="Pragma_MonitorOficial" w:hAnsi="Pragma_MonitorOficial" w:cs="Pragma_MonitorOficial"/>
          <w:b/>
          <w:i/>
          <w:noProof/>
          <w:sz w:val="16"/>
          <w:szCs w:val="16"/>
        </w:rPr>
        <w:t>(МСХПП, M</w:t>
      </w:r>
      <w:r w:rsidR="00A32421" w:rsidRPr="008512DD">
        <w:rPr>
          <w:rFonts w:ascii="Pragma_MonitorOficial" w:hAnsi="Pragma_MonitorOficial" w:cs="Pragma_MonitorOficial"/>
          <w:b/>
          <w:i/>
          <w:noProof/>
          <w:sz w:val="16"/>
          <w:szCs w:val="16"/>
        </w:rPr>
        <w:t>П</w:t>
      </w:r>
      <w:r w:rsidRPr="008512DD">
        <w:rPr>
          <w:rFonts w:ascii="Pragma_MonitorOficial" w:hAnsi="Pragma_MonitorOficial" w:cs="Pragma_MonitorOficial"/>
          <w:b/>
          <w:i/>
          <w:noProof/>
          <w:sz w:val="16"/>
          <w:szCs w:val="16"/>
        </w:rPr>
        <w:t>, M</w:t>
      </w:r>
      <w:r w:rsidR="00A32421" w:rsidRPr="008512DD">
        <w:rPr>
          <w:rFonts w:ascii="Pragma_MonitorOficial" w:hAnsi="Pragma_MonitorOficial" w:cs="Pragma_MonitorOficial"/>
          <w:b/>
          <w:i/>
          <w:noProof/>
          <w:sz w:val="16"/>
          <w:szCs w:val="16"/>
        </w:rPr>
        <w:t>З</w:t>
      </w:r>
      <w:r w:rsidRPr="008512DD">
        <w:rPr>
          <w:rFonts w:ascii="Pragma_MonitorOficial" w:hAnsi="Pragma_MonitorOficial" w:cs="Pragma_MonitorOficial"/>
          <w:b/>
          <w:i/>
          <w:noProof/>
          <w:sz w:val="16"/>
          <w:szCs w:val="16"/>
        </w:rPr>
        <w:t>, M</w:t>
      </w:r>
      <w:r w:rsidR="00A32421" w:rsidRPr="008512DD">
        <w:rPr>
          <w:rFonts w:ascii="Pragma_MonitorOficial" w:hAnsi="Pragma_MonitorOficial" w:cs="Pragma_MonitorOficial"/>
          <w:b/>
          <w:i/>
          <w:noProof/>
          <w:sz w:val="16"/>
          <w:szCs w:val="16"/>
        </w:rPr>
        <w:t>О</w:t>
      </w:r>
      <w:r w:rsidRPr="008512DD">
        <w:rPr>
          <w:rFonts w:ascii="Pragma_MonitorOficial" w:hAnsi="Pragma_MonitorOficial" w:cs="Pragma_MonitorOficial"/>
          <w:b/>
          <w:i/>
          <w:noProof/>
          <w:sz w:val="16"/>
          <w:szCs w:val="16"/>
        </w:rPr>
        <w:t xml:space="preserve">, </w:t>
      </w:r>
      <w:r w:rsidR="00A32421" w:rsidRPr="008512DD">
        <w:rPr>
          <w:rFonts w:ascii="Pragma_MonitorOficial" w:hAnsi="Pragma_MonitorOficial" w:cs="Pragma_MonitorOficial"/>
          <w:b/>
          <w:i/>
          <w:noProof/>
          <w:sz w:val="16"/>
          <w:szCs w:val="16"/>
        </w:rPr>
        <w:t>ГИП</w:t>
      </w:r>
      <w:r w:rsidRPr="008512DD">
        <w:rPr>
          <w:rFonts w:ascii="Pragma_MonitorOficial" w:hAnsi="Pragma_MonitorOficial" w:cs="Pragma_MonitorOficial"/>
          <w:b/>
          <w:i/>
          <w:noProof/>
          <w:sz w:val="16"/>
          <w:szCs w:val="16"/>
        </w:rPr>
        <w:t xml:space="preserve">, AAM, </w:t>
      </w:r>
      <w:r w:rsidR="00A32421" w:rsidRPr="008512DD">
        <w:rPr>
          <w:rFonts w:ascii="Pragma_MonitorOficial" w:hAnsi="Pragma_MonitorOficial" w:cs="Pragma_MonitorOficial"/>
          <w:b/>
          <w:i/>
          <w:noProof/>
          <w:sz w:val="16"/>
          <w:szCs w:val="16"/>
        </w:rPr>
        <w:t>ГП</w:t>
      </w:r>
      <w:r w:rsidRPr="008512DD">
        <w:rPr>
          <w:rFonts w:ascii="Pragma_MonitorOficial" w:hAnsi="Pragma_MonitorOficial" w:cs="Pragma_MonitorOficial"/>
          <w:b/>
          <w:i/>
          <w:noProof/>
          <w:sz w:val="16"/>
          <w:szCs w:val="16"/>
        </w:rPr>
        <w:t xml:space="preserve"> „ASD”, ПМСУ РМДЦ, ГУОМС, </w:t>
      </w:r>
      <w:r w:rsidR="00A32421" w:rsidRPr="008512DD">
        <w:rPr>
          <w:rFonts w:ascii="Pragma_MonitorOficial" w:hAnsi="Pragma_MonitorOficial" w:cs="Pragma_MonitorOficial"/>
          <w:b/>
          <w:i/>
          <w:noProof/>
          <w:sz w:val="16"/>
          <w:szCs w:val="16"/>
        </w:rPr>
        <w:t xml:space="preserve">УОМС </w:t>
      </w:r>
      <w:r w:rsidRPr="008512DD">
        <w:rPr>
          <w:rFonts w:ascii="Pragma_MonitorOficial" w:hAnsi="Pragma_MonitorOficial" w:cs="Pragma_MonitorOficial"/>
          <w:b/>
          <w:i/>
          <w:noProof/>
          <w:sz w:val="16"/>
          <w:szCs w:val="16"/>
        </w:rPr>
        <w:t xml:space="preserve">сект. Ботаника, </w:t>
      </w:r>
      <w:r w:rsidR="00A32421" w:rsidRPr="008512DD">
        <w:rPr>
          <w:rFonts w:ascii="Pragma_MonitorOficial" w:hAnsi="Pragma_MonitorOficial" w:cs="Pragma_MonitorOficial"/>
          <w:b/>
          <w:i/>
          <w:noProof/>
          <w:sz w:val="16"/>
          <w:szCs w:val="16"/>
        </w:rPr>
        <w:t xml:space="preserve">УОМС </w:t>
      </w:r>
      <w:r w:rsidRPr="008512DD">
        <w:rPr>
          <w:rFonts w:ascii="Pragma_MonitorOficial" w:hAnsi="Pragma_MonitorOficial" w:cs="Pragma_MonitorOficial"/>
          <w:b/>
          <w:i/>
          <w:noProof/>
          <w:sz w:val="16"/>
          <w:szCs w:val="16"/>
        </w:rPr>
        <w:t xml:space="preserve">сект. </w:t>
      </w:r>
      <w:r w:rsidR="00A32421" w:rsidRPr="008512DD">
        <w:rPr>
          <w:rFonts w:ascii="Pragma_MonitorOficial" w:hAnsi="Pragma_MonitorOficial" w:cs="Pragma_MonitorOficial"/>
          <w:b/>
          <w:i/>
          <w:noProof/>
          <w:sz w:val="16"/>
          <w:szCs w:val="16"/>
        </w:rPr>
        <w:t>Ч</w:t>
      </w:r>
      <w:r w:rsidRPr="008512DD">
        <w:rPr>
          <w:rFonts w:ascii="Pragma_MonitorOficial" w:hAnsi="Pragma_MonitorOficial" w:cs="Pragma_MonitorOficial"/>
          <w:b/>
          <w:i/>
          <w:noProof/>
          <w:sz w:val="16"/>
          <w:szCs w:val="16"/>
        </w:rPr>
        <w:t>ентр</w:t>
      </w:r>
      <w:r w:rsidR="00A32421" w:rsidRPr="008512DD">
        <w:rPr>
          <w:rFonts w:ascii="Pragma_MonitorOficial" w:hAnsi="Pragma_MonitorOficial" w:cs="Pragma_MonitorOficial"/>
          <w:b/>
          <w:i/>
          <w:noProof/>
          <w:sz w:val="16"/>
          <w:szCs w:val="16"/>
        </w:rPr>
        <w:t>у</w:t>
      </w:r>
      <w:r w:rsidRPr="008512DD">
        <w:rPr>
          <w:rFonts w:ascii="Pragma_MonitorOficial" w:hAnsi="Pragma_MonitorOficial" w:cs="Pragma_MonitorOficial"/>
          <w:b/>
          <w:i/>
          <w:noProof/>
          <w:sz w:val="16"/>
          <w:szCs w:val="16"/>
        </w:rPr>
        <w:t xml:space="preserve">, </w:t>
      </w:r>
      <w:r w:rsidR="00A32421" w:rsidRPr="008512DD">
        <w:rPr>
          <w:rFonts w:ascii="Pragma_MonitorOficial" w:hAnsi="Pragma_MonitorOficial" w:cs="Pragma_MonitorOficial"/>
          <w:b/>
          <w:i/>
          <w:noProof/>
          <w:sz w:val="16"/>
          <w:szCs w:val="16"/>
        </w:rPr>
        <w:t>УОМС</w:t>
      </w:r>
      <w:r w:rsidRPr="008512DD">
        <w:rPr>
          <w:rFonts w:ascii="Pragma_MonitorOficial" w:hAnsi="Pragma_MonitorOficial" w:cs="Pragma_MonitorOficial"/>
          <w:b/>
          <w:i/>
          <w:noProof/>
          <w:sz w:val="16"/>
          <w:szCs w:val="16"/>
        </w:rPr>
        <w:t xml:space="preserve"> сект. Рышкань.):</w:t>
      </w:r>
    </w:p>
    <w:p w:rsidR="00B20BB7" w:rsidRPr="008512DD" w:rsidRDefault="00C84347"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7.</w:t>
      </w:r>
      <w:r w:rsidRPr="008512DD">
        <w:rPr>
          <w:rFonts w:ascii="Pragma_MonitorOficial" w:hAnsi="Pragma_MonitorOficial" w:cs="Pragma_MonitorOficial"/>
          <w:sz w:val="16"/>
          <w:szCs w:val="16"/>
        </w:rPr>
        <w:t xml:space="preserve"> </w:t>
      </w:r>
      <w:r w:rsidR="00B20BB7" w:rsidRPr="008512DD">
        <w:rPr>
          <w:rFonts w:ascii="Pragma_MonitorOficial" w:hAnsi="Pragma_MonitorOficial" w:cs="Pragma_MonitorOficial"/>
          <w:sz w:val="16"/>
          <w:szCs w:val="16"/>
        </w:rPr>
        <w:t xml:space="preserve">Устанавливать конкретные полномочия и обязанности </w:t>
      </w:r>
      <w:r w:rsidR="00A32421" w:rsidRPr="008512DD">
        <w:rPr>
          <w:rFonts w:ascii="Pragma_MonitorOficial" w:hAnsi="Pragma_MonitorOficial" w:cs="Pragma_MonitorOficial"/>
          <w:sz w:val="16"/>
          <w:szCs w:val="16"/>
        </w:rPr>
        <w:t xml:space="preserve">для </w:t>
      </w:r>
      <w:r w:rsidR="00B20BB7" w:rsidRPr="008512DD">
        <w:rPr>
          <w:rFonts w:ascii="Pragma_MonitorOficial" w:hAnsi="Pragma_MonitorOficial" w:cs="Pragma_MonitorOficial"/>
          <w:sz w:val="16"/>
          <w:szCs w:val="16"/>
        </w:rPr>
        <w:t xml:space="preserve">каждого члена рабочей группы </w:t>
      </w:r>
      <w:r w:rsidR="00B76046" w:rsidRPr="008512DD">
        <w:rPr>
          <w:rFonts w:ascii="Pragma_MonitorOficial" w:hAnsi="Pragma_MonitorOficial" w:cs="Pragma_MonitorOficial"/>
          <w:sz w:val="16"/>
          <w:szCs w:val="16"/>
        </w:rPr>
        <w:t>п</w:t>
      </w:r>
      <w:r w:rsidR="00B20BB7" w:rsidRPr="008512DD">
        <w:rPr>
          <w:rFonts w:ascii="Pragma_MonitorOficial" w:hAnsi="Pragma_MonitorOficial" w:cs="Pragma_MonitorOficial"/>
          <w:sz w:val="16"/>
          <w:szCs w:val="16"/>
        </w:rPr>
        <w:t>о государственны</w:t>
      </w:r>
      <w:r w:rsidR="00B76046" w:rsidRPr="008512DD">
        <w:rPr>
          <w:rFonts w:ascii="Pragma_MonitorOficial" w:hAnsi="Pragma_MonitorOficial" w:cs="Pragma_MonitorOficial"/>
          <w:sz w:val="16"/>
          <w:szCs w:val="16"/>
        </w:rPr>
        <w:t>м</w:t>
      </w:r>
      <w:r w:rsidR="00B20BB7" w:rsidRPr="008512DD">
        <w:rPr>
          <w:rFonts w:ascii="Pragma_MonitorOficial" w:hAnsi="Pragma_MonitorOficial" w:cs="Pragma_MonitorOficial"/>
          <w:sz w:val="16"/>
          <w:szCs w:val="16"/>
        </w:rPr>
        <w:t xml:space="preserve"> закупка</w:t>
      </w:r>
      <w:r w:rsidR="00B76046" w:rsidRPr="008512DD">
        <w:rPr>
          <w:rFonts w:ascii="Pragma_MonitorOficial" w:hAnsi="Pragma_MonitorOficial" w:cs="Pragma_MonitorOficial"/>
          <w:sz w:val="16"/>
          <w:szCs w:val="16"/>
        </w:rPr>
        <w:t>м</w:t>
      </w:r>
      <w:r w:rsidR="00B20BB7" w:rsidRPr="008512DD">
        <w:rPr>
          <w:rFonts w:ascii="Pragma_MonitorOficial" w:hAnsi="Pragma_MonitorOficial" w:cs="Pragma_MonitorOficial"/>
          <w:sz w:val="16"/>
          <w:szCs w:val="16"/>
        </w:rPr>
        <w:t>.</w:t>
      </w:r>
    </w:p>
    <w:p w:rsidR="00B20BB7" w:rsidRPr="008512DD" w:rsidRDefault="00C84347"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8.</w:t>
      </w:r>
      <w:r w:rsidRPr="008512DD">
        <w:rPr>
          <w:rFonts w:ascii="Pragma_MonitorOficial" w:hAnsi="Pragma_MonitorOficial" w:cs="Pragma_MonitorOficial"/>
          <w:sz w:val="16"/>
          <w:szCs w:val="16"/>
        </w:rPr>
        <w:t xml:space="preserve"> </w:t>
      </w:r>
      <w:r w:rsidR="00B20BB7" w:rsidRPr="008512DD">
        <w:rPr>
          <w:rFonts w:ascii="Pragma_MonitorOficial" w:hAnsi="Pragma_MonitorOficial" w:cs="Pragma_MonitorOficial"/>
          <w:sz w:val="16"/>
          <w:szCs w:val="16"/>
        </w:rPr>
        <w:t>Обеспечить планирование реальн</w:t>
      </w:r>
      <w:r w:rsidR="00A32421" w:rsidRPr="008512DD">
        <w:rPr>
          <w:rFonts w:ascii="Pragma_MonitorOficial" w:hAnsi="Pragma_MonitorOficial" w:cs="Pragma_MonitorOficial"/>
          <w:sz w:val="16"/>
          <w:szCs w:val="16"/>
        </w:rPr>
        <w:t>ых</w:t>
      </w:r>
      <w:r w:rsidR="00B20BB7" w:rsidRPr="008512DD">
        <w:rPr>
          <w:rFonts w:ascii="Pragma_MonitorOficial" w:hAnsi="Pragma_MonitorOficial" w:cs="Pragma_MonitorOficial"/>
          <w:sz w:val="16"/>
          <w:szCs w:val="16"/>
        </w:rPr>
        <w:t xml:space="preserve"> потребност</w:t>
      </w:r>
      <w:r w:rsidR="00A32421" w:rsidRPr="008512DD">
        <w:rPr>
          <w:rFonts w:ascii="Pragma_MonitorOficial" w:hAnsi="Pragma_MonitorOficial" w:cs="Pragma_MonitorOficial"/>
          <w:sz w:val="16"/>
          <w:szCs w:val="16"/>
        </w:rPr>
        <w:t>ей в</w:t>
      </w:r>
      <w:r w:rsidR="00B20BB7" w:rsidRPr="008512DD">
        <w:rPr>
          <w:rFonts w:ascii="Pragma_MonitorOficial" w:hAnsi="Pragma_MonitorOficial" w:cs="Pragma_MonitorOficial"/>
          <w:sz w:val="16"/>
          <w:szCs w:val="16"/>
        </w:rPr>
        <w:t xml:space="preserve"> товар</w:t>
      </w:r>
      <w:r w:rsidR="00A32421" w:rsidRPr="008512DD">
        <w:rPr>
          <w:rFonts w:ascii="Pragma_MonitorOficial" w:hAnsi="Pragma_MonitorOficial" w:cs="Pragma_MonitorOficial"/>
          <w:sz w:val="16"/>
          <w:szCs w:val="16"/>
        </w:rPr>
        <w:t>ах</w:t>
      </w:r>
      <w:r w:rsidR="00B20BB7" w:rsidRPr="008512DD">
        <w:rPr>
          <w:rFonts w:ascii="Pragma_MonitorOficial" w:hAnsi="Pragma_MonitorOficial" w:cs="Pragma_MonitorOficial"/>
          <w:sz w:val="16"/>
          <w:szCs w:val="16"/>
        </w:rPr>
        <w:t>, работ</w:t>
      </w:r>
      <w:r w:rsidR="00A32421" w:rsidRPr="008512DD">
        <w:rPr>
          <w:rFonts w:ascii="Pragma_MonitorOficial" w:hAnsi="Pragma_MonitorOficial" w:cs="Pragma_MonitorOficial"/>
          <w:sz w:val="16"/>
          <w:szCs w:val="16"/>
        </w:rPr>
        <w:t>ах</w:t>
      </w:r>
      <w:r w:rsidR="00B20BB7" w:rsidRPr="008512DD">
        <w:rPr>
          <w:rFonts w:ascii="Pragma_MonitorOficial" w:hAnsi="Pragma_MonitorOficial" w:cs="Pragma_MonitorOficial"/>
          <w:sz w:val="16"/>
          <w:szCs w:val="16"/>
        </w:rPr>
        <w:t xml:space="preserve"> и услуг</w:t>
      </w:r>
      <w:r w:rsidR="00A32421" w:rsidRPr="008512DD">
        <w:rPr>
          <w:rFonts w:ascii="Pragma_MonitorOficial" w:hAnsi="Pragma_MonitorOficial" w:cs="Pragma_MonitorOficial"/>
          <w:sz w:val="16"/>
          <w:szCs w:val="16"/>
        </w:rPr>
        <w:t>ах</w:t>
      </w:r>
      <w:r w:rsidR="00B20BB7" w:rsidRPr="008512DD">
        <w:rPr>
          <w:rFonts w:ascii="Pragma_MonitorOficial" w:hAnsi="Pragma_MonitorOficial" w:cs="Pragma_MonitorOficial"/>
          <w:sz w:val="16"/>
          <w:szCs w:val="16"/>
        </w:rPr>
        <w:t xml:space="preserve">, </w:t>
      </w:r>
      <w:r w:rsidR="00A32421" w:rsidRPr="008512DD">
        <w:rPr>
          <w:rFonts w:ascii="Pragma_MonitorOficial" w:hAnsi="Pragma_MonitorOficial" w:cs="Pragma_MonitorOficial"/>
          <w:sz w:val="16"/>
          <w:szCs w:val="16"/>
        </w:rPr>
        <w:t xml:space="preserve">с </w:t>
      </w:r>
      <w:r w:rsidR="00B20BB7" w:rsidRPr="008512DD">
        <w:rPr>
          <w:rFonts w:ascii="Pragma_MonitorOficial" w:hAnsi="Pragma_MonitorOficial" w:cs="Pragma_MonitorOficial"/>
          <w:sz w:val="16"/>
          <w:szCs w:val="16"/>
        </w:rPr>
        <w:t>обоснование</w:t>
      </w:r>
      <w:r w:rsidR="00A32421" w:rsidRPr="008512DD">
        <w:rPr>
          <w:rFonts w:ascii="Pragma_MonitorOficial" w:hAnsi="Pragma_MonitorOficial" w:cs="Pragma_MonitorOficial"/>
          <w:sz w:val="16"/>
          <w:szCs w:val="16"/>
        </w:rPr>
        <w:t>м</w:t>
      </w:r>
      <w:r w:rsidR="00B20BB7" w:rsidRPr="008512DD">
        <w:rPr>
          <w:rFonts w:ascii="Pragma_MonitorOficial" w:hAnsi="Pragma_MonitorOficial" w:cs="Pragma_MonitorOficial"/>
          <w:sz w:val="16"/>
          <w:szCs w:val="16"/>
        </w:rPr>
        <w:t xml:space="preserve"> </w:t>
      </w:r>
      <w:r w:rsidR="00A32421" w:rsidRPr="008512DD">
        <w:rPr>
          <w:rFonts w:ascii="Pragma_MonitorOficial" w:hAnsi="Pragma_MonitorOficial" w:cs="Pragma_MonitorOficial"/>
          <w:sz w:val="16"/>
          <w:szCs w:val="16"/>
        </w:rPr>
        <w:t xml:space="preserve">их оценочной </w:t>
      </w:r>
      <w:r w:rsidR="00B20BB7" w:rsidRPr="008512DD">
        <w:rPr>
          <w:rFonts w:ascii="Pragma_MonitorOficial" w:hAnsi="Pragma_MonitorOficial" w:cs="Pragma_MonitorOficial"/>
          <w:sz w:val="16"/>
          <w:szCs w:val="16"/>
        </w:rPr>
        <w:t>стоимости расчетами</w:t>
      </w:r>
      <w:r w:rsidR="00A32421" w:rsidRPr="008512DD">
        <w:rPr>
          <w:rFonts w:ascii="Pragma_MonitorOficial" w:hAnsi="Pragma_MonitorOficial" w:cs="Pragma_MonitorOficial"/>
          <w:sz w:val="16"/>
          <w:szCs w:val="16"/>
        </w:rPr>
        <w:t xml:space="preserve">, </w:t>
      </w:r>
      <w:r w:rsidR="00B20BB7" w:rsidRPr="008512DD">
        <w:rPr>
          <w:rFonts w:ascii="Pragma_MonitorOficial" w:hAnsi="Pragma_MonitorOficial" w:cs="Pragma_MonitorOficial"/>
          <w:sz w:val="16"/>
          <w:szCs w:val="16"/>
        </w:rPr>
        <w:t>основ</w:t>
      </w:r>
      <w:r w:rsidR="00A32421" w:rsidRPr="008512DD">
        <w:rPr>
          <w:rFonts w:ascii="Pragma_MonitorOficial" w:hAnsi="Pragma_MonitorOficial" w:cs="Pragma_MonitorOficial"/>
          <w:sz w:val="16"/>
          <w:szCs w:val="16"/>
        </w:rPr>
        <w:t>анных на</w:t>
      </w:r>
      <w:r w:rsidR="00B20BB7" w:rsidRPr="008512DD">
        <w:rPr>
          <w:rFonts w:ascii="Pragma_MonitorOficial" w:hAnsi="Pragma_MonitorOficial" w:cs="Pragma_MonitorOficial"/>
          <w:sz w:val="16"/>
          <w:szCs w:val="16"/>
        </w:rPr>
        <w:t xml:space="preserve"> натуральных (количественных) </w:t>
      </w:r>
      <w:r w:rsidR="00A32421" w:rsidRPr="008512DD">
        <w:rPr>
          <w:rFonts w:ascii="Pragma_MonitorOficial" w:hAnsi="Pragma_MonitorOficial" w:cs="Pragma_MonitorOficial"/>
          <w:sz w:val="16"/>
          <w:szCs w:val="16"/>
        </w:rPr>
        <w:t xml:space="preserve">нормах </w:t>
      </w:r>
      <w:r w:rsidR="00B20BB7" w:rsidRPr="008512DD">
        <w:rPr>
          <w:rFonts w:ascii="Pragma_MonitorOficial" w:hAnsi="Pragma_MonitorOficial" w:cs="Pragma_MonitorOficial"/>
          <w:sz w:val="16"/>
          <w:szCs w:val="16"/>
        </w:rPr>
        <w:t xml:space="preserve">потребления </w:t>
      </w:r>
      <w:r w:rsidR="00A32421" w:rsidRPr="008512DD">
        <w:rPr>
          <w:rFonts w:ascii="Pragma_MonitorOficial" w:hAnsi="Pragma_MonitorOficial" w:cs="Pragma_MonitorOficial"/>
          <w:sz w:val="16"/>
          <w:szCs w:val="16"/>
        </w:rPr>
        <w:t xml:space="preserve">и </w:t>
      </w:r>
      <w:r w:rsidR="00B20BB7" w:rsidRPr="008512DD">
        <w:rPr>
          <w:rFonts w:ascii="Pragma_MonitorOficial" w:hAnsi="Pragma_MonitorOficial" w:cs="Pragma_MonitorOficial"/>
          <w:sz w:val="16"/>
          <w:szCs w:val="16"/>
        </w:rPr>
        <w:t xml:space="preserve">исходя из </w:t>
      </w:r>
      <w:r w:rsidR="00A32421" w:rsidRPr="008512DD">
        <w:rPr>
          <w:rFonts w:ascii="Pragma_MonitorOficial" w:hAnsi="Pragma_MonitorOficial" w:cs="Pragma_MonitorOficial"/>
          <w:sz w:val="16"/>
          <w:szCs w:val="16"/>
        </w:rPr>
        <w:t xml:space="preserve">утвержденных </w:t>
      </w:r>
      <w:r w:rsidR="00B20BB7" w:rsidRPr="008512DD">
        <w:rPr>
          <w:rFonts w:ascii="Pragma_MonitorOficial" w:hAnsi="Pragma_MonitorOficial" w:cs="Pragma_MonitorOficial"/>
          <w:sz w:val="16"/>
          <w:szCs w:val="16"/>
        </w:rPr>
        <w:t>лимитов ассигнований.</w:t>
      </w:r>
    </w:p>
    <w:p w:rsidR="00B20BB7" w:rsidRPr="008512DD" w:rsidRDefault="00C84347"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9.</w:t>
      </w:r>
      <w:r w:rsidRPr="008512DD">
        <w:rPr>
          <w:rFonts w:ascii="Pragma_MonitorOficial" w:hAnsi="Pragma_MonitorOficial" w:cs="Pragma_MonitorOficial"/>
          <w:sz w:val="16"/>
          <w:szCs w:val="16"/>
        </w:rPr>
        <w:t xml:space="preserve"> </w:t>
      </w:r>
      <w:r w:rsidR="00B20BB7" w:rsidRPr="008512DD">
        <w:rPr>
          <w:rFonts w:ascii="Pragma_MonitorOficial" w:hAnsi="Pragma_MonitorOficial" w:cs="Pragma_MonitorOficial"/>
          <w:sz w:val="16"/>
          <w:szCs w:val="16"/>
        </w:rPr>
        <w:t>Включить в план закупок все институциональны</w:t>
      </w:r>
      <w:r w:rsidR="00A32421" w:rsidRPr="008512DD">
        <w:rPr>
          <w:rFonts w:ascii="Pragma_MonitorOficial" w:hAnsi="Pragma_MonitorOficial" w:cs="Pragma_MonitorOficial"/>
          <w:sz w:val="16"/>
          <w:szCs w:val="16"/>
        </w:rPr>
        <w:t>е потребности</w:t>
      </w:r>
      <w:r w:rsidR="00B20BB7" w:rsidRPr="008512DD">
        <w:rPr>
          <w:rFonts w:ascii="Pragma_MonitorOficial" w:hAnsi="Pragma_MonitorOficial" w:cs="Pragma_MonitorOficial"/>
          <w:sz w:val="16"/>
          <w:szCs w:val="16"/>
        </w:rPr>
        <w:t xml:space="preserve">, </w:t>
      </w:r>
      <w:r w:rsidR="00A32421" w:rsidRPr="008512DD">
        <w:rPr>
          <w:rFonts w:ascii="Pragma_MonitorOficial" w:hAnsi="Pragma_MonitorOficial" w:cs="Pragma_MonitorOficial"/>
          <w:sz w:val="16"/>
          <w:szCs w:val="16"/>
        </w:rPr>
        <w:t>с приведением</w:t>
      </w:r>
      <w:r w:rsidR="00B20BB7" w:rsidRPr="008512DD">
        <w:rPr>
          <w:rFonts w:ascii="Pragma_MonitorOficial" w:hAnsi="Pragma_MonitorOficial" w:cs="Pragma_MonitorOficial"/>
          <w:sz w:val="16"/>
          <w:szCs w:val="16"/>
        </w:rPr>
        <w:t xml:space="preserve"> плана закупок</w:t>
      </w:r>
      <w:r w:rsidR="00A32421" w:rsidRPr="008512DD">
        <w:rPr>
          <w:rFonts w:ascii="Pragma_MonitorOficial" w:hAnsi="Pragma_MonitorOficial" w:cs="Pragma_MonitorOficial"/>
          <w:sz w:val="16"/>
          <w:szCs w:val="16"/>
        </w:rPr>
        <w:t xml:space="preserve"> в соответствие с</w:t>
      </w:r>
      <w:r w:rsidR="00B20BB7" w:rsidRPr="008512DD">
        <w:rPr>
          <w:rFonts w:ascii="Pragma_MonitorOficial" w:hAnsi="Pragma_MonitorOficial" w:cs="Pragma_MonitorOficial"/>
          <w:sz w:val="16"/>
          <w:szCs w:val="16"/>
        </w:rPr>
        <w:t xml:space="preserve"> изменени</w:t>
      </w:r>
      <w:r w:rsidR="00A32421" w:rsidRPr="008512DD">
        <w:rPr>
          <w:rFonts w:ascii="Pragma_MonitorOficial" w:hAnsi="Pragma_MonitorOficial" w:cs="Pragma_MonitorOficial"/>
          <w:sz w:val="16"/>
          <w:szCs w:val="16"/>
        </w:rPr>
        <w:t>ями</w:t>
      </w:r>
      <w:r w:rsidR="00B20BB7" w:rsidRPr="008512DD">
        <w:rPr>
          <w:rFonts w:ascii="Pragma_MonitorOficial" w:hAnsi="Pragma_MonitorOficial" w:cs="Pragma_MonitorOficial"/>
          <w:sz w:val="16"/>
          <w:szCs w:val="16"/>
        </w:rPr>
        <w:t xml:space="preserve"> и дополнени</w:t>
      </w:r>
      <w:r w:rsidR="00A32421" w:rsidRPr="008512DD">
        <w:rPr>
          <w:rFonts w:ascii="Pragma_MonitorOficial" w:hAnsi="Pragma_MonitorOficial" w:cs="Pragma_MonitorOficial"/>
          <w:sz w:val="16"/>
          <w:szCs w:val="16"/>
        </w:rPr>
        <w:t>ями</w:t>
      </w:r>
      <w:r w:rsidR="00B20BB7" w:rsidRPr="008512DD">
        <w:rPr>
          <w:rFonts w:ascii="Pragma_MonitorOficial" w:hAnsi="Pragma_MonitorOficial" w:cs="Pragma_MonitorOficial"/>
          <w:sz w:val="16"/>
          <w:szCs w:val="16"/>
        </w:rPr>
        <w:t xml:space="preserve">, </w:t>
      </w:r>
      <w:r w:rsidR="00A32421" w:rsidRPr="008512DD">
        <w:rPr>
          <w:rFonts w:ascii="Pragma_MonitorOficial" w:hAnsi="Pragma_MonitorOficial" w:cs="Pragma_MonitorOficial"/>
          <w:sz w:val="16"/>
          <w:szCs w:val="16"/>
        </w:rPr>
        <w:t>внесенны</w:t>
      </w:r>
      <w:r w:rsidR="0079288D" w:rsidRPr="008512DD">
        <w:rPr>
          <w:rFonts w:ascii="Pragma_MonitorOficial" w:hAnsi="Pragma_MonitorOficial" w:cs="Pragma_MonitorOficial"/>
          <w:sz w:val="16"/>
          <w:szCs w:val="16"/>
        </w:rPr>
        <w:t>ми</w:t>
      </w:r>
      <w:r w:rsidR="00B20BB7" w:rsidRPr="008512DD">
        <w:rPr>
          <w:rFonts w:ascii="Pragma_MonitorOficial" w:hAnsi="Pragma_MonitorOficial" w:cs="Pragma_MonitorOficial"/>
          <w:sz w:val="16"/>
          <w:szCs w:val="16"/>
        </w:rPr>
        <w:t xml:space="preserve"> в течение года в </w:t>
      </w:r>
      <w:r w:rsidR="0079288D" w:rsidRPr="008512DD">
        <w:rPr>
          <w:rFonts w:ascii="Pragma_MonitorOficial" w:hAnsi="Pragma_MonitorOficial" w:cs="Pragma_MonitorOficial"/>
          <w:sz w:val="16"/>
          <w:szCs w:val="16"/>
        </w:rPr>
        <w:t>лимиты</w:t>
      </w:r>
      <w:r w:rsidR="00B20BB7" w:rsidRPr="008512DD">
        <w:rPr>
          <w:rFonts w:ascii="Pragma_MonitorOficial" w:hAnsi="Pragma_MonitorOficial" w:cs="Pragma_MonitorOficial"/>
          <w:sz w:val="16"/>
          <w:szCs w:val="16"/>
        </w:rPr>
        <w:t xml:space="preserve"> ассигнований.</w:t>
      </w:r>
    </w:p>
    <w:p w:rsidR="00B20BB7" w:rsidRPr="008512DD" w:rsidRDefault="00C84347"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10.</w:t>
      </w:r>
      <w:r w:rsidRPr="008512DD">
        <w:rPr>
          <w:rFonts w:ascii="Pragma_MonitorOficial" w:hAnsi="Pragma_MonitorOficial" w:cs="Pragma_MonitorOficial"/>
          <w:sz w:val="16"/>
          <w:szCs w:val="16"/>
        </w:rPr>
        <w:t xml:space="preserve"> </w:t>
      </w:r>
      <w:r w:rsidR="0079288D" w:rsidRPr="008512DD">
        <w:rPr>
          <w:rFonts w:ascii="Pragma_MonitorOficial" w:hAnsi="Pragma_MonitorOficial" w:cs="Pragma_MonitorOficial"/>
          <w:sz w:val="16"/>
          <w:szCs w:val="16"/>
        </w:rPr>
        <w:t>О</w:t>
      </w:r>
      <w:r w:rsidR="00B20BB7" w:rsidRPr="008512DD">
        <w:rPr>
          <w:rFonts w:ascii="Pragma_MonitorOficial" w:hAnsi="Pragma_MonitorOficial" w:cs="Pragma_MonitorOficial"/>
          <w:sz w:val="16"/>
          <w:szCs w:val="16"/>
        </w:rPr>
        <w:t xml:space="preserve">граничить </w:t>
      </w:r>
      <w:r w:rsidR="0079288D" w:rsidRPr="008512DD">
        <w:rPr>
          <w:rFonts w:ascii="Pragma_MonitorOficial" w:hAnsi="Pragma_MonitorOficial" w:cs="Pragma_MonitorOficial"/>
          <w:sz w:val="16"/>
          <w:szCs w:val="16"/>
        </w:rPr>
        <w:t>дроб</w:t>
      </w:r>
      <w:r w:rsidR="00B20BB7" w:rsidRPr="008512DD">
        <w:rPr>
          <w:rFonts w:ascii="Pragma_MonitorOficial" w:hAnsi="Pragma_MonitorOficial" w:cs="Pragma_MonitorOficial"/>
          <w:sz w:val="16"/>
          <w:szCs w:val="16"/>
        </w:rPr>
        <w:t xml:space="preserve">ление государственных закупок, а </w:t>
      </w:r>
      <w:r w:rsidR="0079288D" w:rsidRPr="008512DD">
        <w:rPr>
          <w:rFonts w:ascii="Pragma_MonitorOficial" w:hAnsi="Pragma_MonitorOficial" w:cs="Pragma_MonitorOficial"/>
          <w:sz w:val="16"/>
          <w:szCs w:val="16"/>
        </w:rPr>
        <w:t>допущенные</w:t>
      </w:r>
      <w:r w:rsidR="00B20BB7" w:rsidRPr="008512DD">
        <w:rPr>
          <w:rFonts w:ascii="Pragma_MonitorOficial" w:hAnsi="Pragma_MonitorOficial" w:cs="Pragma_MonitorOficial"/>
          <w:sz w:val="16"/>
          <w:szCs w:val="16"/>
        </w:rPr>
        <w:t xml:space="preserve"> случа</w:t>
      </w:r>
      <w:r w:rsidR="0079288D" w:rsidRPr="008512DD">
        <w:rPr>
          <w:rFonts w:ascii="Pragma_MonitorOficial" w:hAnsi="Pragma_MonitorOficial" w:cs="Pragma_MonitorOficial"/>
          <w:sz w:val="16"/>
          <w:szCs w:val="16"/>
        </w:rPr>
        <w:t>и</w:t>
      </w:r>
      <w:r w:rsidR="00B20BB7" w:rsidRPr="008512DD">
        <w:rPr>
          <w:rFonts w:ascii="Pragma_MonitorOficial" w:hAnsi="Pragma_MonitorOficial" w:cs="Pragma_MonitorOficial"/>
          <w:sz w:val="16"/>
          <w:szCs w:val="16"/>
        </w:rPr>
        <w:t xml:space="preserve"> </w:t>
      </w:r>
      <w:r w:rsidR="0079288D" w:rsidRPr="008512DD">
        <w:rPr>
          <w:rFonts w:ascii="Pragma_MonitorOficial" w:hAnsi="Pragma_MonitorOficial" w:cs="Pragma_MonitorOficial"/>
          <w:sz w:val="16"/>
          <w:szCs w:val="16"/>
        </w:rPr>
        <w:t>обосновать</w:t>
      </w:r>
      <w:r w:rsidR="00B20BB7" w:rsidRPr="008512DD">
        <w:rPr>
          <w:rFonts w:ascii="Pragma_MonitorOficial" w:hAnsi="Pragma_MonitorOficial" w:cs="Pragma_MonitorOficial"/>
          <w:sz w:val="16"/>
          <w:szCs w:val="16"/>
        </w:rPr>
        <w:t xml:space="preserve"> документально, что </w:t>
      </w:r>
      <w:r w:rsidR="0079288D" w:rsidRPr="008512DD">
        <w:rPr>
          <w:rFonts w:ascii="Pragma_MonitorOficial" w:hAnsi="Pragma_MonitorOficial" w:cs="Pragma_MonitorOficial"/>
          <w:sz w:val="16"/>
          <w:szCs w:val="16"/>
        </w:rPr>
        <w:t>подтвердит</w:t>
      </w:r>
      <w:r w:rsidR="00B20BB7" w:rsidRPr="008512DD">
        <w:rPr>
          <w:rFonts w:ascii="Pragma_MonitorOficial" w:hAnsi="Pragma_MonitorOficial" w:cs="Pragma_MonitorOficial"/>
          <w:sz w:val="16"/>
          <w:szCs w:val="16"/>
        </w:rPr>
        <w:t xml:space="preserve">, что </w:t>
      </w:r>
      <w:r w:rsidR="0079288D" w:rsidRPr="008512DD">
        <w:rPr>
          <w:rFonts w:ascii="Pragma_MonitorOficial" w:hAnsi="Pragma_MonitorOficial" w:cs="Pragma_MonitorOficial"/>
          <w:sz w:val="16"/>
          <w:szCs w:val="16"/>
        </w:rPr>
        <w:t>их дроб</w:t>
      </w:r>
      <w:r w:rsidR="00B20BB7" w:rsidRPr="008512DD">
        <w:rPr>
          <w:rFonts w:ascii="Pragma_MonitorOficial" w:hAnsi="Pragma_MonitorOficial" w:cs="Pragma_MonitorOficial"/>
          <w:sz w:val="16"/>
          <w:szCs w:val="16"/>
        </w:rPr>
        <w:t>ление не на</w:t>
      </w:r>
      <w:r w:rsidR="0079288D" w:rsidRPr="008512DD">
        <w:rPr>
          <w:rFonts w:ascii="Pragma_MonitorOficial" w:hAnsi="Pragma_MonitorOficial" w:cs="Pragma_MonitorOficial"/>
          <w:sz w:val="16"/>
          <w:szCs w:val="16"/>
        </w:rPr>
        <w:t xml:space="preserve">правлено на </w:t>
      </w:r>
      <w:proofErr w:type="spellStart"/>
      <w:r w:rsidR="00B20BB7" w:rsidRPr="008512DD">
        <w:rPr>
          <w:rFonts w:ascii="Pragma_MonitorOficial" w:hAnsi="Pragma_MonitorOficial" w:cs="Pragma_MonitorOficial"/>
          <w:sz w:val="16"/>
          <w:szCs w:val="16"/>
        </w:rPr>
        <w:t>предотврати</w:t>
      </w:r>
      <w:r w:rsidR="0079288D" w:rsidRPr="008512DD">
        <w:rPr>
          <w:rFonts w:ascii="Pragma_MonitorOficial" w:hAnsi="Pragma_MonitorOficial" w:cs="Pragma_MonitorOficial"/>
          <w:sz w:val="16"/>
          <w:szCs w:val="16"/>
        </w:rPr>
        <w:t>щение</w:t>
      </w:r>
      <w:proofErr w:type="spellEnd"/>
      <w:r w:rsidR="00B20BB7" w:rsidRPr="008512DD">
        <w:rPr>
          <w:rFonts w:ascii="Pragma_MonitorOficial" w:hAnsi="Pragma_MonitorOficial" w:cs="Pragma_MonitorOficial"/>
          <w:sz w:val="16"/>
          <w:szCs w:val="16"/>
        </w:rPr>
        <w:t xml:space="preserve"> конкуренци</w:t>
      </w:r>
      <w:r w:rsidR="0079288D" w:rsidRPr="008512DD">
        <w:rPr>
          <w:rFonts w:ascii="Pragma_MonitorOficial" w:hAnsi="Pragma_MonitorOficial" w:cs="Pragma_MonitorOficial"/>
          <w:sz w:val="16"/>
          <w:szCs w:val="16"/>
        </w:rPr>
        <w:t>и</w:t>
      </w:r>
      <w:r w:rsidR="00B20BB7" w:rsidRPr="008512DD">
        <w:rPr>
          <w:rFonts w:ascii="Pragma_MonitorOficial" w:hAnsi="Pragma_MonitorOficial" w:cs="Pragma_MonitorOficial"/>
          <w:sz w:val="16"/>
          <w:szCs w:val="16"/>
        </w:rPr>
        <w:t xml:space="preserve">. </w:t>
      </w:r>
    </w:p>
    <w:p w:rsidR="0079288D" w:rsidRPr="008512DD" w:rsidRDefault="00C84347"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11.</w:t>
      </w:r>
      <w:r w:rsidRPr="008512DD">
        <w:rPr>
          <w:rFonts w:ascii="Pragma_MonitorOficial" w:hAnsi="Pragma_MonitorOficial" w:cs="Pragma_MonitorOficial"/>
          <w:sz w:val="16"/>
          <w:szCs w:val="16"/>
        </w:rPr>
        <w:t xml:space="preserve"> </w:t>
      </w:r>
      <w:r w:rsidR="0079288D" w:rsidRPr="008512DD">
        <w:rPr>
          <w:rFonts w:ascii="Pragma_MonitorOficial" w:hAnsi="Pragma_MonitorOficial" w:cs="Pragma_MonitorOficial"/>
          <w:sz w:val="16"/>
          <w:szCs w:val="16"/>
        </w:rPr>
        <w:t>У</w:t>
      </w:r>
      <w:r w:rsidR="00B20BB7" w:rsidRPr="008512DD">
        <w:rPr>
          <w:rFonts w:ascii="Pragma_MonitorOficial" w:hAnsi="Pragma_MonitorOficial" w:cs="Pragma_MonitorOficial"/>
          <w:sz w:val="16"/>
          <w:szCs w:val="16"/>
        </w:rPr>
        <w:t xml:space="preserve">становить процедуры, </w:t>
      </w:r>
      <w:r w:rsidR="0079288D" w:rsidRPr="008512DD">
        <w:rPr>
          <w:rFonts w:ascii="Pragma_MonitorOficial" w:hAnsi="Pragma_MonitorOficial" w:cs="Pragma_MonitorOficial"/>
          <w:sz w:val="16"/>
          <w:szCs w:val="16"/>
        </w:rPr>
        <w:t>пред</w:t>
      </w:r>
      <w:r w:rsidR="00B20BB7" w:rsidRPr="008512DD">
        <w:rPr>
          <w:rFonts w:ascii="Pragma_MonitorOficial" w:hAnsi="Pragma_MonitorOficial" w:cs="Pragma_MonitorOficial"/>
          <w:sz w:val="16"/>
          <w:szCs w:val="16"/>
        </w:rPr>
        <w:t>писанные для л</w:t>
      </w:r>
      <w:r w:rsidR="0079288D" w:rsidRPr="008512DD">
        <w:rPr>
          <w:rFonts w:ascii="Pragma_MonitorOficial" w:hAnsi="Pragma_MonitorOficial" w:cs="Pragma_MonitorOficial"/>
          <w:sz w:val="16"/>
          <w:szCs w:val="16"/>
        </w:rPr>
        <w:t>иц</w:t>
      </w:r>
      <w:r w:rsidR="00B20BB7" w:rsidRPr="008512DD">
        <w:rPr>
          <w:rFonts w:ascii="Pragma_MonitorOficial" w:hAnsi="Pragma_MonitorOficial" w:cs="Pragma_MonitorOficial"/>
          <w:sz w:val="16"/>
          <w:szCs w:val="16"/>
        </w:rPr>
        <w:t xml:space="preserve">, участвующих в государственных закупках, в целях </w:t>
      </w:r>
      <w:r w:rsidR="0079288D" w:rsidRPr="008512DD">
        <w:rPr>
          <w:rFonts w:ascii="Pragma_MonitorOficial" w:hAnsi="Pragma_MonitorOficial" w:cs="Pragma_MonitorOficial"/>
          <w:sz w:val="16"/>
          <w:szCs w:val="16"/>
        </w:rPr>
        <w:t>мониторинга</w:t>
      </w:r>
      <w:r w:rsidR="00B20BB7" w:rsidRPr="008512DD">
        <w:rPr>
          <w:rFonts w:ascii="Pragma_MonitorOficial" w:hAnsi="Pragma_MonitorOficial" w:cs="Pragma_MonitorOficial"/>
          <w:sz w:val="16"/>
          <w:szCs w:val="16"/>
        </w:rPr>
        <w:t xml:space="preserve"> соблюдения договорных условий, а в случа</w:t>
      </w:r>
      <w:r w:rsidR="0079288D" w:rsidRPr="008512DD">
        <w:rPr>
          <w:rFonts w:ascii="Pragma_MonitorOficial" w:hAnsi="Pragma_MonitorOficial" w:cs="Pragma_MonitorOficial"/>
          <w:sz w:val="16"/>
          <w:szCs w:val="16"/>
        </w:rPr>
        <w:t>е и</w:t>
      </w:r>
      <w:r w:rsidR="00B20BB7" w:rsidRPr="008512DD">
        <w:rPr>
          <w:rFonts w:ascii="Pragma_MonitorOficial" w:hAnsi="Pragma_MonitorOficial" w:cs="Pragma_MonitorOficial"/>
          <w:sz w:val="16"/>
          <w:szCs w:val="16"/>
        </w:rPr>
        <w:t>х</w:t>
      </w:r>
      <w:r w:rsidR="0079288D" w:rsidRPr="008512DD">
        <w:rPr>
          <w:rFonts w:ascii="Pragma_MonitorOficial" w:hAnsi="Pragma_MonitorOficial" w:cs="Pragma_MonitorOficial"/>
          <w:sz w:val="16"/>
          <w:szCs w:val="16"/>
        </w:rPr>
        <w:t xml:space="preserve"> несоблюдения </w:t>
      </w:r>
      <w:r w:rsidR="00B20BB7" w:rsidRPr="008512DD">
        <w:rPr>
          <w:rFonts w:ascii="Pragma_MonitorOficial" w:hAnsi="Pragma_MonitorOficial" w:cs="Pragma_MonitorOficial"/>
          <w:sz w:val="16"/>
          <w:szCs w:val="16"/>
        </w:rPr>
        <w:t>экономически</w:t>
      </w:r>
      <w:r w:rsidR="0079288D" w:rsidRPr="008512DD">
        <w:rPr>
          <w:rFonts w:ascii="Pragma_MonitorOficial" w:hAnsi="Pragma_MonitorOficial" w:cs="Pragma_MonitorOficial"/>
          <w:sz w:val="16"/>
          <w:szCs w:val="16"/>
        </w:rPr>
        <w:t>ми</w:t>
      </w:r>
      <w:r w:rsidR="00B20BB7" w:rsidRPr="008512DD">
        <w:rPr>
          <w:rFonts w:ascii="Pragma_MonitorOficial" w:hAnsi="Pragma_MonitorOficial" w:cs="Pragma_MonitorOficial"/>
          <w:sz w:val="16"/>
          <w:szCs w:val="16"/>
        </w:rPr>
        <w:t xml:space="preserve"> оператор</w:t>
      </w:r>
      <w:r w:rsidR="0079288D" w:rsidRPr="008512DD">
        <w:rPr>
          <w:rFonts w:ascii="Pragma_MonitorOficial" w:hAnsi="Pragma_MonitorOficial" w:cs="Pragma_MonitorOficial"/>
          <w:sz w:val="16"/>
          <w:szCs w:val="16"/>
        </w:rPr>
        <w:t>ами,</w:t>
      </w:r>
      <w:r w:rsidR="00B20BB7" w:rsidRPr="008512DD">
        <w:rPr>
          <w:rFonts w:ascii="Pragma_MonitorOficial" w:hAnsi="Pragma_MonitorOficial" w:cs="Pragma_MonitorOficial"/>
          <w:sz w:val="16"/>
          <w:szCs w:val="16"/>
        </w:rPr>
        <w:t xml:space="preserve"> применять санкции.</w:t>
      </w:r>
    </w:p>
    <w:p w:rsidR="008725FF" w:rsidRPr="008512DD" w:rsidRDefault="008725FF" w:rsidP="00C84347">
      <w:pPr>
        <w:spacing w:after="0" w:line="240" w:lineRule="auto"/>
        <w:jc w:val="both"/>
        <w:rPr>
          <w:rFonts w:ascii="Pragma_MonitorOficial" w:hAnsi="Pragma_MonitorOficial" w:cs="Pragma_MonitorOficial"/>
          <w:sz w:val="16"/>
          <w:szCs w:val="16"/>
        </w:rPr>
      </w:pPr>
    </w:p>
    <w:p w:rsidR="0079288D" w:rsidRPr="008512DD" w:rsidRDefault="00B20BB7" w:rsidP="00B20BB7">
      <w:pPr>
        <w:tabs>
          <w:tab w:val="left" w:pos="284"/>
        </w:tabs>
        <w:spacing w:after="0" w:line="240" w:lineRule="auto"/>
        <w:jc w:val="both"/>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Рекомендации Агентств</w:t>
      </w:r>
      <w:r w:rsidR="0079288D" w:rsidRPr="008512DD">
        <w:rPr>
          <w:rFonts w:ascii="Pragma_MonitorOficial" w:hAnsi="Pragma_MonitorOficial" w:cs="Pragma_MonitorOficial"/>
          <w:b/>
          <w:i/>
          <w:sz w:val="16"/>
          <w:szCs w:val="16"/>
        </w:rPr>
        <w:t>у</w:t>
      </w:r>
      <w:r w:rsidRPr="008512DD">
        <w:rPr>
          <w:rFonts w:ascii="Pragma_MonitorOficial" w:hAnsi="Pragma_MonitorOficial" w:cs="Pragma_MonitorOficial"/>
          <w:b/>
          <w:i/>
          <w:sz w:val="16"/>
          <w:szCs w:val="16"/>
        </w:rPr>
        <w:t xml:space="preserve"> </w:t>
      </w:r>
      <w:r w:rsidR="0079288D" w:rsidRPr="008512DD">
        <w:rPr>
          <w:rFonts w:ascii="Pragma_MonitorOficial" w:hAnsi="Pragma_MonitorOficial" w:cs="Pragma_MonitorOficial"/>
          <w:b/>
          <w:i/>
          <w:sz w:val="16"/>
          <w:szCs w:val="16"/>
        </w:rPr>
        <w:t>п</w:t>
      </w:r>
      <w:r w:rsidRPr="008512DD">
        <w:rPr>
          <w:rFonts w:ascii="Pragma_MonitorOficial" w:hAnsi="Pragma_MonitorOficial" w:cs="Pragma_MonitorOficial"/>
          <w:b/>
          <w:i/>
          <w:sz w:val="16"/>
          <w:szCs w:val="16"/>
        </w:rPr>
        <w:t xml:space="preserve">о </w:t>
      </w:r>
      <w:r w:rsidR="0079288D" w:rsidRPr="008512DD">
        <w:rPr>
          <w:rFonts w:ascii="Pragma_MonitorOficial" w:hAnsi="Pragma_MonitorOficial" w:cs="Pragma_MonitorOficial"/>
          <w:b/>
          <w:i/>
          <w:sz w:val="16"/>
          <w:szCs w:val="16"/>
        </w:rPr>
        <w:t>г</w:t>
      </w:r>
      <w:r w:rsidRPr="008512DD">
        <w:rPr>
          <w:rFonts w:ascii="Pragma_MonitorOficial" w:hAnsi="Pragma_MonitorOficial" w:cs="Pragma_MonitorOficial"/>
          <w:b/>
          <w:i/>
          <w:sz w:val="16"/>
          <w:szCs w:val="16"/>
        </w:rPr>
        <w:t xml:space="preserve">осударственным </w:t>
      </w:r>
      <w:r w:rsidR="0079288D" w:rsidRPr="008512DD">
        <w:rPr>
          <w:rFonts w:ascii="Pragma_MonitorOficial" w:hAnsi="Pragma_MonitorOficial" w:cs="Pragma_MonitorOficial"/>
          <w:b/>
          <w:i/>
          <w:sz w:val="16"/>
          <w:szCs w:val="16"/>
        </w:rPr>
        <w:t>з</w:t>
      </w:r>
      <w:r w:rsidR="00C84347" w:rsidRPr="008512DD">
        <w:rPr>
          <w:rFonts w:ascii="Pragma_MonitorOficial" w:hAnsi="Pragma_MonitorOficial" w:cs="Pragma_MonitorOficial"/>
          <w:b/>
          <w:i/>
          <w:sz w:val="16"/>
          <w:szCs w:val="16"/>
        </w:rPr>
        <w:t>акупкам:</w:t>
      </w:r>
    </w:p>
    <w:p w:rsidR="00B20BB7" w:rsidRPr="008512DD" w:rsidRDefault="0079288D"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w:t>
      </w:r>
      <w:r w:rsidR="00F05FB0" w:rsidRPr="008512DD">
        <w:rPr>
          <w:rFonts w:ascii="Pragma_MonitorOficial" w:hAnsi="Pragma_MonitorOficial" w:cs="Pragma_MonitorOficial"/>
          <w:b/>
          <w:sz w:val="16"/>
          <w:szCs w:val="16"/>
        </w:rPr>
        <w:t>2</w:t>
      </w:r>
      <w:r w:rsidR="00B20BB7" w:rsidRPr="008512DD">
        <w:rPr>
          <w:rFonts w:ascii="Pragma_MonitorOficial" w:hAnsi="Pragma_MonitorOficial" w:cs="Pragma_MonitorOficial"/>
          <w:b/>
          <w:sz w:val="16"/>
          <w:szCs w:val="16"/>
        </w:rPr>
        <w:t>.</w:t>
      </w:r>
      <w:r w:rsidR="00B20BB7" w:rsidRPr="008512DD">
        <w:rPr>
          <w:rFonts w:ascii="Pragma_MonitorOficial" w:hAnsi="Pragma_MonitorOficial" w:cs="Pragma_MonitorOficial"/>
          <w:sz w:val="16"/>
          <w:szCs w:val="16"/>
        </w:rPr>
        <w:t xml:space="preserve"> Пересмотреть нормативно</w:t>
      </w:r>
      <w:r w:rsidRPr="008512DD">
        <w:rPr>
          <w:rFonts w:ascii="Pragma_MonitorOficial" w:hAnsi="Pragma_MonitorOficial" w:cs="Pragma_MonitorOficial"/>
          <w:sz w:val="16"/>
          <w:szCs w:val="16"/>
        </w:rPr>
        <w:t>-законодательную базу, касающуюся государственных</w:t>
      </w:r>
      <w:r w:rsidR="00B20BB7" w:rsidRPr="008512DD">
        <w:rPr>
          <w:rFonts w:ascii="Pragma_MonitorOficial" w:hAnsi="Pragma_MonitorOficial" w:cs="Pragma_MonitorOficial"/>
          <w:sz w:val="16"/>
          <w:szCs w:val="16"/>
        </w:rPr>
        <w:t xml:space="preserve"> закупок, путем регулирования:</w:t>
      </w:r>
    </w:p>
    <w:p w:rsidR="00B20BB7" w:rsidRPr="008512DD" w:rsidRDefault="00AD3850"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w:t>
      </w:r>
      <w:r w:rsidR="00F05FB0" w:rsidRPr="008512DD">
        <w:rPr>
          <w:rFonts w:ascii="Pragma_MonitorOficial" w:hAnsi="Pragma_MonitorOficial" w:cs="Pragma_MonitorOficial"/>
          <w:b/>
          <w:sz w:val="16"/>
          <w:szCs w:val="16"/>
        </w:rPr>
        <w:t>2</w:t>
      </w:r>
      <w:r w:rsidR="00B20BB7" w:rsidRPr="008512DD">
        <w:rPr>
          <w:rFonts w:ascii="Pragma_MonitorOficial" w:hAnsi="Pragma_MonitorOficial" w:cs="Pragma_MonitorOficial"/>
          <w:b/>
          <w:sz w:val="16"/>
          <w:szCs w:val="16"/>
        </w:rPr>
        <w:t>.1.</w:t>
      </w:r>
      <w:r w:rsidR="00C84347" w:rsidRPr="008512DD">
        <w:rPr>
          <w:rFonts w:ascii="Pragma_MonitorOficial" w:hAnsi="Pragma_MonitorOficial" w:cs="Pragma_MonitorOficial"/>
          <w:b/>
          <w:sz w:val="16"/>
          <w:szCs w:val="16"/>
        </w:rPr>
        <w:t xml:space="preserve"> </w:t>
      </w:r>
      <w:r w:rsidR="00B20BB7" w:rsidRPr="008512DD">
        <w:rPr>
          <w:rFonts w:ascii="Pragma_MonitorOficial" w:hAnsi="Pragma_MonitorOficial" w:cs="Pragma_MonitorOficial"/>
          <w:sz w:val="16"/>
          <w:szCs w:val="16"/>
        </w:rPr>
        <w:t>обязанност</w:t>
      </w:r>
      <w:r w:rsidR="002D470D" w:rsidRPr="008512DD">
        <w:rPr>
          <w:rFonts w:ascii="Pragma_MonitorOficial" w:hAnsi="Pragma_MonitorOficial" w:cs="Pragma_MonitorOficial"/>
          <w:sz w:val="16"/>
          <w:szCs w:val="16"/>
        </w:rPr>
        <w:t>и</w:t>
      </w:r>
      <w:r w:rsidR="00B20BB7" w:rsidRPr="008512DD">
        <w:rPr>
          <w:rFonts w:ascii="Pragma_MonitorOficial" w:hAnsi="Pragma_MonitorOficial" w:cs="Pragma_MonitorOficial"/>
          <w:sz w:val="16"/>
          <w:szCs w:val="16"/>
        </w:rPr>
        <w:t xml:space="preserve"> закупающих органов </w:t>
      </w:r>
      <w:r w:rsidR="002D470D" w:rsidRPr="008512DD">
        <w:rPr>
          <w:rFonts w:ascii="Pragma_MonitorOficial" w:hAnsi="Pragma_MonitorOficial" w:cs="Pragma_MonitorOficial"/>
          <w:sz w:val="16"/>
          <w:szCs w:val="16"/>
        </w:rPr>
        <w:t>о</w:t>
      </w:r>
      <w:r w:rsidR="00B20BB7" w:rsidRPr="008512DD">
        <w:rPr>
          <w:rFonts w:ascii="Pragma_MonitorOficial" w:hAnsi="Pragma_MonitorOficial" w:cs="Pragma_MonitorOficial"/>
          <w:sz w:val="16"/>
          <w:szCs w:val="16"/>
        </w:rPr>
        <w:t xml:space="preserve">публиковать информацию </w:t>
      </w:r>
      <w:r w:rsidR="002D470D" w:rsidRPr="008512DD">
        <w:rPr>
          <w:rFonts w:ascii="Pragma_MonitorOficial" w:hAnsi="Pragma_MonitorOficial" w:cs="Pragma_MonitorOficial"/>
          <w:sz w:val="16"/>
          <w:szCs w:val="16"/>
        </w:rPr>
        <w:t>касаемо</w:t>
      </w:r>
      <w:r w:rsidR="00B20BB7" w:rsidRPr="008512DD">
        <w:rPr>
          <w:rFonts w:ascii="Pragma_MonitorOficial" w:hAnsi="Pragma_MonitorOficial" w:cs="Pragma_MonitorOficial"/>
          <w:sz w:val="16"/>
          <w:szCs w:val="16"/>
        </w:rPr>
        <w:t xml:space="preserve"> исполнени</w:t>
      </w:r>
      <w:r w:rsidR="002D470D" w:rsidRPr="008512DD">
        <w:rPr>
          <w:rFonts w:ascii="Pragma_MonitorOficial" w:hAnsi="Pragma_MonitorOficial" w:cs="Pragma_MonitorOficial"/>
          <w:sz w:val="16"/>
          <w:szCs w:val="16"/>
        </w:rPr>
        <w:t>я</w:t>
      </w:r>
      <w:r w:rsidR="00B20BB7" w:rsidRPr="008512DD">
        <w:rPr>
          <w:rFonts w:ascii="Pragma_MonitorOficial" w:hAnsi="Pragma_MonitorOficial" w:cs="Pragma_MonitorOficial"/>
          <w:sz w:val="16"/>
          <w:szCs w:val="16"/>
        </w:rPr>
        <w:t xml:space="preserve"> договоров </w:t>
      </w:r>
      <w:r w:rsidR="002D470D" w:rsidRPr="008512DD">
        <w:rPr>
          <w:rFonts w:ascii="Pragma_MonitorOficial" w:hAnsi="Pragma_MonitorOficial" w:cs="Pragma_MonitorOficial"/>
          <w:sz w:val="16"/>
          <w:szCs w:val="16"/>
        </w:rPr>
        <w:t xml:space="preserve">закупок </w:t>
      </w:r>
      <w:r w:rsidR="00B20BB7" w:rsidRPr="008512DD">
        <w:rPr>
          <w:rFonts w:ascii="Pragma_MonitorOficial" w:hAnsi="Pragma_MonitorOficial" w:cs="Pragma_MonitorOficial"/>
          <w:sz w:val="16"/>
          <w:szCs w:val="16"/>
        </w:rPr>
        <w:t xml:space="preserve">(изменение стоимости договора и срока исполнения, </w:t>
      </w:r>
      <w:r w:rsidR="002D470D" w:rsidRPr="008512DD">
        <w:rPr>
          <w:rFonts w:ascii="Pragma_MonitorOficial" w:hAnsi="Pragma_MonitorOficial" w:cs="Pragma_MonitorOficial"/>
          <w:sz w:val="16"/>
          <w:szCs w:val="16"/>
        </w:rPr>
        <w:t xml:space="preserve">их </w:t>
      </w:r>
      <w:r w:rsidR="00B20BB7" w:rsidRPr="008512DD">
        <w:rPr>
          <w:rFonts w:ascii="Pragma_MonitorOficial" w:hAnsi="Pragma_MonitorOficial" w:cs="Pragma_MonitorOficial"/>
          <w:sz w:val="16"/>
          <w:szCs w:val="16"/>
        </w:rPr>
        <w:t>соблюдени</w:t>
      </w:r>
      <w:r w:rsidR="002D470D" w:rsidRPr="008512DD">
        <w:rPr>
          <w:rFonts w:ascii="Pragma_MonitorOficial" w:hAnsi="Pragma_MonitorOficial" w:cs="Pragma_MonitorOficial"/>
          <w:sz w:val="16"/>
          <w:szCs w:val="16"/>
        </w:rPr>
        <w:t>е</w:t>
      </w:r>
      <w:r w:rsidR="00B20BB7" w:rsidRPr="008512DD">
        <w:rPr>
          <w:rFonts w:ascii="Pragma_MonitorOficial" w:hAnsi="Pragma_MonitorOficial" w:cs="Pragma_MonitorOficial"/>
          <w:sz w:val="16"/>
          <w:szCs w:val="16"/>
        </w:rPr>
        <w:t xml:space="preserve">, </w:t>
      </w:r>
      <w:r w:rsidR="002D470D" w:rsidRPr="008512DD">
        <w:rPr>
          <w:rFonts w:ascii="Pragma_MonitorOficial" w:hAnsi="Pragma_MonitorOficial" w:cs="Pragma_MonitorOficial"/>
          <w:sz w:val="16"/>
          <w:szCs w:val="16"/>
        </w:rPr>
        <w:t>начисление</w:t>
      </w:r>
      <w:r w:rsidR="00B20BB7" w:rsidRPr="008512DD">
        <w:rPr>
          <w:rFonts w:ascii="Pragma_MonitorOficial" w:hAnsi="Pragma_MonitorOficial" w:cs="Pragma_MonitorOficial"/>
          <w:sz w:val="16"/>
          <w:szCs w:val="16"/>
        </w:rPr>
        <w:t xml:space="preserve"> штрафных санкций и </w:t>
      </w:r>
      <w:r w:rsidR="002D470D" w:rsidRPr="008512DD">
        <w:rPr>
          <w:rFonts w:ascii="Pragma_MonitorOficial" w:hAnsi="Pragma_MonitorOficial" w:cs="Pragma_MonitorOficial"/>
          <w:sz w:val="16"/>
          <w:szCs w:val="16"/>
        </w:rPr>
        <w:t>т.д.</w:t>
      </w:r>
      <w:r w:rsidR="00B20BB7" w:rsidRPr="008512DD">
        <w:rPr>
          <w:rFonts w:ascii="Pragma_MonitorOficial" w:hAnsi="Pragma_MonitorOficial" w:cs="Pragma_MonitorOficial"/>
          <w:sz w:val="16"/>
          <w:szCs w:val="16"/>
        </w:rPr>
        <w:t>), котор</w:t>
      </w:r>
      <w:r w:rsidR="002D470D" w:rsidRPr="008512DD">
        <w:rPr>
          <w:rFonts w:ascii="Pragma_MonitorOficial" w:hAnsi="Pragma_MonitorOficial" w:cs="Pragma_MonitorOficial"/>
          <w:sz w:val="16"/>
          <w:szCs w:val="16"/>
        </w:rPr>
        <w:t>ая</w:t>
      </w:r>
      <w:r w:rsidR="00B20BB7" w:rsidRPr="008512DD">
        <w:rPr>
          <w:rFonts w:ascii="Pragma_MonitorOficial" w:hAnsi="Pragma_MonitorOficial" w:cs="Pragma_MonitorOficial"/>
          <w:sz w:val="16"/>
          <w:szCs w:val="16"/>
        </w:rPr>
        <w:t xml:space="preserve"> </w:t>
      </w:r>
      <w:r w:rsidR="002D470D" w:rsidRPr="008512DD">
        <w:rPr>
          <w:rFonts w:ascii="Pragma_MonitorOficial" w:hAnsi="Pragma_MonitorOficial" w:cs="Pragma_MonitorOficial"/>
          <w:sz w:val="16"/>
          <w:szCs w:val="16"/>
        </w:rPr>
        <w:t>должна быть доступна</w:t>
      </w:r>
      <w:r w:rsidR="00B20BB7" w:rsidRPr="008512DD">
        <w:rPr>
          <w:rFonts w:ascii="Pragma_MonitorOficial" w:hAnsi="Pragma_MonitorOficial" w:cs="Pragma_MonitorOficial"/>
          <w:sz w:val="16"/>
          <w:szCs w:val="16"/>
        </w:rPr>
        <w:t xml:space="preserve"> на веб-странице закупающих органов; </w:t>
      </w:r>
    </w:p>
    <w:p w:rsidR="00B20BB7" w:rsidRPr="008512DD" w:rsidRDefault="00B20BB7"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w:t>
      </w:r>
      <w:r w:rsidR="00F05FB0" w:rsidRPr="008512DD">
        <w:rPr>
          <w:rFonts w:ascii="Pragma_MonitorOficial" w:hAnsi="Pragma_MonitorOficial" w:cs="Pragma_MonitorOficial"/>
          <w:b/>
          <w:sz w:val="16"/>
          <w:szCs w:val="16"/>
        </w:rPr>
        <w:t>2</w:t>
      </w:r>
      <w:r w:rsidRPr="008512DD">
        <w:rPr>
          <w:rFonts w:ascii="Pragma_MonitorOficial" w:hAnsi="Pragma_MonitorOficial" w:cs="Pragma_MonitorOficial"/>
          <w:b/>
          <w:sz w:val="16"/>
          <w:szCs w:val="16"/>
        </w:rPr>
        <w:t>.2.</w:t>
      </w:r>
      <w:r w:rsidR="00440060"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обязательности пред</w:t>
      </w:r>
      <w:r w:rsidR="002D470D"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ставления гарантии </w:t>
      </w:r>
      <w:r w:rsidR="002D470D"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 xml:space="preserve">исполнения на </w:t>
      </w:r>
      <w:r w:rsidR="00A27C61" w:rsidRPr="008512DD">
        <w:rPr>
          <w:rFonts w:ascii="Pragma_MonitorOficial" w:hAnsi="Pragma_MonitorOficial" w:cs="Pragma_MonitorOficial"/>
          <w:sz w:val="16"/>
          <w:szCs w:val="16"/>
        </w:rPr>
        <w:t>период</w:t>
      </w:r>
      <w:r w:rsidRPr="008512DD">
        <w:rPr>
          <w:rFonts w:ascii="Pragma_MonitorOficial" w:hAnsi="Pragma_MonitorOficial" w:cs="Pragma_MonitorOficial"/>
          <w:sz w:val="16"/>
          <w:szCs w:val="16"/>
        </w:rPr>
        <w:t>, превыша</w:t>
      </w:r>
      <w:r w:rsidR="002D470D" w:rsidRPr="008512DD">
        <w:rPr>
          <w:rFonts w:ascii="Pragma_MonitorOficial" w:hAnsi="Pragma_MonitorOficial" w:cs="Pragma_MonitorOficial"/>
          <w:sz w:val="16"/>
          <w:szCs w:val="16"/>
        </w:rPr>
        <w:t>ющий</w:t>
      </w:r>
      <w:r w:rsidRPr="008512DD">
        <w:rPr>
          <w:rFonts w:ascii="Pragma_MonitorOficial" w:hAnsi="Pragma_MonitorOficial" w:cs="Pragma_MonitorOficial"/>
          <w:sz w:val="16"/>
          <w:szCs w:val="16"/>
        </w:rPr>
        <w:t xml:space="preserve"> срок исполнения </w:t>
      </w:r>
      <w:r w:rsidR="00A27C61" w:rsidRPr="008512DD">
        <w:rPr>
          <w:rFonts w:ascii="Pragma_MonitorOficial" w:hAnsi="Pragma_MonitorOficial" w:cs="Pragma_MonitorOficial"/>
          <w:sz w:val="16"/>
          <w:szCs w:val="16"/>
        </w:rPr>
        <w:t>договор</w:t>
      </w:r>
      <w:r w:rsidRPr="008512DD">
        <w:rPr>
          <w:rFonts w:ascii="Pragma_MonitorOficial" w:hAnsi="Pragma_MonitorOficial" w:cs="Pragma_MonitorOficial"/>
          <w:sz w:val="16"/>
          <w:szCs w:val="16"/>
        </w:rPr>
        <w:t>а, а также указ</w:t>
      </w:r>
      <w:r w:rsidR="00A27C61" w:rsidRPr="008512DD">
        <w:rPr>
          <w:rFonts w:ascii="Pragma_MonitorOficial" w:hAnsi="Pragma_MonitorOficial" w:cs="Pragma_MonitorOficial"/>
          <w:sz w:val="16"/>
          <w:szCs w:val="16"/>
        </w:rPr>
        <w:t>ать</w:t>
      </w:r>
      <w:r w:rsidRPr="008512DD">
        <w:rPr>
          <w:rFonts w:ascii="Pragma_MonitorOficial" w:hAnsi="Pragma_MonitorOficial" w:cs="Pragma_MonitorOficial"/>
          <w:sz w:val="16"/>
          <w:szCs w:val="16"/>
        </w:rPr>
        <w:t xml:space="preserve"> на необходимость продления срока действия гарантии в случае продления срока исполнения договора;</w:t>
      </w:r>
    </w:p>
    <w:p w:rsidR="00B20BB7" w:rsidRPr="008512DD" w:rsidRDefault="00B20BB7"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w:t>
      </w:r>
      <w:r w:rsidR="00F05FB0" w:rsidRPr="008512DD">
        <w:rPr>
          <w:rFonts w:ascii="Pragma_MonitorOficial" w:hAnsi="Pragma_MonitorOficial" w:cs="Pragma_MonitorOficial"/>
          <w:b/>
          <w:sz w:val="16"/>
          <w:szCs w:val="16"/>
        </w:rPr>
        <w:t>2</w:t>
      </w:r>
      <w:r w:rsidRPr="008512DD">
        <w:rPr>
          <w:rFonts w:ascii="Pragma_MonitorOficial" w:hAnsi="Pragma_MonitorOficial" w:cs="Pragma_MonitorOficial"/>
          <w:b/>
          <w:sz w:val="16"/>
          <w:szCs w:val="16"/>
        </w:rPr>
        <w:t>.3.</w:t>
      </w:r>
      <w:r w:rsidR="00440060"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обязательности рабочей группы по закупкам</w:t>
      </w:r>
      <w:r w:rsidR="00F22F95" w:rsidRPr="008512DD">
        <w:rPr>
          <w:rFonts w:ascii="Pragma_MonitorOficial" w:hAnsi="Pragma_MonitorOficial" w:cs="Pragma_MonitorOficial"/>
          <w:sz w:val="16"/>
          <w:szCs w:val="16"/>
        </w:rPr>
        <w:t xml:space="preserve"> обеспечить </w:t>
      </w:r>
      <w:r w:rsidRPr="008512DD">
        <w:rPr>
          <w:rFonts w:ascii="Pragma_MonitorOficial" w:hAnsi="Pragma_MonitorOficial" w:cs="Pragma_MonitorOficial"/>
          <w:sz w:val="16"/>
          <w:szCs w:val="16"/>
        </w:rPr>
        <w:t>мониторинг гаранти</w:t>
      </w:r>
      <w:r w:rsidR="00F22F95" w:rsidRPr="008512DD">
        <w:rPr>
          <w:rFonts w:ascii="Pragma_MonitorOficial" w:hAnsi="Pragma_MonitorOficial" w:cs="Pragma_MonitorOficial"/>
          <w:sz w:val="16"/>
          <w:szCs w:val="16"/>
        </w:rPr>
        <w:t>й</w:t>
      </w:r>
      <w:r w:rsidRPr="008512DD">
        <w:rPr>
          <w:rFonts w:ascii="Pragma_MonitorOficial" w:hAnsi="Pragma_MonitorOficial" w:cs="Pragma_MonitorOficial"/>
          <w:sz w:val="16"/>
          <w:szCs w:val="16"/>
        </w:rPr>
        <w:t xml:space="preserve"> </w:t>
      </w:r>
      <w:r w:rsidR="00F22F95" w:rsidRPr="008512DD">
        <w:rPr>
          <w:rFonts w:ascii="Pragma_MonitorOficial" w:hAnsi="Pragma_MonitorOficial" w:cs="Pragma_MonitorOficial"/>
          <w:sz w:val="16"/>
          <w:szCs w:val="16"/>
        </w:rPr>
        <w:t xml:space="preserve">надлежащего </w:t>
      </w:r>
      <w:r w:rsidRPr="008512DD">
        <w:rPr>
          <w:rFonts w:ascii="Pragma_MonitorOficial" w:hAnsi="Pragma_MonitorOficial" w:cs="Pragma_MonitorOficial"/>
          <w:sz w:val="16"/>
          <w:szCs w:val="16"/>
        </w:rPr>
        <w:t>исполнения п</w:t>
      </w:r>
      <w:r w:rsidR="00F22F95" w:rsidRPr="008512DD">
        <w:rPr>
          <w:rFonts w:ascii="Pragma_MonitorOficial" w:hAnsi="Pragma_MonitorOficial" w:cs="Pragma_MonitorOficial"/>
          <w:sz w:val="16"/>
          <w:szCs w:val="16"/>
        </w:rPr>
        <w:t>утем</w:t>
      </w:r>
      <w:r w:rsidRPr="008512DD">
        <w:rPr>
          <w:rFonts w:ascii="Pragma_MonitorOficial" w:hAnsi="Pragma_MonitorOficial" w:cs="Pragma_MonitorOficial"/>
          <w:sz w:val="16"/>
          <w:szCs w:val="16"/>
        </w:rPr>
        <w:t xml:space="preserve"> составлени</w:t>
      </w:r>
      <w:r w:rsidR="00F22F95"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регистров </w:t>
      </w:r>
      <w:r w:rsidR="00F22F95" w:rsidRPr="008512DD">
        <w:rPr>
          <w:rFonts w:ascii="Pragma_MonitorOficial" w:hAnsi="Pragma_MonitorOficial" w:cs="Pragma_MonitorOficial"/>
          <w:sz w:val="16"/>
          <w:szCs w:val="16"/>
        </w:rPr>
        <w:t xml:space="preserve">их </w:t>
      </w:r>
      <w:r w:rsidRPr="008512DD">
        <w:rPr>
          <w:rFonts w:ascii="Pragma_MonitorOficial" w:hAnsi="Pragma_MonitorOficial" w:cs="Pragma_MonitorOficial"/>
          <w:sz w:val="16"/>
          <w:szCs w:val="16"/>
        </w:rPr>
        <w:t>учета;</w:t>
      </w:r>
    </w:p>
    <w:p w:rsidR="000C2BAC" w:rsidRPr="008512DD" w:rsidRDefault="00B20BB7" w:rsidP="00C84347">
      <w:pPr>
        <w:spacing w:after="0" w:line="240" w:lineRule="auto"/>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w:t>
      </w:r>
      <w:r w:rsidR="00F05FB0" w:rsidRPr="008512DD">
        <w:rPr>
          <w:rFonts w:ascii="Pragma_MonitorOficial" w:hAnsi="Pragma_MonitorOficial" w:cs="Pragma_MonitorOficial"/>
          <w:b/>
          <w:sz w:val="16"/>
          <w:szCs w:val="16"/>
        </w:rPr>
        <w:t>2</w:t>
      </w:r>
      <w:r w:rsidRPr="008512DD">
        <w:rPr>
          <w:rFonts w:ascii="Pragma_MonitorOficial" w:hAnsi="Pragma_MonitorOficial" w:cs="Pragma_MonitorOficial"/>
          <w:b/>
          <w:sz w:val="16"/>
          <w:szCs w:val="16"/>
        </w:rPr>
        <w:t>.4.</w:t>
      </w:r>
      <w:r w:rsidR="00440060"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исключения необходимости разработки планов закупок ежеквартально, </w:t>
      </w:r>
      <w:r w:rsidR="00F22F95" w:rsidRPr="008512DD">
        <w:rPr>
          <w:rFonts w:ascii="Pragma_MonitorOficial" w:hAnsi="Pragma_MonitorOficial" w:cs="Pragma_MonitorOficial"/>
          <w:sz w:val="16"/>
          <w:szCs w:val="16"/>
        </w:rPr>
        <w:t>учитывая, что в</w:t>
      </w:r>
      <w:r w:rsidRPr="008512DD">
        <w:rPr>
          <w:rFonts w:ascii="Pragma_MonitorOficial" w:hAnsi="Pragma_MonitorOficial" w:cs="Pragma_MonitorOficial"/>
          <w:sz w:val="16"/>
          <w:szCs w:val="16"/>
        </w:rPr>
        <w:t xml:space="preserve"> годовы</w:t>
      </w:r>
      <w:r w:rsidR="00F22F95" w:rsidRPr="008512DD">
        <w:rPr>
          <w:rFonts w:ascii="Pragma_MonitorOficial" w:hAnsi="Pragma_MonitorOficial" w:cs="Pragma_MonitorOficial"/>
          <w:sz w:val="16"/>
          <w:szCs w:val="16"/>
        </w:rPr>
        <w:t>х</w:t>
      </w:r>
      <w:r w:rsidRPr="008512DD">
        <w:rPr>
          <w:rFonts w:ascii="Pragma_MonitorOficial" w:hAnsi="Pragma_MonitorOficial" w:cs="Pragma_MonitorOficial"/>
          <w:sz w:val="16"/>
          <w:szCs w:val="16"/>
        </w:rPr>
        <w:t xml:space="preserve"> план</w:t>
      </w:r>
      <w:r w:rsidR="00F22F95" w:rsidRPr="008512DD">
        <w:rPr>
          <w:rFonts w:ascii="Pragma_MonitorOficial" w:hAnsi="Pragma_MonitorOficial" w:cs="Pragma_MonitorOficial"/>
          <w:sz w:val="16"/>
          <w:szCs w:val="16"/>
        </w:rPr>
        <w:t>ах</w:t>
      </w:r>
      <w:r w:rsidRPr="008512DD">
        <w:rPr>
          <w:rFonts w:ascii="Pragma_MonitorOficial" w:hAnsi="Pragma_MonitorOficial" w:cs="Pragma_MonitorOficial"/>
          <w:sz w:val="16"/>
          <w:szCs w:val="16"/>
        </w:rPr>
        <w:t xml:space="preserve"> закупок указывает</w:t>
      </w:r>
      <w:r w:rsidR="00F22F95" w:rsidRPr="008512DD">
        <w:rPr>
          <w:rFonts w:ascii="Pragma_MonitorOficial" w:hAnsi="Pragma_MonitorOficial" w:cs="Pragma_MonitorOficial"/>
          <w:sz w:val="16"/>
          <w:szCs w:val="16"/>
        </w:rPr>
        <w:t>ся</w:t>
      </w:r>
      <w:r w:rsidRPr="008512DD">
        <w:rPr>
          <w:rFonts w:ascii="Pragma_MonitorOficial" w:hAnsi="Pragma_MonitorOficial" w:cs="Pragma_MonitorOficial"/>
          <w:sz w:val="16"/>
          <w:szCs w:val="16"/>
        </w:rPr>
        <w:t xml:space="preserve"> месяц, в котором будет проводиться процедура закупки.</w:t>
      </w:r>
    </w:p>
    <w:p w:rsidR="00242A19" w:rsidRPr="008512DD" w:rsidRDefault="00440060" w:rsidP="00CE00B8">
      <w:pPr>
        <w:pStyle w:val="1"/>
      </w:pPr>
      <w:bookmarkStart w:id="50" w:name="_Toc431036430"/>
      <w:bookmarkStart w:id="51" w:name="_Toc434331726"/>
      <w:r w:rsidRPr="008512DD">
        <w:t xml:space="preserve">ПРОЧИЕ </w:t>
      </w:r>
      <w:bookmarkEnd w:id="50"/>
      <w:r w:rsidR="00D96F14" w:rsidRPr="008512DD">
        <w:t>КОНСТАТАЦИИ</w:t>
      </w:r>
      <w:bookmarkEnd w:id="51"/>
    </w:p>
    <w:p w:rsidR="007470CA" w:rsidRPr="008512DD" w:rsidRDefault="00440060" w:rsidP="008725FF">
      <w:pPr>
        <w:pStyle w:val="2"/>
        <w:numPr>
          <w:ilvl w:val="0"/>
          <w:numId w:val="16"/>
        </w:numPr>
        <w:rPr>
          <w:rFonts w:ascii="Pragma_MonitorOficial" w:hAnsi="Pragma_MonitorOficial" w:cs="Pragma_MonitorOficial"/>
          <w:sz w:val="16"/>
          <w:szCs w:val="16"/>
        </w:rPr>
      </w:pPr>
      <w:bookmarkStart w:id="52" w:name="_Toc434331727"/>
      <w:bookmarkStart w:id="53" w:name="_Toc431036431"/>
      <w:r w:rsidRPr="008512DD">
        <w:rPr>
          <w:rFonts w:ascii="Pragma_MonitorOficial" w:hAnsi="Pragma_MonitorOficial" w:cs="Pragma_MonitorOficial"/>
          <w:sz w:val="16"/>
          <w:szCs w:val="16"/>
        </w:rPr>
        <w:t xml:space="preserve">Аутсорсинг </w:t>
      </w:r>
      <w:proofErr w:type="spellStart"/>
      <w:r w:rsidRPr="008512DD">
        <w:rPr>
          <w:rFonts w:ascii="Pragma_MonitorOficial" w:hAnsi="Pragma_MonitorOficial" w:cs="Pragma_MonitorOficial"/>
          <w:sz w:val="16"/>
          <w:szCs w:val="16"/>
        </w:rPr>
        <w:t>клининговых</w:t>
      </w:r>
      <w:proofErr w:type="spellEnd"/>
      <w:r w:rsidRPr="008512DD">
        <w:rPr>
          <w:rFonts w:ascii="Pragma_MonitorOficial" w:hAnsi="Pragma_MonitorOficial" w:cs="Pragma_MonitorOficial"/>
          <w:sz w:val="16"/>
          <w:szCs w:val="16"/>
        </w:rPr>
        <w:t xml:space="preserve"> услуг и химчистки была инициирована и проведена с отклонениями от законодательных </w:t>
      </w:r>
      <w:r w:rsidR="00F22F95" w:rsidRPr="008512DD">
        <w:rPr>
          <w:rFonts w:ascii="Pragma_MonitorOficial" w:hAnsi="Pragma_MonitorOficial" w:cs="Pragma_MonitorOficial"/>
          <w:sz w:val="16"/>
          <w:szCs w:val="16"/>
        </w:rPr>
        <w:t>документов</w:t>
      </w:r>
      <w:bookmarkEnd w:id="52"/>
      <w:r w:rsidRPr="008512DD">
        <w:rPr>
          <w:rFonts w:ascii="Pragma_MonitorOficial" w:hAnsi="Pragma_MonitorOficial" w:cs="Pragma_MonitorOficial"/>
          <w:sz w:val="16"/>
          <w:szCs w:val="16"/>
        </w:rPr>
        <w:t xml:space="preserve"> </w:t>
      </w:r>
      <w:bookmarkEnd w:id="53"/>
    </w:p>
    <w:p w:rsidR="00F85C37" w:rsidRPr="008512DD" w:rsidRDefault="00F22F95" w:rsidP="00C84347">
      <w:pPr>
        <w:spacing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Согласно п.</w:t>
      </w:r>
      <w:r w:rsidR="00F85C37" w:rsidRPr="008512DD">
        <w:rPr>
          <w:rFonts w:ascii="Pragma_MonitorOficial" w:eastAsia="Times New Roman" w:hAnsi="Pragma_MonitorOficial" w:cs="Pragma_MonitorOficial"/>
          <w:sz w:val="16"/>
          <w:szCs w:val="16"/>
        </w:rPr>
        <w:t xml:space="preserve">13 </w:t>
      </w:r>
      <w:r w:rsidRPr="008512DD">
        <w:rPr>
          <w:rFonts w:ascii="Pragma_MonitorOficial" w:hAnsi="Pragma_MonitorOficial" w:cs="Pragma_MonitorOficial"/>
          <w:sz w:val="16"/>
          <w:szCs w:val="16"/>
        </w:rPr>
        <w:t>Стратегии развития системы здравоохранения в период 2008-2017 гг.</w:t>
      </w:r>
      <w:r w:rsidR="00F85C37" w:rsidRPr="008512DD">
        <w:rPr>
          <w:rStyle w:val="a5"/>
          <w:rFonts w:ascii="Pragma_MonitorOficial" w:eastAsia="Times New Roman" w:hAnsi="Pragma_MonitorOficial" w:cs="Pragma_MonitorOficial"/>
          <w:sz w:val="16"/>
          <w:szCs w:val="16"/>
        </w:rPr>
        <w:footnoteReference w:id="44"/>
      </w:r>
      <w:r w:rsidR="00F85C37" w:rsidRPr="008512DD">
        <w:rPr>
          <w:rFonts w:ascii="Pragma_MonitorOficial" w:eastAsia="Times New Roman" w:hAnsi="Pragma_MonitorOficial" w:cs="Pragma_MonitorOficial"/>
          <w:sz w:val="16"/>
          <w:szCs w:val="16"/>
        </w:rPr>
        <w:t>, „</w:t>
      </w:r>
      <w:proofErr w:type="spellStart"/>
      <w:r w:rsidR="00C74F44" w:rsidRPr="008512DD">
        <w:rPr>
          <w:rFonts w:ascii="Pragma_MonitorOficial" w:eastAsia="Times New Roman" w:hAnsi="Pragma_MonitorOficial" w:cs="Pragma_MonitorOficial"/>
          <w:i/>
          <w:sz w:val="16"/>
          <w:szCs w:val="16"/>
        </w:rPr>
        <w:t>э</w:t>
      </w:r>
      <w:r w:rsidR="00C74F44" w:rsidRPr="008512DD">
        <w:rPr>
          <w:rFonts w:ascii="Pragma_MonitorOficial" w:eastAsia="Times New Roman" w:hAnsi="Pragma_MonitorOficial" w:cs="Pragma_MonitorOficial"/>
          <w:i/>
          <w:sz w:val="16"/>
          <w:szCs w:val="16"/>
          <w:lang w:eastAsia="ru-RU"/>
        </w:rPr>
        <w:t>кстернализация</w:t>
      </w:r>
      <w:proofErr w:type="spellEnd"/>
      <w:r w:rsidR="00C74F44" w:rsidRPr="008512DD">
        <w:rPr>
          <w:rFonts w:ascii="Pragma_MonitorOficial" w:eastAsia="Times New Roman" w:hAnsi="Pragma_MonitorOficial" w:cs="Pragma_MonitorOficial"/>
          <w:i/>
          <w:sz w:val="16"/>
          <w:szCs w:val="16"/>
          <w:lang w:eastAsia="ru-RU"/>
        </w:rPr>
        <w:t xml:space="preserve"> немедицинских больничных </w:t>
      </w:r>
      <w:proofErr w:type="gramStart"/>
      <w:r w:rsidR="00C74F44" w:rsidRPr="008512DD">
        <w:rPr>
          <w:rFonts w:ascii="Pragma_MonitorOficial" w:eastAsia="Times New Roman" w:hAnsi="Pragma_MonitorOficial" w:cs="Pragma_MonitorOficial"/>
          <w:i/>
          <w:sz w:val="16"/>
          <w:szCs w:val="16"/>
          <w:lang w:eastAsia="ru-RU"/>
        </w:rPr>
        <w:t>услуг….</w:t>
      </w:r>
      <w:proofErr w:type="gramEnd"/>
      <w:r w:rsidR="00C74F44" w:rsidRPr="008512DD">
        <w:rPr>
          <w:rFonts w:ascii="Pragma_MonitorOficial" w:eastAsia="Times New Roman" w:hAnsi="Pragma_MonitorOficial" w:cs="Pragma_MonitorOficial"/>
          <w:i/>
          <w:sz w:val="16"/>
          <w:szCs w:val="16"/>
          <w:lang w:eastAsia="ru-RU"/>
        </w:rPr>
        <w:t>может способствовать снижению определенных затрат с целью направления остающихся ресурсов на повышение качества медицинских услуг</w:t>
      </w:r>
      <w:r w:rsidR="00F85C37" w:rsidRPr="008512DD">
        <w:rPr>
          <w:rFonts w:ascii="Pragma_MonitorOficial" w:eastAsia="Times New Roman" w:hAnsi="Pragma_MonitorOficial" w:cs="Pragma_MonitorOficial"/>
          <w:sz w:val="16"/>
          <w:szCs w:val="16"/>
        </w:rPr>
        <w:t>”</w:t>
      </w:r>
      <w:r w:rsidR="00F85C37" w:rsidRPr="008512DD">
        <w:rPr>
          <w:rFonts w:ascii="Pragma_MonitorOficial" w:eastAsia="Times New Roman" w:hAnsi="Pragma_MonitorOficial" w:cs="Pragma_MonitorOficial"/>
          <w:i/>
          <w:sz w:val="16"/>
          <w:szCs w:val="16"/>
        </w:rPr>
        <w:t>.</w:t>
      </w:r>
      <w:r w:rsidR="00F85C37" w:rsidRPr="008512DD">
        <w:rPr>
          <w:rFonts w:ascii="Pragma_MonitorOficial" w:eastAsia="Times New Roman" w:hAnsi="Pragma_MonitorOficial" w:cs="Pragma_MonitorOficial"/>
          <w:sz w:val="16"/>
          <w:szCs w:val="16"/>
        </w:rPr>
        <w:t xml:space="preserve"> </w:t>
      </w:r>
      <w:r w:rsidR="00C74F44" w:rsidRPr="008512DD">
        <w:rPr>
          <w:rFonts w:ascii="Pragma_MonitorOficial" w:eastAsia="Times New Roman" w:hAnsi="Pragma_MonitorOficial" w:cs="Pragma_MonitorOficial"/>
          <w:sz w:val="16"/>
          <w:szCs w:val="16"/>
        </w:rPr>
        <w:t>Также, Стратегия включает План действий по ее реализации</w:t>
      </w:r>
      <w:r w:rsidR="00F85C37" w:rsidRPr="008512DD">
        <w:rPr>
          <w:rFonts w:ascii="Pragma_MonitorOficial" w:hAnsi="Pragma_MonitorOficial" w:cs="Pragma_MonitorOficial"/>
          <w:sz w:val="16"/>
          <w:szCs w:val="16"/>
        </w:rPr>
        <w:t>,</w:t>
      </w:r>
      <w:r w:rsidR="00C74F44" w:rsidRPr="008512DD">
        <w:rPr>
          <w:rFonts w:ascii="Pragma_MonitorOficial" w:hAnsi="Pragma_MonitorOficial" w:cs="Pragma_MonitorOficial"/>
          <w:sz w:val="16"/>
          <w:szCs w:val="16"/>
        </w:rPr>
        <w:t xml:space="preserve"> согласно которому </w:t>
      </w:r>
      <w:proofErr w:type="gramStart"/>
      <w:r w:rsidR="00C74F44" w:rsidRPr="008512DD">
        <w:rPr>
          <w:rFonts w:ascii="Pragma_MonitorOficial" w:hAnsi="Pragma_MonitorOficial" w:cs="Pragma_MonitorOficial"/>
          <w:sz w:val="16"/>
          <w:szCs w:val="16"/>
        </w:rPr>
        <w:t xml:space="preserve">на </w:t>
      </w:r>
      <w:r w:rsidR="00F85C37" w:rsidRPr="008512DD">
        <w:rPr>
          <w:rFonts w:ascii="Pragma_MonitorOficial" w:hAnsi="Pragma_MonitorOficial" w:cs="Pragma_MonitorOficial"/>
          <w:sz w:val="16"/>
          <w:szCs w:val="16"/>
        </w:rPr>
        <w:t xml:space="preserve"> 2009</w:t>
      </w:r>
      <w:proofErr w:type="gramEnd"/>
      <w:r w:rsidR="00F85C37" w:rsidRPr="008512DD">
        <w:rPr>
          <w:rFonts w:ascii="Pragma_MonitorOficial" w:hAnsi="Pragma_MonitorOficial" w:cs="Pragma_MonitorOficial"/>
          <w:sz w:val="16"/>
          <w:szCs w:val="16"/>
        </w:rPr>
        <w:t xml:space="preserve">-2011 </w:t>
      </w:r>
      <w:r w:rsidR="00C74F44" w:rsidRPr="008512DD">
        <w:rPr>
          <w:rFonts w:ascii="Pragma_MonitorOficial" w:hAnsi="Pragma_MonitorOficial" w:cs="Pragma_MonitorOficial"/>
          <w:sz w:val="16"/>
          <w:szCs w:val="16"/>
        </w:rPr>
        <w:t>годы запланировано мероприятие</w:t>
      </w:r>
      <w:r w:rsidR="00F85C37" w:rsidRPr="008512DD">
        <w:rPr>
          <w:rFonts w:ascii="Pragma_MonitorOficial" w:hAnsi="Pragma_MonitorOficial" w:cs="Pragma_MonitorOficial"/>
          <w:sz w:val="16"/>
          <w:szCs w:val="16"/>
        </w:rPr>
        <w:t xml:space="preserve"> „</w:t>
      </w:r>
      <w:r w:rsidR="00C74F44" w:rsidRPr="008512DD">
        <w:rPr>
          <w:rFonts w:ascii="Pragma_MonitorOficial" w:hAnsi="Pragma_MonitorOficial" w:cs="Pragma_MonitorOficial"/>
          <w:i/>
          <w:sz w:val="16"/>
          <w:szCs w:val="16"/>
        </w:rPr>
        <w:t>Выявление возможностей для контрактации извне некоторых услуг</w:t>
      </w:r>
      <w:r w:rsidR="000F3D68" w:rsidRPr="008512DD">
        <w:rPr>
          <w:rFonts w:ascii="Pragma_MonitorOficial" w:hAnsi="Pragma_MonitorOficial" w:cs="Pragma_MonitorOficial"/>
          <w:sz w:val="16"/>
          <w:szCs w:val="16"/>
        </w:rPr>
        <w:t>”</w:t>
      </w:r>
      <w:r w:rsidR="00C74F44" w:rsidRPr="008512DD">
        <w:rPr>
          <w:rFonts w:ascii="Pragma_MonitorOficial" w:hAnsi="Pragma_MonitorOficial" w:cs="Pragma_MonitorOficial"/>
          <w:i/>
          <w:sz w:val="16"/>
          <w:szCs w:val="16"/>
        </w:rPr>
        <w:t xml:space="preserve"> (прачечной, кухни, охраны и др.)</w:t>
      </w:r>
      <w:r w:rsidR="00C74F44" w:rsidRPr="008512DD">
        <w:rPr>
          <w:rFonts w:ascii="Pragma_MonitorOficial" w:hAnsi="Pragma_MonitorOficial" w:cs="Pragma_MonitorOficial"/>
          <w:sz w:val="16"/>
          <w:szCs w:val="16"/>
        </w:rPr>
        <w:t xml:space="preserve"> публичны</w:t>
      </w:r>
      <w:r w:rsidR="000F3D68" w:rsidRPr="008512DD">
        <w:rPr>
          <w:rFonts w:ascii="Pragma_MonitorOficial" w:hAnsi="Pragma_MonitorOficial" w:cs="Pragma_MonitorOficial"/>
          <w:sz w:val="16"/>
          <w:szCs w:val="16"/>
        </w:rPr>
        <w:t>ми</w:t>
      </w:r>
      <w:r w:rsidR="00C74F44" w:rsidRPr="008512DD">
        <w:rPr>
          <w:rFonts w:ascii="Pragma_MonitorOficial" w:hAnsi="Pragma_MonitorOficial" w:cs="Pragma_MonitorOficial"/>
          <w:sz w:val="16"/>
          <w:szCs w:val="16"/>
        </w:rPr>
        <w:t xml:space="preserve"> медико-санитарны</w:t>
      </w:r>
      <w:r w:rsidR="000F3D68" w:rsidRPr="008512DD">
        <w:rPr>
          <w:rFonts w:ascii="Pragma_MonitorOficial" w:hAnsi="Pragma_MonitorOficial" w:cs="Pragma_MonitorOficial"/>
          <w:sz w:val="16"/>
          <w:szCs w:val="16"/>
        </w:rPr>
        <w:t>ми</w:t>
      </w:r>
      <w:r w:rsidR="00C74F44" w:rsidRPr="008512DD">
        <w:rPr>
          <w:rFonts w:ascii="Pragma_MonitorOficial" w:hAnsi="Pragma_MonitorOficial" w:cs="Pragma_MonitorOficial"/>
          <w:sz w:val="16"/>
          <w:szCs w:val="16"/>
        </w:rPr>
        <w:t xml:space="preserve"> учреждени</w:t>
      </w:r>
      <w:r w:rsidR="000F3D68" w:rsidRPr="008512DD">
        <w:rPr>
          <w:rFonts w:ascii="Pragma_MonitorOficial" w:hAnsi="Pragma_MonitorOficial" w:cs="Pragma_MonitorOficial"/>
          <w:sz w:val="16"/>
          <w:szCs w:val="16"/>
        </w:rPr>
        <w:t>ями</w:t>
      </w:r>
      <w:r w:rsidR="00C74F44" w:rsidRPr="008512DD">
        <w:rPr>
          <w:rFonts w:ascii="Pragma_MonitorOficial" w:hAnsi="Pragma_MonitorOficial" w:cs="Pragma_MonitorOficial"/>
          <w:sz w:val="16"/>
          <w:szCs w:val="16"/>
        </w:rPr>
        <w:t xml:space="preserve">, ответственным за выполнение данного </w:t>
      </w:r>
      <w:r w:rsidR="000F3D68" w:rsidRPr="008512DD">
        <w:rPr>
          <w:rFonts w:ascii="Pragma_MonitorOficial" w:hAnsi="Pragma_MonitorOficial" w:cs="Pragma_MonitorOficial"/>
          <w:sz w:val="16"/>
          <w:szCs w:val="16"/>
        </w:rPr>
        <w:t>мероприят</w:t>
      </w:r>
      <w:r w:rsidR="00C74F44" w:rsidRPr="008512DD">
        <w:rPr>
          <w:rFonts w:ascii="Pragma_MonitorOficial" w:hAnsi="Pragma_MonitorOficial" w:cs="Pragma_MonitorOficial"/>
          <w:sz w:val="16"/>
          <w:szCs w:val="16"/>
        </w:rPr>
        <w:t>ия</w:t>
      </w:r>
      <w:r w:rsidR="000F3D68" w:rsidRPr="008512DD">
        <w:rPr>
          <w:rFonts w:ascii="Pragma_MonitorOficial" w:hAnsi="Pragma_MonitorOficial" w:cs="Pragma_MonitorOficial"/>
          <w:sz w:val="16"/>
          <w:szCs w:val="16"/>
        </w:rPr>
        <w:t xml:space="preserve"> является </w:t>
      </w:r>
      <w:r w:rsidR="00C74F44" w:rsidRPr="008512DD">
        <w:rPr>
          <w:rFonts w:ascii="Pragma_MonitorOficial" w:hAnsi="Pragma_MonitorOficial" w:cs="Pragma_MonitorOficial"/>
          <w:sz w:val="16"/>
          <w:szCs w:val="16"/>
        </w:rPr>
        <w:t>М</w:t>
      </w:r>
      <w:r w:rsidR="000F3D68" w:rsidRPr="008512DD">
        <w:rPr>
          <w:rFonts w:ascii="Pragma_MonitorOficial" w:hAnsi="Pragma_MonitorOficial" w:cs="Pragma_MonitorOficial"/>
          <w:sz w:val="16"/>
          <w:szCs w:val="16"/>
        </w:rPr>
        <w:t>З</w:t>
      </w:r>
      <w:r w:rsidR="00C74F44" w:rsidRPr="008512DD">
        <w:rPr>
          <w:rFonts w:ascii="Pragma_MonitorOficial" w:hAnsi="Pragma_MonitorOficial" w:cs="Pragma_MonitorOficial"/>
          <w:sz w:val="16"/>
          <w:szCs w:val="16"/>
        </w:rPr>
        <w:t xml:space="preserve">. Показатели, </w:t>
      </w:r>
      <w:proofErr w:type="gramStart"/>
      <w:r w:rsidR="000F3D68" w:rsidRPr="008512DD">
        <w:rPr>
          <w:rFonts w:ascii="Pragma_MonitorOficial" w:hAnsi="Pragma_MonitorOficial" w:cs="Pragma_MonitorOficial"/>
          <w:sz w:val="16"/>
          <w:szCs w:val="16"/>
        </w:rPr>
        <w:t>Д</w:t>
      </w:r>
      <w:r w:rsidR="00C74F44" w:rsidRPr="008512DD">
        <w:rPr>
          <w:rFonts w:ascii="Pragma_MonitorOficial" w:hAnsi="Pragma_MonitorOficial" w:cs="Pragma_MonitorOficial"/>
          <w:sz w:val="16"/>
          <w:szCs w:val="16"/>
        </w:rPr>
        <w:t>ля</w:t>
      </w:r>
      <w:proofErr w:type="gramEnd"/>
      <w:r w:rsidR="00C74F44" w:rsidRPr="008512DD">
        <w:rPr>
          <w:rFonts w:ascii="Pragma_MonitorOficial" w:hAnsi="Pragma_MonitorOficial" w:cs="Pragma_MonitorOficial"/>
          <w:sz w:val="16"/>
          <w:szCs w:val="16"/>
        </w:rPr>
        <w:t xml:space="preserve"> мониторинга выполнения </w:t>
      </w:r>
      <w:r w:rsidR="000F3D68" w:rsidRPr="008512DD">
        <w:rPr>
          <w:rFonts w:ascii="Pragma_MonitorOficial" w:hAnsi="Pragma_MonitorOficial" w:cs="Pragma_MonitorOficial"/>
          <w:sz w:val="16"/>
          <w:szCs w:val="16"/>
        </w:rPr>
        <w:t>данного мероприятия установлены следующие показатели</w:t>
      </w:r>
      <w:r w:rsidR="00C74F44" w:rsidRPr="008512DD">
        <w:rPr>
          <w:rFonts w:ascii="Pragma_MonitorOficial" w:hAnsi="Pragma_MonitorOficial" w:cs="Pragma_MonitorOficial"/>
          <w:sz w:val="16"/>
          <w:szCs w:val="16"/>
        </w:rPr>
        <w:t>:</w:t>
      </w:r>
      <w:r w:rsidR="000F3D68" w:rsidRPr="008512DD">
        <w:rPr>
          <w:rFonts w:ascii="Pragma_MonitorOficial" w:hAnsi="Pragma_MonitorOficial" w:cs="Pragma_MonitorOficial"/>
          <w:sz w:val="16"/>
          <w:szCs w:val="16"/>
        </w:rPr>
        <w:t xml:space="preserve"> </w:t>
      </w:r>
      <w:r w:rsidR="00C74F44" w:rsidRPr="008512DD">
        <w:rPr>
          <w:rFonts w:ascii="Pragma_MonitorOficial" w:hAnsi="Pragma_MonitorOficial" w:cs="Pragma_MonitorOficial"/>
          <w:b/>
          <w:i/>
          <w:sz w:val="16"/>
          <w:szCs w:val="16"/>
        </w:rPr>
        <w:t>(i)</w:t>
      </w:r>
      <w:r w:rsidR="000F3D68" w:rsidRPr="008512DD">
        <w:rPr>
          <w:rFonts w:ascii="Pragma_MonitorOficial" w:hAnsi="Pragma_MonitorOficial" w:cs="Pragma_MonitorOficial"/>
          <w:sz w:val="16"/>
          <w:szCs w:val="16"/>
        </w:rPr>
        <w:t xml:space="preserve"> </w:t>
      </w:r>
      <w:r w:rsidR="00C74F44" w:rsidRPr="008512DD">
        <w:rPr>
          <w:rFonts w:ascii="Pragma_MonitorOficial" w:hAnsi="Pragma_MonitorOficial" w:cs="Pragma_MonitorOficial"/>
          <w:sz w:val="16"/>
          <w:szCs w:val="16"/>
        </w:rPr>
        <w:t xml:space="preserve">обоснование </w:t>
      </w:r>
      <w:proofErr w:type="spellStart"/>
      <w:r w:rsidR="000F3D68" w:rsidRPr="008512DD">
        <w:rPr>
          <w:rFonts w:ascii="Pragma_MonitorOficial" w:hAnsi="Pragma_MonitorOficial" w:cs="Pragma_MonitorOficial"/>
          <w:sz w:val="16"/>
          <w:szCs w:val="16"/>
        </w:rPr>
        <w:t>экстернализации</w:t>
      </w:r>
      <w:proofErr w:type="spellEnd"/>
      <w:r w:rsidR="00C74F44" w:rsidRPr="008512DD">
        <w:rPr>
          <w:rFonts w:ascii="Pragma_MonitorOficial" w:hAnsi="Pragma_MonitorOficial" w:cs="Pragma_MonitorOficial"/>
          <w:sz w:val="16"/>
          <w:szCs w:val="16"/>
        </w:rPr>
        <w:t xml:space="preserve"> услуг;</w:t>
      </w:r>
      <w:r w:rsidR="000F3D68" w:rsidRPr="008512DD">
        <w:rPr>
          <w:rFonts w:ascii="Pragma_MonitorOficial" w:hAnsi="Pragma_MonitorOficial" w:cs="Pragma_MonitorOficial"/>
          <w:sz w:val="16"/>
          <w:szCs w:val="16"/>
        </w:rPr>
        <w:t xml:space="preserve"> </w:t>
      </w:r>
      <w:r w:rsidR="00C74F44" w:rsidRPr="008512DD">
        <w:rPr>
          <w:rFonts w:ascii="Pragma_MonitorOficial" w:hAnsi="Pragma_MonitorOficial" w:cs="Pragma_MonitorOficial"/>
          <w:b/>
          <w:i/>
          <w:sz w:val="16"/>
          <w:szCs w:val="16"/>
        </w:rPr>
        <w:t>(</w:t>
      </w:r>
      <w:proofErr w:type="spellStart"/>
      <w:r w:rsidR="00C74F44" w:rsidRPr="008512DD">
        <w:rPr>
          <w:rFonts w:ascii="Pragma_MonitorOficial" w:hAnsi="Pragma_MonitorOficial" w:cs="Pragma_MonitorOficial"/>
          <w:b/>
          <w:i/>
          <w:sz w:val="16"/>
          <w:szCs w:val="16"/>
        </w:rPr>
        <w:t>ii</w:t>
      </w:r>
      <w:proofErr w:type="spellEnd"/>
      <w:r w:rsidR="00C74F44" w:rsidRPr="008512DD">
        <w:rPr>
          <w:rFonts w:ascii="Pragma_MonitorOficial" w:hAnsi="Pragma_MonitorOficial" w:cs="Pragma_MonitorOficial"/>
          <w:b/>
          <w:i/>
          <w:sz w:val="16"/>
          <w:szCs w:val="16"/>
        </w:rPr>
        <w:t>)</w:t>
      </w:r>
      <w:r w:rsidR="00C74F44" w:rsidRPr="008512DD">
        <w:rPr>
          <w:rFonts w:ascii="Pragma_MonitorOficial" w:hAnsi="Pragma_MonitorOficial" w:cs="Pragma_MonitorOficial"/>
          <w:sz w:val="16"/>
          <w:szCs w:val="16"/>
        </w:rPr>
        <w:t xml:space="preserve"> перечень услуг, которые могут быть </w:t>
      </w:r>
      <w:proofErr w:type="spellStart"/>
      <w:r w:rsidR="000F3D68" w:rsidRPr="008512DD">
        <w:rPr>
          <w:rFonts w:ascii="Pragma_MonitorOficial" w:hAnsi="Pragma_MonitorOficial" w:cs="Pragma_MonitorOficial"/>
          <w:sz w:val="16"/>
          <w:szCs w:val="16"/>
        </w:rPr>
        <w:t>экстернализованы</w:t>
      </w:r>
      <w:proofErr w:type="spellEnd"/>
      <w:r w:rsidR="00C74F44" w:rsidRPr="008512DD">
        <w:rPr>
          <w:rFonts w:ascii="Pragma_MonitorOficial" w:hAnsi="Pragma_MonitorOficial" w:cs="Pragma_MonitorOficial"/>
          <w:sz w:val="16"/>
          <w:szCs w:val="16"/>
        </w:rPr>
        <w:t xml:space="preserve"> – разработан и утвержден; </w:t>
      </w:r>
      <w:r w:rsidR="00C74F44" w:rsidRPr="008512DD">
        <w:rPr>
          <w:rFonts w:ascii="Pragma_MonitorOficial" w:hAnsi="Pragma_MonitorOficial" w:cs="Pragma_MonitorOficial"/>
          <w:b/>
          <w:i/>
          <w:sz w:val="16"/>
          <w:szCs w:val="16"/>
        </w:rPr>
        <w:t>(</w:t>
      </w:r>
      <w:proofErr w:type="spellStart"/>
      <w:r w:rsidR="00C74F44" w:rsidRPr="008512DD">
        <w:rPr>
          <w:rFonts w:ascii="Pragma_MonitorOficial" w:hAnsi="Pragma_MonitorOficial" w:cs="Pragma_MonitorOficial"/>
          <w:b/>
          <w:i/>
          <w:sz w:val="16"/>
          <w:szCs w:val="16"/>
        </w:rPr>
        <w:t>iii</w:t>
      </w:r>
      <w:proofErr w:type="spellEnd"/>
      <w:r w:rsidR="00C74F44" w:rsidRPr="008512DD">
        <w:rPr>
          <w:rFonts w:ascii="Pragma_MonitorOficial" w:hAnsi="Pragma_MonitorOficial" w:cs="Pragma_MonitorOficial"/>
          <w:b/>
          <w:i/>
          <w:sz w:val="16"/>
          <w:szCs w:val="16"/>
        </w:rPr>
        <w:t>)</w:t>
      </w:r>
      <w:r w:rsidR="000F3D68" w:rsidRPr="008512DD">
        <w:rPr>
          <w:rFonts w:ascii="Pragma_MonitorOficial" w:hAnsi="Pragma_MonitorOficial" w:cs="Pragma_MonitorOficial"/>
          <w:sz w:val="16"/>
          <w:szCs w:val="16"/>
        </w:rPr>
        <w:t xml:space="preserve"> </w:t>
      </w:r>
      <w:r w:rsidR="00C74F44" w:rsidRPr="008512DD">
        <w:rPr>
          <w:rFonts w:ascii="Pragma_MonitorOficial" w:hAnsi="Pragma_MonitorOficial" w:cs="Pragma_MonitorOficial"/>
          <w:sz w:val="16"/>
          <w:szCs w:val="16"/>
        </w:rPr>
        <w:t>нормативн</w:t>
      </w:r>
      <w:r w:rsidR="000F3D68" w:rsidRPr="008512DD">
        <w:rPr>
          <w:rFonts w:ascii="Pragma_MonitorOficial" w:hAnsi="Pragma_MonitorOficial" w:cs="Pragma_MonitorOficial"/>
          <w:sz w:val="16"/>
          <w:szCs w:val="16"/>
        </w:rPr>
        <w:t>ая база</w:t>
      </w:r>
      <w:r w:rsidR="00C74F44" w:rsidRPr="008512DD">
        <w:rPr>
          <w:rFonts w:ascii="Pragma_MonitorOficial" w:hAnsi="Pragma_MonitorOficial" w:cs="Pragma_MonitorOficial"/>
          <w:sz w:val="16"/>
          <w:szCs w:val="16"/>
        </w:rPr>
        <w:t xml:space="preserve"> регламентирован</w:t>
      </w:r>
      <w:r w:rsidR="000F3D68" w:rsidRPr="008512DD">
        <w:rPr>
          <w:rFonts w:ascii="Pragma_MonitorOficial" w:hAnsi="Pragma_MonitorOficial" w:cs="Pragma_MonitorOficial"/>
          <w:sz w:val="16"/>
          <w:szCs w:val="16"/>
        </w:rPr>
        <w:t>а</w:t>
      </w:r>
      <w:r w:rsidR="00C74F44" w:rsidRPr="008512DD">
        <w:rPr>
          <w:rFonts w:ascii="Pragma_MonitorOficial" w:hAnsi="Pragma_MonitorOficial" w:cs="Pragma_MonitorOficial"/>
          <w:sz w:val="16"/>
          <w:szCs w:val="16"/>
        </w:rPr>
        <w:t>.</w:t>
      </w:r>
      <w:r w:rsidR="00F85C37" w:rsidRPr="008512DD">
        <w:rPr>
          <w:rFonts w:ascii="Pragma_MonitorOficial" w:hAnsi="Pragma_MonitorOficial" w:cs="Pragma_MonitorOficial"/>
          <w:sz w:val="16"/>
          <w:szCs w:val="16"/>
        </w:rPr>
        <w:t xml:space="preserve"> </w:t>
      </w:r>
    </w:p>
    <w:p w:rsidR="00F85C37" w:rsidRPr="008512DD" w:rsidRDefault="000F3D68" w:rsidP="00F85C37">
      <w:pPr>
        <w:tabs>
          <w:tab w:val="left" w:pos="284"/>
          <w:tab w:val="left" w:pos="5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целях идентификации мер, предпринятых МЗ, аудит рассмотрел Планы </w:t>
      </w:r>
      <w:r w:rsidR="000B2BAF" w:rsidRPr="008512DD">
        <w:rPr>
          <w:rFonts w:ascii="Pragma_MonitorOficial" w:hAnsi="Pragma_MonitorOficial" w:cs="Pragma_MonitorOficial"/>
          <w:sz w:val="16"/>
          <w:szCs w:val="16"/>
        </w:rPr>
        <w:t>деятельности</w:t>
      </w:r>
      <w:r w:rsidRPr="008512DD">
        <w:rPr>
          <w:rFonts w:ascii="Pragma_MonitorOficial" w:hAnsi="Pragma_MonitorOficial" w:cs="Pragma_MonitorOficial"/>
          <w:sz w:val="16"/>
          <w:szCs w:val="16"/>
        </w:rPr>
        <w:t xml:space="preserve"> МЗ на 2009-2011 годы. Проверки аудита выявили, что МЗ не планировало и не осуществляло никакой деятельности в этом направлении.</w:t>
      </w:r>
      <w:r w:rsidR="00F85C37" w:rsidRPr="008512DD">
        <w:rPr>
          <w:rFonts w:ascii="Pragma_MonitorOficial" w:hAnsi="Pragma_MonitorOficial" w:cs="Pragma_MonitorOficial"/>
          <w:sz w:val="16"/>
          <w:szCs w:val="16"/>
        </w:rPr>
        <w:t xml:space="preserve"> </w:t>
      </w:r>
    </w:p>
    <w:p w:rsidR="00F85C37" w:rsidRPr="008512DD" w:rsidRDefault="00440060" w:rsidP="00F85C37">
      <w:pPr>
        <w:tabs>
          <w:tab w:val="left" w:pos="284"/>
          <w:tab w:val="left" w:pos="5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Отмечается, что действия, которые должны быть предприняты для </w:t>
      </w:r>
      <w:proofErr w:type="spellStart"/>
      <w:r w:rsidR="000F3D68" w:rsidRPr="008512DD">
        <w:rPr>
          <w:rFonts w:ascii="Pragma_MonitorOficial" w:hAnsi="Pragma_MonitorOficial" w:cs="Pragma_MonitorOficial"/>
          <w:sz w:val="16"/>
          <w:szCs w:val="16"/>
        </w:rPr>
        <w:t>экстернализации</w:t>
      </w:r>
      <w:proofErr w:type="spellEnd"/>
      <w:r w:rsidRPr="008512DD">
        <w:rPr>
          <w:rFonts w:ascii="Pragma_MonitorOficial" w:hAnsi="Pragma_MonitorOficial" w:cs="Pragma_MonitorOficial"/>
          <w:sz w:val="16"/>
          <w:szCs w:val="16"/>
        </w:rPr>
        <w:t xml:space="preserve"> услуг прачечной, уборк</w:t>
      </w:r>
      <w:r w:rsidR="000F3D68"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и питани</w:t>
      </w:r>
      <w:r w:rsidR="000F3D68" w:rsidRPr="008512DD">
        <w:rPr>
          <w:rFonts w:ascii="Pragma_MonitorOficial" w:hAnsi="Pragma_MonitorOficial" w:cs="Pragma_MonitorOficial"/>
          <w:sz w:val="16"/>
          <w:szCs w:val="16"/>
        </w:rPr>
        <w:t>я</w:t>
      </w:r>
      <w:r w:rsidR="000B2BAF"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были включены в План </w:t>
      </w:r>
      <w:r w:rsidR="000B2BAF" w:rsidRPr="008512DD">
        <w:rPr>
          <w:rFonts w:ascii="Pragma_MonitorOficial" w:hAnsi="Pragma_MonitorOficial" w:cs="Pragma_MonitorOficial"/>
          <w:sz w:val="16"/>
          <w:szCs w:val="16"/>
        </w:rPr>
        <w:t>деятельности</w:t>
      </w:r>
      <w:r w:rsidRPr="008512DD">
        <w:rPr>
          <w:rFonts w:ascii="Pragma_MonitorOficial" w:hAnsi="Pragma_MonitorOficial" w:cs="Pragma_MonitorOficial"/>
          <w:sz w:val="16"/>
          <w:szCs w:val="16"/>
        </w:rPr>
        <w:t xml:space="preserve"> М</w:t>
      </w:r>
      <w:r w:rsidR="000F3D68" w:rsidRPr="008512DD">
        <w:rPr>
          <w:rFonts w:ascii="Pragma_MonitorOficial" w:hAnsi="Pragma_MonitorOficial" w:cs="Pragma_MonitorOficial"/>
          <w:sz w:val="16"/>
          <w:szCs w:val="16"/>
        </w:rPr>
        <w:t>З</w:t>
      </w:r>
      <w:r w:rsidRPr="008512DD">
        <w:rPr>
          <w:rFonts w:ascii="Pragma_MonitorOficial" w:hAnsi="Pragma_MonitorOficial" w:cs="Pragma_MonitorOficial"/>
          <w:sz w:val="16"/>
          <w:szCs w:val="16"/>
        </w:rPr>
        <w:t xml:space="preserve"> только на 2013 год, на цели „</w:t>
      </w:r>
      <w:r w:rsidRPr="008512DD">
        <w:rPr>
          <w:rFonts w:ascii="Pragma_MonitorOficial" w:hAnsi="Pragma_MonitorOficial" w:cs="Pragma_MonitorOficial"/>
          <w:i/>
          <w:sz w:val="16"/>
          <w:szCs w:val="16"/>
        </w:rPr>
        <w:t xml:space="preserve">Развитие </w:t>
      </w:r>
      <w:proofErr w:type="spellStart"/>
      <w:r w:rsidR="000F3D68" w:rsidRPr="008512DD">
        <w:rPr>
          <w:rFonts w:ascii="Pragma_MonitorOficial" w:hAnsi="Pragma_MonitorOficial" w:cs="Pragma_MonitorOficial"/>
          <w:i/>
          <w:sz w:val="16"/>
          <w:szCs w:val="16"/>
        </w:rPr>
        <w:t>частно</w:t>
      </w:r>
      <w:proofErr w:type="spellEnd"/>
      <w:r w:rsidR="000F3D68"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государственно</w:t>
      </w:r>
      <w:r w:rsidR="008A4FEE" w:rsidRPr="008512DD">
        <w:rPr>
          <w:rFonts w:ascii="Pragma_MonitorOficial" w:hAnsi="Pragma_MonitorOficial" w:cs="Pragma_MonitorOficial"/>
          <w:i/>
          <w:sz w:val="16"/>
          <w:szCs w:val="16"/>
        </w:rPr>
        <w:t>го</w:t>
      </w:r>
      <w:r w:rsidRPr="008512DD">
        <w:rPr>
          <w:rFonts w:ascii="Pragma_MonitorOficial" w:hAnsi="Pragma_MonitorOficial" w:cs="Pragma_MonitorOficial"/>
          <w:i/>
          <w:sz w:val="16"/>
          <w:szCs w:val="16"/>
        </w:rPr>
        <w:t xml:space="preserve"> </w:t>
      </w:r>
      <w:r w:rsidR="008A4FEE" w:rsidRPr="008512DD">
        <w:rPr>
          <w:rFonts w:ascii="Pragma_MonitorOficial" w:hAnsi="Pragma_MonitorOficial" w:cs="Pragma_MonitorOficial"/>
          <w:i/>
          <w:sz w:val="16"/>
          <w:szCs w:val="16"/>
        </w:rPr>
        <w:t>п</w:t>
      </w:r>
      <w:r w:rsidRPr="008512DD">
        <w:rPr>
          <w:rFonts w:ascii="Pragma_MonitorOficial" w:hAnsi="Pragma_MonitorOficial" w:cs="Pragma_MonitorOficial"/>
          <w:i/>
          <w:sz w:val="16"/>
          <w:szCs w:val="16"/>
        </w:rPr>
        <w:t>артнерства</w:t>
      </w:r>
      <w:r w:rsidRPr="008512DD">
        <w:rPr>
          <w:rFonts w:ascii="Pragma_MonitorOficial" w:hAnsi="Pragma_MonitorOficial" w:cs="Pragma_MonitorOficial"/>
          <w:sz w:val="16"/>
          <w:szCs w:val="16"/>
        </w:rPr>
        <w:t xml:space="preserve">”. В качестве показателей </w:t>
      </w:r>
      <w:proofErr w:type="spellStart"/>
      <w:r w:rsidRPr="008512DD">
        <w:rPr>
          <w:rFonts w:ascii="Pragma_MonitorOficial" w:hAnsi="Pragma_MonitorOficial" w:cs="Pragma_MonitorOficial"/>
          <w:sz w:val="16"/>
          <w:szCs w:val="16"/>
        </w:rPr>
        <w:t>результ</w:t>
      </w:r>
      <w:r w:rsidR="000B2BAF" w:rsidRPr="008512DD">
        <w:rPr>
          <w:rFonts w:ascii="Pragma_MonitorOficial" w:hAnsi="Pragma_MonitorOficial" w:cs="Pragma_MonitorOficial"/>
          <w:sz w:val="16"/>
          <w:szCs w:val="16"/>
        </w:rPr>
        <w:t>ивности</w:t>
      </w:r>
      <w:proofErr w:type="spellEnd"/>
      <w:r w:rsidRPr="008512DD">
        <w:rPr>
          <w:rFonts w:ascii="Pragma_MonitorOficial" w:hAnsi="Pragma_MonitorOficial" w:cs="Pragma_MonitorOficial"/>
          <w:sz w:val="16"/>
          <w:szCs w:val="16"/>
        </w:rPr>
        <w:t xml:space="preserve"> этих действий были установлены нормативны</w:t>
      </w:r>
      <w:r w:rsidR="000B2BAF"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акт</w:t>
      </w:r>
      <w:r w:rsidR="000B2BAF"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разработанны</w:t>
      </w:r>
      <w:r w:rsidR="000B2BAF"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для каждого вида услуг в отдельности. Проверки аудита в </w:t>
      </w:r>
      <w:r w:rsidR="000B2BAF" w:rsidRPr="008512DD">
        <w:rPr>
          <w:rFonts w:ascii="Pragma_MonitorOficial" w:hAnsi="Pragma_MonitorOficial" w:cs="Pragma_MonitorOficial"/>
          <w:sz w:val="16"/>
          <w:szCs w:val="16"/>
        </w:rPr>
        <w:t xml:space="preserve">этой </w:t>
      </w:r>
      <w:r w:rsidRPr="008512DD">
        <w:rPr>
          <w:rFonts w:ascii="Pragma_MonitorOficial" w:hAnsi="Pragma_MonitorOficial" w:cs="Pragma_MonitorOficial"/>
          <w:sz w:val="16"/>
          <w:szCs w:val="16"/>
        </w:rPr>
        <w:t>связи</w:t>
      </w:r>
      <w:r w:rsidR="000B2BAF" w:rsidRPr="008512DD">
        <w:rPr>
          <w:rFonts w:ascii="Pragma_MonitorOficial" w:hAnsi="Pragma_MonitorOficial" w:cs="Pragma_MonitorOficial"/>
          <w:sz w:val="16"/>
          <w:szCs w:val="16"/>
        </w:rPr>
        <w:t xml:space="preserve"> выявили</w:t>
      </w:r>
      <w:r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неразработк</w:t>
      </w:r>
      <w:r w:rsidR="000B2BAF" w:rsidRPr="008512DD">
        <w:rPr>
          <w:rFonts w:ascii="Pragma_MonitorOficial" w:hAnsi="Pragma_MonitorOficial" w:cs="Pragma_MonitorOficial"/>
          <w:sz w:val="16"/>
          <w:szCs w:val="16"/>
        </w:rPr>
        <w:t>у</w:t>
      </w:r>
      <w:proofErr w:type="spellEnd"/>
      <w:r w:rsidRPr="008512DD">
        <w:rPr>
          <w:rFonts w:ascii="Pragma_MonitorOficial" w:hAnsi="Pragma_MonitorOficial" w:cs="Pragma_MonitorOficial"/>
          <w:sz w:val="16"/>
          <w:szCs w:val="16"/>
        </w:rPr>
        <w:t xml:space="preserve"> нормативных актов, которые бы регламентировали </w:t>
      </w:r>
      <w:proofErr w:type="spellStart"/>
      <w:r w:rsidR="000B2BAF" w:rsidRPr="008512DD">
        <w:rPr>
          <w:rFonts w:ascii="Pragma_MonitorOficial" w:hAnsi="Pragma_MonitorOficial" w:cs="Pragma_MonitorOficial"/>
          <w:sz w:val="16"/>
          <w:szCs w:val="16"/>
        </w:rPr>
        <w:t>экстернализацию</w:t>
      </w:r>
      <w:proofErr w:type="spellEnd"/>
      <w:r w:rsidRPr="008512DD">
        <w:rPr>
          <w:rFonts w:ascii="Pragma_MonitorOficial" w:hAnsi="Pragma_MonitorOficial" w:cs="Pragma_MonitorOficial"/>
          <w:sz w:val="16"/>
          <w:szCs w:val="16"/>
        </w:rPr>
        <w:t xml:space="preserve"> указанных услуг.</w:t>
      </w:r>
      <w:r w:rsidR="00F85C37" w:rsidRPr="008512DD">
        <w:rPr>
          <w:rFonts w:ascii="Pragma_MonitorOficial" w:hAnsi="Pragma_MonitorOficial" w:cs="Pragma_MonitorOficial"/>
          <w:sz w:val="16"/>
          <w:szCs w:val="16"/>
        </w:rPr>
        <w:t xml:space="preserve"> </w:t>
      </w:r>
    </w:p>
    <w:p w:rsidR="00F85C37" w:rsidRPr="008512DD" w:rsidRDefault="000B2BAF" w:rsidP="00F85C37">
      <w:pPr>
        <w:tabs>
          <w:tab w:val="left" w:pos="284"/>
          <w:tab w:val="left" w:pos="5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Проверки</w:t>
      </w:r>
      <w:r w:rsidR="00440060" w:rsidRPr="008512DD">
        <w:rPr>
          <w:rFonts w:ascii="Pragma_MonitorOficial" w:hAnsi="Pragma_MonitorOficial" w:cs="Pragma_MonitorOficial"/>
          <w:sz w:val="16"/>
          <w:szCs w:val="16"/>
        </w:rPr>
        <w:t xml:space="preserve"> аудита свидетельству</w:t>
      </w:r>
      <w:r w:rsidRPr="008512DD">
        <w:rPr>
          <w:rFonts w:ascii="Pragma_MonitorOficial" w:hAnsi="Pragma_MonitorOficial" w:cs="Pragma_MonitorOficial"/>
          <w:sz w:val="16"/>
          <w:szCs w:val="16"/>
        </w:rPr>
        <w:t>ю</w:t>
      </w:r>
      <w:r w:rsidR="00440060" w:rsidRPr="008512DD">
        <w:rPr>
          <w:rFonts w:ascii="Pragma_MonitorOficial" w:hAnsi="Pragma_MonitorOficial" w:cs="Pragma_MonitorOficial"/>
          <w:sz w:val="16"/>
          <w:szCs w:val="16"/>
        </w:rPr>
        <w:t xml:space="preserve">т о том, что процесс аутсорсинга услуг прачечной, уборки был инициирован в 2012 году. В этом контексте аудит отмечает, что согласно распоряжению министра </w:t>
      </w:r>
      <w:r w:rsidRPr="008512DD">
        <w:rPr>
          <w:rFonts w:ascii="Pragma_MonitorOficial" w:hAnsi="Pragma_MonitorOficial" w:cs="Pragma_MonitorOficial"/>
          <w:sz w:val="16"/>
          <w:szCs w:val="16"/>
        </w:rPr>
        <w:t>з</w:t>
      </w:r>
      <w:r w:rsidR="00440060" w:rsidRPr="008512DD">
        <w:rPr>
          <w:rFonts w:ascii="Pragma_MonitorOficial" w:hAnsi="Pragma_MonitorOficial" w:cs="Pragma_MonitorOficial"/>
          <w:sz w:val="16"/>
          <w:szCs w:val="16"/>
        </w:rPr>
        <w:t xml:space="preserve">дравоохранения </w:t>
      </w:r>
      <w:r w:rsidRPr="008512DD">
        <w:rPr>
          <w:rFonts w:ascii="Pragma_MonitorOficial" w:hAnsi="Pragma_MonitorOficial" w:cs="Pragma_MonitorOficial"/>
          <w:sz w:val="16"/>
          <w:szCs w:val="16"/>
        </w:rPr>
        <w:t>№</w:t>
      </w:r>
      <w:r w:rsidR="00440060" w:rsidRPr="008512DD">
        <w:rPr>
          <w:rFonts w:ascii="Pragma_MonitorOficial" w:hAnsi="Pragma_MonitorOficial" w:cs="Pragma_MonitorOficial"/>
          <w:sz w:val="16"/>
          <w:szCs w:val="16"/>
        </w:rPr>
        <w:t xml:space="preserve">381d от 15.10.2012, был назначен представитель </w:t>
      </w:r>
      <w:r w:rsidRPr="008512DD">
        <w:rPr>
          <w:rFonts w:ascii="Pragma_MonitorOficial" w:hAnsi="Pragma_MonitorOficial" w:cs="Pragma_MonitorOficial"/>
          <w:sz w:val="16"/>
          <w:szCs w:val="16"/>
        </w:rPr>
        <w:t>МЗ</w:t>
      </w:r>
      <w:r w:rsidR="00440060" w:rsidRPr="008512DD">
        <w:rPr>
          <w:rFonts w:ascii="Pragma_MonitorOficial" w:hAnsi="Pragma_MonitorOficial" w:cs="Pragma_MonitorOficial"/>
          <w:sz w:val="16"/>
          <w:szCs w:val="16"/>
        </w:rPr>
        <w:t>, отвечающий за оценку объема работ</w:t>
      </w:r>
      <w:r w:rsidRPr="008512DD">
        <w:rPr>
          <w:rFonts w:ascii="Pragma_MonitorOficial" w:hAnsi="Pragma_MonitorOficial" w:cs="Pragma_MonitorOficial"/>
          <w:sz w:val="16"/>
          <w:szCs w:val="16"/>
        </w:rPr>
        <w:t>ы</w:t>
      </w:r>
      <w:r w:rsidR="00440060"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по</w:t>
      </w:r>
      <w:r w:rsidR="00440060" w:rsidRPr="008512DD">
        <w:rPr>
          <w:rFonts w:ascii="Pragma_MonitorOficial" w:hAnsi="Pragma_MonitorOficial" w:cs="Pragma_MonitorOficial"/>
          <w:sz w:val="16"/>
          <w:szCs w:val="16"/>
        </w:rPr>
        <w:t xml:space="preserve"> аутсорсинг</w:t>
      </w:r>
      <w:r w:rsidRPr="008512DD">
        <w:rPr>
          <w:rFonts w:ascii="Pragma_MonitorOficial" w:hAnsi="Pragma_MonitorOficial" w:cs="Pragma_MonitorOficial"/>
          <w:sz w:val="16"/>
          <w:szCs w:val="16"/>
        </w:rPr>
        <w:t>у</w:t>
      </w:r>
      <w:r w:rsidR="00440060"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услуг</w:t>
      </w:r>
      <w:r w:rsidR="00440060"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по убор</w:t>
      </w:r>
      <w:r w:rsidR="00440060" w:rsidRPr="008512DD">
        <w:rPr>
          <w:rFonts w:ascii="Pragma_MonitorOficial" w:hAnsi="Pragma_MonitorOficial" w:cs="Pragma_MonitorOficial"/>
          <w:sz w:val="16"/>
          <w:szCs w:val="16"/>
        </w:rPr>
        <w:t>к</w:t>
      </w:r>
      <w:r w:rsidRPr="008512DD">
        <w:rPr>
          <w:rFonts w:ascii="Pragma_MonitorOficial" w:hAnsi="Pragma_MonitorOficial" w:cs="Pragma_MonitorOficial"/>
          <w:sz w:val="16"/>
          <w:szCs w:val="16"/>
        </w:rPr>
        <w:t>е</w:t>
      </w:r>
      <w:r w:rsidR="00440060" w:rsidRPr="008512DD">
        <w:rPr>
          <w:rFonts w:ascii="Pragma_MonitorOficial" w:hAnsi="Pragma_MonitorOficial" w:cs="Pragma_MonitorOficial"/>
          <w:sz w:val="16"/>
          <w:szCs w:val="16"/>
        </w:rPr>
        <w:t>.</w:t>
      </w:r>
    </w:p>
    <w:p w:rsidR="00440060" w:rsidRPr="008512DD" w:rsidRDefault="00440060" w:rsidP="00440060">
      <w:pPr>
        <w:tabs>
          <w:tab w:val="left" w:pos="284"/>
          <w:tab w:val="left" w:pos="5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По запросу аудиторской группы, чтобы представить какие-либо исследования или </w:t>
      </w:r>
      <w:r w:rsidR="000B2BAF" w:rsidRPr="008512DD">
        <w:rPr>
          <w:rFonts w:ascii="Pragma_MonitorOficial" w:hAnsi="Pragma_MonitorOficial" w:cs="Pragma_MonitorOficial"/>
          <w:sz w:val="16"/>
          <w:szCs w:val="16"/>
        </w:rPr>
        <w:t>расчеты</w:t>
      </w:r>
      <w:r w:rsidRPr="008512DD">
        <w:rPr>
          <w:rFonts w:ascii="Pragma_MonitorOficial" w:hAnsi="Pragma_MonitorOficial" w:cs="Pragma_MonitorOficial"/>
          <w:sz w:val="16"/>
          <w:szCs w:val="16"/>
        </w:rPr>
        <w:t xml:space="preserve">, которые могли </w:t>
      </w:r>
      <w:r w:rsidR="000B2BAF" w:rsidRPr="008512DD">
        <w:rPr>
          <w:rFonts w:ascii="Pragma_MonitorOficial" w:hAnsi="Pragma_MonitorOficial" w:cs="Pragma_MonitorOficial"/>
          <w:sz w:val="16"/>
          <w:szCs w:val="16"/>
        </w:rPr>
        <w:t xml:space="preserve">бы </w:t>
      </w:r>
      <w:r w:rsidRPr="008512DD">
        <w:rPr>
          <w:rFonts w:ascii="Pragma_MonitorOficial" w:hAnsi="Pragma_MonitorOficial" w:cs="Pragma_MonitorOficial"/>
          <w:sz w:val="16"/>
          <w:szCs w:val="16"/>
        </w:rPr>
        <w:t>доказать эффективность аутсорсинга услуг по уборке и прачечн</w:t>
      </w:r>
      <w:r w:rsidR="000B2BAF"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в медицинских учреждениях, они не были представлены М</w:t>
      </w:r>
      <w:r w:rsidR="000B2BAF" w:rsidRPr="008512DD">
        <w:rPr>
          <w:rFonts w:ascii="Pragma_MonitorOficial" w:hAnsi="Pragma_MonitorOficial" w:cs="Pragma_MonitorOficial"/>
          <w:sz w:val="16"/>
          <w:szCs w:val="16"/>
        </w:rPr>
        <w:t>З</w:t>
      </w:r>
      <w:r w:rsidRPr="008512DD">
        <w:rPr>
          <w:rFonts w:ascii="Pragma_MonitorOficial" w:hAnsi="Pragma_MonitorOficial" w:cs="Pragma_MonitorOficial"/>
          <w:sz w:val="16"/>
          <w:szCs w:val="16"/>
        </w:rPr>
        <w:t>, аудит констатируя их отсутствие.</w:t>
      </w:r>
    </w:p>
    <w:p w:rsidR="00F85C37" w:rsidRPr="008512DD" w:rsidRDefault="00440060" w:rsidP="000B2BAF">
      <w:pPr>
        <w:tabs>
          <w:tab w:val="left" w:pos="284"/>
          <w:tab w:val="left" w:pos="5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Аудит отмечает, что общая сумма договоров закупки, связанные с услугами прачечной и прокат</w:t>
      </w:r>
      <w:r w:rsidR="000B2BAF"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0B2BAF" w:rsidRPr="008512DD">
        <w:rPr>
          <w:rFonts w:ascii="Pragma_MonitorOficial" w:hAnsi="Pragma_MonitorOficial" w:cs="Pragma_MonitorOficial"/>
          <w:sz w:val="16"/>
          <w:szCs w:val="16"/>
        </w:rPr>
        <w:t xml:space="preserve">чистого </w:t>
      </w:r>
      <w:r w:rsidRPr="008512DD">
        <w:rPr>
          <w:rFonts w:ascii="Pragma_MonitorOficial" w:hAnsi="Pragma_MonitorOficial" w:cs="Pragma_MonitorOficial"/>
          <w:sz w:val="16"/>
          <w:szCs w:val="16"/>
        </w:rPr>
        <w:t>постельного белья</w:t>
      </w:r>
      <w:r w:rsidR="000B2BAF"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составляет 58,9</w:t>
      </w:r>
      <w:r w:rsidR="000B2BAF" w:rsidRPr="008512DD">
        <w:rPr>
          <w:rFonts w:ascii="Pragma_MonitorOficial" w:hAnsi="Pragma_MonitorOficial" w:cs="Pragma_MonitorOficial"/>
          <w:sz w:val="16"/>
          <w:szCs w:val="16"/>
        </w:rPr>
        <w:t xml:space="preserve"> млн. </w:t>
      </w:r>
      <w:r w:rsidRPr="008512DD">
        <w:rPr>
          <w:rFonts w:ascii="Pragma_MonitorOficial" w:hAnsi="Pragma_MonitorOficial" w:cs="Pragma_MonitorOficial"/>
          <w:sz w:val="16"/>
          <w:szCs w:val="16"/>
        </w:rPr>
        <w:t xml:space="preserve">леев, </w:t>
      </w:r>
      <w:r w:rsidR="000B2BAF" w:rsidRPr="008512DD">
        <w:rPr>
          <w:rFonts w:ascii="Pragma_MonitorOficial" w:hAnsi="Pragma_MonitorOficial" w:cs="Pragma_MonitorOficial"/>
          <w:sz w:val="16"/>
          <w:szCs w:val="16"/>
        </w:rPr>
        <w:t xml:space="preserve">а их </w:t>
      </w:r>
      <w:r w:rsidRPr="008512DD">
        <w:rPr>
          <w:rFonts w:ascii="Pragma_MonitorOficial" w:hAnsi="Pragma_MonitorOficial" w:cs="Pragma_MonitorOficial"/>
          <w:sz w:val="16"/>
          <w:szCs w:val="16"/>
        </w:rPr>
        <w:t>срок действия установлен до 31.12.2017.</w:t>
      </w:r>
    </w:p>
    <w:p w:rsidR="00F85C37" w:rsidRPr="008512DD" w:rsidRDefault="00F85C37" w:rsidP="00F85C37">
      <w:pPr>
        <w:spacing w:after="0" w:line="240" w:lineRule="auto"/>
        <w:ind w:firstLine="567"/>
        <w:jc w:val="both"/>
        <w:rPr>
          <w:rFonts w:ascii="Pragma_MonitorOficial" w:hAnsi="Pragma_MonitorOficial" w:cs="Pragma_MonitorOficial"/>
          <w:b/>
          <w:i/>
          <w:sz w:val="16"/>
          <w:szCs w:val="16"/>
        </w:rPr>
      </w:pPr>
    </w:p>
    <w:p w:rsidR="00F85C37" w:rsidRPr="008512DD" w:rsidRDefault="00440060" w:rsidP="00F85C37">
      <w:pPr>
        <w:tabs>
          <w:tab w:val="left" w:pos="284"/>
          <w:tab w:val="left" w:pos="567"/>
        </w:tabs>
        <w:spacing w:after="0" w:line="240" w:lineRule="auto"/>
        <w:ind w:firstLine="567"/>
        <w:jc w:val="both"/>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Выводы</w:t>
      </w:r>
      <w:r w:rsidR="00F85C37" w:rsidRPr="008512DD">
        <w:rPr>
          <w:rFonts w:ascii="Pragma_MonitorOficial" w:hAnsi="Pragma_MonitorOficial" w:cs="Pragma_MonitorOficial"/>
          <w:b/>
          <w:i/>
          <w:sz w:val="16"/>
          <w:szCs w:val="16"/>
        </w:rPr>
        <w:t>:</w:t>
      </w:r>
    </w:p>
    <w:p w:rsidR="00F85C37" w:rsidRPr="008512DD" w:rsidRDefault="00440060" w:rsidP="00F85C37">
      <w:pPr>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Инициирование и проведение процесса </w:t>
      </w:r>
      <w:r w:rsidR="000B2BAF" w:rsidRPr="008512DD">
        <w:rPr>
          <w:rFonts w:ascii="Pragma_MonitorOficial" w:hAnsi="Pragma_MonitorOficial" w:cs="Pragma_MonitorOficial"/>
          <w:i/>
          <w:sz w:val="16"/>
          <w:szCs w:val="16"/>
        </w:rPr>
        <w:t xml:space="preserve">по </w:t>
      </w:r>
      <w:proofErr w:type="spellStart"/>
      <w:r w:rsidR="000B2BAF" w:rsidRPr="008512DD">
        <w:rPr>
          <w:rFonts w:ascii="Pragma_MonitorOficial" w:hAnsi="Pragma_MonitorOficial" w:cs="Pragma_MonitorOficial"/>
          <w:i/>
          <w:sz w:val="16"/>
          <w:szCs w:val="16"/>
        </w:rPr>
        <w:t>экстернализации</w:t>
      </w:r>
      <w:proofErr w:type="spellEnd"/>
      <w:r w:rsidRPr="008512DD">
        <w:rPr>
          <w:rFonts w:ascii="Pragma_MonitorOficial" w:hAnsi="Pragma_MonitorOficial" w:cs="Pragma_MonitorOficial"/>
          <w:i/>
          <w:sz w:val="16"/>
          <w:szCs w:val="16"/>
        </w:rPr>
        <w:t xml:space="preserve"> услуг по уборке, прачечн</w:t>
      </w:r>
      <w:r w:rsidR="000B2BAF" w:rsidRPr="008512DD">
        <w:rPr>
          <w:rFonts w:ascii="Pragma_MonitorOficial" w:hAnsi="Pragma_MonitorOficial" w:cs="Pragma_MonitorOficial"/>
          <w:i/>
          <w:sz w:val="16"/>
          <w:szCs w:val="16"/>
        </w:rPr>
        <w:t>ой</w:t>
      </w:r>
      <w:r w:rsidRPr="008512DD">
        <w:rPr>
          <w:rFonts w:ascii="Pragma_MonitorOficial" w:hAnsi="Pragma_MonitorOficial" w:cs="Pragma_MonitorOficial"/>
          <w:i/>
          <w:sz w:val="16"/>
          <w:szCs w:val="16"/>
        </w:rPr>
        <w:t xml:space="preserve"> и прокат</w:t>
      </w:r>
      <w:r w:rsidR="000B2BAF" w:rsidRPr="008512DD">
        <w:rPr>
          <w:rFonts w:ascii="Pragma_MonitorOficial" w:hAnsi="Pragma_MonitorOficial" w:cs="Pragma_MonitorOficial"/>
          <w:i/>
          <w:sz w:val="16"/>
          <w:szCs w:val="16"/>
        </w:rPr>
        <w:t>а</w:t>
      </w:r>
      <w:r w:rsidRPr="008512DD">
        <w:rPr>
          <w:rFonts w:ascii="Pragma_MonitorOficial" w:hAnsi="Pragma_MonitorOficial" w:cs="Pragma_MonitorOficial"/>
          <w:i/>
          <w:sz w:val="16"/>
          <w:szCs w:val="16"/>
        </w:rPr>
        <w:t xml:space="preserve"> </w:t>
      </w:r>
      <w:r w:rsidR="000B2BAF" w:rsidRPr="008512DD">
        <w:rPr>
          <w:rFonts w:ascii="Pragma_MonitorOficial" w:hAnsi="Pragma_MonitorOficial" w:cs="Pragma_MonitorOficial"/>
          <w:i/>
          <w:sz w:val="16"/>
          <w:szCs w:val="16"/>
        </w:rPr>
        <w:t xml:space="preserve">чистого </w:t>
      </w:r>
      <w:r w:rsidRPr="008512DD">
        <w:rPr>
          <w:rFonts w:ascii="Pragma_MonitorOficial" w:hAnsi="Pragma_MonitorOficial" w:cs="Pragma_MonitorOficial"/>
          <w:i/>
          <w:sz w:val="16"/>
          <w:szCs w:val="16"/>
        </w:rPr>
        <w:t xml:space="preserve">постельного белья были осуществлены с отклонениями от действующих нормативных и законодательных актов, </w:t>
      </w:r>
      <w:r w:rsidRPr="008512DD">
        <w:rPr>
          <w:rFonts w:ascii="Pragma_MonitorOficial" w:hAnsi="Pragma_MonitorOficial" w:cs="Pragma_MonitorOficial"/>
          <w:i/>
          <w:sz w:val="16"/>
          <w:szCs w:val="16"/>
        </w:rPr>
        <w:lastRenderedPageBreak/>
        <w:t xml:space="preserve">которые выражаются в следующем: </w:t>
      </w:r>
      <w:r w:rsidRPr="008512DD">
        <w:rPr>
          <w:rFonts w:ascii="Pragma_MonitorOficial" w:hAnsi="Pragma_MonitorOficial" w:cs="Pragma_MonitorOficial"/>
          <w:b/>
          <w:i/>
          <w:sz w:val="16"/>
          <w:szCs w:val="16"/>
        </w:rPr>
        <w:t>(i)</w:t>
      </w:r>
      <w:r w:rsidRPr="008512DD">
        <w:rPr>
          <w:rFonts w:ascii="Pragma_MonitorOficial" w:hAnsi="Pragma_MonitorOficial" w:cs="Pragma_MonitorOficial"/>
          <w:i/>
          <w:sz w:val="16"/>
          <w:szCs w:val="16"/>
        </w:rPr>
        <w:t xml:space="preserve"> </w:t>
      </w:r>
      <w:proofErr w:type="spellStart"/>
      <w:r w:rsidR="000B2BAF" w:rsidRPr="008512DD">
        <w:rPr>
          <w:rFonts w:ascii="Pragma_MonitorOficial" w:hAnsi="Pragma_MonitorOficial" w:cs="Pragma_MonitorOficial"/>
          <w:i/>
          <w:sz w:val="16"/>
          <w:szCs w:val="16"/>
        </w:rPr>
        <w:t>экстернализация</w:t>
      </w:r>
      <w:proofErr w:type="spellEnd"/>
      <w:r w:rsidRPr="008512DD">
        <w:rPr>
          <w:rFonts w:ascii="Pragma_MonitorOficial" w:hAnsi="Pragma_MonitorOficial" w:cs="Pragma_MonitorOficial"/>
          <w:i/>
          <w:sz w:val="16"/>
          <w:szCs w:val="16"/>
        </w:rPr>
        <w:t xml:space="preserve"> услуг по уборке, прачечн</w:t>
      </w:r>
      <w:r w:rsidR="000B2BAF" w:rsidRPr="008512DD">
        <w:rPr>
          <w:rFonts w:ascii="Pragma_MonitorOficial" w:hAnsi="Pragma_MonitorOficial" w:cs="Pragma_MonitorOficial"/>
          <w:i/>
          <w:sz w:val="16"/>
          <w:szCs w:val="16"/>
        </w:rPr>
        <w:t>ой</w:t>
      </w:r>
      <w:r w:rsidRPr="008512DD">
        <w:rPr>
          <w:rFonts w:ascii="Pragma_MonitorOficial" w:hAnsi="Pragma_MonitorOficial" w:cs="Pragma_MonitorOficial"/>
          <w:i/>
          <w:sz w:val="16"/>
          <w:szCs w:val="16"/>
        </w:rPr>
        <w:t xml:space="preserve"> и прокат</w:t>
      </w:r>
      <w:r w:rsidR="000B2BAF" w:rsidRPr="008512DD">
        <w:rPr>
          <w:rFonts w:ascii="Pragma_MonitorOficial" w:hAnsi="Pragma_MonitorOficial" w:cs="Pragma_MonitorOficial"/>
          <w:i/>
          <w:sz w:val="16"/>
          <w:szCs w:val="16"/>
        </w:rPr>
        <w:t>у чистого</w:t>
      </w:r>
      <w:r w:rsidRPr="008512DD">
        <w:rPr>
          <w:rFonts w:ascii="Pragma_MonitorOficial" w:hAnsi="Pragma_MonitorOficial" w:cs="Pragma_MonitorOficial"/>
          <w:i/>
          <w:sz w:val="16"/>
          <w:szCs w:val="16"/>
        </w:rPr>
        <w:t xml:space="preserve"> постельного белья осуществлена в отсутствие каких-либо исследований, </w:t>
      </w:r>
      <w:r w:rsidR="003B723A" w:rsidRPr="008512DD">
        <w:rPr>
          <w:rFonts w:ascii="Pragma_MonitorOficial" w:hAnsi="Pragma_MonitorOficial" w:cs="Pragma_MonitorOficial"/>
          <w:i/>
          <w:sz w:val="16"/>
          <w:szCs w:val="16"/>
        </w:rPr>
        <w:t>подтверждающих целесообразность</w:t>
      </w:r>
      <w:r w:rsidRPr="008512DD">
        <w:rPr>
          <w:rFonts w:ascii="Pragma_MonitorOficial" w:hAnsi="Pragma_MonitorOficial" w:cs="Pragma_MonitorOficial"/>
          <w:i/>
          <w:sz w:val="16"/>
          <w:szCs w:val="16"/>
        </w:rPr>
        <w:t xml:space="preserve"> инициирования аутсорсинга указанных услуг; техническо</w:t>
      </w:r>
      <w:r w:rsidR="003B723A" w:rsidRPr="008512DD">
        <w:rPr>
          <w:rFonts w:ascii="Pragma_MonitorOficial" w:hAnsi="Pragma_MonitorOficial" w:cs="Pragma_MonitorOficial"/>
          <w:i/>
          <w:sz w:val="16"/>
          <w:szCs w:val="16"/>
        </w:rPr>
        <w:t>е</w:t>
      </w:r>
      <w:r w:rsidRPr="008512DD">
        <w:rPr>
          <w:rFonts w:ascii="Pragma_MonitorOficial" w:hAnsi="Pragma_MonitorOficial" w:cs="Pragma_MonitorOficial"/>
          <w:i/>
          <w:sz w:val="16"/>
          <w:szCs w:val="16"/>
        </w:rPr>
        <w:t xml:space="preserve"> и экономическо</w:t>
      </w:r>
      <w:r w:rsidR="003B723A" w:rsidRPr="008512DD">
        <w:rPr>
          <w:rFonts w:ascii="Pragma_MonitorOficial" w:hAnsi="Pragma_MonitorOficial" w:cs="Pragma_MonitorOficial"/>
          <w:i/>
          <w:sz w:val="16"/>
          <w:szCs w:val="16"/>
        </w:rPr>
        <w:t>е</w:t>
      </w:r>
      <w:r w:rsidRPr="008512DD">
        <w:rPr>
          <w:rFonts w:ascii="Pragma_MonitorOficial" w:hAnsi="Pragma_MonitorOficial" w:cs="Pragma_MonitorOficial"/>
          <w:i/>
          <w:sz w:val="16"/>
          <w:szCs w:val="16"/>
        </w:rPr>
        <w:t xml:space="preserve"> </w:t>
      </w:r>
      <w:r w:rsidR="003B723A" w:rsidRPr="008512DD">
        <w:rPr>
          <w:rFonts w:ascii="Pragma_MonitorOficial" w:hAnsi="Pragma_MonitorOficial" w:cs="Pragma_MonitorOficial"/>
          <w:i/>
          <w:sz w:val="16"/>
          <w:szCs w:val="16"/>
        </w:rPr>
        <w:t xml:space="preserve">обоснование </w:t>
      </w:r>
      <w:r w:rsidRPr="008512DD">
        <w:rPr>
          <w:rFonts w:ascii="Pragma_MonitorOficial" w:hAnsi="Pragma_MonitorOficial" w:cs="Pragma_MonitorOficial"/>
          <w:i/>
          <w:sz w:val="16"/>
          <w:szCs w:val="16"/>
        </w:rPr>
        <w:t xml:space="preserve">проекта </w:t>
      </w:r>
      <w:proofErr w:type="spellStart"/>
      <w:r w:rsidR="003B723A" w:rsidRPr="008512DD">
        <w:rPr>
          <w:rFonts w:ascii="Pragma_MonitorOficial" w:hAnsi="Pragma_MonitorOficial" w:cs="Pragma_MonitorOficial"/>
          <w:i/>
          <w:sz w:val="16"/>
          <w:szCs w:val="16"/>
        </w:rPr>
        <w:t>экстернализации</w:t>
      </w:r>
      <w:proofErr w:type="spellEnd"/>
      <w:r w:rsidRPr="008512DD">
        <w:rPr>
          <w:rFonts w:ascii="Pragma_MonitorOficial" w:hAnsi="Pragma_MonitorOficial" w:cs="Pragma_MonitorOficial"/>
          <w:i/>
          <w:sz w:val="16"/>
          <w:szCs w:val="16"/>
        </w:rPr>
        <w:t xml:space="preserve"> услуг; основны</w:t>
      </w:r>
      <w:r w:rsidR="003B723A" w:rsidRPr="008512DD">
        <w:rPr>
          <w:rFonts w:ascii="Pragma_MonitorOficial" w:hAnsi="Pragma_MonitorOficial" w:cs="Pragma_MonitorOficial"/>
          <w:i/>
          <w:sz w:val="16"/>
          <w:szCs w:val="16"/>
        </w:rPr>
        <w:t>е</w:t>
      </w:r>
      <w:r w:rsidRPr="008512DD">
        <w:rPr>
          <w:rFonts w:ascii="Pragma_MonitorOficial" w:hAnsi="Pragma_MonitorOficial" w:cs="Pragma_MonitorOficial"/>
          <w:i/>
          <w:sz w:val="16"/>
          <w:szCs w:val="16"/>
        </w:rPr>
        <w:t xml:space="preserve"> характеристик</w:t>
      </w:r>
      <w:r w:rsidR="003B723A" w:rsidRPr="008512DD">
        <w:rPr>
          <w:rFonts w:ascii="Pragma_MonitorOficial" w:hAnsi="Pragma_MonitorOficial" w:cs="Pragma_MonitorOficial"/>
          <w:i/>
          <w:sz w:val="16"/>
          <w:szCs w:val="16"/>
        </w:rPr>
        <w:t>и</w:t>
      </w:r>
      <w:r w:rsidRPr="008512DD">
        <w:rPr>
          <w:rFonts w:ascii="Pragma_MonitorOficial" w:hAnsi="Pragma_MonitorOficial" w:cs="Pragma_MonitorOficial"/>
          <w:i/>
          <w:sz w:val="16"/>
          <w:szCs w:val="16"/>
        </w:rPr>
        <w:t>, технико-экономически</w:t>
      </w:r>
      <w:r w:rsidR="003B723A" w:rsidRPr="008512DD">
        <w:rPr>
          <w:rFonts w:ascii="Pragma_MonitorOficial" w:hAnsi="Pragma_MonitorOficial" w:cs="Pragma_MonitorOficial"/>
          <w:i/>
          <w:sz w:val="16"/>
          <w:szCs w:val="16"/>
        </w:rPr>
        <w:t>е</w:t>
      </w:r>
      <w:r w:rsidRPr="008512DD">
        <w:rPr>
          <w:rFonts w:ascii="Pragma_MonitorOficial" w:hAnsi="Pragma_MonitorOficial" w:cs="Pragma_MonitorOficial"/>
          <w:i/>
          <w:sz w:val="16"/>
          <w:szCs w:val="16"/>
        </w:rPr>
        <w:t xml:space="preserve"> показател</w:t>
      </w:r>
      <w:r w:rsidR="003B723A" w:rsidRPr="008512DD">
        <w:rPr>
          <w:rFonts w:ascii="Pragma_MonitorOficial" w:hAnsi="Pragma_MonitorOficial" w:cs="Pragma_MonitorOficial"/>
          <w:i/>
          <w:sz w:val="16"/>
          <w:szCs w:val="16"/>
        </w:rPr>
        <w:t>и</w:t>
      </w:r>
      <w:r w:rsidRPr="008512DD">
        <w:rPr>
          <w:rFonts w:ascii="Pragma_MonitorOficial" w:hAnsi="Pragma_MonitorOficial" w:cs="Pragma_MonitorOficial"/>
          <w:i/>
          <w:sz w:val="16"/>
          <w:szCs w:val="16"/>
        </w:rPr>
        <w:t>,</w:t>
      </w:r>
      <w:r w:rsidR="003B723A" w:rsidRPr="008512DD">
        <w:rPr>
          <w:rFonts w:ascii="Pragma_MonitorOficial" w:hAnsi="Pragma_MonitorOficial" w:cs="Pragma_MonitorOficial"/>
          <w:i/>
          <w:sz w:val="16"/>
          <w:szCs w:val="16"/>
        </w:rPr>
        <w:t xml:space="preserve"> </w:t>
      </w:r>
      <w:r w:rsidRPr="008512DD">
        <w:rPr>
          <w:rFonts w:ascii="Pragma_MonitorOficial" w:hAnsi="Pragma_MonitorOficial" w:cs="Pragma_MonitorOficial"/>
          <w:i/>
          <w:sz w:val="16"/>
          <w:szCs w:val="16"/>
        </w:rPr>
        <w:t>выявление и анализ рисков (политический, законодательный, финансовый и экономический</w:t>
      </w:r>
      <w:r w:rsidR="003B723A" w:rsidRPr="008512DD">
        <w:rPr>
          <w:rFonts w:ascii="Pragma_MonitorOficial" w:hAnsi="Pragma_MonitorOficial" w:cs="Pragma_MonitorOficial"/>
          <w:i/>
          <w:sz w:val="16"/>
          <w:szCs w:val="16"/>
        </w:rPr>
        <w:t xml:space="preserve"> риск</w:t>
      </w:r>
      <w:r w:rsidRPr="008512DD">
        <w:rPr>
          <w:rFonts w:ascii="Pragma_MonitorOficial" w:hAnsi="Pragma_MonitorOficial" w:cs="Pragma_MonitorOficial"/>
          <w:i/>
          <w:sz w:val="16"/>
          <w:szCs w:val="16"/>
        </w:rPr>
        <w:t xml:space="preserve">, риск исполнения, среды); </w:t>
      </w:r>
      <w:r w:rsidRPr="008512DD">
        <w:rPr>
          <w:rFonts w:ascii="Pragma_MonitorOficial" w:hAnsi="Pragma_MonitorOficial" w:cs="Pragma_MonitorOficial"/>
          <w:b/>
          <w:i/>
          <w:sz w:val="16"/>
          <w:szCs w:val="16"/>
        </w:rPr>
        <w:t>(</w:t>
      </w:r>
      <w:proofErr w:type="spellStart"/>
      <w:r w:rsidRPr="008512DD">
        <w:rPr>
          <w:rFonts w:ascii="Pragma_MonitorOficial" w:hAnsi="Pragma_MonitorOficial" w:cs="Pragma_MonitorOficial"/>
          <w:b/>
          <w:i/>
          <w:sz w:val="16"/>
          <w:szCs w:val="16"/>
        </w:rPr>
        <w:t>ii</w:t>
      </w:r>
      <w:proofErr w:type="spellEnd"/>
      <w:r w:rsidRPr="008512DD">
        <w:rPr>
          <w:rFonts w:ascii="Pragma_MonitorOficial" w:hAnsi="Pragma_MonitorOficial" w:cs="Pragma_MonitorOficial"/>
          <w:b/>
          <w:i/>
          <w:sz w:val="16"/>
          <w:szCs w:val="16"/>
        </w:rPr>
        <w:t>)</w:t>
      </w:r>
      <w:r w:rsidRPr="008512DD">
        <w:rPr>
          <w:rFonts w:ascii="Pragma_MonitorOficial" w:hAnsi="Pragma_MonitorOficial" w:cs="Pragma_MonitorOficial"/>
          <w:i/>
          <w:sz w:val="16"/>
          <w:szCs w:val="16"/>
        </w:rPr>
        <w:t xml:space="preserve"> отсутствие мониторинга </w:t>
      </w:r>
      <w:r w:rsidR="003B723A" w:rsidRPr="008512DD">
        <w:rPr>
          <w:rFonts w:ascii="Pragma_MonitorOficial" w:hAnsi="Pragma_MonitorOficial" w:cs="Pragma_MonitorOficial"/>
          <w:i/>
          <w:sz w:val="16"/>
          <w:szCs w:val="16"/>
        </w:rPr>
        <w:t xml:space="preserve">со стороны </w:t>
      </w:r>
      <w:r w:rsidRPr="008512DD">
        <w:rPr>
          <w:rFonts w:ascii="Pragma_MonitorOficial" w:hAnsi="Pragma_MonitorOficial" w:cs="Pragma_MonitorOficial"/>
          <w:i/>
          <w:sz w:val="16"/>
          <w:szCs w:val="16"/>
        </w:rPr>
        <w:t>центральн</w:t>
      </w:r>
      <w:r w:rsidR="003B723A" w:rsidRPr="008512DD">
        <w:rPr>
          <w:rFonts w:ascii="Pragma_MonitorOficial" w:hAnsi="Pragma_MonitorOficial" w:cs="Pragma_MonitorOficial"/>
          <w:i/>
          <w:sz w:val="16"/>
          <w:szCs w:val="16"/>
        </w:rPr>
        <w:t>ого</w:t>
      </w:r>
      <w:r w:rsidRPr="008512DD">
        <w:rPr>
          <w:rFonts w:ascii="Pragma_MonitorOficial" w:hAnsi="Pragma_MonitorOficial" w:cs="Pragma_MonitorOficial"/>
          <w:i/>
          <w:sz w:val="16"/>
          <w:szCs w:val="16"/>
        </w:rPr>
        <w:t xml:space="preserve"> публичного </w:t>
      </w:r>
      <w:r w:rsidR="003B723A" w:rsidRPr="008512DD">
        <w:rPr>
          <w:rFonts w:ascii="Pragma_MonitorOficial" w:hAnsi="Pragma_MonitorOficial" w:cs="Pragma_MonitorOficial"/>
          <w:i/>
          <w:sz w:val="16"/>
          <w:szCs w:val="16"/>
        </w:rPr>
        <w:t>органа</w:t>
      </w:r>
      <w:r w:rsidRPr="008512DD">
        <w:rPr>
          <w:rFonts w:ascii="Pragma_MonitorOficial" w:hAnsi="Pragma_MonitorOficial" w:cs="Pragma_MonitorOficial"/>
          <w:i/>
          <w:sz w:val="16"/>
          <w:szCs w:val="16"/>
        </w:rPr>
        <w:t xml:space="preserve"> </w:t>
      </w:r>
      <w:r w:rsidR="003B723A" w:rsidRPr="008512DD">
        <w:rPr>
          <w:rFonts w:ascii="Pragma_MonitorOficial" w:hAnsi="Pragma_MonitorOficial" w:cs="Pragma_MonitorOficial"/>
          <w:i/>
          <w:sz w:val="16"/>
          <w:szCs w:val="16"/>
        </w:rPr>
        <w:t xml:space="preserve">за </w:t>
      </w:r>
      <w:r w:rsidRPr="008512DD">
        <w:rPr>
          <w:rFonts w:ascii="Pragma_MonitorOficial" w:hAnsi="Pragma_MonitorOficial" w:cs="Pragma_MonitorOficial"/>
          <w:i/>
          <w:sz w:val="16"/>
          <w:szCs w:val="16"/>
        </w:rPr>
        <w:t>процесс</w:t>
      </w:r>
      <w:r w:rsidR="003B723A" w:rsidRPr="008512DD">
        <w:rPr>
          <w:rFonts w:ascii="Pragma_MonitorOficial" w:hAnsi="Pragma_MonitorOficial" w:cs="Pragma_MonitorOficial"/>
          <w:i/>
          <w:sz w:val="16"/>
          <w:szCs w:val="16"/>
        </w:rPr>
        <w:t xml:space="preserve">ом </w:t>
      </w:r>
      <w:proofErr w:type="spellStart"/>
      <w:r w:rsidR="003B723A" w:rsidRPr="008512DD">
        <w:rPr>
          <w:rFonts w:ascii="Pragma_MonitorOficial" w:hAnsi="Pragma_MonitorOficial" w:cs="Pragma_MonitorOficial"/>
          <w:i/>
          <w:sz w:val="16"/>
          <w:szCs w:val="16"/>
        </w:rPr>
        <w:t>экстернализации</w:t>
      </w:r>
      <w:proofErr w:type="spellEnd"/>
      <w:r w:rsidRPr="008512DD">
        <w:rPr>
          <w:rFonts w:ascii="Pragma_MonitorOficial" w:hAnsi="Pragma_MonitorOficial" w:cs="Pragma_MonitorOficial"/>
          <w:i/>
          <w:sz w:val="16"/>
          <w:szCs w:val="16"/>
        </w:rPr>
        <w:t xml:space="preserve"> услуг по уборке, прачечн</w:t>
      </w:r>
      <w:r w:rsidR="003B723A" w:rsidRPr="008512DD">
        <w:rPr>
          <w:rFonts w:ascii="Pragma_MonitorOficial" w:hAnsi="Pragma_MonitorOficial" w:cs="Pragma_MonitorOficial"/>
          <w:i/>
          <w:sz w:val="16"/>
          <w:szCs w:val="16"/>
        </w:rPr>
        <w:t>ой</w:t>
      </w:r>
      <w:r w:rsidRPr="008512DD">
        <w:rPr>
          <w:rFonts w:ascii="Pragma_MonitorOficial" w:hAnsi="Pragma_MonitorOficial" w:cs="Pragma_MonitorOficial"/>
          <w:i/>
          <w:sz w:val="16"/>
          <w:szCs w:val="16"/>
        </w:rPr>
        <w:t xml:space="preserve"> и прокат</w:t>
      </w:r>
      <w:r w:rsidR="003B723A" w:rsidRPr="008512DD">
        <w:rPr>
          <w:rFonts w:ascii="Pragma_MonitorOficial" w:hAnsi="Pragma_MonitorOficial" w:cs="Pragma_MonitorOficial"/>
          <w:i/>
          <w:sz w:val="16"/>
          <w:szCs w:val="16"/>
        </w:rPr>
        <w:t>у чистого</w:t>
      </w:r>
      <w:r w:rsidRPr="008512DD">
        <w:rPr>
          <w:rFonts w:ascii="Pragma_MonitorOficial" w:hAnsi="Pragma_MonitorOficial" w:cs="Pragma_MonitorOficial"/>
          <w:i/>
          <w:sz w:val="16"/>
          <w:szCs w:val="16"/>
        </w:rPr>
        <w:t xml:space="preserve"> постельного белья. </w:t>
      </w:r>
    </w:p>
    <w:p w:rsidR="00F85C37" w:rsidRPr="008512DD" w:rsidRDefault="00F85C37" w:rsidP="00902AF0">
      <w:pPr>
        <w:spacing w:after="0" w:line="240" w:lineRule="auto"/>
        <w:ind w:firstLine="567"/>
        <w:jc w:val="both"/>
        <w:rPr>
          <w:rFonts w:ascii="Pragma_MonitorOficial" w:hAnsi="Pragma_MonitorOficial" w:cs="Pragma_MonitorOficial"/>
          <w:b/>
          <w:i/>
          <w:sz w:val="16"/>
          <w:szCs w:val="16"/>
        </w:rPr>
      </w:pPr>
    </w:p>
    <w:p w:rsidR="00440060" w:rsidRPr="008512DD" w:rsidRDefault="00440060" w:rsidP="00C84347">
      <w:pPr>
        <w:spacing w:after="0" w:line="240" w:lineRule="auto"/>
        <w:ind w:firstLine="567"/>
        <w:jc w:val="both"/>
        <w:rPr>
          <w:rFonts w:ascii="Pragma_MonitorOficial" w:eastAsiaTheme="minorHAnsi" w:hAnsi="Pragma_MonitorOficial" w:cs="Pragma_MonitorOficial"/>
          <w:b/>
          <w:i/>
          <w:sz w:val="16"/>
          <w:szCs w:val="16"/>
        </w:rPr>
      </w:pPr>
      <w:r w:rsidRPr="008512DD">
        <w:rPr>
          <w:rFonts w:ascii="Pragma_MonitorOficial" w:eastAsiaTheme="minorHAnsi" w:hAnsi="Pragma_MonitorOficial" w:cs="Pragma_MonitorOficial"/>
          <w:b/>
          <w:i/>
          <w:sz w:val="16"/>
          <w:szCs w:val="16"/>
        </w:rPr>
        <w:t xml:space="preserve">Рекомендации Министерству </w:t>
      </w:r>
      <w:r w:rsidR="003B723A" w:rsidRPr="008512DD">
        <w:rPr>
          <w:rFonts w:ascii="Pragma_MonitorOficial" w:eastAsiaTheme="minorHAnsi" w:hAnsi="Pragma_MonitorOficial" w:cs="Pragma_MonitorOficial"/>
          <w:b/>
          <w:i/>
          <w:sz w:val="16"/>
          <w:szCs w:val="16"/>
        </w:rPr>
        <w:t>з</w:t>
      </w:r>
      <w:r w:rsidRPr="008512DD">
        <w:rPr>
          <w:rFonts w:ascii="Pragma_MonitorOficial" w:eastAsiaTheme="minorHAnsi" w:hAnsi="Pragma_MonitorOficial" w:cs="Pragma_MonitorOficial"/>
          <w:b/>
          <w:i/>
          <w:sz w:val="16"/>
          <w:szCs w:val="16"/>
        </w:rPr>
        <w:t>дравоохранения:</w:t>
      </w:r>
    </w:p>
    <w:p w:rsidR="00973509" w:rsidRPr="008512DD" w:rsidRDefault="00C84347" w:rsidP="003A33B0">
      <w:pPr>
        <w:spacing w:after="0"/>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13.</w:t>
      </w:r>
      <w:r w:rsidRPr="008512DD">
        <w:rPr>
          <w:rFonts w:ascii="Pragma_MonitorOficial" w:hAnsi="Pragma_MonitorOficial" w:cs="Pragma_MonitorOficial"/>
          <w:sz w:val="16"/>
          <w:szCs w:val="16"/>
        </w:rPr>
        <w:t xml:space="preserve"> </w:t>
      </w:r>
      <w:r w:rsidR="00440060" w:rsidRPr="008512DD">
        <w:rPr>
          <w:rFonts w:ascii="Pragma_MonitorOficial" w:hAnsi="Pragma_MonitorOficial" w:cs="Pragma_MonitorOficial"/>
          <w:sz w:val="16"/>
          <w:szCs w:val="16"/>
        </w:rPr>
        <w:t xml:space="preserve">Разработать технико-экономическое обоснование для анализа стоимости и </w:t>
      </w:r>
      <w:r w:rsidR="00AC5CC7" w:rsidRPr="008512DD">
        <w:rPr>
          <w:rFonts w:ascii="Pragma_MonitorOficial" w:hAnsi="Pragma_MonitorOficial" w:cs="Pragma_MonitorOficial"/>
          <w:sz w:val="16"/>
          <w:szCs w:val="16"/>
        </w:rPr>
        <w:t>выгоды</w:t>
      </w:r>
      <w:r w:rsidR="00440060" w:rsidRPr="008512DD">
        <w:rPr>
          <w:rFonts w:ascii="Pragma_MonitorOficial" w:hAnsi="Pragma_MonitorOficial" w:cs="Pragma_MonitorOficial"/>
          <w:sz w:val="16"/>
          <w:szCs w:val="16"/>
        </w:rPr>
        <w:t xml:space="preserve"> процесса </w:t>
      </w:r>
      <w:proofErr w:type="spellStart"/>
      <w:r w:rsidR="00AC5CC7" w:rsidRPr="008512DD">
        <w:rPr>
          <w:rFonts w:ascii="Pragma_MonitorOficial" w:hAnsi="Pragma_MonitorOficial" w:cs="Pragma_MonitorOficial"/>
          <w:sz w:val="16"/>
          <w:szCs w:val="16"/>
        </w:rPr>
        <w:t>экстернализации</w:t>
      </w:r>
      <w:proofErr w:type="spellEnd"/>
      <w:r w:rsidR="00440060" w:rsidRPr="008512DD">
        <w:rPr>
          <w:rFonts w:ascii="Pragma_MonitorOficial" w:hAnsi="Pragma_MonitorOficial" w:cs="Pragma_MonitorOficial"/>
          <w:sz w:val="16"/>
          <w:szCs w:val="16"/>
        </w:rPr>
        <w:t xml:space="preserve"> услуг по уборке, прачечн</w:t>
      </w:r>
      <w:r w:rsidR="00AC5CC7" w:rsidRPr="008512DD">
        <w:rPr>
          <w:rFonts w:ascii="Pragma_MonitorOficial" w:hAnsi="Pragma_MonitorOficial" w:cs="Pragma_MonitorOficial"/>
          <w:sz w:val="16"/>
          <w:szCs w:val="16"/>
        </w:rPr>
        <w:t>ой</w:t>
      </w:r>
      <w:r w:rsidR="00440060" w:rsidRPr="008512DD">
        <w:rPr>
          <w:rFonts w:ascii="Pragma_MonitorOficial" w:hAnsi="Pragma_MonitorOficial" w:cs="Pragma_MonitorOficial"/>
          <w:sz w:val="16"/>
          <w:szCs w:val="16"/>
        </w:rPr>
        <w:t xml:space="preserve"> и прокат</w:t>
      </w:r>
      <w:r w:rsidR="00AC5CC7" w:rsidRPr="008512DD">
        <w:rPr>
          <w:rFonts w:ascii="Pragma_MonitorOficial" w:hAnsi="Pragma_MonitorOficial" w:cs="Pragma_MonitorOficial"/>
          <w:sz w:val="16"/>
          <w:szCs w:val="16"/>
        </w:rPr>
        <w:t>у чистого</w:t>
      </w:r>
      <w:r w:rsidR="00440060" w:rsidRPr="008512DD">
        <w:rPr>
          <w:rFonts w:ascii="Pragma_MonitorOficial" w:hAnsi="Pragma_MonitorOficial" w:cs="Pragma_MonitorOficial"/>
          <w:sz w:val="16"/>
          <w:szCs w:val="16"/>
        </w:rPr>
        <w:t xml:space="preserve"> пос</w:t>
      </w:r>
      <w:r w:rsidR="003A33B0" w:rsidRPr="008512DD">
        <w:rPr>
          <w:rFonts w:ascii="Pragma_MonitorOficial" w:hAnsi="Pragma_MonitorOficial" w:cs="Pragma_MonitorOficial"/>
          <w:sz w:val="16"/>
          <w:szCs w:val="16"/>
        </w:rPr>
        <w:t xml:space="preserve">тельного белья. </w:t>
      </w:r>
    </w:p>
    <w:p w:rsidR="00FC5501" w:rsidRPr="008512DD" w:rsidRDefault="00FC5501" w:rsidP="00902AF0">
      <w:pPr>
        <w:spacing w:after="0" w:line="240" w:lineRule="auto"/>
        <w:ind w:firstLine="567"/>
        <w:jc w:val="both"/>
        <w:rPr>
          <w:rFonts w:ascii="Pragma_MonitorOficial" w:hAnsi="Pragma_MonitorOficial" w:cs="Pragma_MonitorOficial"/>
          <w:b/>
          <w:i/>
          <w:sz w:val="16"/>
          <w:szCs w:val="16"/>
        </w:rPr>
      </w:pPr>
    </w:p>
    <w:p w:rsidR="00242A19" w:rsidRPr="008512DD" w:rsidRDefault="00C84347" w:rsidP="008725FF">
      <w:pPr>
        <w:pStyle w:val="2"/>
        <w:rPr>
          <w:rFonts w:ascii="Pragma_MonitorOficial" w:hAnsi="Pragma_MonitorOficial" w:cs="Pragma_MonitorOficial"/>
          <w:sz w:val="16"/>
          <w:szCs w:val="16"/>
        </w:rPr>
      </w:pPr>
      <w:bookmarkStart w:id="54" w:name="_Toc434331728"/>
      <w:bookmarkStart w:id="55" w:name="_Toc431036432"/>
      <w:r w:rsidRPr="008512DD">
        <w:rPr>
          <w:rFonts w:ascii="Pragma_MonitorOficial" w:hAnsi="Pragma_MonitorOficial" w:cs="Pragma_MonitorOficial"/>
          <w:sz w:val="16"/>
          <w:szCs w:val="16"/>
        </w:rPr>
        <w:t xml:space="preserve"> </w:t>
      </w:r>
      <w:r w:rsidR="00440060" w:rsidRPr="008512DD">
        <w:rPr>
          <w:rFonts w:ascii="Pragma_MonitorOficial" w:hAnsi="Pragma_MonitorOficial" w:cs="Pragma_MonitorOficial"/>
          <w:sz w:val="16"/>
          <w:szCs w:val="16"/>
        </w:rPr>
        <w:t>Что касается централизованных закупок яблок в целях частичной компенсации потерь сельхозпроизводителей, связанных с блокированием экспорта</w:t>
      </w:r>
      <w:bookmarkEnd w:id="54"/>
      <w:r w:rsidR="00440060" w:rsidRPr="008512DD">
        <w:rPr>
          <w:rFonts w:ascii="Pragma_MonitorOficial" w:hAnsi="Pragma_MonitorOficial" w:cs="Pragma_MonitorOficial"/>
          <w:sz w:val="16"/>
          <w:szCs w:val="16"/>
        </w:rPr>
        <w:t xml:space="preserve"> </w:t>
      </w:r>
      <w:bookmarkEnd w:id="55"/>
    </w:p>
    <w:p w:rsidR="00AC5CC7" w:rsidRPr="008512DD" w:rsidRDefault="00440060" w:rsidP="00C80F5F">
      <w:pPr>
        <w:tabs>
          <w:tab w:val="left" w:pos="567"/>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В 2014 году на основании Постановления Правительства</w:t>
      </w:r>
      <w:r w:rsidR="00AC5CC7"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№958 от 17.11.2014</w:t>
      </w:r>
      <w:r w:rsidR="00AC5CC7" w:rsidRPr="008512DD">
        <w:rPr>
          <w:rStyle w:val="a5"/>
          <w:rFonts w:ascii="Pragma_MonitorOficial" w:hAnsi="Pragma_MonitorOficial" w:cs="Pragma_MonitorOficial"/>
          <w:sz w:val="16"/>
          <w:szCs w:val="16"/>
        </w:rPr>
        <w:footnoteReference w:id="45"/>
      </w:r>
      <w:r w:rsidRPr="008512DD">
        <w:rPr>
          <w:rFonts w:ascii="Pragma_MonitorOficial" w:hAnsi="Pragma_MonitorOficial" w:cs="Pragma_MonitorOficial"/>
          <w:sz w:val="16"/>
          <w:szCs w:val="16"/>
        </w:rPr>
        <w:t>, Правительство выделило М</w:t>
      </w:r>
      <w:r w:rsidR="00AC5CC7" w:rsidRPr="008512DD">
        <w:rPr>
          <w:rFonts w:ascii="Pragma_MonitorOficial" w:hAnsi="Pragma_MonitorOficial" w:cs="Pragma_MonitorOficial"/>
          <w:sz w:val="16"/>
          <w:szCs w:val="16"/>
        </w:rPr>
        <w:t>СХПП</w:t>
      </w:r>
      <w:r w:rsidRPr="008512DD">
        <w:rPr>
          <w:rFonts w:ascii="Pragma_MonitorOficial" w:hAnsi="Pragma_MonitorOficial" w:cs="Pragma_MonitorOficial"/>
          <w:sz w:val="16"/>
          <w:szCs w:val="16"/>
        </w:rPr>
        <w:t xml:space="preserve"> финансовые средства в сумме 19,5 млн.</w:t>
      </w:r>
      <w:r w:rsidR="00AC5CC7"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леев для частичной компенсации потерь сельхозпроизводителей, связанных с блокированием экспорта. Финансовые средства были распределены в целях приобретения </w:t>
      </w:r>
      <w:proofErr w:type="spellStart"/>
      <w:r w:rsidRPr="008512DD">
        <w:rPr>
          <w:rFonts w:ascii="Pragma_MonitorOficial" w:hAnsi="Pragma_MonitorOficial" w:cs="Pragma_MonitorOficial"/>
          <w:sz w:val="16"/>
          <w:szCs w:val="16"/>
        </w:rPr>
        <w:t>осен</w:t>
      </w:r>
      <w:r w:rsidR="00AC5CC7" w:rsidRPr="008512DD">
        <w:rPr>
          <w:rFonts w:ascii="Pragma_MonitorOficial" w:hAnsi="Pragma_MonitorOficial" w:cs="Pragma_MonitorOficial"/>
          <w:sz w:val="16"/>
          <w:szCs w:val="16"/>
        </w:rPr>
        <w:t>их</w:t>
      </w:r>
      <w:proofErr w:type="spellEnd"/>
      <w:r w:rsidRPr="008512DD">
        <w:rPr>
          <w:rFonts w:ascii="Pragma_MonitorOficial" w:hAnsi="Pragma_MonitorOficial" w:cs="Pragma_MonitorOficial"/>
          <w:sz w:val="16"/>
          <w:szCs w:val="16"/>
        </w:rPr>
        <w:t>/зим</w:t>
      </w:r>
      <w:r w:rsidR="00AC5CC7" w:rsidRPr="008512DD">
        <w:rPr>
          <w:rFonts w:ascii="Pragma_MonitorOficial" w:hAnsi="Pragma_MonitorOficial" w:cs="Pragma_MonitorOficial"/>
          <w:sz w:val="16"/>
          <w:szCs w:val="16"/>
        </w:rPr>
        <w:t>них</w:t>
      </w:r>
      <w:r w:rsidRPr="008512DD">
        <w:rPr>
          <w:rFonts w:ascii="Pragma_MonitorOficial" w:hAnsi="Pragma_MonitorOficial" w:cs="Pragma_MonitorOficial"/>
          <w:sz w:val="16"/>
          <w:szCs w:val="16"/>
        </w:rPr>
        <w:t xml:space="preserve"> </w:t>
      </w:r>
      <w:r w:rsidR="00AC5CC7" w:rsidRPr="008512DD">
        <w:rPr>
          <w:rFonts w:ascii="Pragma_MonitorOficial" w:hAnsi="Pragma_MonitorOficial" w:cs="Pragma_MonitorOficial"/>
          <w:sz w:val="16"/>
          <w:szCs w:val="16"/>
        </w:rPr>
        <w:t xml:space="preserve">яблок </w:t>
      </w:r>
      <w:r w:rsidRPr="008512DD">
        <w:rPr>
          <w:rFonts w:ascii="Pragma_MonitorOficial" w:hAnsi="Pragma_MonitorOficial" w:cs="Pragma_MonitorOficial"/>
          <w:sz w:val="16"/>
          <w:szCs w:val="16"/>
        </w:rPr>
        <w:t xml:space="preserve">для удовлетворения потребностей учреждений дошкольного, начального, общего среднего и специального </w:t>
      </w:r>
      <w:r w:rsidR="00AC5CC7" w:rsidRPr="008512DD">
        <w:rPr>
          <w:rFonts w:ascii="Pragma_MonitorOficial" w:hAnsi="Pragma_MonitorOficial" w:cs="Pragma_MonitorOficial"/>
          <w:sz w:val="16"/>
          <w:szCs w:val="16"/>
        </w:rPr>
        <w:t>образования, а также</w:t>
      </w:r>
      <w:r w:rsidRPr="008512DD">
        <w:rPr>
          <w:rFonts w:ascii="Pragma_MonitorOficial" w:hAnsi="Pragma_MonitorOficial" w:cs="Pragma_MonitorOficial"/>
          <w:sz w:val="16"/>
          <w:szCs w:val="16"/>
        </w:rPr>
        <w:t xml:space="preserve"> воинских частей </w:t>
      </w:r>
      <w:r w:rsidR="00AC5CC7" w:rsidRPr="008512DD">
        <w:rPr>
          <w:rFonts w:ascii="Pragma_MonitorOficial" w:hAnsi="Pragma_MonitorOficial" w:cs="Pragma_MonitorOficial"/>
          <w:sz w:val="16"/>
          <w:szCs w:val="16"/>
        </w:rPr>
        <w:t xml:space="preserve">из </w:t>
      </w:r>
      <w:r w:rsidRPr="008512DD">
        <w:rPr>
          <w:rFonts w:ascii="Pragma_MonitorOficial" w:hAnsi="Pragma_MonitorOficial" w:cs="Pragma_MonitorOficial"/>
          <w:sz w:val="16"/>
          <w:szCs w:val="16"/>
        </w:rPr>
        <w:t>административно-территориальн</w:t>
      </w:r>
      <w:r w:rsidR="00AC5CC7" w:rsidRPr="008512DD">
        <w:rPr>
          <w:rFonts w:ascii="Pragma_MonitorOficial" w:hAnsi="Pragma_MonitorOficial" w:cs="Pragma_MonitorOficial"/>
          <w:sz w:val="16"/>
          <w:szCs w:val="16"/>
        </w:rPr>
        <w:t>ых</w:t>
      </w:r>
      <w:r w:rsidRPr="008512DD">
        <w:rPr>
          <w:rFonts w:ascii="Pragma_MonitorOficial" w:hAnsi="Pragma_MonitorOficial" w:cs="Pragma_MonitorOficial"/>
          <w:sz w:val="16"/>
          <w:szCs w:val="16"/>
        </w:rPr>
        <w:t xml:space="preserve"> единиц. Впоследствии М</w:t>
      </w:r>
      <w:r w:rsidR="000D71C7" w:rsidRPr="008512DD">
        <w:rPr>
          <w:rFonts w:ascii="Pragma_MonitorOficial" w:hAnsi="Pragma_MonitorOficial" w:cs="Pragma_MonitorOficial"/>
          <w:sz w:val="16"/>
          <w:szCs w:val="16"/>
        </w:rPr>
        <w:t>СХПП</w:t>
      </w:r>
      <w:r w:rsidRPr="008512DD">
        <w:rPr>
          <w:rFonts w:ascii="Pragma_MonitorOficial" w:hAnsi="Pragma_MonitorOficial" w:cs="Pragma_MonitorOficial"/>
          <w:sz w:val="16"/>
          <w:szCs w:val="16"/>
        </w:rPr>
        <w:t xml:space="preserve"> должн</w:t>
      </w:r>
      <w:r w:rsidR="000D71C7"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w:t>
      </w:r>
      <w:r w:rsidR="000D71C7" w:rsidRPr="008512DD">
        <w:rPr>
          <w:rFonts w:ascii="Pragma_MonitorOficial" w:hAnsi="Pragma_MonitorOficial" w:cs="Pragma_MonitorOficial"/>
          <w:sz w:val="16"/>
          <w:szCs w:val="16"/>
        </w:rPr>
        <w:t xml:space="preserve">было </w:t>
      </w:r>
      <w:r w:rsidRPr="008512DD">
        <w:rPr>
          <w:rFonts w:ascii="Pragma_MonitorOficial" w:hAnsi="Pragma_MonitorOficial" w:cs="Pragma_MonitorOficial"/>
          <w:sz w:val="16"/>
          <w:szCs w:val="16"/>
        </w:rPr>
        <w:t>представить Правительству отчет о выполнении Постановления Правительства до 25.12.2014. Во исполнение этого постановления, М</w:t>
      </w:r>
      <w:r w:rsidR="00AC5CC7" w:rsidRPr="008512DD">
        <w:rPr>
          <w:rFonts w:ascii="Pragma_MonitorOficial" w:hAnsi="Pragma_MonitorOficial" w:cs="Pragma_MonitorOficial"/>
          <w:sz w:val="16"/>
          <w:szCs w:val="16"/>
        </w:rPr>
        <w:t>СХПП</w:t>
      </w:r>
      <w:r w:rsidRPr="008512DD">
        <w:rPr>
          <w:rFonts w:ascii="Pragma_MonitorOficial" w:hAnsi="Pragma_MonitorOficial" w:cs="Pragma_MonitorOficial"/>
          <w:sz w:val="16"/>
          <w:szCs w:val="16"/>
        </w:rPr>
        <w:t xml:space="preserve"> потребовал</w:t>
      </w:r>
      <w:r w:rsidR="000D71C7"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от M</w:t>
      </w:r>
      <w:r w:rsidR="000D71C7"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 и М</w:t>
      </w:r>
      <w:r w:rsidR="000D71C7"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списки подведомственных учреждений, в том числе </w:t>
      </w:r>
      <w:r w:rsidR="000D71C7" w:rsidRPr="008512DD">
        <w:rPr>
          <w:rFonts w:ascii="Pragma_MonitorOficial" w:hAnsi="Pragma_MonitorOficial" w:cs="Pragma_MonitorOficial"/>
          <w:sz w:val="16"/>
          <w:szCs w:val="16"/>
        </w:rPr>
        <w:t xml:space="preserve">их </w:t>
      </w:r>
      <w:r w:rsidRPr="008512DD">
        <w:rPr>
          <w:rFonts w:ascii="Pragma_MonitorOficial" w:hAnsi="Pragma_MonitorOficial" w:cs="Pragma_MonitorOficial"/>
          <w:sz w:val="16"/>
          <w:szCs w:val="16"/>
        </w:rPr>
        <w:t xml:space="preserve">количество </w:t>
      </w:r>
      <w:r w:rsidR="000D71C7" w:rsidRPr="008512DD">
        <w:rPr>
          <w:rFonts w:ascii="Pragma_MonitorOficial" w:hAnsi="Pragma_MonitorOficial" w:cs="Pragma_MonitorOficial"/>
          <w:sz w:val="16"/>
          <w:szCs w:val="16"/>
        </w:rPr>
        <w:t>человек.</w:t>
      </w:r>
      <w:r w:rsidRPr="008512DD">
        <w:rPr>
          <w:rFonts w:ascii="Pragma_MonitorOficial" w:hAnsi="Pragma_MonitorOficial" w:cs="Pragma_MonitorOficial"/>
          <w:sz w:val="16"/>
          <w:szCs w:val="16"/>
        </w:rPr>
        <w:t xml:space="preserve"> В</w:t>
      </w:r>
      <w:r w:rsidR="000D71C7" w:rsidRPr="008512DD">
        <w:rPr>
          <w:rFonts w:ascii="Pragma_MonitorOficial" w:hAnsi="Pragma_MonitorOficial" w:cs="Pragma_MonitorOficial"/>
          <w:sz w:val="16"/>
          <w:szCs w:val="16"/>
        </w:rPr>
        <w:t>месте с тем</w:t>
      </w:r>
      <w:r w:rsidRPr="008512DD">
        <w:rPr>
          <w:rFonts w:ascii="Pragma_MonitorOficial" w:hAnsi="Pragma_MonitorOficial" w:cs="Pragma_MonitorOficial"/>
          <w:sz w:val="16"/>
          <w:szCs w:val="16"/>
        </w:rPr>
        <w:t>, согласно оценке, проведенной М</w:t>
      </w:r>
      <w:r w:rsidR="000D71C7" w:rsidRPr="008512DD">
        <w:rPr>
          <w:rFonts w:ascii="Pragma_MonitorOficial" w:hAnsi="Pragma_MonitorOficial" w:cs="Pragma_MonitorOficial"/>
          <w:sz w:val="16"/>
          <w:szCs w:val="16"/>
        </w:rPr>
        <w:t>СХПП</w:t>
      </w:r>
      <w:r w:rsidRPr="008512DD">
        <w:rPr>
          <w:rFonts w:ascii="Pragma_MonitorOficial" w:hAnsi="Pragma_MonitorOficial" w:cs="Pragma_MonitorOficial"/>
          <w:sz w:val="16"/>
          <w:szCs w:val="16"/>
        </w:rPr>
        <w:t>, было определено количество яблок, приходящ</w:t>
      </w:r>
      <w:r w:rsidR="000D71C7" w:rsidRPr="008512DD">
        <w:rPr>
          <w:rFonts w:ascii="Pragma_MonitorOficial" w:hAnsi="Pragma_MonitorOficial" w:cs="Pragma_MonitorOficial"/>
          <w:sz w:val="16"/>
          <w:szCs w:val="16"/>
        </w:rPr>
        <w:t>ее</w:t>
      </w:r>
      <w:r w:rsidRPr="008512DD">
        <w:rPr>
          <w:rFonts w:ascii="Pragma_MonitorOficial" w:hAnsi="Pragma_MonitorOficial" w:cs="Pragma_MonitorOficial"/>
          <w:sz w:val="16"/>
          <w:szCs w:val="16"/>
        </w:rPr>
        <w:t xml:space="preserve">ся на одного человека, </w:t>
      </w:r>
      <w:r w:rsidR="000D71C7" w:rsidRPr="008512DD">
        <w:rPr>
          <w:rFonts w:ascii="Pragma_MonitorOficial" w:hAnsi="Pragma_MonitorOficial" w:cs="Pragma_MonitorOficial"/>
          <w:sz w:val="16"/>
          <w:szCs w:val="16"/>
        </w:rPr>
        <w:t>которое</w:t>
      </w:r>
      <w:r w:rsidRPr="008512DD">
        <w:rPr>
          <w:rFonts w:ascii="Pragma_MonitorOficial" w:hAnsi="Pragma_MonitorOficial" w:cs="Pragma_MonitorOficial"/>
          <w:sz w:val="16"/>
          <w:szCs w:val="16"/>
        </w:rPr>
        <w:t xml:space="preserve"> составило </w:t>
      </w:r>
      <w:r w:rsidR="000D71C7" w:rsidRPr="008512DD">
        <w:rPr>
          <w:rFonts w:ascii="Pragma_MonitorOficial" w:hAnsi="Pragma_MonitorOficial" w:cs="Pragma_MonitorOficial"/>
          <w:sz w:val="16"/>
          <w:szCs w:val="16"/>
        </w:rPr>
        <w:t xml:space="preserve">по </w:t>
      </w:r>
      <w:proofErr w:type="spellStart"/>
      <w:r w:rsidR="000D71C7" w:rsidRPr="008512DD">
        <w:rPr>
          <w:rFonts w:ascii="Pragma_MonitorOficial" w:hAnsi="Pragma_MonitorOficial" w:cs="Pragma_MonitorOficial"/>
          <w:sz w:val="16"/>
          <w:szCs w:val="16"/>
        </w:rPr>
        <w:t>одому</w:t>
      </w:r>
      <w:proofErr w:type="spellEnd"/>
      <w:r w:rsidR="000D71C7"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яблок</w:t>
      </w:r>
      <w:r w:rsidR="000D71C7"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в день в течение 90 дней, а также </w:t>
      </w:r>
      <w:r w:rsidR="000D71C7" w:rsidRPr="008512DD">
        <w:rPr>
          <w:rFonts w:ascii="Pragma_MonitorOficial" w:hAnsi="Pragma_MonitorOficial" w:cs="Pragma_MonitorOficial"/>
          <w:sz w:val="16"/>
          <w:szCs w:val="16"/>
        </w:rPr>
        <w:t xml:space="preserve">их </w:t>
      </w:r>
      <w:r w:rsidRPr="008512DD">
        <w:rPr>
          <w:rFonts w:ascii="Pragma_MonitorOficial" w:hAnsi="Pragma_MonitorOficial" w:cs="Pragma_MonitorOficial"/>
          <w:sz w:val="16"/>
          <w:szCs w:val="16"/>
        </w:rPr>
        <w:t>количество</w:t>
      </w:r>
      <w:r w:rsidR="000D71C7" w:rsidRPr="008512DD">
        <w:rPr>
          <w:rFonts w:ascii="Pragma_MonitorOficial" w:hAnsi="Pragma_MonitorOficial" w:cs="Pragma_MonitorOficial"/>
          <w:sz w:val="16"/>
          <w:szCs w:val="16"/>
        </w:rPr>
        <w:t xml:space="preserve"> по</w:t>
      </w:r>
      <w:r w:rsidRPr="008512DD">
        <w:rPr>
          <w:rFonts w:ascii="Pragma_MonitorOficial" w:hAnsi="Pragma_MonitorOficial" w:cs="Pragma_MonitorOficial"/>
          <w:sz w:val="16"/>
          <w:szCs w:val="16"/>
        </w:rPr>
        <w:t xml:space="preserve"> каждо</w:t>
      </w:r>
      <w:r w:rsidR="000D71C7" w:rsidRPr="008512DD">
        <w:rPr>
          <w:rFonts w:ascii="Pragma_MonitorOficial" w:hAnsi="Pragma_MonitorOficial" w:cs="Pragma_MonitorOficial"/>
          <w:sz w:val="16"/>
          <w:szCs w:val="16"/>
        </w:rPr>
        <w:t>му</w:t>
      </w:r>
      <w:r w:rsidRPr="008512DD">
        <w:rPr>
          <w:rFonts w:ascii="Pragma_MonitorOficial" w:hAnsi="Pragma_MonitorOficial" w:cs="Pragma_MonitorOficial"/>
          <w:sz w:val="16"/>
          <w:szCs w:val="16"/>
        </w:rPr>
        <w:t xml:space="preserve"> учреждени</w:t>
      </w:r>
      <w:r w:rsidR="000D71C7" w:rsidRPr="008512DD">
        <w:rPr>
          <w:rFonts w:ascii="Pragma_MonitorOficial" w:hAnsi="Pragma_MonitorOficial" w:cs="Pragma_MonitorOficial"/>
          <w:sz w:val="16"/>
          <w:szCs w:val="16"/>
        </w:rPr>
        <w:t>ю</w:t>
      </w:r>
      <w:r w:rsidRPr="008512DD">
        <w:rPr>
          <w:rFonts w:ascii="Pragma_MonitorOficial" w:hAnsi="Pragma_MonitorOficial" w:cs="Pragma_MonitorOficial"/>
          <w:sz w:val="16"/>
          <w:szCs w:val="16"/>
        </w:rPr>
        <w:t xml:space="preserve">. </w:t>
      </w:r>
    </w:p>
    <w:p w:rsidR="00242A19" w:rsidRPr="008512DD" w:rsidRDefault="00440060" w:rsidP="00902AF0">
      <w:pPr>
        <w:autoSpaceDE w:val="0"/>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Проверками аудита установлено, что </w:t>
      </w:r>
      <w:r w:rsidR="000D71C7" w:rsidRPr="008512DD">
        <w:rPr>
          <w:rFonts w:ascii="Pragma_MonitorOficial" w:hAnsi="Pragma_MonitorOficial" w:cs="Pragma_MonitorOficial"/>
          <w:sz w:val="16"/>
          <w:szCs w:val="16"/>
        </w:rPr>
        <w:t>в</w:t>
      </w:r>
      <w:r w:rsidRPr="008512DD">
        <w:rPr>
          <w:rFonts w:ascii="Pragma_MonitorOficial" w:hAnsi="Pragma_MonitorOficial" w:cs="Pragma_MonitorOficial"/>
          <w:sz w:val="16"/>
          <w:szCs w:val="16"/>
        </w:rPr>
        <w:t xml:space="preserve"> 297 </w:t>
      </w:r>
      <w:r w:rsidR="000D71C7" w:rsidRPr="008512DD">
        <w:rPr>
          <w:rFonts w:ascii="Pragma_MonitorOficial" w:hAnsi="Pragma_MonitorOficial" w:cs="Pragma_MonitorOficial"/>
          <w:sz w:val="16"/>
          <w:szCs w:val="16"/>
        </w:rPr>
        <w:t>из</w:t>
      </w:r>
      <w:r w:rsidRPr="008512DD">
        <w:rPr>
          <w:rFonts w:ascii="Pragma_MonitorOficial" w:hAnsi="Pragma_MonitorOficial" w:cs="Pragma_MonitorOficial"/>
          <w:sz w:val="16"/>
          <w:szCs w:val="16"/>
        </w:rPr>
        <w:t xml:space="preserve"> 2800</w:t>
      </w:r>
      <w:r w:rsidR="000D71C7" w:rsidRPr="008512DD">
        <w:rPr>
          <w:rFonts w:ascii="Pragma_MonitorOficial" w:hAnsi="Pragma_MonitorOficial" w:cs="Pragma_MonitorOficial"/>
          <w:sz w:val="16"/>
          <w:szCs w:val="16"/>
        </w:rPr>
        <w:t xml:space="preserve"> учреждений</w:t>
      </w:r>
      <w:r w:rsidRPr="008512DD">
        <w:rPr>
          <w:rFonts w:ascii="Pragma_MonitorOficial" w:hAnsi="Pragma_MonitorOficial" w:cs="Pragma_MonitorOficial"/>
          <w:sz w:val="16"/>
          <w:szCs w:val="16"/>
        </w:rPr>
        <w:t xml:space="preserve"> количество яблок на одного человека </w:t>
      </w:r>
      <w:r w:rsidR="000D71C7" w:rsidRPr="008512DD">
        <w:rPr>
          <w:rFonts w:ascii="Pragma_MonitorOficial" w:hAnsi="Pragma_MonitorOficial" w:cs="Pragma_MonitorOficial"/>
          <w:sz w:val="16"/>
          <w:szCs w:val="16"/>
        </w:rPr>
        <w:t>варьировало</w:t>
      </w:r>
      <w:r w:rsidRPr="008512DD">
        <w:rPr>
          <w:rFonts w:ascii="Pragma_MonitorOficial" w:hAnsi="Pragma_MonitorOficial" w:cs="Pragma_MonitorOficial"/>
          <w:sz w:val="16"/>
          <w:szCs w:val="16"/>
        </w:rPr>
        <w:t xml:space="preserve"> от 0,16 кг до 66,5 кг п</w:t>
      </w:r>
      <w:r w:rsidR="000D71C7" w:rsidRPr="008512DD">
        <w:rPr>
          <w:rFonts w:ascii="Pragma_MonitorOficial" w:hAnsi="Pragma_MonitorOficial" w:cs="Pragma_MonitorOficial"/>
          <w:sz w:val="16"/>
          <w:szCs w:val="16"/>
        </w:rPr>
        <w:t>о сравнению с</w:t>
      </w:r>
      <w:r w:rsidRPr="008512DD">
        <w:rPr>
          <w:rFonts w:ascii="Pragma_MonitorOficial" w:hAnsi="Pragma_MonitorOficial" w:cs="Pragma_MonitorOficial"/>
          <w:sz w:val="16"/>
          <w:szCs w:val="16"/>
        </w:rPr>
        <w:t xml:space="preserve"> </w:t>
      </w:r>
      <w:r w:rsidR="000D71C7" w:rsidRPr="008512DD">
        <w:rPr>
          <w:rFonts w:ascii="Pragma_MonitorOficial" w:hAnsi="Pragma_MonitorOficial" w:cs="Pragma_MonitorOficial"/>
          <w:sz w:val="16"/>
          <w:szCs w:val="16"/>
        </w:rPr>
        <w:t xml:space="preserve">предусмотренными </w:t>
      </w:r>
      <w:r w:rsidRPr="008512DD">
        <w:rPr>
          <w:rFonts w:ascii="Pragma_MonitorOficial" w:hAnsi="Pragma_MonitorOficial" w:cs="Pragma_MonitorOficial"/>
          <w:sz w:val="16"/>
          <w:szCs w:val="16"/>
        </w:rPr>
        <w:t>9,2 кг, соответственно, срок рас</w:t>
      </w:r>
      <w:r w:rsidR="000D71C7" w:rsidRPr="008512DD">
        <w:rPr>
          <w:rFonts w:ascii="Pragma_MonitorOficial" w:hAnsi="Pragma_MonitorOficial" w:cs="Pragma_MonitorOficial"/>
          <w:sz w:val="16"/>
          <w:szCs w:val="16"/>
        </w:rPr>
        <w:t>пределения</w:t>
      </w:r>
      <w:r w:rsidRPr="008512DD">
        <w:rPr>
          <w:rFonts w:ascii="Pragma_MonitorOficial" w:hAnsi="Pragma_MonitorOficial" w:cs="Pragma_MonitorOficial"/>
          <w:sz w:val="16"/>
          <w:szCs w:val="16"/>
        </w:rPr>
        <w:t xml:space="preserve"> яблок долж</w:t>
      </w:r>
      <w:r w:rsidR="000D71C7" w:rsidRPr="008512DD">
        <w:rPr>
          <w:rFonts w:ascii="Pragma_MonitorOficial" w:hAnsi="Pragma_MonitorOficial" w:cs="Pragma_MonitorOficial"/>
          <w:sz w:val="16"/>
          <w:szCs w:val="16"/>
        </w:rPr>
        <w:t>ен был</w:t>
      </w:r>
      <w:r w:rsidRPr="008512DD">
        <w:rPr>
          <w:rFonts w:ascii="Pragma_MonitorOficial" w:hAnsi="Pragma_MonitorOficial" w:cs="Pragma_MonitorOficial"/>
          <w:sz w:val="16"/>
          <w:szCs w:val="16"/>
        </w:rPr>
        <w:t xml:space="preserve"> быть от 2 дней до 665 дней.</w:t>
      </w:r>
    </w:p>
    <w:p w:rsidR="00242A19" w:rsidRPr="008512DD" w:rsidRDefault="00440060" w:rsidP="00902AF0">
      <w:pPr>
        <w:autoSpaceDE w:val="0"/>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 отмечает, что данная ситуация была вызвана </w:t>
      </w:r>
      <w:r w:rsidR="00AB3685" w:rsidRPr="008512DD">
        <w:rPr>
          <w:rFonts w:ascii="Pragma_MonitorOficial" w:hAnsi="Pragma_MonitorOficial" w:cs="Pragma_MonitorOficial"/>
          <w:sz w:val="16"/>
          <w:szCs w:val="16"/>
        </w:rPr>
        <w:t xml:space="preserve">неправильным </w:t>
      </w:r>
      <w:r w:rsidRPr="008512DD">
        <w:rPr>
          <w:rFonts w:ascii="Pragma_MonitorOficial" w:hAnsi="Pragma_MonitorOficial" w:cs="Pragma_MonitorOficial"/>
          <w:sz w:val="16"/>
          <w:szCs w:val="16"/>
        </w:rPr>
        <w:t>составление</w:t>
      </w:r>
      <w:r w:rsidR="00AB3685"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МСХПП списков учреждений-получателей</w:t>
      </w:r>
      <w:r w:rsidR="00AB3685" w:rsidRPr="008512DD">
        <w:rPr>
          <w:rFonts w:ascii="Pragma_MonitorOficial" w:hAnsi="Pragma_MonitorOficial" w:cs="Pragma_MonitorOficial"/>
          <w:sz w:val="16"/>
          <w:szCs w:val="16"/>
        </w:rPr>
        <w:t>, неверно было указано</w:t>
      </w:r>
      <w:r w:rsidRPr="008512DD">
        <w:rPr>
          <w:rFonts w:ascii="Pragma_MonitorOficial" w:hAnsi="Pragma_MonitorOficial" w:cs="Pragma_MonitorOficial"/>
          <w:sz w:val="16"/>
          <w:szCs w:val="16"/>
        </w:rPr>
        <w:t>/</w:t>
      </w:r>
      <w:r w:rsidR="00AB3685" w:rsidRPr="008512DD">
        <w:rPr>
          <w:rFonts w:ascii="Pragma_MonitorOficial" w:hAnsi="Pragma_MonitorOficial" w:cs="Pragma_MonitorOficial"/>
          <w:sz w:val="16"/>
          <w:szCs w:val="16"/>
        </w:rPr>
        <w:t>перенято</w:t>
      </w:r>
      <w:r w:rsidRPr="008512DD">
        <w:rPr>
          <w:rFonts w:ascii="Pragma_MonitorOficial" w:hAnsi="Pragma_MonitorOficial" w:cs="Pragma_MonitorOficial"/>
          <w:sz w:val="16"/>
          <w:szCs w:val="16"/>
        </w:rPr>
        <w:t xml:space="preserve"> количество </w:t>
      </w:r>
      <w:r w:rsidR="00AB3685" w:rsidRPr="008512DD">
        <w:rPr>
          <w:rFonts w:ascii="Pragma_MonitorOficial" w:hAnsi="Pragma_MonitorOficial" w:cs="Pragma_MonitorOficial"/>
          <w:sz w:val="16"/>
          <w:szCs w:val="16"/>
        </w:rPr>
        <w:t>человек</w:t>
      </w:r>
      <w:r w:rsidRPr="008512DD">
        <w:rPr>
          <w:rFonts w:ascii="Pragma_MonitorOficial" w:hAnsi="Pragma_MonitorOficial" w:cs="Pragma_MonitorOficial"/>
          <w:sz w:val="16"/>
          <w:szCs w:val="16"/>
        </w:rPr>
        <w:t xml:space="preserve"> и, соответственно, </w:t>
      </w:r>
      <w:r w:rsidR="00AB3685" w:rsidRPr="008512DD">
        <w:rPr>
          <w:rFonts w:ascii="Pragma_MonitorOficial" w:hAnsi="Pragma_MonitorOficial" w:cs="Pragma_MonitorOficial"/>
          <w:sz w:val="16"/>
          <w:szCs w:val="16"/>
        </w:rPr>
        <w:t>ошибочно было установлено</w:t>
      </w:r>
      <w:r w:rsidRPr="008512DD">
        <w:rPr>
          <w:rFonts w:ascii="Pragma_MonitorOficial" w:hAnsi="Pragma_MonitorOficial" w:cs="Pragma_MonitorOficial"/>
          <w:sz w:val="16"/>
          <w:szCs w:val="16"/>
        </w:rPr>
        <w:t xml:space="preserve"> количество</w:t>
      </w:r>
      <w:r w:rsidR="008D1FF3" w:rsidRPr="008512DD">
        <w:rPr>
          <w:rFonts w:ascii="Pragma_MonitorOficial" w:hAnsi="Pragma_MonitorOficial" w:cs="Pragma_MonitorOficial"/>
          <w:sz w:val="16"/>
          <w:szCs w:val="16"/>
        </w:rPr>
        <w:t>.</w:t>
      </w:r>
    </w:p>
    <w:p w:rsidR="00242A19" w:rsidRPr="008512DD" w:rsidRDefault="00440060" w:rsidP="00902AF0">
      <w:pPr>
        <w:autoSpaceDE w:val="0"/>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Для </w:t>
      </w:r>
      <w:r w:rsidR="008D1FF3"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купки </w:t>
      </w:r>
      <w:proofErr w:type="spellStart"/>
      <w:r w:rsidR="008D1FF3" w:rsidRPr="008512DD">
        <w:rPr>
          <w:rFonts w:ascii="Pragma_MonitorOficial" w:hAnsi="Pragma_MonitorOficial" w:cs="Pragma_MonitorOficial"/>
          <w:sz w:val="16"/>
          <w:szCs w:val="16"/>
        </w:rPr>
        <w:t>осених</w:t>
      </w:r>
      <w:proofErr w:type="spellEnd"/>
      <w:r w:rsidR="008D1FF3" w:rsidRPr="008512DD">
        <w:rPr>
          <w:rFonts w:ascii="Pragma_MonitorOficial" w:hAnsi="Pragma_MonitorOficial" w:cs="Pragma_MonitorOficial"/>
          <w:sz w:val="16"/>
          <w:szCs w:val="16"/>
        </w:rPr>
        <w:t xml:space="preserve">/зимних </w:t>
      </w:r>
      <w:r w:rsidRPr="008512DD">
        <w:rPr>
          <w:rFonts w:ascii="Pragma_MonitorOficial" w:hAnsi="Pragma_MonitorOficial" w:cs="Pragma_MonitorOficial"/>
          <w:sz w:val="16"/>
          <w:szCs w:val="16"/>
        </w:rPr>
        <w:t xml:space="preserve">яблок, </w:t>
      </w:r>
      <w:r w:rsidR="008D1FF3" w:rsidRPr="008512DD">
        <w:rPr>
          <w:rFonts w:ascii="Pragma_MonitorOficial" w:hAnsi="Pragma_MonitorOficial" w:cs="Pragma_MonitorOficial"/>
          <w:sz w:val="16"/>
          <w:szCs w:val="16"/>
        </w:rPr>
        <w:t xml:space="preserve">в период сентябрь-ноябрь 2014 года </w:t>
      </w:r>
      <w:r w:rsidRPr="008512DD">
        <w:rPr>
          <w:rFonts w:ascii="Pragma_MonitorOficial" w:hAnsi="Pragma_MonitorOficial" w:cs="Pragma_MonitorOficial"/>
          <w:sz w:val="16"/>
          <w:szCs w:val="16"/>
        </w:rPr>
        <w:t>был</w:t>
      </w:r>
      <w:r w:rsidR="008D1FF3"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организован</w:t>
      </w:r>
      <w:r w:rsidR="008D1FF3" w:rsidRPr="008512DD">
        <w:rPr>
          <w:rFonts w:ascii="Pragma_MonitorOficial" w:hAnsi="Pragma_MonitorOficial" w:cs="Pragma_MonitorOficial"/>
          <w:sz w:val="16"/>
          <w:szCs w:val="16"/>
        </w:rPr>
        <w:t>ы</w:t>
      </w:r>
      <w:r w:rsidRPr="008512DD">
        <w:rPr>
          <w:rFonts w:ascii="Pragma_MonitorOficial" w:hAnsi="Pragma_MonitorOficial" w:cs="Pragma_MonitorOficial"/>
          <w:sz w:val="16"/>
          <w:szCs w:val="16"/>
        </w:rPr>
        <w:t xml:space="preserve"> 38 открытых </w:t>
      </w:r>
      <w:r w:rsidR="008D1FF3" w:rsidRPr="008512DD">
        <w:rPr>
          <w:rFonts w:ascii="Pragma_MonitorOficial" w:hAnsi="Pragma_MonitorOficial" w:cs="Pragma_MonitorOficial"/>
          <w:sz w:val="16"/>
          <w:szCs w:val="16"/>
        </w:rPr>
        <w:t>торгов</w:t>
      </w:r>
      <w:r w:rsidRPr="008512DD">
        <w:rPr>
          <w:rFonts w:ascii="Pragma_MonitorOficial" w:hAnsi="Pragma_MonitorOficial" w:cs="Pragma_MonitorOficial"/>
          <w:sz w:val="16"/>
          <w:szCs w:val="16"/>
        </w:rPr>
        <w:t xml:space="preserve">, </w:t>
      </w:r>
      <w:r w:rsidR="008D1FF3" w:rsidRPr="008512DD">
        <w:rPr>
          <w:rFonts w:ascii="Pragma_MonitorOficial" w:hAnsi="Pragma_MonitorOficial" w:cs="Pragma_MonitorOficial"/>
          <w:sz w:val="16"/>
          <w:szCs w:val="16"/>
        </w:rPr>
        <w:t xml:space="preserve">а оферты </w:t>
      </w:r>
      <w:r w:rsidRPr="008512DD">
        <w:rPr>
          <w:rFonts w:ascii="Pragma_MonitorOficial" w:hAnsi="Pragma_MonitorOficial" w:cs="Pragma_MonitorOficial"/>
          <w:sz w:val="16"/>
          <w:szCs w:val="16"/>
        </w:rPr>
        <w:t xml:space="preserve">экономических операторов </w:t>
      </w:r>
      <w:r w:rsidR="008D1FF3" w:rsidRPr="008512DD">
        <w:rPr>
          <w:rFonts w:ascii="Pragma_MonitorOficial" w:hAnsi="Pragma_MonitorOficial" w:cs="Pragma_MonitorOficial"/>
          <w:sz w:val="16"/>
          <w:szCs w:val="16"/>
        </w:rPr>
        <w:t xml:space="preserve">были представлены </w:t>
      </w:r>
      <w:r w:rsidRPr="008512DD">
        <w:rPr>
          <w:rFonts w:ascii="Pragma_MonitorOficial" w:hAnsi="Pragma_MonitorOficial" w:cs="Pragma_MonitorOficial"/>
          <w:sz w:val="16"/>
          <w:szCs w:val="16"/>
        </w:rPr>
        <w:t xml:space="preserve">только </w:t>
      </w:r>
      <w:r w:rsidR="008D1FF3" w:rsidRPr="008512DD">
        <w:rPr>
          <w:rFonts w:ascii="Pragma_MonitorOficial" w:hAnsi="Pragma_MonitorOficial" w:cs="Pragma_MonitorOficial"/>
          <w:sz w:val="16"/>
          <w:szCs w:val="16"/>
        </w:rPr>
        <w:t>для</w:t>
      </w:r>
      <w:r w:rsidRPr="008512DD">
        <w:rPr>
          <w:rFonts w:ascii="Pragma_MonitorOficial" w:hAnsi="Pragma_MonitorOficial" w:cs="Pragma_MonitorOficial"/>
          <w:sz w:val="16"/>
          <w:szCs w:val="16"/>
        </w:rPr>
        <w:t xml:space="preserve"> 12 </w:t>
      </w:r>
      <w:r w:rsidR="008D1FF3" w:rsidRPr="008512DD">
        <w:rPr>
          <w:rFonts w:ascii="Pragma_MonitorOficial" w:hAnsi="Pragma_MonitorOficial" w:cs="Pragma_MonitorOficial"/>
          <w:sz w:val="16"/>
          <w:szCs w:val="16"/>
        </w:rPr>
        <w:t>торгов</w:t>
      </w:r>
      <w:r w:rsidRPr="008512DD">
        <w:rPr>
          <w:rFonts w:ascii="Pragma_MonitorOficial" w:hAnsi="Pragma_MonitorOficial" w:cs="Pragma_MonitorOficial"/>
          <w:sz w:val="16"/>
          <w:szCs w:val="16"/>
        </w:rPr>
        <w:t xml:space="preserve">. В результате, для 451 из 2800 учреждений образования не были </w:t>
      </w:r>
      <w:r w:rsidR="008D1FF3" w:rsidRPr="008512DD">
        <w:rPr>
          <w:rFonts w:ascii="Pragma_MonitorOficial" w:hAnsi="Pragma_MonitorOficial" w:cs="Pragma_MonitorOficial"/>
          <w:sz w:val="16"/>
          <w:szCs w:val="16"/>
        </w:rPr>
        <w:t>законтрактов</w:t>
      </w:r>
      <w:r w:rsidRPr="008512DD">
        <w:rPr>
          <w:rFonts w:ascii="Pragma_MonitorOficial" w:hAnsi="Pragma_MonitorOficial" w:cs="Pragma_MonitorOficial"/>
          <w:sz w:val="16"/>
          <w:szCs w:val="16"/>
        </w:rPr>
        <w:t xml:space="preserve">аны и, соответственно, </w:t>
      </w:r>
      <w:r w:rsidR="008D1FF3"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оставлены яблоки </w:t>
      </w:r>
      <w:r w:rsidR="008D1FF3" w:rsidRPr="008512DD">
        <w:rPr>
          <w:rFonts w:ascii="Pragma_MonitorOficial" w:hAnsi="Pragma_MonitorOficial" w:cs="Pragma_MonitorOficial"/>
          <w:sz w:val="16"/>
          <w:szCs w:val="16"/>
        </w:rPr>
        <w:t>из-за</w:t>
      </w:r>
      <w:r w:rsidRPr="008512DD">
        <w:rPr>
          <w:rFonts w:ascii="Pragma_MonitorOficial" w:hAnsi="Pragma_MonitorOficial" w:cs="Pragma_MonitorOficial"/>
          <w:sz w:val="16"/>
          <w:szCs w:val="16"/>
        </w:rPr>
        <w:t xml:space="preserve"> отсутстви</w:t>
      </w:r>
      <w:r w:rsidR="008D1FF3" w:rsidRPr="008512DD">
        <w:rPr>
          <w:rFonts w:ascii="Pragma_MonitorOficial" w:hAnsi="Pragma_MonitorOficial" w:cs="Pragma_MonitorOficial"/>
          <w:sz w:val="16"/>
          <w:szCs w:val="16"/>
        </w:rPr>
        <w:t>я</w:t>
      </w:r>
      <w:r w:rsidRPr="008512DD">
        <w:rPr>
          <w:rFonts w:ascii="Pragma_MonitorOficial" w:hAnsi="Pragma_MonitorOficial" w:cs="Pragma_MonitorOficial"/>
          <w:sz w:val="16"/>
          <w:szCs w:val="16"/>
        </w:rPr>
        <w:t xml:space="preserve"> </w:t>
      </w:r>
      <w:r w:rsidR="00F05FB0" w:rsidRPr="008512DD">
        <w:rPr>
          <w:rFonts w:ascii="Pragma_MonitorOficial" w:hAnsi="Pragma_MonitorOficial" w:cs="Pragma_MonitorOficial"/>
          <w:sz w:val="16"/>
          <w:szCs w:val="16"/>
        </w:rPr>
        <w:t xml:space="preserve">ценовых </w:t>
      </w:r>
      <w:r w:rsidR="008D1FF3"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w:t>
      </w:r>
      <w:r w:rsidR="00F05FB0" w:rsidRPr="008512DD">
        <w:rPr>
          <w:rFonts w:ascii="Pragma_MonitorOficial" w:hAnsi="Pragma_MonitorOficial" w:cs="Pragma_MonitorOficial"/>
          <w:sz w:val="16"/>
          <w:szCs w:val="16"/>
        </w:rPr>
        <w:t xml:space="preserve">на открытых торгах </w:t>
      </w:r>
      <w:r w:rsidRPr="008512DD">
        <w:rPr>
          <w:rFonts w:ascii="Pragma_MonitorOficial" w:hAnsi="Pragma_MonitorOficial" w:cs="Pragma_MonitorOficial"/>
          <w:sz w:val="16"/>
          <w:szCs w:val="16"/>
        </w:rPr>
        <w:t>для этих учреждений.</w:t>
      </w:r>
    </w:p>
    <w:p w:rsidR="00242A19" w:rsidRPr="008512DD" w:rsidRDefault="00440060" w:rsidP="00902AF0">
      <w:pPr>
        <w:autoSpaceDE w:val="0"/>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 отмечает, что </w:t>
      </w:r>
      <w:r w:rsidR="008D1FF3" w:rsidRPr="008512DD">
        <w:rPr>
          <w:rFonts w:ascii="Pragma_MonitorOficial" w:hAnsi="Pragma_MonitorOficial" w:cs="Pragma_MonitorOficial"/>
          <w:sz w:val="16"/>
          <w:szCs w:val="16"/>
        </w:rPr>
        <w:t>централизованная закупка</w:t>
      </w:r>
      <w:r w:rsidRPr="008512DD">
        <w:rPr>
          <w:rFonts w:ascii="Pragma_MonitorOficial" w:hAnsi="Pragma_MonitorOficial" w:cs="Pragma_MonitorOficial"/>
          <w:sz w:val="16"/>
          <w:szCs w:val="16"/>
        </w:rPr>
        <w:t xml:space="preserve"> яблок был</w:t>
      </w:r>
      <w:r w:rsidR="008D1FF3"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нов</w:t>
      </w:r>
      <w:r w:rsidR="008D1FF3"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практик</w:t>
      </w:r>
      <w:r w:rsidR="008D1FF3"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Таким образом, хотя по состоянию на 01.01.2014 зарегистрировано 671 производителей яблок, в </w:t>
      </w:r>
      <w:r w:rsidR="008D1FF3" w:rsidRPr="008512DD">
        <w:rPr>
          <w:rFonts w:ascii="Pragma_MonitorOficial" w:hAnsi="Pragma_MonitorOficial" w:cs="Pragma_MonitorOficial"/>
          <w:sz w:val="16"/>
          <w:szCs w:val="16"/>
        </w:rPr>
        <w:t>организованных открыт</w:t>
      </w:r>
      <w:r w:rsidRPr="008512DD">
        <w:rPr>
          <w:rFonts w:ascii="Pragma_MonitorOficial" w:hAnsi="Pragma_MonitorOficial" w:cs="Pragma_MonitorOficial"/>
          <w:sz w:val="16"/>
          <w:szCs w:val="16"/>
        </w:rPr>
        <w:t xml:space="preserve">ых </w:t>
      </w:r>
      <w:r w:rsidR="008D1FF3" w:rsidRPr="008512DD">
        <w:rPr>
          <w:rFonts w:ascii="Pragma_MonitorOficial" w:hAnsi="Pragma_MonitorOficial" w:cs="Pragma_MonitorOficial"/>
          <w:sz w:val="16"/>
          <w:szCs w:val="16"/>
        </w:rPr>
        <w:t>торгах</w:t>
      </w:r>
      <w:r w:rsidRPr="008512DD">
        <w:rPr>
          <w:rFonts w:ascii="Pragma_MonitorOficial" w:hAnsi="Pragma_MonitorOficial" w:cs="Pragma_MonitorOficial"/>
          <w:sz w:val="16"/>
          <w:szCs w:val="16"/>
        </w:rPr>
        <w:t xml:space="preserve"> участвовал</w:t>
      </w:r>
      <w:r w:rsidR="008D1FF3"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w:t>
      </w:r>
      <w:r w:rsidR="008D1FF3" w:rsidRPr="008512DD">
        <w:rPr>
          <w:rFonts w:ascii="Pragma_MonitorOficial" w:hAnsi="Pragma_MonitorOficial" w:cs="Pragma_MonitorOficial"/>
          <w:sz w:val="16"/>
          <w:szCs w:val="16"/>
        </w:rPr>
        <w:t xml:space="preserve">их </w:t>
      </w:r>
      <w:r w:rsidRPr="008512DD">
        <w:rPr>
          <w:rFonts w:ascii="Pragma_MonitorOficial" w:hAnsi="Pragma_MonitorOficial" w:cs="Pragma_MonitorOficial"/>
          <w:sz w:val="16"/>
          <w:szCs w:val="16"/>
        </w:rPr>
        <w:t>незначительн</w:t>
      </w:r>
      <w:r w:rsidR="008D1FF3" w:rsidRPr="008512DD">
        <w:rPr>
          <w:rFonts w:ascii="Pragma_MonitorOficial" w:hAnsi="Pragma_MonitorOficial" w:cs="Pragma_MonitorOficial"/>
          <w:sz w:val="16"/>
          <w:szCs w:val="16"/>
        </w:rPr>
        <w:t xml:space="preserve">ое число - </w:t>
      </w:r>
      <w:r w:rsidRPr="008512DD">
        <w:rPr>
          <w:rFonts w:ascii="Pragma_MonitorOficial" w:hAnsi="Pragma_MonitorOficial" w:cs="Pragma_MonitorOficial"/>
          <w:sz w:val="16"/>
          <w:szCs w:val="16"/>
        </w:rPr>
        <w:t>около 30 производителей, или 4,5%.</w:t>
      </w:r>
    </w:p>
    <w:p w:rsidR="00242A19" w:rsidRPr="008512DD" w:rsidRDefault="00440060" w:rsidP="00902AF0">
      <w:pPr>
        <w:autoSpaceDE w:val="0"/>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 отмечает, что, хотя </w:t>
      </w:r>
      <w:r w:rsidR="003716F4" w:rsidRPr="008512DD">
        <w:rPr>
          <w:rFonts w:ascii="Pragma_MonitorOficial" w:hAnsi="Pragma_MonitorOficial" w:cs="Pragma_MonitorOficial"/>
          <w:sz w:val="16"/>
          <w:szCs w:val="16"/>
        </w:rPr>
        <w:t xml:space="preserve">об </w:t>
      </w:r>
      <w:r w:rsidRPr="008512DD">
        <w:rPr>
          <w:rFonts w:ascii="Pragma_MonitorOficial" w:hAnsi="Pragma_MonitorOficial" w:cs="Pragma_MonitorOficial"/>
          <w:sz w:val="16"/>
          <w:szCs w:val="16"/>
        </w:rPr>
        <w:t>организаци</w:t>
      </w:r>
      <w:r w:rsidR="003716F4"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w:t>
      </w:r>
      <w:r w:rsidR="008D1FF3" w:rsidRPr="008512DD">
        <w:rPr>
          <w:rFonts w:ascii="Pragma_MonitorOficial" w:hAnsi="Pragma_MonitorOficial" w:cs="Pragma_MonitorOficial"/>
          <w:sz w:val="16"/>
          <w:szCs w:val="16"/>
        </w:rPr>
        <w:t>отк</w:t>
      </w:r>
      <w:r w:rsidR="00083EE7" w:rsidRPr="008512DD">
        <w:rPr>
          <w:rFonts w:ascii="Pragma_MonitorOficial" w:hAnsi="Pragma_MonitorOficial" w:cs="Pragma_MonitorOficial"/>
          <w:sz w:val="16"/>
          <w:szCs w:val="16"/>
        </w:rPr>
        <w:t>р</w:t>
      </w:r>
      <w:r w:rsidR="008D1FF3" w:rsidRPr="008512DD">
        <w:rPr>
          <w:rFonts w:ascii="Pragma_MonitorOficial" w:hAnsi="Pragma_MonitorOficial" w:cs="Pragma_MonitorOficial"/>
          <w:sz w:val="16"/>
          <w:szCs w:val="16"/>
        </w:rPr>
        <w:t>ытых торгов</w:t>
      </w:r>
      <w:r w:rsidRPr="008512DD">
        <w:rPr>
          <w:rFonts w:ascii="Pragma_MonitorOficial" w:hAnsi="Pragma_MonitorOficial" w:cs="Pragma_MonitorOficial"/>
          <w:sz w:val="16"/>
          <w:szCs w:val="16"/>
        </w:rPr>
        <w:t xml:space="preserve"> было опубликовано </w:t>
      </w:r>
      <w:r w:rsidR="003716F4" w:rsidRPr="008512DD">
        <w:rPr>
          <w:rFonts w:ascii="Pragma_MonitorOficial" w:hAnsi="Pragma_MonitorOficial" w:cs="Pragma_MonitorOficial"/>
          <w:sz w:val="16"/>
          <w:szCs w:val="16"/>
        </w:rPr>
        <w:t xml:space="preserve">объявление </w:t>
      </w:r>
      <w:r w:rsidRPr="008512DD">
        <w:rPr>
          <w:rFonts w:ascii="Pragma_MonitorOficial" w:hAnsi="Pragma_MonitorOficial" w:cs="Pragma_MonitorOficial"/>
          <w:sz w:val="16"/>
          <w:szCs w:val="16"/>
        </w:rPr>
        <w:t>в Б</w:t>
      </w:r>
      <w:r w:rsidR="003716F4" w:rsidRPr="008512DD">
        <w:rPr>
          <w:rFonts w:ascii="Pragma_MonitorOficial" w:hAnsi="Pragma_MonitorOficial" w:cs="Pragma_MonitorOficial"/>
          <w:sz w:val="16"/>
          <w:szCs w:val="16"/>
        </w:rPr>
        <w:t>ГЗ</w:t>
      </w:r>
      <w:r w:rsidRPr="008512DD">
        <w:rPr>
          <w:rFonts w:ascii="Pragma_MonitorOficial" w:hAnsi="Pragma_MonitorOficial" w:cs="Pragma_MonitorOficial"/>
          <w:sz w:val="16"/>
          <w:szCs w:val="16"/>
        </w:rPr>
        <w:t xml:space="preserve">, </w:t>
      </w:r>
      <w:r w:rsidR="003716F4" w:rsidRPr="008512DD">
        <w:rPr>
          <w:rFonts w:ascii="Pragma_MonitorOficial" w:hAnsi="Pragma_MonitorOficial" w:cs="Pragma_MonitorOficial"/>
          <w:sz w:val="16"/>
          <w:szCs w:val="16"/>
        </w:rPr>
        <w:t xml:space="preserve">непосредственное </w:t>
      </w:r>
      <w:r w:rsidRPr="008512DD">
        <w:rPr>
          <w:rFonts w:ascii="Pragma_MonitorOficial" w:hAnsi="Pragma_MonitorOficial" w:cs="Pragma_MonitorOficial"/>
          <w:sz w:val="16"/>
          <w:szCs w:val="16"/>
        </w:rPr>
        <w:t>информировани</w:t>
      </w:r>
      <w:r w:rsidR="003716F4"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производителей яблок об организации закупок обеспечили бы участие большего числа сельхозпроизводителей. Кроме того, поскольку для </w:t>
      </w:r>
      <w:r w:rsidR="003716F4" w:rsidRPr="008512DD">
        <w:rPr>
          <w:rFonts w:ascii="Pragma_MonitorOficial" w:hAnsi="Pragma_MonitorOficial" w:cs="Pragma_MonitorOficial"/>
          <w:sz w:val="16"/>
          <w:szCs w:val="16"/>
        </w:rPr>
        <w:t>закупки</w:t>
      </w:r>
      <w:r w:rsidRPr="008512DD">
        <w:rPr>
          <w:rFonts w:ascii="Pragma_MonitorOficial" w:hAnsi="Pragma_MonitorOficial" w:cs="Pragma_MonitorOficial"/>
          <w:sz w:val="16"/>
          <w:szCs w:val="16"/>
        </w:rPr>
        <w:t xml:space="preserve"> и оплаты яблок были установлены конкретные сроки, а также в </w:t>
      </w:r>
      <w:r w:rsidR="003716F4" w:rsidRPr="008512DD">
        <w:rPr>
          <w:rFonts w:ascii="Pragma_MonitorOficial" w:hAnsi="Pragma_MonitorOficial" w:cs="Pragma_MonitorOficial"/>
          <w:sz w:val="16"/>
          <w:szCs w:val="16"/>
        </w:rPr>
        <w:t>открытых торгах</w:t>
      </w:r>
      <w:r w:rsidRPr="008512DD">
        <w:rPr>
          <w:rFonts w:ascii="Pragma_MonitorOficial" w:hAnsi="Pragma_MonitorOficial" w:cs="Pragma_MonitorOficial"/>
          <w:sz w:val="16"/>
          <w:szCs w:val="16"/>
        </w:rPr>
        <w:t xml:space="preserve"> принял</w:t>
      </w:r>
      <w:r w:rsidR="003716F4"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участие </w:t>
      </w:r>
      <w:r w:rsidR="003716F4" w:rsidRPr="008512DD">
        <w:rPr>
          <w:rFonts w:ascii="Pragma_MonitorOficial" w:hAnsi="Pragma_MonitorOficial" w:cs="Pragma_MonitorOficial"/>
          <w:sz w:val="16"/>
          <w:szCs w:val="16"/>
        </w:rPr>
        <w:t>ограниченное количество</w:t>
      </w:r>
      <w:r w:rsidRPr="008512DD">
        <w:rPr>
          <w:rFonts w:ascii="Pragma_MonitorOficial" w:hAnsi="Pragma_MonitorOficial" w:cs="Pragma_MonitorOficial"/>
          <w:sz w:val="16"/>
          <w:szCs w:val="16"/>
        </w:rPr>
        <w:t xml:space="preserve"> экономических операторов, это стало достаточной причиной для </w:t>
      </w:r>
      <w:r w:rsidR="003716F4"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купки яблок </w:t>
      </w:r>
      <w:r w:rsidR="003716F4" w:rsidRPr="008512DD">
        <w:rPr>
          <w:rFonts w:ascii="Pragma_MonitorOficial" w:hAnsi="Pragma_MonitorOficial" w:cs="Pragma_MonitorOficial"/>
          <w:sz w:val="16"/>
          <w:szCs w:val="16"/>
        </w:rPr>
        <w:t xml:space="preserve">по </w:t>
      </w:r>
      <w:r w:rsidRPr="008512DD">
        <w:rPr>
          <w:rFonts w:ascii="Pragma_MonitorOficial" w:hAnsi="Pragma_MonitorOficial" w:cs="Pragma_MonitorOficial"/>
          <w:sz w:val="16"/>
          <w:szCs w:val="16"/>
        </w:rPr>
        <w:t>договора</w:t>
      </w:r>
      <w:r w:rsidR="003716F4"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из одного источника, в целях распределения яблок для всех учебных </w:t>
      </w:r>
      <w:r w:rsidR="003716F4" w:rsidRPr="008512DD">
        <w:rPr>
          <w:rFonts w:ascii="Pragma_MonitorOficial" w:hAnsi="Pragma_MonitorOficial" w:cs="Pragma_MonitorOficial"/>
          <w:sz w:val="16"/>
          <w:szCs w:val="16"/>
        </w:rPr>
        <w:t>учрежд</w:t>
      </w:r>
      <w:r w:rsidRPr="008512DD">
        <w:rPr>
          <w:rFonts w:ascii="Pragma_MonitorOficial" w:hAnsi="Pragma_MonitorOficial" w:cs="Pragma_MonitorOficial"/>
          <w:sz w:val="16"/>
          <w:szCs w:val="16"/>
        </w:rPr>
        <w:t>ений, а также поддержк</w:t>
      </w:r>
      <w:r w:rsidR="003716F4"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большего числа производителей яблок.</w:t>
      </w:r>
    </w:p>
    <w:p w:rsidR="00242A19" w:rsidRPr="008512DD" w:rsidRDefault="00440060" w:rsidP="00902AF0">
      <w:pPr>
        <w:autoSpaceDE w:val="0"/>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Таким образом, хотя, в соответствии с </w:t>
      </w:r>
      <w:r w:rsidR="003716F4"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.7 Постановление Правительства</w:t>
      </w:r>
      <w:r w:rsidR="003716F4"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№958 от 17.11.2014, приобретенные </w:t>
      </w:r>
      <w:r w:rsidR="003716F4" w:rsidRPr="008512DD">
        <w:rPr>
          <w:rFonts w:ascii="Pragma_MonitorOficial" w:hAnsi="Pragma_MonitorOficial" w:cs="Pragma_MonitorOficial"/>
          <w:sz w:val="16"/>
          <w:szCs w:val="16"/>
        </w:rPr>
        <w:t xml:space="preserve">яблоки </w:t>
      </w:r>
      <w:r w:rsidRPr="008512DD">
        <w:rPr>
          <w:rFonts w:ascii="Pragma_MonitorOficial" w:hAnsi="Pragma_MonitorOficial" w:cs="Pragma_MonitorOficial"/>
          <w:sz w:val="16"/>
          <w:szCs w:val="16"/>
        </w:rPr>
        <w:t xml:space="preserve">должны </w:t>
      </w:r>
      <w:r w:rsidR="003716F4" w:rsidRPr="008512DD">
        <w:rPr>
          <w:rFonts w:ascii="Pragma_MonitorOficial" w:hAnsi="Pragma_MonitorOficial" w:cs="Pragma_MonitorOficial"/>
          <w:sz w:val="16"/>
          <w:szCs w:val="16"/>
        </w:rPr>
        <w:t xml:space="preserve">были </w:t>
      </w:r>
      <w:r w:rsidRPr="008512DD">
        <w:rPr>
          <w:rFonts w:ascii="Pragma_MonitorOficial" w:hAnsi="Pragma_MonitorOficial" w:cs="Pragma_MonitorOficial"/>
          <w:sz w:val="16"/>
          <w:szCs w:val="16"/>
        </w:rPr>
        <w:t>быть распределены учебны</w:t>
      </w:r>
      <w:r w:rsidR="003716F4"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заведени</w:t>
      </w:r>
      <w:r w:rsidR="003716F4" w:rsidRPr="008512DD">
        <w:rPr>
          <w:rFonts w:ascii="Pragma_MonitorOficial" w:hAnsi="Pragma_MonitorOficial" w:cs="Pragma_MonitorOficial"/>
          <w:sz w:val="16"/>
          <w:szCs w:val="16"/>
        </w:rPr>
        <w:t>ям</w:t>
      </w:r>
      <w:r w:rsidRPr="008512DD">
        <w:rPr>
          <w:rFonts w:ascii="Pragma_MonitorOficial" w:hAnsi="Pragma_MonitorOficial" w:cs="Pragma_MonitorOficial"/>
          <w:sz w:val="16"/>
          <w:szCs w:val="16"/>
        </w:rPr>
        <w:t xml:space="preserve"> и воински</w:t>
      </w:r>
      <w:r w:rsidR="003716F4"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част</w:t>
      </w:r>
      <w:r w:rsidR="003716F4" w:rsidRPr="008512DD">
        <w:rPr>
          <w:rFonts w:ascii="Pragma_MonitorOficial" w:hAnsi="Pragma_MonitorOficial" w:cs="Pragma_MonitorOficial"/>
          <w:sz w:val="16"/>
          <w:szCs w:val="16"/>
        </w:rPr>
        <w:t>ям</w:t>
      </w:r>
      <w:r w:rsidRPr="008512DD">
        <w:rPr>
          <w:rFonts w:ascii="Pragma_MonitorOficial" w:hAnsi="Pragma_MonitorOficial" w:cs="Pragma_MonitorOficial"/>
          <w:sz w:val="16"/>
          <w:szCs w:val="16"/>
        </w:rPr>
        <w:t xml:space="preserve"> до 10.12.2014, проверки аудита выявили, что до этого срок</w:t>
      </w:r>
      <w:r w:rsidR="003716F4"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было </w:t>
      </w:r>
      <w:r w:rsidR="003716F4"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оставлено только около 20 % от </w:t>
      </w:r>
      <w:r w:rsidR="003716F4" w:rsidRPr="008512DD">
        <w:rPr>
          <w:rFonts w:ascii="Pragma_MonitorOficial" w:hAnsi="Pragma_MonitorOficial" w:cs="Pragma_MonitorOficial"/>
          <w:sz w:val="16"/>
          <w:szCs w:val="16"/>
        </w:rPr>
        <w:t xml:space="preserve">их </w:t>
      </w:r>
      <w:r w:rsidRPr="008512DD">
        <w:rPr>
          <w:rFonts w:ascii="Pragma_MonitorOficial" w:hAnsi="Pragma_MonitorOficial" w:cs="Pragma_MonitorOficial"/>
          <w:sz w:val="16"/>
          <w:szCs w:val="16"/>
        </w:rPr>
        <w:t>общего количества. Так, затягивание распределения яблок учреждения</w:t>
      </w:r>
      <w:r w:rsidR="009612A0"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w:t>
      </w:r>
      <w:r w:rsidR="009612A0" w:rsidRPr="008512DD">
        <w:rPr>
          <w:rFonts w:ascii="Pragma_MonitorOficial" w:hAnsi="Pragma_MonitorOficial" w:cs="Pragma_MonitorOficial"/>
          <w:sz w:val="16"/>
          <w:szCs w:val="16"/>
        </w:rPr>
        <w:t>обусловило</w:t>
      </w:r>
      <w:r w:rsidRPr="008512DD">
        <w:rPr>
          <w:rFonts w:ascii="Pragma_MonitorOficial" w:hAnsi="Pragma_MonitorOficial" w:cs="Pragma_MonitorOficial"/>
          <w:sz w:val="16"/>
          <w:szCs w:val="16"/>
        </w:rPr>
        <w:t xml:space="preserve"> заключени</w:t>
      </w:r>
      <w:r w:rsidR="009612A0"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между М</w:t>
      </w:r>
      <w:r w:rsidR="009612A0" w:rsidRPr="008512DD">
        <w:rPr>
          <w:rFonts w:ascii="Pragma_MonitorOficial" w:hAnsi="Pragma_MonitorOficial" w:cs="Pragma_MonitorOficial"/>
          <w:sz w:val="16"/>
          <w:szCs w:val="16"/>
        </w:rPr>
        <w:t>СХПП</w:t>
      </w:r>
      <w:r w:rsidRPr="008512DD">
        <w:rPr>
          <w:rFonts w:ascii="Pragma_MonitorOficial" w:hAnsi="Pragma_MonitorOficial" w:cs="Pragma_MonitorOficial"/>
          <w:sz w:val="16"/>
          <w:szCs w:val="16"/>
        </w:rPr>
        <w:t xml:space="preserve"> и </w:t>
      </w:r>
      <w:r w:rsidR="009612A0" w:rsidRPr="008512DD">
        <w:rPr>
          <w:rFonts w:ascii="Pragma_MonitorOficial" w:hAnsi="Pragma_MonitorOficial" w:cs="Pragma_MonitorOficial"/>
          <w:sz w:val="16"/>
          <w:szCs w:val="16"/>
        </w:rPr>
        <w:t xml:space="preserve">экономическими </w:t>
      </w:r>
      <w:r w:rsidRPr="008512DD">
        <w:rPr>
          <w:rFonts w:ascii="Pragma_MonitorOficial" w:hAnsi="Pragma_MonitorOficial" w:cs="Pragma_MonitorOficial"/>
          <w:sz w:val="16"/>
          <w:szCs w:val="16"/>
        </w:rPr>
        <w:t>оператор</w:t>
      </w:r>
      <w:r w:rsidR="009612A0" w:rsidRPr="008512DD">
        <w:rPr>
          <w:rFonts w:ascii="Pragma_MonitorOficial" w:hAnsi="Pragma_MonitorOficial" w:cs="Pragma_MonitorOficial"/>
          <w:sz w:val="16"/>
          <w:szCs w:val="16"/>
        </w:rPr>
        <w:t>ами</w:t>
      </w:r>
      <w:r w:rsidRPr="008512DD">
        <w:rPr>
          <w:rFonts w:ascii="Pragma_MonitorOficial" w:hAnsi="Pragma_MonitorOficial" w:cs="Pragma_MonitorOficial"/>
          <w:sz w:val="16"/>
          <w:szCs w:val="16"/>
        </w:rPr>
        <w:t xml:space="preserve"> </w:t>
      </w:r>
      <w:r w:rsidR="009612A0" w:rsidRPr="008512DD">
        <w:rPr>
          <w:rFonts w:ascii="Pragma_MonitorOficial" w:hAnsi="Pragma_MonitorOficial" w:cs="Pragma_MonitorOficial"/>
          <w:sz w:val="16"/>
          <w:szCs w:val="16"/>
        </w:rPr>
        <w:t>ряда</w:t>
      </w:r>
      <w:r w:rsidRPr="008512DD">
        <w:rPr>
          <w:rFonts w:ascii="Pragma_MonitorOficial" w:hAnsi="Pragma_MonitorOficial" w:cs="Pragma_MonitorOficial"/>
          <w:sz w:val="16"/>
          <w:szCs w:val="16"/>
        </w:rPr>
        <w:t xml:space="preserve"> договоров </w:t>
      </w:r>
      <w:r w:rsidR="009612A0" w:rsidRPr="008512DD">
        <w:rPr>
          <w:rFonts w:ascii="Pragma_MonitorOficial" w:hAnsi="Pragma_MonitorOficial" w:cs="Pragma_MonitorOficial"/>
          <w:sz w:val="16"/>
          <w:szCs w:val="16"/>
        </w:rPr>
        <w:t xml:space="preserve">о </w:t>
      </w:r>
      <w:r w:rsidRPr="008512DD">
        <w:rPr>
          <w:rFonts w:ascii="Pragma_MonitorOficial" w:hAnsi="Pragma_MonitorOficial" w:cs="Pragma_MonitorOficial"/>
          <w:sz w:val="16"/>
          <w:szCs w:val="16"/>
        </w:rPr>
        <w:t>хранени</w:t>
      </w:r>
      <w:r w:rsidR="009612A0" w:rsidRPr="008512DD">
        <w:rPr>
          <w:rFonts w:ascii="Pragma_MonitorOficial" w:hAnsi="Pragma_MonitorOficial" w:cs="Pragma_MonitorOficial"/>
          <w:sz w:val="16"/>
          <w:szCs w:val="16"/>
        </w:rPr>
        <w:t>и</w:t>
      </w:r>
      <w:r w:rsidRPr="008512DD">
        <w:rPr>
          <w:rFonts w:ascii="Pragma_MonitorOficial" w:hAnsi="Pragma_MonitorOficial" w:cs="Pragma_MonitorOficial"/>
          <w:sz w:val="16"/>
          <w:szCs w:val="16"/>
        </w:rPr>
        <w:t xml:space="preserve"> яблок, </w:t>
      </w:r>
      <w:r w:rsidR="009612A0" w:rsidRPr="008512DD">
        <w:rPr>
          <w:rFonts w:ascii="Pragma_MonitorOficial" w:hAnsi="Pragma_MonitorOficial" w:cs="Pragma_MonitorOficial"/>
          <w:sz w:val="16"/>
          <w:szCs w:val="16"/>
        </w:rPr>
        <w:t xml:space="preserve">а </w:t>
      </w:r>
      <w:r w:rsidRPr="008512DD">
        <w:rPr>
          <w:rFonts w:ascii="Pragma_MonitorOficial" w:hAnsi="Pragma_MonitorOficial" w:cs="Pragma_MonitorOficial"/>
          <w:sz w:val="16"/>
          <w:szCs w:val="16"/>
        </w:rPr>
        <w:t xml:space="preserve">их распределение </w:t>
      </w:r>
      <w:r w:rsidR="009612A0" w:rsidRPr="008512DD">
        <w:rPr>
          <w:rFonts w:ascii="Pragma_MonitorOficial" w:hAnsi="Pragma_MonitorOficial" w:cs="Pragma_MonitorOficial"/>
          <w:sz w:val="16"/>
          <w:szCs w:val="16"/>
        </w:rPr>
        <w:t>следовало</w:t>
      </w:r>
      <w:r w:rsidRPr="008512DD">
        <w:rPr>
          <w:rFonts w:ascii="Pragma_MonitorOficial" w:hAnsi="Pragma_MonitorOficial" w:cs="Pragma_MonitorOficial"/>
          <w:sz w:val="16"/>
          <w:szCs w:val="16"/>
        </w:rPr>
        <w:t xml:space="preserve"> заверш</w:t>
      </w:r>
      <w:r w:rsidR="009612A0" w:rsidRPr="008512DD">
        <w:rPr>
          <w:rFonts w:ascii="Pragma_MonitorOficial" w:hAnsi="Pragma_MonitorOficial" w:cs="Pragma_MonitorOficial"/>
          <w:sz w:val="16"/>
          <w:szCs w:val="16"/>
        </w:rPr>
        <w:t>ить</w:t>
      </w:r>
      <w:r w:rsidRPr="008512DD">
        <w:rPr>
          <w:rFonts w:ascii="Pragma_MonitorOficial" w:hAnsi="Pragma_MonitorOficial" w:cs="Pragma_MonitorOficial"/>
          <w:sz w:val="16"/>
          <w:szCs w:val="16"/>
        </w:rPr>
        <w:t xml:space="preserve"> до 31.03.2015. </w:t>
      </w:r>
      <w:r w:rsidR="009612A0"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запрос аудиторской группы </w:t>
      </w:r>
      <w:r w:rsidR="009612A0" w:rsidRPr="008512DD">
        <w:rPr>
          <w:rFonts w:ascii="Pragma_MonitorOficial" w:hAnsi="Pragma_MonitorOficial" w:cs="Pragma_MonitorOficial"/>
          <w:sz w:val="16"/>
          <w:szCs w:val="16"/>
        </w:rPr>
        <w:t>от</w:t>
      </w:r>
      <w:r w:rsidRPr="008512DD">
        <w:rPr>
          <w:rFonts w:ascii="Pragma_MonitorOficial" w:hAnsi="Pragma_MonitorOficial" w:cs="Pragma_MonitorOficial"/>
          <w:sz w:val="16"/>
          <w:szCs w:val="16"/>
        </w:rPr>
        <w:t xml:space="preserve"> 23.04.2015, МСХПП не располагало информацией об уровне выполнения договоров о поставке яблок </w:t>
      </w:r>
      <w:r w:rsidR="009612A0" w:rsidRPr="008512DD">
        <w:rPr>
          <w:rFonts w:ascii="Pragma_MonitorOficial" w:hAnsi="Pragma_MonitorOficial" w:cs="Pragma_MonitorOficial"/>
          <w:sz w:val="16"/>
          <w:szCs w:val="16"/>
        </w:rPr>
        <w:t>по состоянию на</w:t>
      </w:r>
      <w:r w:rsidRPr="008512DD">
        <w:rPr>
          <w:rFonts w:ascii="Pragma_MonitorOficial" w:hAnsi="Pragma_MonitorOficial" w:cs="Pragma_MonitorOficial"/>
          <w:sz w:val="16"/>
          <w:szCs w:val="16"/>
        </w:rPr>
        <w:t xml:space="preserve"> 31.03.2015, запас </w:t>
      </w:r>
      <w:proofErr w:type="spellStart"/>
      <w:r w:rsidRPr="008512DD">
        <w:rPr>
          <w:rFonts w:ascii="Pragma_MonitorOficial" w:hAnsi="Pragma_MonitorOficial" w:cs="Pragma_MonitorOficial"/>
          <w:sz w:val="16"/>
          <w:szCs w:val="16"/>
        </w:rPr>
        <w:t>не</w:t>
      </w:r>
      <w:r w:rsidR="009612A0"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оставленны</w:t>
      </w:r>
      <w:r w:rsidR="009612A0" w:rsidRPr="008512DD">
        <w:rPr>
          <w:rFonts w:ascii="Pragma_MonitorOficial" w:hAnsi="Pragma_MonitorOficial" w:cs="Pragma_MonitorOficial"/>
          <w:sz w:val="16"/>
          <w:szCs w:val="16"/>
        </w:rPr>
        <w:t>х</w:t>
      </w:r>
      <w:proofErr w:type="spellEnd"/>
      <w:r w:rsidRPr="008512DD">
        <w:rPr>
          <w:rFonts w:ascii="Pragma_MonitorOficial" w:hAnsi="Pragma_MonitorOficial" w:cs="Pragma_MonitorOficial"/>
          <w:sz w:val="16"/>
          <w:szCs w:val="16"/>
        </w:rPr>
        <w:t xml:space="preserve"> </w:t>
      </w:r>
      <w:r w:rsidR="009612A0" w:rsidRPr="008512DD">
        <w:rPr>
          <w:rFonts w:ascii="Pragma_MonitorOficial" w:hAnsi="Pragma_MonitorOficial" w:cs="Pragma_MonitorOficial"/>
          <w:sz w:val="16"/>
          <w:szCs w:val="16"/>
        </w:rPr>
        <w:t xml:space="preserve">яблок </w:t>
      </w:r>
      <w:r w:rsidRPr="008512DD">
        <w:rPr>
          <w:rFonts w:ascii="Pragma_MonitorOficial" w:hAnsi="Pragma_MonitorOficial" w:cs="Pragma_MonitorOficial"/>
          <w:sz w:val="16"/>
          <w:szCs w:val="16"/>
        </w:rPr>
        <w:t>на момент обращения аудита составля</w:t>
      </w:r>
      <w:r w:rsidR="009612A0" w:rsidRPr="008512DD">
        <w:rPr>
          <w:rFonts w:ascii="Pragma_MonitorOficial" w:hAnsi="Pragma_MonitorOficial" w:cs="Pragma_MonitorOficial"/>
          <w:sz w:val="16"/>
          <w:szCs w:val="16"/>
        </w:rPr>
        <w:t>л</w:t>
      </w:r>
      <w:r w:rsidRPr="008512DD">
        <w:rPr>
          <w:rFonts w:ascii="Pragma_MonitorOficial" w:hAnsi="Pragma_MonitorOficial" w:cs="Pragma_MonitorOficial"/>
          <w:sz w:val="16"/>
          <w:szCs w:val="16"/>
        </w:rPr>
        <w:t xml:space="preserve"> 258,7 тыс. тонн, или около 7,3% от общего объема </w:t>
      </w:r>
      <w:r w:rsidR="009612A0" w:rsidRPr="008512DD">
        <w:rPr>
          <w:rFonts w:ascii="Pragma_MonitorOficial" w:hAnsi="Pragma_MonitorOficial" w:cs="Pragma_MonitorOficial"/>
          <w:sz w:val="16"/>
          <w:szCs w:val="16"/>
        </w:rPr>
        <w:t xml:space="preserve">законтрактованных </w:t>
      </w:r>
      <w:r w:rsidRPr="008512DD">
        <w:rPr>
          <w:rFonts w:ascii="Pragma_MonitorOficial" w:hAnsi="Pragma_MonitorOficial" w:cs="Pragma_MonitorOficial"/>
          <w:sz w:val="16"/>
          <w:szCs w:val="16"/>
        </w:rPr>
        <w:t>яблок. В результате выезда на мест</w:t>
      </w:r>
      <w:r w:rsidR="009612A0"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w:t>
      </w:r>
      <w:r w:rsidR="009612A0"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холодильный склад одного экономического оператора, аудит констатировал отсутствие 8,2 тонн яблок, которые должны были быть распределены учебны</w:t>
      </w:r>
      <w:r w:rsidR="009612A0"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заведени</w:t>
      </w:r>
      <w:r w:rsidR="009612A0" w:rsidRPr="008512DD">
        <w:rPr>
          <w:rFonts w:ascii="Pragma_MonitorOficial" w:hAnsi="Pragma_MonitorOficial" w:cs="Pragma_MonitorOficial"/>
          <w:sz w:val="16"/>
          <w:szCs w:val="16"/>
        </w:rPr>
        <w:t>ям</w:t>
      </w:r>
      <w:r w:rsidRPr="008512DD">
        <w:rPr>
          <w:rFonts w:ascii="Pragma_MonitorOficial" w:hAnsi="Pragma_MonitorOficial" w:cs="Pragma_MonitorOficial"/>
          <w:sz w:val="16"/>
          <w:szCs w:val="16"/>
        </w:rPr>
        <w:t xml:space="preserve">. Руководитель предприятия </w:t>
      </w:r>
      <w:r w:rsidR="009612A0" w:rsidRPr="008512DD">
        <w:rPr>
          <w:rFonts w:ascii="Pragma_MonitorOficial" w:hAnsi="Pragma_MonitorOficial" w:cs="Pragma_MonitorOficial"/>
          <w:sz w:val="16"/>
          <w:szCs w:val="16"/>
        </w:rPr>
        <w:t>объясни</w:t>
      </w:r>
      <w:r w:rsidRPr="008512DD">
        <w:rPr>
          <w:rFonts w:ascii="Pragma_MonitorOficial" w:hAnsi="Pragma_MonitorOficial" w:cs="Pragma_MonitorOficial"/>
          <w:sz w:val="16"/>
          <w:szCs w:val="16"/>
        </w:rPr>
        <w:t>л</w:t>
      </w:r>
      <w:r w:rsidR="009612A0" w:rsidRPr="008512DD">
        <w:rPr>
          <w:rFonts w:ascii="Pragma_MonitorOficial" w:hAnsi="Pragma_MonitorOficial" w:cs="Pragma_MonitorOficial"/>
          <w:sz w:val="16"/>
          <w:szCs w:val="16"/>
        </w:rPr>
        <w:t xml:space="preserve"> это</w:t>
      </w:r>
      <w:r w:rsidRPr="008512DD">
        <w:rPr>
          <w:rFonts w:ascii="Pragma_MonitorOficial" w:hAnsi="Pragma_MonitorOficial" w:cs="Pragma_MonitorOficial"/>
          <w:sz w:val="16"/>
          <w:szCs w:val="16"/>
        </w:rPr>
        <w:t xml:space="preserve"> тем, что некоторые детские сады </w:t>
      </w:r>
      <w:r w:rsidR="009612A0" w:rsidRPr="008512DD">
        <w:rPr>
          <w:rFonts w:ascii="Pragma_MonitorOficial" w:hAnsi="Pragma_MonitorOficial" w:cs="Pragma_MonitorOficial"/>
          <w:sz w:val="16"/>
          <w:szCs w:val="16"/>
        </w:rPr>
        <w:t>находились</w:t>
      </w:r>
      <w:r w:rsidRPr="008512DD">
        <w:rPr>
          <w:rFonts w:ascii="Pragma_MonitorOficial" w:hAnsi="Pragma_MonitorOficial" w:cs="Pragma_MonitorOficial"/>
          <w:sz w:val="16"/>
          <w:szCs w:val="16"/>
        </w:rPr>
        <w:t xml:space="preserve"> в ремонте и, соответственно, отказались от получения последних траншей яблок, в результате яблоки </w:t>
      </w:r>
      <w:r w:rsidR="009612A0" w:rsidRPr="008512DD">
        <w:rPr>
          <w:rFonts w:ascii="Pragma_MonitorOficial" w:hAnsi="Pragma_MonitorOficial" w:cs="Pragma_MonitorOficial"/>
          <w:sz w:val="16"/>
          <w:szCs w:val="16"/>
        </w:rPr>
        <w:t>испортились</w:t>
      </w:r>
      <w:r w:rsidRPr="008512DD">
        <w:rPr>
          <w:rFonts w:ascii="Pragma_MonitorOficial" w:hAnsi="Pragma_MonitorOficial" w:cs="Pragma_MonitorOficial"/>
          <w:sz w:val="16"/>
          <w:szCs w:val="16"/>
        </w:rPr>
        <w:t>.</w:t>
      </w:r>
      <w:r w:rsidR="00242A19" w:rsidRPr="008512DD">
        <w:rPr>
          <w:rFonts w:ascii="Pragma_MonitorOficial" w:hAnsi="Pragma_MonitorOficial" w:cs="Pragma_MonitorOficial"/>
          <w:sz w:val="16"/>
          <w:szCs w:val="16"/>
        </w:rPr>
        <w:t xml:space="preserve"> </w:t>
      </w:r>
    </w:p>
    <w:p w:rsidR="00242A19" w:rsidRPr="008512DD" w:rsidRDefault="006F2088" w:rsidP="00B3117F">
      <w:pPr>
        <w:autoSpaceDE w:val="0"/>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w:t>
      </w:r>
      <w:r w:rsidR="00440060" w:rsidRPr="008512DD">
        <w:rPr>
          <w:rFonts w:ascii="Pragma_MonitorOficial" w:hAnsi="Pragma_MonitorOficial" w:cs="Pragma_MonitorOficial"/>
          <w:sz w:val="16"/>
          <w:szCs w:val="16"/>
        </w:rPr>
        <w:t>удит</w:t>
      </w:r>
      <w:r w:rsidRPr="008512DD">
        <w:rPr>
          <w:rFonts w:ascii="Pragma_MonitorOficial" w:hAnsi="Pragma_MonitorOficial" w:cs="Pragma_MonitorOficial"/>
          <w:sz w:val="16"/>
          <w:szCs w:val="16"/>
        </w:rPr>
        <w:t>орская группа</w:t>
      </w:r>
      <w:r w:rsidR="00440060" w:rsidRPr="008512DD">
        <w:rPr>
          <w:rFonts w:ascii="Pragma_MonitorOficial" w:hAnsi="Pragma_MonitorOficial" w:cs="Pragma_MonitorOficial"/>
          <w:sz w:val="16"/>
          <w:szCs w:val="16"/>
        </w:rPr>
        <w:t>, в результате по</w:t>
      </w:r>
      <w:r w:rsidR="00F678F2" w:rsidRPr="008512DD">
        <w:rPr>
          <w:rFonts w:ascii="Pragma_MonitorOficial" w:hAnsi="Pragma_MonitorOficial" w:cs="Pragma_MonitorOficial"/>
          <w:sz w:val="16"/>
          <w:szCs w:val="16"/>
        </w:rPr>
        <w:t xml:space="preserve">сещения </w:t>
      </w:r>
      <w:r w:rsidR="00440060" w:rsidRPr="008512DD">
        <w:rPr>
          <w:rFonts w:ascii="Pragma_MonitorOficial" w:hAnsi="Pragma_MonitorOficial" w:cs="Pragma_MonitorOficial"/>
          <w:sz w:val="16"/>
          <w:szCs w:val="16"/>
        </w:rPr>
        <w:t>некоторы</w:t>
      </w:r>
      <w:r w:rsidR="00F678F2" w:rsidRPr="008512DD">
        <w:rPr>
          <w:rFonts w:ascii="Pragma_MonitorOficial" w:hAnsi="Pragma_MonitorOficial" w:cs="Pragma_MonitorOficial"/>
          <w:sz w:val="16"/>
          <w:szCs w:val="16"/>
        </w:rPr>
        <w:t>х</w:t>
      </w:r>
      <w:r w:rsidR="00440060" w:rsidRPr="008512DD">
        <w:rPr>
          <w:rFonts w:ascii="Pragma_MonitorOficial" w:hAnsi="Pragma_MonitorOficial" w:cs="Pragma_MonitorOficial"/>
          <w:sz w:val="16"/>
          <w:szCs w:val="16"/>
        </w:rPr>
        <w:t xml:space="preserve"> учебны</w:t>
      </w:r>
      <w:r w:rsidR="00F678F2" w:rsidRPr="008512DD">
        <w:rPr>
          <w:rFonts w:ascii="Pragma_MonitorOficial" w:hAnsi="Pragma_MonitorOficial" w:cs="Pragma_MonitorOficial"/>
          <w:sz w:val="16"/>
          <w:szCs w:val="16"/>
        </w:rPr>
        <w:t xml:space="preserve">х </w:t>
      </w:r>
      <w:r w:rsidR="00440060" w:rsidRPr="008512DD">
        <w:rPr>
          <w:rFonts w:ascii="Pragma_MonitorOficial" w:hAnsi="Pragma_MonitorOficial" w:cs="Pragma_MonitorOficial"/>
          <w:sz w:val="16"/>
          <w:szCs w:val="16"/>
        </w:rPr>
        <w:t>заведени</w:t>
      </w:r>
      <w:r w:rsidR="00F678F2" w:rsidRPr="008512DD">
        <w:rPr>
          <w:rFonts w:ascii="Pragma_MonitorOficial" w:hAnsi="Pragma_MonitorOficial" w:cs="Pragma_MonitorOficial"/>
          <w:sz w:val="16"/>
          <w:szCs w:val="16"/>
        </w:rPr>
        <w:t>й</w:t>
      </w:r>
      <w:r w:rsidR="00440060" w:rsidRPr="008512DD">
        <w:rPr>
          <w:rFonts w:ascii="Pragma_MonitorOficial" w:hAnsi="Pragma_MonitorOficial" w:cs="Pragma_MonitorOficial"/>
          <w:sz w:val="16"/>
          <w:szCs w:val="16"/>
        </w:rPr>
        <w:t>, которы</w:t>
      </w:r>
      <w:r w:rsidR="00F678F2" w:rsidRPr="008512DD">
        <w:rPr>
          <w:rFonts w:ascii="Pragma_MonitorOficial" w:hAnsi="Pragma_MonitorOficial" w:cs="Pragma_MonitorOficial"/>
          <w:sz w:val="16"/>
          <w:szCs w:val="16"/>
        </w:rPr>
        <w:t>м</w:t>
      </w:r>
      <w:r w:rsidR="00440060" w:rsidRPr="008512DD">
        <w:rPr>
          <w:rFonts w:ascii="Pragma_MonitorOficial" w:hAnsi="Pragma_MonitorOficial" w:cs="Pragma_MonitorOficial"/>
          <w:sz w:val="16"/>
          <w:szCs w:val="16"/>
        </w:rPr>
        <w:t xml:space="preserve"> </w:t>
      </w:r>
      <w:r w:rsidR="00F678F2" w:rsidRPr="008512DD">
        <w:rPr>
          <w:rFonts w:ascii="Pragma_MonitorOficial" w:hAnsi="Pragma_MonitorOficial" w:cs="Pragma_MonitorOficial"/>
          <w:sz w:val="16"/>
          <w:szCs w:val="16"/>
        </w:rPr>
        <w:t>было</w:t>
      </w:r>
      <w:r w:rsidR="00440060" w:rsidRPr="008512DD">
        <w:rPr>
          <w:rFonts w:ascii="Pragma_MonitorOficial" w:hAnsi="Pragma_MonitorOficial" w:cs="Pragma_MonitorOficial"/>
          <w:sz w:val="16"/>
          <w:szCs w:val="16"/>
        </w:rPr>
        <w:t xml:space="preserve"> распредел</w:t>
      </w:r>
      <w:r w:rsidR="00F678F2" w:rsidRPr="008512DD">
        <w:rPr>
          <w:rFonts w:ascii="Pragma_MonitorOficial" w:hAnsi="Pragma_MonitorOficial" w:cs="Pragma_MonitorOficial"/>
          <w:sz w:val="16"/>
          <w:szCs w:val="16"/>
        </w:rPr>
        <w:t>ено</w:t>
      </w:r>
      <w:r w:rsidR="00440060" w:rsidRPr="008512DD">
        <w:rPr>
          <w:rFonts w:ascii="Pragma_MonitorOficial" w:hAnsi="Pragma_MonitorOficial" w:cs="Pragma_MonitorOficial"/>
          <w:sz w:val="16"/>
          <w:szCs w:val="16"/>
        </w:rPr>
        <w:t xml:space="preserve"> большее количество яблок, чем </w:t>
      </w:r>
      <w:r w:rsidR="00F678F2" w:rsidRPr="008512DD">
        <w:rPr>
          <w:rFonts w:ascii="Pragma_MonitorOficial" w:hAnsi="Pragma_MonitorOficial" w:cs="Pragma_MonitorOficial"/>
          <w:sz w:val="16"/>
          <w:szCs w:val="16"/>
        </w:rPr>
        <w:t xml:space="preserve">установленная </w:t>
      </w:r>
      <w:r w:rsidR="00440060" w:rsidRPr="008512DD">
        <w:rPr>
          <w:rFonts w:ascii="Pragma_MonitorOficial" w:hAnsi="Pragma_MonitorOficial" w:cs="Pragma_MonitorOficial"/>
          <w:sz w:val="16"/>
          <w:szCs w:val="16"/>
        </w:rPr>
        <w:t xml:space="preserve">потребность на человека, </w:t>
      </w:r>
      <w:r w:rsidR="00F678F2" w:rsidRPr="008512DD">
        <w:rPr>
          <w:rFonts w:ascii="Pragma_MonitorOficial" w:hAnsi="Pragma_MonitorOficial" w:cs="Pragma_MonitorOficial"/>
          <w:sz w:val="16"/>
          <w:szCs w:val="16"/>
        </w:rPr>
        <w:t>констатировала</w:t>
      </w:r>
      <w:r w:rsidR="00440060" w:rsidRPr="008512DD">
        <w:rPr>
          <w:rFonts w:ascii="Pragma_MonitorOficial" w:hAnsi="Pragma_MonitorOficial" w:cs="Pragma_MonitorOficial"/>
          <w:sz w:val="16"/>
          <w:szCs w:val="16"/>
        </w:rPr>
        <w:t>, что в некоторых случаях</w:t>
      </w:r>
      <w:r w:rsidR="00975DEF" w:rsidRPr="008512DD">
        <w:rPr>
          <w:rFonts w:ascii="Pragma_MonitorOficial" w:hAnsi="Pragma_MonitorOficial" w:cs="Pragma_MonitorOficial"/>
          <w:sz w:val="16"/>
          <w:szCs w:val="16"/>
        </w:rPr>
        <w:t xml:space="preserve"> яблоки </w:t>
      </w:r>
      <w:r w:rsidR="00440060" w:rsidRPr="008512DD">
        <w:rPr>
          <w:rFonts w:ascii="Pragma_MonitorOficial" w:hAnsi="Pragma_MonitorOficial" w:cs="Pragma_MonitorOficial"/>
          <w:sz w:val="16"/>
          <w:szCs w:val="16"/>
        </w:rPr>
        <w:t>были распределены на дому, как дет</w:t>
      </w:r>
      <w:r w:rsidR="00975DEF" w:rsidRPr="008512DD">
        <w:rPr>
          <w:rFonts w:ascii="Pragma_MonitorOficial" w:hAnsi="Pragma_MonitorOficial" w:cs="Pragma_MonitorOficial"/>
          <w:sz w:val="16"/>
          <w:szCs w:val="16"/>
        </w:rPr>
        <w:t>ям</w:t>
      </w:r>
      <w:r w:rsidR="00440060" w:rsidRPr="008512DD">
        <w:rPr>
          <w:rFonts w:ascii="Pragma_MonitorOficial" w:hAnsi="Pragma_MonitorOficial" w:cs="Pragma_MonitorOficial"/>
          <w:sz w:val="16"/>
          <w:szCs w:val="16"/>
        </w:rPr>
        <w:t>, так и сотрудник</w:t>
      </w:r>
      <w:r w:rsidR="00975DEF" w:rsidRPr="008512DD">
        <w:rPr>
          <w:rFonts w:ascii="Pragma_MonitorOficial" w:hAnsi="Pragma_MonitorOficial" w:cs="Pragma_MonitorOficial"/>
          <w:sz w:val="16"/>
          <w:szCs w:val="16"/>
        </w:rPr>
        <w:t>ам</w:t>
      </w:r>
      <w:r w:rsidR="00440060" w:rsidRPr="008512DD">
        <w:rPr>
          <w:rFonts w:ascii="Pragma_MonitorOficial" w:hAnsi="Pragma_MonitorOficial" w:cs="Pragma_MonitorOficial"/>
          <w:sz w:val="16"/>
          <w:szCs w:val="16"/>
        </w:rPr>
        <w:t xml:space="preserve">. Ответственные </w:t>
      </w:r>
      <w:r w:rsidR="00C17EB7" w:rsidRPr="008512DD">
        <w:rPr>
          <w:rFonts w:ascii="Pragma_MonitorOficial" w:hAnsi="Pragma_MonitorOficial" w:cs="Pragma_MonitorOficial"/>
          <w:sz w:val="16"/>
          <w:szCs w:val="16"/>
        </w:rPr>
        <w:t xml:space="preserve">лица в рамках </w:t>
      </w:r>
      <w:r w:rsidR="00440060" w:rsidRPr="008512DD">
        <w:rPr>
          <w:rFonts w:ascii="Pragma_MonitorOficial" w:hAnsi="Pragma_MonitorOficial" w:cs="Pragma_MonitorOficial"/>
          <w:sz w:val="16"/>
          <w:szCs w:val="16"/>
        </w:rPr>
        <w:t>учреждени</w:t>
      </w:r>
      <w:r w:rsidR="00C17EB7" w:rsidRPr="008512DD">
        <w:rPr>
          <w:rFonts w:ascii="Pragma_MonitorOficial" w:hAnsi="Pragma_MonitorOficial" w:cs="Pragma_MonitorOficial"/>
          <w:sz w:val="16"/>
          <w:szCs w:val="16"/>
        </w:rPr>
        <w:t>й - бенефициаров</w:t>
      </w:r>
      <w:r w:rsidR="00440060" w:rsidRPr="008512DD">
        <w:rPr>
          <w:rFonts w:ascii="Pragma_MonitorOficial" w:hAnsi="Pragma_MonitorOficial" w:cs="Pragma_MonitorOficial"/>
          <w:sz w:val="16"/>
          <w:szCs w:val="16"/>
        </w:rPr>
        <w:t xml:space="preserve"> мотивировали свое решение тем, что учреждения не имеют помещений для складирования и хранения яблок. Кроме того, аудит </w:t>
      </w:r>
      <w:r w:rsidR="00C17EB7" w:rsidRPr="008512DD">
        <w:rPr>
          <w:rFonts w:ascii="Pragma_MonitorOficial" w:hAnsi="Pragma_MonitorOficial" w:cs="Pragma_MonitorOficial"/>
          <w:sz w:val="16"/>
          <w:szCs w:val="16"/>
        </w:rPr>
        <w:t>отмеч</w:t>
      </w:r>
      <w:r w:rsidR="00440060" w:rsidRPr="008512DD">
        <w:rPr>
          <w:rFonts w:ascii="Pragma_MonitorOficial" w:hAnsi="Pragma_MonitorOficial" w:cs="Pragma_MonitorOficial"/>
          <w:sz w:val="16"/>
          <w:szCs w:val="16"/>
        </w:rPr>
        <w:t>ает, что МСХПП не представило Правительств</w:t>
      </w:r>
      <w:r w:rsidR="00C17EB7" w:rsidRPr="008512DD">
        <w:rPr>
          <w:rFonts w:ascii="Pragma_MonitorOficial" w:hAnsi="Pragma_MonitorOficial" w:cs="Pragma_MonitorOficial"/>
          <w:sz w:val="16"/>
          <w:szCs w:val="16"/>
        </w:rPr>
        <w:t xml:space="preserve">у </w:t>
      </w:r>
      <w:r w:rsidR="00440060" w:rsidRPr="008512DD">
        <w:rPr>
          <w:rFonts w:ascii="Pragma_MonitorOficial" w:hAnsi="Pragma_MonitorOficial" w:cs="Pragma_MonitorOficial"/>
          <w:sz w:val="16"/>
          <w:szCs w:val="16"/>
        </w:rPr>
        <w:t>до 25.12.2014 Отчет о выполнении Постановления Правительства</w:t>
      </w:r>
      <w:r w:rsidR="00C17EB7" w:rsidRPr="008512DD">
        <w:rPr>
          <w:rFonts w:ascii="Pragma_MonitorOficial" w:hAnsi="Pragma_MonitorOficial" w:cs="Pragma_MonitorOficial"/>
          <w:sz w:val="16"/>
          <w:szCs w:val="16"/>
        </w:rPr>
        <w:t xml:space="preserve"> </w:t>
      </w:r>
      <w:r w:rsidR="00440060" w:rsidRPr="008512DD">
        <w:rPr>
          <w:rFonts w:ascii="Pragma_MonitorOficial" w:hAnsi="Pragma_MonitorOficial" w:cs="Pragma_MonitorOficial"/>
          <w:sz w:val="16"/>
          <w:szCs w:val="16"/>
        </w:rPr>
        <w:t>№958 от 17.11.2014.</w:t>
      </w:r>
    </w:p>
    <w:p w:rsidR="0068000C" w:rsidRPr="008512DD" w:rsidRDefault="0068000C" w:rsidP="007012A4">
      <w:pPr>
        <w:autoSpaceDE w:val="0"/>
        <w:spacing w:after="0" w:line="240" w:lineRule="auto"/>
        <w:jc w:val="both"/>
        <w:rPr>
          <w:rFonts w:ascii="Pragma_MonitorOficial" w:hAnsi="Pragma_MonitorOficial" w:cs="Pragma_MonitorOficial"/>
          <w:sz w:val="16"/>
          <w:szCs w:val="16"/>
        </w:rPr>
      </w:pPr>
    </w:p>
    <w:p w:rsidR="00242A19" w:rsidRPr="008512DD" w:rsidRDefault="00772E50" w:rsidP="00902AF0">
      <w:pPr>
        <w:tabs>
          <w:tab w:val="left" w:pos="1659"/>
        </w:tabs>
        <w:autoSpaceDE w:val="0"/>
        <w:spacing w:after="0" w:line="240" w:lineRule="auto"/>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 xml:space="preserve">        </w:t>
      </w:r>
      <w:r w:rsidR="00C17EB7" w:rsidRPr="008512DD">
        <w:rPr>
          <w:rFonts w:ascii="Pragma_MonitorOficial" w:hAnsi="Pragma_MonitorOficial" w:cs="Pragma_MonitorOficial"/>
          <w:b/>
          <w:i/>
          <w:sz w:val="16"/>
          <w:szCs w:val="16"/>
        </w:rPr>
        <w:t>Выводы</w:t>
      </w:r>
      <w:r w:rsidR="00F86CAB" w:rsidRPr="008512DD">
        <w:rPr>
          <w:rFonts w:ascii="Pragma_MonitorOficial" w:hAnsi="Pragma_MonitorOficial" w:cs="Pragma_MonitorOficial"/>
          <w:b/>
          <w:i/>
          <w:sz w:val="16"/>
          <w:szCs w:val="16"/>
        </w:rPr>
        <w:t>:</w:t>
      </w:r>
      <w:r w:rsidR="00417A74" w:rsidRPr="008512DD">
        <w:rPr>
          <w:rFonts w:ascii="Pragma_MonitorOficial" w:hAnsi="Pragma_MonitorOficial" w:cs="Pragma_MonitorOficial"/>
          <w:b/>
          <w:i/>
          <w:sz w:val="16"/>
          <w:szCs w:val="16"/>
        </w:rPr>
        <w:tab/>
      </w:r>
    </w:p>
    <w:p w:rsidR="00242A19" w:rsidRPr="008512DD" w:rsidRDefault="00440060" w:rsidP="00902AF0">
      <w:pPr>
        <w:autoSpaceDE w:val="0"/>
        <w:spacing w:after="0" w:line="240" w:lineRule="auto"/>
        <w:ind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М</w:t>
      </w:r>
      <w:r w:rsidR="00C17EB7" w:rsidRPr="008512DD">
        <w:rPr>
          <w:rFonts w:ascii="Pragma_MonitorOficial" w:hAnsi="Pragma_MonitorOficial" w:cs="Pragma_MonitorOficial"/>
          <w:i/>
          <w:sz w:val="16"/>
          <w:szCs w:val="16"/>
        </w:rPr>
        <w:t>СХПП</w:t>
      </w:r>
      <w:r w:rsidRPr="008512DD">
        <w:rPr>
          <w:rFonts w:ascii="Pragma_MonitorOficial" w:hAnsi="Pragma_MonitorOficial" w:cs="Pragma_MonitorOficial"/>
          <w:i/>
          <w:sz w:val="16"/>
          <w:szCs w:val="16"/>
        </w:rPr>
        <w:t xml:space="preserve"> не обеспечил</w:t>
      </w:r>
      <w:r w:rsidR="00C17EB7" w:rsidRPr="008512DD">
        <w:rPr>
          <w:rFonts w:ascii="Pragma_MonitorOficial" w:hAnsi="Pragma_MonitorOficial" w:cs="Pragma_MonitorOficial"/>
          <w:i/>
          <w:sz w:val="16"/>
          <w:szCs w:val="16"/>
        </w:rPr>
        <w:t>о</w:t>
      </w:r>
      <w:r w:rsidRPr="008512DD">
        <w:rPr>
          <w:rFonts w:ascii="Pragma_MonitorOficial" w:hAnsi="Pragma_MonitorOficial" w:cs="Pragma_MonitorOficial"/>
          <w:i/>
          <w:sz w:val="16"/>
          <w:szCs w:val="16"/>
        </w:rPr>
        <w:t xml:space="preserve"> в полном объеме выполнение требований Постановления Правительства</w:t>
      </w:r>
      <w:r w:rsidR="00C17EB7" w:rsidRPr="008512DD">
        <w:rPr>
          <w:rFonts w:ascii="Pragma_MonitorOficial" w:hAnsi="Pragma_MonitorOficial" w:cs="Pragma_MonitorOficial"/>
          <w:i/>
          <w:sz w:val="16"/>
          <w:szCs w:val="16"/>
        </w:rPr>
        <w:t xml:space="preserve"> </w:t>
      </w:r>
      <w:r w:rsidRPr="008512DD">
        <w:rPr>
          <w:rFonts w:ascii="Pragma_MonitorOficial" w:hAnsi="Pragma_MonitorOficial" w:cs="Pragma_MonitorOficial"/>
          <w:i/>
          <w:sz w:val="16"/>
          <w:szCs w:val="16"/>
        </w:rPr>
        <w:t xml:space="preserve">№958 от 17.11.2014, путем: </w:t>
      </w:r>
      <w:r w:rsidRPr="008512DD">
        <w:rPr>
          <w:rFonts w:ascii="Pragma_MonitorOficial" w:hAnsi="Pragma_MonitorOficial" w:cs="Pragma_MonitorOficial"/>
          <w:b/>
          <w:i/>
          <w:sz w:val="16"/>
          <w:szCs w:val="16"/>
        </w:rPr>
        <w:t>(i)</w:t>
      </w:r>
      <w:r w:rsidRPr="008512DD">
        <w:rPr>
          <w:rFonts w:ascii="Pragma_MonitorOficial" w:hAnsi="Pragma_MonitorOficial" w:cs="Pragma_MonitorOficial"/>
          <w:i/>
          <w:sz w:val="16"/>
          <w:szCs w:val="16"/>
        </w:rPr>
        <w:t xml:space="preserve"> необеспечени</w:t>
      </w:r>
      <w:r w:rsidR="00C17EB7"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участия в </w:t>
      </w:r>
      <w:r w:rsidR="00C17EB7" w:rsidRPr="008512DD">
        <w:rPr>
          <w:rFonts w:ascii="Pragma_MonitorOficial" w:hAnsi="Pragma_MonitorOficial" w:cs="Pragma_MonitorOficial"/>
          <w:i/>
          <w:sz w:val="16"/>
          <w:szCs w:val="16"/>
        </w:rPr>
        <w:t>открытых торгах</w:t>
      </w:r>
      <w:r w:rsidRPr="008512DD">
        <w:rPr>
          <w:rFonts w:ascii="Pragma_MonitorOficial" w:hAnsi="Pragma_MonitorOficial" w:cs="Pragma_MonitorOficial"/>
          <w:i/>
          <w:sz w:val="16"/>
          <w:szCs w:val="16"/>
        </w:rPr>
        <w:t xml:space="preserve"> всех сельскохозяйственных производителей; </w:t>
      </w:r>
      <w:r w:rsidRPr="008512DD">
        <w:rPr>
          <w:rFonts w:ascii="Pragma_MonitorOficial" w:hAnsi="Pragma_MonitorOficial" w:cs="Pragma_MonitorOficial"/>
          <w:b/>
          <w:i/>
          <w:sz w:val="16"/>
          <w:szCs w:val="16"/>
        </w:rPr>
        <w:t>(</w:t>
      </w:r>
      <w:proofErr w:type="spellStart"/>
      <w:r w:rsidRPr="008512DD">
        <w:rPr>
          <w:rFonts w:ascii="Pragma_MonitorOficial" w:hAnsi="Pragma_MonitorOficial" w:cs="Pragma_MonitorOficial"/>
          <w:b/>
          <w:i/>
          <w:sz w:val="16"/>
          <w:szCs w:val="16"/>
        </w:rPr>
        <w:t>ii</w:t>
      </w:r>
      <w:proofErr w:type="spellEnd"/>
      <w:r w:rsidRPr="008512DD">
        <w:rPr>
          <w:rFonts w:ascii="Pragma_MonitorOficial" w:hAnsi="Pragma_MonitorOficial" w:cs="Pragma_MonitorOficial"/>
          <w:b/>
          <w:i/>
          <w:sz w:val="16"/>
          <w:szCs w:val="16"/>
        </w:rPr>
        <w:t>)</w:t>
      </w:r>
      <w:r w:rsidRPr="008512DD">
        <w:rPr>
          <w:rFonts w:ascii="Pragma_MonitorOficial" w:hAnsi="Pragma_MonitorOficial" w:cs="Pragma_MonitorOficial"/>
          <w:i/>
          <w:sz w:val="16"/>
          <w:szCs w:val="16"/>
        </w:rPr>
        <w:t xml:space="preserve"> неспособност</w:t>
      </w:r>
      <w:r w:rsidR="00C17EB7" w:rsidRPr="008512DD">
        <w:rPr>
          <w:rFonts w:ascii="Pragma_MonitorOficial" w:hAnsi="Pragma_MonitorOficial" w:cs="Pragma_MonitorOficial"/>
          <w:i/>
          <w:sz w:val="16"/>
          <w:szCs w:val="16"/>
        </w:rPr>
        <w:t>и</w:t>
      </w:r>
      <w:r w:rsidRPr="008512DD">
        <w:rPr>
          <w:rFonts w:ascii="Pragma_MonitorOficial" w:hAnsi="Pragma_MonitorOficial" w:cs="Pragma_MonitorOficial"/>
          <w:i/>
          <w:sz w:val="16"/>
          <w:szCs w:val="16"/>
        </w:rPr>
        <w:t xml:space="preserve"> организации закупок яблок в разумные сроки; </w:t>
      </w:r>
      <w:r w:rsidRPr="008512DD">
        <w:rPr>
          <w:rFonts w:ascii="Pragma_MonitorOficial" w:hAnsi="Pragma_MonitorOficial" w:cs="Pragma_MonitorOficial"/>
          <w:b/>
          <w:i/>
          <w:sz w:val="16"/>
          <w:szCs w:val="16"/>
        </w:rPr>
        <w:t>(</w:t>
      </w:r>
      <w:proofErr w:type="spellStart"/>
      <w:r w:rsidRPr="008512DD">
        <w:rPr>
          <w:rFonts w:ascii="Pragma_MonitorOficial" w:hAnsi="Pragma_MonitorOficial" w:cs="Pragma_MonitorOficial"/>
          <w:b/>
          <w:i/>
          <w:sz w:val="16"/>
          <w:szCs w:val="16"/>
        </w:rPr>
        <w:t>iii</w:t>
      </w:r>
      <w:proofErr w:type="spellEnd"/>
      <w:r w:rsidRPr="008512DD">
        <w:rPr>
          <w:rFonts w:ascii="Pragma_MonitorOficial" w:hAnsi="Pragma_MonitorOficial" w:cs="Pragma_MonitorOficial"/>
          <w:b/>
          <w:i/>
          <w:sz w:val="16"/>
          <w:szCs w:val="16"/>
        </w:rPr>
        <w:t>)</w:t>
      </w:r>
      <w:r w:rsidRPr="008512DD">
        <w:rPr>
          <w:rFonts w:ascii="Pragma_MonitorOficial" w:hAnsi="Pragma_MonitorOficial" w:cs="Pragma_MonitorOficial"/>
          <w:i/>
          <w:sz w:val="16"/>
          <w:szCs w:val="16"/>
        </w:rPr>
        <w:t xml:space="preserve"> необеспечени</w:t>
      </w:r>
      <w:r w:rsidR="00C17EB7" w:rsidRPr="008512DD">
        <w:rPr>
          <w:rFonts w:ascii="Pragma_MonitorOficial" w:hAnsi="Pragma_MonitorOficial" w:cs="Pragma_MonitorOficial"/>
          <w:i/>
          <w:sz w:val="16"/>
          <w:szCs w:val="16"/>
        </w:rPr>
        <w:t>я</w:t>
      </w:r>
      <w:r w:rsidRPr="008512DD">
        <w:rPr>
          <w:rFonts w:ascii="Pragma_MonitorOficial" w:hAnsi="Pragma_MonitorOficial" w:cs="Pragma_MonitorOficial"/>
          <w:i/>
          <w:sz w:val="16"/>
          <w:szCs w:val="16"/>
        </w:rPr>
        <w:t xml:space="preserve"> яблоками всех учебных заведений дошкольного, начального, общего среднего и специального</w:t>
      </w:r>
      <w:r w:rsidR="00C17EB7" w:rsidRPr="008512DD">
        <w:rPr>
          <w:rFonts w:ascii="Pragma_MonitorOficial" w:hAnsi="Pragma_MonitorOficial" w:cs="Pragma_MonitorOficial"/>
          <w:i/>
          <w:sz w:val="16"/>
          <w:szCs w:val="16"/>
        </w:rPr>
        <w:t xml:space="preserve"> образования</w:t>
      </w:r>
      <w:r w:rsidRPr="008512DD">
        <w:rPr>
          <w:rFonts w:ascii="Pragma_MonitorOficial" w:hAnsi="Pragma_MonitorOficial" w:cs="Pragma_MonitorOficial"/>
          <w:i/>
          <w:sz w:val="16"/>
          <w:szCs w:val="16"/>
        </w:rPr>
        <w:t xml:space="preserve">; </w:t>
      </w:r>
      <w:r w:rsidRPr="008512DD">
        <w:rPr>
          <w:rFonts w:ascii="Pragma_MonitorOficial" w:hAnsi="Pragma_MonitorOficial" w:cs="Pragma_MonitorOficial"/>
          <w:b/>
          <w:i/>
          <w:sz w:val="16"/>
          <w:szCs w:val="16"/>
        </w:rPr>
        <w:t>(</w:t>
      </w:r>
      <w:proofErr w:type="spellStart"/>
      <w:r w:rsidRPr="008512DD">
        <w:rPr>
          <w:rFonts w:ascii="Pragma_MonitorOficial" w:hAnsi="Pragma_MonitorOficial" w:cs="Pragma_MonitorOficial"/>
          <w:b/>
          <w:i/>
          <w:sz w:val="16"/>
          <w:szCs w:val="16"/>
        </w:rPr>
        <w:t>iv</w:t>
      </w:r>
      <w:proofErr w:type="spellEnd"/>
      <w:r w:rsidRPr="008512DD">
        <w:rPr>
          <w:rFonts w:ascii="Pragma_MonitorOficial" w:hAnsi="Pragma_MonitorOficial" w:cs="Pragma_MonitorOficial"/>
          <w:b/>
          <w:i/>
          <w:sz w:val="16"/>
          <w:szCs w:val="16"/>
        </w:rPr>
        <w:t>)</w:t>
      </w:r>
      <w:r w:rsidRPr="008512DD">
        <w:rPr>
          <w:rFonts w:ascii="Pragma_MonitorOficial" w:hAnsi="Pragma_MonitorOficial" w:cs="Pragma_MonitorOficial"/>
          <w:i/>
          <w:sz w:val="16"/>
          <w:szCs w:val="16"/>
        </w:rPr>
        <w:t xml:space="preserve"> неравномерн</w:t>
      </w:r>
      <w:r w:rsidR="00C17EB7" w:rsidRPr="008512DD">
        <w:rPr>
          <w:rFonts w:ascii="Pragma_MonitorOficial" w:hAnsi="Pragma_MonitorOficial" w:cs="Pragma_MonitorOficial"/>
          <w:i/>
          <w:sz w:val="16"/>
          <w:szCs w:val="16"/>
        </w:rPr>
        <w:t>ого распределения</w:t>
      </w:r>
      <w:r w:rsidRPr="008512DD">
        <w:rPr>
          <w:rFonts w:ascii="Pragma_MonitorOficial" w:hAnsi="Pragma_MonitorOficial" w:cs="Pragma_MonitorOficial"/>
          <w:i/>
          <w:sz w:val="16"/>
          <w:szCs w:val="16"/>
        </w:rPr>
        <w:t xml:space="preserve"> яблок, б</w:t>
      </w:r>
      <w:r w:rsidR="00C17EB7" w:rsidRPr="008512DD">
        <w:rPr>
          <w:rFonts w:ascii="Pragma_MonitorOficial" w:hAnsi="Pragma_MonitorOficial" w:cs="Pragma_MonitorOficial"/>
          <w:i/>
          <w:sz w:val="16"/>
          <w:szCs w:val="16"/>
        </w:rPr>
        <w:t>ыли</w:t>
      </w:r>
      <w:r w:rsidRPr="008512DD">
        <w:rPr>
          <w:rFonts w:ascii="Pragma_MonitorOficial" w:hAnsi="Pragma_MonitorOficial" w:cs="Pragma_MonitorOficial"/>
          <w:i/>
          <w:sz w:val="16"/>
          <w:szCs w:val="16"/>
        </w:rPr>
        <w:t xml:space="preserve"> установлены </w:t>
      </w:r>
      <w:r w:rsidR="00C17EB7" w:rsidRPr="008512DD">
        <w:rPr>
          <w:rFonts w:ascii="Pragma_MonitorOficial" w:hAnsi="Pragma_MonitorOficial" w:cs="Pragma_MonitorOficial"/>
          <w:i/>
          <w:sz w:val="16"/>
          <w:szCs w:val="16"/>
        </w:rPr>
        <w:t xml:space="preserve">чрезмерные или недостаточные </w:t>
      </w:r>
      <w:r w:rsidRPr="008512DD">
        <w:rPr>
          <w:rFonts w:ascii="Pragma_MonitorOficial" w:hAnsi="Pragma_MonitorOficial" w:cs="Pragma_MonitorOficial"/>
          <w:i/>
          <w:sz w:val="16"/>
          <w:szCs w:val="16"/>
        </w:rPr>
        <w:t xml:space="preserve">объемы; </w:t>
      </w:r>
      <w:r w:rsidRPr="008512DD">
        <w:rPr>
          <w:rFonts w:ascii="Pragma_MonitorOficial" w:hAnsi="Pragma_MonitorOficial" w:cs="Pragma_MonitorOficial"/>
          <w:b/>
          <w:i/>
          <w:sz w:val="16"/>
          <w:szCs w:val="16"/>
        </w:rPr>
        <w:t>(v)</w:t>
      </w:r>
      <w:r w:rsidRPr="008512DD">
        <w:rPr>
          <w:rFonts w:ascii="Pragma_MonitorOficial" w:hAnsi="Pragma_MonitorOficial" w:cs="Pragma_MonitorOficial"/>
          <w:i/>
          <w:sz w:val="16"/>
          <w:szCs w:val="16"/>
        </w:rPr>
        <w:t xml:space="preserve"> </w:t>
      </w:r>
      <w:proofErr w:type="spellStart"/>
      <w:r w:rsidRPr="008512DD">
        <w:rPr>
          <w:rFonts w:ascii="Pragma_MonitorOficial" w:hAnsi="Pragma_MonitorOficial" w:cs="Pragma_MonitorOficial"/>
          <w:i/>
          <w:sz w:val="16"/>
          <w:szCs w:val="16"/>
        </w:rPr>
        <w:t>непоставк</w:t>
      </w:r>
      <w:r w:rsidR="00C17EB7" w:rsidRPr="008512DD">
        <w:rPr>
          <w:rFonts w:ascii="Pragma_MonitorOficial" w:hAnsi="Pragma_MonitorOficial" w:cs="Pragma_MonitorOficial"/>
          <w:i/>
          <w:sz w:val="16"/>
          <w:szCs w:val="16"/>
        </w:rPr>
        <w:t>и</w:t>
      </w:r>
      <w:proofErr w:type="spellEnd"/>
      <w:r w:rsidRPr="008512DD">
        <w:rPr>
          <w:rFonts w:ascii="Pragma_MonitorOficial" w:hAnsi="Pragma_MonitorOficial" w:cs="Pragma_MonitorOficial"/>
          <w:i/>
          <w:sz w:val="16"/>
          <w:szCs w:val="16"/>
        </w:rPr>
        <w:t xml:space="preserve"> яблок в запланированные сроки; (</w:t>
      </w:r>
      <w:proofErr w:type="spellStart"/>
      <w:r w:rsidRPr="008512DD">
        <w:rPr>
          <w:rFonts w:ascii="Pragma_MonitorOficial" w:hAnsi="Pragma_MonitorOficial" w:cs="Pragma_MonitorOficial"/>
          <w:i/>
          <w:sz w:val="16"/>
          <w:szCs w:val="16"/>
        </w:rPr>
        <w:t>vi</w:t>
      </w:r>
      <w:proofErr w:type="spellEnd"/>
      <w:r w:rsidRPr="008512DD">
        <w:rPr>
          <w:rFonts w:ascii="Pragma_MonitorOficial" w:hAnsi="Pragma_MonitorOficial" w:cs="Pragma_MonitorOficial"/>
          <w:i/>
          <w:sz w:val="16"/>
          <w:szCs w:val="16"/>
        </w:rPr>
        <w:t>) не</w:t>
      </w:r>
      <w:r w:rsidR="00C17EB7" w:rsidRPr="008512DD">
        <w:rPr>
          <w:rFonts w:ascii="Pragma_MonitorOficial" w:hAnsi="Pragma_MonitorOficial" w:cs="Pragma_MonitorOficial"/>
          <w:i/>
          <w:sz w:val="16"/>
          <w:szCs w:val="16"/>
        </w:rPr>
        <w:t>представления отчетности</w:t>
      </w:r>
      <w:r w:rsidRPr="008512DD">
        <w:rPr>
          <w:rFonts w:ascii="Pragma_MonitorOficial" w:hAnsi="Pragma_MonitorOficial" w:cs="Pragma_MonitorOficial"/>
          <w:i/>
          <w:sz w:val="16"/>
          <w:szCs w:val="16"/>
        </w:rPr>
        <w:t xml:space="preserve"> Правительств</w:t>
      </w:r>
      <w:r w:rsidR="00C17EB7" w:rsidRPr="008512DD">
        <w:rPr>
          <w:rFonts w:ascii="Pragma_MonitorOficial" w:hAnsi="Pragma_MonitorOficial" w:cs="Pragma_MonitorOficial"/>
          <w:i/>
          <w:sz w:val="16"/>
          <w:szCs w:val="16"/>
        </w:rPr>
        <w:t>у об</w:t>
      </w:r>
      <w:r w:rsidRPr="008512DD">
        <w:rPr>
          <w:rFonts w:ascii="Pragma_MonitorOficial" w:hAnsi="Pragma_MonitorOficial" w:cs="Pragma_MonitorOficial"/>
          <w:i/>
          <w:sz w:val="16"/>
          <w:szCs w:val="16"/>
        </w:rPr>
        <w:t xml:space="preserve"> исполнением </w:t>
      </w:r>
      <w:r w:rsidR="00C17EB7" w:rsidRPr="008512DD">
        <w:rPr>
          <w:rFonts w:ascii="Pragma_MonitorOficial" w:hAnsi="Pragma_MonitorOficial" w:cs="Pragma_MonitorOficial"/>
          <w:i/>
          <w:sz w:val="16"/>
          <w:szCs w:val="16"/>
        </w:rPr>
        <w:t>указанно</w:t>
      </w:r>
      <w:r w:rsidRPr="008512DD">
        <w:rPr>
          <w:rFonts w:ascii="Pragma_MonitorOficial" w:hAnsi="Pragma_MonitorOficial" w:cs="Pragma_MonitorOficial"/>
          <w:i/>
          <w:sz w:val="16"/>
          <w:szCs w:val="16"/>
        </w:rPr>
        <w:t>го постановления</w:t>
      </w:r>
      <w:r w:rsidR="00242A19" w:rsidRPr="008512DD">
        <w:rPr>
          <w:rFonts w:ascii="Pragma_MonitorOficial" w:hAnsi="Pragma_MonitorOficial" w:cs="Pragma_MonitorOficial"/>
          <w:i/>
          <w:sz w:val="16"/>
          <w:szCs w:val="16"/>
        </w:rPr>
        <w:t xml:space="preserve">. </w:t>
      </w:r>
    </w:p>
    <w:p w:rsidR="000954C8" w:rsidRPr="008512DD" w:rsidRDefault="000954C8" w:rsidP="00902AF0">
      <w:pPr>
        <w:autoSpaceDE w:val="0"/>
        <w:spacing w:after="0" w:line="240" w:lineRule="auto"/>
        <w:ind w:firstLine="567"/>
        <w:jc w:val="both"/>
        <w:rPr>
          <w:rFonts w:ascii="Pragma_MonitorOficial" w:hAnsi="Pragma_MonitorOficial" w:cs="Pragma_MonitorOficial"/>
          <w:b/>
          <w:sz w:val="16"/>
          <w:szCs w:val="16"/>
        </w:rPr>
      </w:pPr>
    </w:p>
    <w:p w:rsidR="000954C8" w:rsidRPr="008512DD" w:rsidRDefault="00440060" w:rsidP="00902AF0">
      <w:pPr>
        <w:autoSpaceDE w:val="0"/>
        <w:spacing w:after="0" w:line="240" w:lineRule="auto"/>
        <w:ind w:firstLine="567"/>
        <w:jc w:val="both"/>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 xml:space="preserve">Рекомендации Министерству сельского </w:t>
      </w:r>
      <w:r w:rsidR="001000C4" w:rsidRPr="008512DD">
        <w:rPr>
          <w:rFonts w:ascii="Pragma_MonitorOficial" w:hAnsi="Pragma_MonitorOficial" w:cs="Pragma_MonitorOficial"/>
          <w:b/>
          <w:i/>
          <w:sz w:val="16"/>
          <w:szCs w:val="16"/>
        </w:rPr>
        <w:t>х</w:t>
      </w:r>
      <w:r w:rsidRPr="008512DD">
        <w:rPr>
          <w:rFonts w:ascii="Pragma_MonitorOficial" w:hAnsi="Pragma_MonitorOficial" w:cs="Pragma_MonitorOficial"/>
          <w:b/>
          <w:i/>
          <w:sz w:val="16"/>
          <w:szCs w:val="16"/>
        </w:rPr>
        <w:t xml:space="preserve">озяйства и </w:t>
      </w:r>
      <w:r w:rsidR="001000C4" w:rsidRPr="008512DD">
        <w:rPr>
          <w:rFonts w:ascii="Pragma_MonitorOficial" w:hAnsi="Pragma_MonitorOficial" w:cs="Pragma_MonitorOficial"/>
          <w:b/>
          <w:i/>
          <w:sz w:val="16"/>
          <w:szCs w:val="16"/>
        </w:rPr>
        <w:t>п</w:t>
      </w:r>
      <w:r w:rsidRPr="008512DD">
        <w:rPr>
          <w:rFonts w:ascii="Pragma_MonitorOficial" w:hAnsi="Pragma_MonitorOficial" w:cs="Pragma_MonitorOficial"/>
          <w:b/>
          <w:i/>
          <w:sz w:val="16"/>
          <w:szCs w:val="16"/>
        </w:rPr>
        <w:t xml:space="preserve">ищевой </w:t>
      </w:r>
      <w:r w:rsidR="001000C4" w:rsidRPr="008512DD">
        <w:rPr>
          <w:rFonts w:ascii="Pragma_MonitorOficial" w:hAnsi="Pragma_MonitorOficial" w:cs="Pragma_MonitorOficial"/>
          <w:b/>
          <w:i/>
          <w:sz w:val="16"/>
          <w:szCs w:val="16"/>
        </w:rPr>
        <w:t>п</w:t>
      </w:r>
      <w:r w:rsidRPr="008512DD">
        <w:rPr>
          <w:rFonts w:ascii="Pragma_MonitorOficial" w:hAnsi="Pragma_MonitorOficial" w:cs="Pragma_MonitorOficial"/>
          <w:b/>
          <w:i/>
          <w:sz w:val="16"/>
          <w:szCs w:val="16"/>
        </w:rPr>
        <w:t>ромышленности</w:t>
      </w:r>
      <w:r w:rsidR="005F17BD" w:rsidRPr="008512DD">
        <w:rPr>
          <w:rFonts w:ascii="Pragma_MonitorOficial" w:hAnsi="Pragma_MonitorOficial" w:cs="Pragma_MonitorOficial"/>
          <w:b/>
          <w:i/>
          <w:sz w:val="16"/>
          <w:szCs w:val="16"/>
        </w:rPr>
        <w:t>:</w:t>
      </w:r>
    </w:p>
    <w:p w:rsidR="005F17BD" w:rsidRPr="008512DD" w:rsidRDefault="00F42CAD" w:rsidP="007012A4">
      <w:pPr>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14.</w:t>
      </w:r>
      <w:r w:rsidRPr="008512DD">
        <w:rPr>
          <w:rFonts w:ascii="Pragma_MonitorOficial" w:hAnsi="Pragma_MonitorOficial" w:cs="Pragma_MonitorOficial"/>
          <w:sz w:val="16"/>
          <w:szCs w:val="16"/>
        </w:rPr>
        <w:t xml:space="preserve"> </w:t>
      </w:r>
      <w:r w:rsidR="00440060" w:rsidRPr="008512DD">
        <w:rPr>
          <w:rFonts w:ascii="Pragma_MonitorOficial" w:hAnsi="Pragma_MonitorOficial" w:cs="Pragma_MonitorOficial"/>
          <w:sz w:val="16"/>
          <w:szCs w:val="16"/>
        </w:rPr>
        <w:t>Представить Правительству Отчет о выполнении Постановления Правительства</w:t>
      </w:r>
      <w:r w:rsidR="00C17EB7" w:rsidRPr="008512DD">
        <w:rPr>
          <w:rFonts w:ascii="Pragma_MonitorOficial" w:hAnsi="Pragma_MonitorOficial" w:cs="Pragma_MonitorOficial"/>
          <w:sz w:val="16"/>
          <w:szCs w:val="16"/>
        </w:rPr>
        <w:t xml:space="preserve"> </w:t>
      </w:r>
      <w:r w:rsidR="00440060" w:rsidRPr="008512DD">
        <w:rPr>
          <w:rFonts w:ascii="Pragma_MonitorOficial" w:hAnsi="Pragma_MonitorOficial" w:cs="Pragma_MonitorOficial"/>
          <w:sz w:val="16"/>
          <w:szCs w:val="16"/>
        </w:rPr>
        <w:t>№958 от 17.11.2014</w:t>
      </w:r>
      <w:r w:rsidR="00417A74" w:rsidRPr="008512DD">
        <w:rPr>
          <w:rFonts w:ascii="Pragma_MonitorOficial" w:hAnsi="Pragma_MonitorOficial" w:cs="Pragma_MonitorOficial"/>
          <w:sz w:val="16"/>
          <w:szCs w:val="16"/>
        </w:rPr>
        <w:t>.</w:t>
      </w:r>
    </w:p>
    <w:p w:rsidR="00242A19" w:rsidRPr="008512DD" w:rsidRDefault="009C09D6" w:rsidP="008725FF">
      <w:pPr>
        <w:pStyle w:val="2"/>
        <w:rPr>
          <w:rFonts w:ascii="Pragma_MonitorOficial" w:hAnsi="Pragma_MonitorOficial" w:cs="Pragma_MonitorOficial"/>
          <w:sz w:val="16"/>
          <w:szCs w:val="16"/>
        </w:rPr>
      </w:pPr>
      <w:bookmarkStart w:id="56" w:name="_Toc434331729"/>
      <w:bookmarkStart w:id="57" w:name="_Toc431036433"/>
      <w:r w:rsidRPr="008512DD">
        <w:rPr>
          <w:rFonts w:ascii="Pragma_MonitorOficial" w:hAnsi="Pragma_MonitorOficial" w:cs="Pragma_MonitorOficial"/>
          <w:sz w:val="16"/>
          <w:szCs w:val="16"/>
        </w:rPr>
        <w:lastRenderedPageBreak/>
        <w:t xml:space="preserve"> </w:t>
      </w:r>
      <w:r w:rsidR="001000C4" w:rsidRPr="008512DD">
        <w:rPr>
          <w:rFonts w:ascii="Pragma_MonitorOficial" w:hAnsi="Pragma_MonitorOficial" w:cs="Pragma_MonitorOficial"/>
          <w:sz w:val="16"/>
          <w:szCs w:val="16"/>
        </w:rPr>
        <w:t xml:space="preserve">О </w:t>
      </w:r>
      <w:r w:rsidR="00B1170F" w:rsidRPr="008512DD">
        <w:rPr>
          <w:rFonts w:ascii="Pragma_MonitorOficial" w:hAnsi="Pragma_MonitorOficial" w:cs="Pragma_MonitorOficial"/>
          <w:sz w:val="16"/>
          <w:szCs w:val="16"/>
        </w:rPr>
        <w:t>контрактации</w:t>
      </w:r>
      <w:r w:rsidR="001000C4" w:rsidRPr="008512DD">
        <w:rPr>
          <w:rFonts w:ascii="Pragma_MonitorOficial" w:hAnsi="Pragma_MonitorOficial" w:cs="Pragma_MonitorOficial"/>
          <w:sz w:val="16"/>
          <w:szCs w:val="16"/>
        </w:rPr>
        <w:t xml:space="preserve"> из одного источника образовательных услуг для реализации плана (государственного заказа) </w:t>
      </w:r>
      <w:r w:rsidR="00B1170F" w:rsidRPr="008512DD">
        <w:rPr>
          <w:rFonts w:ascii="Pragma_MonitorOficial" w:hAnsi="Pragma_MonitorOficial" w:cs="Pragma_MonitorOficial"/>
          <w:sz w:val="16"/>
          <w:szCs w:val="16"/>
        </w:rPr>
        <w:t xml:space="preserve">по </w:t>
      </w:r>
      <w:r w:rsidR="001000C4" w:rsidRPr="008512DD">
        <w:rPr>
          <w:rFonts w:ascii="Pragma_MonitorOficial" w:hAnsi="Pragma_MonitorOficial" w:cs="Pragma_MonitorOficial"/>
          <w:sz w:val="16"/>
          <w:szCs w:val="16"/>
        </w:rPr>
        <w:t>подготовк</w:t>
      </w:r>
      <w:r w:rsidR="00B1170F" w:rsidRPr="008512DD">
        <w:rPr>
          <w:rFonts w:ascii="Pragma_MonitorOficial" w:hAnsi="Pragma_MonitorOficial" w:cs="Pragma_MonitorOficial"/>
          <w:sz w:val="16"/>
          <w:szCs w:val="16"/>
        </w:rPr>
        <w:t>е</w:t>
      </w:r>
      <w:r w:rsidR="001000C4" w:rsidRPr="008512DD">
        <w:rPr>
          <w:rFonts w:ascii="Pragma_MonitorOficial" w:hAnsi="Pragma_MonitorOficial" w:cs="Pragma_MonitorOficial"/>
          <w:sz w:val="16"/>
          <w:szCs w:val="16"/>
        </w:rPr>
        <w:t xml:space="preserve"> кадров</w:t>
      </w:r>
      <w:bookmarkEnd w:id="56"/>
      <w:r w:rsidR="001000C4" w:rsidRPr="008512DD">
        <w:rPr>
          <w:rFonts w:ascii="Pragma_MonitorOficial" w:hAnsi="Pragma_MonitorOficial" w:cs="Pragma_MonitorOficial"/>
          <w:sz w:val="16"/>
          <w:szCs w:val="16"/>
        </w:rPr>
        <w:t xml:space="preserve"> </w:t>
      </w:r>
      <w:bookmarkEnd w:id="57"/>
    </w:p>
    <w:p w:rsidR="00242A19" w:rsidRPr="008512DD" w:rsidRDefault="001000C4"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Постановлением Правительства</w:t>
      </w:r>
      <w:r w:rsidR="00B1170F"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№983 от 22.12.2012 было утверждено Положение о порядке функционирования </w:t>
      </w:r>
      <w:r w:rsidR="00B1170F" w:rsidRPr="008512DD">
        <w:rPr>
          <w:rFonts w:ascii="Pragma_MonitorOficial" w:hAnsi="Pragma_MonitorOficial" w:cs="Pragma_MonitorOficial"/>
          <w:sz w:val="16"/>
          <w:szCs w:val="16"/>
        </w:rPr>
        <w:t xml:space="preserve">государственных </w:t>
      </w:r>
      <w:r w:rsidRPr="008512DD">
        <w:rPr>
          <w:rFonts w:ascii="Pragma_MonitorOficial" w:hAnsi="Pragma_MonitorOficial" w:cs="Pragma_MonitorOficial"/>
          <w:sz w:val="16"/>
          <w:szCs w:val="16"/>
        </w:rPr>
        <w:t>высших учебных заведений в условиях финансовой автономии</w:t>
      </w:r>
      <w:r w:rsidR="00B1170F"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и был установлен переходный период</w:t>
      </w:r>
      <w:r w:rsidR="00B1170F"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w:t>
      </w:r>
      <w:r w:rsidR="00B1170F"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два финансовых года (2013, 2014</w:t>
      </w:r>
      <w:r w:rsidR="00B1170F" w:rsidRPr="008512DD">
        <w:rPr>
          <w:rFonts w:ascii="Pragma_MonitorOficial" w:hAnsi="Pragma_MonitorOficial" w:cs="Pragma_MonitorOficial"/>
          <w:sz w:val="16"/>
          <w:szCs w:val="16"/>
        </w:rPr>
        <w:t xml:space="preserve"> годы</w:t>
      </w:r>
      <w:r w:rsidRPr="008512DD">
        <w:rPr>
          <w:rFonts w:ascii="Pragma_MonitorOficial" w:hAnsi="Pragma_MonitorOficial" w:cs="Pragma_MonitorOficial"/>
          <w:sz w:val="16"/>
          <w:szCs w:val="16"/>
        </w:rPr>
        <w:t xml:space="preserve">), </w:t>
      </w:r>
      <w:r w:rsidR="00B1170F"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 котор</w:t>
      </w:r>
      <w:r w:rsidR="00B1170F" w:rsidRPr="008512DD">
        <w:rPr>
          <w:rFonts w:ascii="Pragma_MonitorOficial" w:hAnsi="Pragma_MonitorOficial" w:cs="Pragma_MonitorOficial"/>
          <w:sz w:val="16"/>
          <w:szCs w:val="16"/>
        </w:rPr>
        <w:t>ый</w:t>
      </w:r>
      <w:r w:rsidRPr="008512DD">
        <w:rPr>
          <w:rFonts w:ascii="Pragma_MonitorOficial" w:hAnsi="Pragma_MonitorOficial" w:cs="Pragma_MonitorOficial"/>
          <w:sz w:val="16"/>
          <w:szCs w:val="16"/>
        </w:rPr>
        <w:t xml:space="preserve"> профильны</w:t>
      </w:r>
      <w:r w:rsidR="00B1170F"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министерства должны были распределять ассигнования</w:t>
      </w:r>
      <w:r w:rsidR="00B1170F" w:rsidRPr="008512DD">
        <w:rPr>
          <w:rFonts w:ascii="Pragma_MonitorOficial" w:hAnsi="Pragma_MonitorOficial" w:cs="Pragma_MonitorOficial"/>
          <w:sz w:val="16"/>
          <w:szCs w:val="16"/>
        </w:rPr>
        <w:t xml:space="preserve"> подведомственным</w:t>
      </w:r>
      <w:r w:rsidRPr="008512DD">
        <w:rPr>
          <w:rFonts w:ascii="Pragma_MonitorOficial" w:hAnsi="Pragma_MonitorOficial" w:cs="Pragma_MonitorOficial"/>
          <w:sz w:val="16"/>
          <w:szCs w:val="16"/>
        </w:rPr>
        <w:t xml:space="preserve"> высши</w:t>
      </w:r>
      <w:r w:rsidR="00B1170F"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учебны</w:t>
      </w:r>
      <w:r w:rsidR="00B1170F"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заведени</w:t>
      </w:r>
      <w:r w:rsidR="00B1170F" w:rsidRPr="008512DD">
        <w:rPr>
          <w:rFonts w:ascii="Pragma_MonitorOficial" w:hAnsi="Pragma_MonitorOficial" w:cs="Pragma_MonitorOficial"/>
          <w:sz w:val="16"/>
          <w:szCs w:val="16"/>
        </w:rPr>
        <w:t>ям</w:t>
      </w:r>
      <w:r w:rsidRPr="008512DD">
        <w:rPr>
          <w:rFonts w:ascii="Pragma_MonitorOficial" w:hAnsi="Pragma_MonitorOficial" w:cs="Pragma_MonitorOficial"/>
          <w:sz w:val="16"/>
          <w:szCs w:val="16"/>
        </w:rPr>
        <w:t xml:space="preserve">, </w:t>
      </w:r>
      <w:r w:rsidR="00B1170F"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основ</w:t>
      </w:r>
      <w:r w:rsidR="00B1170F" w:rsidRPr="008512DD">
        <w:rPr>
          <w:rFonts w:ascii="Pragma_MonitorOficial" w:hAnsi="Pragma_MonitorOficial" w:cs="Pragma_MonitorOficial"/>
          <w:sz w:val="16"/>
          <w:szCs w:val="16"/>
        </w:rPr>
        <w:t>ании</w:t>
      </w:r>
      <w:r w:rsidRPr="008512DD">
        <w:rPr>
          <w:rFonts w:ascii="Pragma_MonitorOficial" w:hAnsi="Pragma_MonitorOficial" w:cs="Pragma_MonitorOficial"/>
          <w:sz w:val="16"/>
          <w:szCs w:val="16"/>
        </w:rPr>
        <w:t xml:space="preserve"> процедуры </w:t>
      </w:r>
      <w:r w:rsidR="00B1170F" w:rsidRPr="008512DD">
        <w:rPr>
          <w:rFonts w:ascii="Pragma_MonitorOficial" w:hAnsi="Pragma_MonitorOficial" w:cs="Pragma_MonitorOficial"/>
          <w:sz w:val="16"/>
          <w:szCs w:val="16"/>
        </w:rPr>
        <w:t>проведения</w:t>
      </w:r>
      <w:r w:rsidRPr="008512DD">
        <w:rPr>
          <w:rFonts w:ascii="Pragma_MonitorOficial" w:hAnsi="Pragma_MonitorOficial" w:cs="Pragma_MonitorOficial"/>
          <w:sz w:val="16"/>
          <w:szCs w:val="16"/>
        </w:rPr>
        <w:t xml:space="preserve"> государственных закупок из одного источника. Одновременно, Постановлением Правительства предусмотрено, что M</w:t>
      </w:r>
      <w:r w:rsidR="00B1170F"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 совместно с отраслевыми министерствами в срок до 1 апреля 2013 года </w:t>
      </w:r>
      <w:r w:rsidR="00B1170F" w:rsidRPr="008512DD">
        <w:rPr>
          <w:rFonts w:ascii="Pragma_MonitorOficial" w:hAnsi="Pragma_MonitorOficial" w:cs="Pragma_MonitorOficial"/>
          <w:sz w:val="16"/>
          <w:szCs w:val="16"/>
        </w:rPr>
        <w:t xml:space="preserve">должны были </w:t>
      </w:r>
      <w:r w:rsidRPr="008512DD">
        <w:rPr>
          <w:rFonts w:ascii="Pragma_MonitorOficial" w:hAnsi="Pragma_MonitorOficial" w:cs="Pragma_MonitorOficial"/>
          <w:sz w:val="16"/>
          <w:szCs w:val="16"/>
        </w:rPr>
        <w:t>разработать и представить Правительству на утверждение методику расчета платы за обучение.</w:t>
      </w:r>
      <w:r w:rsidR="00242A19" w:rsidRPr="008512DD">
        <w:rPr>
          <w:rFonts w:ascii="Pragma_MonitorOficial" w:hAnsi="Pragma_MonitorOficial" w:cs="Pragma_MonitorOficial"/>
          <w:sz w:val="16"/>
          <w:szCs w:val="16"/>
        </w:rPr>
        <w:t xml:space="preserve"> </w:t>
      </w:r>
    </w:p>
    <w:p w:rsidR="00242A19" w:rsidRPr="008512DD" w:rsidRDefault="001000C4" w:rsidP="00902AF0">
      <w:pPr>
        <w:pStyle w:val="ac"/>
        <w:rPr>
          <w:rFonts w:ascii="Pragma_MonitorOficial" w:hAnsi="Pragma_MonitorOficial" w:cs="Pragma_MonitorOficial"/>
          <w:sz w:val="16"/>
          <w:szCs w:val="16"/>
        </w:rPr>
      </w:pPr>
      <w:r w:rsidRPr="008512DD">
        <w:rPr>
          <w:rFonts w:ascii="Pragma_MonitorOficial" w:hAnsi="Pragma_MonitorOficial" w:cs="Pragma_MonitorOficial"/>
          <w:sz w:val="16"/>
          <w:szCs w:val="16"/>
        </w:rPr>
        <w:t>Впоследствии, Постановлением Правительства</w:t>
      </w:r>
      <w:r w:rsidR="00B1170F"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№983 от 22.12.2012 были внесены некоторые изменения</w:t>
      </w:r>
      <w:r w:rsidR="005E27F1" w:rsidRPr="008512DD">
        <w:rPr>
          <w:rStyle w:val="a5"/>
          <w:rFonts w:ascii="Pragma_MonitorOficial" w:hAnsi="Pragma_MonitorOficial" w:cs="Pragma_MonitorOficial"/>
          <w:sz w:val="16"/>
          <w:szCs w:val="16"/>
        </w:rPr>
        <w:footnoteReference w:id="46"/>
      </w:r>
      <w:r w:rsidRPr="008512DD">
        <w:rPr>
          <w:rFonts w:ascii="Pragma_MonitorOficial" w:hAnsi="Pragma_MonitorOficial" w:cs="Pragma_MonitorOficial"/>
          <w:sz w:val="16"/>
          <w:szCs w:val="16"/>
        </w:rPr>
        <w:t>, которыми были исключены положения о разработке</w:t>
      </w:r>
      <w:r w:rsidR="005E27F1"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и представлении Правительству на утверждение методологии исчисления платы за обучение</w:t>
      </w:r>
      <w:r w:rsidR="005E27F1" w:rsidRPr="008512DD">
        <w:rPr>
          <w:rFonts w:ascii="Pragma_MonitorOficial" w:hAnsi="Pragma_MonitorOficial" w:cs="Pragma_MonitorOficial"/>
          <w:sz w:val="16"/>
          <w:szCs w:val="16"/>
        </w:rPr>
        <w:t xml:space="preserve"> МФ</w:t>
      </w:r>
      <w:r w:rsidRPr="008512DD">
        <w:rPr>
          <w:rFonts w:ascii="Pragma_MonitorOficial" w:hAnsi="Pragma_MonitorOficial" w:cs="Pragma_MonitorOficial"/>
          <w:sz w:val="16"/>
          <w:szCs w:val="16"/>
        </w:rPr>
        <w:t>, в то же время</w:t>
      </w:r>
      <w:r w:rsidR="005E27F1" w:rsidRPr="008512DD">
        <w:rPr>
          <w:rFonts w:ascii="Pragma_MonitorOficial" w:hAnsi="Pragma_MonitorOficial" w:cs="Pragma_MonitorOficial"/>
          <w:sz w:val="16"/>
          <w:szCs w:val="16"/>
        </w:rPr>
        <w:t xml:space="preserve"> был</w:t>
      </w:r>
      <w:r w:rsidRPr="008512DD">
        <w:rPr>
          <w:rFonts w:ascii="Pragma_MonitorOficial" w:hAnsi="Pragma_MonitorOficial" w:cs="Pragma_MonitorOficial"/>
          <w:sz w:val="16"/>
          <w:szCs w:val="16"/>
        </w:rPr>
        <w:t xml:space="preserve"> продлен на 2 года переходный период, </w:t>
      </w:r>
      <w:r w:rsidR="005E27F1"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 котор</w:t>
      </w:r>
      <w:r w:rsidR="005E27F1" w:rsidRPr="008512DD">
        <w:rPr>
          <w:rFonts w:ascii="Pragma_MonitorOficial" w:hAnsi="Pragma_MonitorOficial" w:cs="Pragma_MonitorOficial"/>
          <w:sz w:val="16"/>
          <w:szCs w:val="16"/>
        </w:rPr>
        <w:t>ый</w:t>
      </w:r>
      <w:r w:rsidRPr="008512DD">
        <w:rPr>
          <w:rFonts w:ascii="Pragma_MonitorOficial" w:hAnsi="Pragma_MonitorOficial" w:cs="Pragma_MonitorOficial"/>
          <w:sz w:val="16"/>
          <w:szCs w:val="16"/>
        </w:rPr>
        <w:t xml:space="preserve"> профильны</w:t>
      </w:r>
      <w:r w:rsidR="005E27F1" w:rsidRPr="008512DD">
        <w:rPr>
          <w:rFonts w:ascii="Pragma_MonitorOficial" w:hAnsi="Pragma_MonitorOficial" w:cs="Pragma_MonitorOficial"/>
          <w:sz w:val="16"/>
          <w:szCs w:val="16"/>
        </w:rPr>
        <w:t>е</w:t>
      </w:r>
      <w:r w:rsidRPr="008512DD">
        <w:rPr>
          <w:rFonts w:ascii="Pragma_MonitorOficial" w:hAnsi="Pragma_MonitorOficial" w:cs="Pragma_MonitorOficial"/>
          <w:sz w:val="16"/>
          <w:szCs w:val="16"/>
        </w:rPr>
        <w:t xml:space="preserve"> министерства</w:t>
      </w:r>
      <w:r w:rsidR="005E27F1"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 xml:space="preserve">должны были распределять ассигнования </w:t>
      </w:r>
      <w:r w:rsidR="005E27F1" w:rsidRPr="008512DD">
        <w:rPr>
          <w:rFonts w:ascii="Pragma_MonitorOficial" w:hAnsi="Pragma_MonitorOficial" w:cs="Pragma_MonitorOficial"/>
          <w:sz w:val="16"/>
          <w:szCs w:val="16"/>
        </w:rPr>
        <w:t xml:space="preserve">подведомственным </w:t>
      </w:r>
      <w:r w:rsidRPr="008512DD">
        <w:rPr>
          <w:rFonts w:ascii="Pragma_MonitorOficial" w:hAnsi="Pragma_MonitorOficial" w:cs="Pragma_MonitorOficial"/>
          <w:sz w:val="16"/>
          <w:szCs w:val="16"/>
        </w:rPr>
        <w:t>высши</w:t>
      </w:r>
      <w:r w:rsidR="005E27F1"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учебны</w:t>
      </w:r>
      <w:r w:rsidR="005E27F1"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заведени</w:t>
      </w:r>
      <w:r w:rsidR="005E27F1" w:rsidRPr="008512DD">
        <w:rPr>
          <w:rFonts w:ascii="Pragma_MonitorOficial" w:hAnsi="Pragma_MonitorOficial" w:cs="Pragma_MonitorOficial"/>
          <w:sz w:val="16"/>
          <w:szCs w:val="16"/>
        </w:rPr>
        <w:t>ям</w:t>
      </w:r>
      <w:r w:rsidRPr="008512DD">
        <w:rPr>
          <w:rFonts w:ascii="Pragma_MonitorOficial" w:hAnsi="Pragma_MonitorOficial" w:cs="Pragma_MonitorOficial"/>
          <w:sz w:val="16"/>
          <w:szCs w:val="16"/>
        </w:rPr>
        <w:t xml:space="preserve">, </w:t>
      </w:r>
      <w:r w:rsidR="005E27F1"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основ</w:t>
      </w:r>
      <w:r w:rsidR="005E27F1" w:rsidRPr="008512DD">
        <w:rPr>
          <w:rFonts w:ascii="Pragma_MonitorOficial" w:hAnsi="Pragma_MonitorOficial" w:cs="Pragma_MonitorOficial"/>
          <w:sz w:val="16"/>
          <w:szCs w:val="16"/>
        </w:rPr>
        <w:t>ании</w:t>
      </w:r>
      <w:r w:rsidRPr="008512DD">
        <w:rPr>
          <w:rFonts w:ascii="Pragma_MonitorOficial" w:hAnsi="Pragma_MonitorOficial" w:cs="Pragma_MonitorOficial"/>
          <w:sz w:val="16"/>
          <w:szCs w:val="16"/>
        </w:rPr>
        <w:t xml:space="preserve"> процедуры </w:t>
      </w:r>
      <w:r w:rsidR="005E27F1" w:rsidRPr="008512DD">
        <w:rPr>
          <w:rFonts w:ascii="Pragma_MonitorOficial" w:hAnsi="Pragma_MonitorOficial" w:cs="Pragma_MonitorOficial"/>
          <w:sz w:val="16"/>
          <w:szCs w:val="16"/>
        </w:rPr>
        <w:t>проведения</w:t>
      </w:r>
      <w:r w:rsidRPr="008512DD">
        <w:rPr>
          <w:rFonts w:ascii="Pragma_MonitorOficial" w:hAnsi="Pragma_MonitorOficial" w:cs="Pragma_MonitorOficial"/>
          <w:sz w:val="16"/>
          <w:szCs w:val="16"/>
        </w:rPr>
        <w:t xml:space="preserve"> государственных закупок из одного источника.</w:t>
      </w:r>
    </w:p>
    <w:p w:rsidR="00242A19" w:rsidRPr="008512DD" w:rsidRDefault="001000C4" w:rsidP="00902AF0">
      <w:pPr>
        <w:pStyle w:val="aa"/>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 xml:space="preserve">Таким образом, в настоящее время финансирование образовательных услуг оказываемых в государственных вузах осуществляется на основе процедуры </w:t>
      </w:r>
      <w:r w:rsidR="00454801" w:rsidRPr="008512DD">
        <w:rPr>
          <w:rFonts w:ascii="Pragma_MonitorOficial" w:hAnsi="Pragma_MonitorOficial" w:cs="Pragma_MonitorOficial"/>
          <w:noProof/>
          <w:sz w:val="16"/>
          <w:szCs w:val="16"/>
        </w:rPr>
        <w:t>проведения</w:t>
      </w:r>
      <w:r w:rsidRPr="008512DD">
        <w:rPr>
          <w:rFonts w:ascii="Pragma_MonitorOficial" w:hAnsi="Pragma_MonitorOficial" w:cs="Pragma_MonitorOficial"/>
          <w:noProof/>
          <w:sz w:val="16"/>
          <w:szCs w:val="16"/>
        </w:rPr>
        <w:t xml:space="preserve"> государственных закупок из одного источника. На 2014 год M</w:t>
      </w:r>
      <w:r w:rsidR="005E27F1" w:rsidRPr="008512DD">
        <w:rPr>
          <w:rFonts w:ascii="Pragma_MonitorOficial" w:hAnsi="Pragma_MonitorOficial" w:cs="Pragma_MonitorOficial"/>
          <w:noProof/>
          <w:sz w:val="16"/>
          <w:szCs w:val="16"/>
        </w:rPr>
        <w:t>П</w:t>
      </w:r>
      <w:r w:rsidRPr="008512DD">
        <w:rPr>
          <w:rFonts w:ascii="Pragma_MonitorOficial" w:hAnsi="Pragma_MonitorOficial" w:cs="Pragma_MonitorOficial"/>
          <w:noProof/>
          <w:sz w:val="16"/>
          <w:szCs w:val="16"/>
        </w:rPr>
        <w:t xml:space="preserve"> </w:t>
      </w:r>
      <w:r w:rsidR="00454801" w:rsidRPr="008512DD">
        <w:rPr>
          <w:rFonts w:ascii="Pragma_MonitorOficial" w:hAnsi="Pragma_MonitorOficial" w:cs="Pragma_MonitorOficial"/>
          <w:noProof/>
          <w:sz w:val="16"/>
          <w:szCs w:val="16"/>
        </w:rPr>
        <w:t>закупило</w:t>
      </w:r>
      <w:r w:rsidRPr="008512DD">
        <w:rPr>
          <w:rFonts w:ascii="Pragma_MonitorOficial" w:hAnsi="Pragma_MonitorOficial" w:cs="Pragma_MonitorOficial"/>
          <w:noProof/>
          <w:sz w:val="16"/>
          <w:szCs w:val="16"/>
        </w:rPr>
        <w:t xml:space="preserve"> образовательных услуг </w:t>
      </w:r>
      <w:r w:rsidR="00454801" w:rsidRPr="008512DD">
        <w:rPr>
          <w:rFonts w:ascii="Pragma_MonitorOficial" w:hAnsi="Pragma_MonitorOficial" w:cs="Pragma_MonitorOficial"/>
          <w:noProof/>
          <w:sz w:val="16"/>
          <w:szCs w:val="16"/>
        </w:rPr>
        <w:t>от</w:t>
      </w:r>
      <w:r w:rsidRPr="008512DD">
        <w:rPr>
          <w:rFonts w:ascii="Pragma_MonitorOficial" w:hAnsi="Pragma_MonitorOficial" w:cs="Pragma_MonitorOficial"/>
          <w:noProof/>
          <w:sz w:val="16"/>
          <w:szCs w:val="16"/>
        </w:rPr>
        <w:t xml:space="preserve"> 11 высших учебных заведени</w:t>
      </w:r>
      <w:r w:rsidR="00454801" w:rsidRPr="008512DD">
        <w:rPr>
          <w:rFonts w:ascii="Pragma_MonitorOficial" w:hAnsi="Pragma_MonitorOficial" w:cs="Pragma_MonitorOficial"/>
          <w:noProof/>
          <w:sz w:val="16"/>
          <w:szCs w:val="16"/>
        </w:rPr>
        <w:t>й</w:t>
      </w:r>
      <w:r w:rsidRPr="008512DD">
        <w:rPr>
          <w:rFonts w:ascii="Pragma_MonitorOficial" w:hAnsi="Pragma_MonitorOficial" w:cs="Pragma_MonitorOficial"/>
          <w:noProof/>
          <w:sz w:val="16"/>
          <w:szCs w:val="16"/>
        </w:rPr>
        <w:t xml:space="preserve"> на общую сумму 418,0 млн. леев.</w:t>
      </w:r>
    </w:p>
    <w:p w:rsidR="00242A19" w:rsidRPr="008512DD" w:rsidRDefault="001000C4" w:rsidP="00902AF0">
      <w:pPr>
        <w:spacing w:after="0" w:line="240" w:lineRule="auto"/>
        <w:ind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 xml:space="preserve">После получения </w:t>
      </w:r>
      <w:r w:rsidR="00454801" w:rsidRPr="008512DD">
        <w:rPr>
          <w:rFonts w:ascii="Pragma_MonitorOficial" w:hAnsi="Pragma_MonitorOficial" w:cs="Pragma_MonitorOficial"/>
          <w:sz w:val="16"/>
          <w:szCs w:val="16"/>
        </w:rPr>
        <w:t>детальной информации</w:t>
      </w:r>
      <w:r w:rsidRPr="008512DD">
        <w:rPr>
          <w:rFonts w:ascii="Pragma_MonitorOficial" w:hAnsi="Pragma_MonitorOficial" w:cs="Pragma_MonitorOficial"/>
          <w:sz w:val="16"/>
          <w:szCs w:val="16"/>
        </w:rPr>
        <w:t xml:space="preserve"> к проекту бюджета на 2014 год, M</w:t>
      </w:r>
      <w:r w:rsidR="00454801"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 потребовал</w:t>
      </w:r>
      <w:r w:rsidR="00454801"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от высших учебных заведений </w:t>
      </w:r>
      <w:r w:rsidR="00454801" w:rsidRPr="008512DD">
        <w:rPr>
          <w:rFonts w:ascii="Pragma_MonitorOficial" w:hAnsi="Pragma_MonitorOficial" w:cs="Pragma_MonitorOficial"/>
          <w:sz w:val="16"/>
          <w:szCs w:val="16"/>
        </w:rPr>
        <w:t xml:space="preserve">представить свои </w:t>
      </w:r>
      <w:r w:rsidRPr="008512DD">
        <w:rPr>
          <w:rFonts w:ascii="Pragma_MonitorOficial" w:hAnsi="Pragma_MonitorOficial" w:cs="Pragma_MonitorOficial"/>
          <w:sz w:val="16"/>
          <w:szCs w:val="16"/>
        </w:rPr>
        <w:t xml:space="preserve">потребности для обеспечения выполнения государственного заказа, </w:t>
      </w:r>
      <w:r w:rsidR="00454801" w:rsidRPr="008512DD">
        <w:rPr>
          <w:rFonts w:ascii="Pragma_MonitorOficial" w:hAnsi="Pragma_MonitorOficial" w:cs="Pragma_MonitorOficial"/>
          <w:sz w:val="16"/>
          <w:szCs w:val="16"/>
        </w:rPr>
        <w:t>с учетом что ими были запрошены</w:t>
      </w:r>
      <w:r w:rsidRPr="008512DD">
        <w:rPr>
          <w:rFonts w:ascii="Pragma_MonitorOficial" w:hAnsi="Pragma_MonitorOficial" w:cs="Pragma_MonitorOficial"/>
          <w:sz w:val="16"/>
          <w:szCs w:val="16"/>
        </w:rPr>
        <w:t xml:space="preserve"> средства </w:t>
      </w:r>
      <w:r w:rsidR="00454801" w:rsidRPr="008512DD">
        <w:rPr>
          <w:rFonts w:ascii="Pragma_MonitorOficial" w:hAnsi="Pragma_MonitorOficial" w:cs="Pragma_MonitorOficial"/>
          <w:sz w:val="16"/>
          <w:szCs w:val="16"/>
        </w:rPr>
        <w:t>на</w:t>
      </w:r>
      <w:r w:rsidRPr="008512DD">
        <w:rPr>
          <w:rFonts w:ascii="Pragma_MonitorOficial" w:hAnsi="Pragma_MonitorOficial" w:cs="Pragma_MonitorOficial"/>
          <w:sz w:val="16"/>
          <w:szCs w:val="16"/>
        </w:rPr>
        <w:t xml:space="preserve"> общ</w:t>
      </w:r>
      <w:r w:rsidR="00454801" w:rsidRPr="008512DD">
        <w:rPr>
          <w:rFonts w:ascii="Pragma_MonitorOficial" w:hAnsi="Pragma_MonitorOficial" w:cs="Pragma_MonitorOficial"/>
          <w:sz w:val="16"/>
          <w:szCs w:val="16"/>
        </w:rPr>
        <w:t>ую</w:t>
      </w:r>
      <w:r w:rsidRPr="008512DD">
        <w:rPr>
          <w:rFonts w:ascii="Pragma_MonitorOficial" w:hAnsi="Pragma_MonitorOficial" w:cs="Pragma_MonitorOficial"/>
          <w:sz w:val="16"/>
          <w:szCs w:val="16"/>
        </w:rPr>
        <w:t xml:space="preserve"> сумм</w:t>
      </w:r>
      <w:r w:rsidR="00454801" w:rsidRPr="008512DD">
        <w:rPr>
          <w:rFonts w:ascii="Pragma_MonitorOficial" w:hAnsi="Pragma_MonitorOficial" w:cs="Pragma_MonitorOficial"/>
          <w:sz w:val="16"/>
          <w:szCs w:val="16"/>
        </w:rPr>
        <w:t>у</w:t>
      </w:r>
      <w:r w:rsidRPr="008512DD">
        <w:rPr>
          <w:rFonts w:ascii="Pragma_MonitorOficial" w:hAnsi="Pragma_MonitorOficial" w:cs="Pragma_MonitorOficial"/>
          <w:sz w:val="16"/>
          <w:szCs w:val="16"/>
        </w:rPr>
        <w:t xml:space="preserve"> 420,0 млн. леев. </w:t>
      </w:r>
      <w:r w:rsidR="00454801" w:rsidRPr="008512DD">
        <w:rPr>
          <w:rFonts w:ascii="Pragma_MonitorOficial" w:hAnsi="Pragma_MonitorOficial" w:cs="Pragma_MonitorOficial"/>
          <w:sz w:val="16"/>
          <w:szCs w:val="16"/>
        </w:rPr>
        <w:t>Представленные п</w:t>
      </w:r>
      <w:r w:rsidRPr="008512DD">
        <w:rPr>
          <w:rFonts w:ascii="Pragma_MonitorOficial" w:hAnsi="Pragma_MonitorOficial" w:cs="Pragma_MonitorOficial"/>
          <w:sz w:val="16"/>
          <w:szCs w:val="16"/>
        </w:rPr>
        <w:t xml:space="preserve">отребности </w:t>
      </w:r>
      <w:r w:rsidR="00454801" w:rsidRPr="008512DD">
        <w:rPr>
          <w:rFonts w:ascii="Pragma_MonitorOficial" w:hAnsi="Pragma_MonitorOficial" w:cs="Pragma_MonitorOficial"/>
          <w:sz w:val="16"/>
          <w:szCs w:val="16"/>
        </w:rPr>
        <w:t>касались</w:t>
      </w:r>
      <w:r w:rsidRPr="008512DD">
        <w:rPr>
          <w:rFonts w:ascii="Pragma_MonitorOficial" w:hAnsi="Pragma_MonitorOficial" w:cs="Pragma_MonitorOficial"/>
          <w:sz w:val="16"/>
          <w:szCs w:val="16"/>
        </w:rPr>
        <w:t xml:space="preserve"> финансирования заработной платы и стипендий, расход</w:t>
      </w:r>
      <w:r w:rsidR="00454801" w:rsidRPr="008512DD">
        <w:rPr>
          <w:rFonts w:ascii="Pragma_MonitorOficial" w:hAnsi="Pragma_MonitorOficial" w:cs="Pragma_MonitorOficial"/>
          <w:sz w:val="16"/>
          <w:szCs w:val="16"/>
        </w:rPr>
        <w:t>ов</w:t>
      </w:r>
      <w:r w:rsidRPr="008512DD">
        <w:rPr>
          <w:rFonts w:ascii="Pragma_MonitorOficial" w:hAnsi="Pragma_MonitorOficial" w:cs="Pragma_MonitorOficial"/>
          <w:sz w:val="16"/>
          <w:szCs w:val="16"/>
        </w:rPr>
        <w:t xml:space="preserve"> на </w:t>
      </w:r>
      <w:r w:rsidR="00454801" w:rsidRPr="008512DD">
        <w:rPr>
          <w:rFonts w:ascii="Pragma_MonitorOficial" w:hAnsi="Pragma_MonitorOficial" w:cs="Pragma_MonitorOficial"/>
          <w:sz w:val="16"/>
          <w:szCs w:val="16"/>
        </w:rPr>
        <w:t>содержание</w:t>
      </w:r>
      <w:r w:rsidRPr="008512DD">
        <w:rPr>
          <w:rFonts w:ascii="Pragma_MonitorOficial" w:hAnsi="Pragma_MonitorOficial" w:cs="Pragma_MonitorOficial"/>
          <w:sz w:val="16"/>
          <w:szCs w:val="16"/>
        </w:rPr>
        <w:t xml:space="preserve"> и </w:t>
      </w:r>
      <w:r w:rsidR="00454801" w:rsidRPr="008512DD">
        <w:rPr>
          <w:rFonts w:ascii="Pragma_MonitorOficial" w:hAnsi="Pragma_MonitorOficial" w:cs="Pragma_MonitorOficial"/>
          <w:sz w:val="16"/>
          <w:szCs w:val="16"/>
        </w:rPr>
        <w:t>т.</w:t>
      </w:r>
      <w:r w:rsidRPr="008512DD">
        <w:rPr>
          <w:rFonts w:ascii="Pragma_MonitorOficial" w:hAnsi="Pragma_MonitorOficial" w:cs="Pragma_MonitorOficial"/>
          <w:sz w:val="16"/>
          <w:szCs w:val="16"/>
        </w:rPr>
        <w:t>д. В результате рассмотрения заявок M</w:t>
      </w:r>
      <w:r w:rsidR="00454801"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 и в зависимости от лимитов расходов, установленных МФ, сумма ассигнований была скорректирована до 408,0 млн.</w:t>
      </w:r>
      <w:r w:rsidR="00454801"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леев, или на 12,0</w:t>
      </w:r>
      <w:r w:rsidR="00454801" w:rsidRPr="008512DD">
        <w:rPr>
          <w:rFonts w:ascii="Pragma_MonitorOficial" w:hAnsi="Pragma_MonitorOficial" w:cs="Pragma_MonitorOficial"/>
          <w:sz w:val="16"/>
          <w:szCs w:val="16"/>
        </w:rPr>
        <w:t xml:space="preserve"> млн. </w:t>
      </w:r>
      <w:r w:rsidRPr="008512DD">
        <w:rPr>
          <w:rFonts w:ascii="Pragma_MonitorOficial" w:hAnsi="Pragma_MonitorOficial" w:cs="Pragma_MonitorOficial"/>
          <w:sz w:val="16"/>
          <w:szCs w:val="16"/>
        </w:rPr>
        <w:t>леев меньше. Согласно информации, представленной M</w:t>
      </w:r>
      <w:r w:rsidR="00454801"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 xml:space="preserve">, распределение средств по учреждениям осуществлялось </w:t>
      </w:r>
      <w:r w:rsidR="00454801" w:rsidRPr="008512DD">
        <w:rPr>
          <w:rFonts w:ascii="Pragma_MonitorOficial" w:hAnsi="Pragma_MonitorOficial" w:cs="Pragma_MonitorOficial"/>
          <w:sz w:val="16"/>
          <w:szCs w:val="16"/>
        </w:rPr>
        <w:t>исходя из</w:t>
      </w:r>
      <w:r w:rsidRPr="008512DD">
        <w:rPr>
          <w:rFonts w:ascii="Pragma_MonitorOficial" w:hAnsi="Pragma_MonitorOficial" w:cs="Pragma_MonitorOficial"/>
          <w:sz w:val="16"/>
          <w:szCs w:val="16"/>
        </w:rPr>
        <w:t xml:space="preserve"> расходов </w:t>
      </w:r>
      <w:r w:rsidR="00454801" w:rsidRPr="008512DD">
        <w:rPr>
          <w:rFonts w:ascii="Pragma_MonitorOficial" w:hAnsi="Pragma_MonitorOficial" w:cs="Pragma_MonitorOficial"/>
          <w:sz w:val="16"/>
          <w:szCs w:val="16"/>
        </w:rPr>
        <w:t>за предыдущие годы</w:t>
      </w:r>
      <w:r w:rsidRPr="008512DD">
        <w:rPr>
          <w:rFonts w:ascii="Pragma_MonitorOficial" w:hAnsi="Pragma_MonitorOficial" w:cs="Pragma_MonitorOficial"/>
          <w:sz w:val="16"/>
          <w:szCs w:val="16"/>
        </w:rPr>
        <w:t xml:space="preserve">, которые зависят от количества сотрудников, количества учебных корпусов, общежитий и </w:t>
      </w:r>
      <w:r w:rsidR="00454801" w:rsidRPr="008512DD">
        <w:rPr>
          <w:rFonts w:ascii="Pragma_MonitorOficial" w:hAnsi="Pragma_MonitorOficial" w:cs="Pragma_MonitorOficial"/>
          <w:sz w:val="16"/>
          <w:szCs w:val="16"/>
        </w:rPr>
        <w:t xml:space="preserve">в </w:t>
      </w:r>
      <w:r w:rsidRPr="008512DD">
        <w:rPr>
          <w:rFonts w:ascii="Pragma_MonitorOficial" w:hAnsi="Pragma_MonitorOficial" w:cs="Pragma_MonitorOficial"/>
          <w:sz w:val="16"/>
          <w:szCs w:val="16"/>
        </w:rPr>
        <w:t>меньше</w:t>
      </w:r>
      <w:r w:rsidR="00454801" w:rsidRPr="008512DD">
        <w:rPr>
          <w:rFonts w:ascii="Pragma_MonitorOficial" w:hAnsi="Pragma_MonitorOficial" w:cs="Pragma_MonitorOficial"/>
          <w:sz w:val="16"/>
          <w:szCs w:val="16"/>
        </w:rPr>
        <w:t>й мере от</w:t>
      </w:r>
      <w:r w:rsidRPr="008512DD">
        <w:rPr>
          <w:rFonts w:ascii="Pragma_MonitorOficial" w:hAnsi="Pragma_MonitorOficial" w:cs="Pragma_MonitorOficial"/>
          <w:sz w:val="16"/>
          <w:szCs w:val="16"/>
        </w:rPr>
        <w:t xml:space="preserve"> число студентов. Таким образом, при расчете </w:t>
      </w:r>
      <w:r w:rsidR="00454801" w:rsidRPr="008512DD">
        <w:rPr>
          <w:rFonts w:ascii="Pragma_MonitorOficial" w:hAnsi="Pragma_MonitorOficial" w:cs="Pragma_MonitorOficial"/>
          <w:sz w:val="16"/>
          <w:szCs w:val="16"/>
        </w:rPr>
        <w:t>ассигнован</w:t>
      </w:r>
      <w:r w:rsidRPr="008512DD">
        <w:rPr>
          <w:rFonts w:ascii="Pragma_MonitorOficial" w:hAnsi="Pragma_MonitorOficial" w:cs="Pragma_MonitorOficial"/>
          <w:sz w:val="16"/>
          <w:szCs w:val="16"/>
        </w:rPr>
        <w:t xml:space="preserve">ий не учитывается количество студентов, </w:t>
      </w:r>
      <w:r w:rsidR="00454801" w:rsidRPr="008512DD">
        <w:rPr>
          <w:rFonts w:ascii="Pragma_MonitorOficial" w:hAnsi="Pragma_MonitorOficial" w:cs="Pragma_MonitorOficial"/>
          <w:sz w:val="16"/>
          <w:szCs w:val="16"/>
        </w:rPr>
        <w:t>обучающихся</w:t>
      </w:r>
      <w:r w:rsidRPr="008512DD">
        <w:rPr>
          <w:rFonts w:ascii="Pragma_MonitorOficial" w:hAnsi="Pragma_MonitorOficial" w:cs="Pragma_MonitorOficial"/>
          <w:sz w:val="16"/>
          <w:szCs w:val="16"/>
        </w:rPr>
        <w:t xml:space="preserve"> в </w:t>
      </w:r>
      <w:r w:rsidR="003913BD" w:rsidRPr="008512DD">
        <w:rPr>
          <w:rFonts w:ascii="Pragma_MonitorOficial" w:hAnsi="Pragma_MonitorOficial" w:cs="Pragma_MonitorOficial"/>
          <w:sz w:val="16"/>
          <w:szCs w:val="16"/>
        </w:rPr>
        <w:t xml:space="preserve">государственных </w:t>
      </w:r>
      <w:r w:rsidRPr="008512DD">
        <w:rPr>
          <w:rFonts w:ascii="Pragma_MonitorOficial" w:hAnsi="Pragma_MonitorOficial" w:cs="Pragma_MonitorOficial"/>
          <w:sz w:val="16"/>
          <w:szCs w:val="16"/>
        </w:rPr>
        <w:t>высших учебных заведениях в соответствии с план</w:t>
      </w:r>
      <w:r w:rsidR="003913BD" w:rsidRPr="008512DD">
        <w:rPr>
          <w:rFonts w:ascii="Pragma_MonitorOficial" w:hAnsi="Pragma_MonitorOficial" w:cs="Pragma_MonitorOficial"/>
          <w:sz w:val="16"/>
          <w:szCs w:val="16"/>
        </w:rPr>
        <w:t xml:space="preserve">ом </w:t>
      </w:r>
      <w:r w:rsidRPr="008512DD">
        <w:rPr>
          <w:rFonts w:ascii="Pragma_MonitorOficial" w:hAnsi="Pragma_MonitorOficial" w:cs="Pragma_MonitorOficial"/>
          <w:sz w:val="16"/>
          <w:szCs w:val="16"/>
        </w:rPr>
        <w:t>(государственны</w:t>
      </w:r>
      <w:r w:rsidR="003913BD"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заказ</w:t>
      </w:r>
      <w:r w:rsidR="003913BD"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подготовки специал</w:t>
      </w:r>
      <w:r w:rsidR="003913BD" w:rsidRPr="008512DD">
        <w:rPr>
          <w:rFonts w:ascii="Pragma_MonitorOficial" w:hAnsi="Pragma_MonitorOficial" w:cs="Pragma_MonitorOficial"/>
          <w:sz w:val="16"/>
          <w:szCs w:val="16"/>
        </w:rPr>
        <w:t>истов</w:t>
      </w:r>
      <w:r w:rsidRPr="008512DD">
        <w:rPr>
          <w:rFonts w:ascii="Pragma_MonitorOficial" w:hAnsi="Pragma_MonitorOficial" w:cs="Pragma_MonitorOficial"/>
          <w:sz w:val="16"/>
          <w:szCs w:val="16"/>
        </w:rPr>
        <w:t>.</w:t>
      </w:r>
      <w:r w:rsidR="00242A19" w:rsidRPr="008512DD">
        <w:rPr>
          <w:rFonts w:ascii="Pragma_MonitorOficial" w:hAnsi="Pragma_MonitorOficial" w:cs="Pragma_MonitorOficial"/>
          <w:sz w:val="16"/>
          <w:szCs w:val="16"/>
        </w:rPr>
        <w:t xml:space="preserve"> </w:t>
      </w:r>
      <w:r w:rsidR="003913BD" w:rsidRPr="008512DD">
        <w:rPr>
          <w:rFonts w:ascii="Pragma_MonitorOficial" w:hAnsi="Pragma_MonitorOficial" w:cs="Pragma_MonitorOficial"/>
          <w:sz w:val="16"/>
          <w:szCs w:val="16"/>
        </w:rPr>
        <w:t>Проверки</w:t>
      </w:r>
      <w:r w:rsidRPr="008512DD">
        <w:rPr>
          <w:rFonts w:ascii="Pragma_MonitorOficial" w:hAnsi="Pragma_MonitorOficial" w:cs="Pragma_MonitorOficial"/>
          <w:sz w:val="16"/>
          <w:szCs w:val="16"/>
        </w:rPr>
        <w:t xml:space="preserve"> аудита относительно динамики финансирования учреждений и количество студентов, включенных в план приема в высшие учебные заведения</w:t>
      </w:r>
      <w:r w:rsidR="003913BD"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показали рост </w:t>
      </w:r>
      <w:r w:rsidR="003913BD" w:rsidRPr="008512DD">
        <w:rPr>
          <w:rFonts w:ascii="Pragma_MonitorOficial" w:hAnsi="Pragma_MonitorOficial" w:cs="Pragma_MonitorOficial"/>
          <w:sz w:val="16"/>
          <w:szCs w:val="16"/>
        </w:rPr>
        <w:t xml:space="preserve">ассигнований </w:t>
      </w:r>
      <w:r w:rsidRPr="008512DD">
        <w:rPr>
          <w:rFonts w:ascii="Pragma_MonitorOficial" w:hAnsi="Pragma_MonitorOficial" w:cs="Pragma_MonitorOficial"/>
          <w:sz w:val="16"/>
          <w:szCs w:val="16"/>
        </w:rPr>
        <w:t xml:space="preserve">примерно на 4-5%, </w:t>
      </w:r>
      <w:r w:rsidR="003913BD" w:rsidRPr="008512DD">
        <w:rPr>
          <w:rFonts w:ascii="Pragma_MonitorOficial" w:hAnsi="Pragma_MonitorOficial" w:cs="Pragma_MonitorOficial"/>
          <w:sz w:val="16"/>
          <w:szCs w:val="16"/>
        </w:rPr>
        <w:t>и снижение примерно на</w:t>
      </w:r>
      <w:r w:rsidRPr="008512DD">
        <w:rPr>
          <w:rFonts w:ascii="Pragma_MonitorOficial" w:hAnsi="Pragma_MonitorOficial" w:cs="Pragma_MonitorOficial"/>
          <w:sz w:val="16"/>
          <w:szCs w:val="16"/>
        </w:rPr>
        <w:t xml:space="preserve"> 5,0% числа студентов</w:t>
      </w:r>
      <w:r w:rsidR="003913BD"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w:t>
      </w:r>
      <w:proofErr w:type="spellStart"/>
      <w:r w:rsidRPr="008512DD">
        <w:rPr>
          <w:rFonts w:ascii="Pragma_MonitorOficial" w:hAnsi="Pragma_MonitorOficial" w:cs="Pragma_MonitorOficial"/>
          <w:sz w:val="16"/>
          <w:szCs w:val="16"/>
        </w:rPr>
        <w:t>финансиров</w:t>
      </w:r>
      <w:r w:rsidR="003913BD" w:rsidRPr="008512DD">
        <w:rPr>
          <w:rFonts w:ascii="Pragma_MonitorOficial" w:hAnsi="Pragma_MonitorOficial" w:cs="Pragma_MonitorOficial"/>
          <w:sz w:val="16"/>
          <w:szCs w:val="16"/>
        </w:rPr>
        <w:t>уемых</w:t>
      </w:r>
      <w:proofErr w:type="spellEnd"/>
      <w:r w:rsidRPr="008512DD">
        <w:rPr>
          <w:rFonts w:ascii="Pragma_MonitorOficial" w:hAnsi="Pragma_MonitorOficial" w:cs="Pragma_MonitorOficial"/>
          <w:sz w:val="16"/>
          <w:szCs w:val="16"/>
        </w:rPr>
        <w:t xml:space="preserve"> из бюджета. </w:t>
      </w:r>
    </w:p>
    <w:p w:rsidR="00242A19" w:rsidRPr="008512DD" w:rsidRDefault="003913BD" w:rsidP="00902AF0">
      <w:pPr>
        <w:pStyle w:val="aa"/>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noProof/>
          <w:sz w:val="16"/>
          <w:szCs w:val="16"/>
        </w:rPr>
        <w:t xml:space="preserve">Аудит отмечает, что проект </w:t>
      </w:r>
      <w:r w:rsidR="001000C4" w:rsidRPr="008512DD">
        <w:rPr>
          <w:rFonts w:ascii="Pragma_MonitorOficial" w:hAnsi="Pragma_MonitorOficial" w:cs="Pragma_MonitorOficial"/>
          <w:b/>
          <w:noProof/>
          <w:sz w:val="16"/>
          <w:szCs w:val="16"/>
        </w:rPr>
        <w:t xml:space="preserve">Укрепление </w:t>
      </w:r>
      <w:r w:rsidRPr="008512DD">
        <w:rPr>
          <w:rFonts w:ascii="Pragma_MonitorOficial" w:hAnsi="Pragma_MonitorOficial" w:cs="Pragma_MonitorOficial"/>
          <w:b/>
          <w:noProof/>
          <w:sz w:val="16"/>
          <w:szCs w:val="16"/>
        </w:rPr>
        <w:t>у</w:t>
      </w:r>
      <w:r w:rsidR="001000C4" w:rsidRPr="008512DD">
        <w:rPr>
          <w:rFonts w:ascii="Pragma_MonitorOficial" w:hAnsi="Pragma_MonitorOficial" w:cs="Pragma_MonitorOficial"/>
          <w:b/>
          <w:noProof/>
          <w:sz w:val="16"/>
          <w:szCs w:val="16"/>
        </w:rPr>
        <w:t xml:space="preserve">ниверситетской </w:t>
      </w:r>
      <w:r w:rsidRPr="008512DD">
        <w:rPr>
          <w:rFonts w:ascii="Pragma_MonitorOficial" w:hAnsi="Pragma_MonitorOficial" w:cs="Pragma_MonitorOficial"/>
          <w:b/>
          <w:noProof/>
          <w:sz w:val="16"/>
          <w:szCs w:val="16"/>
        </w:rPr>
        <w:t>а</w:t>
      </w:r>
      <w:r w:rsidR="001000C4" w:rsidRPr="008512DD">
        <w:rPr>
          <w:rFonts w:ascii="Pragma_MonitorOficial" w:hAnsi="Pragma_MonitorOficial" w:cs="Pragma_MonitorOficial"/>
          <w:b/>
          <w:noProof/>
          <w:sz w:val="16"/>
          <w:szCs w:val="16"/>
        </w:rPr>
        <w:t>втономии в Молдове – EUNIAM</w:t>
      </w:r>
      <w:r w:rsidR="001000C4" w:rsidRPr="008512DD">
        <w:rPr>
          <w:rFonts w:ascii="Pragma_MonitorOficial" w:hAnsi="Pragma_MonitorOficial" w:cs="Pragma_MonitorOficial"/>
          <w:noProof/>
          <w:sz w:val="16"/>
          <w:szCs w:val="16"/>
        </w:rPr>
        <w:t xml:space="preserve"> стремится внести свой вклад в развитие и укрепление учреждений и систем образования на национальном уровне в Республике Молдова и направлен на повышение университетской автономии в Республике Молдова </w:t>
      </w:r>
      <w:r w:rsidRPr="008512DD">
        <w:rPr>
          <w:rFonts w:ascii="Pragma_MonitorOficial" w:hAnsi="Pragma_MonitorOficial" w:cs="Pragma_MonitorOficial"/>
          <w:noProof/>
          <w:sz w:val="16"/>
          <w:szCs w:val="16"/>
        </w:rPr>
        <w:t>путем</w:t>
      </w:r>
      <w:r w:rsidR="001000C4" w:rsidRPr="008512DD">
        <w:rPr>
          <w:rFonts w:ascii="Pragma_MonitorOficial" w:hAnsi="Pragma_MonitorOficial" w:cs="Pragma_MonitorOficial"/>
          <w:noProof/>
          <w:sz w:val="16"/>
          <w:szCs w:val="16"/>
        </w:rPr>
        <w:t xml:space="preserve"> предложени</w:t>
      </w:r>
      <w:r w:rsidRPr="008512DD">
        <w:rPr>
          <w:rFonts w:ascii="Pragma_MonitorOficial" w:hAnsi="Pragma_MonitorOficial" w:cs="Pragma_MonitorOficial"/>
          <w:noProof/>
          <w:sz w:val="16"/>
          <w:szCs w:val="16"/>
        </w:rPr>
        <w:t>я</w:t>
      </w:r>
      <w:r w:rsidR="001000C4" w:rsidRPr="008512DD">
        <w:rPr>
          <w:rFonts w:ascii="Pragma_MonitorOficial" w:hAnsi="Pragma_MonitorOficial" w:cs="Pragma_MonitorOficial"/>
          <w:noProof/>
          <w:sz w:val="16"/>
          <w:szCs w:val="16"/>
        </w:rPr>
        <w:t xml:space="preserve"> внести </w:t>
      </w:r>
      <w:r w:rsidRPr="008512DD">
        <w:rPr>
          <w:rFonts w:ascii="Pragma_MonitorOficial" w:hAnsi="Pragma_MonitorOficial" w:cs="Pragma_MonitorOficial"/>
          <w:noProof/>
          <w:sz w:val="16"/>
          <w:szCs w:val="16"/>
        </w:rPr>
        <w:t xml:space="preserve">законодательные </w:t>
      </w:r>
      <w:r w:rsidR="001000C4" w:rsidRPr="008512DD">
        <w:rPr>
          <w:rFonts w:ascii="Pragma_MonitorOficial" w:hAnsi="Pragma_MonitorOficial" w:cs="Pragma_MonitorOficial"/>
          <w:noProof/>
          <w:sz w:val="16"/>
          <w:szCs w:val="16"/>
        </w:rPr>
        <w:t xml:space="preserve">изменения в </w:t>
      </w:r>
      <w:r w:rsidRPr="008512DD">
        <w:rPr>
          <w:rFonts w:ascii="Pragma_MonitorOficial" w:hAnsi="Pragma_MonitorOficial" w:cs="Pragma_MonitorOficial"/>
          <w:noProof/>
          <w:sz w:val="16"/>
          <w:szCs w:val="16"/>
        </w:rPr>
        <w:t>нормативную базу в области</w:t>
      </w:r>
      <w:r w:rsidR="001000C4" w:rsidRPr="008512DD">
        <w:rPr>
          <w:rFonts w:ascii="Pragma_MonitorOficial" w:hAnsi="Pragma_MonitorOficial" w:cs="Pragma_MonitorOficial"/>
          <w:noProof/>
          <w:sz w:val="16"/>
          <w:szCs w:val="16"/>
        </w:rPr>
        <w:t xml:space="preserve"> высшего образования. </w:t>
      </w:r>
      <w:r w:rsidR="001000C4" w:rsidRPr="008512DD">
        <w:rPr>
          <w:rFonts w:ascii="Pragma_MonitorOficial" w:hAnsi="Pragma_MonitorOficial" w:cs="Pragma_MonitorOficial"/>
          <w:sz w:val="16"/>
          <w:szCs w:val="16"/>
        </w:rPr>
        <w:t xml:space="preserve">Этот проект финансируется Европейским Союзом в рамках программы </w:t>
      </w:r>
      <w:r w:rsidRPr="008512DD">
        <w:rPr>
          <w:rFonts w:ascii="Pragma_MonitorOficial" w:hAnsi="Pragma_MonitorOficial" w:cs="Pragma_MonitorOficial"/>
          <w:sz w:val="16"/>
          <w:szCs w:val="16"/>
        </w:rPr>
        <w:t xml:space="preserve">TEMPUS IV </w:t>
      </w:r>
      <w:r w:rsidR="001000C4" w:rsidRPr="008512DD">
        <w:rPr>
          <w:rFonts w:ascii="Pragma_MonitorOficial" w:hAnsi="Pragma_MonitorOficial" w:cs="Pragma_MonitorOficial"/>
          <w:sz w:val="16"/>
          <w:szCs w:val="16"/>
        </w:rPr>
        <w:t>(2007-2013</w:t>
      </w:r>
      <w:r w:rsidRPr="008512DD">
        <w:rPr>
          <w:rFonts w:ascii="Pragma_MonitorOficial" w:hAnsi="Pragma_MonitorOficial" w:cs="Pragma_MonitorOficial"/>
          <w:sz w:val="16"/>
          <w:szCs w:val="16"/>
        </w:rPr>
        <w:t xml:space="preserve"> годы</w:t>
      </w:r>
      <w:r w:rsidR="001000C4"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н</w:t>
      </w:r>
      <w:r w:rsidR="001000C4" w:rsidRPr="008512DD">
        <w:rPr>
          <w:rFonts w:ascii="Pragma_MonitorOficial" w:hAnsi="Pragma_MonitorOficial" w:cs="Pragma_MonitorOficial"/>
          <w:sz w:val="16"/>
          <w:szCs w:val="16"/>
        </w:rPr>
        <w:t xml:space="preserve">а период с 15 октября 2012 года </w:t>
      </w:r>
      <w:r w:rsidRPr="008512DD">
        <w:rPr>
          <w:rFonts w:ascii="Pragma_MonitorOficial" w:hAnsi="Pragma_MonitorOficial" w:cs="Pragma_MonitorOficial"/>
          <w:sz w:val="16"/>
          <w:szCs w:val="16"/>
        </w:rPr>
        <w:t>по</w:t>
      </w:r>
      <w:r w:rsidR="001000C4" w:rsidRPr="008512DD">
        <w:rPr>
          <w:rFonts w:ascii="Pragma_MonitorOficial" w:hAnsi="Pragma_MonitorOficial" w:cs="Pragma_MonitorOficial"/>
          <w:sz w:val="16"/>
          <w:szCs w:val="16"/>
        </w:rPr>
        <w:t xml:space="preserve"> 14 октября 2015 года. В рамках этого проекта была разработана концепция реструктуризации сектора высшего образования в Республике Молдова, котор</w:t>
      </w:r>
      <w:r w:rsidRPr="008512DD">
        <w:rPr>
          <w:rFonts w:ascii="Pragma_MonitorOficial" w:hAnsi="Pragma_MonitorOficial" w:cs="Pragma_MonitorOficial"/>
          <w:sz w:val="16"/>
          <w:szCs w:val="16"/>
        </w:rPr>
        <w:t>ая</w:t>
      </w:r>
      <w:r w:rsidR="001000C4" w:rsidRPr="008512DD">
        <w:rPr>
          <w:rFonts w:ascii="Pragma_MonitorOficial" w:hAnsi="Pragma_MonitorOficial" w:cs="Pragma_MonitorOficial"/>
          <w:sz w:val="16"/>
          <w:szCs w:val="16"/>
        </w:rPr>
        <w:t xml:space="preserve"> должн</w:t>
      </w:r>
      <w:r w:rsidRPr="008512DD">
        <w:rPr>
          <w:rFonts w:ascii="Pragma_MonitorOficial" w:hAnsi="Pragma_MonitorOficial" w:cs="Pragma_MonitorOficial"/>
          <w:sz w:val="16"/>
          <w:szCs w:val="16"/>
        </w:rPr>
        <w:t>а</w:t>
      </w:r>
      <w:r w:rsidR="001000C4" w:rsidRPr="008512DD">
        <w:rPr>
          <w:rFonts w:ascii="Pragma_MonitorOficial" w:hAnsi="Pragma_MonitorOficial" w:cs="Pragma_MonitorOficial"/>
          <w:sz w:val="16"/>
          <w:szCs w:val="16"/>
        </w:rPr>
        <w:t xml:space="preserve"> быть рассмотрен</w:t>
      </w:r>
      <w:r w:rsidRPr="008512DD">
        <w:rPr>
          <w:rFonts w:ascii="Pragma_MonitorOficial" w:hAnsi="Pragma_MonitorOficial" w:cs="Pragma_MonitorOficial"/>
          <w:sz w:val="16"/>
          <w:szCs w:val="16"/>
        </w:rPr>
        <w:t>а</w:t>
      </w:r>
      <w:r w:rsidR="001000C4" w:rsidRPr="008512DD">
        <w:rPr>
          <w:rFonts w:ascii="Pragma_MonitorOficial" w:hAnsi="Pragma_MonitorOficial" w:cs="Pragma_MonitorOficial"/>
          <w:sz w:val="16"/>
          <w:szCs w:val="16"/>
        </w:rPr>
        <w:t xml:space="preserve"> M</w:t>
      </w:r>
      <w:r w:rsidRPr="008512DD">
        <w:rPr>
          <w:rFonts w:ascii="Pragma_MonitorOficial" w:hAnsi="Pragma_MonitorOficial" w:cs="Pragma_MonitorOficial"/>
          <w:sz w:val="16"/>
          <w:szCs w:val="16"/>
        </w:rPr>
        <w:t>П</w:t>
      </w:r>
      <w:r w:rsidR="001000C4" w:rsidRPr="008512DD">
        <w:rPr>
          <w:rFonts w:ascii="Pragma_MonitorOficial" w:hAnsi="Pragma_MonitorOficial" w:cs="Pragma_MonitorOficial"/>
          <w:sz w:val="16"/>
          <w:szCs w:val="16"/>
        </w:rPr>
        <w:t>, МФ и други</w:t>
      </w:r>
      <w:r w:rsidRPr="008512DD">
        <w:rPr>
          <w:rFonts w:ascii="Pragma_MonitorOficial" w:hAnsi="Pragma_MonitorOficial" w:cs="Pragma_MonitorOficial"/>
          <w:sz w:val="16"/>
          <w:szCs w:val="16"/>
        </w:rPr>
        <w:t>ми</w:t>
      </w:r>
      <w:r w:rsidR="001000C4" w:rsidRPr="008512DD">
        <w:rPr>
          <w:rFonts w:ascii="Pragma_MonitorOficial" w:hAnsi="Pragma_MonitorOficial" w:cs="Pragma_MonitorOficial"/>
          <w:sz w:val="16"/>
          <w:szCs w:val="16"/>
        </w:rPr>
        <w:t xml:space="preserve"> заинтересованны</w:t>
      </w:r>
      <w:r w:rsidRPr="008512DD">
        <w:rPr>
          <w:rFonts w:ascii="Pragma_MonitorOficial" w:hAnsi="Pragma_MonitorOficial" w:cs="Pragma_MonitorOficial"/>
          <w:sz w:val="16"/>
          <w:szCs w:val="16"/>
        </w:rPr>
        <w:t>ми</w:t>
      </w:r>
      <w:r w:rsidR="001000C4" w:rsidRPr="008512DD">
        <w:rPr>
          <w:rFonts w:ascii="Pragma_MonitorOficial" w:hAnsi="Pragma_MonitorOficial" w:cs="Pragma_MonitorOficial"/>
          <w:sz w:val="16"/>
          <w:szCs w:val="16"/>
        </w:rPr>
        <w:t xml:space="preserve"> сторон</w:t>
      </w:r>
      <w:r w:rsidRPr="008512DD">
        <w:rPr>
          <w:rFonts w:ascii="Pragma_MonitorOficial" w:hAnsi="Pragma_MonitorOficial" w:cs="Pragma_MonitorOficial"/>
          <w:sz w:val="16"/>
          <w:szCs w:val="16"/>
        </w:rPr>
        <w:t>ами</w:t>
      </w:r>
      <w:r w:rsidR="001000C4" w:rsidRPr="008512DD">
        <w:rPr>
          <w:rFonts w:ascii="Pragma_MonitorOficial" w:hAnsi="Pragma_MonitorOficial" w:cs="Pragma_MonitorOficial"/>
          <w:sz w:val="16"/>
          <w:szCs w:val="16"/>
        </w:rPr>
        <w:t xml:space="preserve">. Одним из компонентов этого проекта относится к финансовой автономии </w:t>
      </w:r>
      <w:r w:rsidRPr="008512DD">
        <w:rPr>
          <w:rFonts w:ascii="Pragma_MonitorOficial" w:hAnsi="Pragma_MonitorOficial" w:cs="Pragma_MonitorOficial"/>
          <w:sz w:val="16"/>
          <w:szCs w:val="16"/>
        </w:rPr>
        <w:t xml:space="preserve">государственных </w:t>
      </w:r>
      <w:r w:rsidR="001000C4" w:rsidRPr="008512DD">
        <w:rPr>
          <w:rFonts w:ascii="Pragma_MonitorOficial" w:hAnsi="Pragma_MonitorOficial" w:cs="Pragma_MonitorOficial"/>
          <w:sz w:val="16"/>
          <w:szCs w:val="16"/>
        </w:rPr>
        <w:t>высших учебных заведений, б</w:t>
      </w:r>
      <w:r w:rsidRPr="008512DD">
        <w:rPr>
          <w:rFonts w:ascii="Pragma_MonitorOficial" w:hAnsi="Pragma_MonitorOficial" w:cs="Pragma_MonitorOficial"/>
          <w:sz w:val="16"/>
          <w:szCs w:val="16"/>
        </w:rPr>
        <w:t>ыла</w:t>
      </w:r>
      <w:r w:rsidR="001000C4" w:rsidRPr="008512DD">
        <w:rPr>
          <w:rFonts w:ascii="Pragma_MonitorOficial" w:hAnsi="Pragma_MonitorOficial" w:cs="Pragma_MonitorOficial"/>
          <w:sz w:val="16"/>
          <w:szCs w:val="16"/>
        </w:rPr>
        <w:t xml:space="preserve"> предложен</w:t>
      </w:r>
      <w:r w:rsidRPr="008512DD">
        <w:rPr>
          <w:rFonts w:ascii="Pragma_MonitorOficial" w:hAnsi="Pragma_MonitorOficial" w:cs="Pragma_MonitorOficial"/>
          <w:sz w:val="16"/>
          <w:szCs w:val="16"/>
        </w:rPr>
        <w:t>а</w:t>
      </w:r>
      <w:r w:rsidR="001000C4" w:rsidRPr="008512DD">
        <w:rPr>
          <w:rFonts w:ascii="Pragma_MonitorOficial" w:hAnsi="Pragma_MonitorOficial" w:cs="Pragma_MonitorOficial"/>
          <w:sz w:val="16"/>
          <w:szCs w:val="16"/>
        </w:rPr>
        <w:t xml:space="preserve"> формул</w:t>
      </w:r>
      <w:r w:rsidRPr="008512DD">
        <w:rPr>
          <w:rFonts w:ascii="Pragma_MonitorOficial" w:hAnsi="Pragma_MonitorOficial" w:cs="Pragma_MonitorOficial"/>
          <w:sz w:val="16"/>
          <w:szCs w:val="16"/>
        </w:rPr>
        <w:t>а</w:t>
      </w:r>
      <w:r w:rsidR="001000C4" w:rsidRPr="008512DD">
        <w:rPr>
          <w:rFonts w:ascii="Pragma_MonitorOficial" w:hAnsi="Pragma_MonitorOficial" w:cs="Pragma_MonitorOficial"/>
          <w:sz w:val="16"/>
          <w:szCs w:val="16"/>
        </w:rPr>
        <w:t>, основанн</w:t>
      </w:r>
      <w:r w:rsidRPr="008512DD">
        <w:rPr>
          <w:rFonts w:ascii="Pragma_MonitorOficial" w:hAnsi="Pragma_MonitorOficial" w:cs="Pragma_MonitorOficial"/>
          <w:sz w:val="16"/>
          <w:szCs w:val="16"/>
        </w:rPr>
        <w:t>ая</w:t>
      </w:r>
      <w:r w:rsidR="001000C4" w:rsidRPr="008512DD">
        <w:rPr>
          <w:rFonts w:ascii="Pragma_MonitorOficial" w:hAnsi="Pragma_MonitorOficial" w:cs="Pragma_MonitorOficial"/>
          <w:sz w:val="16"/>
          <w:szCs w:val="16"/>
        </w:rPr>
        <w:t xml:space="preserve"> на </w:t>
      </w:r>
      <w:r w:rsidR="00C768E6" w:rsidRPr="008512DD">
        <w:rPr>
          <w:rFonts w:ascii="Pragma_MonitorOficial" w:hAnsi="Pragma_MonitorOficial" w:cs="Pragma_MonitorOficial"/>
          <w:sz w:val="16"/>
          <w:szCs w:val="16"/>
        </w:rPr>
        <w:t>эффектив</w:t>
      </w:r>
      <w:r w:rsidR="001000C4" w:rsidRPr="008512DD">
        <w:rPr>
          <w:rFonts w:ascii="Pragma_MonitorOficial" w:hAnsi="Pragma_MonitorOficial" w:cs="Pragma_MonitorOficial"/>
          <w:sz w:val="16"/>
          <w:szCs w:val="16"/>
        </w:rPr>
        <w:t>ности и результат</w:t>
      </w:r>
      <w:r w:rsidR="00C768E6" w:rsidRPr="008512DD">
        <w:rPr>
          <w:rFonts w:ascii="Pragma_MonitorOficial" w:hAnsi="Pragma_MonitorOficial" w:cs="Pragma_MonitorOficial"/>
          <w:sz w:val="16"/>
          <w:szCs w:val="16"/>
        </w:rPr>
        <w:t>ивности</w:t>
      </w:r>
      <w:r w:rsidR="001000C4" w:rsidRPr="008512DD">
        <w:rPr>
          <w:rFonts w:ascii="Pragma_MonitorOficial" w:hAnsi="Pragma_MonitorOficial" w:cs="Pragma_MonitorOficial"/>
          <w:sz w:val="16"/>
          <w:szCs w:val="16"/>
        </w:rPr>
        <w:t xml:space="preserve"> для обоснования </w:t>
      </w:r>
      <w:r w:rsidR="00C768E6" w:rsidRPr="008512DD">
        <w:rPr>
          <w:rFonts w:ascii="Pragma_MonitorOficial" w:hAnsi="Pragma_MonitorOficial" w:cs="Pragma_MonitorOficial"/>
          <w:sz w:val="16"/>
          <w:szCs w:val="16"/>
        </w:rPr>
        <w:t xml:space="preserve">стоимости </w:t>
      </w:r>
      <w:r w:rsidR="001000C4" w:rsidRPr="008512DD">
        <w:rPr>
          <w:rFonts w:ascii="Pragma_MonitorOficial" w:hAnsi="Pragma_MonitorOficial" w:cs="Pragma_MonitorOficial"/>
          <w:sz w:val="16"/>
          <w:szCs w:val="16"/>
        </w:rPr>
        <w:t>договор</w:t>
      </w:r>
      <w:r w:rsidR="00C768E6" w:rsidRPr="008512DD">
        <w:rPr>
          <w:rFonts w:ascii="Pragma_MonitorOficial" w:hAnsi="Pragma_MonitorOficial" w:cs="Pragma_MonitorOficial"/>
          <w:sz w:val="16"/>
          <w:szCs w:val="16"/>
        </w:rPr>
        <w:t>а</w:t>
      </w:r>
      <w:r w:rsidR="001000C4" w:rsidRPr="008512DD">
        <w:rPr>
          <w:rFonts w:ascii="Pragma_MonitorOficial" w:hAnsi="Pragma_MonitorOficial" w:cs="Pragma_MonitorOficial"/>
          <w:sz w:val="16"/>
          <w:szCs w:val="16"/>
        </w:rPr>
        <w:t xml:space="preserve"> </w:t>
      </w:r>
      <w:r w:rsidR="00C768E6" w:rsidRPr="008512DD">
        <w:rPr>
          <w:rFonts w:ascii="Pragma_MonitorOficial" w:hAnsi="Pragma_MonitorOficial" w:cs="Pragma_MonitorOficial"/>
          <w:sz w:val="16"/>
          <w:szCs w:val="16"/>
        </w:rPr>
        <w:t>между</w:t>
      </w:r>
      <w:r w:rsidR="001000C4" w:rsidRPr="008512DD">
        <w:rPr>
          <w:rFonts w:ascii="Pragma_MonitorOficial" w:hAnsi="Pragma_MonitorOficial" w:cs="Pragma_MonitorOficial"/>
          <w:sz w:val="16"/>
          <w:szCs w:val="16"/>
        </w:rPr>
        <w:t xml:space="preserve"> M</w:t>
      </w:r>
      <w:r w:rsidR="00C768E6" w:rsidRPr="008512DD">
        <w:rPr>
          <w:rFonts w:ascii="Pragma_MonitorOficial" w:hAnsi="Pragma_MonitorOficial" w:cs="Pragma_MonitorOficial"/>
          <w:sz w:val="16"/>
          <w:szCs w:val="16"/>
        </w:rPr>
        <w:t>П</w:t>
      </w:r>
      <w:r w:rsidR="001000C4" w:rsidRPr="008512DD">
        <w:rPr>
          <w:rFonts w:ascii="Pragma_MonitorOficial" w:hAnsi="Pragma_MonitorOficial" w:cs="Pragma_MonitorOficial"/>
          <w:sz w:val="16"/>
          <w:szCs w:val="16"/>
        </w:rPr>
        <w:t xml:space="preserve"> и </w:t>
      </w:r>
      <w:r w:rsidR="00C768E6" w:rsidRPr="008512DD">
        <w:rPr>
          <w:rFonts w:ascii="Pragma_MonitorOficial" w:hAnsi="Pragma_MonitorOficial" w:cs="Pragma_MonitorOficial"/>
          <w:sz w:val="16"/>
          <w:szCs w:val="16"/>
        </w:rPr>
        <w:t xml:space="preserve">государственными </w:t>
      </w:r>
      <w:r w:rsidR="001000C4" w:rsidRPr="008512DD">
        <w:rPr>
          <w:rFonts w:ascii="Pragma_MonitorOficial" w:hAnsi="Pragma_MonitorOficial" w:cs="Pragma_MonitorOficial"/>
          <w:sz w:val="16"/>
          <w:szCs w:val="16"/>
        </w:rPr>
        <w:t>высши</w:t>
      </w:r>
      <w:r w:rsidR="00C768E6" w:rsidRPr="008512DD">
        <w:rPr>
          <w:rFonts w:ascii="Pragma_MonitorOficial" w:hAnsi="Pragma_MonitorOficial" w:cs="Pragma_MonitorOficial"/>
          <w:sz w:val="16"/>
          <w:szCs w:val="16"/>
        </w:rPr>
        <w:t>ми</w:t>
      </w:r>
      <w:r w:rsidR="001000C4" w:rsidRPr="008512DD">
        <w:rPr>
          <w:rFonts w:ascii="Pragma_MonitorOficial" w:hAnsi="Pragma_MonitorOficial" w:cs="Pragma_MonitorOficial"/>
          <w:sz w:val="16"/>
          <w:szCs w:val="16"/>
        </w:rPr>
        <w:t xml:space="preserve"> учебны</w:t>
      </w:r>
      <w:r w:rsidR="00C768E6" w:rsidRPr="008512DD">
        <w:rPr>
          <w:rFonts w:ascii="Pragma_MonitorOficial" w:hAnsi="Pragma_MonitorOficial" w:cs="Pragma_MonitorOficial"/>
          <w:sz w:val="16"/>
          <w:szCs w:val="16"/>
        </w:rPr>
        <w:t>ми</w:t>
      </w:r>
      <w:r w:rsidR="001000C4" w:rsidRPr="008512DD">
        <w:rPr>
          <w:rFonts w:ascii="Pragma_MonitorOficial" w:hAnsi="Pragma_MonitorOficial" w:cs="Pragma_MonitorOficial"/>
          <w:sz w:val="16"/>
          <w:szCs w:val="16"/>
        </w:rPr>
        <w:t xml:space="preserve"> заведения</w:t>
      </w:r>
      <w:r w:rsidR="00C768E6" w:rsidRPr="008512DD">
        <w:rPr>
          <w:rFonts w:ascii="Pragma_MonitorOficial" w:hAnsi="Pragma_MonitorOficial" w:cs="Pragma_MonitorOficial"/>
          <w:sz w:val="16"/>
          <w:szCs w:val="16"/>
        </w:rPr>
        <w:t>ми</w:t>
      </w:r>
      <w:r w:rsidR="001000C4" w:rsidRPr="008512DD">
        <w:rPr>
          <w:rFonts w:ascii="Pragma_MonitorOficial" w:hAnsi="Pragma_MonitorOficial" w:cs="Pragma_MonitorOficial"/>
          <w:sz w:val="16"/>
          <w:szCs w:val="16"/>
        </w:rPr>
        <w:t>.</w:t>
      </w:r>
      <w:r w:rsidR="00242A19" w:rsidRPr="008512DD">
        <w:rPr>
          <w:rFonts w:ascii="Pragma_MonitorOficial" w:hAnsi="Pragma_MonitorOficial" w:cs="Pragma_MonitorOficial"/>
          <w:sz w:val="16"/>
          <w:szCs w:val="16"/>
        </w:rPr>
        <w:t xml:space="preserve"> </w:t>
      </w:r>
    </w:p>
    <w:p w:rsidR="00A16CCF" w:rsidRPr="008512DD" w:rsidRDefault="00A16CCF" w:rsidP="00902AF0">
      <w:pPr>
        <w:pStyle w:val="aa"/>
        <w:ind w:left="0" w:firstLine="567"/>
        <w:jc w:val="both"/>
        <w:rPr>
          <w:rFonts w:ascii="Pragma_MonitorOficial" w:hAnsi="Pragma_MonitorOficial" w:cs="Pragma_MonitorOficial"/>
          <w:sz w:val="16"/>
          <w:szCs w:val="16"/>
        </w:rPr>
      </w:pPr>
    </w:p>
    <w:p w:rsidR="00A16CCF" w:rsidRPr="008512DD" w:rsidRDefault="00C768E6" w:rsidP="00902AF0">
      <w:pPr>
        <w:pStyle w:val="aa"/>
        <w:ind w:left="0" w:firstLine="567"/>
        <w:jc w:val="both"/>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Выводы</w:t>
      </w:r>
      <w:r w:rsidR="005F17BD" w:rsidRPr="008512DD">
        <w:rPr>
          <w:rFonts w:ascii="Pragma_MonitorOficial" w:hAnsi="Pragma_MonitorOficial" w:cs="Pragma_MonitorOficial"/>
          <w:b/>
          <w:i/>
          <w:sz w:val="16"/>
          <w:szCs w:val="16"/>
        </w:rPr>
        <w:t>:</w:t>
      </w:r>
    </w:p>
    <w:p w:rsidR="007B26A1" w:rsidRPr="008512DD" w:rsidRDefault="001000C4" w:rsidP="00526482">
      <w:pPr>
        <w:pStyle w:val="aa"/>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 xml:space="preserve">Хотя </w:t>
      </w:r>
      <w:r w:rsidR="00C768E6" w:rsidRPr="008512DD">
        <w:rPr>
          <w:rFonts w:ascii="Pragma_MonitorOficial" w:hAnsi="Pragma_MonitorOficial" w:cs="Pragma_MonitorOficial"/>
          <w:i/>
          <w:sz w:val="16"/>
          <w:szCs w:val="16"/>
        </w:rPr>
        <w:t xml:space="preserve">государственные </w:t>
      </w:r>
      <w:r w:rsidRPr="008512DD">
        <w:rPr>
          <w:rFonts w:ascii="Pragma_MonitorOficial" w:hAnsi="Pragma_MonitorOficial" w:cs="Pragma_MonitorOficial"/>
          <w:i/>
          <w:sz w:val="16"/>
          <w:szCs w:val="16"/>
        </w:rPr>
        <w:t>высшие учебные заведения</w:t>
      </w:r>
      <w:r w:rsidR="00C768E6"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w:t>
      </w:r>
      <w:r w:rsidR="00C768E6" w:rsidRPr="008512DD">
        <w:rPr>
          <w:rFonts w:ascii="Pragma_MonitorOficial" w:hAnsi="Pragma_MonitorOficial" w:cs="Pragma_MonitorOficial"/>
          <w:i/>
          <w:sz w:val="16"/>
          <w:szCs w:val="16"/>
        </w:rPr>
        <w:t xml:space="preserve">начиная с 01.01.2013, </w:t>
      </w:r>
      <w:r w:rsidRPr="008512DD">
        <w:rPr>
          <w:rFonts w:ascii="Pragma_MonitorOficial" w:hAnsi="Pragma_MonitorOficial" w:cs="Pragma_MonitorOficial"/>
          <w:i/>
          <w:sz w:val="16"/>
          <w:szCs w:val="16"/>
        </w:rPr>
        <w:t>действуют</w:t>
      </w:r>
      <w:r w:rsidR="00C768E6" w:rsidRPr="008512DD">
        <w:rPr>
          <w:rFonts w:ascii="Pragma_MonitorOficial" w:hAnsi="Pragma_MonitorOficial" w:cs="Pragma_MonitorOficial"/>
          <w:i/>
          <w:sz w:val="16"/>
          <w:szCs w:val="16"/>
        </w:rPr>
        <w:t xml:space="preserve"> </w:t>
      </w:r>
      <w:r w:rsidRPr="008512DD">
        <w:rPr>
          <w:rFonts w:ascii="Pragma_MonitorOficial" w:hAnsi="Pragma_MonitorOficial" w:cs="Pragma_MonitorOficial"/>
          <w:i/>
          <w:sz w:val="16"/>
          <w:szCs w:val="16"/>
        </w:rPr>
        <w:t>в условиях финансовой автономии, до сих пор не утверждена методика расчета платы за обучение</w:t>
      </w:r>
      <w:r w:rsidR="00C768E6" w:rsidRPr="008512DD">
        <w:rPr>
          <w:rFonts w:ascii="Pragma_MonitorOficial" w:hAnsi="Pragma_MonitorOficial" w:cs="Pragma_MonitorOficial"/>
          <w:i/>
          <w:sz w:val="16"/>
          <w:szCs w:val="16"/>
        </w:rPr>
        <w:t>,</w:t>
      </w:r>
      <w:r w:rsidRPr="008512DD">
        <w:rPr>
          <w:rFonts w:ascii="Pragma_MonitorOficial" w:hAnsi="Pragma_MonitorOficial" w:cs="Pragma_MonitorOficial"/>
          <w:i/>
          <w:sz w:val="16"/>
          <w:szCs w:val="16"/>
        </w:rPr>
        <w:t xml:space="preserve"> </w:t>
      </w:r>
      <w:r w:rsidR="00C768E6" w:rsidRPr="008512DD">
        <w:rPr>
          <w:rFonts w:ascii="Pragma_MonitorOficial" w:hAnsi="Pragma_MonitorOficial" w:cs="Pragma_MonitorOficial"/>
          <w:i/>
          <w:sz w:val="16"/>
          <w:szCs w:val="16"/>
        </w:rPr>
        <w:t>основанной на эффективности и результативности,</w:t>
      </w:r>
      <w:r w:rsidRPr="008512DD">
        <w:rPr>
          <w:rFonts w:ascii="Pragma_MonitorOficial" w:hAnsi="Pragma_MonitorOficial" w:cs="Pragma_MonitorOficial"/>
          <w:i/>
          <w:sz w:val="16"/>
          <w:szCs w:val="16"/>
        </w:rPr>
        <w:t xml:space="preserve"> для обоснования стоимости</w:t>
      </w:r>
      <w:r w:rsidR="00C768E6" w:rsidRPr="008512DD">
        <w:rPr>
          <w:rFonts w:ascii="Pragma_MonitorOficial" w:hAnsi="Pragma_MonitorOficial" w:cs="Pragma_MonitorOficial"/>
          <w:i/>
          <w:sz w:val="16"/>
          <w:szCs w:val="16"/>
        </w:rPr>
        <w:t xml:space="preserve"> договора</w:t>
      </w:r>
      <w:r w:rsidRPr="008512DD">
        <w:rPr>
          <w:rFonts w:ascii="Pragma_MonitorOficial" w:hAnsi="Pragma_MonitorOficial" w:cs="Pragma_MonitorOficial"/>
          <w:i/>
          <w:sz w:val="16"/>
          <w:szCs w:val="16"/>
        </w:rPr>
        <w:t xml:space="preserve">. В этих условиях, государственные закупки </w:t>
      </w:r>
      <w:r w:rsidR="00C768E6" w:rsidRPr="008512DD">
        <w:rPr>
          <w:rFonts w:ascii="Pragma_MonitorOficial" w:hAnsi="Pragma_MonitorOficial" w:cs="Pragma_MonitorOficial"/>
          <w:i/>
          <w:sz w:val="16"/>
          <w:szCs w:val="16"/>
        </w:rPr>
        <w:t>продолжают</w:t>
      </w:r>
      <w:r w:rsidRPr="008512DD">
        <w:rPr>
          <w:rFonts w:ascii="Pragma_MonitorOficial" w:hAnsi="Pragma_MonitorOficial" w:cs="Pragma_MonitorOficial"/>
          <w:i/>
          <w:sz w:val="16"/>
          <w:szCs w:val="16"/>
        </w:rPr>
        <w:t xml:space="preserve"> и в настоящее время осуществляться по процедуре закупки из одного источника. Таким образом, использование бюджетных средств </w:t>
      </w:r>
      <w:r w:rsidR="00C768E6" w:rsidRPr="008512DD">
        <w:rPr>
          <w:rFonts w:ascii="Pragma_MonitorOficial" w:hAnsi="Pragma_MonitorOficial" w:cs="Pragma_MonitorOficial"/>
          <w:i/>
          <w:sz w:val="16"/>
          <w:szCs w:val="16"/>
        </w:rPr>
        <w:t>подвержено</w:t>
      </w:r>
      <w:r w:rsidRPr="008512DD">
        <w:rPr>
          <w:rFonts w:ascii="Pragma_MonitorOficial" w:hAnsi="Pragma_MonitorOficial" w:cs="Pragma_MonitorOficial"/>
          <w:i/>
          <w:sz w:val="16"/>
          <w:szCs w:val="16"/>
        </w:rPr>
        <w:t xml:space="preserve"> многи</w:t>
      </w:r>
      <w:r w:rsidR="00C768E6" w:rsidRPr="008512DD">
        <w:rPr>
          <w:rFonts w:ascii="Pragma_MonitorOficial" w:hAnsi="Pragma_MonitorOficial" w:cs="Pragma_MonitorOficial"/>
          <w:i/>
          <w:sz w:val="16"/>
          <w:szCs w:val="16"/>
        </w:rPr>
        <w:t>м</w:t>
      </w:r>
      <w:r w:rsidRPr="008512DD">
        <w:rPr>
          <w:rFonts w:ascii="Pragma_MonitorOficial" w:hAnsi="Pragma_MonitorOficial" w:cs="Pragma_MonitorOficial"/>
          <w:i/>
          <w:sz w:val="16"/>
          <w:szCs w:val="16"/>
        </w:rPr>
        <w:t xml:space="preserve"> риск</w:t>
      </w:r>
      <w:r w:rsidR="00C768E6" w:rsidRPr="008512DD">
        <w:rPr>
          <w:rFonts w:ascii="Pragma_MonitorOficial" w:hAnsi="Pragma_MonitorOficial" w:cs="Pragma_MonitorOficial"/>
          <w:i/>
          <w:sz w:val="16"/>
          <w:szCs w:val="16"/>
        </w:rPr>
        <w:t>ам</w:t>
      </w:r>
      <w:r w:rsidRPr="008512DD">
        <w:rPr>
          <w:rFonts w:ascii="Pragma_MonitorOficial" w:hAnsi="Pragma_MonitorOficial" w:cs="Pragma_MonitorOficial"/>
          <w:i/>
          <w:sz w:val="16"/>
          <w:szCs w:val="16"/>
        </w:rPr>
        <w:t>.</w:t>
      </w:r>
    </w:p>
    <w:p w:rsidR="00072E5F" w:rsidRPr="008512DD" w:rsidRDefault="00072E5F" w:rsidP="00526482">
      <w:pPr>
        <w:pStyle w:val="aa"/>
        <w:ind w:left="0" w:firstLine="567"/>
        <w:jc w:val="both"/>
        <w:rPr>
          <w:rFonts w:ascii="Pragma_MonitorOficial" w:hAnsi="Pragma_MonitorOficial" w:cs="Pragma_MonitorOficial"/>
          <w:sz w:val="16"/>
          <w:szCs w:val="16"/>
        </w:rPr>
      </w:pPr>
    </w:p>
    <w:p w:rsidR="001000C4" w:rsidRPr="008512DD" w:rsidRDefault="001000C4" w:rsidP="001000C4">
      <w:pPr>
        <w:spacing w:after="0"/>
        <w:jc w:val="both"/>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 xml:space="preserve">Рекомендации Министерству </w:t>
      </w:r>
      <w:r w:rsidR="006853F7" w:rsidRPr="008512DD">
        <w:rPr>
          <w:rFonts w:ascii="Pragma_MonitorOficial" w:hAnsi="Pragma_MonitorOficial" w:cs="Pragma_MonitorOficial"/>
          <w:b/>
          <w:i/>
          <w:sz w:val="16"/>
          <w:szCs w:val="16"/>
        </w:rPr>
        <w:t>п</w:t>
      </w:r>
      <w:r w:rsidRPr="008512DD">
        <w:rPr>
          <w:rFonts w:ascii="Pragma_MonitorOficial" w:hAnsi="Pragma_MonitorOficial" w:cs="Pragma_MonitorOficial"/>
          <w:b/>
          <w:i/>
          <w:sz w:val="16"/>
          <w:szCs w:val="16"/>
        </w:rPr>
        <w:t>росвещения:</w:t>
      </w:r>
    </w:p>
    <w:p w:rsidR="001000C4" w:rsidRPr="008512DD" w:rsidRDefault="00540BE6" w:rsidP="00AF35B8">
      <w:pPr>
        <w:jc w:val="both"/>
        <w:rPr>
          <w:rFonts w:ascii="Pragma_MonitorOficial" w:hAnsi="Pragma_MonitorOficial" w:cs="Pragma_MonitorOficial"/>
          <w:sz w:val="16"/>
          <w:szCs w:val="16"/>
        </w:rPr>
      </w:pPr>
      <w:r w:rsidRPr="008512DD">
        <w:rPr>
          <w:rFonts w:ascii="Pragma_MonitorOficial" w:hAnsi="Pragma_MonitorOficial" w:cs="Pragma_MonitorOficial"/>
          <w:b/>
          <w:sz w:val="16"/>
          <w:szCs w:val="16"/>
        </w:rPr>
        <w:t>15.</w:t>
      </w:r>
      <w:r w:rsidR="007012A4" w:rsidRPr="008512DD">
        <w:rPr>
          <w:rFonts w:ascii="Pragma_MonitorOficial" w:hAnsi="Pragma_MonitorOficial" w:cs="Pragma_MonitorOficial"/>
          <w:sz w:val="16"/>
          <w:szCs w:val="16"/>
        </w:rPr>
        <w:t xml:space="preserve"> </w:t>
      </w:r>
      <w:r w:rsidR="001000C4" w:rsidRPr="008512DD">
        <w:rPr>
          <w:rFonts w:ascii="Pragma_MonitorOficial" w:hAnsi="Pragma_MonitorOficial" w:cs="Pragma_MonitorOficial"/>
          <w:sz w:val="16"/>
          <w:szCs w:val="16"/>
        </w:rPr>
        <w:t xml:space="preserve">Обеспечить разработку и </w:t>
      </w:r>
      <w:r w:rsidR="006853F7" w:rsidRPr="008512DD">
        <w:rPr>
          <w:rFonts w:ascii="Pragma_MonitorOficial" w:hAnsi="Pragma_MonitorOficial" w:cs="Pragma_MonitorOficial"/>
          <w:sz w:val="16"/>
          <w:szCs w:val="16"/>
        </w:rPr>
        <w:t>утверждение методики</w:t>
      </w:r>
      <w:r w:rsidR="001000C4" w:rsidRPr="008512DD">
        <w:rPr>
          <w:rFonts w:ascii="Pragma_MonitorOficial" w:hAnsi="Pragma_MonitorOficial" w:cs="Pragma_MonitorOficial"/>
          <w:sz w:val="16"/>
          <w:szCs w:val="16"/>
        </w:rPr>
        <w:t xml:space="preserve"> расчета платы за обучени</w:t>
      </w:r>
      <w:r w:rsidR="006853F7" w:rsidRPr="008512DD">
        <w:rPr>
          <w:rFonts w:ascii="Pragma_MonitorOficial" w:hAnsi="Pragma_MonitorOficial" w:cs="Pragma_MonitorOficial"/>
          <w:sz w:val="16"/>
          <w:szCs w:val="16"/>
        </w:rPr>
        <w:t>е</w:t>
      </w:r>
      <w:r w:rsidR="001000C4" w:rsidRPr="008512DD">
        <w:rPr>
          <w:rFonts w:ascii="Pragma_MonitorOficial" w:hAnsi="Pragma_MonitorOficial" w:cs="Pragma_MonitorOficial"/>
          <w:sz w:val="16"/>
          <w:szCs w:val="16"/>
        </w:rPr>
        <w:t xml:space="preserve"> в </w:t>
      </w:r>
      <w:r w:rsidR="006853F7" w:rsidRPr="008512DD">
        <w:rPr>
          <w:rFonts w:ascii="Pragma_MonitorOficial" w:hAnsi="Pragma_MonitorOficial" w:cs="Pragma_MonitorOficial"/>
          <w:sz w:val="16"/>
          <w:szCs w:val="16"/>
        </w:rPr>
        <w:t xml:space="preserve">государственных </w:t>
      </w:r>
      <w:r w:rsidR="001000C4" w:rsidRPr="008512DD">
        <w:rPr>
          <w:rFonts w:ascii="Pragma_MonitorOficial" w:hAnsi="Pragma_MonitorOficial" w:cs="Pragma_MonitorOficial"/>
          <w:sz w:val="16"/>
          <w:szCs w:val="16"/>
        </w:rPr>
        <w:t xml:space="preserve">высших учебных заведениях </w:t>
      </w:r>
      <w:r w:rsidR="006853F7" w:rsidRPr="008512DD">
        <w:rPr>
          <w:rFonts w:ascii="Pragma_MonitorOficial" w:hAnsi="Pragma_MonitorOficial" w:cs="Pragma_MonitorOficial"/>
          <w:sz w:val="16"/>
          <w:szCs w:val="16"/>
        </w:rPr>
        <w:t>для обеспечения</w:t>
      </w:r>
      <w:r w:rsidR="001000C4" w:rsidRPr="008512DD">
        <w:rPr>
          <w:rFonts w:ascii="Pragma_MonitorOficial" w:hAnsi="Pragma_MonitorOficial" w:cs="Pragma_MonitorOficial"/>
          <w:sz w:val="16"/>
          <w:szCs w:val="16"/>
        </w:rPr>
        <w:t xml:space="preserve"> соблюдени</w:t>
      </w:r>
      <w:r w:rsidR="006853F7" w:rsidRPr="008512DD">
        <w:rPr>
          <w:rFonts w:ascii="Pragma_MonitorOficial" w:hAnsi="Pragma_MonitorOficial" w:cs="Pragma_MonitorOficial"/>
          <w:sz w:val="16"/>
          <w:szCs w:val="16"/>
        </w:rPr>
        <w:t>я</w:t>
      </w:r>
      <w:r w:rsidR="001000C4" w:rsidRPr="008512DD">
        <w:rPr>
          <w:rFonts w:ascii="Pragma_MonitorOficial" w:hAnsi="Pragma_MonitorOficial" w:cs="Pragma_MonitorOficial"/>
          <w:sz w:val="16"/>
          <w:szCs w:val="16"/>
        </w:rPr>
        <w:t xml:space="preserve"> законодательства в области государственных закупок и </w:t>
      </w:r>
      <w:r w:rsidR="006853F7" w:rsidRPr="008512DD">
        <w:rPr>
          <w:rFonts w:ascii="Pragma_MonitorOficial" w:hAnsi="Pragma_MonitorOficial" w:cs="Pragma_MonitorOficial"/>
          <w:sz w:val="16"/>
          <w:szCs w:val="16"/>
        </w:rPr>
        <w:t xml:space="preserve">повышения </w:t>
      </w:r>
      <w:r w:rsidR="001000C4" w:rsidRPr="008512DD">
        <w:rPr>
          <w:rFonts w:ascii="Pragma_MonitorOficial" w:hAnsi="Pragma_MonitorOficial" w:cs="Pragma_MonitorOficial"/>
          <w:sz w:val="16"/>
          <w:szCs w:val="16"/>
        </w:rPr>
        <w:t>эффективности использования государственных средств.</w:t>
      </w:r>
    </w:p>
    <w:p w:rsidR="00242A19" w:rsidRPr="008512DD" w:rsidRDefault="001000C4" w:rsidP="00CE00B8">
      <w:pPr>
        <w:pStyle w:val="1"/>
      </w:pPr>
      <w:bookmarkStart w:id="58" w:name="_Toc434331730"/>
      <w:bookmarkStart w:id="59" w:name="_Toc431036434"/>
      <w:r w:rsidRPr="008512DD">
        <w:t>ОБЩИЕ ВЫВОДЫ</w:t>
      </w:r>
      <w:bookmarkEnd w:id="58"/>
      <w:r w:rsidRPr="008512DD">
        <w:t xml:space="preserve"> </w:t>
      </w:r>
      <w:bookmarkEnd w:id="59"/>
    </w:p>
    <w:p w:rsidR="00AD1A1C" w:rsidRPr="008512DD" w:rsidRDefault="001000C4" w:rsidP="00AD1A1C">
      <w:pPr>
        <w:spacing w:after="0" w:line="240" w:lineRule="auto"/>
        <w:ind w:firstLine="567"/>
        <w:jc w:val="both"/>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 xml:space="preserve">АГЗ, в </w:t>
      </w:r>
      <w:r w:rsidR="00F712C5" w:rsidRPr="008512DD">
        <w:rPr>
          <w:rFonts w:ascii="Pragma_MonitorOficial" w:hAnsi="Pragma_MonitorOficial" w:cs="Pragma_MonitorOficial"/>
          <w:b/>
          <w:i/>
          <w:sz w:val="16"/>
          <w:szCs w:val="16"/>
        </w:rPr>
        <w:t>целом</w:t>
      </w:r>
      <w:r w:rsidRPr="008512DD">
        <w:rPr>
          <w:rFonts w:ascii="Pragma_MonitorOficial" w:hAnsi="Pragma_MonitorOficial" w:cs="Pragma_MonitorOficial"/>
          <w:b/>
          <w:i/>
          <w:sz w:val="16"/>
          <w:szCs w:val="16"/>
        </w:rPr>
        <w:t xml:space="preserve">, </w:t>
      </w:r>
      <w:r w:rsidR="000F55C5" w:rsidRPr="008512DD">
        <w:rPr>
          <w:rFonts w:ascii="Pragma_MonitorOficial" w:hAnsi="Pragma_MonitorOficial" w:cs="Pragma_MonitorOficial"/>
          <w:b/>
          <w:i/>
          <w:sz w:val="16"/>
          <w:szCs w:val="16"/>
        </w:rPr>
        <w:t xml:space="preserve">выполняет </w:t>
      </w:r>
      <w:r w:rsidR="00F712C5" w:rsidRPr="008512DD">
        <w:rPr>
          <w:rFonts w:ascii="Pragma_MonitorOficial" w:hAnsi="Pragma_MonitorOficial" w:cs="Pragma_MonitorOficial"/>
          <w:b/>
          <w:i/>
          <w:sz w:val="16"/>
          <w:szCs w:val="16"/>
        </w:rPr>
        <w:t xml:space="preserve">свои </w:t>
      </w:r>
      <w:r w:rsidRPr="008512DD">
        <w:rPr>
          <w:rFonts w:ascii="Pragma_MonitorOficial" w:hAnsi="Pragma_MonitorOficial" w:cs="Pragma_MonitorOficial"/>
          <w:b/>
          <w:i/>
          <w:sz w:val="16"/>
          <w:szCs w:val="16"/>
        </w:rPr>
        <w:t>обязанности в области государственных закупок, рассматривает и регистрирует в большинстве случаев договоры закупки и отчеты в установленные сроки. Вместе с тем, содержащаяся в СУВД</w:t>
      </w:r>
      <w:r w:rsidR="00F712C5" w:rsidRPr="008512DD">
        <w:rPr>
          <w:rFonts w:ascii="Pragma_MonitorOficial" w:hAnsi="Pragma_MonitorOficial" w:cs="Pragma_MonitorOficial"/>
          <w:b/>
          <w:i/>
          <w:sz w:val="16"/>
          <w:szCs w:val="16"/>
        </w:rPr>
        <w:t xml:space="preserve"> информация относительно</w:t>
      </w:r>
      <w:r w:rsidRPr="008512DD">
        <w:rPr>
          <w:rFonts w:ascii="Pragma_MonitorOficial" w:hAnsi="Pragma_MonitorOficial" w:cs="Pragma_MonitorOficial"/>
          <w:b/>
          <w:i/>
          <w:sz w:val="16"/>
          <w:szCs w:val="16"/>
        </w:rPr>
        <w:t xml:space="preserve"> регистрации государственных закупок не во всех случаях является полной и достоверной. Одновременно, в некоторых случаях АГЗ не рассмотрел</w:t>
      </w:r>
      <w:r w:rsidR="00F712C5" w:rsidRPr="008512DD">
        <w:rPr>
          <w:rFonts w:ascii="Pragma_MonitorOficial" w:hAnsi="Pragma_MonitorOficial" w:cs="Pragma_MonitorOficial"/>
          <w:b/>
          <w:i/>
          <w:sz w:val="16"/>
          <w:szCs w:val="16"/>
        </w:rPr>
        <w:t>о</w:t>
      </w:r>
      <w:r w:rsidRPr="008512DD">
        <w:rPr>
          <w:rFonts w:ascii="Pragma_MonitorOficial" w:hAnsi="Pragma_MonitorOficial" w:cs="Pragma_MonitorOficial"/>
          <w:b/>
          <w:i/>
          <w:sz w:val="16"/>
          <w:szCs w:val="16"/>
        </w:rPr>
        <w:t xml:space="preserve"> жалобы в сроки, предусмотренные законодательством, а Список квалифицированных экономических операторов и Список запрещенных экономических операторов, которы</w:t>
      </w:r>
      <w:r w:rsidR="00F712C5" w:rsidRPr="008512DD">
        <w:rPr>
          <w:rFonts w:ascii="Pragma_MonitorOficial" w:hAnsi="Pragma_MonitorOficial" w:cs="Pragma_MonitorOficial"/>
          <w:b/>
          <w:i/>
          <w:sz w:val="16"/>
          <w:szCs w:val="16"/>
        </w:rPr>
        <w:t>х ведет</w:t>
      </w:r>
      <w:r w:rsidRPr="008512DD">
        <w:rPr>
          <w:rFonts w:ascii="Pragma_MonitorOficial" w:hAnsi="Pragma_MonitorOficial" w:cs="Pragma_MonitorOficial"/>
          <w:b/>
          <w:i/>
          <w:sz w:val="16"/>
          <w:szCs w:val="16"/>
        </w:rPr>
        <w:t xml:space="preserve"> АГЗ</w:t>
      </w:r>
      <w:r w:rsidR="00F712C5" w:rsidRPr="008512DD">
        <w:rPr>
          <w:rFonts w:ascii="Pragma_MonitorOficial" w:hAnsi="Pragma_MonitorOficial" w:cs="Pragma_MonitorOficial"/>
          <w:b/>
          <w:i/>
          <w:sz w:val="16"/>
          <w:szCs w:val="16"/>
        </w:rPr>
        <w:t>,</w:t>
      </w:r>
      <w:r w:rsidRPr="008512DD">
        <w:rPr>
          <w:rFonts w:ascii="Pragma_MonitorOficial" w:hAnsi="Pragma_MonitorOficial" w:cs="Pragma_MonitorOficial"/>
          <w:b/>
          <w:i/>
          <w:sz w:val="16"/>
          <w:szCs w:val="16"/>
        </w:rPr>
        <w:t xml:space="preserve"> не разви</w:t>
      </w:r>
      <w:r w:rsidR="00F712C5" w:rsidRPr="008512DD">
        <w:rPr>
          <w:rFonts w:ascii="Pragma_MonitorOficial" w:hAnsi="Pragma_MonitorOficial" w:cs="Pragma_MonitorOficial"/>
          <w:b/>
          <w:i/>
          <w:sz w:val="16"/>
          <w:szCs w:val="16"/>
        </w:rPr>
        <w:t>ваются</w:t>
      </w:r>
      <w:r w:rsidRPr="008512DD">
        <w:rPr>
          <w:rFonts w:ascii="Pragma_MonitorOficial" w:hAnsi="Pragma_MonitorOficial" w:cs="Pragma_MonitorOficial"/>
          <w:b/>
          <w:i/>
          <w:sz w:val="16"/>
          <w:szCs w:val="16"/>
        </w:rPr>
        <w:t xml:space="preserve"> и, соответственно, имеют ограниченную полезность. </w:t>
      </w:r>
    </w:p>
    <w:p w:rsidR="00AD1A1C" w:rsidRPr="008512DD" w:rsidRDefault="001000C4" w:rsidP="00AD1A1C">
      <w:pPr>
        <w:spacing w:after="0" w:line="240" w:lineRule="auto"/>
        <w:ind w:firstLine="720"/>
        <w:jc w:val="both"/>
        <w:rPr>
          <w:rFonts w:ascii="Pragma_MonitorOficial" w:hAnsi="Pragma_MonitorOficial" w:cs="Pragma_MonitorOficial"/>
          <w:b/>
          <w:i/>
          <w:noProof/>
          <w:sz w:val="16"/>
          <w:szCs w:val="16"/>
        </w:rPr>
      </w:pPr>
      <w:r w:rsidRPr="008512DD">
        <w:rPr>
          <w:rFonts w:ascii="Pragma_MonitorOficial" w:eastAsia="Times New Roman" w:hAnsi="Pragma_MonitorOficial" w:cs="Pragma_MonitorOficial"/>
          <w:b/>
          <w:i/>
          <w:sz w:val="16"/>
          <w:szCs w:val="16"/>
        </w:rPr>
        <w:t xml:space="preserve">Закупающие органы, </w:t>
      </w:r>
      <w:r w:rsidR="00352B64" w:rsidRPr="008512DD">
        <w:rPr>
          <w:rFonts w:ascii="Pragma_MonitorOficial" w:eastAsia="Times New Roman" w:hAnsi="Pragma_MonitorOficial" w:cs="Pragma_MonitorOficial"/>
          <w:b/>
          <w:i/>
          <w:sz w:val="16"/>
          <w:szCs w:val="16"/>
        </w:rPr>
        <w:t>сквозь</w:t>
      </w:r>
      <w:r w:rsidRPr="008512DD">
        <w:rPr>
          <w:rFonts w:ascii="Pragma_MonitorOficial" w:eastAsia="Times New Roman" w:hAnsi="Pragma_MonitorOficial" w:cs="Pragma_MonitorOficial"/>
          <w:b/>
          <w:i/>
          <w:sz w:val="16"/>
          <w:szCs w:val="16"/>
        </w:rPr>
        <w:t xml:space="preserve"> призму возложенных</w:t>
      </w:r>
      <w:r w:rsidR="00352B64" w:rsidRPr="008512DD">
        <w:rPr>
          <w:rFonts w:ascii="Pragma_MonitorOficial" w:eastAsia="Times New Roman" w:hAnsi="Pragma_MonitorOficial" w:cs="Pragma_MonitorOficial"/>
          <w:b/>
          <w:i/>
          <w:sz w:val="16"/>
          <w:szCs w:val="16"/>
        </w:rPr>
        <w:t xml:space="preserve"> на них обязанностей</w:t>
      </w:r>
      <w:r w:rsidRPr="008512DD">
        <w:rPr>
          <w:rFonts w:ascii="Pragma_MonitorOficial" w:eastAsia="Times New Roman" w:hAnsi="Pragma_MonitorOficial" w:cs="Pragma_MonitorOficial"/>
          <w:b/>
          <w:i/>
          <w:sz w:val="16"/>
          <w:szCs w:val="16"/>
        </w:rPr>
        <w:t>, не обеспечил</w:t>
      </w:r>
      <w:r w:rsidR="00352B64" w:rsidRPr="008512DD">
        <w:rPr>
          <w:rFonts w:ascii="Pragma_MonitorOficial" w:eastAsia="Times New Roman" w:hAnsi="Pragma_MonitorOficial" w:cs="Pragma_MonitorOficial"/>
          <w:b/>
          <w:i/>
          <w:sz w:val="16"/>
          <w:szCs w:val="16"/>
        </w:rPr>
        <w:t>и</w:t>
      </w:r>
      <w:r w:rsidRPr="008512DD">
        <w:rPr>
          <w:rFonts w:ascii="Pragma_MonitorOficial" w:eastAsia="Times New Roman" w:hAnsi="Pragma_MonitorOficial" w:cs="Pragma_MonitorOficial"/>
          <w:b/>
          <w:i/>
          <w:sz w:val="16"/>
          <w:szCs w:val="16"/>
        </w:rPr>
        <w:t xml:space="preserve"> прозрачность процедур государственных закупок, а также эффективность использования </w:t>
      </w:r>
      <w:r w:rsidR="00352B64" w:rsidRPr="008512DD">
        <w:rPr>
          <w:rFonts w:ascii="Pragma_MonitorOficial" w:eastAsia="Times New Roman" w:hAnsi="Pragma_MonitorOficial" w:cs="Pragma_MonitorOficial"/>
          <w:b/>
          <w:i/>
          <w:sz w:val="16"/>
          <w:szCs w:val="16"/>
        </w:rPr>
        <w:t>публич</w:t>
      </w:r>
      <w:r w:rsidRPr="008512DD">
        <w:rPr>
          <w:rFonts w:ascii="Pragma_MonitorOficial" w:eastAsia="Times New Roman" w:hAnsi="Pragma_MonitorOficial" w:cs="Pragma_MonitorOficial"/>
          <w:b/>
          <w:i/>
          <w:sz w:val="16"/>
          <w:szCs w:val="16"/>
        </w:rPr>
        <w:t xml:space="preserve">ных </w:t>
      </w:r>
      <w:r w:rsidR="00352B64" w:rsidRPr="008512DD">
        <w:rPr>
          <w:rFonts w:ascii="Pragma_MonitorOficial" w:eastAsia="Times New Roman" w:hAnsi="Pragma_MonitorOficial" w:cs="Pragma_MonitorOficial"/>
          <w:b/>
          <w:i/>
          <w:sz w:val="16"/>
          <w:szCs w:val="16"/>
        </w:rPr>
        <w:t>денежных средств</w:t>
      </w:r>
      <w:r w:rsidRPr="008512DD">
        <w:rPr>
          <w:rFonts w:ascii="Pragma_MonitorOficial" w:eastAsia="Times New Roman" w:hAnsi="Pragma_MonitorOficial" w:cs="Pragma_MonitorOficial"/>
          <w:b/>
          <w:i/>
          <w:sz w:val="16"/>
          <w:szCs w:val="16"/>
        </w:rPr>
        <w:t xml:space="preserve"> </w:t>
      </w:r>
      <w:r w:rsidR="00352B64" w:rsidRPr="008512DD">
        <w:rPr>
          <w:rFonts w:ascii="Pragma_MonitorOficial" w:eastAsia="Times New Roman" w:hAnsi="Pragma_MonitorOficial" w:cs="Pragma_MonitorOficial"/>
          <w:b/>
          <w:i/>
          <w:sz w:val="16"/>
          <w:szCs w:val="16"/>
        </w:rPr>
        <w:t>путем</w:t>
      </w:r>
      <w:r w:rsidRPr="008512DD">
        <w:rPr>
          <w:rFonts w:ascii="Pragma_MonitorOficial" w:eastAsia="Times New Roman" w:hAnsi="Pragma_MonitorOficial" w:cs="Pragma_MonitorOficial"/>
          <w:b/>
          <w:i/>
          <w:sz w:val="16"/>
          <w:szCs w:val="16"/>
        </w:rPr>
        <w:t xml:space="preserve"> допущени</w:t>
      </w:r>
      <w:r w:rsidR="00352B64" w:rsidRPr="008512DD">
        <w:rPr>
          <w:rFonts w:ascii="Pragma_MonitorOficial" w:eastAsia="Times New Roman" w:hAnsi="Pragma_MonitorOficial" w:cs="Pragma_MonitorOficial"/>
          <w:b/>
          <w:i/>
          <w:sz w:val="16"/>
          <w:szCs w:val="16"/>
        </w:rPr>
        <w:t>я</w:t>
      </w:r>
      <w:r w:rsidRPr="008512DD">
        <w:rPr>
          <w:rFonts w:ascii="Pragma_MonitorOficial" w:eastAsia="Times New Roman" w:hAnsi="Pragma_MonitorOficial" w:cs="Pragma_MonitorOficial"/>
          <w:b/>
          <w:i/>
          <w:sz w:val="16"/>
          <w:szCs w:val="16"/>
        </w:rPr>
        <w:t xml:space="preserve"> </w:t>
      </w:r>
      <w:r w:rsidR="00352B64" w:rsidRPr="008512DD">
        <w:rPr>
          <w:rFonts w:ascii="Pragma_MonitorOficial" w:eastAsia="Times New Roman" w:hAnsi="Pragma_MonitorOficial" w:cs="Pragma_MonitorOficial"/>
          <w:b/>
          <w:i/>
          <w:sz w:val="16"/>
          <w:szCs w:val="16"/>
        </w:rPr>
        <w:t>ряда</w:t>
      </w:r>
      <w:r w:rsidRPr="008512DD">
        <w:rPr>
          <w:rFonts w:ascii="Pragma_MonitorOficial" w:eastAsia="Times New Roman" w:hAnsi="Pragma_MonitorOficial" w:cs="Pragma_MonitorOficial"/>
          <w:b/>
          <w:i/>
          <w:sz w:val="16"/>
          <w:szCs w:val="16"/>
        </w:rPr>
        <w:t xml:space="preserve"> недостатков</w:t>
      </w:r>
      <w:r w:rsidR="00352B64" w:rsidRPr="008512DD">
        <w:rPr>
          <w:rFonts w:ascii="Pragma_MonitorOficial" w:eastAsia="Times New Roman" w:hAnsi="Pragma_MonitorOficial" w:cs="Pragma_MonitorOficial"/>
          <w:b/>
          <w:i/>
          <w:sz w:val="16"/>
          <w:szCs w:val="16"/>
        </w:rPr>
        <w:t>,</w:t>
      </w:r>
      <w:r w:rsidRPr="008512DD">
        <w:rPr>
          <w:rFonts w:ascii="Pragma_MonitorOficial" w:eastAsia="Times New Roman" w:hAnsi="Pragma_MonitorOficial" w:cs="Pragma_MonitorOficial"/>
          <w:b/>
          <w:i/>
          <w:sz w:val="16"/>
          <w:szCs w:val="16"/>
        </w:rPr>
        <w:t xml:space="preserve"> каса</w:t>
      </w:r>
      <w:r w:rsidR="00352B64" w:rsidRPr="008512DD">
        <w:rPr>
          <w:rFonts w:ascii="Pragma_MonitorOficial" w:eastAsia="Times New Roman" w:hAnsi="Pragma_MonitorOficial" w:cs="Pragma_MonitorOficial"/>
          <w:b/>
          <w:i/>
          <w:sz w:val="16"/>
          <w:szCs w:val="16"/>
        </w:rPr>
        <w:t>ющихся</w:t>
      </w:r>
      <w:r w:rsidRPr="008512DD">
        <w:rPr>
          <w:rFonts w:ascii="Pragma_MonitorOficial" w:eastAsia="Times New Roman" w:hAnsi="Pragma_MonitorOficial" w:cs="Pragma_MonitorOficial"/>
          <w:b/>
          <w:i/>
          <w:sz w:val="16"/>
          <w:szCs w:val="16"/>
        </w:rPr>
        <w:t>: (i)четко</w:t>
      </w:r>
      <w:r w:rsidR="00352B64" w:rsidRPr="008512DD">
        <w:rPr>
          <w:rFonts w:ascii="Pragma_MonitorOficial" w:eastAsia="Times New Roman" w:hAnsi="Pragma_MonitorOficial" w:cs="Pragma_MonitorOficial"/>
          <w:b/>
          <w:i/>
          <w:sz w:val="16"/>
          <w:szCs w:val="16"/>
        </w:rPr>
        <w:t>го</w:t>
      </w:r>
      <w:r w:rsidRPr="008512DD">
        <w:rPr>
          <w:rFonts w:ascii="Pragma_MonitorOficial" w:eastAsia="Times New Roman" w:hAnsi="Pragma_MonitorOficial" w:cs="Pragma_MonitorOficial"/>
          <w:b/>
          <w:i/>
          <w:sz w:val="16"/>
          <w:szCs w:val="16"/>
        </w:rPr>
        <w:t xml:space="preserve"> определени</w:t>
      </w:r>
      <w:r w:rsidR="00352B64" w:rsidRPr="008512DD">
        <w:rPr>
          <w:rFonts w:ascii="Pragma_MonitorOficial" w:eastAsia="Times New Roman" w:hAnsi="Pragma_MonitorOficial" w:cs="Pragma_MonitorOficial"/>
          <w:b/>
          <w:i/>
          <w:sz w:val="16"/>
          <w:szCs w:val="16"/>
        </w:rPr>
        <w:t>я</w:t>
      </w:r>
      <w:r w:rsidRPr="008512DD">
        <w:rPr>
          <w:rFonts w:ascii="Pragma_MonitorOficial" w:eastAsia="Times New Roman" w:hAnsi="Pragma_MonitorOficial" w:cs="Pragma_MonitorOficial"/>
          <w:b/>
          <w:i/>
          <w:sz w:val="16"/>
          <w:szCs w:val="16"/>
        </w:rPr>
        <w:t xml:space="preserve"> всех полномочий для членов рабочей группы; (</w:t>
      </w:r>
      <w:proofErr w:type="spellStart"/>
      <w:r w:rsidRPr="008512DD">
        <w:rPr>
          <w:rFonts w:ascii="Pragma_MonitorOficial" w:eastAsia="Times New Roman" w:hAnsi="Pragma_MonitorOficial" w:cs="Pragma_MonitorOficial"/>
          <w:b/>
          <w:i/>
          <w:sz w:val="16"/>
          <w:szCs w:val="16"/>
        </w:rPr>
        <w:t>ii</w:t>
      </w:r>
      <w:proofErr w:type="spellEnd"/>
      <w:r w:rsidR="00540BE6" w:rsidRPr="008512DD">
        <w:rPr>
          <w:rFonts w:ascii="Pragma_MonitorOficial" w:eastAsia="Times New Roman" w:hAnsi="Pragma_MonitorOficial" w:cs="Pragma_MonitorOficial"/>
          <w:b/>
          <w:i/>
          <w:sz w:val="16"/>
          <w:szCs w:val="16"/>
        </w:rPr>
        <w:t>)</w:t>
      </w:r>
      <w:r w:rsidR="00352B64" w:rsidRPr="008512DD">
        <w:rPr>
          <w:rFonts w:ascii="Pragma_MonitorOficial" w:eastAsia="Times New Roman" w:hAnsi="Pragma_MonitorOficial" w:cs="Pragma_MonitorOficial"/>
          <w:b/>
          <w:i/>
          <w:sz w:val="16"/>
          <w:szCs w:val="16"/>
        </w:rPr>
        <w:t xml:space="preserve"> </w:t>
      </w:r>
      <w:r w:rsidRPr="008512DD">
        <w:rPr>
          <w:rFonts w:ascii="Pragma_MonitorOficial" w:eastAsia="Times New Roman" w:hAnsi="Pragma_MonitorOficial" w:cs="Pragma_MonitorOficial"/>
          <w:b/>
          <w:i/>
          <w:sz w:val="16"/>
          <w:szCs w:val="16"/>
        </w:rPr>
        <w:t>выявлени</w:t>
      </w:r>
      <w:r w:rsidR="00352B64" w:rsidRPr="008512DD">
        <w:rPr>
          <w:rFonts w:ascii="Pragma_MonitorOficial" w:eastAsia="Times New Roman" w:hAnsi="Pragma_MonitorOficial" w:cs="Pragma_MonitorOficial"/>
          <w:b/>
          <w:i/>
          <w:sz w:val="16"/>
          <w:szCs w:val="16"/>
        </w:rPr>
        <w:t>я</w:t>
      </w:r>
      <w:r w:rsidRPr="008512DD">
        <w:rPr>
          <w:rFonts w:ascii="Pragma_MonitorOficial" w:eastAsia="Times New Roman" w:hAnsi="Pragma_MonitorOficial" w:cs="Pragma_MonitorOficial"/>
          <w:b/>
          <w:i/>
          <w:sz w:val="16"/>
          <w:szCs w:val="16"/>
        </w:rPr>
        <w:t xml:space="preserve"> всех потребностей; (</w:t>
      </w:r>
      <w:proofErr w:type="spellStart"/>
      <w:r w:rsidRPr="008512DD">
        <w:rPr>
          <w:rFonts w:ascii="Pragma_MonitorOficial" w:eastAsia="Times New Roman" w:hAnsi="Pragma_MonitorOficial" w:cs="Pragma_MonitorOficial"/>
          <w:b/>
          <w:i/>
          <w:sz w:val="16"/>
          <w:szCs w:val="16"/>
        </w:rPr>
        <w:t>iii</w:t>
      </w:r>
      <w:proofErr w:type="spellEnd"/>
      <w:r w:rsidRPr="008512DD">
        <w:rPr>
          <w:rFonts w:ascii="Pragma_MonitorOficial" w:eastAsia="Times New Roman" w:hAnsi="Pragma_MonitorOficial" w:cs="Pragma_MonitorOficial"/>
          <w:b/>
          <w:i/>
          <w:sz w:val="16"/>
          <w:szCs w:val="16"/>
        </w:rPr>
        <w:t>) включени</w:t>
      </w:r>
      <w:r w:rsidR="00352B64" w:rsidRPr="008512DD">
        <w:rPr>
          <w:rFonts w:ascii="Pragma_MonitorOficial" w:eastAsia="Times New Roman" w:hAnsi="Pragma_MonitorOficial" w:cs="Pragma_MonitorOficial"/>
          <w:b/>
          <w:i/>
          <w:sz w:val="16"/>
          <w:szCs w:val="16"/>
        </w:rPr>
        <w:t>я</w:t>
      </w:r>
      <w:r w:rsidRPr="008512DD">
        <w:rPr>
          <w:rFonts w:ascii="Pragma_MonitorOficial" w:eastAsia="Times New Roman" w:hAnsi="Pragma_MonitorOficial" w:cs="Pragma_MonitorOficial"/>
          <w:b/>
          <w:i/>
          <w:sz w:val="16"/>
          <w:szCs w:val="16"/>
        </w:rPr>
        <w:t xml:space="preserve"> всех процедур закупок в план закупок и в объявлении о намерениях; (</w:t>
      </w:r>
      <w:proofErr w:type="spellStart"/>
      <w:r w:rsidRPr="008512DD">
        <w:rPr>
          <w:rFonts w:ascii="Pragma_MonitorOficial" w:eastAsia="Times New Roman" w:hAnsi="Pragma_MonitorOficial" w:cs="Pragma_MonitorOficial"/>
          <w:b/>
          <w:i/>
          <w:sz w:val="16"/>
          <w:szCs w:val="16"/>
        </w:rPr>
        <w:t>iv</w:t>
      </w:r>
      <w:proofErr w:type="spellEnd"/>
      <w:r w:rsidRPr="008512DD">
        <w:rPr>
          <w:rFonts w:ascii="Pragma_MonitorOficial" w:eastAsia="Times New Roman" w:hAnsi="Pragma_MonitorOficial" w:cs="Pragma_MonitorOficial"/>
          <w:b/>
          <w:i/>
          <w:sz w:val="16"/>
          <w:szCs w:val="16"/>
        </w:rPr>
        <w:t>) планировани</w:t>
      </w:r>
      <w:r w:rsidR="00352B64" w:rsidRPr="008512DD">
        <w:rPr>
          <w:rFonts w:ascii="Pragma_MonitorOficial" w:eastAsia="Times New Roman" w:hAnsi="Pragma_MonitorOficial" w:cs="Pragma_MonitorOficial"/>
          <w:b/>
          <w:i/>
          <w:sz w:val="16"/>
          <w:szCs w:val="16"/>
        </w:rPr>
        <w:t>я</w:t>
      </w:r>
      <w:r w:rsidRPr="008512DD">
        <w:rPr>
          <w:rFonts w:ascii="Pragma_MonitorOficial" w:eastAsia="Times New Roman" w:hAnsi="Pragma_MonitorOficial" w:cs="Pragma_MonitorOficial"/>
          <w:b/>
          <w:i/>
          <w:sz w:val="16"/>
          <w:szCs w:val="16"/>
        </w:rPr>
        <w:t xml:space="preserve"> процедур закупок в отсутствие финансового покрытия или документа, подтверждающего их</w:t>
      </w:r>
      <w:r w:rsidR="00352B64" w:rsidRPr="008512DD">
        <w:rPr>
          <w:rFonts w:ascii="Pragma_MonitorOficial" w:eastAsia="Times New Roman" w:hAnsi="Pragma_MonitorOficial" w:cs="Pragma_MonitorOficial"/>
          <w:b/>
          <w:i/>
          <w:sz w:val="16"/>
          <w:szCs w:val="16"/>
        </w:rPr>
        <w:t xml:space="preserve"> выделение</w:t>
      </w:r>
      <w:r w:rsidRPr="008512DD">
        <w:rPr>
          <w:rFonts w:ascii="Pragma_MonitorOficial" w:eastAsia="Times New Roman" w:hAnsi="Pragma_MonitorOficial" w:cs="Pragma_MonitorOficial"/>
          <w:b/>
          <w:i/>
          <w:sz w:val="16"/>
          <w:szCs w:val="16"/>
        </w:rPr>
        <w:t xml:space="preserve">; (v) </w:t>
      </w:r>
      <w:r w:rsidR="00352B64" w:rsidRPr="008512DD">
        <w:rPr>
          <w:rFonts w:ascii="Pragma_MonitorOficial" w:eastAsia="Times New Roman" w:hAnsi="Pragma_MonitorOficial" w:cs="Pragma_MonitorOficial"/>
          <w:b/>
          <w:i/>
          <w:sz w:val="16"/>
          <w:szCs w:val="16"/>
        </w:rPr>
        <w:t xml:space="preserve">регламентированного </w:t>
      </w:r>
      <w:r w:rsidRPr="008512DD">
        <w:rPr>
          <w:rFonts w:ascii="Pragma_MonitorOficial" w:eastAsia="Times New Roman" w:hAnsi="Pragma_MonitorOficial" w:cs="Pragma_MonitorOficial"/>
          <w:b/>
          <w:i/>
          <w:sz w:val="16"/>
          <w:szCs w:val="16"/>
        </w:rPr>
        <w:t>выбора процедуры закупок; (</w:t>
      </w:r>
      <w:proofErr w:type="spellStart"/>
      <w:r w:rsidRPr="008512DD">
        <w:rPr>
          <w:rFonts w:ascii="Pragma_MonitorOficial" w:eastAsia="Times New Roman" w:hAnsi="Pragma_MonitorOficial" w:cs="Pragma_MonitorOficial"/>
          <w:b/>
          <w:i/>
          <w:sz w:val="16"/>
          <w:szCs w:val="16"/>
        </w:rPr>
        <w:t>vi</w:t>
      </w:r>
      <w:proofErr w:type="spellEnd"/>
      <w:r w:rsidRPr="008512DD">
        <w:rPr>
          <w:rFonts w:ascii="Pragma_MonitorOficial" w:eastAsia="Times New Roman" w:hAnsi="Pragma_MonitorOficial" w:cs="Pragma_MonitorOficial"/>
          <w:b/>
          <w:i/>
          <w:sz w:val="16"/>
          <w:szCs w:val="16"/>
        </w:rPr>
        <w:t>) составлени</w:t>
      </w:r>
      <w:r w:rsidR="00352B64" w:rsidRPr="008512DD">
        <w:rPr>
          <w:rFonts w:ascii="Pragma_MonitorOficial" w:eastAsia="Times New Roman" w:hAnsi="Pragma_MonitorOficial" w:cs="Pragma_MonitorOficial"/>
          <w:b/>
          <w:i/>
          <w:sz w:val="16"/>
          <w:szCs w:val="16"/>
        </w:rPr>
        <w:t>я</w:t>
      </w:r>
      <w:r w:rsidRPr="008512DD">
        <w:rPr>
          <w:rFonts w:ascii="Pragma_MonitorOficial" w:eastAsia="Times New Roman" w:hAnsi="Pragma_MonitorOficial" w:cs="Pragma_MonitorOficial"/>
          <w:b/>
          <w:i/>
          <w:sz w:val="16"/>
          <w:szCs w:val="16"/>
        </w:rPr>
        <w:t xml:space="preserve"> и подписани</w:t>
      </w:r>
      <w:r w:rsidR="00352B64" w:rsidRPr="008512DD">
        <w:rPr>
          <w:rFonts w:ascii="Pragma_MonitorOficial" w:eastAsia="Times New Roman" w:hAnsi="Pragma_MonitorOficial" w:cs="Pragma_MonitorOficial"/>
          <w:b/>
          <w:i/>
          <w:sz w:val="16"/>
          <w:szCs w:val="16"/>
        </w:rPr>
        <w:t>я</w:t>
      </w:r>
      <w:r w:rsidRPr="008512DD">
        <w:rPr>
          <w:rFonts w:ascii="Pragma_MonitorOficial" w:eastAsia="Times New Roman" w:hAnsi="Pragma_MonitorOficial" w:cs="Pragma_MonitorOficial"/>
          <w:b/>
          <w:i/>
          <w:sz w:val="16"/>
          <w:szCs w:val="16"/>
        </w:rPr>
        <w:t xml:space="preserve"> деклараций о конфиденциальности и беспристрастности и протоколов </w:t>
      </w:r>
      <w:r w:rsidR="00352B64" w:rsidRPr="008512DD">
        <w:rPr>
          <w:rFonts w:ascii="Pragma_MonitorOficial" w:eastAsia="Times New Roman" w:hAnsi="Pragma_MonitorOficial" w:cs="Pragma_MonitorOficial"/>
          <w:b/>
          <w:i/>
          <w:sz w:val="16"/>
          <w:szCs w:val="16"/>
        </w:rPr>
        <w:t>вс</w:t>
      </w:r>
      <w:r w:rsidRPr="008512DD">
        <w:rPr>
          <w:rFonts w:ascii="Pragma_MonitorOficial" w:eastAsia="Times New Roman" w:hAnsi="Pragma_MonitorOficial" w:cs="Pragma_MonitorOficial"/>
          <w:b/>
          <w:i/>
          <w:sz w:val="16"/>
          <w:szCs w:val="16"/>
        </w:rPr>
        <w:t xml:space="preserve">крытия и оценки </w:t>
      </w:r>
      <w:r w:rsidR="00352B64" w:rsidRPr="008512DD">
        <w:rPr>
          <w:rFonts w:ascii="Pragma_MonitorOficial" w:eastAsia="Times New Roman" w:hAnsi="Pragma_MonitorOficial" w:cs="Pragma_MonitorOficial"/>
          <w:b/>
          <w:i/>
          <w:sz w:val="16"/>
          <w:szCs w:val="16"/>
        </w:rPr>
        <w:t>оферт</w:t>
      </w:r>
      <w:r w:rsidRPr="008512DD">
        <w:rPr>
          <w:rFonts w:ascii="Pragma_MonitorOficial" w:eastAsia="Times New Roman" w:hAnsi="Pragma_MonitorOficial" w:cs="Pragma_MonitorOficial"/>
          <w:b/>
          <w:i/>
          <w:sz w:val="16"/>
          <w:szCs w:val="16"/>
        </w:rPr>
        <w:t xml:space="preserve">; </w:t>
      </w:r>
      <w:r w:rsidRPr="008512DD">
        <w:rPr>
          <w:rFonts w:ascii="Pragma_MonitorOficial" w:eastAsia="Times New Roman" w:hAnsi="Pragma_MonitorOficial" w:cs="Pragma_MonitorOficial"/>
          <w:b/>
          <w:i/>
          <w:sz w:val="16"/>
          <w:szCs w:val="16"/>
        </w:rPr>
        <w:lastRenderedPageBreak/>
        <w:t>(</w:t>
      </w:r>
      <w:proofErr w:type="spellStart"/>
      <w:r w:rsidRPr="008512DD">
        <w:rPr>
          <w:rFonts w:ascii="Pragma_MonitorOficial" w:eastAsia="Times New Roman" w:hAnsi="Pragma_MonitorOficial" w:cs="Pragma_MonitorOficial"/>
          <w:b/>
          <w:i/>
          <w:sz w:val="16"/>
          <w:szCs w:val="16"/>
        </w:rPr>
        <w:t>vii</w:t>
      </w:r>
      <w:proofErr w:type="spellEnd"/>
      <w:r w:rsidRPr="008512DD">
        <w:rPr>
          <w:rFonts w:ascii="Pragma_MonitorOficial" w:eastAsia="Times New Roman" w:hAnsi="Pragma_MonitorOficial" w:cs="Pragma_MonitorOficial"/>
          <w:b/>
          <w:i/>
          <w:sz w:val="16"/>
          <w:szCs w:val="16"/>
        </w:rPr>
        <w:t>) взыскани</w:t>
      </w:r>
      <w:r w:rsidR="00352B64" w:rsidRPr="008512DD">
        <w:rPr>
          <w:rFonts w:ascii="Pragma_MonitorOficial" w:eastAsia="Times New Roman" w:hAnsi="Pragma_MonitorOficial" w:cs="Pragma_MonitorOficial"/>
          <w:b/>
          <w:i/>
          <w:sz w:val="16"/>
          <w:szCs w:val="16"/>
        </w:rPr>
        <w:t>я</w:t>
      </w:r>
      <w:r w:rsidRPr="008512DD">
        <w:rPr>
          <w:rFonts w:ascii="Pragma_MonitorOficial" w:eastAsia="Times New Roman" w:hAnsi="Pragma_MonitorOficial" w:cs="Pragma_MonitorOficial"/>
          <w:b/>
          <w:i/>
          <w:sz w:val="16"/>
          <w:szCs w:val="16"/>
        </w:rPr>
        <w:t xml:space="preserve"> гарантий </w:t>
      </w:r>
      <w:r w:rsidR="00352B64" w:rsidRPr="008512DD">
        <w:rPr>
          <w:rFonts w:ascii="Pragma_MonitorOficial" w:eastAsia="Times New Roman" w:hAnsi="Pragma_MonitorOficial" w:cs="Pragma_MonitorOficial"/>
          <w:b/>
          <w:i/>
          <w:sz w:val="16"/>
          <w:szCs w:val="16"/>
        </w:rPr>
        <w:t xml:space="preserve">надлежащего </w:t>
      </w:r>
      <w:r w:rsidRPr="008512DD">
        <w:rPr>
          <w:rFonts w:ascii="Pragma_MonitorOficial" w:eastAsia="Times New Roman" w:hAnsi="Pragma_MonitorOficial" w:cs="Pragma_MonitorOficial"/>
          <w:b/>
          <w:i/>
          <w:sz w:val="16"/>
          <w:szCs w:val="16"/>
        </w:rPr>
        <w:t>исполнения; (</w:t>
      </w:r>
      <w:proofErr w:type="spellStart"/>
      <w:r w:rsidRPr="008512DD">
        <w:rPr>
          <w:rFonts w:ascii="Pragma_MonitorOficial" w:eastAsia="Times New Roman" w:hAnsi="Pragma_MonitorOficial" w:cs="Pragma_MonitorOficial"/>
          <w:b/>
          <w:i/>
          <w:sz w:val="16"/>
          <w:szCs w:val="16"/>
        </w:rPr>
        <w:t>viii</w:t>
      </w:r>
      <w:proofErr w:type="spellEnd"/>
      <w:r w:rsidRPr="008512DD">
        <w:rPr>
          <w:rFonts w:ascii="Pragma_MonitorOficial" w:eastAsia="Times New Roman" w:hAnsi="Pragma_MonitorOficial" w:cs="Pragma_MonitorOficial"/>
          <w:b/>
          <w:i/>
          <w:sz w:val="16"/>
          <w:szCs w:val="16"/>
        </w:rPr>
        <w:t>) применени</w:t>
      </w:r>
      <w:r w:rsidR="00352B64" w:rsidRPr="008512DD">
        <w:rPr>
          <w:rFonts w:ascii="Pragma_MonitorOficial" w:eastAsia="Times New Roman" w:hAnsi="Pragma_MonitorOficial" w:cs="Pragma_MonitorOficial"/>
          <w:b/>
          <w:i/>
          <w:sz w:val="16"/>
          <w:szCs w:val="16"/>
        </w:rPr>
        <w:t>я</w:t>
      </w:r>
      <w:r w:rsidRPr="008512DD">
        <w:rPr>
          <w:rFonts w:ascii="Pragma_MonitorOficial" w:eastAsia="Times New Roman" w:hAnsi="Pragma_MonitorOficial" w:cs="Pragma_MonitorOficial"/>
          <w:b/>
          <w:i/>
          <w:sz w:val="16"/>
          <w:szCs w:val="16"/>
        </w:rPr>
        <w:t xml:space="preserve"> санкций в отношении экономических операторов, которые нарушают положения договора. </w:t>
      </w:r>
    </w:p>
    <w:p w:rsidR="00AD1A1C" w:rsidRPr="008512DD" w:rsidRDefault="004647C3" w:rsidP="00AD1A1C">
      <w:pPr>
        <w:spacing w:after="0" w:line="240" w:lineRule="auto"/>
        <w:ind w:firstLine="720"/>
        <w:jc w:val="both"/>
        <w:rPr>
          <w:rFonts w:ascii="Pragma_MonitorOficial" w:hAnsi="Pragma_MonitorOficial" w:cs="Pragma_MonitorOficial"/>
          <w:b/>
          <w:i/>
          <w:noProof/>
          <w:sz w:val="16"/>
          <w:szCs w:val="16"/>
        </w:rPr>
      </w:pPr>
      <w:hyperlink w:anchor="_Toc431128839" w:history="1">
        <w:r w:rsidR="001000C4" w:rsidRPr="008512DD">
          <w:rPr>
            <w:rStyle w:val="af3"/>
            <w:rFonts w:ascii="Pragma_MonitorOficial" w:hAnsi="Pragma_MonitorOficial" w:cs="Pragma_MonitorOficial"/>
            <w:b/>
            <w:i/>
            <w:noProof/>
            <w:color w:val="auto"/>
            <w:sz w:val="16"/>
            <w:szCs w:val="16"/>
            <w:u w:val="none"/>
          </w:rPr>
          <w:t>Таким образом, члены рабочей группы по закупкам не зарегистрирова</w:t>
        </w:r>
        <w:r w:rsidR="00352B64" w:rsidRPr="008512DD">
          <w:rPr>
            <w:rStyle w:val="af3"/>
            <w:rFonts w:ascii="Pragma_MonitorOficial" w:hAnsi="Pragma_MonitorOficial" w:cs="Pragma_MonitorOficial"/>
            <w:b/>
            <w:i/>
            <w:noProof/>
            <w:color w:val="auto"/>
            <w:sz w:val="16"/>
            <w:szCs w:val="16"/>
            <w:u w:val="none"/>
          </w:rPr>
          <w:t>ли</w:t>
        </w:r>
        <w:r w:rsidR="001000C4" w:rsidRPr="008512DD">
          <w:rPr>
            <w:rStyle w:val="af3"/>
            <w:rFonts w:ascii="Pragma_MonitorOficial" w:hAnsi="Pragma_MonitorOficial" w:cs="Pragma_MonitorOficial"/>
            <w:b/>
            <w:i/>
            <w:noProof/>
            <w:color w:val="auto"/>
            <w:sz w:val="16"/>
            <w:szCs w:val="16"/>
            <w:u w:val="none"/>
          </w:rPr>
          <w:t xml:space="preserve"> надлежащим образом дату и время приема </w:t>
        </w:r>
        <w:r w:rsidR="00352B64" w:rsidRPr="008512DD">
          <w:rPr>
            <w:rStyle w:val="af3"/>
            <w:rFonts w:ascii="Pragma_MonitorOficial" w:hAnsi="Pragma_MonitorOficial" w:cs="Pragma_MonitorOficial"/>
            <w:b/>
            <w:i/>
            <w:noProof/>
            <w:color w:val="auto"/>
            <w:sz w:val="16"/>
            <w:szCs w:val="16"/>
            <w:u w:val="none"/>
          </w:rPr>
          <w:t>оферт</w:t>
        </w:r>
        <w:r w:rsidR="001000C4" w:rsidRPr="008512DD">
          <w:rPr>
            <w:rStyle w:val="af3"/>
            <w:rFonts w:ascii="Pragma_MonitorOficial" w:hAnsi="Pragma_MonitorOficial" w:cs="Pragma_MonitorOficial"/>
            <w:b/>
            <w:i/>
            <w:noProof/>
            <w:color w:val="auto"/>
            <w:sz w:val="16"/>
            <w:szCs w:val="16"/>
            <w:u w:val="none"/>
          </w:rPr>
          <w:t xml:space="preserve"> и не </w:t>
        </w:r>
        <w:r w:rsidR="00352B64" w:rsidRPr="008512DD">
          <w:rPr>
            <w:rStyle w:val="af3"/>
            <w:rFonts w:ascii="Pragma_MonitorOficial" w:hAnsi="Pragma_MonitorOficial" w:cs="Pragma_MonitorOficial"/>
            <w:b/>
            <w:i/>
            <w:noProof/>
            <w:color w:val="auto"/>
            <w:sz w:val="16"/>
            <w:szCs w:val="16"/>
            <w:u w:val="none"/>
          </w:rPr>
          <w:t>обеспечили безопасность этих</w:t>
        </w:r>
        <w:r w:rsidR="001000C4" w:rsidRPr="008512DD">
          <w:rPr>
            <w:rStyle w:val="af3"/>
            <w:rFonts w:ascii="Pragma_MonitorOficial" w:hAnsi="Pragma_MonitorOficial" w:cs="Pragma_MonitorOficial"/>
            <w:b/>
            <w:i/>
            <w:noProof/>
            <w:color w:val="auto"/>
            <w:sz w:val="16"/>
            <w:szCs w:val="16"/>
            <w:u w:val="none"/>
          </w:rPr>
          <w:t xml:space="preserve"> запис</w:t>
        </w:r>
        <w:r w:rsidR="00352B64" w:rsidRPr="008512DD">
          <w:rPr>
            <w:rStyle w:val="af3"/>
            <w:rFonts w:ascii="Pragma_MonitorOficial" w:hAnsi="Pragma_MonitorOficial" w:cs="Pragma_MonitorOficial"/>
            <w:b/>
            <w:i/>
            <w:noProof/>
            <w:color w:val="auto"/>
            <w:sz w:val="16"/>
            <w:szCs w:val="16"/>
            <w:u w:val="none"/>
          </w:rPr>
          <w:t>ей</w:t>
        </w:r>
        <w:r w:rsidR="001000C4" w:rsidRPr="008512DD">
          <w:rPr>
            <w:rStyle w:val="af3"/>
            <w:rFonts w:ascii="Pragma_MonitorOficial" w:hAnsi="Pragma_MonitorOficial" w:cs="Pragma_MonitorOficial"/>
            <w:b/>
            <w:i/>
            <w:noProof/>
            <w:color w:val="auto"/>
            <w:sz w:val="16"/>
            <w:szCs w:val="16"/>
            <w:u w:val="none"/>
          </w:rPr>
          <w:t xml:space="preserve">, не инициировали процедуры закупок в предусмотренные сроки, не подписали декларации о конфиденциальности и беспристрастности, в соответствии с требованиями, не подписали протоколы </w:t>
        </w:r>
        <w:r w:rsidR="00352B64" w:rsidRPr="008512DD">
          <w:rPr>
            <w:rStyle w:val="af3"/>
            <w:rFonts w:ascii="Pragma_MonitorOficial" w:hAnsi="Pragma_MonitorOficial" w:cs="Pragma_MonitorOficial"/>
            <w:b/>
            <w:i/>
            <w:noProof/>
            <w:color w:val="auto"/>
            <w:sz w:val="16"/>
            <w:szCs w:val="16"/>
            <w:u w:val="none"/>
          </w:rPr>
          <w:t>вс</w:t>
        </w:r>
        <w:r w:rsidR="001000C4" w:rsidRPr="008512DD">
          <w:rPr>
            <w:rStyle w:val="af3"/>
            <w:rFonts w:ascii="Pragma_MonitorOficial" w:hAnsi="Pragma_MonitorOficial" w:cs="Pragma_MonitorOficial"/>
            <w:b/>
            <w:i/>
            <w:noProof/>
            <w:color w:val="auto"/>
            <w:sz w:val="16"/>
            <w:szCs w:val="16"/>
            <w:u w:val="none"/>
          </w:rPr>
          <w:t xml:space="preserve">крытия и оценки </w:t>
        </w:r>
        <w:r w:rsidR="00352B64" w:rsidRPr="008512DD">
          <w:rPr>
            <w:rStyle w:val="af3"/>
            <w:rFonts w:ascii="Pragma_MonitorOficial" w:hAnsi="Pragma_MonitorOficial" w:cs="Pragma_MonitorOficial"/>
            <w:b/>
            <w:i/>
            <w:noProof/>
            <w:color w:val="auto"/>
            <w:sz w:val="16"/>
            <w:szCs w:val="16"/>
            <w:u w:val="none"/>
          </w:rPr>
          <w:t>оферт</w:t>
        </w:r>
        <w:r w:rsidR="001000C4" w:rsidRPr="008512DD">
          <w:rPr>
            <w:rStyle w:val="af3"/>
            <w:rFonts w:ascii="Pragma_MonitorOficial" w:hAnsi="Pragma_MonitorOficial" w:cs="Pragma_MonitorOficial"/>
            <w:b/>
            <w:i/>
            <w:noProof/>
            <w:color w:val="auto"/>
            <w:sz w:val="16"/>
            <w:szCs w:val="16"/>
            <w:u w:val="none"/>
          </w:rPr>
          <w:t xml:space="preserve">, </w:t>
        </w:r>
        <w:r w:rsidR="00FF37FA" w:rsidRPr="008512DD">
          <w:rPr>
            <w:rStyle w:val="af3"/>
            <w:rFonts w:ascii="Pragma_MonitorOficial" w:hAnsi="Pragma_MonitorOficial" w:cs="Pragma_MonitorOficial"/>
            <w:b/>
            <w:i/>
            <w:noProof/>
            <w:color w:val="auto"/>
            <w:sz w:val="16"/>
            <w:szCs w:val="16"/>
            <w:u w:val="none"/>
          </w:rPr>
          <w:t xml:space="preserve">а </w:t>
        </w:r>
        <w:r w:rsidR="001000C4" w:rsidRPr="008512DD">
          <w:rPr>
            <w:rStyle w:val="af3"/>
            <w:rFonts w:ascii="Pragma_MonitorOficial" w:hAnsi="Pragma_MonitorOficial" w:cs="Pragma_MonitorOficial"/>
            <w:b/>
            <w:i/>
            <w:noProof/>
            <w:color w:val="auto"/>
            <w:sz w:val="16"/>
            <w:szCs w:val="16"/>
            <w:u w:val="none"/>
          </w:rPr>
          <w:t xml:space="preserve">в </w:t>
        </w:r>
        <w:r w:rsidR="00FF37FA" w:rsidRPr="008512DD">
          <w:rPr>
            <w:rStyle w:val="af3"/>
            <w:rFonts w:ascii="Pragma_MonitorOficial" w:hAnsi="Pragma_MonitorOficial" w:cs="Pragma_MonitorOficial"/>
            <w:b/>
            <w:i/>
            <w:noProof/>
            <w:color w:val="auto"/>
            <w:sz w:val="16"/>
            <w:szCs w:val="16"/>
            <w:u w:val="none"/>
          </w:rPr>
          <w:t>некоторых</w:t>
        </w:r>
        <w:r w:rsidR="001000C4" w:rsidRPr="008512DD">
          <w:rPr>
            <w:rStyle w:val="af3"/>
            <w:rFonts w:ascii="Pragma_MonitorOficial" w:hAnsi="Pragma_MonitorOficial" w:cs="Pragma_MonitorOficial"/>
            <w:b/>
            <w:i/>
            <w:noProof/>
            <w:color w:val="auto"/>
            <w:sz w:val="16"/>
            <w:szCs w:val="16"/>
            <w:u w:val="none"/>
          </w:rPr>
          <w:t xml:space="preserve"> случаях они были составлены пост-фактум, не оценили должным образом </w:t>
        </w:r>
        <w:r w:rsidR="00FF37FA" w:rsidRPr="008512DD">
          <w:rPr>
            <w:rStyle w:val="af3"/>
            <w:rFonts w:ascii="Pragma_MonitorOficial" w:hAnsi="Pragma_MonitorOficial" w:cs="Pragma_MonitorOficial"/>
            <w:b/>
            <w:i/>
            <w:noProof/>
            <w:color w:val="auto"/>
            <w:sz w:val="16"/>
            <w:szCs w:val="16"/>
            <w:u w:val="none"/>
          </w:rPr>
          <w:t>оферт</w:t>
        </w:r>
        <w:r w:rsidR="001000C4" w:rsidRPr="008512DD">
          <w:rPr>
            <w:rStyle w:val="af3"/>
            <w:rFonts w:ascii="Pragma_MonitorOficial" w:hAnsi="Pragma_MonitorOficial" w:cs="Pragma_MonitorOficial"/>
            <w:b/>
            <w:i/>
            <w:noProof/>
            <w:color w:val="auto"/>
            <w:sz w:val="16"/>
            <w:szCs w:val="16"/>
            <w:u w:val="none"/>
          </w:rPr>
          <w:t xml:space="preserve">, </w:t>
        </w:r>
        <w:r w:rsidR="00FF37FA" w:rsidRPr="008512DD">
          <w:rPr>
            <w:rStyle w:val="af3"/>
            <w:rFonts w:ascii="Pragma_MonitorOficial" w:hAnsi="Pragma_MonitorOficial" w:cs="Pragma_MonitorOficial"/>
            <w:b/>
            <w:i/>
            <w:noProof/>
            <w:color w:val="auto"/>
            <w:sz w:val="16"/>
            <w:szCs w:val="16"/>
            <w:u w:val="none"/>
          </w:rPr>
          <w:t>с учетом</w:t>
        </w:r>
        <w:r w:rsidR="001000C4" w:rsidRPr="008512DD">
          <w:rPr>
            <w:rStyle w:val="af3"/>
            <w:rFonts w:ascii="Pragma_MonitorOficial" w:hAnsi="Pragma_MonitorOficial" w:cs="Pragma_MonitorOficial"/>
            <w:b/>
            <w:i/>
            <w:noProof/>
            <w:color w:val="auto"/>
            <w:sz w:val="16"/>
            <w:szCs w:val="16"/>
            <w:u w:val="none"/>
          </w:rPr>
          <w:t xml:space="preserve"> спецификаци</w:t>
        </w:r>
        <w:r w:rsidR="00FF37FA" w:rsidRPr="008512DD">
          <w:rPr>
            <w:rStyle w:val="af3"/>
            <w:rFonts w:ascii="Pragma_MonitorOficial" w:hAnsi="Pragma_MonitorOficial" w:cs="Pragma_MonitorOficial"/>
            <w:b/>
            <w:i/>
            <w:noProof/>
            <w:color w:val="auto"/>
            <w:sz w:val="16"/>
            <w:szCs w:val="16"/>
            <w:u w:val="none"/>
          </w:rPr>
          <w:t>й</w:t>
        </w:r>
        <w:r w:rsidR="001000C4" w:rsidRPr="008512DD">
          <w:rPr>
            <w:rStyle w:val="af3"/>
            <w:rFonts w:ascii="Pragma_MonitorOficial" w:hAnsi="Pragma_MonitorOficial" w:cs="Pragma_MonitorOficial"/>
            <w:b/>
            <w:i/>
            <w:noProof/>
            <w:color w:val="auto"/>
            <w:sz w:val="16"/>
            <w:szCs w:val="16"/>
            <w:u w:val="none"/>
          </w:rPr>
          <w:t xml:space="preserve">, не обеспечили поступление гарантий </w:t>
        </w:r>
        <w:r w:rsidR="00FF37FA" w:rsidRPr="008512DD">
          <w:rPr>
            <w:rStyle w:val="af3"/>
            <w:rFonts w:ascii="Pragma_MonitorOficial" w:hAnsi="Pragma_MonitorOficial" w:cs="Pragma_MonitorOficial"/>
            <w:b/>
            <w:i/>
            <w:noProof/>
            <w:color w:val="auto"/>
            <w:sz w:val="16"/>
            <w:szCs w:val="16"/>
            <w:u w:val="none"/>
          </w:rPr>
          <w:t>надлежащего исп</w:t>
        </w:r>
        <w:r w:rsidR="001000C4" w:rsidRPr="008512DD">
          <w:rPr>
            <w:rStyle w:val="af3"/>
            <w:rFonts w:ascii="Pragma_MonitorOficial" w:hAnsi="Pragma_MonitorOficial" w:cs="Pragma_MonitorOficial"/>
            <w:b/>
            <w:i/>
            <w:noProof/>
            <w:color w:val="auto"/>
            <w:sz w:val="16"/>
            <w:szCs w:val="16"/>
            <w:u w:val="none"/>
          </w:rPr>
          <w:t xml:space="preserve">олнения и </w:t>
        </w:r>
        <w:r w:rsidR="00FF37FA" w:rsidRPr="008512DD">
          <w:rPr>
            <w:rStyle w:val="af3"/>
            <w:rFonts w:ascii="Pragma_MonitorOficial" w:hAnsi="Pragma_MonitorOficial" w:cs="Pragma_MonitorOficial"/>
            <w:b/>
            <w:i/>
            <w:noProof/>
            <w:color w:val="auto"/>
            <w:sz w:val="16"/>
            <w:szCs w:val="16"/>
            <w:u w:val="none"/>
          </w:rPr>
          <w:t xml:space="preserve">регламентированное </w:t>
        </w:r>
        <w:r w:rsidR="001000C4" w:rsidRPr="008512DD">
          <w:rPr>
            <w:rStyle w:val="af3"/>
            <w:rFonts w:ascii="Pragma_MonitorOficial" w:hAnsi="Pragma_MonitorOficial" w:cs="Pragma_MonitorOficial"/>
            <w:b/>
            <w:i/>
            <w:noProof/>
            <w:color w:val="auto"/>
            <w:sz w:val="16"/>
            <w:szCs w:val="16"/>
            <w:u w:val="none"/>
          </w:rPr>
          <w:t>заключени</w:t>
        </w:r>
        <w:r w:rsidR="00FF37FA" w:rsidRPr="008512DD">
          <w:rPr>
            <w:rStyle w:val="af3"/>
            <w:rFonts w:ascii="Pragma_MonitorOficial" w:hAnsi="Pragma_MonitorOficial" w:cs="Pragma_MonitorOficial"/>
            <w:b/>
            <w:i/>
            <w:noProof/>
            <w:color w:val="auto"/>
            <w:sz w:val="16"/>
            <w:szCs w:val="16"/>
            <w:u w:val="none"/>
          </w:rPr>
          <w:t>е</w:t>
        </w:r>
        <w:r w:rsidR="001000C4" w:rsidRPr="008512DD">
          <w:rPr>
            <w:rStyle w:val="af3"/>
            <w:rFonts w:ascii="Pragma_MonitorOficial" w:hAnsi="Pragma_MonitorOficial" w:cs="Pragma_MonitorOficial"/>
            <w:b/>
            <w:i/>
            <w:noProof/>
            <w:color w:val="auto"/>
            <w:sz w:val="16"/>
            <w:szCs w:val="16"/>
            <w:u w:val="none"/>
          </w:rPr>
          <w:t xml:space="preserve"> договоров небольшой стоимости,</w:t>
        </w:r>
        <w:r w:rsidR="00FF37FA" w:rsidRPr="008512DD">
          <w:rPr>
            <w:rStyle w:val="af3"/>
            <w:rFonts w:ascii="Pragma_MonitorOficial" w:hAnsi="Pragma_MonitorOficial" w:cs="Pragma_MonitorOficial"/>
            <w:b/>
            <w:i/>
            <w:noProof/>
            <w:color w:val="auto"/>
            <w:sz w:val="16"/>
            <w:szCs w:val="16"/>
            <w:u w:val="none"/>
          </w:rPr>
          <w:t xml:space="preserve"> а также представление </w:t>
        </w:r>
        <w:r w:rsidR="001000C4" w:rsidRPr="008512DD">
          <w:rPr>
            <w:rStyle w:val="af3"/>
            <w:rFonts w:ascii="Pragma_MonitorOficial" w:hAnsi="Pragma_MonitorOficial" w:cs="Pragma_MonitorOficial"/>
            <w:b/>
            <w:i/>
            <w:noProof/>
            <w:color w:val="auto"/>
            <w:sz w:val="16"/>
            <w:szCs w:val="16"/>
            <w:u w:val="none"/>
          </w:rPr>
          <w:t>от</w:t>
        </w:r>
        <w:r w:rsidR="00FF37FA" w:rsidRPr="008512DD">
          <w:rPr>
            <w:rStyle w:val="af3"/>
            <w:rFonts w:ascii="Pragma_MonitorOficial" w:hAnsi="Pragma_MonitorOficial" w:cs="Pragma_MonitorOficial"/>
            <w:b/>
            <w:i/>
            <w:noProof/>
            <w:color w:val="auto"/>
            <w:sz w:val="16"/>
            <w:szCs w:val="16"/>
            <w:u w:val="none"/>
          </w:rPr>
          <w:t>четности по ним в</w:t>
        </w:r>
        <w:r w:rsidR="001000C4" w:rsidRPr="008512DD">
          <w:rPr>
            <w:rStyle w:val="af3"/>
            <w:rFonts w:ascii="Pragma_MonitorOficial" w:hAnsi="Pragma_MonitorOficial" w:cs="Pragma_MonitorOficial"/>
            <w:b/>
            <w:i/>
            <w:noProof/>
            <w:color w:val="auto"/>
            <w:sz w:val="16"/>
            <w:szCs w:val="16"/>
            <w:u w:val="none"/>
          </w:rPr>
          <w:t xml:space="preserve"> АГЗ. </w:t>
        </w:r>
      </w:hyperlink>
      <w:r w:rsidR="00AD1A1C" w:rsidRPr="008512DD">
        <w:rPr>
          <w:rFonts w:ascii="Pragma_MonitorOficial" w:hAnsi="Pragma_MonitorOficial" w:cs="Pragma_MonitorOficial"/>
          <w:b/>
          <w:i/>
          <w:noProof/>
          <w:sz w:val="16"/>
          <w:szCs w:val="16"/>
        </w:rPr>
        <w:t xml:space="preserve"> </w:t>
      </w:r>
    </w:p>
    <w:p w:rsidR="00242A19" w:rsidRPr="008512DD" w:rsidRDefault="001000C4" w:rsidP="006F26B1">
      <w:pPr>
        <w:spacing w:line="240" w:lineRule="auto"/>
        <w:ind w:firstLine="720"/>
        <w:jc w:val="both"/>
        <w:rPr>
          <w:rFonts w:ascii="Pragma_MonitorOficial" w:hAnsi="Pragma_MonitorOficial" w:cs="Pragma_MonitorOficial"/>
          <w:b/>
          <w:i/>
          <w:noProof/>
          <w:sz w:val="16"/>
          <w:szCs w:val="16"/>
        </w:rPr>
      </w:pPr>
      <w:r w:rsidRPr="008512DD">
        <w:rPr>
          <w:rFonts w:ascii="Pragma_MonitorOficial" w:hAnsi="Pragma_MonitorOficial" w:cs="Pragma_MonitorOficial"/>
          <w:b/>
          <w:i/>
          <w:noProof/>
          <w:sz w:val="16"/>
          <w:szCs w:val="16"/>
        </w:rPr>
        <w:t>Под</w:t>
      </w:r>
      <w:r w:rsidR="00FF37FA" w:rsidRPr="008512DD">
        <w:rPr>
          <w:rFonts w:ascii="Pragma_MonitorOficial" w:hAnsi="Pragma_MonitorOficial" w:cs="Pragma_MonitorOficial"/>
          <w:b/>
          <w:i/>
          <w:noProof/>
          <w:sz w:val="16"/>
          <w:szCs w:val="16"/>
        </w:rPr>
        <w:t>водя итоги</w:t>
      </w:r>
      <w:r w:rsidRPr="008512DD">
        <w:rPr>
          <w:rFonts w:ascii="Pragma_MonitorOficial" w:hAnsi="Pragma_MonitorOficial" w:cs="Pragma_MonitorOficial"/>
          <w:b/>
          <w:i/>
          <w:noProof/>
          <w:sz w:val="16"/>
          <w:szCs w:val="16"/>
        </w:rPr>
        <w:t xml:space="preserve"> выше</w:t>
      </w:r>
      <w:r w:rsidR="005166B1" w:rsidRPr="008512DD">
        <w:rPr>
          <w:rFonts w:ascii="Pragma_MonitorOficial" w:hAnsi="Pragma_MonitorOficial" w:cs="Pragma_MonitorOficial"/>
          <w:b/>
          <w:i/>
          <w:noProof/>
          <w:sz w:val="16"/>
          <w:szCs w:val="16"/>
        </w:rPr>
        <w:t>с</w:t>
      </w:r>
      <w:r w:rsidRPr="008512DD">
        <w:rPr>
          <w:rFonts w:ascii="Pragma_MonitorOficial" w:hAnsi="Pragma_MonitorOficial" w:cs="Pragma_MonitorOficial"/>
          <w:b/>
          <w:i/>
          <w:noProof/>
          <w:sz w:val="16"/>
          <w:szCs w:val="16"/>
        </w:rPr>
        <w:t>казанно</w:t>
      </w:r>
      <w:r w:rsidR="00FF37FA" w:rsidRPr="008512DD">
        <w:rPr>
          <w:rFonts w:ascii="Pragma_MonitorOficial" w:hAnsi="Pragma_MonitorOficial" w:cs="Pragma_MonitorOficial"/>
          <w:b/>
          <w:i/>
          <w:noProof/>
          <w:sz w:val="16"/>
          <w:szCs w:val="16"/>
        </w:rPr>
        <w:t>му</w:t>
      </w:r>
      <w:r w:rsidRPr="008512DD">
        <w:rPr>
          <w:rFonts w:ascii="Pragma_MonitorOficial" w:hAnsi="Pragma_MonitorOficial" w:cs="Pragma_MonitorOficial"/>
          <w:b/>
          <w:i/>
          <w:noProof/>
          <w:sz w:val="16"/>
          <w:szCs w:val="16"/>
        </w:rPr>
        <w:t xml:space="preserve"> и учитывая тот факт, что </w:t>
      </w:r>
      <w:r w:rsidR="00F42CAD" w:rsidRPr="008512DD">
        <w:rPr>
          <w:rFonts w:ascii="Pragma_MonitorOficial" w:hAnsi="Pragma_MonitorOficial" w:cs="Pragma_MonitorOficial"/>
          <w:b/>
          <w:i/>
          <w:noProof/>
          <w:sz w:val="16"/>
          <w:szCs w:val="16"/>
        </w:rPr>
        <w:t xml:space="preserve">стоимость договоров о государственных закупках, зарегистрированных АГЗ в </w:t>
      </w:r>
      <w:r w:rsidRPr="008512DD">
        <w:rPr>
          <w:rFonts w:ascii="Pragma_MonitorOficial" w:hAnsi="Pragma_MonitorOficial" w:cs="Pragma_MonitorOficial"/>
          <w:b/>
          <w:i/>
          <w:noProof/>
          <w:sz w:val="16"/>
          <w:szCs w:val="16"/>
        </w:rPr>
        <w:t>2014 году</w:t>
      </w:r>
      <w:r w:rsidR="00F42CAD" w:rsidRPr="008512DD">
        <w:rPr>
          <w:rFonts w:ascii="Pragma_MonitorOficial" w:hAnsi="Pragma_MonitorOficial" w:cs="Pragma_MonitorOficial"/>
          <w:b/>
          <w:i/>
          <w:noProof/>
          <w:sz w:val="16"/>
          <w:szCs w:val="16"/>
        </w:rPr>
        <w:t>,</w:t>
      </w:r>
      <w:r w:rsidRPr="008512DD">
        <w:rPr>
          <w:rFonts w:ascii="Pragma_MonitorOficial" w:hAnsi="Pragma_MonitorOficial" w:cs="Pragma_MonitorOficial"/>
          <w:b/>
          <w:i/>
          <w:noProof/>
          <w:sz w:val="16"/>
          <w:szCs w:val="16"/>
        </w:rPr>
        <w:t xml:space="preserve"> превысил</w:t>
      </w:r>
      <w:r w:rsidR="00F42CAD" w:rsidRPr="008512DD">
        <w:rPr>
          <w:rFonts w:ascii="Pragma_MonitorOficial" w:hAnsi="Pragma_MonitorOficial" w:cs="Pragma_MonitorOficial"/>
          <w:b/>
          <w:i/>
          <w:noProof/>
          <w:sz w:val="16"/>
          <w:szCs w:val="16"/>
        </w:rPr>
        <w:t>а</w:t>
      </w:r>
      <w:r w:rsidRPr="008512DD">
        <w:rPr>
          <w:rFonts w:ascii="Pragma_MonitorOficial" w:hAnsi="Pragma_MonitorOficial" w:cs="Pragma_MonitorOficial"/>
          <w:b/>
          <w:i/>
          <w:noProof/>
          <w:sz w:val="16"/>
          <w:szCs w:val="16"/>
        </w:rPr>
        <w:t xml:space="preserve"> 10% </w:t>
      </w:r>
      <w:r w:rsidR="00F42CAD" w:rsidRPr="008512DD">
        <w:rPr>
          <w:rFonts w:ascii="Pragma_MonitorOficial" w:hAnsi="Pragma_MonitorOficial" w:cs="Pragma_MonitorOficial"/>
          <w:b/>
          <w:i/>
          <w:noProof/>
          <w:sz w:val="16"/>
          <w:szCs w:val="16"/>
        </w:rPr>
        <w:t xml:space="preserve">от </w:t>
      </w:r>
      <w:r w:rsidRPr="008512DD">
        <w:rPr>
          <w:rFonts w:ascii="Pragma_MonitorOficial" w:hAnsi="Pragma_MonitorOficial" w:cs="Pragma_MonitorOficial"/>
          <w:b/>
          <w:i/>
          <w:noProof/>
          <w:sz w:val="16"/>
          <w:szCs w:val="16"/>
        </w:rPr>
        <w:t xml:space="preserve">ВВП, </w:t>
      </w:r>
      <w:r w:rsidR="00FF37FA" w:rsidRPr="008512DD">
        <w:rPr>
          <w:rFonts w:ascii="Pragma_MonitorOficial" w:hAnsi="Pragma_MonitorOficial" w:cs="Pragma_MonitorOficial"/>
          <w:b/>
          <w:i/>
          <w:noProof/>
          <w:sz w:val="16"/>
          <w:szCs w:val="16"/>
        </w:rPr>
        <w:t>необходимо</w:t>
      </w:r>
      <w:r w:rsidRPr="008512DD">
        <w:rPr>
          <w:rFonts w:ascii="Pragma_MonitorOficial" w:hAnsi="Pragma_MonitorOficial" w:cs="Pragma_MonitorOficial"/>
          <w:b/>
          <w:i/>
          <w:noProof/>
          <w:sz w:val="16"/>
          <w:szCs w:val="16"/>
        </w:rPr>
        <w:t xml:space="preserve"> прилож</w:t>
      </w:r>
      <w:r w:rsidR="00FF37FA" w:rsidRPr="008512DD">
        <w:rPr>
          <w:rFonts w:ascii="Pragma_MonitorOficial" w:hAnsi="Pragma_MonitorOficial" w:cs="Pragma_MonitorOficial"/>
          <w:b/>
          <w:i/>
          <w:noProof/>
          <w:sz w:val="16"/>
          <w:szCs w:val="16"/>
        </w:rPr>
        <w:t>ить</w:t>
      </w:r>
      <w:r w:rsidRPr="008512DD">
        <w:rPr>
          <w:rFonts w:ascii="Pragma_MonitorOficial" w:hAnsi="Pragma_MonitorOficial" w:cs="Pragma_MonitorOficial"/>
          <w:b/>
          <w:i/>
          <w:noProof/>
          <w:sz w:val="16"/>
          <w:szCs w:val="16"/>
        </w:rPr>
        <w:t xml:space="preserve"> усилия в целях </w:t>
      </w:r>
      <w:r w:rsidR="00FF37FA" w:rsidRPr="008512DD">
        <w:rPr>
          <w:rFonts w:ascii="Pragma_MonitorOficial" w:hAnsi="Pragma_MonitorOficial" w:cs="Pragma_MonitorOficial"/>
          <w:b/>
          <w:i/>
          <w:noProof/>
          <w:sz w:val="16"/>
          <w:szCs w:val="16"/>
        </w:rPr>
        <w:t>улучше</w:t>
      </w:r>
      <w:r w:rsidRPr="008512DD">
        <w:rPr>
          <w:rFonts w:ascii="Pragma_MonitorOficial" w:hAnsi="Pragma_MonitorOficial" w:cs="Pragma_MonitorOficial"/>
          <w:b/>
          <w:i/>
          <w:noProof/>
          <w:sz w:val="16"/>
          <w:szCs w:val="16"/>
        </w:rPr>
        <w:t>ния деятельности</w:t>
      </w:r>
      <w:r w:rsidR="00FF37FA" w:rsidRPr="008512DD">
        <w:rPr>
          <w:rFonts w:ascii="Pragma_MonitorOficial" w:hAnsi="Pragma_MonitorOficial" w:cs="Pragma_MonitorOficial"/>
          <w:b/>
          <w:i/>
          <w:noProof/>
          <w:sz w:val="16"/>
          <w:szCs w:val="16"/>
        </w:rPr>
        <w:t xml:space="preserve">, связанной с </w:t>
      </w:r>
      <w:r w:rsidRPr="008512DD">
        <w:rPr>
          <w:rFonts w:ascii="Pragma_MonitorOficial" w:hAnsi="Pragma_MonitorOficial" w:cs="Pragma_MonitorOficial"/>
          <w:b/>
          <w:i/>
          <w:noProof/>
          <w:sz w:val="16"/>
          <w:szCs w:val="16"/>
        </w:rPr>
        <w:t>государственны</w:t>
      </w:r>
      <w:r w:rsidR="00FF37FA" w:rsidRPr="008512DD">
        <w:rPr>
          <w:rFonts w:ascii="Pragma_MonitorOficial" w:hAnsi="Pragma_MonitorOficial" w:cs="Pragma_MonitorOficial"/>
          <w:b/>
          <w:i/>
          <w:noProof/>
          <w:sz w:val="16"/>
          <w:szCs w:val="16"/>
        </w:rPr>
        <w:t>ми</w:t>
      </w:r>
      <w:r w:rsidRPr="008512DD">
        <w:rPr>
          <w:rFonts w:ascii="Pragma_MonitorOficial" w:hAnsi="Pragma_MonitorOficial" w:cs="Pragma_MonitorOficial"/>
          <w:b/>
          <w:i/>
          <w:noProof/>
          <w:sz w:val="16"/>
          <w:szCs w:val="16"/>
        </w:rPr>
        <w:t xml:space="preserve"> закупка</w:t>
      </w:r>
      <w:r w:rsidR="00FF37FA" w:rsidRPr="008512DD">
        <w:rPr>
          <w:rFonts w:ascii="Pragma_MonitorOficial" w:hAnsi="Pragma_MonitorOficial" w:cs="Pragma_MonitorOficial"/>
          <w:b/>
          <w:i/>
          <w:noProof/>
          <w:sz w:val="16"/>
          <w:szCs w:val="16"/>
        </w:rPr>
        <w:t>ми,</w:t>
      </w:r>
      <w:r w:rsidRPr="008512DD">
        <w:rPr>
          <w:rFonts w:ascii="Pragma_MonitorOficial" w:hAnsi="Pragma_MonitorOficial" w:cs="Pragma_MonitorOficial"/>
          <w:b/>
          <w:i/>
          <w:noProof/>
          <w:sz w:val="16"/>
          <w:szCs w:val="16"/>
        </w:rPr>
        <w:t xml:space="preserve"> п</w:t>
      </w:r>
      <w:r w:rsidR="00FF37FA" w:rsidRPr="008512DD">
        <w:rPr>
          <w:rFonts w:ascii="Pragma_MonitorOficial" w:hAnsi="Pragma_MonitorOficial" w:cs="Pragma_MonitorOficial"/>
          <w:b/>
          <w:i/>
          <w:noProof/>
          <w:sz w:val="16"/>
          <w:szCs w:val="16"/>
        </w:rPr>
        <w:t>утем</w:t>
      </w:r>
      <w:r w:rsidRPr="008512DD">
        <w:rPr>
          <w:rFonts w:ascii="Pragma_MonitorOficial" w:hAnsi="Pragma_MonitorOficial" w:cs="Pragma_MonitorOficial"/>
          <w:b/>
          <w:i/>
          <w:noProof/>
          <w:sz w:val="16"/>
          <w:szCs w:val="16"/>
        </w:rPr>
        <w:t xml:space="preserve"> устранени</w:t>
      </w:r>
      <w:r w:rsidR="00FF37FA" w:rsidRPr="008512DD">
        <w:rPr>
          <w:rFonts w:ascii="Pragma_MonitorOficial" w:hAnsi="Pragma_MonitorOficial" w:cs="Pragma_MonitorOficial"/>
          <w:b/>
          <w:i/>
          <w:noProof/>
          <w:sz w:val="16"/>
          <w:szCs w:val="16"/>
        </w:rPr>
        <w:t>я</w:t>
      </w:r>
      <w:r w:rsidRPr="008512DD">
        <w:rPr>
          <w:rFonts w:ascii="Pragma_MonitorOficial" w:hAnsi="Pragma_MonitorOficial" w:cs="Pragma_MonitorOficial"/>
          <w:b/>
          <w:i/>
          <w:noProof/>
          <w:sz w:val="16"/>
          <w:szCs w:val="16"/>
        </w:rPr>
        <w:t xml:space="preserve"> </w:t>
      </w:r>
      <w:r w:rsidR="00FF37FA" w:rsidRPr="008512DD">
        <w:rPr>
          <w:rFonts w:ascii="Pragma_MonitorOficial" w:hAnsi="Pragma_MonitorOficial" w:cs="Pragma_MonitorOficial"/>
          <w:b/>
          <w:i/>
          <w:noProof/>
          <w:sz w:val="16"/>
          <w:szCs w:val="16"/>
        </w:rPr>
        <w:t xml:space="preserve">выявленных </w:t>
      </w:r>
      <w:r w:rsidRPr="008512DD">
        <w:rPr>
          <w:rFonts w:ascii="Pragma_MonitorOficial" w:hAnsi="Pragma_MonitorOficial" w:cs="Pragma_MonitorOficial"/>
          <w:b/>
          <w:i/>
          <w:noProof/>
          <w:sz w:val="16"/>
          <w:szCs w:val="16"/>
        </w:rPr>
        <w:t>отклонений</w:t>
      </w:r>
      <w:r w:rsidR="00F42CAD" w:rsidRPr="008512DD">
        <w:rPr>
          <w:rFonts w:ascii="Pragma_MonitorOficial" w:hAnsi="Pragma_MonitorOficial" w:cs="Pragma_MonitorOficial"/>
          <w:b/>
          <w:i/>
          <w:noProof/>
          <w:sz w:val="16"/>
          <w:szCs w:val="16"/>
        </w:rPr>
        <w:t>. Таким образом, в целях исключения установленных недостатков, необходимо их учесть при разработке нормативных положений по внедрению нового Закона о государственных закупках №131 от 03.07.2015</w:t>
      </w:r>
      <w:r w:rsidRPr="008512DD">
        <w:rPr>
          <w:rFonts w:ascii="Pragma_MonitorOficial" w:hAnsi="Pragma_MonitorOficial" w:cs="Pragma_MonitorOficial"/>
          <w:b/>
          <w:i/>
          <w:noProof/>
          <w:sz w:val="16"/>
          <w:szCs w:val="16"/>
        </w:rPr>
        <w:t>.</w:t>
      </w:r>
    </w:p>
    <w:p w:rsidR="005166B1" w:rsidRPr="008512DD" w:rsidRDefault="005166B1" w:rsidP="006F26B1">
      <w:pPr>
        <w:spacing w:after="0" w:line="240" w:lineRule="auto"/>
        <w:ind w:right="-143" w:firstLine="720"/>
        <w:jc w:val="both"/>
        <w:rPr>
          <w:rFonts w:ascii="Pragma_MonitorOficial" w:eastAsia="Times New Roman" w:hAnsi="Pragma_MonitorOficial" w:cs="Pragma_MonitorOficial"/>
          <w:i/>
          <w:iCs/>
          <w:sz w:val="16"/>
          <w:szCs w:val="16"/>
        </w:rPr>
      </w:pPr>
    </w:p>
    <w:p w:rsidR="002D1C76" w:rsidRPr="008512DD" w:rsidRDefault="001000C4" w:rsidP="006F26B1">
      <w:pPr>
        <w:spacing w:after="0" w:line="240" w:lineRule="auto"/>
        <w:ind w:right="-143" w:firstLine="720"/>
        <w:jc w:val="both"/>
        <w:rPr>
          <w:rFonts w:ascii="Pragma_MonitorOficial" w:eastAsia="Times New Roman" w:hAnsi="Pragma_MonitorOficial" w:cs="Pragma_MonitorOficial"/>
          <w:i/>
          <w:iCs/>
          <w:sz w:val="16"/>
          <w:szCs w:val="16"/>
        </w:rPr>
      </w:pPr>
      <w:r w:rsidRPr="008512DD">
        <w:rPr>
          <w:rFonts w:ascii="Pragma_MonitorOficial" w:eastAsia="Times New Roman" w:hAnsi="Pragma_MonitorOficial" w:cs="Pragma_MonitorOficial"/>
          <w:i/>
          <w:iCs/>
          <w:sz w:val="16"/>
          <w:szCs w:val="16"/>
        </w:rPr>
        <w:t>Настоящий Отчет аудита был составлен на основании доказательств, накопленных в Агентств</w:t>
      </w:r>
      <w:r w:rsidR="00B76046" w:rsidRPr="008512DD">
        <w:rPr>
          <w:rFonts w:ascii="Pragma_MonitorOficial" w:eastAsia="Times New Roman" w:hAnsi="Pragma_MonitorOficial" w:cs="Pragma_MonitorOficial"/>
          <w:i/>
          <w:iCs/>
          <w:sz w:val="16"/>
          <w:szCs w:val="16"/>
        </w:rPr>
        <w:t>е</w:t>
      </w:r>
      <w:r w:rsidRPr="008512DD">
        <w:rPr>
          <w:rFonts w:ascii="Pragma_MonitorOficial" w:eastAsia="Times New Roman" w:hAnsi="Pragma_MonitorOficial" w:cs="Pragma_MonitorOficial"/>
          <w:i/>
          <w:iCs/>
          <w:sz w:val="16"/>
          <w:szCs w:val="16"/>
        </w:rPr>
        <w:t xml:space="preserve"> по государственным </w:t>
      </w:r>
      <w:r w:rsidR="00B76046" w:rsidRPr="008512DD">
        <w:rPr>
          <w:rFonts w:ascii="Pragma_MonitorOficial" w:eastAsia="Times New Roman" w:hAnsi="Pragma_MonitorOficial" w:cs="Pragma_MonitorOficial"/>
          <w:i/>
          <w:iCs/>
          <w:sz w:val="16"/>
          <w:szCs w:val="16"/>
        </w:rPr>
        <w:t>з</w:t>
      </w:r>
      <w:r w:rsidRPr="008512DD">
        <w:rPr>
          <w:rFonts w:ascii="Pragma_MonitorOficial" w:eastAsia="Times New Roman" w:hAnsi="Pragma_MonitorOficial" w:cs="Pragma_MonitorOficial"/>
          <w:i/>
          <w:iCs/>
          <w:sz w:val="16"/>
          <w:szCs w:val="16"/>
        </w:rPr>
        <w:t xml:space="preserve">акупкам и в 12 </w:t>
      </w:r>
      <w:r w:rsidR="00B76046" w:rsidRPr="008512DD">
        <w:rPr>
          <w:rFonts w:ascii="Pragma_MonitorOficial" w:eastAsia="Times New Roman" w:hAnsi="Pragma_MonitorOficial" w:cs="Pragma_MonitorOficial"/>
          <w:i/>
          <w:iCs/>
          <w:sz w:val="16"/>
          <w:szCs w:val="16"/>
        </w:rPr>
        <w:t xml:space="preserve">закупающих </w:t>
      </w:r>
      <w:r w:rsidRPr="008512DD">
        <w:rPr>
          <w:rFonts w:ascii="Pragma_MonitorOficial" w:eastAsia="Times New Roman" w:hAnsi="Pragma_MonitorOficial" w:cs="Pragma_MonitorOficial"/>
          <w:i/>
          <w:iCs/>
          <w:sz w:val="16"/>
          <w:szCs w:val="16"/>
        </w:rPr>
        <w:t>орган</w:t>
      </w:r>
      <w:r w:rsidR="00B76046" w:rsidRPr="008512DD">
        <w:rPr>
          <w:rFonts w:ascii="Pragma_MonitorOficial" w:eastAsia="Times New Roman" w:hAnsi="Pragma_MonitorOficial" w:cs="Pragma_MonitorOficial"/>
          <w:i/>
          <w:iCs/>
          <w:sz w:val="16"/>
          <w:szCs w:val="16"/>
        </w:rPr>
        <w:t>ах</w:t>
      </w:r>
      <w:r w:rsidRPr="008512DD">
        <w:rPr>
          <w:rFonts w:ascii="Pragma_MonitorOficial" w:eastAsia="Times New Roman" w:hAnsi="Pragma_MonitorOficial" w:cs="Pragma_MonitorOficial"/>
          <w:i/>
          <w:iCs/>
          <w:sz w:val="16"/>
          <w:szCs w:val="16"/>
        </w:rPr>
        <w:t xml:space="preserve"> </w:t>
      </w:r>
      <w:r w:rsidR="00B76046" w:rsidRPr="008512DD">
        <w:rPr>
          <w:rFonts w:ascii="Pragma_MonitorOficial" w:eastAsia="Times New Roman" w:hAnsi="Pragma_MonitorOficial" w:cs="Pragma_MonitorOficial"/>
          <w:i/>
          <w:iCs/>
          <w:sz w:val="16"/>
          <w:szCs w:val="16"/>
        </w:rPr>
        <w:t>начальником У</w:t>
      </w:r>
      <w:r w:rsidRPr="008512DD">
        <w:rPr>
          <w:rFonts w:ascii="Pragma_MonitorOficial" w:eastAsia="Times New Roman" w:hAnsi="Pragma_MonitorOficial" w:cs="Pragma_MonitorOficial"/>
          <w:i/>
          <w:iCs/>
          <w:sz w:val="16"/>
          <w:szCs w:val="16"/>
        </w:rPr>
        <w:t>правлени</w:t>
      </w:r>
      <w:r w:rsidR="00B76046" w:rsidRPr="008512DD">
        <w:rPr>
          <w:rFonts w:ascii="Pragma_MonitorOficial" w:eastAsia="Times New Roman" w:hAnsi="Pragma_MonitorOficial" w:cs="Pragma_MonitorOficial"/>
          <w:i/>
          <w:iCs/>
          <w:sz w:val="16"/>
          <w:szCs w:val="16"/>
        </w:rPr>
        <w:t>я</w:t>
      </w:r>
      <w:r w:rsidRPr="008512DD">
        <w:rPr>
          <w:rFonts w:ascii="Pragma_MonitorOficial" w:eastAsia="Times New Roman" w:hAnsi="Pragma_MonitorOficial" w:cs="Pragma_MonitorOficial"/>
          <w:i/>
          <w:iCs/>
          <w:sz w:val="16"/>
          <w:szCs w:val="16"/>
        </w:rPr>
        <w:t xml:space="preserve"> </w:t>
      </w:r>
      <w:r w:rsidR="00834464" w:rsidRPr="008512DD">
        <w:rPr>
          <w:rFonts w:ascii="Pragma_MonitorOficial" w:eastAsia="Times New Roman" w:hAnsi="Pragma_MonitorOficial" w:cs="Pragma_MonitorOficial"/>
          <w:i/>
          <w:iCs/>
          <w:sz w:val="16"/>
          <w:szCs w:val="16"/>
        </w:rPr>
        <w:t xml:space="preserve">г-ном </w:t>
      </w:r>
      <w:r w:rsidRPr="008512DD">
        <w:rPr>
          <w:rFonts w:ascii="Pragma_MonitorOficial" w:eastAsia="Times New Roman" w:hAnsi="Pragma_MonitorOficial" w:cs="Pragma_MonitorOficial"/>
          <w:i/>
          <w:iCs/>
          <w:sz w:val="16"/>
          <w:szCs w:val="16"/>
        </w:rPr>
        <w:t xml:space="preserve">В. </w:t>
      </w:r>
      <w:proofErr w:type="spellStart"/>
      <w:r w:rsidRPr="008512DD">
        <w:rPr>
          <w:rFonts w:ascii="Pragma_MonitorOficial" w:eastAsia="Times New Roman" w:hAnsi="Pragma_MonitorOficial" w:cs="Pragma_MonitorOficial"/>
          <w:i/>
          <w:iCs/>
          <w:sz w:val="16"/>
          <w:szCs w:val="16"/>
        </w:rPr>
        <w:t>Мунтяну</w:t>
      </w:r>
      <w:proofErr w:type="spellEnd"/>
      <w:r w:rsidRPr="008512DD">
        <w:rPr>
          <w:rFonts w:ascii="Pragma_MonitorOficial" w:eastAsia="Times New Roman" w:hAnsi="Pragma_MonitorOficial" w:cs="Pragma_MonitorOficial"/>
          <w:i/>
          <w:iCs/>
          <w:sz w:val="16"/>
          <w:szCs w:val="16"/>
        </w:rPr>
        <w:t xml:space="preserve">, </w:t>
      </w:r>
      <w:r w:rsidR="00B76046" w:rsidRPr="008512DD">
        <w:rPr>
          <w:rFonts w:ascii="Pragma_MonitorOficial" w:eastAsia="Times New Roman" w:hAnsi="Pragma_MonitorOficial" w:cs="Pragma_MonitorOficial"/>
          <w:i/>
          <w:iCs/>
          <w:sz w:val="16"/>
          <w:szCs w:val="16"/>
        </w:rPr>
        <w:t xml:space="preserve">главными государственными </w:t>
      </w:r>
      <w:r w:rsidRPr="008512DD">
        <w:rPr>
          <w:rFonts w:ascii="Pragma_MonitorOficial" w:eastAsia="Times New Roman" w:hAnsi="Pragma_MonitorOficial" w:cs="Pragma_MonitorOficial"/>
          <w:i/>
          <w:iCs/>
          <w:sz w:val="16"/>
          <w:szCs w:val="16"/>
        </w:rPr>
        <w:t>контролер</w:t>
      </w:r>
      <w:r w:rsidR="00B76046" w:rsidRPr="008512DD">
        <w:rPr>
          <w:rFonts w:ascii="Pragma_MonitorOficial" w:eastAsia="Times New Roman" w:hAnsi="Pragma_MonitorOficial" w:cs="Pragma_MonitorOficial"/>
          <w:i/>
          <w:iCs/>
          <w:sz w:val="16"/>
          <w:szCs w:val="16"/>
        </w:rPr>
        <w:t>ами</w:t>
      </w:r>
      <w:r w:rsidRPr="008512DD">
        <w:rPr>
          <w:rFonts w:ascii="Pragma_MonitorOficial" w:eastAsia="Times New Roman" w:hAnsi="Pragma_MonitorOficial" w:cs="Pragma_MonitorOficial"/>
          <w:i/>
          <w:iCs/>
          <w:sz w:val="16"/>
          <w:szCs w:val="16"/>
        </w:rPr>
        <w:t xml:space="preserve"> г-ж</w:t>
      </w:r>
      <w:r w:rsidR="002D1C76" w:rsidRPr="008512DD">
        <w:rPr>
          <w:rFonts w:ascii="Pragma_MonitorOficial" w:eastAsia="Times New Roman" w:hAnsi="Pragma_MonitorOficial" w:cs="Pragma_MonitorOficial"/>
          <w:i/>
          <w:iCs/>
          <w:sz w:val="16"/>
          <w:szCs w:val="16"/>
        </w:rPr>
        <w:t>ами</w:t>
      </w:r>
      <w:r w:rsidRPr="008512DD">
        <w:rPr>
          <w:rFonts w:ascii="Pragma_MonitorOficial" w:eastAsia="Times New Roman" w:hAnsi="Pragma_MonitorOficial" w:cs="Pragma_MonitorOficial"/>
          <w:i/>
          <w:iCs/>
          <w:sz w:val="16"/>
          <w:szCs w:val="16"/>
        </w:rPr>
        <w:t xml:space="preserve"> В. </w:t>
      </w:r>
      <w:proofErr w:type="spellStart"/>
      <w:r w:rsidR="00B76046" w:rsidRPr="008512DD">
        <w:rPr>
          <w:rFonts w:ascii="Pragma_MonitorOficial" w:eastAsia="Times New Roman" w:hAnsi="Pragma_MonitorOficial" w:cs="Pragma_MonitorOficial"/>
          <w:i/>
          <w:iCs/>
          <w:sz w:val="16"/>
          <w:szCs w:val="16"/>
        </w:rPr>
        <w:t>Кауш</w:t>
      </w:r>
      <w:proofErr w:type="spellEnd"/>
      <w:r w:rsidRPr="008512DD">
        <w:rPr>
          <w:rFonts w:ascii="Pragma_MonitorOficial" w:eastAsia="Times New Roman" w:hAnsi="Pragma_MonitorOficial" w:cs="Pragma_MonitorOficial"/>
          <w:i/>
          <w:iCs/>
          <w:sz w:val="16"/>
          <w:szCs w:val="16"/>
        </w:rPr>
        <w:t xml:space="preserve"> и </w:t>
      </w:r>
      <w:r w:rsidR="00B76046" w:rsidRPr="008512DD">
        <w:rPr>
          <w:rFonts w:ascii="Pragma_MonitorOficial" w:eastAsia="Times New Roman" w:hAnsi="Pragma_MonitorOficial" w:cs="Pragma_MonitorOficial"/>
          <w:i/>
          <w:iCs/>
          <w:sz w:val="16"/>
          <w:szCs w:val="16"/>
        </w:rPr>
        <w:t xml:space="preserve">С. </w:t>
      </w:r>
      <w:proofErr w:type="spellStart"/>
      <w:r w:rsidR="00B76046" w:rsidRPr="008512DD">
        <w:rPr>
          <w:rFonts w:ascii="Pragma_MonitorOficial" w:eastAsia="Times New Roman" w:hAnsi="Pragma_MonitorOficial" w:cs="Pragma_MonitorOficial"/>
          <w:i/>
          <w:iCs/>
          <w:sz w:val="16"/>
          <w:szCs w:val="16"/>
        </w:rPr>
        <w:t>Пурич</w:t>
      </w:r>
      <w:proofErr w:type="spellEnd"/>
      <w:r w:rsidRPr="008512DD">
        <w:rPr>
          <w:rFonts w:ascii="Pragma_MonitorOficial" w:eastAsia="Times New Roman" w:hAnsi="Pragma_MonitorOficial" w:cs="Pragma_MonitorOficial"/>
          <w:i/>
          <w:iCs/>
          <w:sz w:val="16"/>
          <w:szCs w:val="16"/>
        </w:rPr>
        <w:t xml:space="preserve">, </w:t>
      </w:r>
      <w:r w:rsidR="00B76046" w:rsidRPr="008512DD">
        <w:rPr>
          <w:rFonts w:ascii="Pragma_MonitorOficial" w:eastAsia="Times New Roman" w:hAnsi="Pragma_MonitorOficial" w:cs="Pragma_MonitorOficial"/>
          <w:i/>
          <w:iCs/>
          <w:sz w:val="16"/>
          <w:szCs w:val="16"/>
        </w:rPr>
        <w:t xml:space="preserve">старшими государственными </w:t>
      </w:r>
      <w:r w:rsidRPr="008512DD">
        <w:rPr>
          <w:rFonts w:ascii="Pragma_MonitorOficial" w:eastAsia="Times New Roman" w:hAnsi="Pragma_MonitorOficial" w:cs="Pragma_MonitorOficial"/>
          <w:i/>
          <w:iCs/>
          <w:sz w:val="16"/>
          <w:szCs w:val="16"/>
        </w:rPr>
        <w:t>контролер</w:t>
      </w:r>
      <w:r w:rsidR="00B76046" w:rsidRPr="008512DD">
        <w:rPr>
          <w:rFonts w:ascii="Pragma_MonitorOficial" w:eastAsia="Times New Roman" w:hAnsi="Pragma_MonitorOficial" w:cs="Pragma_MonitorOficial"/>
          <w:i/>
          <w:iCs/>
          <w:sz w:val="16"/>
          <w:szCs w:val="16"/>
        </w:rPr>
        <w:t>ами</w:t>
      </w:r>
      <w:r w:rsidRPr="008512DD">
        <w:rPr>
          <w:rFonts w:ascii="Pragma_MonitorOficial" w:eastAsia="Times New Roman" w:hAnsi="Pragma_MonitorOficial" w:cs="Pragma_MonitorOficial"/>
          <w:i/>
          <w:iCs/>
          <w:sz w:val="16"/>
          <w:szCs w:val="16"/>
        </w:rPr>
        <w:t xml:space="preserve"> г-ж</w:t>
      </w:r>
      <w:r w:rsidR="002D1C76" w:rsidRPr="008512DD">
        <w:rPr>
          <w:rFonts w:ascii="Pragma_MonitorOficial" w:eastAsia="Times New Roman" w:hAnsi="Pragma_MonitorOficial" w:cs="Pragma_MonitorOficial"/>
          <w:i/>
          <w:iCs/>
          <w:sz w:val="16"/>
          <w:szCs w:val="16"/>
        </w:rPr>
        <w:t>ами</w:t>
      </w:r>
      <w:r w:rsidRPr="008512DD">
        <w:rPr>
          <w:rFonts w:ascii="Pragma_MonitorOficial" w:eastAsia="Times New Roman" w:hAnsi="Pragma_MonitorOficial" w:cs="Pragma_MonitorOficial"/>
          <w:i/>
          <w:iCs/>
          <w:sz w:val="16"/>
          <w:szCs w:val="16"/>
        </w:rPr>
        <w:t xml:space="preserve"> O. </w:t>
      </w:r>
      <w:proofErr w:type="spellStart"/>
      <w:r w:rsidR="002D1C76" w:rsidRPr="008512DD">
        <w:rPr>
          <w:rFonts w:ascii="Pragma_MonitorOficial" w:eastAsia="Times New Roman" w:hAnsi="Pragma_MonitorOficial" w:cs="Pragma_MonitorOficial"/>
          <w:i/>
          <w:iCs/>
          <w:sz w:val="16"/>
          <w:szCs w:val="16"/>
        </w:rPr>
        <w:t>Кирилич</w:t>
      </w:r>
      <w:proofErr w:type="spellEnd"/>
      <w:r w:rsidRPr="008512DD">
        <w:rPr>
          <w:rFonts w:ascii="Pragma_MonitorOficial" w:eastAsia="Times New Roman" w:hAnsi="Pragma_MonitorOficial" w:cs="Pragma_MonitorOficial"/>
          <w:i/>
          <w:iCs/>
          <w:sz w:val="16"/>
          <w:szCs w:val="16"/>
        </w:rPr>
        <w:t xml:space="preserve">, Т. </w:t>
      </w:r>
      <w:proofErr w:type="spellStart"/>
      <w:r w:rsidRPr="008512DD">
        <w:rPr>
          <w:rFonts w:ascii="Pragma_MonitorOficial" w:eastAsia="Times New Roman" w:hAnsi="Pragma_MonitorOficial" w:cs="Pragma_MonitorOficial"/>
          <w:i/>
          <w:iCs/>
          <w:sz w:val="16"/>
          <w:szCs w:val="16"/>
        </w:rPr>
        <w:t>Поповски</w:t>
      </w:r>
      <w:proofErr w:type="spellEnd"/>
      <w:r w:rsidRPr="008512DD">
        <w:rPr>
          <w:rFonts w:ascii="Pragma_MonitorOficial" w:eastAsia="Times New Roman" w:hAnsi="Pragma_MonitorOficial" w:cs="Pragma_MonitorOficial"/>
          <w:i/>
          <w:iCs/>
          <w:sz w:val="16"/>
          <w:szCs w:val="16"/>
        </w:rPr>
        <w:t xml:space="preserve">, </w:t>
      </w:r>
      <w:r w:rsidR="002D1C76" w:rsidRPr="008512DD">
        <w:rPr>
          <w:rFonts w:ascii="Pragma_MonitorOficial" w:eastAsia="Times New Roman" w:hAnsi="Pragma_MonitorOficial" w:cs="Pragma_MonitorOficial"/>
          <w:i/>
          <w:iCs/>
          <w:sz w:val="16"/>
          <w:szCs w:val="16"/>
        </w:rPr>
        <w:t>И</w:t>
      </w:r>
      <w:r w:rsidRPr="008512DD">
        <w:rPr>
          <w:rFonts w:ascii="Pragma_MonitorOficial" w:eastAsia="Times New Roman" w:hAnsi="Pragma_MonitorOficial" w:cs="Pragma_MonitorOficial"/>
          <w:i/>
          <w:iCs/>
          <w:sz w:val="16"/>
          <w:szCs w:val="16"/>
        </w:rPr>
        <w:t>. Буга и г-н</w:t>
      </w:r>
      <w:r w:rsidR="002D1C76" w:rsidRPr="008512DD">
        <w:rPr>
          <w:rFonts w:ascii="Pragma_MonitorOficial" w:eastAsia="Times New Roman" w:hAnsi="Pragma_MonitorOficial" w:cs="Pragma_MonitorOficial"/>
          <w:i/>
          <w:iCs/>
          <w:sz w:val="16"/>
          <w:szCs w:val="16"/>
        </w:rPr>
        <w:t>ом</w:t>
      </w:r>
      <w:r w:rsidRPr="008512DD">
        <w:rPr>
          <w:rFonts w:ascii="Pragma_MonitorOficial" w:eastAsia="Times New Roman" w:hAnsi="Pragma_MonitorOficial" w:cs="Pragma_MonitorOficial"/>
          <w:i/>
          <w:iCs/>
          <w:sz w:val="16"/>
          <w:szCs w:val="16"/>
        </w:rPr>
        <w:t xml:space="preserve"> T. </w:t>
      </w:r>
      <w:proofErr w:type="spellStart"/>
      <w:r w:rsidRPr="008512DD">
        <w:rPr>
          <w:rFonts w:ascii="Pragma_MonitorOficial" w:eastAsia="Times New Roman" w:hAnsi="Pragma_MonitorOficial" w:cs="Pragma_MonitorOficial"/>
          <w:i/>
          <w:iCs/>
          <w:sz w:val="16"/>
          <w:szCs w:val="16"/>
        </w:rPr>
        <w:t>Сула</w:t>
      </w:r>
      <w:proofErr w:type="spellEnd"/>
      <w:r w:rsidRPr="008512DD">
        <w:rPr>
          <w:rFonts w:ascii="Pragma_MonitorOficial" w:eastAsia="Times New Roman" w:hAnsi="Pragma_MonitorOficial" w:cs="Pragma_MonitorOficial"/>
          <w:i/>
          <w:iCs/>
          <w:sz w:val="16"/>
          <w:szCs w:val="16"/>
        </w:rPr>
        <w:t>, государств</w:t>
      </w:r>
      <w:r w:rsidR="00B76046" w:rsidRPr="008512DD">
        <w:rPr>
          <w:rFonts w:ascii="Pragma_MonitorOficial" w:eastAsia="Times New Roman" w:hAnsi="Pragma_MonitorOficial" w:cs="Pragma_MonitorOficial"/>
          <w:i/>
          <w:iCs/>
          <w:sz w:val="16"/>
          <w:szCs w:val="16"/>
        </w:rPr>
        <w:t>енны</w:t>
      </w:r>
      <w:r w:rsidR="002D1C76" w:rsidRPr="008512DD">
        <w:rPr>
          <w:rFonts w:ascii="Pragma_MonitorOficial" w:eastAsia="Times New Roman" w:hAnsi="Pragma_MonitorOficial" w:cs="Pragma_MonitorOficial"/>
          <w:i/>
          <w:iCs/>
          <w:sz w:val="16"/>
          <w:szCs w:val="16"/>
        </w:rPr>
        <w:t>ми</w:t>
      </w:r>
      <w:r w:rsidRPr="008512DD">
        <w:rPr>
          <w:rFonts w:ascii="Pragma_MonitorOficial" w:eastAsia="Times New Roman" w:hAnsi="Pragma_MonitorOficial" w:cs="Pragma_MonitorOficial"/>
          <w:i/>
          <w:iCs/>
          <w:sz w:val="16"/>
          <w:szCs w:val="16"/>
        </w:rPr>
        <w:t xml:space="preserve"> </w:t>
      </w:r>
      <w:proofErr w:type="spellStart"/>
      <w:r w:rsidR="00B76046" w:rsidRPr="008512DD">
        <w:rPr>
          <w:rFonts w:ascii="Pragma_MonitorOficial" w:eastAsia="Times New Roman" w:hAnsi="Pragma_MonitorOficial" w:cs="Pragma_MonitorOficial"/>
          <w:i/>
          <w:iCs/>
          <w:sz w:val="16"/>
          <w:szCs w:val="16"/>
        </w:rPr>
        <w:t>контролер</w:t>
      </w:r>
      <w:r w:rsidR="002D1C76" w:rsidRPr="008512DD">
        <w:rPr>
          <w:rFonts w:ascii="Pragma_MonitorOficial" w:eastAsia="Times New Roman" w:hAnsi="Pragma_MonitorOficial" w:cs="Pragma_MonitorOficial"/>
          <w:i/>
          <w:iCs/>
          <w:sz w:val="16"/>
          <w:szCs w:val="16"/>
        </w:rPr>
        <w:t>ми</w:t>
      </w:r>
      <w:proofErr w:type="spellEnd"/>
      <w:r w:rsidR="00B76046" w:rsidRPr="008512DD">
        <w:rPr>
          <w:rFonts w:ascii="Pragma_MonitorOficial" w:eastAsia="Times New Roman" w:hAnsi="Pragma_MonitorOficial" w:cs="Pragma_MonitorOficial"/>
          <w:i/>
          <w:iCs/>
          <w:sz w:val="16"/>
          <w:szCs w:val="16"/>
        </w:rPr>
        <w:t xml:space="preserve"> </w:t>
      </w:r>
      <w:r w:rsidRPr="008512DD">
        <w:rPr>
          <w:rFonts w:ascii="Pragma_MonitorOficial" w:eastAsia="Times New Roman" w:hAnsi="Pragma_MonitorOficial" w:cs="Pragma_MonitorOficial"/>
          <w:i/>
          <w:iCs/>
          <w:sz w:val="16"/>
          <w:szCs w:val="16"/>
        </w:rPr>
        <w:t>г-жа</w:t>
      </w:r>
      <w:r w:rsidR="002D1C76" w:rsidRPr="008512DD">
        <w:rPr>
          <w:rFonts w:ascii="Pragma_MonitorOficial" w:eastAsia="Times New Roman" w:hAnsi="Pragma_MonitorOficial" w:cs="Pragma_MonitorOficial"/>
          <w:i/>
          <w:iCs/>
          <w:sz w:val="16"/>
          <w:szCs w:val="16"/>
        </w:rPr>
        <w:t>ми</w:t>
      </w:r>
      <w:r w:rsidRPr="008512DD">
        <w:rPr>
          <w:rFonts w:ascii="Pragma_MonitorOficial" w:eastAsia="Times New Roman" w:hAnsi="Pragma_MonitorOficial" w:cs="Pragma_MonitorOficial"/>
          <w:i/>
          <w:iCs/>
          <w:sz w:val="16"/>
          <w:szCs w:val="16"/>
        </w:rPr>
        <w:t xml:space="preserve"> </w:t>
      </w:r>
      <w:r w:rsidR="00B76046" w:rsidRPr="008512DD">
        <w:rPr>
          <w:rFonts w:ascii="Pragma_MonitorOficial" w:eastAsia="Times New Roman" w:hAnsi="Pragma_MonitorOficial" w:cs="Pragma_MonitorOficial"/>
          <w:i/>
          <w:iCs/>
          <w:sz w:val="16"/>
          <w:szCs w:val="16"/>
        </w:rPr>
        <w:t xml:space="preserve">И. </w:t>
      </w:r>
      <w:proofErr w:type="spellStart"/>
      <w:r w:rsidR="00B76046" w:rsidRPr="008512DD">
        <w:rPr>
          <w:rFonts w:ascii="Pragma_MonitorOficial" w:eastAsia="Times New Roman" w:hAnsi="Pragma_MonitorOficial" w:cs="Pragma_MonitorOficial"/>
          <w:i/>
          <w:iCs/>
          <w:sz w:val="16"/>
          <w:szCs w:val="16"/>
        </w:rPr>
        <w:t>Хаджиу</w:t>
      </w:r>
      <w:proofErr w:type="spellEnd"/>
      <w:r w:rsidRPr="008512DD">
        <w:rPr>
          <w:rFonts w:ascii="Pragma_MonitorOficial" w:eastAsia="Times New Roman" w:hAnsi="Pragma_MonitorOficial" w:cs="Pragma_MonitorOficial"/>
          <w:i/>
          <w:iCs/>
          <w:sz w:val="16"/>
          <w:szCs w:val="16"/>
        </w:rPr>
        <w:t>, У</w:t>
      </w:r>
      <w:r w:rsidR="00B76046" w:rsidRPr="008512DD">
        <w:rPr>
          <w:rFonts w:ascii="Pragma_MonitorOficial" w:eastAsia="Times New Roman" w:hAnsi="Pragma_MonitorOficial" w:cs="Pragma_MonitorOficial"/>
          <w:i/>
          <w:iCs/>
          <w:sz w:val="16"/>
          <w:szCs w:val="16"/>
        </w:rPr>
        <w:t>. Негру</w:t>
      </w:r>
      <w:r w:rsidRPr="008512DD">
        <w:rPr>
          <w:rFonts w:ascii="Pragma_MonitorOficial" w:eastAsia="Times New Roman" w:hAnsi="Pragma_MonitorOficial" w:cs="Pragma_MonitorOficial"/>
          <w:i/>
          <w:iCs/>
          <w:sz w:val="16"/>
          <w:szCs w:val="16"/>
        </w:rPr>
        <w:t xml:space="preserve">, Н. </w:t>
      </w:r>
      <w:proofErr w:type="spellStart"/>
      <w:r w:rsidRPr="008512DD">
        <w:rPr>
          <w:rFonts w:ascii="Pragma_MonitorOficial" w:eastAsia="Times New Roman" w:hAnsi="Pragma_MonitorOficial" w:cs="Pragma_MonitorOficial"/>
          <w:i/>
          <w:iCs/>
          <w:sz w:val="16"/>
          <w:szCs w:val="16"/>
        </w:rPr>
        <w:t>Граур</w:t>
      </w:r>
      <w:proofErr w:type="spellEnd"/>
      <w:r w:rsidRPr="008512DD">
        <w:rPr>
          <w:rFonts w:ascii="Pragma_MonitorOficial" w:eastAsia="Times New Roman" w:hAnsi="Pragma_MonitorOficial" w:cs="Pragma_MonitorOficial"/>
          <w:i/>
          <w:iCs/>
          <w:sz w:val="16"/>
          <w:szCs w:val="16"/>
        </w:rPr>
        <w:t>,</w:t>
      </w:r>
      <w:r w:rsidR="002D1C76" w:rsidRPr="008512DD">
        <w:rPr>
          <w:rFonts w:ascii="Pragma_MonitorOficial" w:eastAsia="Times New Roman" w:hAnsi="Pragma_MonitorOficial" w:cs="Pragma_MonitorOficial"/>
          <w:i/>
          <w:iCs/>
          <w:sz w:val="16"/>
          <w:szCs w:val="16"/>
        </w:rPr>
        <w:t xml:space="preserve"> </w:t>
      </w:r>
      <w:r w:rsidR="00B76046" w:rsidRPr="008512DD">
        <w:rPr>
          <w:rFonts w:ascii="Pragma_MonitorOficial" w:eastAsia="Times New Roman" w:hAnsi="Pragma_MonitorOficial" w:cs="Pragma_MonitorOficial"/>
          <w:i/>
          <w:iCs/>
          <w:sz w:val="16"/>
          <w:szCs w:val="16"/>
        </w:rPr>
        <w:t>И. Коваль</w:t>
      </w:r>
      <w:r w:rsidRPr="008512DD">
        <w:rPr>
          <w:rFonts w:ascii="Pragma_MonitorOficial" w:eastAsia="Times New Roman" w:hAnsi="Pragma_MonitorOficial" w:cs="Pragma_MonitorOficial"/>
          <w:i/>
          <w:iCs/>
          <w:sz w:val="16"/>
          <w:szCs w:val="16"/>
        </w:rPr>
        <w:t xml:space="preserve">. </w:t>
      </w:r>
    </w:p>
    <w:p w:rsidR="006165A6" w:rsidRPr="008512DD" w:rsidRDefault="006165A6" w:rsidP="006F26B1">
      <w:pPr>
        <w:spacing w:after="0" w:line="240" w:lineRule="auto"/>
        <w:ind w:firstLine="567"/>
        <w:jc w:val="both"/>
        <w:rPr>
          <w:rFonts w:ascii="Pragma_MonitorOficial" w:eastAsia="Times New Roman" w:hAnsi="Pragma_MonitorOficial" w:cs="Pragma_MonitorOficial"/>
          <w:i/>
          <w:iCs/>
          <w:sz w:val="16"/>
          <w:szCs w:val="16"/>
        </w:rPr>
      </w:pPr>
    </w:p>
    <w:p w:rsidR="001000C4" w:rsidRPr="008512DD" w:rsidRDefault="001000C4" w:rsidP="001000C4">
      <w:pPr>
        <w:spacing w:after="0" w:line="240" w:lineRule="auto"/>
        <w:jc w:val="both"/>
        <w:rPr>
          <w:rFonts w:ascii="Pragma_MonitorOficial" w:eastAsia="Times New Roman" w:hAnsi="Pragma_MonitorOficial" w:cs="Pragma_MonitorOficial"/>
          <w:b/>
          <w:bCs/>
          <w:sz w:val="16"/>
          <w:szCs w:val="16"/>
        </w:rPr>
      </w:pPr>
      <w:r w:rsidRPr="008512DD">
        <w:rPr>
          <w:rFonts w:ascii="Pragma_MonitorOficial" w:eastAsia="Times New Roman" w:hAnsi="Pragma_MonitorOficial" w:cs="Pragma_MonitorOficial"/>
          <w:b/>
          <w:bCs/>
          <w:sz w:val="16"/>
          <w:szCs w:val="16"/>
        </w:rPr>
        <w:t>Ответственность за выполнение аудита и консолидацию Отчета аудита:</w:t>
      </w:r>
    </w:p>
    <w:p w:rsidR="001000C4" w:rsidRPr="008512DD" w:rsidRDefault="001000C4" w:rsidP="001000C4">
      <w:pPr>
        <w:spacing w:after="0" w:line="240" w:lineRule="auto"/>
        <w:jc w:val="both"/>
        <w:rPr>
          <w:rFonts w:ascii="Pragma_MonitorOficial" w:eastAsia="Times New Roman" w:hAnsi="Pragma_MonitorOficial" w:cs="Pragma_MonitorOficial"/>
          <w:b/>
          <w:bCs/>
          <w:sz w:val="16"/>
          <w:szCs w:val="16"/>
        </w:rPr>
      </w:pPr>
      <w:r w:rsidRPr="008512DD">
        <w:rPr>
          <w:rFonts w:ascii="Pragma_MonitorOficial" w:eastAsia="Times New Roman" w:hAnsi="Pragma_MonitorOficial" w:cs="Pragma_MonitorOficial"/>
          <w:b/>
          <w:bCs/>
          <w:sz w:val="16"/>
          <w:szCs w:val="16"/>
        </w:rPr>
        <w:t xml:space="preserve">руководитель аудиторской группы, </w:t>
      </w:r>
      <w:r w:rsidR="002D1C76" w:rsidRPr="008512DD">
        <w:rPr>
          <w:rFonts w:ascii="Pragma_MonitorOficial" w:eastAsia="Times New Roman" w:hAnsi="Pragma_MonitorOficial" w:cs="Pragma_MonitorOficial"/>
          <w:b/>
          <w:bCs/>
          <w:sz w:val="16"/>
          <w:szCs w:val="16"/>
        </w:rPr>
        <w:t>главный государственный контролер</w:t>
      </w:r>
      <w:r w:rsidRPr="008512DD">
        <w:rPr>
          <w:rFonts w:ascii="Pragma_MonitorOficial" w:eastAsia="Times New Roman" w:hAnsi="Pragma_MonitorOficial" w:cs="Pragma_MonitorOficial"/>
          <w:b/>
          <w:bCs/>
          <w:sz w:val="16"/>
          <w:szCs w:val="16"/>
        </w:rPr>
        <w:t xml:space="preserve"> </w:t>
      </w:r>
    </w:p>
    <w:p w:rsidR="001000C4" w:rsidRPr="008512DD" w:rsidRDefault="001000C4" w:rsidP="001000C4">
      <w:pPr>
        <w:spacing w:after="0" w:line="240" w:lineRule="auto"/>
        <w:jc w:val="both"/>
        <w:rPr>
          <w:rFonts w:ascii="Pragma_MonitorOficial" w:eastAsia="Times New Roman" w:hAnsi="Pragma_MonitorOficial" w:cs="Pragma_MonitorOficial"/>
          <w:b/>
          <w:bCs/>
          <w:sz w:val="16"/>
          <w:szCs w:val="16"/>
        </w:rPr>
      </w:pPr>
      <w:r w:rsidRPr="008512DD">
        <w:rPr>
          <w:rFonts w:ascii="Pragma_MonitorOficial" w:eastAsia="Times New Roman" w:hAnsi="Pragma_MonitorOficial" w:cs="Pragma_MonitorOficial"/>
          <w:b/>
          <w:bCs/>
          <w:i/>
          <w:sz w:val="16"/>
          <w:szCs w:val="16"/>
        </w:rPr>
        <w:t xml:space="preserve">(публичный </w:t>
      </w:r>
      <w:proofErr w:type="gramStart"/>
      <w:r w:rsidRPr="008512DD">
        <w:rPr>
          <w:rFonts w:ascii="Pragma_MonitorOficial" w:eastAsia="Times New Roman" w:hAnsi="Pragma_MonitorOficial" w:cs="Pragma_MonitorOficial"/>
          <w:b/>
          <w:bCs/>
          <w:i/>
          <w:sz w:val="16"/>
          <w:szCs w:val="16"/>
        </w:rPr>
        <w:t xml:space="preserve">аудитор)   </w:t>
      </w:r>
      <w:proofErr w:type="gramEnd"/>
      <w:r w:rsidRPr="008512DD">
        <w:rPr>
          <w:rFonts w:ascii="Pragma_MonitorOficial" w:eastAsia="Times New Roman" w:hAnsi="Pragma_MonitorOficial" w:cs="Pragma_MonitorOficial"/>
          <w:b/>
          <w:bCs/>
          <w:i/>
          <w:sz w:val="16"/>
          <w:szCs w:val="16"/>
        </w:rPr>
        <w:t xml:space="preserve">                                                                                </w:t>
      </w:r>
      <w:proofErr w:type="spellStart"/>
      <w:r w:rsidRPr="008512DD">
        <w:rPr>
          <w:rFonts w:ascii="Pragma_MonitorOficial" w:eastAsia="Times New Roman" w:hAnsi="Pragma_MonitorOficial" w:cs="Pragma_MonitorOficial"/>
          <w:b/>
          <w:bCs/>
          <w:sz w:val="16"/>
          <w:szCs w:val="16"/>
        </w:rPr>
        <w:t>Аурел</w:t>
      </w:r>
      <w:proofErr w:type="spellEnd"/>
      <w:r w:rsidRPr="008512DD">
        <w:rPr>
          <w:rFonts w:ascii="Pragma_MonitorOficial" w:eastAsia="Times New Roman" w:hAnsi="Pragma_MonitorOficial" w:cs="Pragma_MonitorOficial"/>
          <w:b/>
          <w:bCs/>
          <w:sz w:val="16"/>
          <w:szCs w:val="16"/>
        </w:rPr>
        <w:t xml:space="preserve"> </w:t>
      </w:r>
      <w:proofErr w:type="spellStart"/>
      <w:r w:rsidRPr="008512DD">
        <w:rPr>
          <w:rFonts w:ascii="Pragma_MonitorOficial" w:eastAsia="Times New Roman" w:hAnsi="Pragma_MonitorOficial" w:cs="Pragma_MonitorOficial"/>
          <w:b/>
          <w:bCs/>
          <w:sz w:val="16"/>
          <w:szCs w:val="16"/>
        </w:rPr>
        <w:t>Киоса</w:t>
      </w:r>
      <w:proofErr w:type="spellEnd"/>
    </w:p>
    <w:p w:rsidR="006165A6" w:rsidRPr="008512DD" w:rsidRDefault="006165A6" w:rsidP="006165A6">
      <w:pPr>
        <w:spacing w:after="0" w:line="240" w:lineRule="auto"/>
        <w:jc w:val="both"/>
        <w:rPr>
          <w:rFonts w:ascii="Pragma_MonitorOficial" w:eastAsia="Times New Roman" w:hAnsi="Pragma_MonitorOficial" w:cs="Pragma_MonitorOficial"/>
          <w:b/>
          <w:iCs/>
          <w:sz w:val="16"/>
          <w:szCs w:val="16"/>
        </w:rPr>
      </w:pPr>
      <w:r w:rsidRPr="008512DD">
        <w:rPr>
          <w:rFonts w:ascii="Pragma_MonitorOficial" w:eastAsia="Times New Roman" w:hAnsi="Pragma_MonitorOficial" w:cs="Pragma_MonitorOficial"/>
          <w:b/>
          <w:iCs/>
          <w:sz w:val="16"/>
          <w:szCs w:val="16"/>
        </w:rPr>
        <w:t xml:space="preserve"> </w:t>
      </w:r>
    </w:p>
    <w:p w:rsidR="001000C4" w:rsidRPr="008512DD" w:rsidRDefault="001000C4" w:rsidP="001000C4">
      <w:pPr>
        <w:spacing w:after="0" w:line="240" w:lineRule="auto"/>
        <w:jc w:val="both"/>
        <w:rPr>
          <w:rFonts w:ascii="Pragma_MonitorOficial" w:eastAsia="Times New Roman" w:hAnsi="Pragma_MonitorOficial" w:cs="Pragma_MonitorOficial"/>
          <w:b/>
          <w:bCs/>
          <w:sz w:val="16"/>
          <w:szCs w:val="16"/>
        </w:rPr>
      </w:pPr>
      <w:r w:rsidRPr="008512DD">
        <w:rPr>
          <w:rFonts w:ascii="Pragma_MonitorOficial" w:eastAsia="Times New Roman" w:hAnsi="Pragma_MonitorOficial" w:cs="Pragma_MonitorOficial"/>
          <w:b/>
          <w:bCs/>
          <w:sz w:val="16"/>
          <w:szCs w:val="16"/>
        </w:rPr>
        <w:t xml:space="preserve">Ответственный за мониторинг аудиторской миссии: </w:t>
      </w:r>
    </w:p>
    <w:p w:rsidR="001000C4" w:rsidRPr="008512DD" w:rsidRDefault="001000C4" w:rsidP="001000C4">
      <w:pPr>
        <w:spacing w:after="0" w:line="240" w:lineRule="auto"/>
        <w:jc w:val="both"/>
        <w:rPr>
          <w:rFonts w:ascii="Pragma_MonitorOficial" w:eastAsia="Times New Roman" w:hAnsi="Pragma_MonitorOficial" w:cs="Pragma_MonitorOficial"/>
          <w:b/>
          <w:bCs/>
          <w:sz w:val="16"/>
          <w:szCs w:val="16"/>
        </w:rPr>
      </w:pPr>
      <w:r w:rsidRPr="008512DD">
        <w:rPr>
          <w:rFonts w:ascii="Pragma_MonitorOficial" w:eastAsia="Times New Roman" w:hAnsi="Pragma_MonitorOficial" w:cs="Pragma_MonitorOficial"/>
          <w:b/>
          <w:bCs/>
          <w:sz w:val="16"/>
          <w:szCs w:val="16"/>
        </w:rPr>
        <w:t xml:space="preserve">начальник </w:t>
      </w:r>
      <w:r w:rsidR="002D1C76" w:rsidRPr="008512DD">
        <w:rPr>
          <w:rFonts w:ascii="Pragma_MonitorOficial" w:eastAsia="Times New Roman" w:hAnsi="Pragma_MonitorOficial" w:cs="Pragma_MonitorOficial"/>
          <w:b/>
          <w:bCs/>
          <w:sz w:val="16"/>
          <w:szCs w:val="16"/>
        </w:rPr>
        <w:t>I Г</w:t>
      </w:r>
      <w:r w:rsidRPr="008512DD">
        <w:rPr>
          <w:rFonts w:ascii="Pragma_MonitorOficial" w:eastAsia="Times New Roman" w:hAnsi="Pragma_MonitorOficial" w:cs="Pragma_MonitorOficial"/>
          <w:b/>
          <w:bCs/>
          <w:sz w:val="16"/>
          <w:szCs w:val="16"/>
        </w:rPr>
        <w:t xml:space="preserve">лавного </w:t>
      </w:r>
      <w:r w:rsidR="002D1C76" w:rsidRPr="008512DD">
        <w:rPr>
          <w:rFonts w:ascii="Pragma_MonitorOficial" w:eastAsia="Times New Roman" w:hAnsi="Pragma_MonitorOficial" w:cs="Pragma_MonitorOficial"/>
          <w:b/>
          <w:bCs/>
          <w:sz w:val="16"/>
          <w:szCs w:val="16"/>
        </w:rPr>
        <w:t>у</w:t>
      </w:r>
      <w:r w:rsidRPr="008512DD">
        <w:rPr>
          <w:rFonts w:ascii="Pragma_MonitorOficial" w:eastAsia="Times New Roman" w:hAnsi="Pragma_MonitorOficial" w:cs="Pragma_MonitorOficial"/>
          <w:b/>
          <w:bCs/>
          <w:sz w:val="16"/>
          <w:szCs w:val="16"/>
        </w:rPr>
        <w:t xml:space="preserve">правления аудита </w:t>
      </w:r>
    </w:p>
    <w:p w:rsidR="001000C4" w:rsidRPr="008512DD" w:rsidRDefault="001000C4" w:rsidP="001000C4">
      <w:pPr>
        <w:spacing w:after="0" w:line="240" w:lineRule="auto"/>
        <w:jc w:val="both"/>
        <w:rPr>
          <w:rFonts w:ascii="Pragma_MonitorOficial" w:eastAsia="Times New Roman" w:hAnsi="Pragma_MonitorOficial" w:cs="Pragma_MonitorOficial"/>
          <w:b/>
          <w:bCs/>
          <w:i/>
          <w:sz w:val="16"/>
          <w:szCs w:val="16"/>
        </w:rPr>
      </w:pPr>
      <w:r w:rsidRPr="008512DD">
        <w:rPr>
          <w:rFonts w:ascii="Pragma_MonitorOficial" w:eastAsia="Times New Roman" w:hAnsi="Pragma_MonitorOficial" w:cs="Pragma_MonitorOficial"/>
          <w:b/>
          <w:bCs/>
          <w:i/>
          <w:sz w:val="16"/>
          <w:szCs w:val="16"/>
        </w:rPr>
        <w:t xml:space="preserve">(аудит государственного бюджета и имущества), </w:t>
      </w:r>
    </w:p>
    <w:p w:rsidR="001000C4" w:rsidRPr="008512DD" w:rsidRDefault="001000C4" w:rsidP="001000C4">
      <w:pPr>
        <w:spacing w:after="0" w:line="240" w:lineRule="auto"/>
        <w:jc w:val="both"/>
        <w:rPr>
          <w:rFonts w:ascii="Pragma_MonitorOficial" w:eastAsia="Times New Roman" w:hAnsi="Pragma_MonitorOficial" w:cs="Pragma_MonitorOficial"/>
          <w:b/>
          <w:bCs/>
          <w:sz w:val="16"/>
          <w:szCs w:val="16"/>
        </w:rPr>
      </w:pPr>
      <w:r w:rsidRPr="008512DD">
        <w:rPr>
          <w:rFonts w:ascii="Pragma_MonitorOficial" w:eastAsia="Times New Roman" w:hAnsi="Pragma_MonitorOficial" w:cs="Pragma_MonitorOficial"/>
          <w:b/>
          <w:bCs/>
          <w:i/>
          <w:sz w:val="16"/>
          <w:szCs w:val="16"/>
        </w:rPr>
        <w:t>публичный аудитор</w:t>
      </w:r>
      <w:r w:rsidRPr="008512DD">
        <w:rPr>
          <w:rFonts w:ascii="Pragma_MonitorOficial" w:eastAsia="Times New Roman" w:hAnsi="Pragma_MonitorOficial" w:cs="Pragma_MonitorOficial"/>
          <w:b/>
          <w:bCs/>
          <w:sz w:val="16"/>
          <w:szCs w:val="16"/>
        </w:rPr>
        <w:t xml:space="preserve">                                                                                     Наталья Трофим</w:t>
      </w:r>
    </w:p>
    <w:p w:rsidR="009C09D6" w:rsidRPr="008512DD" w:rsidRDefault="009C09D6" w:rsidP="001000C4">
      <w:pPr>
        <w:spacing w:after="0" w:line="240" w:lineRule="auto"/>
        <w:jc w:val="both"/>
        <w:rPr>
          <w:rFonts w:ascii="Pragma_MonitorOficial" w:eastAsia="Times New Roman" w:hAnsi="Pragma_MonitorOficial" w:cs="Pragma_MonitorOficial"/>
          <w:b/>
          <w:bCs/>
          <w:sz w:val="16"/>
          <w:szCs w:val="16"/>
        </w:rPr>
      </w:pPr>
    </w:p>
    <w:p w:rsidR="009C09D6" w:rsidRPr="008512DD" w:rsidRDefault="009C09D6" w:rsidP="001000C4">
      <w:pPr>
        <w:spacing w:after="0" w:line="240" w:lineRule="auto"/>
        <w:jc w:val="both"/>
        <w:rPr>
          <w:rFonts w:ascii="Pragma_MonitorOficial" w:eastAsia="Times New Roman" w:hAnsi="Pragma_MonitorOficial" w:cs="Pragma_MonitorOficial"/>
          <w:b/>
          <w:bCs/>
          <w:sz w:val="16"/>
          <w:szCs w:val="16"/>
        </w:rPr>
      </w:pPr>
    </w:p>
    <w:p w:rsidR="009C09D6" w:rsidRPr="008512DD" w:rsidRDefault="009C09D6" w:rsidP="001000C4">
      <w:pPr>
        <w:spacing w:after="0" w:line="240" w:lineRule="auto"/>
        <w:jc w:val="both"/>
        <w:rPr>
          <w:rFonts w:ascii="Pragma_MonitorOficial" w:eastAsia="Times New Roman" w:hAnsi="Pragma_MonitorOficial" w:cs="Pragma_MonitorOficial"/>
          <w:b/>
          <w:bCs/>
          <w:sz w:val="16"/>
          <w:szCs w:val="16"/>
        </w:rPr>
      </w:pPr>
    </w:p>
    <w:p w:rsidR="009C09D6" w:rsidRPr="008512DD" w:rsidRDefault="009C09D6"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8725FF" w:rsidRPr="008512DD" w:rsidRDefault="008725FF"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3A33B0" w:rsidRPr="008512DD" w:rsidRDefault="003A33B0" w:rsidP="001000C4">
      <w:pPr>
        <w:spacing w:after="0" w:line="240" w:lineRule="auto"/>
        <w:jc w:val="both"/>
        <w:rPr>
          <w:rFonts w:ascii="Pragma_MonitorOficial" w:eastAsia="Times New Roman" w:hAnsi="Pragma_MonitorOficial" w:cs="Pragma_MonitorOficial"/>
          <w:b/>
          <w:bCs/>
          <w:sz w:val="16"/>
          <w:szCs w:val="16"/>
        </w:rPr>
      </w:pPr>
    </w:p>
    <w:p w:rsidR="009C09D6" w:rsidRPr="008512DD" w:rsidRDefault="009C09D6" w:rsidP="001000C4">
      <w:pPr>
        <w:spacing w:after="0" w:line="240" w:lineRule="auto"/>
        <w:jc w:val="both"/>
        <w:rPr>
          <w:rFonts w:ascii="Pragma_MonitorOficial" w:eastAsia="Times New Roman" w:hAnsi="Pragma_MonitorOficial" w:cs="Pragma_MonitorOficial"/>
          <w:b/>
          <w:bCs/>
          <w:sz w:val="16"/>
          <w:szCs w:val="16"/>
        </w:rPr>
      </w:pPr>
    </w:p>
    <w:p w:rsidR="00242A19" w:rsidRPr="008512DD" w:rsidRDefault="002E02AB" w:rsidP="00CE00B8">
      <w:pPr>
        <w:pStyle w:val="1"/>
      </w:pPr>
      <w:bookmarkStart w:id="60" w:name="_Toc434331731"/>
      <w:r w:rsidRPr="008512DD">
        <w:t>Приложение №</w:t>
      </w:r>
      <w:r w:rsidR="00242A19" w:rsidRPr="008512DD">
        <w:t xml:space="preserve">1 </w:t>
      </w:r>
      <w:r w:rsidRPr="008512DD">
        <w:t>Что определили аудиторские отчеты и предыдущие исследования о государственных закупках в Республике Молдова</w:t>
      </w:r>
      <w:bookmarkEnd w:id="60"/>
      <w:r w:rsidRPr="008512DD">
        <w:t xml:space="preserve"> </w:t>
      </w:r>
    </w:p>
    <w:p w:rsidR="00242A19" w:rsidRPr="008512DD" w:rsidRDefault="002E02AB" w:rsidP="00B74718">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На протяжении последних лет были проведены несколько миссий аудита и исследования о государственных закупках в Республике Молдова. Этот документ представляет собой краткое изложение последних оценок в этой области и </w:t>
      </w:r>
      <w:proofErr w:type="gramStart"/>
      <w:r w:rsidRPr="008512DD">
        <w:rPr>
          <w:rFonts w:ascii="Pragma_MonitorOficial" w:hAnsi="Pragma_MonitorOficial" w:cs="Pragma_MonitorOficial"/>
          <w:sz w:val="16"/>
          <w:szCs w:val="16"/>
        </w:rPr>
        <w:t>наиболее значимые результаты</w:t>
      </w:r>
      <w:proofErr w:type="gramEnd"/>
      <w:r w:rsidRPr="008512DD">
        <w:rPr>
          <w:rFonts w:ascii="Pragma_MonitorOficial" w:hAnsi="Pragma_MonitorOficial" w:cs="Pragma_MonitorOficial"/>
          <w:sz w:val="16"/>
          <w:szCs w:val="16"/>
        </w:rPr>
        <w:t xml:space="preserve"> и выявленные проблемы</w:t>
      </w:r>
      <w:r w:rsidR="00242A19" w:rsidRPr="008512DD">
        <w:rPr>
          <w:rFonts w:ascii="Pragma_MonitorOficial" w:hAnsi="Pragma_MonitorOficial" w:cs="Pragma_MonitorOficial"/>
          <w:sz w:val="16"/>
          <w:szCs w:val="16"/>
        </w:rPr>
        <w:t>.</w:t>
      </w:r>
    </w:p>
    <w:p w:rsidR="00242A19" w:rsidRPr="008512DD" w:rsidRDefault="00242A19" w:rsidP="00B74718">
      <w:pPr>
        <w:tabs>
          <w:tab w:val="left" w:pos="567"/>
        </w:tabs>
        <w:spacing w:after="0" w:line="240" w:lineRule="auto"/>
        <w:jc w:val="both"/>
        <w:rPr>
          <w:rFonts w:ascii="Pragma_MonitorOficial" w:hAnsi="Pragma_MonitorOficial" w:cs="Pragma_MonitorOficial"/>
          <w:b/>
          <w:sz w:val="16"/>
          <w:szCs w:val="16"/>
          <w:u w:val="single"/>
        </w:rPr>
      </w:pPr>
      <w:r w:rsidRPr="008512DD">
        <w:rPr>
          <w:rFonts w:ascii="Pragma_MonitorOficial" w:hAnsi="Pragma_MonitorOficial" w:cs="Pragma_MonitorOficial"/>
          <w:sz w:val="16"/>
          <w:szCs w:val="16"/>
        </w:rPr>
        <w:lastRenderedPageBreak/>
        <w:tab/>
      </w:r>
      <w:r w:rsidR="002E02AB" w:rsidRPr="008512DD">
        <w:rPr>
          <w:rFonts w:ascii="Pragma_MonitorOficial" w:hAnsi="Pragma_MonitorOficial" w:cs="Pragma_MonitorOficial"/>
          <w:b/>
          <w:sz w:val="16"/>
          <w:szCs w:val="16"/>
          <w:u w:val="single"/>
        </w:rPr>
        <w:t xml:space="preserve">Отчет аудита эффективности, </w:t>
      </w:r>
      <w:r w:rsidR="00CC2EAA" w:rsidRPr="008512DD">
        <w:rPr>
          <w:rFonts w:ascii="Pragma_MonitorOficial" w:hAnsi="Pragma_MonitorOficial" w:cs="Pragma_MonitorOficial"/>
          <w:b/>
          <w:sz w:val="16"/>
          <w:szCs w:val="16"/>
          <w:u w:val="single"/>
        </w:rPr>
        <w:t>представле</w:t>
      </w:r>
      <w:r w:rsidR="002E02AB" w:rsidRPr="008512DD">
        <w:rPr>
          <w:rFonts w:ascii="Pragma_MonitorOficial" w:hAnsi="Pragma_MonitorOficial" w:cs="Pragma_MonitorOficial"/>
          <w:b/>
          <w:sz w:val="16"/>
          <w:szCs w:val="16"/>
          <w:u w:val="single"/>
        </w:rPr>
        <w:t>нного Счетной Палатой в 2009 году</w:t>
      </w:r>
      <w:r w:rsidR="00CC2EAA" w:rsidRPr="008512DD">
        <w:rPr>
          <w:rFonts w:ascii="Pragma_MonitorOficial" w:hAnsi="Pragma_MonitorOficial" w:cs="Pragma_MonitorOficial"/>
          <w:b/>
          <w:sz w:val="16"/>
          <w:szCs w:val="16"/>
          <w:u w:val="single"/>
        </w:rPr>
        <w:t xml:space="preserve"> </w:t>
      </w:r>
    </w:p>
    <w:p w:rsidR="00242A19" w:rsidRPr="008512DD" w:rsidRDefault="00CC2EAA" w:rsidP="00B74718">
      <w:pPr>
        <w:spacing w:after="0" w:line="240" w:lineRule="auto"/>
        <w:ind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 xml:space="preserve">В 2007 году Республика Молдова приняла новый Закон о закупках, целью которого было совершенствование системы государственных закупок. В 2009 году Счетная Палата провела аудит эффективности чтобы определить, если в ходе реализации нового Закона в 2008 году существовали проблемы, которые ограничивали эффективность операций, проведенных закупающими органами, экономическими агентами и другими лицами, если да, то какие действия были необходимы, чтобы повысить эффективность закупок. Аудиторский отчет под названием „Некоторые </w:t>
      </w:r>
      <w:r w:rsidR="0037599F" w:rsidRPr="008512DD">
        <w:rPr>
          <w:rFonts w:ascii="Pragma_MonitorOficial" w:hAnsi="Pragma_MonitorOficial" w:cs="Pragma_MonitorOficial"/>
          <w:noProof/>
          <w:sz w:val="16"/>
          <w:szCs w:val="16"/>
        </w:rPr>
        <w:t>задачи</w:t>
      </w:r>
      <w:r w:rsidRPr="008512DD">
        <w:rPr>
          <w:rFonts w:ascii="Pragma_MonitorOficial" w:hAnsi="Pragma_MonitorOficial" w:cs="Pragma_MonitorOficial"/>
          <w:noProof/>
          <w:sz w:val="16"/>
          <w:szCs w:val="16"/>
        </w:rPr>
        <w:t xml:space="preserve"> Закона о государственных закупках были реализованы, однако еще необходимы улучшения” был был представлен в марте 2009 года.</w:t>
      </w:r>
      <w:r w:rsidR="00242A19" w:rsidRPr="008512DD">
        <w:rPr>
          <w:rFonts w:ascii="Pragma_MonitorOficial" w:hAnsi="Pragma_MonitorOficial" w:cs="Pragma_MonitorOficial"/>
          <w:noProof/>
          <w:sz w:val="16"/>
          <w:szCs w:val="16"/>
        </w:rPr>
        <w:t xml:space="preserve"> </w:t>
      </w:r>
    </w:p>
    <w:p w:rsidR="00FB601B" w:rsidRPr="008512DD" w:rsidRDefault="00FB601B" w:rsidP="00B74718">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 был проведен в Агентстве материальных резервов, государственных закупок и гуманитарной помощи (АМРГЗГП), впоследствии замененное Агентством по государственным закупкам, 5 публичных органах республиканского уровня – Министерстве внутренних дел (и 3 подведомственных ему учреждениях - Департамент войск карабинеров, Служба гражданской защиты и чрезвычайных ситуаций, Главное управление государственной охраны), Министерстве обороны, Министерстве социальной защиты, семьи и ребенка, Пограничной службе, Департаменте пенитенциарных учреждений, а также в 73 местных органах публичной администрации I и II уровня. </w:t>
      </w:r>
    </w:p>
    <w:p w:rsidR="00242A19" w:rsidRPr="008512DD" w:rsidRDefault="00FB601B" w:rsidP="00B74718">
      <w:pPr>
        <w:spacing w:after="0" w:line="240" w:lineRule="auto"/>
        <w:ind w:firstLine="567"/>
        <w:jc w:val="both"/>
        <w:rPr>
          <w:rFonts w:ascii="Pragma_MonitorOficial" w:hAnsi="Pragma_MonitorOficial" w:cs="Pragma_MonitorOficial"/>
          <w:b/>
          <w:i/>
          <w:noProof/>
          <w:sz w:val="16"/>
          <w:szCs w:val="16"/>
          <w:lang w:val="en-US"/>
        </w:rPr>
      </w:pPr>
      <w:r w:rsidRPr="008512DD">
        <w:rPr>
          <w:rFonts w:ascii="Pragma_MonitorOficial" w:hAnsi="Pragma_MonitorOficial" w:cs="Pragma_MonitorOficial"/>
          <w:b/>
          <w:i/>
          <w:sz w:val="16"/>
          <w:szCs w:val="16"/>
        </w:rPr>
        <w:t>Аудитом было установлено, что закупающие органы, экономические агенты, АМРГЗГП при выполнении закона столкнулись с проблемами, что ограничило эффективность закупок. Наиболее существенные выводы следующие</w:t>
      </w:r>
      <w:r w:rsidR="00242A19" w:rsidRPr="008512DD">
        <w:rPr>
          <w:rFonts w:ascii="Pragma_MonitorOficial" w:hAnsi="Pragma_MonitorOficial" w:cs="Pragma_MonitorOficial"/>
          <w:b/>
          <w:i/>
          <w:noProof/>
          <w:sz w:val="16"/>
          <w:szCs w:val="16"/>
          <w:lang w:val="en-US"/>
        </w:rPr>
        <w:t>:</w:t>
      </w:r>
    </w:p>
    <w:p w:rsidR="00242A19" w:rsidRPr="008512DD" w:rsidRDefault="00FB601B"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 xml:space="preserve">Закупающие органы не разработали годовые и квартальные планы закупок и не публиковали объявления о намерениях, ограничив тем самым участие потенциальных экономических агентов в процедурах государственных закупок, не была обеспечена соответствующая </w:t>
      </w:r>
      <w:proofErr w:type="spellStart"/>
      <w:r w:rsidRPr="008512DD">
        <w:rPr>
          <w:rFonts w:ascii="Pragma_MonitorOficial" w:hAnsi="Pragma_MonitorOficial" w:cs="Pragma_MonitorOficial"/>
          <w:sz w:val="16"/>
          <w:szCs w:val="16"/>
        </w:rPr>
        <w:t>транспарентность</w:t>
      </w:r>
      <w:proofErr w:type="spellEnd"/>
      <w:r w:rsidRPr="008512DD">
        <w:rPr>
          <w:rFonts w:ascii="Pragma_MonitorOficial" w:hAnsi="Pragma_MonitorOficial" w:cs="Pragma_MonitorOficial"/>
          <w:sz w:val="16"/>
          <w:szCs w:val="16"/>
        </w:rPr>
        <w:t xml:space="preserve"> и принципы эффективности реализованных закупок</w:t>
      </w:r>
      <w:r w:rsidR="00242A19" w:rsidRPr="008512DD">
        <w:rPr>
          <w:rFonts w:ascii="Pragma_MonitorOficial" w:hAnsi="Pragma_MonitorOficial" w:cs="Pragma_MonitorOficial"/>
          <w:noProof/>
          <w:sz w:val="16"/>
          <w:szCs w:val="16"/>
        </w:rPr>
        <w:t>.</w:t>
      </w:r>
    </w:p>
    <w:p w:rsidR="00242A19" w:rsidRPr="008512DD" w:rsidRDefault="004022BD"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Деятельность большинства рабочих групп по закупкам закупающих органов была неудовлетворительной по причине слабой профессиональной подготовки персонала, задействованного в государственных закупках, отсутствия внутренних положений относительно специфических процедур, предусмотренных законом, а также отсутствия ясных требований, касающихся разграничения обязанностей, полномочий и ответственности между членами рабочей группы</w:t>
      </w:r>
      <w:r w:rsidR="00242A19" w:rsidRPr="008512DD">
        <w:rPr>
          <w:rFonts w:ascii="Pragma_MonitorOficial" w:hAnsi="Pragma_MonitorOficial" w:cs="Pragma_MonitorOficial"/>
          <w:noProof/>
          <w:sz w:val="16"/>
          <w:szCs w:val="16"/>
        </w:rPr>
        <w:t>.</w:t>
      </w:r>
    </w:p>
    <w:p w:rsidR="00451CFD" w:rsidRPr="008512DD" w:rsidRDefault="004022BD"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 xml:space="preserve">При проведении открытых торгов не были установлены минимальные обязательные квалификационные требования к экономическим агентам, не были соблюдены требования, предусмотренные законом, относительно дела о государственных закупках, приглашения об участии в торгах, гарантии обеспечения оферты и исполнения договора, отчетов и др.; не была обеспечена максимальная </w:t>
      </w:r>
      <w:proofErr w:type="spellStart"/>
      <w:r w:rsidRPr="008512DD">
        <w:rPr>
          <w:rFonts w:ascii="Pragma_MonitorOficial" w:hAnsi="Pragma_MonitorOficial" w:cs="Pragma_MonitorOficial"/>
          <w:sz w:val="16"/>
          <w:szCs w:val="16"/>
        </w:rPr>
        <w:t>транспарентность</w:t>
      </w:r>
      <w:proofErr w:type="spellEnd"/>
      <w:r w:rsidRPr="008512DD">
        <w:rPr>
          <w:rFonts w:ascii="Pragma_MonitorOficial" w:hAnsi="Pragma_MonitorOficial" w:cs="Pragma_MonitorOficial"/>
          <w:sz w:val="16"/>
          <w:szCs w:val="16"/>
        </w:rPr>
        <w:t xml:space="preserve"> и борьба с нелояльной конкуренцией, равный подход ко всем </w:t>
      </w:r>
      <w:proofErr w:type="spellStart"/>
      <w:r w:rsidRPr="008512DD">
        <w:rPr>
          <w:rFonts w:ascii="Pragma_MonitorOficial" w:hAnsi="Pragma_MonitorOficial" w:cs="Pragma_MonitorOficial"/>
          <w:sz w:val="16"/>
          <w:szCs w:val="16"/>
        </w:rPr>
        <w:t>офертантом</w:t>
      </w:r>
      <w:proofErr w:type="spellEnd"/>
      <w:r w:rsidRPr="008512DD">
        <w:rPr>
          <w:rFonts w:ascii="Pragma_MonitorOficial" w:hAnsi="Pragma_MonitorOficial" w:cs="Pragma_MonitorOficial"/>
          <w:sz w:val="16"/>
          <w:szCs w:val="16"/>
        </w:rPr>
        <w:t>, избежание рисков в неисполнение договоров, неэффективное и нерезультативное использование бюджетных средств, увеличение остатков неиспользованных ценностей и, соответственно, задолженностей перед пользователями.</w:t>
      </w:r>
    </w:p>
    <w:p w:rsidR="00242A19" w:rsidRPr="008512DD" w:rsidRDefault="004022BD"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Некоторые закупающие органы требовали от экономических операторов предоставления завышенного количества обязательных документов, которые на момент подачи оферты играют не столь важную роль, отклонив тем самым оферты по наименьшей цене</w:t>
      </w:r>
      <w:r w:rsidR="00242A19" w:rsidRPr="008512DD">
        <w:rPr>
          <w:rFonts w:ascii="Pragma_MonitorOficial" w:hAnsi="Pragma_MonitorOficial" w:cs="Pragma_MonitorOficial"/>
          <w:noProof/>
          <w:sz w:val="16"/>
          <w:szCs w:val="16"/>
        </w:rPr>
        <w:t>.</w:t>
      </w:r>
    </w:p>
    <w:p w:rsidR="00242A19" w:rsidRPr="008512DD" w:rsidRDefault="004022BD"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 xml:space="preserve">Установлены случаи опоздания публичных властей с оплатой, что обусловлено недостаточностью финансовых средств и/или </w:t>
      </w:r>
      <w:proofErr w:type="spellStart"/>
      <w:r w:rsidRPr="008512DD">
        <w:rPr>
          <w:rFonts w:ascii="Pragma_MonitorOficial" w:hAnsi="Pragma_MonitorOficial" w:cs="Pragma_MonitorOficial"/>
          <w:sz w:val="16"/>
          <w:szCs w:val="16"/>
        </w:rPr>
        <w:t>нефинансированием</w:t>
      </w:r>
      <w:proofErr w:type="spellEnd"/>
      <w:r w:rsidRPr="008512DD">
        <w:rPr>
          <w:rFonts w:ascii="Pragma_MonitorOficial" w:hAnsi="Pragma_MonitorOficial" w:cs="Pragma_MonitorOficial"/>
          <w:sz w:val="16"/>
          <w:szCs w:val="16"/>
        </w:rPr>
        <w:t xml:space="preserve"> в установленные сроки бюджетных учреждений. Данные ситуации создают взаимозависимый замкнутый круг, когда экономические операторы не способны погашать налоговые обязательства перед бюджетом по причине неполучения в установленные сроки платежей за товары, поставленные бюджетным учреждениям, а последние не финансируются из бюджета из-за отсутствия средств, обусловленного и задолженностями соответствующих экономических операторов</w:t>
      </w:r>
      <w:r w:rsidR="00242A19" w:rsidRPr="008512DD">
        <w:rPr>
          <w:rFonts w:ascii="Pragma_MonitorOficial" w:hAnsi="Pragma_MonitorOficial" w:cs="Pragma_MonitorOficial"/>
          <w:noProof/>
          <w:sz w:val="16"/>
          <w:szCs w:val="16"/>
        </w:rPr>
        <w:t>.</w:t>
      </w:r>
    </w:p>
    <w:p w:rsidR="00242A19" w:rsidRPr="008512DD" w:rsidRDefault="004022BD"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Неудовлетворительная подготовка членов Рабочей группы по закупкам и отсутствие некоторых нормативных актов, которые следовало разработать после вступления в силу нового закона, обусловили необоснованное отклонение действительных оферт; необоснованное аннулирование тендеров; неоправданное внесение изменений в оферты; инициирование тендеров в отсутствии финансового покрытия</w:t>
      </w:r>
      <w:r w:rsidR="00242A19" w:rsidRPr="008512DD">
        <w:rPr>
          <w:rFonts w:ascii="Pragma_MonitorOficial" w:hAnsi="Pragma_MonitorOficial" w:cs="Pragma_MonitorOficial"/>
          <w:noProof/>
          <w:sz w:val="16"/>
          <w:szCs w:val="16"/>
        </w:rPr>
        <w:t>.</w:t>
      </w:r>
    </w:p>
    <w:p w:rsidR="00242A19" w:rsidRPr="008512DD" w:rsidRDefault="004022BD"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 xml:space="preserve">Несмотря на то, что согласно закону закупки, произведенные путем запроса ценовых оферт, могут применяться </w:t>
      </w:r>
      <w:proofErr w:type="gramStart"/>
      <w:r w:rsidRPr="008512DD">
        <w:rPr>
          <w:rFonts w:ascii="Pragma_MonitorOficial" w:hAnsi="Pragma_MonitorOficial" w:cs="Pragma_MonitorOficial"/>
          <w:sz w:val="16"/>
          <w:szCs w:val="16"/>
        </w:rPr>
        <w:t>на условиях</w:t>
      </w:r>
      <w:proofErr w:type="gramEnd"/>
      <w:r w:rsidRPr="008512DD">
        <w:rPr>
          <w:rFonts w:ascii="Pragma_MonitorOficial" w:hAnsi="Pragma_MonitorOficial" w:cs="Pragma_MonitorOficial"/>
          <w:sz w:val="16"/>
          <w:szCs w:val="16"/>
        </w:rPr>
        <w:t xml:space="preserve"> прямо установленных этим законом, именно такой вид закупок преобладает в общем объеме процедур. Вместе с тем, процедуры инициирования и проведения данных закупок не задокументированы в установленном порядке, что способствует проведению менее </w:t>
      </w:r>
      <w:proofErr w:type="spellStart"/>
      <w:r w:rsidRPr="008512DD">
        <w:rPr>
          <w:rFonts w:ascii="Pragma_MonitorOficial" w:hAnsi="Pragma_MonitorOficial" w:cs="Pragma_MonitorOficial"/>
          <w:sz w:val="16"/>
          <w:szCs w:val="16"/>
        </w:rPr>
        <w:t>транспарентной</w:t>
      </w:r>
      <w:proofErr w:type="spellEnd"/>
      <w:r w:rsidRPr="008512DD">
        <w:rPr>
          <w:rFonts w:ascii="Pragma_MonitorOficial" w:hAnsi="Pragma_MonitorOficial" w:cs="Pragma_MonitorOficial"/>
          <w:sz w:val="16"/>
          <w:szCs w:val="16"/>
        </w:rPr>
        <w:t xml:space="preserve"> процедуры (открытых торгов), путем дробления государственных закупок. Некоторые закупающие органы не оказывают должного внимания данной процедуре, применяя ее в качестве формального инструмента при проведении закупок. В результате, закупки не отличались эффективностью из-за их </w:t>
      </w:r>
      <w:proofErr w:type="spellStart"/>
      <w:r w:rsidRPr="008512DD">
        <w:rPr>
          <w:rFonts w:ascii="Pragma_MonitorOficial" w:hAnsi="Pragma_MonitorOficial" w:cs="Pragma_MonitorOficial"/>
          <w:sz w:val="16"/>
          <w:szCs w:val="16"/>
        </w:rPr>
        <w:t>нетранспарентности</w:t>
      </w:r>
      <w:proofErr w:type="spellEnd"/>
      <w:r w:rsidRPr="008512DD">
        <w:rPr>
          <w:rFonts w:ascii="Pragma_MonitorOficial" w:hAnsi="Pragma_MonitorOficial" w:cs="Pragma_MonitorOficial"/>
          <w:sz w:val="16"/>
          <w:szCs w:val="16"/>
        </w:rPr>
        <w:t xml:space="preserve">, что обусловило вовлечение небольшого количества участников с </w:t>
      </w:r>
      <w:proofErr w:type="spellStart"/>
      <w:r w:rsidRPr="008512DD">
        <w:rPr>
          <w:rFonts w:ascii="Pragma_MonitorOficial" w:hAnsi="Pragma_MonitorOficial" w:cs="Pragma_MonitorOficial"/>
          <w:sz w:val="16"/>
          <w:szCs w:val="16"/>
        </w:rPr>
        <w:t>малостоимостными</w:t>
      </w:r>
      <w:proofErr w:type="spellEnd"/>
      <w:r w:rsidRPr="008512DD">
        <w:rPr>
          <w:rFonts w:ascii="Pragma_MonitorOficial" w:hAnsi="Pragma_MonitorOficial" w:cs="Pragma_MonitorOficial"/>
          <w:sz w:val="16"/>
          <w:szCs w:val="16"/>
        </w:rPr>
        <w:t xml:space="preserve"> офертами, ограничив тем самым возможность получения наилучшей цены</w:t>
      </w:r>
      <w:r w:rsidR="00242A19" w:rsidRPr="008512DD">
        <w:rPr>
          <w:rFonts w:ascii="Pragma_MonitorOficial" w:hAnsi="Pragma_MonitorOficial" w:cs="Pragma_MonitorOficial"/>
          <w:noProof/>
          <w:sz w:val="16"/>
          <w:szCs w:val="16"/>
        </w:rPr>
        <w:t>.</w:t>
      </w:r>
    </w:p>
    <w:p w:rsidR="00242A19" w:rsidRPr="008512DD" w:rsidRDefault="004022BD"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Существуют проблемы относительно порядка применения процедуры закупки из одного источника. Не установлены все критерии ее применения, созданы несоответствующие причины для аргументирования использования данной процедуры. Все это обусловлено фактом несвоевременной разработки нормативных правительственных актов, несоблюдением закупающими органами требований законодательства по применению данной процедуры, а ответственные лица не ознакомлены с действующими законоположениями. В результате, публичные средства могут быть использованы неэффективно, а некоторые экономические операторы – пользоваться преимуществом</w:t>
      </w:r>
      <w:r w:rsidR="00242A19" w:rsidRPr="008512DD">
        <w:rPr>
          <w:rFonts w:ascii="Pragma_MonitorOficial" w:hAnsi="Pragma_MonitorOficial" w:cs="Pragma_MonitorOficial"/>
          <w:noProof/>
          <w:sz w:val="16"/>
          <w:szCs w:val="16"/>
        </w:rPr>
        <w:t>.</w:t>
      </w:r>
    </w:p>
    <w:p w:rsidR="00242A19" w:rsidRPr="008512DD" w:rsidRDefault="004022BD"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Некоторые субъекты, подвергнутые аудиту, не осуществляли в соответствующем порядке мониторинг выполнения договоров. В результате не были соблюдены сроки заключения договоров, не были выполнены требования заключенных договоров, не применены санкции, предусмотренные в договорах, не предприняты меры по отношению к недобросовестным подрядчикам, некачественно выполнившим работы. Существующий порядок мониторинга выполнения договоров о централизованных закупках товаров и услуг требует улучшения</w:t>
      </w:r>
      <w:r w:rsidR="00242A19" w:rsidRPr="008512DD">
        <w:rPr>
          <w:rFonts w:ascii="Pragma_MonitorOficial" w:hAnsi="Pragma_MonitorOficial" w:cs="Pragma_MonitorOficial"/>
          <w:noProof/>
          <w:sz w:val="16"/>
          <w:szCs w:val="16"/>
        </w:rPr>
        <w:t>.</w:t>
      </w:r>
    </w:p>
    <w:p w:rsidR="00242A19" w:rsidRPr="008512DD" w:rsidRDefault="00A1219D" w:rsidP="00590745">
      <w:pPr>
        <w:numPr>
          <w:ilvl w:val="0"/>
          <w:numId w:val="3"/>
        </w:numPr>
        <w:tabs>
          <w:tab w:val="clear" w:pos="1776"/>
          <w:tab w:val="num" w:pos="426"/>
        </w:tabs>
        <w:spacing w:after="0" w:line="240" w:lineRule="auto"/>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Ограниченные сроки, предусмотренные для разработки и/или изменения нормативных актов в части внедрения нового закона, нехватка персонала и его ротация в АМРГЗГП повлияли на ответственное выполнение всех задач и полномочий, предусмотренных новым законом, а также и на планы действий Правительства</w:t>
      </w:r>
      <w:r w:rsidR="00242A19" w:rsidRPr="008512DD">
        <w:rPr>
          <w:rFonts w:ascii="Pragma_MonitorOficial" w:hAnsi="Pragma_MonitorOficial" w:cs="Pragma_MonitorOficial"/>
          <w:noProof/>
          <w:sz w:val="16"/>
          <w:szCs w:val="16"/>
        </w:rPr>
        <w:t>.</w:t>
      </w:r>
    </w:p>
    <w:p w:rsidR="00242A19" w:rsidRPr="008512DD" w:rsidRDefault="00242A19" w:rsidP="00B74718">
      <w:pPr>
        <w:autoSpaceDE w:val="0"/>
        <w:autoSpaceDN w:val="0"/>
        <w:adjustRightInd w:val="0"/>
        <w:spacing w:after="0" w:line="240" w:lineRule="auto"/>
        <w:jc w:val="both"/>
        <w:rPr>
          <w:rFonts w:ascii="Pragma_MonitorOficial" w:hAnsi="Pragma_MonitorOficial" w:cs="Pragma_MonitorOficial"/>
          <w:noProof/>
          <w:sz w:val="16"/>
          <w:szCs w:val="16"/>
        </w:rPr>
      </w:pPr>
    </w:p>
    <w:p w:rsidR="00242A19" w:rsidRPr="008512DD" w:rsidRDefault="00A1219D" w:rsidP="00B74718">
      <w:pPr>
        <w:autoSpaceDE w:val="0"/>
        <w:autoSpaceDN w:val="0"/>
        <w:adjustRightInd w:val="0"/>
        <w:spacing w:after="0" w:line="240" w:lineRule="auto"/>
        <w:ind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sz w:val="16"/>
          <w:szCs w:val="16"/>
        </w:rPr>
        <w:t>Отчет аудита Счетной палаты содержит ряд рекомендаций по улучшению эффективности закупок, направленных Правительству, Министерству финансов, АМРГЗГП и закупающим органам, которые должны будут способствовать наиболее эффективному использованию публичных средств</w:t>
      </w:r>
      <w:r w:rsidR="00242A19" w:rsidRPr="008512DD">
        <w:rPr>
          <w:rFonts w:ascii="Pragma_MonitorOficial" w:hAnsi="Pragma_MonitorOficial" w:cs="Pragma_MonitorOficial"/>
          <w:noProof/>
          <w:sz w:val="16"/>
          <w:szCs w:val="16"/>
        </w:rPr>
        <w:t>.</w:t>
      </w:r>
    </w:p>
    <w:p w:rsidR="00242A19" w:rsidRPr="008512DD" w:rsidRDefault="00242A19" w:rsidP="00B74718">
      <w:pPr>
        <w:autoSpaceDE w:val="0"/>
        <w:autoSpaceDN w:val="0"/>
        <w:adjustRightInd w:val="0"/>
        <w:spacing w:after="0" w:line="240" w:lineRule="auto"/>
        <w:jc w:val="both"/>
        <w:rPr>
          <w:rFonts w:ascii="Pragma_MonitorOficial" w:hAnsi="Pragma_MonitorOficial" w:cs="Pragma_MonitorOficial"/>
          <w:noProof/>
          <w:sz w:val="16"/>
          <w:szCs w:val="16"/>
        </w:rPr>
      </w:pPr>
    </w:p>
    <w:p w:rsidR="00546C49" w:rsidRPr="008512DD" w:rsidRDefault="00546C49" w:rsidP="00546C49">
      <w:pPr>
        <w:autoSpaceDE w:val="0"/>
        <w:autoSpaceDN w:val="0"/>
        <w:adjustRightInd w:val="0"/>
        <w:spacing w:after="0" w:line="240" w:lineRule="auto"/>
        <w:ind w:firstLine="567"/>
        <w:jc w:val="both"/>
        <w:rPr>
          <w:rFonts w:ascii="Pragma_MonitorOficial" w:hAnsi="Pragma_MonitorOficial" w:cs="Pragma_MonitorOficial"/>
          <w:b/>
          <w:noProof/>
          <w:sz w:val="16"/>
          <w:szCs w:val="16"/>
        </w:rPr>
      </w:pPr>
      <w:r w:rsidRPr="008512DD">
        <w:rPr>
          <w:rFonts w:ascii="Pragma_MonitorOficial" w:hAnsi="Pragma_MonitorOficial" w:cs="Pragma_MonitorOficial"/>
          <w:b/>
          <w:noProof/>
          <w:sz w:val="16"/>
          <w:szCs w:val="16"/>
        </w:rPr>
        <w:t>Отчет об оценке системы закупок на уровне страны, проведенной в июне 2010 года</w:t>
      </w:r>
    </w:p>
    <w:p w:rsidR="00546C49" w:rsidRPr="008512DD" w:rsidRDefault="00546C49" w:rsidP="00546C49">
      <w:pPr>
        <w:autoSpaceDE w:val="0"/>
        <w:autoSpaceDN w:val="0"/>
        <w:adjustRightInd w:val="0"/>
        <w:spacing w:after="0" w:line="240" w:lineRule="auto"/>
        <w:ind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lastRenderedPageBreak/>
        <w:t xml:space="preserve">Всемирный банк оценил систему государственных закупок в Республике Молдова три раза – в 2003, 2008 и 2010 годах. При оценке, проведенной в 2010 году, использовалась методология </w:t>
      </w:r>
      <w:r w:rsidRPr="008512DD">
        <w:rPr>
          <w:rFonts w:ascii="Pragma_MonitorOficial" w:hAnsi="Pragma_MonitorOficial" w:cs="Pragma_MonitorOficial"/>
          <w:noProof/>
          <w:sz w:val="16"/>
          <w:szCs w:val="16"/>
          <w:lang w:val="en-US"/>
        </w:rPr>
        <w:t>OECD</w:t>
      </w:r>
      <w:r w:rsidRPr="008512DD">
        <w:rPr>
          <w:rFonts w:ascii="Pragma_MonitorOficial" w:hAnsi="Pragma_MonitorOficial" w:cs="Pragma_MonitorOficial"/>
          <w:noProof/>
          <w:sz w:val="16"/>
          <w:szCs w:val="16"/>
        </w:rPr>
        <w:t>/</w:t>
      </w:r>
      <w:r w:rsidRPr="008512DD">
        <w:rPr>
          <w:rFonts w:ascii="Pragma_MonitorOficial" w:hAnsi="Pragma_MonitorOficial" w:cs="Pragma_MonitorOficial"/>
          <w:noProof/>
          <w:sz w:val="16"/>
          <w:szCs w:val="16"/>
          <w:lang w:val="en-US"/>
        </w:rPr>
        <w:t>DAC</w:t>
      </w:r>
      <w:r w:rsidRPr="008512DD">
        <w:rPr>
          <w:rFonts w:ascii="Pragma_MonitorOficial" w:hAnsi="Pragma_MonitorOficial" w:cs="Pragma_MonitorOficial"/>
          <w:noProof/>
          <w:sz w:val="16"/>
          <w:szCs w:val="16"/>
        </w:rPr>
        <w:t>, согласно которой была присуждена оценка/балл „Умеренный риск”. Некоторые из проблем, выявленных в рамках оценки проведенной в 2010 году, являются:</w:t>
      </w:r>
    </w:p>
    <w:p w:rsidR="00242A19" w:rsidRPr="008512DD" w:rsidRDefault="00242A19" w:rsidP="00B74718">
      <w:pPr>
        <w:autoSpaceDE w:val="0"/>
        <w:autoSpaceDN w:val="0"/>
        <w:adjustRightInd w:val="0"/>
        <w:spacing w:after="0" w:line="240" w:lineRule="auto"/>
        <w:jc w:val="both"/>
        <w:rPr>
          <w:rFonts w:ascii="Pragma_MonitorOficial" w:hAnsi="Pragma_MonitorOficial" w:cs="Pragma_MonitorOficial"/>
          <w:noProof/>
          <w:sz w:val="16"/>
          <w:szCs w:val="16"/>
        </w:rPr>
      </w:pPr>
    </w:p>
    <w:p w:rsidR="00242A19" w:rsidRPr="008512DD" w:rsidRDefault="00546C49" w:rsidP="00590745">
      <w:pPr>
        <w:pStyle w:val="aa"/>
        <w:numPr>
          <w:ilvl w:val="0"/>
          <w:numId w:val="5"/>
        </w:numPr>
        <w:autoSpaceDE w:val="0"/>
        <w:autoSpaceDN w:val="0"/>
        <w:adjustRightInd w:val="0"/>
        <w:ind w:left="0" w:firstLine="360"/>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 xml:space="preserve">При том, что Закон о государственных закупках, казалось бы, является основой для создания эффективной системы закупок, с мощной практической законодательной базой, ряд рисков при внедрении и применении закона по-прежнему регистрируется. Один из самых больших недостатков является то, что многие положения закона еще не готовы. Некоторые </w:t>
      </w:r>
      <w:r w:rsidR="009369BA" w:rsidRPr="008512DD">
        <w:rPr>
          <w:rFonts w:ascii="Pragma_MonitorOficial" w:hAnsi="Pragma_MonitorOficial" w:cs="Pragma_MonitorOficial"/>
          <w:noProof/>
          <w:sz w:val="16"/>
          <w:szCs w:val="16"/>
        </w:rPr>
        <w:t xml:space="preserve">нормативные </w:t>
      </w:r>
      <w:r w:rsidRPr="008512DD">
        <w:rPr>
          <w:rFonts w:ascii="Pragma_MonitorOficial" w:hAnsi="Pragma_MonitorOficial" w:cs="Pragma_MonitorOficial"/>
          <w:noProof/>
          <w:sz w:val="16"/>
          <w:szCs w:val="16"/>
        </w:rPr>
        <w:t>положения и документы</w:t>
      </w:r>
      <w:r w:rsidR="009369BA" w:rsidRPr="008512DD">
        <w:rPr>
          <w:rFonts w:ascii="Pragma_MonitorOficial" w:hAnsi="Pragma_MonitorOficial" w:cs="Pragma_MonitorOficial"/>
          <w:noProof/>
          <w:sz w:val="16"/>
          <w:szCs w:val="16"/>
        </w:rPr>
        <w:t xml:space="preserve"> по торгам</w:t>
      </w:r>
      <w:r w:rsidRPr="008512DD">
        <w:rPr>
          <w:rFonts w:ascii="Pragma_MonitorOficial" w:hAnsi="Pragma_MonitorOficial" w:cs="Pragma_MonitorOficial"/>
          <w:noProof/>
          <w:sz w:val="16"/>
          <w:szCs w:val="16"/>
        </w:rPr>
        <w:t>, которы</w:t>
      </w:r>
      <w:r w:rsidR="009369BA" w:rsidRPr="008512DD">
        <w:rPr>
          <w:rFonts w:ascii="Pragma_MonitorOficial" w:hAnsi="Pragma_MonitorOficial" w:cs="Pragma_MonitorOficial"/>
          <w:noProof/>
          <w:sz w:val="16"/>
          <w:szCs w:val="16"/>
        </w:rPr>
        <w:t>е</w:t>
      </w:r>
      <w:r w:rsidRPr="008512DD">
        <w:rPr>
          <w:rFonts w:ascii="Pragma_MonitorOficial" w:hAnsi="Pragma_MonitorOficial" w:cs="Pragma_MonitorOficial"/>
          <w:noProof/>
          <w:sz w:val="16"/>
          <w:szCs w:val="16"/>
        </w:rPr>
        <w:t xml:space="preserve"> используют в настоящее время</w:t>
      </w:r>
      <w:r w:rsidR="009369BA" w:rsidRPr="008512DD">
        <w:rPr>
          <w:rFonts w:ascii="Pragma_MonitorOficial" w:hAnsi="Pragma_MonitorOficial" w:cs="Pragma_MonitorOficial"/>
          <w:noProof/>
          <w:sz w:val="16"/>
          <w:szCs w:val="16"/>
        </w:rPr>
        <w:t>,</w:t>
      </w:r>
      <w:r w:rsidRPr="008512DD">
        <w:rPr>
          <w:rFonts w:ascii="Pragma_MonitorOficial" w:hAnsi="Pragma_MonitorOficial" w:cs="Pragma_MonitorOficial"/>
          <w:noProof/>
          <w:sz w:val="16"/>
          <w:szCs w:val="16"/>
        </w:rPr>
        <w:t xml:space="preserve"> не полностью совместимы</w:t>
      </w:r>
      <w:r w:rsidR="009369BA" w:rsidRPr="008512DD">
        <w:rPr>
          <w:rFonts w:ascii="Pragma_MonitorOficial" w:hAnsi="Pragma_MonitorOficial" w:cs="Pragma_MonitorOficial"/>
          <w:noProof/>
          <w:sz w:val="16"/>
          <w:szCs w:val="16"/>
        </w:rPr>
        <w:t xml:space="preserve"> </w:t>
      </w:r>
      <w:r w:rsidRPr="008512DD">
        <w:rPr>
          <w:rFonts w:ascii="Pragma_MonitorOficial" w:hAnsi="Pragma_MonitorOficial" w:cs="Pragma_MonitorOficial"/>
          <w:noProof/>
          <w:sz w:val="16"/>
          <w:szCs w:val="16"/>
        </w:rPr>
        <w:t>с нынешним Законом о государственных закупках</w:t>
      </w:r>
      <w:r w:rsidR="00242A19" w:rsidRPr="008512DD">
        <w:rPr>
          <w:rFonts w:ascii="Pragma_MonitorOficial" w:hAnsi="Pragma_MonitorOficial" w:cs="Pragma_MonitorOficial"/>
          <w:noProof/>
          <w:sz w:val="16"/>
          <w:szCs w:val="16"/>
        </w:rPr>
        <w:t>.</w:t>
      </w:r>
    </w:p>
    <w:p w:rsidR="00242A19" w:rsidRPr="008512DD" w:rsidRDefault="009369BA" w:rsidP="00590745">
      <w:pPr>
        <w:pStyle w:val="aa"/>
        <w:numPr>
          <w:ilvl w:val="0"/>
          <w:numId w:val="5"/>
        </w:numPr>
        <w:autoSpaceDE w:val="0"/>
        <w:autoSpaceDN w:val="0"/>
        <w:adjustRightInd w:val="0"/>
        <w:ind w:left="0" w:firstLine="360"/>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Мониторинг закупок и контроль решений закупки были централизованы путем делегирования полномочий по обязательному одобрению каждого договора (за исключением договоров небольшой стоимости) АГЗ и их регистрации в Государственном казначействе. Эта практика имела тенденцию перекладывать ответственность и ответственность с субъектов, осуществляющих закупки, на АГЗ</w:t>
      </w:r>
      <w:r w:rsidR="00242A19" w:rsidRPr="008512DD">
        <w:rPr>
          <w:rFonts w:ascii="Pragma_MonitorOficial" w:hAnsi="Pragma_MonitorOficial" w:cs="Pragma_MonitorOficial"/>
          <w:noProof/>
          <w:sz w:val="16"/>
          <w:szCs w:val="16"/>
        </w:rPr>
        <w:t>.</w:t>
      </w:r>
    </w:p>
    <w:p w:rsidR="00242A19" w:rsidRPr="008512DD" w:rsidRDefault="009369BA" w:rsidP="00590745">
      <w:pPr>
        <w:pStyle w:val="aa"/>
        <w:numPr>
          <w:ilvl w:val="0"/>
          <w:numId w:val="5"/>
        </w:numPr>
        <w:autoSpaceDE w:val="0"/>
        <w:autoSpaceDN w:val="0"/>
        <w:adjustRightInd w:val="0"/>
        <w:ind w:left="0" w:firstLine="360"/>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В рамках субъектов, которые осуществляют закупки процедуры внутреннего контроля еще разрабатываются и на данный момент еще не являются функциональными</w:t>
      </w:r>
      <w:r w:rsidR="00242A19" w:rsidRPr="008512DD">
        <w:rPr>
          <w:rFonts w:ascii="Pragma_MonitorOficial" w:hAnsi="Pragma_MonitorOficial" w:cs="Pragma_MonitorOficial"/>
          <w:noProof/>
          <w:sz w:val="16"/>
          <w:szCs w:val="16"/>
        </w:rPr>
        <w:t>.</w:t>
      </w:r>
    </w:p>
    <w:p w:rsidR="00242A19" w:rsidRPr="008512DD" w:rsidRDefault="003B64D5" w:rsidP="00590745">
      <w:pPr>
        <w:pStyle w:val="aa"/>
        <w:numPr>
          <w:ilvl w:val="0"/>
          <w:numId w:val="5"/>
        </w:numPr>
        <w:autoSpaceDE w:val="0"/>
        <w:autoSpaceDN w:val="0"/>
        <w:adjustRightInd w:val="0"/>
        <w:ind w:left="0" w:firstLine="360"/>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Учреждение по борьбе с коррупцией применяет положения по борьбе с коррупцией, предусмотренные законом, и наказания в случае выявления нарушений, но эта практика не согласована в полном объеме таким образом, чтобы обеспечить успешное применение этих положений</w:t>
      </w:r>
      <w:r w:rsidR="00242A19" w:rsidRPr="008512DD">
        <w:rPr>
          <w:rFonts w:ascii="Pragma_MonitorOficial" w:hAnsi="Pragma_MonitorOficial" w:cs="Pragma_MonitorOficial"/>
          <w:noProof/>
          <w:sz w:val="16"/>
          <w:szCs w:val="16"/>
        </w:rPr>
        <w:t>.</w:t>
      </w:r>
    </w:p>
    <w:p w:rsidR="00242A19" w:rsidRPr="008512DD" w:rsidRDefault="00242A19" w:rsidP="00B74718">
      <w:pPr>
        <w:autoSpaceDE w:val="0"/>
        <w:autoSpaceDN w:val="0"/>
        <w:adjustRightInd w:val="0"/>
        <w:spacing w:after="0" w:line="240" w:lineRule="auto"/>
        <w:jc w:val="both"/>
        <w:rPr>
          <w:rFonts w:ascii="Pragma_MonitorOficial" w:hAnsi="Pragma_MonitorOficial" w:cs="Pragma_MonitorOficial"/>
          <w:noProof/>
          <w:sz w:val="16"/>
          <w:szCs w:val="16"/>
        </w:rPr>
      </w:pPr>
    </w:p>
    <w:p w:rsidR="00242A19" w:rsidRPr="008512DD" w:rsidRDefault="003B64D5" w:rsidP="00B74718">
      <w:pPr>
        <w:autoSpaceDE w:val="0"/>
        <w:autoSpaceDN w:val="0"/>
        <w:adjustRightInd w:val="0"/>
        <w:spacing w:after="0" w:line="240" w:lineRule="auto"/>
        <w:ind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Эта оценка определила некоторые меры, которые требуют немедленного внимания Правительства, и именно</w:t>
      </w:r>
      <w:r w:rsidR="00242A19" w:rsidRPr="008512DD">
        <w:rPr>
          <w:rFonts w:ascii="Pragma_MonitorOficial" w:hAnsi="Pragma_MonitorOficial" w:cs="Pragma_MonitorOficial"/>
          <w:noProof/>
          <w:sz w:val="16"/>
          <w:szCs w:val="16"/>
        </w:rPr>
        <w:t>:</w:t>
      </w:r>
    </w:p>
    <w:p w:rsidR="00242A19" w:rsidRPr="008512DD" w:rsidRDefault="003B64D5" w:rsidP="00590745">
      <w:pPr>
        <w:pStyle w:val="aa"/>
        <w:numPr>
          <w:ilvl w:val="0"/>
          <w:numId w:val="6"/>
        </w:numPr>
        <w:autoSpaceDE w:val="0"/>
        <w:autoSpaceDN w:val="0"/>
        <w:adjustRightInd w:val="0"/>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Внедрение стратегических мер, направленных на улучшение институциональных механизмов. Например, АГЗ может продолжить исполнять обязанность по оценке и утверждению договоров и постепенно отказаться от выполнения этой функции, сначала в среднесрочной перспективе, после чего на длительный срок</w:t>
      </w:r>
      <w:r w:rsidR="00242A19" w:rsidRPr="008512DD">
        <w:rPr>
          <w:rFonts w:ascii="Pragma_MonitorOficial" w:hAnsi="Pragma_MonitorOficial" w:cs="Pragma_MonitorOficial"/>
          <w:noProof/>
          <w:sz w:val="16"/>
          <w:szCs w:val="16"/>
        </w:rPr>
        <w:t>.</w:t>
      </w:r>
    </w:p>
    <w:p w:rsidR="00242A19" w:rsidRPr="008512DD" w:rsidRDefault="003B64D5" w:rsidP="00590745">
      <w:pPr>
        <w:pStyle w:val="aa"/>
        <w:numPr>
          <w:ilvl w:val="0"/>
          <w:numId w:val="6"/>
        </w:numPr>
        <w:autoSpaceDE w:val="0"/>
        <w:autoSpaceDN w:val="0"/>
        <w:adjustRightInd w:val="0"/>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 xml:space="preserve">Укрепление АГЗ необходимыми ресурсами касаемо сотрудников и финансовых средств, но и ее создание как самостоятельное агентство </w:t>
      </w:r>
      <w:r w:rsidR="00741DC7" w:rsidRPr="008512DD">
        <w:rPr>
          <w:rFonts w:ascii="Pragma_MonitorOficial" w:hAnsi="Pragma_MonitorOficial" w:cs="Pragma_MonitorOficial"/>
          <w:noProof/>
          <w:sz w:val="16"/>
          <w:szCs w:val="16"/>
        </w:rPr>
        <w:t>с необходимой</w:t>
      </w:r>
      <w:r w:rsidRPr="008512DD">
        <w:rPr>
          <w:rFonts w:ascii="Pragma_MonitorOficial" w:hAnsi="Pragma_MonitorOficial" w:cs="Pragma_MonitorOficial"/>
          <w:noProof/>
          <w:sz w:val="16"/>
          <w:szCs w:val="16"/>
        </w:rPr>
        <w:t xml:space="preserve"> управленческой и финансовой</w:t>
      </w:r>
      <w:r w:rsidR="00741DC7" w:rsidRPr="008512DD">
        <w:rPr>
          <w:rFonts w:ascii="Pragma_MonitorOficial" w:hAnsi="Pragma_MonitorOficial" w:cs="Pragma_MonitorOficial"/>
          <w:noProof/>
          <w:sz w:val="16"/>
          <w:szCs w:val="16"/>
        </w:rPr>
        <w:t xml:space="preserve"> автономией.</w:t>
      </w:r>
      <w:r w:rsidRPr="008512DD">
        <w:rPr>
          <w:rFonts w:ascii="Pragma_MonitorOficial" w:hAnsi="Pragma_MonitorOficial" w:cs="Pragma_MonitorOficial"/>
          <w:noProof/>
          <w:sz w:val="16"/>
          <w:szCs w:val="16"/>
        </w:rPr>
        <w:t xml:space="preserve">  </w:t>
      </w:r>
    </w:p>
    <w:p w:rsidR="00242A19" w:rsidRPr="008512DD" w:rsidRDefault="00741DC7" w:rsidP="00590745">
      <w:pPr>
        <w:pStyle w:val="aa"/>
        <w:numPr>
          <w:ilvl w:val="0"/>
          <w:numId w:val="6"/>
        </w:numPr>
        <w:autoSpaceDE w:val="0"/>
        <w:autoSpaceDN w:val="0"/>
        <w:adjustRightInd w:val="0"/>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Улучшени</w:t>
      </w:r>
      <w:r w:rsidR="00592381" w:rsidRPr="008512DD">
        <w:rPr>
          <w:rFonts w:ascii="Pragma_MonitorOficial" w:hAnsi="Pragma_MonitorOficial" w:cs="Pragma_MonitorOficial"/>
          <w:noProof/>
          <w:sz w:val="16"/>
          <w:szCs w:val="16"/>
        </w:rPr>
        <w:t>е</w:t>
      </w:r>
      <w:r w:rsidRPr="008512DD">
        <w:rPr>
          <w:rFonts w:ascii="Pragma_MonitorOficial" w:hAnsi="Pragma_MonitorOficial" w:cs="Pragma_MonitorOficial"/>
          <w:noProof/>
          <w:sz w:val="16"/>
          <w:szCs w:val="16"/>
        </w:rPr>
        <w:t xml:space="preserve"> ситуации</w:t>
      </w:r>
      <w:r w:rsidR="00592381" w:rsidRPr="008512DD">
        <w:rPr>
          <w:rFonts w:ascii="Pragma_MonitorOficial" w:hAnsi="Pragma_MonitorOficial" w:cs="Pragma_MonitorOficial"/>
          <w:noProof/>
          <w:sz w:val="16"/>
          <w:szCs w:val="16"/>
        </w:rPr>
        <w:t xml:space="preserve"> касающейся </w:t>
      </w:r>
      <w:r w:rsidRPr="008512DD">
        <w:rPr>
          <w:rFonts w:ascii="Pragma_MonitorOficial" w:hAnsi="Pragma_MonitorOficial" w:cs="Pragma_MonitorOficial"/>
          <w:noProof/>
          <w:sz w:val="16"/>
          <w:szCs w:val="16"/>
        </w:rPr>
        <w:t>недостатк</w:t>
      </w:r>
      <w:r w:rsidR="00592381" w:rsidRPr="008512DD">
        <w:rPr>
          <w:rFonts w:ascii="Pragma_MonitorOficial" w:hAnsi="Pragma_MonitorOficial" w:cs="Pragma_MonitorOficial"/>
          <w:noProof/>
          <w:sz w:val="16"/>
          <w:szCs w:val="16"/>
        </w:rPr>
        <w:t>ов</w:t>
      </w:r>
      <w:r w:rsidRPr="008512DD">
        <w:rPr>
          <w:rFonts w:ascii="Pragma_MonitorOficial" w:hAnsi="Pragma_MonitorOficial" w:cs="Pragma_MonitorOficial"/>
          <w:noProof/>
          <w:sz w:val="16"/>
          <w:szCs w:val="16"/>
        </w:rPr>
        <w:t xml:space="preserve"> законодательства, например, путем изменения Закона о государственных закупках через призму изменения </w:t>
      </w:r>
      <w:r w:rsidR="00592381" w:rsidRPr="008512DD">
        <w:rPr>
          <w:rFonts w:ascii="Pragma_MonitorOficial" w:hAnsi="Pragma_MonitorOficial" w:cs="Pragma_MonitorOficial"/>
          <w:noProof/>
          <w:sz w:val="16"/>
          <w:szCs w:val="16"/>
        </w:rPr>
        <w:t xml:space="preserve">вторичного </w:t>
      </w:r>
      <w:r w:rsidRPr="008512DD">
        <w:rPr>
          <w:rFonts w:ascii="Pragma_MonitorOficial" w:hAnsi="Pragma_MonitorOficial" w:cs="Pragma_MonitorOficial"/>
          <w:noProof/>
          <w:sz w:val="16"/>
          <w:szCs w:val="16"/>
        </w:rPr>
        <w:t>законодательства</w:t>
      </w:r>
      <w:r w:rsidR="00242A19" w:rsidRPr="008512DD">
        <w:rPr>
          <w:rFonts w:ascii="Pragma_MonitorOficial" w:hAnsi="Pragma_MonitorOficial" w:cs="Pragma_MonitorOficial"/>
          <w:noProof/>
          <w:sz w:val="16"/>
          <w:szCs w:val="16"/>
        </w:rPr>
        <w:t>.</w:t>
      </w:r>
    </w:p>
    <w:p w:rsidR="00242A19" w:rsidRPr="008512DD" w:rsidRDefault="00592381" w:rsidP="00590745">
      <w:pPr>
        <w:pStyle w:val="aa"/>
        <w:numPr>
          <w:ilvl w:val="0"/>
          <w:numId w:val="6"/>
        </w:numPr>
        <w:autoSpaceDE w:val="0"/>
        <w:autoSpaceDN w:val="0"/>
        <w:adjustRightInd w:val="0"/>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 xml:space="preserve">Пополнение и обновление </w:t>
      </w:r>
      <w:r w:rsidR="00965560" w:rsidRPr="008512DD">
        <w:rPr>
          <w:rFonts w:ascii="Pragma_MonitorOficial" w:hAnsi="Pragma_MonitorOficial" w:cs="Pragma_MonitorOficial"/>
          <w:noProof/>
          <w:sz w:val="16"/>
          <w:szCs w:val="16"/>
        </w:rPr>
        <w:t>стандартной документации поторгам</w:t>
      </w:r>
      <w:r w:rsidRPr="008512DD">
        <w:rPr>
          <w:rFonts w:ascii="Pragma_MonitorOficial" w:hAnsi="Pragma_MonitorOficial" w:cs="Pragma_MonitorOficial"/>
          <w:noProof/>
          <w:sz w:val="16"/>
          <w:szCs w:val="16"/>
        </w:rPr>
        <w:t>, в том числе стандартные формы договоров</w:t>
      </w:r>
      <w:r w:rsidR="003305C2" w:rsidRPr="008512DD">
        <w:rPr>
          <w:rFonts w:ascii="Pragma_MonitorOficial" w:hAnsi="Pragma_MonitorOficial" w:cs="Pragma_MonitorOficial"/>
          <w:noProof/>
          <w:sz w:val="16"/>
          <w:szCs w:val="16"/>
        </w:rPr>
        <w:t xml:space="preserve"> для различных процедур закупок</w:t>
      </w:r>
      <w:r w:rsidR="00242A19" w:rsidRPr="008512DD">
        <w:rPr>
          <w:rFonts w:ascii="Pragma_MonitorOficial" w:hAnsi="Pragma_MonitorOficial" w:cs="Pragma_MonitorOficial"/>
          <w:noProof/>
          <w:sz w:val="16"/>
          <w:szCs w:val="16"/>
        </w:rPr>
        <w:t>.</w:t>
      </w:r>
    </w:p>
    <w:p w:rsidR="00242A19" w:rsidRPr="008512DD" w:rsidRDefault="00592381" w:rsidP="00590745">
      <w:pPr>
        <w:pStyle w:val="aa"/>
        <w:numPr>
          <w:ilvl w:val="0"/>
          <w:numId w:val="6"/>
        </w:numPr>
        <w:autoSpaceDE w:val="0"/>
        <w:autoSpaceDN w:val="0"/>
        <w:adjustRightInd w:val="0"/>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 xml:space="preserve">Улучшение официальной страницы АГЗ в целях обеспечения </w:t>
      </w:r>
      <w:r w:rsidR="003305C2" w:rsidRPr="008512DD">
        <w:rPr>
          <w:rFonts w:ascii="Pragma_MonitorOficial" w:hAnsi="Pragma_MonitorOficial" w:cs="Pragma_MonitorOficial"/>
          <w:noProof/>
          <w:sz w:val="16"/>
          <w:szCs w:val="16"/>
        </w:rPr>
        <w:t xml:space="preserve">ее полной </w:t>
      </w:r>
      <w:r w:rsidRPr="008512DD">
        <w:rPr>
          <w:rFonts w:ascii="Pragma_MonitorOficial" w:hAnsi="Pragma_MonitorOficial" w:cs="Pragma_MonitorOficial"/>
          <w:noProof/>
          <w:sz w:val="16"/>
          <w:szCs w:val="16"/>
        </w:rPr>
        <w:t xml:space="preserve">функциональности для публикации законов, возможностей </w:t>
      </w:r>
      <w:r w:rsidR="003305C2" w:rsidRPr="008512DD">
        <w:rPr>
          <w:rFonts w:ascii="Pragma_MonitorOficial" w:hAnsi="Pragma_MonitorOficial" w:cs="Pragma_MonitorOficial"/>
          <w:noProof/>
          <w:sz w:val="16"/>
          <w:szCs w:val="16"/>
        </w:rPr>
        <w:t xml:space="preserve">участия в </w:t>
      </w:r>
      <w:r w:rsidRPr="008512DD">
        <w:rPr>
          <w:rFonts w:ascii="Pragma_MonitorOficial" w:hAnsi="Pragma_MonitorOficial" w:cs="Pragma_MonitorOficial"/>
          <w:noProof/>
          <w:sz w:val="16"/>
          <w:szCs w:val="16"/>
        </w:rPr>
        <w:t>закуп</w:t>
      </w:r>
      <w:r w:rsidR="003305C2" w:rsidRPr="008512DD">
        <w:rPr>
          <w:rFonts w:ascii="Pragma_MonitorOficial" w:hAnsi="Pragma_MonitorOficial" w:cs="Pragma_MonitorOficial"/>
          <w:noProof/>
          <w:sz w:val="16"/>
          <w:szCs w:val="16"/>
        </w:rPr>
        <w:t>ках</w:t>
      </w:r>
      <w:r w:rsidRPr="008512DD">
        <w:rPr>
          <w:rFonts w:ascii="Pragma_MonitorOficial" w:hAnsi="Pragma_MonitorOficial" w:cs="Pragma_MonitorOficial"/>
          <w:noProof/>
          <w:sz w:val="16"/>
          <w:szCs w:val="16"/>
        </w:rPr>
        <w:t>, пр</w:t>
      </w:r>
      <w:r w:rsidR="003305C2" w:rsidRPr="008512DD">
        <w:rPr>
          <w:rFonts w:ascii="Pragma_MonitorOficial" w:hAnsi="Pragma_MonitorOficial" w:cs="Pragma_MonitorOficial"/>
          <w:noProof/>
          <w:sz w:val="16"/>
          <w:szCs w:val="16"/>
        </w:rPr>
        <w:t>исуждения</w:t>
      </w:r>
      <w:r w:rsidRPr="008512DD">
        <w:rPr>
          <w:rFonts w:ascii="Pragma_MonitorOficial" w:hAnsi="Pragma_MonitorOficial" w:cs="Pragma_MonitorOficial"/>
          <w:noProof/>
          <w:sz w:val="16"/>
          <w:szCs w:val="16"/>
        </w:rPr>
        <w:t xml:space="preserve"> договоров и другие документы и сведения, которые могут быть доступны бесплатно заинтересованными сторонами, для обеспечения более высокого уровня прозрачности</w:t>
      </w:r>
      <w:r w:rsidR="003305C2" w:rsidRPr="008512DD">
        <w:rPr>
          <w:rFonts w:ascii="Pragma_MonitorOficial" w:hAnsi="Pragma_MonitorOficial" w:cs="Pragma_MonitorOficial"/>
          <w:noProof/>
          <w:sz w:val="16"/>
          <w:szCs w:val="16"/>
        </w:rPr>
        <w:t>.</w:t>
      </w:r>
    </w:p>
    <w:p w:rsidR="00242A19" w:rsidRPr="008512DD" w:rsidRDefault="00592381" w:rsidP="00590745">
      <w:pPr>
        <w:pStyle w:val="aa"/>
        <w:numPr>
          <w:ilvl w:val="0"/>
          <w:numId w:val="6"/>
        </w:numPr>
        <w:autoSpaceDE w:val="0"/>
        <w:autoSpaceDN w:val="0"/>
        <w:adjustRightInd w:val="0"/>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Разработк</w:t>
      </w:r>
      <w:r w:rsidR="006B1142" w:rsidRPr="008512DD">
        <w:rPr>
          <w:rFonts w:ascii="Pragma_MonitorOficial" w:hAnsi="Pragma_MonitorOficial" w:cs="Pragma_MonitorOficial"/>
          <w:noProof/>
          <w:sz w:val="16"/>
          <w:szCs w:val="16"/>
        </w:rPr>
        <w:t>а</w:t>
      </w:r>
      <w:r w:rsidRPr="008512DD">
        <w:rPr>
          <w:rFonts w:ascii="Pragma_MonitorOficial" w:hAnsi="Pragma_MonitorOficial" w:cs="Pragma_MonitorOficial"/>
          <w:noProof/>
          <w:sz w:val="16"/>
          <w:szCs w:val="16"/>
        </w:rPr>
        <w:t xml:space="preserve"> рекомендаций и руководств, предназначенных для субъектов, которые осуществляют закупки, в целях улучшения администрирования и мониторинга договоров</w:t>
      </w:r>
      <w:r w:rsidR="00242A19" w:rsidRPr="008512DD">
        <w:rPr>
          <w:rFonts w:ascii="Pragma_MonitorOficial" w:hAnsi="Pragma_MonitorOficial" w:cs="Pragma_MonitorOficial"/>
          <w:noProof/>
          <w:sz w:val="16"/>
          <w:szCs w:val="16"/>
        </w:rPr>
        <w:t>.</w:t>
      </w:r>
    </w:p>
    <w:p w:rsidR="00242A19" w:rsidRPr="008512DD" w:rsidRDefault="00592381" w:rsidP="00590745">
      <w:pPr>
        <w:pStyle w:val="aa"/>
        <w:numPr>
          <w:ilvl w:val="0"/>
          <w:numId w:val="6"/>
        </w:numPr>
        <w:autoSpaceDE w:val="0"/>
        <w:autoSpaceDN w:val="0"/>
        <w:adjustRightInd w:val="0"/>
        <w:ind w:left="0" w:firstLine="567"/>
        <w:jc w:val="both"/>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 xml:space="preserve">Улучшение существующих программ обучения в том, что касается области применения и их частоты, </w:t>
      </w:r>
      <w:r w:rsidR="006B1142" w:rsidRPr="008512DD">
        <w:rPr>
          <w:rFonts w:ascii="Pragma_MonitorOficial" w:hAnsi="Pragma_MonitorOficial" w:cs="Pragma_MonitorOficial"/>
          <w:noProof/>
          <w:sz w:val="16"/>
          <w:szCs w:val="16"/>
        </w:rPr>
        <w:t>а также</w:t>
      </w:r>
      <w:r w:rsidRPr="008512DD">
        <w:rPr>
          <w:rFonts w:ascii="Pragma_MonitorOficial" w:hAnsi="Pragma_MonitorOficial" w:cs="Pragma_MonitorOficial"/>
          <w:noProof/>
          <w:sz w:val="16"/>
          <w:szCs w:val="16"/>
        </w:rPr>
        <w:t xml:space="preserve"> разработка </w:t>
      </w:r>
      <w:r w:rsidR="006B1142" w:rsidRPr="008512DD">
        <w:rPr>
          <w:rFonts w:ascii="Pragma_MonitorOficial" w:hAnsi="Pragma_MonitorOficial" w:cs="Pragma_MonitorOficial"/>
          <w:noProof/>
          <w:sz w:val="16"/>
          <w:szCs w:val="16"/>
        </w:rPr>
        <w:t xml:space="preserve">комплексной </w:t>
      </w:r>
      <w:r w:rsidRPr="008512DD">
        <w:rPr>
          <w:rFonts w:ascii="Pragma_MonitorOficial" w:hAnsi="Pragma_MonitorOficial" w:cs="Pragma_MonitorOficial"/>
          <w:noProof/>
          <w:sz w:val="16"/>
          <w:szCs w:val="16"/>
        </w:rPr>
        <w:t xml:space="preserve">стратегии </w:t>
      </w:r>
      <w:r w:rsidR="006B1142" w:rsidRPr="008512DD">
        <w:rPr>
          <w:rFonts w:ascii="Pragma_MonitorOficial" w:hAnsi="Pragma_MonitorOficial" w:cs="Pragma_MonitorOficial"/>
          <w:noProof/>
          <w:sz w:val="16"/>
          <w:szCs w:val="16"/>
        </w:rPr>
        <w:t>консолидации п</w:t>
      </w:r>
      <w:r w:rsidRPr="008512DD">
        <w:rPr>
          <w:rFonts w:ascii="Pragma_MonitorOficial" w:hAnsi="Pragma_MonitorOficial" w:cs="Pragma_MonitorOficial"/>
          <w:noProof/>
          <w:sz w:val="16"/>
          <w:szCs w:val="16"/>
        </w:rPr>
        <w:t xml:space="preserve">отенциала </w:t>
      </w:r>
      <w:r w:rsidR="006B1142" w:rsidRPr="008512DD">
        <w:rPr>
          <w:rFonts w:ascii="Pragma_MonitorOficial" w:hAnsi="Pragma_MonitorOficial" w:cs="Pragma_MonitorOficial"/>
          <w:noProof/>
          <w:sz w:val="16"/>
          <w:szCs w:val="16"/>
        </w:rPr>
        <w:t>публичного персонала.</w:t>
      </w:r>
    </w:p>
    <w:p w:rsidR="00242A19" w:rsidRPr="008512DD" w:rsidRDefault="00242A19" w:rsidP="00B74718">
      <w:pPr>
        <w:autoSpaceDE w:val="0"/>
        <w:autoSpaceDN w:val="0"/>
        <w:adjustRightInd w:val="0"/>
        <w:spacing w:after="0" w:line="240" w:lineRule="auto"/>
        <w:ind w:firstLine="708"/>
        <w:jc w:val="both"/>
        <w:rPr>
          <w:rFonts w:ascii="Pragma_MonitorOficial" w:hAnsi="Pragma_MonitorOficial" w:cs="Pragma_MonitorOficial"/>
          <w:b/>
          <w:noProof/>
          <w:sz w:val="16"/>
          <w:szCs w:val="16"/>
          <w:u w:val="single"/>
        </w:rPr>
      </w:pPr>
    </w:p>
    <w:p w:rsidR="00451CFD" w:rsidRPr="008512DD" w:rsidRDefault="00592381" w:rsidP="00B74718">
      <w:pPr>
        <w:autoSpaceDE w:val="0"/>
        <w:autoSpaceDN w:val="0"/>
        <w:adjustRightInd w:val="0"/>
        <w:spacing w:after="0" w:line="240" w:lineRule="auto"/>
        <w:ind w:firstLine="567"/>
        <w:jc w:val="both"/>
        <w:rPr>
          <w:rFonts w:ascii="Pragma_MonitorOficial" w:hAnsi="Pragma_MonitorOficial" w:cs="Pragma_MonitorOficial"/>
          <w:b/>
          <w:noProof/>
          <w:sz w:val="16"/>
          <w:szCs w:val="16"/>
        </w:rPr>
      </w:pPr>
      <w:r w:rsidRPr="008512DD">
        <w:rPr>
          <w:rFonts w:ascii="Pragma_MonitorOficial" w:hAnsi="Pragma_MonitorOficial" w:cs="Pragma_MonitorOficial"/>
          <w:b/>
          <w:noProof/>
          <w:sz w:val="16"/>
          <w:szCs w:val="16"/>
        </w:rPr>
        <w:t>Исследование, проведенное "</w:t>
      </w:r>
      <w:r w:rsidRPr="008512DD">
        <w:rPr>
          <w:rFonts w:ascii="Pragma_MonitorOficial" w:hAnsi="Pragma_MonitorOficial" w:cs="Pragma_MonitorOficial"/>
          <w:b/>
          <w:noProof/>
          <w:sz w:val="16"/>
          <w:szCs w:val="16"/>
          <w:lang w:val="en-US"/>
        </w:rPr>
        <w:t>Expert</w:t>
      </w:r>
      <w:r w:rsidRPr="008512DD">
        <w:rPr>
          <w:rFonts w:ascii="Pragma_MonitorOficial" w:hAnsi="Pragma_MonitorOficial" w:cs="Pragma_MonitorOficial"/>
          <w:b/>
          <w:noProof/>
          <w:sz w:val="16"/>
          <w:szCs w:val="16"/>
        </w:rPr>
        <w:t>-</w:t>
      </w:r>
      <w:r w:rsidRPr="008512DD">
        <w:rPr>
          <w:rFonts w:ascii="Pragma_MonitorOficial" w:hAnsi="Pragma_MonitorOficial" w:cs="Pragma_MonitorOficial"/>
          <w:b/>
          <w:noProof/>
          <w:sz w:val="16"/>
          <w:szCs w:val="16"/>
          <w:lang w:val="en-US"/>
        </w:rPr>
        <w:t>Grup</w:t>
      </w:r>
      <w:r w:rsidRPr="008512DD">
        <w:rPr>
          <w:rFonts w:ascii="Pragma_MonitorOficial" w:hAnsi="Pragma_MonitorOficial" w:cs="Pragma_MonitorOficial"/>
          <w:b/>
          <w:noProof/>
          <w:sz w:val="16"/>
          <w:szCs w:val="16"/>
        </w:rPr>
        <w:t xml:space="preserve">" в 2014 году </w:t>
      </w:r>
    </w:p>
    <w:p w:rsidR="00242A19" w:rsidRPr="008512DD" w:rsidRDefault="00592381" w:rsidP="00B74718">
      <w:pPr>
        <w:autoSpaceDE w:val="0"/>
        <w:autoSpaceDN w:val="0"/>
        <w:adjustRightInd w:val="0"/>
        <w:spacing w:after="0" w:line="240" w:lineRule="auto"/>
        <w:ind w:firstLine="567"/>
        <w:jc w:val="both"/>
        <w:rPr>
          <w:rFonts w:ascii="Pragma_MonitorOficial" w:eastAsia="Times New Roman" w:hAnsi="Pragma_MonitorOficial" w:cs="Pragma_MonitorOficial"/>
          <w:noProof/>
          <w:sz w:val="16"/>
          <w:szCs w:val="16"/>
          <w:lang w:eastAsia="ru-RU"/>
        </w:rPr>
      </w:pPr>
      <w:r w:rsidRPr="008512DD">
        <w:rPr>
          <w:rFonts w:ascii="Pragma_MonitorOficial" w:eastAsia="Times New Roman" w:hAnsi="Pragma_MonitorOficial" w:cs="Pragma_MonitorOficial"/>
          <w:noProof/>
          <w:sz w:val="16"/>
          <w:szCs w:val="16"/>
          <w:lang w:eastAsia="ru-RU"/>
        </w:rPr>
        <w:t xml:space="preserve">В июне 2014 года </w:t>
      </w:r>
      <w:r w:rsidRPr="008512DD">
        <w:rPr>
          <w:rFonts w:ascii="Pragma_MonitorOficial" w:eastAsia="Times New Roman" w:hAnsi="Pragma_MonitorOficial" w:cs="Pragma_MonitorOficial"/>
          <w:noProof/>
          <w:sz w:val="16"/>
          <w:szCs w:val="16"/>
          <w:lang w:val="en-US" w:eastAsia="ru-RU"/>
        </w:rPr>
        <w:t>Expert</w:t>
      </w:r>
      <w:r w:rsidRPr="008512DD">
        <w:rPr>
          <w:rFonts w:ascii="Pragma_MonitorOficial" w:eastAsia="Times New Roman" w:hAnsi="Pragma_MonitorOficial" w:cs="Pragma_MonitorOficial"/>
          <w:noProof/>
          <w:sz w:val="16"/>
          <w:szCs w:val="16"/>
          <w:lang w:eastAsia="ru-RU"/>
        </w:rPr>
        <w:t>-</w:t>
      </w:r>
      <w:r w:rsidRPr="008512DD">
        <w:rPr>
          <w:rFonts w:ascii="Pragma_MonitorOficial" w:eastAsia="Times New Roman" w:hAnsi="Pragma_MonitorOficial" w:cs="Pragma_MonitorOficial"/>
          <w:noProof/>
          <w:sz w:val="16"/>
          <w:szCs w:val="16"/>
          <w:lang w:val="en-US" w:eastAsia="ru-RU"/>
        </w:rPr>
        <w:t>Grup</w:t>
      </w:r>
      <w:r w:rsidRPr="008512DD">
        <w:rPr>
          <w:rFonts w:ascii="Pragma_MonitorOficial" w:eastAsia="Times New Roman" w:hAnsi="Pragma_MonitorOficial" w:cs="Pragma_MonitorOficial"/>
          <w:noProof/>
          <w:sz w:val="16"/>
          <w:szCs w:val="16"/>
          <w:lang w:eastAsia="ru-RU"/>
        </w:rPr>
        <w:t xml:space="preserve"> опубликовал свое исследование о государственных закупках в Молдове, под названием „Государственные </w:t>
      </w:r>
      <w:r w:rsidR="006B1142" w:rsidRPr="008512DD">
        <w:rPr>
          <w:rFonts w:ascii="Pragma_MonitorOficial" w:eastAsia="Times New Roman" w:hAnsi="Pragma_MonitorOficial" w:cs="Pragma_MonitorOficial"/>
          <w:noProof/>
          <w:sz w:val="16"/>
          <w:szCs w:val="16"/>
          <w:lang w:eastAsia="ru-RU"/>
        </w:rPr>
        <w:t>з</w:t>
      </w:r>
      <w:r w:rsidRPr="008512DD">
        <w:rPr>
          <w:rFonts w:ascii="Pragma_MonitorOficial" w:eastAsia="Times New Roman" w:hAnsi="Pragma_MonitorOficial" w:cs="Pragma_MonitorOficial"/>
          <w:noProof/>
          <w:sz w:val="16"/>
          <w:szCs w:val="16"/>
          <w:lang w:eastAsia="ru-RU"/>
        </w:rPr>
        <w:t xml:space="preserve">акупки в </w:t>
      </w:r>
      <w:r w:rsidR="006B1142" w:rsidRPr="008512DD">
        <w:rPr>
          <w:rFonts w:ascii="Pragma_MonitorOficial" w:eastAsia="Times New Roman" w:hAnsi="Pragma_MonitorOficial" w:cs="Pragma_MonitorOficial"/>
          <w:noProof/>
          <w:sz w:val="16"/>
          <w:szCs w:val="16"/>
          <w:lang w:eastAsia="ru-RU"/>
        </w:rPr>
        <w:t>Р</w:t>
      </w:r>
      <w:r w:rsidRPr="008512DD">
        <w:rPr>
          <w:rFonts w:ascii="Pragma_MonitorOficial" w:eastAsia="Times New Roman" w:hAnsi="Pragma_MonitorOficial" w:cs="Pragma_MonitorOficial"/>
          <w:noProof/>
          <w:sz w:val="16"/>
          <w:szCs w:val="16"/>
          <w:lang w:eastAsia="ru-RU"/>
        </w:rPr>
        <w:t>еспублике Молдова – Проблемы и решения”. Целью данного исследования было представление ситуации государственных закупок в Молдове не только через призму политики и регулирования в этой области, но и учитывая другие факторы, которые могут влиять на эффективность этой системы</w:t>
      </w:r>
      <w:r w:rsidR="00B91901" w:rsidRPr="008512DD">
        <w:rPr>
          <w:rFonts w:ascii="Pragma_MonitorOficial" w:eastAsia="Times New Roman" w:hAnsi="Pragma_MonitorOficial" w:cs="Pragma_MonitorOficial"/>
          <w:noProof/>
          <w:sz w:val="16"/>
          <w:szCs w:val="16"/>
          <w:lang w:eastAsia="ru-RU"/>
        </w:rPr>
        <w:t xml:space="preserve">. </w:t>
      </w:r>
      <w:r w:rsidRPr="008512DD">
        <w:rPr>
          <w:rFonts w:ascii="Pragma_MonitorOficial" w:eastAsia="Times New Roman" w:hAnsi="Pragma_MonitorOficial" w:cs="Pragma_MonitorOficial"/>
          <w:noProof/>
          <w:sz w:val="16"/>
          <w:szCs w:val="16"/>
          <w:lang w:eastAsia="ru-RU"/>
        </w:rPr>
        <w:t xml:space="preserve"> </w:t>
      </w:r>
    </w:p>
    <w:p w:rsidR="00242A19" w:rsidRPr="008512DD" w:rsidRDefault="00592381" w:rsidP="00B74718">
      <w:pPr>
        <w:pStyle w:val="ac"/>
        <w:shd w:val="clear" w:color="auto" w:fill="FFFFFF"/>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Результаты исследования были основаны на анализе законодательства</w:t>
      </w:r>
      <w:r w:rsidR="00B91901" w:rsidRPr="008512DD">
        <w:rPr>
          <w:rFonts w:ascii="Pragma_MonitorOficial" w:hAnsi="Pragma_MonitorOficial" w:cs="Pragma_MonitorOficial"/>
          <w:noProof/>
          <w:sz w:val="16"/>
          <w:szCs w:val="16"/>
        </w:rPr>
        <w:t xml:space="preserve"> в области </w:t>
      </w:r>
      <w:r w:rsidRPr="008512DD">
        <w:rPr>
          <w:rFonts w:ascii="Pragma_MonitorOficial" w:hAnsi="Pragma_MonitorOficial" w:cs="Pragma_MonitorOficial"/>
          <w:noProof/>
          <w:sz w:val="16"/>
          <w:szCs w:val="16"/>
        </w:rPr>
        <w:t>государственных закупок, анализ</w:t>
      </w:r>
      <w:r w:rsidR="00B91901" w:rsidRPr="008512DD">
        <w:rPr>
          <w:rFonts w:ascii="Pragma_MonitorOficial" w:hAnsi="Pragma_MonitorOficial" w:cs="Pragma_MonitorOficial"/>
          <w:noProof/>
          <w:sz w:val="16"/>
          <w:szCs w:val="16"/>
        </w:rPr>
        <w:t>е</w:t>
      </w:r>
      <w:r w:rsidRPr="008512DD">
        <w:rPr>
          <w:rFonts w:ascii="Pragma_MonitorOficial" w:hAnsi="Pragma_MonitorOficial" w:cs="Pragma_MonitorOficial"/>
          <w:noProof/>
          <w:sz w:val="16"/>
          <w:szCs w:val="16"/>
        </w:rPr>
        <w:t xml:space="preserve"> официальных интернет-страниц </w:t>
      </w:r>
      <w:r w:rsidR="00B91901" w:rsidRPr="008512DD">
        <w:rPr>
          <w:rFonts w:ascii="Pragma_MonitorOficial" w:hAnsi="Pragma_MonitorOficial" w:cs="Pragma_MonitorOficial"/>
          <w:noProof/>
          <w:sz w:val="16"/>
          <w:szCs w:val="16"/>
        </w:rPr>
        <w:t xml:space="preserve">публичных </w:t>
      </w:r>
      <w:r w:rsidRPr="008512DD">
        <w:rPr>
          <w:rFonts w:ascii="Pragma_MonitorOficial" w:hAnsi="Pragma_MonitorOficial" w:cs="Pragma_MonitorOficial"/>
          <w:noProof/>
          <w:sz w:val="16"/>
          <w:szCs w:val="16"/>
        </w:rPr>
        <w:t>органов, международных организаций, в том числе доноров и международной практики в этой области. В качестве источников информации были использованы реальные процедуры закупки, отчеты</w:t>
      </w:r>
      <w:r w:rsidR="00B91901" w:rsidRPr="008512DD">
        <w:rPr>
          <w:rFonts w:ascii="Pragma_MonitorOficial" w:hAnsi="Pragma_MonitorOficial" w:cs="Pragma_MonitorOficial"/>
          <w:noProof/>
          <w:sz w:val="16"/>
          <w:szCs w:val="16"/>
        </w:rPr>
        <w:t xml:space="preserve"> аудитов</w:t>
      </w:r>
      <w:r w:rsidRPr="008512DD">
        <w:rPr>
          <w:rFonts w:ascii="Pragma_MonitorOficial" w:hAnsi="Pragma_MonitorOficial" w:cs="Pragma_MonitorOficial"/>
          <w:noProof/>
          <w:sz w:val="16"/>
          <w:szCs w:val="16"/>
        </w:rPr>
        <w:t>, проведенных Счетной Палатой в период 2011-2013</w:t>
      </w:r>
      <w:r w:rsidR="00B91901" w:rsidRPr="008512DD">
        <w:rPr>
          <w:rFonts w:ascii="Pragma_MonitorOficial" w:hAnsi="Pragma_MonitorOficial" w:cs="Pragma_MonitorOficial"/>
          <w:noProof/>
          <w:sz w:val="16"/>
          <w:szCs w:val="16"/>
        </w:rPr>
        <w:t xml:space="preserve"> годов</w:t>
      </w:r>
      <w:r w:rsidRPr="008512DD">
        <w:rPr>
          <w:rFonts w:ascii="Pragma_MonitorOficial" w:hAnsi="Pragma_MonitorOficial" w:cs="Pragma_MonitorOficial"/>
          <w:noProof/>
          <w:sz w:val="16"/>
          <w:szCs w:val="16"/>
        </w:rPr>
        <w:t xml:space="preserve"> (60 отчетов), отчеты от закупающи</w:t>
      </w:r>
      <w:r w:rsidR="00B91901" w:rsidRPr="008512DD">
        <w:rPr>
          <w:rFonts w:ascii="Pragma_MonitorOficial" w:hAnsi="Pragma_MonitorOficial" w:cs="Pragma_MonitorOficial"/>
          <w:noProof/>
          <w:sz w:val="16"/>
          <w:szCs w:val="16"/>
        </w:rPr>
        <w:t>х</w:t>
      </w:r>
      <w:r w:rsidRPr="008512DD">
        <w:rPr>
          <w:rFonts w:ascii="Pragma_MonitorOficial" w:hAnsi="Pragma_MonitorOficial" w:cs="Pragma_MonitorOficial"/>
          <w:noProof/>
          <w:sz w:val="16"/>
          <w:szCs w:val="16"/>
        </w:rPr>
        <w:t xml:space="preserve"> орган</w:t>
      </w:r>
      <w:r w:rsidR="00B91901" w:rsidRPr="008512DD">
        <w:rPr>
          <w:rFonts w:ascii="Pragma_MonitorOficial" w:hAnsi="Pragma_MonitorOficial" w:cs="Pragma_MonitorOficial"/>
          <w:noProof/>
          <w:sz w:val="16"/>
          <w:szCs w:val="16"/>
        </w:rPr>
        <w:t>ов и</w:t>
      </w:r>
      <w:r w:rsidRPr="008512DD">
        <w:rPr>
          <w:rFonts w:ascii="Pragma_MonitorOficial" w:hAnsi="Pragma_MonitorOficial" w:cs="Pragma_MonitorOficial"/>
          <w:noProof/>
          <w:sz w:val="16"/>
          <w:szCs w:val="16"/>
        </w:rPr>
        <w:t xml:space="preserve"> </w:t>
      </w:r>
      <w:r w:rsidR="00B91901" w:rsidRPr="008512DD">
        <w:rPr>
          <w:rFonts w:ascii="Pragma_MonitorOficial" w:hAnsi="Pragma_MonitorOficial" w:cs="Pragma_MonitorOficial"/>
          <w:noProof/>
          <w:sz w:val="16"/>
          <w:szCs w:val="16"/>
        </w:rPr>
        <w:t>петиции</w:t>
      </w:r>
      <w:r w:rsidRPr="008512DD">
        <w:rPr>
          <w:rFonts w:ascii="Pragma_MonitorOficial" w:hAnsi="Pragma_MonitorOficial" w:cs="Pragma_MonitorOficial"/>
          <w:noProof/>
          <w:sz w:val="16"/>
          <w:szCs w:val="16"/>
        </w:rPr>
        <w:t xml:space="preserve">, поданные Агентством по государственным </w:t>
      </w:r>
      <w:r w:rsidR="00B91901" w:rsidRPr="008512DD">
        <w:rPr>
          <w:rFonts w:ascii="Pragma_MonitorOficial" w:hAnsi="Pragma_MonitorOficial" w:cs="Pragma_MonitorOficial"/>
          <w:noProof/>
          <w:sz w:val="16"/>
          <w:szCs w:val="16"/>
        </w:rPr>
        <w:t>з</w:t>
      </w:r>
      <w:r w:rsidRPr="008512DD">
        <w:rPr>
          <w:rFonts w:ascii="Pragma_MonitorOficial" w:hAnsi="Pragma_MonitorOficial" w:cs="Pragma_MonitorOficial"/>
          <w:noProof/>
          <w:sz w:val="16"/>
          <w:szCs w:val="16"/>
        </w:rPr>
        <w:t xml:space="preserve">акупкам по </w:t>
      </w:r>
      <w:r w:rsidR="00B91901" w:rsidRPr="008512DD">
        <w:rPr>
          <w:rFonts w:ascii="Pragma_MonitorOficial" w:hAnsi="Pragma_MonitorOficial" w:cs="Pragma_MonitorOficial"/>
          <w:noProof/>
          <w:sz w:val="16"/>
          <w:szCs w:val="16"/>
        </w:rPr>
        <w:t>запросу</w:t>
      </w:r>
      <w:r w:rsidRPr="008512DD">
        <w:rPr>
          <w:rFonts w:ascii="Pragma_MonitorOficial" w:hAnsi="Pragma_MonitorOficial" w:cs="Pragma_MonitorOficial"/>
          <w:noProof/>
          <w:sz w:val="16"/>
          <w:szCs w:val="16"/>
        </w:rPr>
        <w:t xml:space="preserve"> авторов</w:t>
      </w:r>
      <w:r w:rsidR="00B91901" w:rsidRPr="008512DD">
        <w:rPr>
          <w:rFonts w:ascii="Pragma_MonitorOficial" w:hAnsi="Pragma_MonitorOficial" w:cs="Pragma_MonitorOficial"/>
          <w:noProof/>
          <w:sz w:val="16"/>
          <w:szCs w:val="16"/>
        </w:rPr>
        <w:t>,</w:t>
      </w:r>
      <w:r w:rsidRPr="008512DD">
        <w:rPr>
          <w:rFonts w:ascii="Pragma_MonitorOficial" w:hAnsi="Pragma_MonitorOficial" w:cs="Pragma_MonitorOficial"/>
          <w:noProof/>
          <w:sz w:val="16"/>
          <w:szCs w:val="16"/>
        </w:rPr>
        <w:t xml:space="preserve"> и опубликованные отчеты на </w:t>
      </w:r>
      <w:r w:rsidRPr="008512DD">
        <w:rPr>
          <w:rFonts w:ascii="Pragma_MonitorOficial" w:hAnsi="Pragma_MonitorOficial" w:cs="Pragma_MonitorOficial"/>
          <w:noProof/>
          <w:sz w:val="16"/>
          <w:szCs w:val="16"/>
          <w:lang w:val="en-US"/>
        </w:rPr>
        <w:t>http</w:t>
      </w:r>
      <w:r w:rsidRPr="008512DD">
        <w:rPr>
          <w:rFonts w:ascii="Pragma_MonitorOficial" w:hAnsi="Pragma_MonitorOficial" w:cs="Pragma_MonitorOficial"/>
          <w:noProof/>
          <w:sz w:val="16"/>
          <w:szCs w:val="16"/>
        </w:rPr>
        <w:t>://</w:t>
      </w:r>
      <w:r w:rsidRPr="008512DD">
        <w:rPr>
          <w:rFonts w:ascii="Pragma_MonitorOficial" w:hAnsi="Pragma_MonitorOficial" w:cs="Pragma_MonitorOficial"/>
          <w:noProof/>
          <w:sz w:val="16"/>
          <w:szCs w:val="16"/>
          <w:lang w:val="en-US"/>
        </w:rPr>
        <w:t>tender</w:t>
      </w:r>
      <w:r w:rsidRPr="008512DD">
        <w:rPr>
          <w:rFonts w:ascii="Pragma_MonitorOficial" w:hAnsi="Pragma_MonitorOficial" w:cs="Pragma_MonitorOficial"/>
          <w:noProof/>
          <w:sz w:val="16"/>
          <w:szCs w:val="16"/>
        </w:rPr>
        <w:t>.</w:t>
      </w:r>
      <w:r w:rsidRPr="008512DD">
        <w:rPr>
          <w:rFonts w:ascii="Pragma_MonitorOficial" w:hAnsi="Pragma_MonitorOficial" w:cs="Pragma_MonitorOficial"/>
          <w:noProof/>
          <w:sz w:val="16"/>
          <w:szCs w:val="16"/>
          <w:lang w:val="en-US"/>
        </w:rPr>
        <w:t>gov</w:t>
      </w:r>
      <w:r w:rsidRPr="008512DD">
        <w:rPr>
          <w:rFonts w:ascii="Pragma_MonitorOficial" w:hAnsi="Pragma_MonitorOficial" w:cs="Pragma_MonitorOficial"/>
          <w:noProof/>
          <w:sz w:val="16"/>
          <w:szCs w:val="16"/>
        </w:rPr>
        <w:t>.</w:t>
      </w:r>
      <w:r w:rsidRPr="008512DD">
        <w:rPr>
          <w:rFonts w:ascii="Pragma_MonitorOficial" w:hAnsi="Pragma_MonitorOficial" w:cs="Pragma_MonitorOficial"/>
          <w:noProof/>
          <w:sz w:val="16"/>
          <w:szCs w:val="16"/>
          <w:lang w:val="en-US"/>
        </w:rPr>
        <w:t>md</w:t>
      </w:r>
      <w:r w:rsidRPr="008512DD">
        <w:rPr>
          <w:rFonts w:ascii="Pragma_MonitorOficial" w:hAnsi="Pragma_MonitorOficial" w:cs="Pragma_MonitorOficial"/>
          <w:noProof/>
          <w:sz w:val="16"/>
          <w:szCs w:val="16"/>
        </w:rPr>
        <w:t xml:space="preserve">/. Кроме того, 30 местных органов </w:t>
      </w:r>
      <w:r w:rsidRPr="008512DD">
        <w:rPr>
          <w:rFonts w:ascii="Pragma_MonitorOficial" w:hAnsi="Pragma_MonitorOficial" w:cs="Pragma_MonitorOficial"/>
          <w:noProof/>
          <w:sz w:val="16"/>
          <w:szCs w:val="16"/>
          <w:lang w:val="en-US"/>
        </w:rPr>
        <w:t>I</w:t>
      </w:r>
      <w:r w:rsidRPr="008512DD">
        <w:rPr>
          <w:rFonts w:ascii="Pragma_MonitorOficial" w:hAnsi="Pragma_MonitorOficial" w:cs="Pragma_MonitorOficial"/>
          <w:noProof/>
          <w:sz w:val="16"/>
          <w:szCs w:val="16"/>
        </w:rPr>
        <w:t xml:space="preserve"> и </w:t>
      </w:r>
      <w:r w:rsidRPr="008512DD">
        <w:rPr>
          <w:rFonts w:ascii="Pragma_MonitorOficial" w:hAnsi="Pragma_MonitorOficial" w:cs="Pragma_MonitorOficial"/>
          <w:noProof/>
          <w:sz w:val="16"/>
          <w:szCs w:val="16"/>
          <w:lang w:val="en-US"/>
        </w:rPr>
        <w:t>II</w:t>
      </w:r>
      <w:r w:rsidRPr="008512DD">
        <w:rPr>
          <w:rFonts w:ascii="Pragma_MonitorOficial" w:hAnsi="Pragma_MonitorOficial" w:cs="Pragma_MonitorOficial"/>
          <w:noProof/>
          <w:sz w:val="16"/>
          <w:szCs w:val="16"/>
        </w:rPr>
        <w:t xml:space="preserve"> уровня были </w:t>
      </w:r>
      <w:r w:rsidR="00B91901" w:rsidRPr="008512DD">
        <w:rPr>
          <w:rFonts w:ascii="Pragma_MonitorOficial" w:hAnsi="Pragma_MonitorOficial" w:cs="Pragma_MonitorOficial"/>
          <w:noProof/>
          <w:sz w:val="16"/>
          <w:szCs w:val="16"/>
        </w:rPr>
        <w:t>интервьюированы</w:t>
      </w:r>
      <w:r w:rsidRPr="008512DD">
        <w:rPr>
          <w:rFonts w:ascii="Pragma_MonitorOficial" w:hAnsi="Pragma_MonitorOficial" w:cs="Pragma_MonitorOficial"/>
          <w:noProof/>
          <w:sz w:val="16"/>
          <w:szCs w:val="16"/>
        </w:rPr>
        <w:t xml:space="preserve"> с целью оценки уровня сотрудничества между Агентством и местными </w:t>
      </w:r>
      <w:r w:rsidR="00B91901" w:rsidRPr="008512DD">
        <w:rPr>
          <w:rFonts w:ascii="Pragma_MonitorOficial" w:hAnsi="Pragma_MonitorOficial" w:cs="Pragma_MonitorOficial"/>
          <w:noProof/>
          <w:sz w:val="16"/>
          <w:szCs w:val="16"/>
        </w:rPr>
        <w:t xml:space="preserve">публичными </w:t>
      </w:r>
      <w:r w:rsidRPr="008512DD">
        <w:rPr>
          <w:rFonts w:ascii="Pragma_MonitorOficial" w:hAnsi="Pragma_MonitorOficial" w:cs="Pragma_MonitorOficial"/>
          <w:noProof/>
          <w:sz w:val="16"/>
          <w:szCs w:val="16"/>
        </w:rPr>
        <w:t>органами</w:t>
      </w:r>
      <w:r w:rsidR="00B91901" w:rsidRPr="008512DD">
        <w:rPr>
          <w:rFonts w:ascii="Pragma_MonitorOficial" w:hAnsi="Pragma_MonitorOficial" w:cs="Pragma_MonitorOficial"/>
          <w:noProof/>
          <w:sz w:val="16"/>
          <w:szCs w:val="16"/>
        </w:rPr>
        <w:t xml:space="preserve">. </w:t>
      </w:r>
      <w:r w:rsidRPr="008512DD">
        <w:rPr>
          <w:rFonts w:ascii="Pragma_MonitorOficial" w:hAnsi="Pragma_MonitorOficial" w:cs="Pragma_MonitorOficial"/>
          <w:noProof/>
          <w:sz w:val="16"/>
          <w:szCs w:val="16"/>
        </w:rPr>
        <w:t xml:space="preserve"> </w:t>
      </w:r>
    </w:p>
    <w:p w:rsidR="00242A19" w:rsidRPr="008512DD" w:rsidRDefault="00242A19" w:rsidP="00B74718">
      <w:pPr>
        <w:pStyle w:val="ac"/>
        <w:shd w:val="clear" w:color="auto" w:fill="FFFFFF"/>
        <w:rPr>
          <w:rFonts w:ascii="Pragma_MonitorOficial" w:hAnsi="Pragma_MonitorOficial" w:cs="Pragma_MonitorOficial"/>
          <w:noProof/>
          <w:sz w:val="16"/>
          <w:szCs w:val="16"/>
        </w:rPr>
      </w:pPr>
    </w:p>
    <w:p w:rsidR="00242A19" w:rsidRPr="008512DD" w:rsidRDefault="00592381" w:rsidP="00B74718">
      <w:pPr>
        <w:pStyle w:val="ac"/>
        <w:shd w:val="clear" w:color="auto" w:fill="FFFFFF"/>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Согласно докладу, процедур</w:t>
      </w:r>
      <w:r w:rsidR="00B91901" w:rsidRPr="008512DD">
        <w:rPr>
          <w:rFonts w:ascii="Pragma_MonitorOficial" w:hAnsi="Pragma_MonitorOficial" w:cs="Pragma_MonitorOficial"/>
          <w:noProof/>
          <w:sz w:val="16"/>
          <w:szCs w:val="16"/>
        </w:rPr>
        <w:t>ы</w:t>
      </w:r>
      <w:r w:rsidRPr="008512DD">
        <w:rPr>
          <w:rFonts w:ascii="Pragma_MonitorOficial" w:hAnsi="Pragma_MonitorOficial" w:cs="Pragma_MonitorOficial"/>
          <w:noProof/>
          <w:sz w:val="16"/>
          <w:szCs w:val="16"/>
        </w:rPr>
        <w:t xml:space="preserve"> закуп</w:t>
      </w:r>
      <w:r w:rsidR="00B91901" w:rsidRPr="008512DD">
        <w:rPr>
          <w:rFonts w:ascii="Pragma_MonitorOficial" w:hAnsi="Pragma_MonitorOficial" w:cs="Pragma_MonitorOficial"/>
          <w:noProof/>
          <w:sz w:val="16"/>
          <w:szCs w:val="16"/>
        </w:rPr>
        <w:t>о</w:t>
      </w:r>
      <w:r w:rsidRPr="008512DD">
        <w:rPr>
          <w:rFonts w:ascii="Pragma_MonitorOficial" w:hAnsi="Pragma_MonitorOficial" w:cs="Pragma_MonitorOficial"/>
          <w:noProof/>
          <w:sz w:val="16"/>
          <w:szCs w:val="16"/>
        </w:rPr>
        <w:t xml:space="preserve">к могут быть разделены на три этапа: этап </w:t>
      </w:r>
      <w:r w:rsidR="00B91901" w:rsidRPr="008512DD">
        <w:rPr>
          <w:rFonts w:ascii="Pragma_MonitorOficial" w:hAnsi="Pragma_MonitorOficial" w:cs="Pragma_MonitorOficial"/>
          <w:noProof/>
          <w:sz w:val="16"/>
          <w:szCs w:val="16"/>
        </w:rPr>
        <w:t>подготовки закупки</w:t>
      </w:r>
      <w:r w:rsidRPr="008512DD">
        <w:rPr>
          <w:rFonts w:ascii="Pragma_MonitorOficial" w:hAnsi="Pragma_MonitorOficial" w:cs="Pragma_MonitorOficial"/>
          <w:noProof/>
          <w:sz w:val="16"/>
          <w:szCs w:val="16"/>
        </w:rPr>
        <w:t xml:space="preserve">, </w:t>
      </w:r>
      <w:r w:rsidR="00B91901" w:rsidRPr="008512DD">
        <w:rPr>
          <w:rFonts w:ascii="Pragma_MonitorOficial" w:hAnsi="Pragma_MonitorOficial" w:cs="Pragma_MonitorOficial"/>
          <w:noProof/>
          <w:sz w:val="16"/>
          <w:szCs w:val="16"/>
        </w:rPr>
        <w:t>этап проведения за</w:t>
      </w:r>
      <w:r w:rsidRPr="008512DD">
        <w:rPr>
          <w:rFonts w:ascii="Pragma_MonitorOficial" w:hAnsi="Pragma_MonitorOficial" w:cs="Pragma_MonitorOficial"/>
          <w:noProof/>
          <w:sz w:val="16"/>
          <w:szCs w:val="16"/>
        </w:rPr>
        <w:t xml:space="preserve">купки и </w:t>
      </w:r>
      <w:r w:rsidR="00B91901" w:rsidRPr="008512DD">
        <w:rPr>
          <w:rFonts w:ascii="Pragma_MonitorOficial" w:hAnsi="Pragma_MonitorOficial" w:cs="Pragma_MonitorOficial"/>
          <w:noProof/>
          <w:sz w:val="16"/>
          <w:szCs w:val="16"/>
        </w:rPr>
        <w:t xml:space="preserve">этап после </w:t>
      </w:r>
      <w:r w:rsidRPr="008512DD">
        <w:rPr>
          <w:rFonts w:ascii="Pragma_MonitorOficial" w:hAnsi="Pragma_MonitorOficial" w:cs="Pragma_MonitorOficial"/>
          <w:noProof/>
          <w:sz w:val="16"/>
          <w:szCs w:val="16"/>
        </w:rPr>
        <w:t xml:space="preserve">закупки. Самые большие ограничения, выявленные в ходе исследования, следующие: (1) члены рабочей группы по закупкам не </w:t>
      </w:r>
      <w:r w:rsidR="00B91901" w:rsidRPr="008512DD">
        <w:rPr>
          <w:rFonts w:ascii="Pragma_MonitorOficial" w:hAnsi="Pragma_MonitorOficial" w:cs="Pragma_MonitorOficial"/>
          <w:noProof/>
          <w:sz w:val="16"/>
          <w:szCs w:val="16"/>
        </w:rPr>
        <w:t>обладают</w:t>
      </w:r>
      <w:r w:rsidRPr="008512DD">
        <w:rPr>
          <w:rFonts w:ascii="Pragma_MonitorOficial" w:hAnsi="Pragma_MonitorOficial" w:cs="Pragma_MonitorOficial"/>
          <w:noProof/>
          <w:sz w:val="16"/>
          <w:szCs w:val="16"/>
        </w:rPr>
        <w:t xml:space="preserve"> достаточн</w:t>
      </w:r>
      <w:r w:rsidR="00B91901" w:rsidRPr="008512DD">
        <w:rPr>
          <w:rFonts w:ascii="Pragma_MonitorOficial" w:hAnsi="Pragma_MonitorOficial" w:cs="Pragma_MonitorOficial"/>
          <w:noProof/>
          <w:sz w:val="16"/>
          <w:szCs w:val="16"/>
        </w:rPr>
        <w:t>ыми</w:t>
      </w:r>
      <w:r w:rsidRPr="008512DD">
        <w:rPr>
          <w:rFonts w:ascii="Pragma_MonitorOficial" w:hAnsi="Pragma_MonitorOficial" w:cs="Pragma_MonitorOficial"/>
          <w:noProof/>
          <w:sz w:val="16"/>
          <w:szCs w:val="16"/>
        </w:rPr>
        <w:t xml:space="preserve"> навык</w:t>
      </w:r>
      <w:r w:rsidR="00B91901" w:rsidRPr="008512DD">
        <w:rPr>
          <w:rFonts w:ascii="Pragma_MonitorOficial" w:hAnsi="Pragma_MonitorOficial" w:cs="Pragma_MonitorOficial"/>
          <w:noProof/>
          <w:sz w:val="16"/>
          <w:szCs w:val="16"/>
        </w:rPr>
        <w:t>ами для надлежащего</w:t>
      </w:r>
      <w:r w:rsidRPr="008512DD">
        <w:rPr>
          <w:rFonts w:ascii="Pragma_MonitorOficial" w:hAnsi="Pragma_MonitorOficial" w:cs="Pragma_MonitorOficial"/>
          <w:noProof/>
          <w:sz w:val="16"/>
          <w:szCs w:val="16"/>
        </w:rPr>
        <w:t xml:space="preserve"> планировани</w:t>
      </w:r>
      <w:r w:rsidR="00B91901" w:rsidRPr="008512DD">
        <w:rPr>
          <w:rFonts w:ascii="Pragma_MonitorOficial" w:hAnsi="Pragma_MonitorOficial" w:cs="Pragma_MonitorOficial"/>
          <w:noProof/>
          <w:sz w:val="16"/>
          <w:szCs w:val="16"/>
        </w:rPr>
        <w:t>я</w:t>
      </w:r>
      <w:r w:rsidRPr="008512DD">
        <w:rPr>
          <w:rFonts w:ascii="Pragma_MonitorOficial" w:hAnsi="Pragma_MonitorOficial" w:cs="Pragma_MonitorOficial"/>
          <w:noProof/>
          <w:sz w:val="16"/>
          <w:szCs w:val="16"/>
        </w:rPr>
        <w:t xml:space="preserve"> закупок, разработк</w:t>
      </w:r>
      <w:r w:rsidR="00B91901" w:rsidRPr="008512DD">
        <w:rPr>
          <w:rFonts w:ascii="Pragma_MonitorOficial" w:hAnsi="Pragma_MonitorOficial" w:cs="Pragma_MonitorOficial"/>
          <w:noProof/>
          <w:sz w:val="16"/>
          <w:szCs w:val="16"/>
        </w:rPr>
        <w:t>и</w:t>
      </w:r>
      <w:r w:rsidRPr="008512DD">
        <w:rPr>
          <w:rFonts w:ascii="Pragma_MonitorOficial" w:hAnsi="Pragma_MonitorOficial" w:cs="Pragma_MonitorOficial"/>
          <w:noProof/>
          <w:sz w:val="16"/>
          <w:szCs w:val="16"/>
        </w:rPr>
        <w:t xml:space="preserve"> </w:t>
      </w:r>
      <w:r w:rsidR="00B91901" w:rsidRPr="008512DD">
        <w:rPr>
          <w:rFonts w:ascii="Pragma_MonitorOficial" w:hAnsi="Pragma_MonitorOficial" w:cs="Pragma_MonitorOficial"/>
          <w:noProof/>
          <w:sz w:val="16"/>
          <w:szCs w:val="16"/>
        </w:rPr>
        <w:t xml:space="preserve">качественных и объективных </w:t>
      </w:r>
      <w:r w:rsidRPr="008512DD">
        <w:rPr>
          <w:rFonts w:ascii="Pragma_MonitorOficial" w:hAnsi="Pragma_MonitorOficial" w:cs="Pragma_MonitorOficial"/>
          <w:noProof/>
          <w:sz w:val="16"/>
          <w:szCs w:val="16"/>
        </w:rPr>
        <w:t xml:space="preserve">документов, заявок и спецификаций; (2) ненадлежащее </w:t>
      </w:r>
      <w:r w:rsidR="00B91901" w:rsidRPr="008512DD">
        <w:rPr>
          <w:rFonts w:ascii="Pragma_MonitorOficial" w:hAnsi="Pragma_MonitorOficial" w:cs="Pragma_MonitorOficial"/>
          <w:noProof/>
          <w:sz w:val="16"/>
          <w:szCs w:val="16"/>
        </w:rPr>
        <w:t xml:space="preserve">установление </w:t>
      </w:r>
      <w:r w:rsidRPr="008512DD">
        <w:rPr>
          <w:rFonts w:ascii="Pragma_MonitorOficial" w:hAnsi="Pragma_MonitorOficial" w:cs="Pragma_MonitorOficial"/>
          <w:noProof/>
          <w:sz w:val="16"/>
          <w:szCs w:val="16"/>
        </w:rPr>
        <w:t>обязанностей/</w:t>
      </w:r>
      <w:r w:rsidR="00B91901" w:rsidRPr="008512DD">
        <w:rPr>
          <w:rFonts w:ascii="Pragma_MonitorOficial" w:hAnsi="Pragma_MonitorOficial" w:cs="Pragma_MonitorOficial"/>
          <w:noProof/>
          <w:sz w:val="16"/>
          <w:szCs w:val="16"/>
        </w:rPr>
        <w:t>полномочи</w:t>
      </w:r>
      <w:r w:rsidRPr="008512DD">
        <w:rPr>
          <w:rFonts w:ascii="Pragma_MonitorOficial" w:hAnsi="Pragma_MonitorOficial" w:cs="Pragma_MonitorOficial"/>
          <w:noProof/>
          <w:sz w:val="16"/>
          <w:szCs w:val="16"/>
        </w:rPr>
        <w:t xml:space="preserve">й членов рабочей группы и </w:t>
      </w:r>
      <w:r w:rsidR="00B91901" w:rsidRPr="008512DD">
        <w:rPr>
          <w:rFonts w:ascii="Pragma_MonitorOficial" w:hAnsi="Pragma_MonitorOficial" w:cs="Pragma_MonitorOficial"/>
          <w:noProof/>
          <w:sz w:val="16"/>
          <w:szCs w:val="16"/>
        </w:rPr>
        <w:t>недостаточная ответственность</w:t>
      </w:r>
      <w:r w:rsidRPr="008512DD">
        <w:rPr>
          <w:rFonts w:ascii="Pragma_MonitorOficial" w:hAnsi="Pragma_MonitorOficial" w:cs="Pragma_MonitorOficial"/>
          <w:noProof/>
          <w:sz w:val="16"/>
          <w:szCs w:val="16"/>
        </w:rPr>
        <w:t xml:space="preserve"> в процессе закупок, а также в процессе применения </w:t>
      </w:r>
      <w:r w:rsidR="006C480D" w:rsidRPr="008512DD">
        <w:rPr>
          <w:rFonts w:ascii="Pragma_MonitorOficial" w:hAnsi="Pragma_MonitorOficial" w:cs="Pragma_MonitorOficial"/>
          <w:noProof/>
          <w:sz w:val="16"/>
          <w:szCs w:val="16"/>
        </w:rPr>
        <w:t>законодательн</w:t>
      </w:r>
      <w:r w:rsidRPr="008512DD">
        <w:rPr>
          <w:rFonts w:ascii="Pragma_MonitorOficial" w:hAnsi="Pragma_MonitorOficial" w:cs="Pragma_MonitorOficial"/>
          <w:noProof/>
          <w:sz w:val="16"/>
          <w:szCs w:val="16"/>
        </w:rPr>
        <w:t xml:space="preserve">ых положений; и (3) Агентство </w:t>
      </w:r>
      <w:r w:rsidR="006C480D" w:rsidRPr="008512DD">
        <w:rPr>
          <w:rFonts w:ascii="Pragma_MonitorOficial" w:hAnsi="Pragma_MonitorOficial" w:cs="Pragma_MonitorOficial"/>
          <w:noProof/>
          <w:sz w:val="16"/>
          <w:szCs w:val="16"/>
        </w:rPr>
        <w:t>г</w:t>
      </w:r>
      <w:r w:rsidRPr="008512DD">
        <w:rPr>
          <w:rFonts w:ascii="Pragma_MonitorOficial" w:hAnsi="Pragma_MonitorOficial" w:cs="Pragma_MonitorOficial"/>
          <w:noProof/>
          <w:sz w:val="16"/>
          <w:szCs w:val="16"/>
        </w:rPr>
        <w:t>осударственных</w:t>
      </w:r>
      <w:r w:rsidR="006C480D" w:rsidRPr="008512DD">
        <w:rPr>
          <w:rFonts w:ascii="Pragma_MonitorOficial" w:hAnsi="Pragma_MonitorOficial" w:cs="Pragma_MonitorOficial"/>
          <w:noProof/>
          <w:sz w:val="16"/>
          <w:szCs w:val="16"/>
        </w:rPr>
        <w:t xml:space="preserve"> закупок</w:t>
      </w:r>
      <w:r w:rsidRPr="008512DD">
        <w:rPr>
          <w:rFonts w:ascii="Pragma_MonitorOficial" w:hAnsi="Pragma_MonitorOficial" w:cs="Pragma_MonitorOficial"/>
          <w:noProof/>
          <w:sz w:val="16"/>
          <w:szCs w:val="16"/>
        </w:rPr>
        <w:t xml:space="preserve"> не </w:t>
      </w:r>
      <w:r w:rsidR="006C480D" w:rsidRPr="008512DD">
        <w:rPr>
          <w:rFonts w:ascii="Pragma_MonitorOficial" w:hAnsi="Pragma_MonitorOficial" w:cs="Pragma_MonitorOficial"/>
          <w:noProof/>
          <w:sz w:val="16"/>
          <w:szCs w:val="16"/>
        </w:rPr>
        <w:t>осуществл</w:t>
      </w:r>
      <w:r w:rsidRPr="008512DD">
        <w:rPr>
          <w:rFonts w:ascii="Pragma_MonitorOficial" w:hAnsi="Pragma_MonitorOficial" w:cs="Pragma_MonitorOficial"/>
          <w:noProof/>
          <w:sz w:val="16"/>
          <w:szCs w:val="16"/>
        </w:rPr>
        <w:t>яет в достаточной мере внутренн</w:t>
      </w:r>
      <w:r w:rsidR="006C480D" w:rsidRPr="008512DD">
        <w:rPr>
          <w:rFonts w:ascii="Pragma_MonitorOficial" w:hAnsi="Pragma_MonitorOficial" w:cs="Pragma_MonitorOficial"/>
          <w:noProof/>
          <w:sz w:val="16"/>
          <w:szCs w:val="16"/>
        </w:rPr>
        <w:t>ий</w:t>
      </w:r>
      <w:r w:rsidRPr="008512DD">
        <w:rPr>
          <w:rFonts w:ascii="Pragma_MonitorOficial" w:hAnsi="Pragma_MonitorOficial" w:cs="Pragma_MonitorOficial"/>
          <w:noProof/>
          <w:sz w:val="16"/>
          <w:szCs w:val="16"/>
        </w:rPr>
        <w:t xml:space="preserve"> контрол</w:t>
      </w:r>
      <w:r w:rsidR="006C480D" w:rsidRPr="008512DD">
        <w:rPr>
          <w:rFonts w:ascii="Pragma_MonitorOficial" w:hAnsi="Pragma_MonitorOficial" w:cs="Pragma_MonitorOficial"/>
          <w:noProof/>
          <w:sz w:val="16"/>
          <w:szCs w:val="16"/>
        </w:rPr>
        <w:t>ь</w:t>
      </w:r>
      <w:r w:rsidRPr="008512DD">
        <w:rPr>
          <w:rFonts w:ascii="Pragma_MonitorOficial" w:hAnsi="Pragma_MonitorOficial" w:cs="Pragma_MonitorOficial"/>
          <w:noProof/>
          <w:sz w:val="16"/>
          <w:szCs w:val="16"/>
        </w:rPr>
        <w:t xml:space="preserve"> и мониторинг процедур государственных закупок</w:t>
      </w:r>
      <w:r w:rsidR="00242A19" w:rsidRPr="008512DD">
        <w:rPr>
          <w:rFonts w:ascii="Pragma_MonitorOficial" w:hAnsi="Pragma_MonitorOficial" w:cs="Pragma_MonitorOficial"/>
          <w:noProof/>
          <w:sz w:val="16"/>
          <w:szCs w:val="16"/>
        </w:rPr>
        <w:t>.</w:t>
      </w:r>
    </w:p>
    <w:p w:rsidR="00242A19" w:rsidRPr="008512DD" w:rsidRDefault="00242A19" w:rsidP="00B74718">
      <w:pPr>
        <w:pStyle w:val="ac"/>
        <w:shd w:val="clear" w:color="auto" w:fill="FFFFFF"/>
        <w:rPr>
          <w:rFonts w:ascii="Pragma_MonitorOficial" w:hAnsi="Pragma_MonitorOficial" w:cs="Pragma_MonitorOficial"/>
          <w:noProof/>
          <w:sz w:val="16"/>
          <w:szCs w:val="16"/>
        </w:rPr>
      </w:pPr>
    </w:p>
    <w:p w:rsidR="006C480D" w:rsidRPr="008512DD" w:rsidRDefault="00592381" w:rsidP="006C480D">
      <w:pPr>
        <w:pStyle w:val="ac"/>
        <w:shd w:val="clear" w:color="auto" w:fill="FFFFFF"/>
        <w:ind w:left="12" w:firstLine="555"/>
        <w:rPr>
          <w:rFonts w:ascii="Pragma_MonitorOficial" w:hAnsi="Pragma_MonitorOficial" w:cs="Pragma_MonitorOficial"/>
          <w:b/>
          <w:i/>
          <w:noProof/>
          <w:sz w:val="16"/>
          <w:szCs w:val="16"/>
        </w:rPr>
      </w:pPr>
      <w:r w:rsidRPr="008512DD">
        <w:rPr>
          <w:rFonts w:ascii="Pragma_MonitorOficial" w:hAnsi="Pragma_MonitorOficial" w:cs="Pragma_MonitorOficial"/>
          <w:b/>
          <w:i/>
          <w:noProof/>
          <w:sz w:val="16"/>
          <w:szCs w:val="16"/>
        </w:rPr>
        <w:t xml:space="preserve">Другие важные проблемы, выявленные в ходе данного исследования, </w:t>
      </w:r>
    </w:p>
    <w:p w:rsidR="00242A19" w:rsidRPr="008512DD" w:rsidRDefault="00592381" w:rsidP="006C480D">
      <w:pPr>
        <w:pStyle w:val="ac"/>
        <w:shd w:val="clear" w:color="auto" w:fill="FFFFFF"/>
        <w:ind w:left="12" w:firstLine="555"/>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Наиболее остры</w:t>
      </w:r>
      <w:r w:rsidR="006C480D" w:rsidRPr="008512DD">
        <w:rPr>
          <w:rFonts w:ascii="Pragma_MonitorOficial" w:hAnsi="Pragma_MonitorOficial" w:cs="Pragma_MonitorOficial"/>
          <w:noProof/>
          <w:sz w:val="16"/>
          <w:szCs w:val="16"/>
        </w:rPr>
        <w:t>е</w:t>
      </w:r>
      <w:r w:rsidRPr="008512DD">
        <w:rPr>
          <w:rFonts w:ascii="Pragma_MonitorOficial" w:hAnsi="Pragma_MonitorOficial" w:cs="Pragma_MonitorOficial"/>
          <w:noProof/>
          <w:sz w:val="16"/>
          <w:szCs w:val="16"/>
        </w:rPr>
        <w:t xml:space="preserve"> проблем</w:t>
      </w:r>
      <w:r w:rsidR="006C480D" w:rsidRPr="008512DD">
        <w:rPr>
          <w:rFonts w:ascii="Pragma_MonitorOficial" w:hAnsi="Pragma_MonitorOficial" w:cs="Pragma_MonitorOficial"/>
          <w:noProof/>
          <w:sz w:val="16"/>
          <w:szCs w:val="16"/>
        </w:rPr>
        <w:t>ы</w:t>
      </w:r>
      <w:r w:rsidRPr="008512DD">
        <w:rPr>
          <w:rFonts w:ascii="Pragma_MonitorOficial" w:hAnsi="Pragma_MonitorOficial" w:cs="Pragma_MonitorOficial"/>
          <w:noProof/>
          <w:sz w:val="16"/>
          <w:szCs w:val="16"/>
        </w:rPr>
        <w:t>, выявленны</w:t>
      </w:r>
      <w:r w:rsidR="006C480D" w:rsidRPr="008512DD">
        <w:rPr>
          <w:rFonts w:ascii="Pragma_MonitorOficial" w:hAnsi="Pragma_MonitorOficial" w:cs="Pragma_MonitorOficial"/>
          <w:noProof/>
          <w:sz w:val="16"/>
          <w:szCs w:val="16"/>
        </w:rPr>
        <w:t>е</w:t>
      </w:r>
      <w:r w:rsidRPr="008512DD">
        <w:rPr>
          <w:rFonts w:ascii="Pragma_MonitorOficial" w:hAnsi="Pragma_MonitorOficial" w:cs="Pragma_MonitorOficial"/>
          <w:noProof/>
          <w:sz w:val="16"/>
          <w:szCs w:val="16"/>
        </w:rPr>
        <w:t xml:space="preserve"> в </w:t>
      </w:r>
      <w:r w:rsidR="006C480D" w:rsidRPr="008512DD">
        <w:rPr>
          <w:rFonts w:ascii="Pragma_MonitorOficial" w:hAnsi="Pragma_MonitorOficial" w:cs="Pragma_MonitorOficial"/>
          <w:noProof/>
          <w:sz w:val="16"/>
          <w:szCs w:val="16"/>
        </w:rPr>
        <w:t>рамках процесса проведения торгов</w:t>
      </w:r>
      <w:r w:rsidRPr="008512DD">
        <w:rPr>
          <w:rFonts w:ascii="Pragma_MonitorOficial" w:hAnsi="Pragma_MonitorOficial" w:cs="Pragma_MonitorOficial"/>
          <w:noProof/>
          <w:sz w:val="16"/>
          <w:szCs w:val="16"/>
        </w:rPr>
        <w:t xml:space="preserve"> в Молдове, связан</w:t>
      </w:r>
      <w:r w:rsidR="006C480D" w:rsidRPr="008512DD">
        <w:rPr>
          <w:rFonts w:ascii="Pragma_MonitorOficial" w:hAnsi="Pragma_MonitorOficial" w:cs="Pragma_MonitorOficial"/>
          <w:noProof/>
          <w:sz w:val="16"/>
          <w:szCs w:val="16"/>
        </w:rPr>
        <w:t>ы</w:t>
      </w:r>
      <w:r w:rsidRPr="008512DD">
        <w:rPr>
          <w:rFonts w:ascii="Pragma_MonitorOficial" w:hAnsi="Pragma_MonitorOficial" w:cs="Pragma_MonitorOficial"/>
          <w:noProof/>
          <w:sz w:val="16"/>
          <w:szCs w:val="16"/>
        </w:rPr>
        <w:t xml:space="preserve"> с выполнением обязанностей </w:t>
      </w:r>
      <w:r w:rsidR="006C480D" w:rsidRPr="008512DD">
        <w:rPr>
          <w:rFonts w:ascii="Pragma_MonitorOficial" w:hAnsi="Pragma_MonitorOficial" w:cs="Pragma_MonitorOficial"/>
          <w:noProof/>
          <w:sz w:val="16"/>
          <w:szCs w:val="16"/>
        </w:rPr>
        <w:t>членов</w:t>
      </w:r>
      <w:r w:rsidRPr="008512DD">
        <w:rPr>
          <w:rFonts w:ascii="Pragma_MonitorOficial" w:hAnsi="Pragma_MonitorOficial" w:cs="Pragma_MonitorOficial"/>
          <w:noProof/>
          <w:sz w:val="16"/>
          <w:szCs w:val="16"/>
        </w:rPr>
        <w:t xml:space="preserve"> рабочей группы. </w:t>
      </w:r>
      <w:r w:rsidR="006C480D" w:rsidRPr="008512DD">
        <w:rPr>
          <w:rFonts w:ascii="Pragma_MonitorOficial" w:hAnsi="Pragma_MonitorOficial" w:cs="Pragma_MonitorOficial"/>
          <w:noProof/>
          <w:sz w:val="16"/>
          <w:szCs w:val="16"/>
        </w:rPr>
        <w:t>Данное</w:t>
      </w:r>
      <w:r w:rsidRPr="008512DD">
        <w:rPr>
          <w:rFonts w:ascii="Pragma_MonitorOficial" w:hAnsi="Pragma_MonitorOficial" w:cs="Pragma_MonitorOficial"/>
          <w:noProof/>
          <w:sz w:val="16"/>
          <w:szCs w:val="16"/>
        </w:rPr>
        <w:t xml:space="preserve"> исследование определило, что </w:t>
      </w:r>
      <w:r w:rsidR="006C480D" w:rsidRPr="008512DD">
        <w:rPr>
          <w:rFonts w:ascii="Pragma_MonitorOficial" w:hAnsi="Pragma_MonitorOficial" w:cs="Pragma_MonitorOficial"/>
          <w:noProof/>
          <w:sz w:val="16"/>
          <w:szCs w:val="16"/>
        </w:rPr>
        <w:t>среди зарегистрированных торгов</w:t>
      </w:r>
      <w:r w:rsidRPr="008512DD">
        <w:rPr>
          <w:rFonts w:ascii="Pragma_MonitorOficial" w:hAnsi="Pragma_MonitorOficial" w:cs="Pragma_MonitorOficial"/>
          <w:noProof/>
          <w:sz w:val="16"/>
          <w:szCs w:val="16"/>
        </w:rPr>
        <w:t xml:space="preserve"> не наблюдается высокий уровень конкуренции. Не предпринимаются необходимые меры</w:t>
      </w:r>
      <w:r w:rsidR="006C480D" w:rsidRPr="008512DD">
        <w:rPr>
          <w:rFonts w:ascii="Pragma_MonitorOficial" w:hAnsi="Pragma_MonitorOficial" w:cs="Pragma_MonitorOficial"/>
          <w:noProof/>
          <w:sz w:val="16"/>
          <w:szCs w:val="16"/>
        </w:rPr>
        <w:t xml:space="preserve"> для</w:t>
      </w:r>
      <w:r w:rsidRPr="008512DD">
        <w:rPr>
          <w:rFonts w:ascii="Pragma_MonitorOficial" w:hAnsi="Pragma_MonitorOficial" w:cs="Pragma_MonitorOficial"/>
          <w:noProof/>
          <w:sz w:val="16"/>
          <w:szCs w:val="16"/>
        </w:rPr>
        <w:t xml:space="preserve"> обеспеч</w:t>
      </w:r>
      <w:r w:rsidR="006C480D" w:rsidRPr="008512DD">
        <w:rPr>
          <w:rFonts w:ascii="Pragma_MonitorOficial" w:hAnsi="Pragma_MonitorOficial" w:cs="Pragma_MonitorOficial"/>
          <w:noProof/>
          <w:sz w:val="16"/>
          <w:szCs w:val="16"/>
        </w:rPr>
        <w:t>ения</w:t>
      </w:r>
      <w:r w:rsidRPr="008512DD">
        <w:rPr>
          <w:rFonts w:ascii="Pragma_MonitorOficial" w:hAnsi="Pragma_MonitorOficial" w:cs="Pragma_MonitorOficial"/>
          <w:noProof/>
          <w:sz w:val="16"/>
          <w:szCs w:val="16"/>
        </w:rPr>
        <w:t xml:space="preserve"> прозрачност</w:t>
      </w:r>
      <w:r w:rsidR="006C480D" w:rsidRPr="008512DD">
        <w:rPr>
          <w:rFonts w:ascii="Pragma_MonitorOficial" w:hAnsi="Pragma_MonitorOficial" w:cs="Pragma_MonitorOficial"/>
          <w:noProof/>
          <w:sz w:val="16"/>
          <w:szCs w:val="16"/>
        </w:rPr>
        <w:t>и</w:t>
      </w:r>
      <w:r w:rsidRPr="008512DD">
        <w:rPr>
          <w:rFonts w:ascii="Pragma_MonitorOficial" w:hAnsi="Pragma_MonitorOficial" w:cs="Pragma_MonitorOficial"/>
          <w:noProof/>
          <w:sz w:val="16"/>
          <w:szCs w:val="16"/>
        </w:rPr>
        <w:t>, беспристрастност</w:t>
      </w:r>
      <w:r w:rsidR="006C480D" w:rsidRPr="008512DD">
        <w:rPr>
          <w:rFonts w:ascii="Pragma_MonitorOficial" w:hAnsi="Pragma_MonitorOficial" w:cs="Pragma_MonitorOficial"/>
          <w:noProof/>
          <w:sz w:val="16"/>
          <w:szCs w:val="16"/>
        </w:rPr>
        <w:t>и</w:t>
      </w:r>
      <w:r w:rsidRPr="008512DD">
        <w:rPr>
          <w:rFonts w:ascii="Pragma_MonitorOficial" w:hAnsi="Pragma_MonitorOficial" w:cs="Pragma_MonitorOficial"/>
          <w:noProof/>
          <w:sz w:val="16"/>
          <w:szCs w:val="16"/>
        </w:rPr>
        <w:t>, конфиденциальност</w:t>
      </w:r>
      <w:r w:rsidR="006C480D" w:rsidRPr="008512DD">
        <w:rPr>
          <w:rFonts w:ascii="Pragma_MonitorOficial" w:hAnsi="Pragma_MonitorOficial" w:cs="Pragma_MonitorOficial"/>
          <w:noProof/>
          <w:sz w:val="16"/>
          <w:szCs w:val="16"/>
        </w:rPr>
        <w:t>и</w:t>
      </w:r>
      <w:r w:rsidRPr="008512DD">
        <w:rPr>
          <w:rFonts w:ascii="Pragma_MonitorOficial" w:hAnsi="Pragma_MonitorOficial" w:cs="Pragma_MonitorOficial"/>
          <w:noProof/>
          <w:sz w:val="16"/>
          <w:szCs w:val="16"/>
        </w:rPr>
        <w:t xml:space="preserve"> участия рабочих групп</w:t>
      </w:r>
      <w:r w:rsidR="00242A19" w:rsidRPr="008512DD">
        <w:rPr>
          <w:rFonts w:ascii="Pragma_MonitorOficial" w:hAnsi="Pragma_MonitorOficial" w:cs="Pragma_MonitorOficial"/>
          <w:noProof/>
          <w:sz w:val="16"/>
          <w:szCs w:val="16"/>
        </w:rPr>
        <w:t>.</w:t>
      </w:r>
    </w:p>
    <w:p w:rsidR="00242A19" w:rsidRPr="008512DD" w:rsidRDefault="00592381" w:rsidP="00590745">
      <w:pPr>
        <w:pStyle w:val="ac"/>
        <w:numPr>
          <w:ilvl w:val="0"/>
          <w:numId w:val="4"/>
        </w:numPr>
        <w:shd w:val="clear" w:color="auto" w:fill="FFFFFF"/>
        <w:ind w:left="0" w:firstLine="567"/>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Проблемы</w:t>
      </w:r>
      <w:r w:rsidR="006C480D" w:rsidRPr="008512DD">
        <w:rPr>
          <w:rFonts w:ascii="Pragma_MonitorOficial" w:hAnsi="Pragma_MonitorOficial" w:cs="Pragma_MonitorOficial"/>
          <w:noProof/>
          <w:sz w:val="16"/>
          <w:szCs w:val="16"/>
        </w:rPr>
        <w:t>,</w:t>
      </w:r>
      <w:r w:rsidRPr="008512DD">
        <w:rPr>
          <w:rFonts w:ascii="Pragma_MonitorOficial" w:hAnsi="Pragma_MonitorOficial" w:cs="Pragma_MonitorOficial"/>
          <w:noProof/>
          <w:sz w:val="16"/>
          <w:szCs w:val="16"/>
        </w:rPr>
        <w:t xml:space="preserve"> связанные с этапом после </w:t>
      </w:r>
      <w:r w:rsidR="006C480D" w:rsidRPr="008512DD">
        <w:rPr>
          <w:rFonts w:ascii="Pragma_MonitorOficial" w:hAnsi="Pragma_MonitorOficial" w:cs="Pragma_MonitorOficial"/>
          <w:noProof/>
          <w:sz w:val="16"/>
          <w:szCs w:val="16"/>
        </w:rPr>
        <w:t>за</w:t>
      </w:r>
      <w:r w:rsidRPr="008512DD">
        <w:rPr>
          <w:rFonts w:ascii="Pragma_MonitorOficial" w:hAnsi="Pragma_MonitorOficial" w:cs="Pragma_MonitorOficial"/>
          <w:noProof/>
          <w:sz w:val="16"/>
          <w:szCs w:val="16"/>
        </w:rPr>
        <w:t>купки вызваны ненадлежащ</w:t>
      </w:r>
      <w:r w:rsidR="006C480D" w:rsidRPr="008512DD">
        <w:rPr>
          <w:rFonts w:ascii="Pragma_MonitorOficial" w:hAnsi="Pragma_MonitorOficial" w:cs="Pragma_MonitorOficial"/>
          <w:noProof/>
          <w:sz w:val="16"/>
          <w:szCs w:val="16"/>
        </w:rPr>
        <w:t>им</w:t>
      </w:r>
      <w:r w:rsidRPr="008512DD">
        <w:rPr>
          <w:rFonts w:ascii="Pragma_MonitorOficial" w:hAnsi="Pragma_MonitorOficial" w:cs="Pragma_MonitorOficial"/>
          <w:noProof/>
          <w:sz w:val="16"/>
          <w:szCs w:val="16"/>
        </w:rPr>
        <w:t xml:space="preserve"> контрол</w:t>
      </w:r>
      <w:r w:rsidR="006C480D" w:rsidRPr="008512DD">
        <w:rPr>
          <w:rFonts w:ascii="Pragma_MonitorOficial" w:hAnsi="Pragma_MonitorOficial" w:cs="Pragma_MonitorOficial"/>
          <w:noProof/>
          <w:sz w:val="16"/>
          <w:szCs w:val="16"/>
        </w:rPr>
        <w:t>ем со стороны закупающих</w:t>
      </w:r>
      <w:r w:rsidRPr="008512DD">
        <w:rPr>
          <w:rFonts w:ascii="Pragma_MonitorOficial" w:hAnsi="Pragma_MonitorOficial" w:cs="Pragma_MonitorOficial"/>
          <w:noProof/>
          <w:sz w:val="16"/>
          <w:szCs w:val="16"/>
        </w:rPr>
        <w:t xml:space="preserve"> орган</w:t>
      </w:r>
      <w:r w:rsidR="006C480D" w:rsidRPr="008512DD">
        <w:rPr>
          <w:rFonts w:ascii="Pragma_MonitorOficial" w:hAnsi="Pragma_MonitorOficial" w:cs="Pragma_MonitorOficial"/>
          <w:noProof/>
          <w:sz w:val="16"/>
          <w:szCs w:val="16"/>
        </w:rPr>
        <w:t>ов</w:t>
      </w:r>
      <w:r w:rsidRPr="008512DD">
        <w:rPr>
          <w:rFonts w:ascii="Pragma_MonitorOficial" w:hAnsi="Pragma_MonitorOficial" w:cs="Pragma_MonitorOficial"/>
          <w:noProof/>
          <w:sz w:val="16"/>
          <w:szCs w:val="16"/>
        </w:rPr>
        <w:t xml:space="preserve">. Отсутствие контроля повышает риск необоснованного роста стоимости </w:t>
      </w:r>
      <w:r w:rsidR="006C480D" w:rsidRPr="008512DD">
        <w:rPr>
          <w:rFonts w:ascii="Pragma_MonitorOficial" w:hAnsi="Pragma_MonitorOficial" w:cs="Pragma_MonitorOficial"/>
          <w:noProof/>
          <w:sz w:val="16"/>
          <w:szCs w:val="16"/>
        </w:rPr>
        <w:t>договор</w:t>
      </w:r>
      <w:r w:rsidRPr="008512DD">
        <w:rPr>
          <w:rFonts w:ascii="Pragma_MonitorOficial" w:hAnsi="Pragma_MonitorOficial" w:cs="Pragma_MonitorOficial"/>
          <w:noProof/>
          <w:sz w:val="16"/>
          <w:szCs w:val="16"/>
        </w:rPr>
        <w:t xml:space="preserve">ов и уровня принятия </w:t>
      </w:r>
      <w:r w:rsidR="006C480D" w:rsidRPr="008512DD">
        <w:rPr>
          <w:rFonts w:ascii="Pragma_MonitorOficial" w:hAnsi="Pragma_MonitorOficial" w:cs="Pragma_MonitorOficial"/>
          <w:noProof/>
          <w:sz w:val="16"/>
          <w:szCs w:val="16"/>
        </w:rPr>
        <w:t>товаров</w:t>
      </w:r>
      <w:r w:rsidRPr="008512DD">
        <w:rPr>
          <w:rFonts w:ascii="Pragma_MonitorOficial" w:hAnsi="Pragma_MonitorOficial" w:cs="Pragma_MonitorOficial"/>
          <w:noProof/>
          <w:sz w:val="16"/>
          <w:szCs w:val="16"/>
        </w:rPr>
        <w:t xml:space="preserve"> и услуг более низкого качества, что не соответству</w:t>
      </w:r>
      <w:r w:rsidR="006C480D" w:rsidRPr="008512DD">
        <w:rPr>
          <w:rFonts w:ascii="Pragma_MonitorOficial" w:hAnsi="Pragma_MonitorOficial" w:cs="Pragma_MonitorOficial"/>
          <w:noProof/>
          <w:sz w:val="16"/>
          <w:szCs w:val="16"/>
        </w:rPr>
        <w:t>е</w:t>
      </w:r>
      <w:r w:rsidRPr="008512DD">
        <w:rPr>
          <w:rFonts w:ascii="Pragma_MonitorOficial" w:hAnsi="Pragma_MonitorOficial" w:cs="Pragma_MonitorOficial"/>
          <w:noProof/>
          <w:sz w:val="16"/>
          <w:szCs w:val="16"/>
        </w:rPr>
        <w:t xml:space="preserve">т </w:t>
      </w:r>
      <w:r w:rsidR="006C480D" w:rsidRPr="008512DD">
        <w:rPr>
          <w:rFonts w:ascii="Pragma_MonitorOficial" w:hAnsi="Pragma_MonitorOficial" w:cs="Pragma_MonitorOficial"/>
          <w:noProof/>
          <w:sz w:val="16"/>
          <w:szCs w:val="16"/>
        </w:rPr>
        <w:t>условиям</w:t>
      </w:r>
      <w:r w:rsidRPr="008512DD">
        <w:rPr>
          <w:rFonts w:ascii="Pragma_MonitorOficial" w:hAnsi="Pragma_MonitorOficial" w:cs="Pragma_MonitorOficial"/>
          <w:noProof/>
          <w:sz w:val="16"/>
          <w:szCs w:val="16"/>
        </w:rPr>
        <w:t xml:space="preserve"> договоров</w:t>
      </w:r>
      <w:r w:rsidR="00242A19" w:rsidRPr="008512DD">
        <w:rPr>
          <w:rFonts w:ascii="Pragma_MonitorOficial" w:hAnsi="Pragma_MonitorOficial" w:cs="Pragma_MonitorOficial"/>
          <w:noProof/>
          <w:sz w:val="16"/>
          <w:szCs w:val="16"/>
        </w:rPr>
        <w:t>.</w:t>
      </w:r>
    </w:p>
    <w:p w:rsidR="00242A19" w:rsidRPr="008512DD" w:rsidRDefault="00592381" w:rsidP="00590745">
      <w:pPr>
        <w:pStyle w:val="ac"/>
        <w:numPr>
          <w:ilvl w:val="0"/>
          <w:numId w:val="4"/>
        </w:numPr>
        <w:shd w:val="clear" w:color="auto" w:fill="FFFFFF"/>
        <w:ind w:left="0" w:firstLine="567"/>
        <w:rPr>
          <w:rFonts w:ascii="Pragma_MonitorOficial" w:hAnsi="Pragma_MonitorOficial" w:cs="Pragma_MonitorOficial"/>
          <w:noProof/>
          <w:sz w:val="16"/>
          <w:szCs w:val="16"/>
        </w:rPr>
      </w:pPr>
      <w:r w:rsidRPr="008512DD">
        <w:rPr>
          <w:rFonts w:ascii="Pragma_MonitorOficial" w:hAnsi="Pragma_MonitorOficial" w:cs="Pragma_MonitorOficial"/>
          <w:noProof/>
          <w:sz w:val="16"/>
          <w:szCs w:val="16"/>
        </w:rPr>
        <w:t xml:space="preserve">Уровень прозрачности государственных закупок </w:t>
      </w:r>
      <w:r w:rsidR="006C480D" w:rsidRPr="008512DD">
        <w:rPr>
          <w:rFonts w:ascii="Pragma_MonitorOficial" w:hAnsi="Pragma_MonitorOficial" w:cs="Pragma_MonitorOficial"/>
          <w:noProof/>
          <w:sz w:val="16"/>
          <w:szCs w:val="16"/>
        </w:rPr>
        <w:t>необходимо</w:t>
      </w:r>
      <w:r w:rsidRPr="008512DD">
        <w:rPr>
          <w:rFonts w:ascii="Pragma_MonitorOficial" w:hAnsi="Pragma_MonitorOficial" w:cs="Pragma_MonitorOficial"/>
          <w:noProof/>
          <w:sz w:val="16"/>
          <w:szCs w:val="16"/>
        </w:rPr>
        <w:t xml:space="preserve"> повы</w:t>
      </w:r>
      <w:r w:rsidR="006C480D" w:rsidRPr="008512DD">
        <w:rPr>
          <w:rFonts w:ascii="Pragma_MonitorOficial" w:hAnsi="Pragma_MonitorOficial" w:cs="Pragma_MonitorOficial"/>
          <w:noProof/>
          <w:sz w:val="16"/>
          <w:szCs w:val="16"/>
        </w:rPr>
        <w:t>сить</w:t>
      </w:r>
      <w:r w:rsidRPr="008512DD">
        <w:rPr>
          <w:rFonts w:ascii="Pragma_MonitorOficial" w:hAnsi="Pragma_MonitorOficial" w:cs="Pragma_MonitorOficial"/>
          <w:noProof/>
          <w:sz w:val="16"/>
          <w:szCs w:val="16"/>
        </w:rPr>
        <w:t xml:space="preserve">, чтобы </w:t>
      </w:r>
      <w:r w:rsidR="006C480D" w:rsidRPr="008512DD">
        <w:rPr>
          <w:rFonts w:ascii="Pragma_MonitorOficial" w:hAnsi="Pragma_MonitorOficial" w:cs="Pragma_MonitorOficial"/>
          <w:noProof/>
          <w:sz w:val="16"/>
          <w:szCs w:val="16"/>
        </w:rPr>
        <w:t>добиться более высокого</w:t>
      </w:r>
      <w:r w:rsidRPr="008512DD">
        <w:rPr>
          <w:rFonts w:ascii="Pragma_MonitorOficial" w:hAnsi="Pragma_MonitorOficial" w:cs="Pragma_MonitorOficial"/>
          <w:noProof/>
          <w:sz w:val="16"/>
          <w:szCs w:val="16"/>
        </w:rPr>
        <w:t xml:space="preserve"> уров</w:t>
      </w:r>
      <w:r w:rsidR="006C480D" w:rsidRPr="008512DD">
        <w:rPr>
          <w:rFonts w:ascii="Pragma_MonitorOficial" w:hAnsi="Pragma_MonitorOficial" w:cs="Pragma_MonitorOficial"/>
          <w:noProof/>
          <w:sz w:val="16"/>
          <w:szCs w:val="16"/>
        </w:rPr>
        <w:t>ня</w:t>
      </w:r>
      <w:r w:rsidRPr="008512DD">
        <w:rPr>
          <w:rFonts w:ascii="Pragma_MonitorOficial" w:hAnsi="Pragma_MonitorOficial" w:cs="Pragma_MonitorOficial"/>
          <w:noProof/>
          <w:sz w:val="16"/>
          <w:szCs w:val="16"/>
        </w:rPr>
        <w:t xml:space="preserve"> конкуренции среди </w:t>
      </w:r>
      <w:r w:rsidR="006C480D" w:rsidRPr="008512DD">
        <w:rPr>
          <w:rFonts w:ascii="Pragma_MonitorOficial" w:hAnsi="Pragma_MonitorOficial" w:cs="Pragma_MonitorOficial"/>
          <w:noProof/>
          <w:sz w:val="16"/>
          <w:szCs w:val="16"/>
        </w:rPr>
        <w:t>офертант</w:t>
      </w:r>
      <w:r w:rsidRPr="008512DD">
        <w:rPr>
          <w:rFonts w:ascii="Pragma_MonitorOficial" w:hAnsi="Pragma_MonitorOficial" w:cs="Pragma_MonitorOficial"/>
          <w:noProof/>
          <w:sz w:val="16"/>
          <w:szCs w:val="16"/>
        </w:rPr>
        <w:t xml:space="preserve">ов и в целях повышения ответственности учреждений и лиц, участвующих в процессе закупок. Исследование выявило, что многие </w:t>
      </w:r>
      <w:r w:rsidR="006C480D" w:rsidRPr="008512DD">
        <w:rPr>
          <w:rFonts w:ascii="Pragma_MonitorOficial" w:hAnsi="Pragma_MonitorOficial" w:cs="Pragma_MonitorOficial"/>
          <w:noProof/>
          <w:sz w:val="16"/>
          <w:szCs w:val="16"/>
        </w:rPr>
        <w:t xml:space="preserve">закупающие </w:t>
      </w:r>
      <w:r w:rsidRPr="008512DD">
        <w:rPr>
          <w:rFonts w:ascii="Pragma_MonitorOficial" w:hAnsi="Pragma_MonitorOficial" w:cs="Pragma_MonitorOficial"/>
          <w:noProof/>
          <w:sz w:val="16"/>
          <w:szCs w:val="16"/>
        </w:rPr>
        <w:t xml:space="preserve">органы проявляют </w:t>
      </w:r>
      <w:r w:rsidR="006C480D" w:rsidRPr="008512DD">
        <w:rPr>
          <w:rFonts w:ascii="Pragma_MonitorOficial" w:hAnsi="Pragma_MonitorOficial" w:cs="Pragma_MonitorOficial"/>
          <w:noProof/>
          <w:sz w:val="16"/>
          <w:szCs w:val="16"/>
        </w:rPr>
        <w:t>низк</w:t>
      </w:r>
      <w:r w:rsidR="00986B60" w:rsidRPr="008512DD">
        <w:rPr>
          <w:rFonts w:ascii="Pragma_MonitorOficial" w:hAnsi="Pragma_MonitorOficial" w:cs="Pragma_MonitorOficial"/>
          <w:noProof/>
          <w:sz w:val="16"/>
          <w:szCs w:val="16"/>
        </w:rPr>
        <w:t xml:space="preserve">ую заинтересованность в надлежащем </w:t>
      </w:r>
      <w:r w:rsidRPr="008512DD">
        <w:rPr>
          <w:rFonts w:ascii="Pragma_MonitorOficial" w:hAnsi="Pragma_MonitorOficial" w:cs="Pragma_MonitorOficial"/>
          <w:noProof/>
          <w:sz w:val="16"/>
          <w:szCs w:val="16"/>
        </w:rPr>
        <w:t>созда</w:t>
      </w:r>
      <w:r w:rsidR="00986B60" w:rsidRPr="008512DD">
        <w:rPr>
          <w:rFonts w:ascii="Pragma_MonitorOficial" w:hAnsi="Pragma_MonitorOficial" w:cs="Pragma_MonitorOficial"/>
          <w:noProof/>
          <w:sz w:val="16"/>
          <w:szCs w:val="16"/>
        </w:rPr>
        <w:t>нии и администрировании</w:t>
      </w:r>
      <w:r w:rsidRPr="008512DD">
        <w:rPr>
          <w:rFonts w:ascii="Pragma_MonitorOficial" w:hAnsi="Pragma_MonitorOficial" w:cs="Pragma_MonitorOficial"/>
          <w:noProof/>
          <w:sz w:val="16"/>
          <w:szCs w:val="16"/>
        </w:rPr>
        <w:t xml:space="preserve"> соответствующ</w:t>
      </w:r>
      <w:r w:rsidR="00986B60" w:rsidRPr="008512DD">
        <w:rPr>
          <w:rFonts w:ascii="Pragma_MonitorOficial" w:hAnsi="Pragma_MonitorOficial" w:cs="Pragma_MonitorOficial"/>
          <w:noProof/>
          <w:sz w:val="16"/>
          <w:szCs w:val="16"/>
        </w:rPr>
        <w:t>ими</w:t>
      </w:r>
      <w:r w:rsidRPr="008512DD">
        <w:rPr>
          <w:rFonts w:ascii="Pragma_MonitorOficial" w:hAnsi="Pragma_MonitorOficial" w:cs="Pragma_MonitorOficial"/>
          <w:noProof/>
          <w:sz w:val="16"/>
          <w:szCs w:val="16"/>
        </w:rPr>
        <w:t xml:space="preserve"> рубрик</w:t>
      </w:r>
      <w:r w:rsidR="00986B60" w:rsidRPr="008512DD">
        <w:rPr>
          <w:rFonts w:ascii="Pragma_MonitorOficial" w:hAnsi="Pragma_MonitorOficial" w:cs="Pragma_MonitorOficial"/>
          <w:noProof/>
          <w:sz w:val="16"/>
          <w:szCs w:val="16"/>
        </w:rPr>
        <w:t>ам</w:t>
      </w:r>
      <w:r w:rsidRPr="008512DD">
        <w:rPr>
          <w:rFonts w:ascii="Pragma_MonitorOficial" w:hAnsi="Pragma_MonitorOficial" w:cs="Pragma_MonitorOficial"/>
          <w:noProof/>
          <w:sz w:val="16"/>
          <w:szCs w:val="16"/>
        </w:rPr>
        <w:t>и на веб-страницах, посвященных процедур</w:t>
      </w:r>
      <w:r w:rsidR="00986B60" w:rsidRPr="008512DD">
        <w:rPr>
          <w:rFonts w:ascii="Pragma_MonitorOficial" w:hAnsi="Pragma_MonitorOficial" w:cs="Pragma_MonitorOficial"/>
          <w:noProof/>
          <w:sz w:val="16"/>
          <w:szCs w:val="16"/>
        </w:rPr>
        <w:t>ам</w:t>
      </w:r>
      <w:r w:rsidRPr="008512DD">
        <w:rPr>
          <w:rFonts w:ascii="Pragma_MonitorOficial" w:hAnsi="Pragma_MonitorOficial" w:cs="Pragma_MonitorOficial"/>
          <w:noProof/>
          <w:sz w:val="16"/>
          <w:szCs w:val="16"/>
        </w:rPr>
        <w:t xml:space="preserve"> государственных закупок. Кроме того, они не размеща</w:t>
      </w:r>
      <w:r w:rsidR="00986B60" w:rsidRPr="008512DD">
        <w:rPr>
          <w:rFonts w:ascii="Pragma_MonitorOficial" w:hAnsi="Pragma_MonitorOficial" w:cs="Pragma_MonitorOficial"/>
          <w:noProof/>
          <w:sz w:val="16"/>
          <w:szCs w:val="16"/>
        </w:rPr>
        <w:t>ю</w:t>
      </w:r>
      <w:r w:rsidRPr="008512DD">
        <w:rPr>
          <w:rFonts w:ascii="Pragma_MonitorOficial" w:hAnsi="Pragma_MonitorOficial" w:cs="Pragma_MonitorOficial"/>
          <w:noProof/>
          <w:sz w:val="16"/>
          <w:szCs w:val="16"/>
        </w:rPr>
        <w:t xml:space="preserve">т планы закупок и не </w:t>
      </w:r>
      <w:r w:rsidR="00986B60" w:rsidRPr="008512DD">
        <w:rPr>
          <w:rFonts w:ascii="Pragma_MonitorOficial" w:hAnsi="Pragma_MonitorOficial" w:cs="Pragma_MonitorOficial"/>
          <w:noProof/>
          <w:sz w:val="16"/>
          <w:szCs w:val="16"/>
        </w:rPr>
        <w:t xml:space="preserve">предоставляют своевременно </w:t>
      </w:r>
      <w:r w:rsidRPr="008512DD">
        <w:rPr>
          <w:rFonts w:ascii="Pragma_MonitorOficial" w:hAnsi="Pragma_MonitorOficial" w:cs="Pragma_MonitorOficial"/>
          <w:noProof/>
          <w:sz w:val="16"/>
          <w:szCs w:val="16"/>
        </w:rPr>
        <w:t>полн</w:t>
      </w:r>
      <w:r w:rsidR="00986B60" w:rsidRPr="008512DD">
        <w:rPr>
          <w:rFonts w:ascii="Pragma_MonitorOficial" w:hAnsi="Pragma_MonitorOficial" w:cs="Pragma_MonitorOficial"/>
          <w:noProof/>
          <w:sz w:val="16"/>
          <w:szCs w:val="16"/>
        </w:rPr>
        <w:t>ую</w:t>
      </w:r>
      <w:r w:rsidRPr="008512DD">
        <w:rPr>
          <w:rFonts w:ascii="Pragma_MonitorOficial" w:hAnsi="Pragma_MonitorOficial" w:cs="Pragma_MonitorOficial"/>
          <w:noProof/>
          <w:sz w:val="16"/>
          <w:szCs w:val="16"/>
        </w:rPr>
        <w:t xml:space="preserve"> информаци</w:t>
      </w:r>
      <w:r w:rsidR="00986B60" w:rsidRPr="008512DD">
        <w:rPr>
          <w:rFonts w:ascii="Pragma_MonitorOficial" w:hAnsi="Pragma_MonitorOficial" w:cs="Pragma_MonitorOficial"/>
          <w:noProof/>
          <w:sz w:val="16"/>
          <w:szCs w:val="16"/>
        </w:rPr>
        <w:t>ю</w:t>
      </w:r>
      <w:r w:rsidRPr="008512DD">
        <w:rPr>
          <w:rFonts w:ascii="Pragma_MonitorOficial" w:hAnsi="Pragma_MonitorOficial" w:cs="Pragma_MonitorOficial"/>
          <w:noProof/>
          <w:sz w:val="16"/>
          <w:szCs w:val="16"/>
        </w:rPr>
        <w:t xml:space="preserve"> </w:t>
      </w:r>
      <w:r w:rsidR="00986B60" w:rsidRPr="008512DD">
        <w:rPr>
          <w:rFonts w:ascii="Pragma_MonitorOficial" w:hAnsi="Pragma_MonitorOficial" w:cs="Pragma_MonitorOficial"/>
          <w:noProof/>
          <w:sz w:val="16"/>
          <w:szCs w:val="16"/>
        </w:rPr>
        <w:t>о</w:t>
      </w:r>
      <w:r w:rsidRPr="008512DD">
        <w:rPr>
          <w:rFonts w:ascii="Pragma_MonitorOficial" w:hAnsi="Pragma_MonitorOficial" w:cs="Pragma_MonitorOficial"/>
          <w:noProof/>
          <w:sz w:val="16"/>
          <w:szCs w:val="16"/>
        </w:rPr>
        <w:t xml:space="preserve"> закупк</w:t>
      </w:r>
      <w:r w:rsidR="00986B60" w:rsidRPr="008512DD">
        <w:rPr>
          <w:rFonts w:ascii="Pragma_MonitorOficial" w:hAnsi="Pragma_MonitorOficial" w:cs="Pragma_MonitorOficial"/>
          <w:noProof/>
          <w:sz w:val="16"/>
          <w:szCs w:val="16"/>
        </w:rPr>
        <w:t>ах</w:t>
      </w:r>
      <w:r w:rsidRPr="008512DD">
        <w:rPr>
          <w:rFonts w:ascii="Pragma_MonitorOficial" w:hAnsi="Pragma_MonitorOficial" w:cs="Pragma_MonitorOficial"/>
          <w:noProof/>
          <w:sz w:val="16"/>
          <w:szCs w:val="16"/>
        </w:rPr>
        <w:t xml:space="preserve">, а также </w:t>
      </w:r>
      <w:r w:rsidR="00986B60" w:rsidRPr="008512DD">
        <w:rPr>
          <w:rFonts w:ascii="Pragma_MonitorOficial" w:hAnsi="Pragma_MonitorOficial" w:cs="Pragma_MonitorOficial"/>
          <w:noProof/>
          <w:sz w:val="16"/>
          <w:szCs w:val="16"/>
        </w:rPr>
        <w:t xml:space="preserve">о </w:t>
      </w:r>
      <w:r w:rsidRPr="008512DD">
        <w:rPr>
          <w:rFonts w:ascii="Pragma_MonitorOficial" w:hAnsi="Pragma_MonitorOficial" w:cs="Pragma_MonitorOficial"/>
          <w:noProof/>
          <w:sz w:val="16"/>
          <w:szCs w:val="16"/>
        </w:rPr>
        <w:t>результат</w:t>
      </w:r>
      <w:r w:rsidR="00986B60" w:rsidRPr="008512DD">
        <w:rPr>
          <w:rFonts w:ascii="Pragma_MonitorOficial" w:hAnsi="Pragma_MonitorOficial" w:cs="Pragma_MonitorOficial"/>
          <w:noProof/>
          <w:sz w:val="16"/>
          <w:szCs w:val="16"/>
        </w:rPr>
        <w:t>ах</w:t>
      </w:r>
      <w:r w:rsidRPr="008512DD">
        <w:rPr>
          <w:rFonts w:ascii="Pragma_MonitorOficial" w:hAnsi="Pragma_MonitorOficial" w:cs="Pragma_MonitorOficial"/>
          <w:noProof/>
          <w:sz w:val="16"/>
          <w:szCs w:val="16"/>
        </w:rPr>
        <w:t xml:space="preserve"> закупок. Серьезным препятствием в получении хороших результатов в сфере государственных закупок является не</w:t>
      </w:r>
      <w:r w:rsidR="00986B60" w:rsidRPr="008512DD">
        <w:rPr>
          <w:rFonts w:ascii="Pragma_MonitorOficial" w:hAnsi="Pragma_MonitorOficial" w:cs="Pragma_MonitorOficial"/>
          <w:noProof/>
          <w:sz w:val="16"/>
          <w:szCs w:val="16"/>
        </w:rPr>
        <w:t>внедрение</w:t>
      </w:r>
      <w:r w:rsidRPr="008512DD">
        <w:rPr>
          <w:rFonts w:ascii="Pragma_MonitorOficial" w:hAnsi="Pragma_MonitorOficial" w:cs="Pragma_MonitorOficial"/>
          <w:noProof/>
          <w:sz w:val="16"/>
          <w:szCs w:val="16"/>
        </w:rPr>
        <w:t xml:space="preserve"> политики на добровольной основе для обеспечения прозрачности </w:t>
      </w:r>
      <w:r w:rsidR="00986B60" w:rsidRPr="008512DD">
        <w:rPr>
          <w:rFonts w:ascii="Pragma_MonitorOficial" w:hAnsi="Pragma_MonitorOficial" w:cs="Pragma_MonitorOficial"/>
          <w:noProof/>
          <w:sz w:val="16"/>
          <w:szCs w:val="16"/>
        </w:rPr>
        <w:t xml:space="preserve">закупающими </w:t>
      </w:r>
      <w:r w:rsidRPr="008512DD">
        <w:rPr>
          <w:rFonts w:ascii="Pragma_MonitorOficial" w:hAnsi="Pragma_MonitorOficial" w:cs="Pragma_MonitorOficial"/>
          <w:noProof/>
          <w:sz w:val="16"/>
          <w:szCs w:val="16"/>
        </w:rPr>
        <w:t>органами</w:t>
      </w:r>
      <w:r w:rsidR="00242A19" w:rsidRPr="008512DD">
        <w:rPr>
          <w:rFonts w:ascii="Pragma_MonitorOficial" w:hAnsi="Pragma_MonitorOficial" w:cs="Pragma_MonitorOficial"/>
          <w:noProof/>
          <w:sz w:val="16"/>
          <w:szCs w:val="16"/>
        </w:rPr>
        <w:t>.</w:t>
      </w:r>
    </w:p>
    <w:p w:rsidR="00242A19" w:rsidRPr="008512DD" w:rsidRDefault="00242A19" w:rsidP="00B74718">
      <w:pPr>
        <w:spacing w:after="0" w:line="240" w:lineRule="auto"/>
        <w:ind w:firstLine="708"/>
        <w:jc w:val="right"/>
        <w:rPr>
          <w:rFonts w:ascii="Pragma_MonitorOficial" w:hAnsi="Pragma_MonitorOficial" w:cs="Pragma_MonitorOficial"/>
          <w:sz w:val="16"/>
          <w:szCs w:val="16"/>
        </w:rPr>
      </w:pPr>
    </w:p>
    <w:p w:rsidR="00A738F1" w:rsidRPr="008512DD" w:rsidRDefault="00A738F1" w:rsidP="00902AF0">
      <w:pPr>
        <w:spacing w:after="0" w:line="240" w:lineRule="auto"/>
        <w:jc w:val="right"/>
        <w:rPr>
          <w:rFonts w:ascii="Pragma_MonitorOficial" w:eastAsia="Times New Roman" w:hAnsi="Pragma_MonitorOficial" w:cs="Pragma_MonitorOficial"/>
          <w:b/>
          <w:bCs/>
          <w:sz w:val="16"/>
          <w:szCs w:val="16"/>
        </w:rPr>
      </w:pPr>
    </w:p>
    <w:p w:rsidR="00526482" w:rsidRPr="008512DD" w:rsidRDefault="00526482" w:rsidP="00902AF0">
      <w:pPr>
        <w:spacing w:after="0" w:line="240" w:lineRule="auto"/>
        <w:jc w:val="right"/>
        <w:rPr>
          <w:rFonts w:ascii="Pragma_MonitorOficial" w:eastAsia="Times New Roman" w:hAnsi="Pragma_MonitorOficial" w:cs="Pragma_MonitorOficial"/>
          <w:b/>
          <w:bCs/>
          <w:sz w:val="16"/>
          <w:szCs w:val="16"/>
        </w:rPr>
      </w:pPr>
    </w:p>
    <w:p w:rsidR="00526482" w:rsidRPr="008512DD" w:rsidRDefault="00526482" w:rsidP="00902AF0">
      <w:pPr>
        <w:spacing w:after="0" w:line="240" w:lineRule="auto"/>
        <w:jc w:val="right"/>
        <w:rPr>
          <w:rFonts w:ascii="Pragma_MonitorOficial" w:eastAsia="Times New Roman" w:hAnsi="Pragma_MonitorOficial" w:cs="Pragma_MonitorOficial"/>
          <w:b/>
          <w:bCs/>
          <w:sz w:val="16"/>
          <w:szCs w:val="16"/>
        </w:rPr>
      </w:pPr>
    </w:p>
    <w:p w:rsidR="00526482" w:rsidRPr="008512DD" w:rsidRDefault="00526482" w:rsidP="00902AF0">
      <w:pPr>
        <w:spacing w:after="0" w:line="240" w:lineRule="auto"/>
        <w:jc w:val="right"/>
        <w:rPr>
          <w:rFonts w:ascii="Pragma_MonitorOficial" w:eastAsia="Times New Roman" w:hAnsi="Pragma_MonitorOficial" w:cs="Pragma_MonitorOficial"/>
          <w:b/>
          <w:bCs/>
          <w:sz w:val="16"/>
          <w:szCs w:val="16"/>
        </w:rPr>
      </w:pPr>
    </w:p>
    <w:p w:rsidR="00072E5F" w:rsidRPr="008512DD" w:rsidRDefault="00072E5F" w:rsidP="00902AF0">
      <w:pPr>
        <w:spacing w:after="0" w:line="240" w:lineRule="auto"/>
        <w:jc w:val="right"/>
        <w:rPr>
          <w:rFonts w:ascii="Pragma_MonitorOficial" w:eastAsia="Times New Roman" w:hAnsi="Pragma_MonitorOficial" w:cs="Pragma_MonitorOficial"/>
          <w:b/>
          <w:bCs/>
          <w:sz w:val="16"/>
          <w:szCs w:val="16"/>
        </w:rPr>
      </w:pPr>
    </w:p>
    <w:p w:rsidR="00A738F1" w:rsidRPr="008512DD" w:rsidRDefault="00A738F1" w:rsidP="00451CFD">
      <w:pPr>
        <w:spacing w:after="0" w:line="240" w:lineRule="auto"/>
        <w:rPr>
          <w:rFonts w:ascii="Pragma_MonitorOficial" w:eastAsia="Times New Roman" w:hAnsi="Pragma_MonitorOficial" w:cs="Pragma_MonitorOficial"/>
          <w:b/>
          <w:bCs/>
          <w:sz w:val="16"/>
          <w:szCs w:val="16"/>
        </w:rPr>
      </w:pPr>
    </w:p>
    <w:p w:rsidR="00986B60" w:rsidRPr="008512DD" w:rsidRDefault="00986B60" w:rsidP="00BF53D5">
      <w:pPr>
        <w:spacing w:line="240" w:lineRule="auto"/>
        <w:jc w:val="center"/>
        <w:outlineLvl w:val="3"/>
        <w:rPr>
          <w:rFonts w:ascii="Pragma_MonitorOficial" w:eastAsia="Times New Roman" w:hAnsi="Pragma_MonitorOficial" w:cs="Pragma_MonitorOficial"/>
          <w:b/>
          <w:sz w:val="16"/>
          <w:szCs w:val="16"/>
        </w:rPr>
      </w:pPr>
    </w:p>
    <w:p w:rsidR="00986B60" w:rsidRPr="008512DD" w:rsidRDefault="00986B60" w:rsidP="00BF53D5">
      <w:pPr>
        <w:spacing w:line="240" w:lineRule="auto"/>
        <w:jc w:val="center"/>
        <w:outlineLvl w:val="3"/>
        <w:rPr>
          <w:rFonts w:ascii="Pragma_MonitorOficial" w:eastAsia="Times New Roman" w:hAnsi="Pragma_MonitorOficial" w:cs="Pragma_MonitorOficial"/>
          <w:b/>
          <w:sz w:val="16"/>
          <w:szCs w:val="16"/>
        </w:rPr>
      </w:pPr>
    </w:p>
    <w:p w:rsidR="00986B60" w:rsidRPr="008512DD" w:rsidRDefault="00986B60" w:rsidP="00BF53D5">
      <w:pPr>
        <w:spacing w:line="240" w:lineRule="auto"/>
        <w:jc w:val="center"/>
        <w:outlineLvl w:val="3"/>
        <w:rPr>
          <w:rFonts w:ascii="Pragma_MonitorOficial" w:eastAsia="Times New Roman" w:hAnsi="Pragma_MonitorOficial" w:cs="Pragma_MonitorOficial"/>
          <w:b/>
          <w:sz w:val="16"/>
          <w:szCs w:val="16"/>
        </w:rPr>
      </w:pPr>
    </w:p>
    <w:p w:rsidR="00274411" w:rsidRPr="008512DD" w:rsidRDefault="00274411" w:rsidP="00BF53D5">
      <w:pPr>
        <w:spacing w:line="240" w:lineRule="auto"/>
        <w:jc w:val="center"/>
        <w:outlineLvl w:val="3"/>
        <w:rPr>
          <w:rFonts w:ascii="Pragma_MonitorOficial" w:eastAsia="Times New Roman" w:hAnsi="Pragma_MonitorOficial" w:cs="Pragma_MonitorOficial"/>
          <w:b/>
          <w:sz w:val="16"/>
          <w:szCs w:val="16"/>
        </w:rPr>
      </w:pPr>
    </w:p>
    <w:p w:rsidR="00BF53D5" w:rsidRPr="008512DD" w:rsidRDefault="00BF53D5" w:rsidP="00BF53D5">
      <w:pPr>
        <w:spacing w:line="240" w:lineRule="auto"/>
        <w:jc w:val="center"/>
        <w:outlineLvl w:val="3"/>
        <w:rPr>
          <w:rFonts w:ascii="Pragma_MonitorOficial" w:hAnsi="Pragma_MonitorOficial" w:cs="Pragma_MonitorOficial"/>
          <w:bCs/>
          <w:i/>
          <w:sz w:val="16"/>
          <w:szCs w:val="16"/>
        </w:rPr>
      </w:pPr>
      <w:r w:rsidRPr="008512DD">
        <w:rPr>
          <w:rFonts w:ascii="Pragma_MonitorOficial" w:eastAsia="Times New Roman" w:hAnsi="Pragma_MonitorOficial" w:cs="Pragma_MonitorOficial"/>
          <w:b/>
          <w:sz w:val="16"/>
          <w:szCs w:val="16"/>
        </w:rPr>
        <w:t>Приложение №</w:t>
      </w:r>
      <w:proofErr w:type="gramStart"/>
      <w:r w:rsidR="00242A19" w:rsidRPr="008512DD">
        <w:rPr>
          <w:rFonts w:ascii="Pragma_MonitorOficial" w:eastAsia="Times New Roman" w:hAnsi="Pragma_MonitorOficial" w:cs="Pragma_MonitorOficial"/>
          <w:b/>
          <w:sz w:val="16"/>
          <w:szCs w:val="16"/>
        </w:rPr>
        <w:t>2</w:t>
      </w:r>
      <w:r w:rsidR="00242A19" w:rsidRPr="008512DD">
        <w:rPr>
          <w:rFonts w:ascii="Pragma_MonitorOficial" w:eastAsia="Times New Roman" w:hAnsi="Pragma_MonitorOficial" w:cs="Pragma_MonitorOficial"/>
          <w:sz w:val="16"/>
          <w:szCs w:val="16"/>
        </w:rPr>
        <w:t xml:space="preserve"> </w:t>
      </w:r>
      <w:bookmarkStart w:id="61" w:name="_Toc230506681"/>
      <w:bookmarkStart w:id="62" w:name="_Toc230506724"/>
      <w:bookmarkStart w:id="63" w:name="_Toc230506821"/>
      <w:bookmarkStart w:id="64" w:name="_Toc234735297"/>
      <w:bookmarkStart w:id="65" w:name="_Toc234735420"/>
      <w:bookmarkStart w:id="66" w:name="_Toc234746024"/>
      <w:r w:rsidR="00986B60" w:rsidRPr="008512DD">
        <w:rPr>
          <w:rFonts w:ascii="Pragma_MonitorOficial" w:eastAsia="Times New Roman" w:hAnsi="Pragma_MonitorOficial" w:cs="Pragma_MonitorOficial"/>
          <w:sz w:val="16"/>
          <w:szCs w:val="16"/>
        </w:rPr>
        <w:t xml:space="preserve"> </w:t>
      </w:r>
      <w:r w:rsidR="00C9476E" w:rsidRPr="008512DD">
        <w:rPr>
          <w:rFonts w:ascii="Pragma_MonitorOficial" w:eastAsia="Times New Roman" w:hAnsi="Pragma_MonitorOficial" w:cs="Pragma_MonitorOficial"/>
          <w:i/>
          <w:sz w:val="16"/>
          <w:szCs w:val="16"/>
        </w:rPr>
        <w:t>О</w:t>
      </w:r>
      <w:r w:rsidR="00463614" w:rsidRPr="008512DD">
        <w:rPr>
          <w:rFonts w:ascii="Pragma_MonitorOficial" w:hAnsi="Pragma_MonitorOficial" w:cs="Pragma_MonitorOficial"/>
          <w:bCs/>
          <w:i/>
          <w:sz w:val="16"/>
          <w:szCs w:val="16"/>
        </w:rPr>
        <w:t>бласть</w:t>
      </w:r>
      <w:proofErr w:type="gramEnd"/>
      <w:r w:rsidR="00463614" w:rsidRPr="008512DD">
        <w:rPr>
          <w:rFonts w:ascii="Pragma_MonitorOficial" w:hAnsi="Pragma_MonitorOficial" w:cs="Pragma_MonitorOficial"/>
          <w:bCs/>
          <w:i/>
          <w:sz w:val="16"/>
          <w:szCs w:val="16"/>
        </w:rPr>
        <w:t xml:space="preserve"> применения и методология</w:t>
      </w:r>
      <w:bookmarkEnd w:id="61"/>
      <w:bookmarkEnd w:id="62"/>
      <w:bookmarkEnd w:id="63"/>
      <w:bookmarkEnd w:id="64"/>
      <w:bookmarkEnd w:id="65"/>
      <w:bookmarkEnd w:id="66"/>
    </w:p>
    <w:p w:rsidR="00BF53D5" w:rsidRPr="008512DD" w:rsidRDefault="00BF53D5" w:rsidP="00BF53D5">
      <w:pPr>
        <w:spacing w:line="240" w:lineRule="auto"/>
        <w:jc w:val="both"/>
        <w:rPr>
          <w:rFonts w:ascii="Pragma_MonitorOficial" w:hAnsi="Pragma_MonitorOficial" w:cs="Pragma_MonitorOficial"/>
          <w:b/>
          <w:bCs/>
          <w:i/>
          <w:sz w:val="16"/>
          <w:szCs w:val="16"/>
        </w:rPr>
      </w:pPr>
      <w:r w:rsidRPr="008512DD">
        <w:rPr>
          <w:rFonts w:ascii="Pragma_MonitorOficial" w:hAnsi="Pragma_MonitorOficial" w:cs="Pragma_MonitorOficial"/>
          <w:b/>
          <w:bCs/>
          <w:i/>
          <w:sz w:val="16"/>
          <w:szCs w:val="16"/>
        </w:rPr>
        <w:t>Область применения</w:t>
      </w:r>
    </w:p>
    <w:p w:rsidR="00242A19" w:rsidRPr="008512DD" w:rsidRDefault="00BF53D5" w:rsidP="00902AF0">
      <w:pPr>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Счетная палата Республики Молдова, в соответствии с Программой аудиторской деятельности на </w:t>
      </w:r>
      <w:r w:rsidRPr="008512DD">
        <w:rPr>
          <w:rStyle w:val="FontStyle17"/>
          <w:rFonts w:ascii="Pragma_MonitorOficial" w:hAnsi="Pragma_MonitorOficial" w:cs="Pragma_MonitorOficial"/>
          <w:color w:val="auto"/>
          <w:sz w:val="16"/>
          <w:szCs w:val="16"/>
          <w:lang w:eastAsia="ro-RO"/>
        </w:rPr>
        <w:t>2015 год</w:t>
      </w:r>
      <w:r w:rsidRPr="008512DD">
        <w:rPr>
          <w:rStyle w:val="a5"/>
          <w:rFonts w:ascii="Pragma_MonitorOficial" w:hAnsi="Pragma_MonitorOficial" w:cs="Pragma_MonitorOficial"/>
          <w:sz w:val="16"/>
          <w:szCs w:val="16"/>
          <w:lang w:eastAsia="ro-RO"/>
        </w:rPr>
        <w:footnoteReference w:id="47"/>
      </w:r>
      <w:r w:rsidRPr="008512DD">
        <w:rPr>
          <w:rFonts w:ascii="Pragma_MonitorOficial" w:hAnsi="Pragma_MonitorOficial" w:cs="Pragma_MonitorOficial"/>
          <w:sz w:val="16"/>
          <w:szCs w:val="16"/>
        </w:rPr>
        <w:t>, инициировала аудит эффективности системы государственных закупок в целях оценки контроля и регулирования АГЗ области государственных закупок, а также соблюдения закупающими органами процедур по государственным закупкам</w:t>
      </w:r>
      <w:r w:rsidR="00242A19" w:rsidRPr="008512DD">
        <w:rPr>
          <w:rStyle w:val="FontStyle17"/>
          <w:rFonts w:ascii="Pragma_MonitorOficial" w:hAnsi="Pragma_MonitorOficial" w:cs="Pragma_MonitorOficial"/>
          <w:color w:val="auto"/>
          <w:sz w:val="16"/>
          <w:szCs w:val="16"/>
          <w:lang w:eastAsia="ro-RO"/>
        </w:rPr>
        <w:t>.</w:t>
      </w:r>
    </w:p>
    <w:p w:rsidR="00242A19" w:rsidRPr="008512DD" w:rsidRDefault="00BF53D5" w:rsidP="00902AF0">
      <w:pPr>
        <w:spacing w:after="0" w:line="240" w:lineRule="auto"/>
        <w:ind w:firstLine="567"/>
        <w:jc w:val="both"/>
        <w:rPr>
          <w:rFonts w:ascii="Pragma_MonitorOficial" w:hAnsi="Pragma_MonitorOficial" w:cs="Pragma_MonitorOficial"/>
          <w:bCs/>
          <w:iCs/>
          <w:sz w:val="16"/>
          <w:szCs w:val="16"/>
        </w:rPr>
      </w:pPr>
      <w:r w:rsidRPr="008512DD">
        <w:rPr>
          <w:rFonts w:ascii="Pragma_MonitorOficial" w:hAnsi="Pragma_MonitorOficial" w:cs="Pragma_MonitorOficial"/>
          <w:sz w:val="16"/>
          <w:szCs w:val="16"/>
        </w:rPr>
        <w:t xml:space="preserve">Аудит был проведен в Агентстве по государственным закупкам, 6 центральным публичным органам управления - Министерстве просвещения, </w:t>
      </w:r>
      <w:r w:rsidR="00002749" w:rsidRPr="008512DD">
        <w:rPr>
          <w:rFonts w:ascii="Pragma_MonitorOficial" w:hAnsi="Pragma_MonitorOficial" w:cs="Pragma_MonitorOficial"/>
          <w:sz w:val="16"/>
          <w:szCs w:val="16"/>
        </w:rPr>
        <w:t xml:space="preserve">Министерстве здравоохранения, </w:t>
      </w:r>
      <w:r w:rsidRPr="008512DD">
        <w:rPr>
          <w:rFonts w:ascii="Pragma_MonitorOficial" w:hAnsi="Pragma_MonitorOficial" w:cs="Pragma_MonitorOficial"/>
          <w:sz w:val="16"/>
          <w:szCs w:val="16"/>
        </w:rPr>
        <w:t xml:space="preserve">Министерстве сельского хозяйства и пищевой промышленности, </w:t>
      </w:r>
      <w:r w:rsidR="00002749" w:rsidRPr="008512DD">
        <w:rPr>
          <w:rFonts w:ascii="Pragma_MonitorOficial" w:hAnsi="Pragma_MonitorOficial" w:cs="Pragma_MonitorOficial"/>
          <w:sz w:val="16"/>
          <w:szCs w:val="16"/>
        </w:rPr>
        <w:t xml:space="preserve">Департаменте оснащения </w:t>
      </w:r>
      <w:r w:rsidRPr="008512DD">
        <w:rPr>
          <w:rFonts w:ascii="Pragma_MonitorOficial" w:hAnsi="Pragma_MonitorOficial" w:cs="Pragma_MonitorOficial"/>
          <w:sz w:val="16"/>
          <w:szCs w:val="16"/>
        </w:rPr>
        <w:t>Министерств</w:t>
      </w:r>
      <w:r w:rsidR="00002749"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обороны, </w:t>
      </w:r>
      <w:r w:rsidR="00002749" w:rsidRPr="008512DD">
        <w:rPr>
          <w:rFonts w:ascii="Pragma_MonitorOficial" w:hAnsi="Pragma_MonitorOficial" w:cs="Pragma_MonitorOficial"/>
          <w:sz w:val="16"/>
          <w:szCs w:val="16"/>
        </w:rPr>
        <w:t>Генеральном инспекторате полиции, Агентстве „</w:t>
      </w:r>
      <w:proofErr w:type="spellStart"/>
      <w:r w:rsidR="00002749" w:rsidRPr="008512DD">
        <w:rPr>
          <w:rFonts w:ascii="Pragma_MonitorOficial" w:hAnsi="Pragma_MonitorOficial" w:cs="Pragma_MonitorOficial"/>
          <w:sz w:val="16"/>
          <w:szCs w:val="16"/>
          <w:lang w:val="en-US"/>
        </w:rPr>
        <w:t>Apele</w:t>
      </w:r>
      <w:proofErr w:type="spellEnd"/>
      <w:r w:rsidR="00002749" w:rsidRPr="008512DD">
        <w:rPr>
          <w:rFonts w:ascii="Pragma_MonitorOficial" w:hAnsi="Pragma_MonitorOficial" w:cs="Pragma_MonitorOficial"/>
          <w:sz w:val="16"/>
          <w:szCs w:val="16"/>
        </w:rPr>
        <w:t xml:space="preserve"> </w:t>
      </w:r>
      <w:proofErr w:type="spellStart"/>
      <w:r w:rsidR="00002749" w:rsidRPr="008512DD">
        <w:rPr>
          <w:rFonts w:ascii="Pragma_MonitorOficial" w:hAnsi="Pragma_MonitorOficial" w:cs="Pragma_MonitorOficial"/>
          <w:sz w:val="16"/>
          <w:szCs w:val="16"/>
          <w:lang w:val="en-US"/>
        </w:rPr>
        <w:t>Moldovei</w:t>
      </w:r>
      <w:proofErr w:type="spellEnd"/>
      <w:r w:rsidR="00002749" w:rsidRPr="008512DD">
        <w:rPr>
          <w:rFonts w:ascii="Pragma_MonitorOficial" w:hAnsi="Pragma_MonitorOficial" w:cs="Pragma_MonitorOficial"/>
          <w:sz w:val="16"/>
          <w:szCs w:val="16"/>
        </w:rPr>
        <w:t xml:space="preserve">”, 4 подведомственным учреждениям </w:t>
      </w:r>
      <w:proofErr w:type="spellStart"/>
      <w:r w:rsidR="00002749" w:rsidRPr="008512DD">
        <w:rPr>
          <w:rFonts w:ascii="Pragma_MonitorOficial" w:hAnsi="Pragma_MonitorOficial" w:cs="Pragma_MonitorOficial"/>
          <w:sz w:val="16"/>
          <w:szCs w:val="16"/>
        </w:rPr>
        <w:t>огранов</w:t>
      </w:r>
      <w:proofErr w:type="spellEnd"/>
      <w:r w:rsidR="00002749" w:rsidRPr="008512DD">
        <w:rPr>
          <w:rFonts w:ascii="Pragma_MonitorOficial" w:hAnsi="Pragma_MonitorOficial" w:cs="Pragma_MonitorOficial"/>
          <w:sz w:val="16"/>
          <w:szCs w:val="16"/>
        </w:rPr>
        <w:t xml:space="preserve"> местного публичного управления - </w:t>
      </w:r>
      <w:r w:rsidRPr="008512DD">
        <w:rPr>
          <w:rFonts w:ascii="Pragma_MonitorOficial" w:hAnsi="Pragma_MonitorOficial" w:cs="Pragma_MonitorOficial"/>
          <w:sz w:val="16"/>
          <w:szCs w:val="16"/>
        </w:rPr>
        <w:t xml:space="preserve">Главном управлении образования, молодежи и спорта Муниципального совета </w:t>
      </w:r>
      <w:proofErr w:type="spellStart"/>
      <w:r w:rsidRPr="008512DD">
        <w:rPr>
          <w:rFonts w:ascii="Pragma_MonitorOficial" w:hAnsi="Pragma_MonitorOficial" w:cs="Pragma_MonitorOficial"/>
          <w:sz w:val="16"/>
          <w:szCs w:val="16"/>
        </w:rPr>
        <w:t>Кишинэу</w:t>
      </w:r>
      <w:proofErr w:type="spellEnd"/>
      <w:r w:rsidRPr="008512DD">
        <w:rPr>
          <w:rFonts w:ascii="Pragma_MonitorOficial" w:hAnsi="Pragma_MonitorOficial" w:cs="Pragma_MonitorOficial"/>
          <w:sz w:val="16"/>
          <w:szCs w:val="16"/>
        </w:rPr>
        <w:t>, Управлении образования, молодежи и спорта сект. Ботаника</w:t>
      </w:r>
      <w:r w:rsidR="00002749" w:rsidRPr="008512DD">
        <w:rPr>
          <w:rFonts w:ascii="Pragma_MonitorOficial" w:hAnsi="Pragma_MonitorOficial" w:cs="Pragma_MonitorOficial"/>
          <w:sz w:val="16"/>
          <w:szCs w:val="16"/>
        </w:rPr>
        <w:t xml:space="preserve"> Муниципального совета </w:t>
      </w:r>
      <w:proofErr w:type="spellStart"/>
      <w:r w:rsidR="00002749" w:rsidRPr="008512DD">
        <w:rPr>
          <w:rFonts w:ascii="Pragma_MonitorOficial" w:hAnsi="Pragma_MonitorOficial" w:cs="Pragma_MonitorOficial"/>
          <w:sz w:val="16"/>
          <w:szCs w:val="16"/>
        </w:rPr>
        <w:t>Кишинэу</w:t>
      </w:r>
      <w:proofErr w:type="spellEnd"/>
      <w:r w:rsidRPr="008512DD">
        <w:rPr>
          <w:rFonts w:ascii="Pragma_MonitorOficial" w:hAnsi="Pragma_MonitorOficial" w:cs="Pragma_MonitorOficial"/>
          <w:sz w:val="16"/>
          <w:szCs w:val="16"/>
        </w:rPr>
        <w:t xml:space="preserve">, Управлении образования, молодежи и спорта сект. </w:t>
      </w:r>
      <w:proofErr w:type="spellStart"/>
      <w:r w:rsidRPr="008512DD">
        <w:rPr>
          <w:rFonts w:ascii="Pragma_MonitorOficial" w:hAnsi="Pragma_MonitorOficial" w:cs="Pragma_MonitorOficial"/>
          <w:sz w:val="16"/>
          <w:szCs w:val="16"/>
        </w:rPr>
        <w:t>Рышкань</w:t>
      </w:r>
      <w:proofErr w:type="spellEnd"/>
      <w:r w:rsidR="00002749" w:rsidRPr="008512DD">
        <w:rPr>
          <w:rFonts w:ascii="Pragma_MonitorOficial" w:hAnsi="Pragma_MonitorOficial" w:cs="Pragma_MonitorOficial"/>
          <w:sz w:val="16"/>
          <w:szCs w:val="16"/>
        </w:rPr>
        <w:t xml:space="preserve"> Муниципального совета </w:t>
      </w:r>
      <w:proofErr w:type="spellStart"/>
      <w:r w:rsidR="00002749" w:rsidRPr="008512DD">
        <w:rPr>
          <w:rFonts w:ascii="Pragma_MonitorOficial" w:hAnsi="Pragma_MonitorOficial" w:cs="Pragma_MonitorOficial"/>
          <w:sz w:val="16"/>
          <w:szCs w:val="16"/>
        </w:rPr>
        <w:t>Кишинэу</w:t>
      </w:r>
      <w:proofErr w:type="spellEnd"/>
      <w:r w:rsidR="00002749" w:rsidRPr="008512DD">
        <w:rPr>
          <w:rFonts w:ascii="Pragma_MonitorOficial" w:hAnsi="Pragma_MonitorOficial" w:cs="Pragma_MonitorOficial"/>
          <w:sz w:val="16"/>
          <w:szCs w:val="16"/>
        </w:rPr>
        <w:t xml:space="preserve">, Управлении образования, молодежи и спорта сект. </w:t>
      </w:r>
      <w:proofErr w:type="spellStart"/>
      <w:r w:rsidR="00002749" w:rsidRPr="008512DD">
        <w:rPr>
          <w:rFonts w:ascii="Pragma_MonitorOficial" w:hAnsi="Pragma_MonitorOficial" w:cs="Pragma_MonitorOficial"/>
          <w:sz w:val="16"/>
          <w:szCs w:val="16"/>
        </w:rPr>
        <w:t>Чентру</w:t>
      </w:r>
      <w:proofErr w:type="spellEnd"/>
      <w:r w:rsidR="00002749" w:rsidRPr="008512DD">
        <w:rPr>
          <w:rFonts w:ascii="Pragma_MonitorOficial" w:hAnsi="Pragma_MonitorOficial" w:cs="Pragma_MonitorOficial"/>
          <w:sz w:val="16"/>
          <w:szCs w:val="16"/>
        </w:rPr>
        <w:t xml:space="preserve"> Муниципального совета </w:t>
      </w:r>
      <w:proofErr w:type="spellStart"/>
      <w:r w:rsidR="00002749" w:rsidRPr="008512DD">
        <w:rPr>
          <w:rFonts w:ascii="Pragma_MonitorOficial" w:hAnsi="Pragma_MonitorOficial" w:cs="Pragma_MonitorOficial"/>
          <w:sz w:val="16"/>
          <w:szCs w:val="16"/>
        </w:rPr>
        <w:t>Кишинэу</w:t>
      </w:r>
      <w:proofErr w:type="spellEnd"/>
      <w:r w:rsidR="00002749" w:rsidRPr="008512DD">
        <w:rPr>
          <w:rFonts w:ascii="Pragma_MonitorOficial" w:hAnsi="Pragma_MonitorOficial" w:cs="Pragma_MonitorOficial"/>
          <w:sz w:val="16"/>
          <w:szCs w:val="16"/>
        </w:rPr>
        <w:t>. Одновременно, Счетная палата провела аудиторские миссии в области государственных закупок в Публичном медико-санитарном учреждении Республиканский медицинский диагностический центр и</w:t>
      </w:r>
      <w:r w:rsidR="00002749" w:rsidRPr="008512DD">
        <w:rPr>
          <w:rFonts w:ascii="Pragma_MonitorOficial" w:eastAsia="Times New Roman" w:hAnsi="Pragma_MonitorOficial" w:cs="Pragma_MonitorOficial"/>
          <w:sz w:val="16"/>
          <w:szCs w:val="16"/>
        </w:rPr>
        <w:t xml:space="preserve"> в </w:t>
      </w:r>
      <w:r w:rsidR="00002749" w:rsidRPr="008512DD">
        <w:rPr>
          <w:rFonts w:ascii="Pragma_MonitorOficial" w:hAnsi="Pragma_MonitorOficial" w:cs="Pragma_MonitorOficial"/>
          <w:sz w:val="16"/>
          <w:szCs w:val="16"/>
        </w:rPr>
        <w:t>ГП „</w:t>
      </w:r>
      <w:proofErr w:type="spellStart"/>
      <w:r w:rsidR="00002749" w:rsidRPr="008512DD">
        <w:rPr>
          <w:rFonts w:ascii="Pragma_MonitorOficial" w:hAnsi="Pragma_MonitorOficial" w:cs="Pragma_MonitorOficial"/>
          <w:sz w:val="16"/>
          <w:szCs w:val="16"/>
          <w:lang w:val="en-US"/>
        </w:rPr>
        <w:t>Administra</w:t>
      </w:r>
      <w:proofErr w:type="spellEnd"/>
      <w:r w:rsidR="00002749" w:rsidRPr="008512DD">
        <w:rPr>
          <w:rFonts w:ascii="Pragma_MonitorOficial" w:hAnsi="Pragma_MonitorOficial" w:cs="Pragma_MonitorOficial"/>
          <w:sz w:val="16"/>
          <w:szCs w:val="16"/>
        </w:rPr>
        <w:t>ţ</w:t>
      </w:r>
      <w:proofErr w:type="spellStart"/>
      <w:r w:rsidR="00002749" w:rsidRPr="008512DD">
        <w:rPr>
          <w:rFonts w:ascii="Pragma_MonitorOficial" w:hAnsi="Pragma_MonitorOficial" w:cs="Pragma_MonitorOficial"/>
          <w:sz w:val="16"/>
          <w:szCs w:val="16"/>
          <w:lang w:val="en-US"/>
        </w:rPr>
        <w:t>ia</w:t>
      </w:r>
      <w:proofErr w:type="spellEnd"/>
      <w:r w:rsidR="00002749" w:rsidRPr="008512DD">
        <w:rPr>
          <w:rFonts w:ascii="Pragma_MonitorOficial" w:hAnsi="Pragma_MonitorOficial" w:cs="Pragma_MonitorOficial"/>
          <w:sz w:val="16"/>
          <w:szCs w:val="16"/>
        </w:rPr>
        <w:t xml:space="preserve"> </w:t>
      </w:r>
      <w:r w:rsidR="00002749" w:rsidRPr="008512DD">
        <w:rPr>
          <w:rFonts w:ascii="Pragma_MonitorOficial" w:hAnsi="Pragma_MonitorOficial" w:cs="Pragma_MonitorOficial"/>
          <w:sz w:val="16"/>
          <w:szCs w:val="16"/>
          <w:lang w:val="en-US"/>
        </w:rPr>
        <w:t>de</w:t>
      </w:r>
      <w:r w:rsidR="00002749" w:rsidRPr="008512DD">
        <w:rPr>
          <w:rFonts w:ascii="Pragma_MonitorOficial" w:hAnsi="Pragma_MonitorOficial" w:cs="Pragma_MonitorOficial"/>
          <w:sz w:val="16"/>
          <w:szCs w:val="16"/>
        </w:rPr>
        <w:t xml:space="preserve"> </w:t>
      </w:r>
      <w:r w:rsidR="00002749" w:rsidRPr="008512DD">
        <w:rPr>
          <w:rFonts w:ascii="Pragma_MonitorOficial" w:hAnsi="Pragma_MonitorOficial" w:cs="Pragma_MonitorOficial"/>
          <w:sz w:val="16"/>
          <w:szCs w:val="16"/>
          <w:lang w:val="en-US"/>
        </w:rPr>
        <w:t>Stat</w:t>
      </w:r>
      <w:r w:rsidR="00002749" w:rsidRPr="008512DD">
        <w:rPr>
          <w:rFonts w:ascii="Pragma_MonitorOficial" w:hAnsi="Pragma_MonitorOficial" w:cs="Pragma_MonitorOficial"/>
          <w:sz w:val="16"/>
          <w:szCs w:val="16"/>
        </w:rPr>
        <w:t xml:space="preserve"> </w:t>
      </w:r>
      <w:r w:rsidR="00002749" w:rsidRPr="008512DD">
        <w:rPr>
          <w:rFonts w:ascii="Pragma_MonitorOficial" w:hAnsi="Pragma_MonitorOficial" w:cs="Pragma_MonitorOficial"/>
          <w:sz w:val="16"/>
          <w:szCs w:val="16"/>
          <w:lang w:val="en-US"/>
        </w:rPr>
        <w:t>a</w:t>
      </w:r>
      <w:r w:rsidR="00002749" w:rsidRPr="008512DD">
        <w:rPr>
          <w:rFonts w:ascii="Pragma_MonitorOficial" w:hAnsi="Pragma_MonitorOficial" w:cs="Pragma_MonitorOficial"/>
          <w:sz w:val="16"/>
          <w:szCs w:val="16"/>
        </w:rPr>
        <w:t xml:space="preserve"> </w:t>
      </w:r>
      <w:proofErr w:type="spellStart"/>
      <w:r w:rsidR="00002749" w:rsidRPr="008512DD">
        <w:rPr>
          <w:rFonts w:ascii="Pragma_MonitorOficial" w:hAnsi="Pragma_MonitorOficial" w:cs="Pragma_MonitorOficial"/>
          <w:sz w:val="16"/>
          <w:szCs w:val="16"/>
          <w:lang w:val="en-US"/>
        </w:rPr>
        <w:t>Drumurilor</w:t>
      </w:r>
      <w:proofErr w:type="spellEnd"/>
      <w:r w:rsidR="00002749" w:rsidRPr="008512DD">
        <w:rPr>
          <w:rFonts w:ascii="Pragma_MonitorOficial" w:hAnsi="Pragma_MonitorOficial" w:cs="Pragma_MonitorOficial"/>
          <w:sz w:val="16"/>
          <w:szCs w:val="16"/>
        </w:rPr>
        <w:t>”.</w:t>
      </w:r>
    </w:p>
    <w:p w:rsidR="00242A19" w:rsidRPr="008512DD" w:rsidRDefault="00002749"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 xml:space="preserve">Для получения релевантных и разумных доказательств, подтверждающих выводы и достоверность констатаций, изложенных в Отчете аудита, аудиторская </w:t>
      </w:r>
      <w:r w:rsidR="001D36B7" w:rsidRPr="008512DD">
        <w:rPr>
          <w:rFonts w:ascii="Pragma_MonitorOficial" w:eastAsia="Times New Roman" w:hAnsi="Pragma_MonitorOficial" w:cs="Pragma_MonitorOficial"/>
          <w:sz w:val="16"/>
          <w:szCs w:val="16"/>
        </w:rPr>
        <w:t xml:space="preserve">группа </w:t>
      </w:r>
      <w:r w:rsidRPr="008512DD">
        <w:rPr>
          <w:rFonts w:ascii="Pragma_MonitorOficial" w:eastAsia="Times New Roman" w:hAnsi="Pragma_MonitorOficial" w:cs="Pragma_MonitorOficial"/>
          <w:sz w:val="16"/>
          <w:szCs w:val="16"/>
        </w:rPr>
        <w:t>использ</w:t>
      </w:r>
      <w:r w:rsidR="001D36B7" w:rsidRPr="008512DD">
        <w:rPr>
          <w:rFonts w:ascii="Pragma_MonitorOficial" w:eastAsia="Times New Roman" w:hAnsi="Pragma_MonitorOficial" w:cs="Pragma_MonitorOficial"/>
          <w:sz w:val="16"/>
          <w:szCs w:val="16"/>
        </w:rPr>
        <w:t>овала различные</w:t>
      </w:r>
      <w:r w:rsidRPr="008512DD">
        <w:rPr>
          <w:rFonts w:ascii="Pragma_MonitorOficial" w:eastAsia="Times New Roman" w:hAnsi="Pragma_MonitorOficial" w:cs="Pragma_MonitorOficial"/>
          <w:sz w:val="16"/>
          <w:szCs w:val="16"/>
        </w:rPr>
        <w:t xml:space="preserve"> аудиторски</w:t>
      </w:r>
      <w:r w:rsidR="001D36B7" w:rsidRPr="008512DD">
        <w:rPr>
          <w:rFonts w:ascii="Pragma_MonitorOficial" w:eastAsia="Times New Roman" w:hAnsi="Pragma_MonitorOficial" w:cs="Pragma_MonitorOficial"/>
          <w:sz w:val="16"/>
          <w:szCs w:val="16"/>
        </w:rPr>
        <w:t>е</w:t>
      </w:r>
      <w:r w:rsidRPr="008512DD">
        <w:rPr>
          <w:rFonts w:ascii="Pragma_MonitorOficial" w:eastAsia="Times New Roman" w:hAnsi="Pragma_MonitorOficial" w:cs="Pragma_MonitorOficial"/>
          <w:sz w:val="16"/>
          <w:szCs w:val="16"/>
        </w:rPr>
        <w:t xml:space="preserve"> процедур</w:t>
      </w:r>
      <w:r w:rsidR="001D36B7" w:rsidRPr="008512DD">
        <w:rPr>
          <w:rFonts w:ascii="Pragma_MonitorOficial" w:eastAsia="Times New Roman" w:hAnsi="Pragma_MonitorOficial" w:cs="Pragma_MonitorOficial"/>
          <w:sz w:val="16"/>
          <w:szCs w:val="16"/>
        </w:rPr>
        <w:t>ы</w:t>
      </w:r>
      <w:r w:rsidRPr="008512DD">
        <w:rPr>
          <w:rFonts w:ascii="Pragma_MonitorOficial" w:eastAsia="Times New Roman" w:hAnsi="Pragma_MonitorOficial" w:cs="Pragma_MonitorOficial"/>
          <w:sz w:val="16"/>
          <w:szCs w:val="16"/>
        </w:rPr>
        <w:t>, таки</w:t>
      </w:r>
      <w:r w:rsidR="001D36B7" w:rsidRPr="008512DD">
        <w:rPr>
          <w:rFonts w:ascii="Pragma_MonitorOficial" w:eastAsia="Times New Roman" w:hAnsi="Pragma_MonitorOficial" w:cs="Pragma_MonitorOficial"/>
          <w:sz w:val="16"/>
          <w:szCs w:val="16"/>
        </w:rPr>
        <w:t>е</w:t>
      </w:r>
      <w:r w:rsidRPr="008512DD">
        <w:rPr>
          <w:rFonts w:ascii="Pragma_MonitorOficial" w:eastAsia="Times New Roman" w:hAnsi="Pragma_MonitorOficial" w:cs="Pragma_MonitorOficial"/>
          <w:sz w:val="16"/>
          <w:szCs w:val="16"/>
        </w:rPr>
        <w:t xml:space="preserve"> как: рассмотрение документов и отчетов, интервью, анкеты, расчеты и сравнения, а также прямые наблюдения</w:t>
      </w:r>
      <w:r w:rsidR="00242A19" w:rsidRPr="008512DD">
        <w:rPr>
          <w:rFonts w:ascii="Pragma_MonitorOficial" w:eastAsia="Times New Roman" w:hAnsi="Pragma_MonitorOficial" w:cs="Pragma_MonitorOficial"/>
          <w:sz w:val="16"/>
          <w:szCs w:val="16"/>
        </w:rPr>
        <w:t>.</w:t>
      </w:r>
    </w:p>
    <w:p w:rsidR="00242A19" w:rsidRPr="008512DD" w:rsidRDefault="001D36B7" w:rsidP="00902AF0">
      <w:pPr>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В ходе аудиторской миссии при проведении соответствующих мероприятий, аудиторская группа Счетной палаты руководствовалась</w:t>
      </w:r>
      <w:r w:rsidR="00242A19" w:rsidRPr="008512DD">
        <w:rPr>
          <w:rFonts w:ascii="Pragma_MonitorOficial" w:eastAsia="Times New Roman" w:hAnsi="Pragma_MonitorOficial" w:cs="Pragma_MonitorOficial"/>
          <w:sz w:val="16"/>
          <w:szCs w:val="16"/>
        </w:rPr>
        <w:t>:</w:t>
      </w:r>
    </w:p>
    <w:p w:rsidR="001D36B7" w:rsidRPr="008512DD" w:rsidRDefault="001D36B7" w:rsidP="001D36B7">
      <w:pPr>
        <w:tabs>
          <w:tab w:val="center" w:pos="567"/>
          <w:tab w:val="center" w:pos="709"/>
          <w:tab w:val="center" w:pos="851"/>
          <w:tab w:val="center" w:pos="1134"/>
        </w:tabs>
        <w:spacing w:after="0" w:line="240" w:lineRule="auto"/>
        <w:ind w:left="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 xml:space="preserve">1. </w:t>
      </w:r>
      <w:r w:rsidRPr="008512DD">
        <w:rPr>
          <w:rFonts w:ascii="Pragma_MonitorOficial" w:eastAsia="Times New Roman" w:hAnsi="Pragma_MonitorOficial" w:cs="Pragma_MonitorOficial"/>
          <w:sz w:val="16"/>
          <w:szCs w:val="16"/>
          <w:lang w:val="en-US"/>
        </w:rPr>
        <w:t>ISSAI</w:t>
      </w:r>
      <w:r w:rsidRPr="008512DD">
        <w:rPr>
          <w:rFonts w:ascii="Pragma_MonitorOficial" w:eastAsia="Times New Roman" w:hAnsi="Pragma_MonitorOficial" w:cs="Pragma_MonitorOficial"/>
          <w:sz w:val="16"/>
          <w:szCs w:val="16"/>
        </w:rPr>
        <w:t xml:space="preserve"> 300 „Основополагающие принципы аудита эффективности”;</w:t>
      </w:r>
    </w:p>
    <w:p w:rsidR="001D36B7" w:rsidRPr="008512DD" w:rsidRDefault="001D36B7" w:rsidP="001D36B7">
      <w:pPr>
        <w:tabs>
          <w:tab w:val="center" w:pos="709"/>
          <w:tab w:val="center" w:pos="851"/>
          <w:tab w:val="center" w:pos="1134"/>
        </w:tabs>
        <w:spacing w:after="0" w:line="240" w:lineRule="auto"/>
        <w:ind w:left="851" w:hanging="284"/>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 xml:space="preserve">2. </w:t>
      </w:r>
      <w:r w:rsidRPr="008512DD">
        <w:rPr>
          <w:rFonts w:ascii="Pragma_MonitorOficial" w:eastAsia="Times New Roman" w:hAnsi="Pragma_MonitorOficial" w:cs="Pragma_MonitorOficial"/>
          <w:sz w:val="16"/>
          <w:szCs w:val="16"/>
          <w:lang w:val="en-US"/>
        </w:rPr>
        <w:t>ISSAI</w:t>
      </w:r>
      <w:r w:rsidRPr="008512DD">
        <w:rPr>
          <w:rFonts w:ascii="Pragma_MonitorOficial" w:eastAsia="Times New Roman" w:hAnsi="Pragma_MonitorOficial" w:cs="Pragma_MonitorOficial"/>
          <w:sz w:val="16"/>
          <w:szCs w:val="16"/>
        </w:rPr>
        <w:t xml:space="preserve"> 3100 „Руководство по аудиту эффективности – основные принципы”;</w:t>
      </w:r>
    </w:p>
    <w:p w:rsidR="001D36B7" w:rsidRPr="008512DD" w:rsidRDefault="001D36B7" w:rsidP="001D36B7">
      <w:pPr>
        <w:tabs>
          <w:tab w:val="center" w:pos="709"/>
          <w:tab w:val="center" w:pos="851"/>
          <w:tab w:val="center" w:pos="1134"/>
        </w:tabs>
        <w:spacing w:after="0" w:line="240" w:lineRule="auto"/>
        <w:ind w:left="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3. Пособием по аудиту эффективности</w:t>
      </w:r>
      <w:r w:rsidRPr="008512DD">
        <w:rPr>
          <w:rStyle w:val="a5"/>
          <w:rFonts w:ascii="Pragma_MonitorOficial" w:eastAsia="Times New Roman" w:hAnsi="Pragma_MonitorOficial" w:cs="Pragma_MonitorOficial"/>
          <w:sz w:val="16"/>
          <w:szCs w:val="16"/>
        </w:rPr>
        <w:footnoteReference w:id="48"/>
      </w:r>
      <w:r w:rsidRPr="008512DD">
        <w:rPr>
          <w:rFonts w:ascii="Pragma_MonitorOficial" w:eastAsia="Times New Roman" w:hAnsi="Pragma_MonitorOficial" w:cs="Pragma_MonitorOficial"/>
          <w:sz w:val="16"/>
          <w:szCs w:val="16"/>
        </w:rPr>
        <w:t>;</w:t>
      </w:r>
    </w:p>
    <w:p w:rsidR="001D36B7" w:rsidRPr="008512DD" w:rsidRDefault="001D36B7" w:rsidP="001D36B7">
      <w:pPr>
        <w:tabs>
          <w:tab w:val="center" w:pos="709"/>
          <w:tab w:val="center" w:pos="851"/>
          <w:tab w:val="center" w:pos="1134"/>
        </w:tabs>
        <w:spacing w:after="0" w:line="240" w:lineRule="auto"/>
        <w:ind w:left="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sz w:val="16"/>
          <w:szCs w:val="16"/>
        </w:rPr>
        <w:t xml:space="preserve">4. Действующими законодательными и нормативными актами в </w:t>
      </w:r>
      <w:proofErr w:type="spellStart"/>
      <w:r w:rsidRPr="008512DD">
        <w:rPr>
          <w:rFonts w:ascii="Pragma_MonitorOficial" w:eastAsia="Times New Roman" w:hAnsi="Pragma_MonitorOficial" w:cs="Pragma_MonitorOficial"/>
          <w:sz w:val="16"/>
          <w:szCs w:val="16"/>
        </w:rPr>
        <w:t>аудитируемой</w:t>
      </w:r>
      <w:proofErr w:type="spellEnd"/>
      <w:r w:rsidRPr="008512DD">
        <w:rPr>
          <w:rFonts w:ascii="Pragma_MonitorOficial" w:eastAsia="Times New Roman" w:hAnsi="Pragma_MonitorOficial" w:cs="Pragma_MonitorOficial"/>
          <w:sz w:val="16"/>
          <w:szCs w:val="16"/>
        </w:rPr>
        <w:t xml:space="preserve"> области.</w:t>
      </w:r>
    </w:p>
    <w:p w:rsidR="00772E50" w:rsidRPr="008512DD" w:rsidRDefault="00772E50" w:rsidP="00902AF0">
      <w:pPr>
        <w:tabs>
          <w:tab w:val="left" w:pos="993"/>
        </w:tabs>
        <w:spacing w:after="0" w:line="240" w:lineRule="auto"/>
        <w:ind w:firstLine="567"/>
        <w:jc w:val="both"/>
        <w:rPr>
          <w:rFonts w:ascii="Pragma_MonitorOficial" w:eastAsia="Times New Roman" w:hAnsi="Pragma_MonitorOficial" w:cs="Pragma_MonitorOficial"/>
          <w:b/>
          <w:bCs/>
          <w:sz w:val="16"/>
          <w:szCs w:val="16"/>
        </w:rPr>
      </w:pPr>
    </w:p>
    <w:p w:rsidR="00242A19" w:rsidRPr="008512DD" w:rsidRDefault="00EE6197" w:rsidP="00902AF0">
      <w:pPr>
        <w:tabs>
          <w:tab w:val="left" w:pos="993"/>
        </w:tabs>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eastAsia="Times New Roman" w:hAnsi="Pragma_MonitorOficial" w:cs="Pragma_MonitorOficial"/>
          <w:b/>
          <w:bCs/>
          <w:sz w:val="16"/>
          <w:szCs w:val="16"/>
        </w:rPr>
        <w:t>Методология</w:t>
      </w:r>
    </w:p>
    <w:p w:rsidR="00242A19" w:rsidRPr="008512DD" w:rsidRDefault="00EE6197" w:rsidP="00902AF0">
      <w:pPr>
        <w:tabs>
          <w:tab w:val="left" w:pos="3710"/>
        </w:tabs>
        <w:spacing w:after="0" w:line="240" w:lineRule="auto"/>
        <w:ind w:firstLine="567"/>
        <w:jc w:val="both"/>
        <w:rPr>
          <w:rFonts w:ascii="Pragma_MonitorOficial" w:hAnsi="Pragma_MonitorOficial" w:cs="Pragma_MonitorOficial"/>
          <w:b/>
          <w:sz w:val="16"/>
          <w:szCs w:val="16"/>
        </w:rPr>
      </w:pPr>
      <w:r w:rsidRPr="008512DD">
        <w:rPr>
          <w:rFonts w:ascii="Pragma_MonitorOficial" w:eastAsia="Times New Roman" w:hAnsi="Pragma_MonitorOficial" w:cs="Pragma_MonitorOficial"/>
          <w:sz w:val="16"/>
          <w:szCs w:val="16"/>
        </w:rPr>
        <w:t>Для выполнения</w:t>
      </w:r>
      <w:r w:rsidR="00242A19" w:rsidRPr="008512DD">
        <w:rPr>
          <w:rFonts w:ascii="Pragma_MonitorOficial" w:eastAsia="Times New Roman" w:hAnsi="Pragma_MonitorOficial" w:cs="Pragma_MonitorOficial"/>
          <w:sz w:val="16"/>
          <w:szCs w:val="16"/>
        </w:rPr>
        <w:t xml:space="preserve"> </w:t>
      </w:r>
      <w:r w:rsidR="00322AB0" w:rsidRPr="008512DD">
        <w:rPr>
          <w:rFonts w:ascii="Pragma_MonitorOficial" w:hAnsi="Pragma_MonitorOficial" w:cs="Pragma_MonitorOficial"/>
          <w:b/>
          <w:sz w:val="16"/>
          <w:szCs w:val="16"/>
        </w:rPr>
        <w:t>Цел</w:t>
      </w:r>
      <w:r w:rsidRPr="008512DD">
        <w:rPr>
          <w:rFonts w:ascii="Pragma_MonitorOficial" w:hAnsi="Pragma_MonitorOficial" w:cs="Pragma_MonitorOficial"/>
          <w:b/>
          <w:sz w:val="16"/>
          <w:szCs w:val="16"/>
        </w:rPr>
        <w:t>и</w:t>
      </w:r>
      <w:r w:rsidR="00322AB0" w:rsidRPr="008512DD">
        <w:rPr>
          <w:rFonts w:ascii="Pragma_MonitorOficial" w:hAnsi="Pragma_MonitorOficial" w:cs="Pragma_MonitorOficial"/>
          <w:b/>
          <w:sz w:val="16"/>
          <w:szCs w:val="16"/>
        </w:rPr>
        <w:t xml:space="preserve"> </w:t>
      </w:r>
      <w:r w:rsidR="00322AB0" w:rsidRPr="008512DD">
        <w:rPr>
          <w:rFonts w:ascii="Pragma_MonitorOficial" w:hAnsi="Pragma_MonitorOficial" w:cs="Pragma_MonitorOficial"/>
          <w:b/>
          <w:sz w:val="16"/>
          <w:szCs w:val="16"/>
          <w:lang w:val="en-US"/>
        </w:rPr>
        <w:t>I</w:t>
      </w:r>
      <w:r w:rsidR="00322AB0" w:rsidRPr="008512DD">
        <w:rPr>
          <w:rFonts w:ascii="Pragma_MonitorOficial" w:hAnsi="Pragma_MonitorOficial" w:cs="Pragma_MonitorOficial"/>
          <w:b/>
          <w:sz w:val="16"/>
          <w:szCs w:val="16"/>
        </w:rPr>
        <w:t xml:space="preserve"> „Выполняет эффективно АГЗ обязанности по регулированию, надзору и контролю в сфере государственных закупок?”</w:t>
      </w:r>
      <w:r w:rsidRPr="008512DD">
        <w:rPr>
          <w:rFonts w:ascii="Pragma_MonitorOficial" w:hAnsi="Pragma_MonitorOficial" w:cs="Pragma_MonitorOficial"/>
          <w:sz w:val="16"/>
          <w:szCs w:val="16"/>
        </w:rPr>
        <w:t xml:space="preserve"> были применены следующие те</w:t>
      </w:r>
      <w:r w:rsidR="00D71D60" w:rsidRPr="008512DD">
        <w:rPr>
          <w:rFonts w:ascii="Pragma_MonitorOficial" w:hAnsi="Pragma_MonitorOficial" w:cs="Pragma_MonitorOficial"/>
          <w:sz w:val="16"/>
          <w:szCs w:val="16"/>
        </w:rPr>
        <w:t>хники</w:t>
      </w:r>
      <w:r w:rsidRPr="008512DD">
        <w:rPr>
          <w:rFonts w:ascii="Pragma_MonitorOficial" w:hAnsi="Pragma_MonitorOficial" w:cs="Pragma_MonitorOficial"/>
          <w:sz w:val="16"/>
          <w:szCs w:val="16"/>
        </w:rPr>
        <w:t>, методики и процедуры</w:t>
      </w:r>
      <w:r w:rsidR="00242A19" w:rsidRPr="008512DD">
        <w:rPr>
          <w:rFonts w:ascii="Pragma_MonitorOficial" w:eastAsia="Times New Roman" w:hAnsi="Pragma_MonitorOficial" w:cs="Pragma_MonitorOficial"/>
          <w:sz w:val="16"/>
          <w:szCs w:val="16"/>
        </w:rPr>
        <w:t>:</w:t>
      </w:r>
    </w:p>
    <w:p w:rsidR="00242A19" w:rsidRPr="008512DD" w:rsidRDefault="00242A19" w:rsidP="00590745">
      <w:pPr>
        <w:pStyle w:val="aa"/>
        <w:numPr>
          <w:ilvl w:val="0"/>
          <w:numId w:val="12"/>
        </w:numPr>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D71D60" w:rsidRPr="008512DD">
        <w:rPr>
          <w:rFonts w:ascii="Pragma_MonitorOficial" w:hAnsi="Pragma_MonitorOficial" w:cs="Pragma_MonitorOficial"/>
          <w:sz w:val="16"/>
          <w:szCs w:val="16"/>
        </w:rPr>
        <w:t>была проанализирована ситуация, касающаяся рассмотрения и регистрации тендерных документов, отчетов и договоров о закупках, по необходимости, представленных закупающими органами А</w:t>
      </w:r>
      <w:r w:rsidR="007F49BC" w:rsidRPr="008512DD">
        <w:rPr>
          <w:rFonts w:ascii="Pragma_MonitorOficial" w:hAnsi="Pragma_MonitorOficial" w:cs="Pragma_MonitorOficial"/>
          <w:sz w:val="16"/>
          <w:szCs w:val="16"/>
        </w:rPr>
        <w:t>ГЗ</w:t>
      </w:r>
      <w:r w:rsidR="00D71D60" w:rsidRPr="008512DD">
        <w:rPr>
          <w:rFonts w:ascii="Pragma_MonitorOficial" w:hAnsi="Pragma_MonitorOficial" w:cs="Pragma_MonitorOficial"/>
          <w:sz w:val="16"/>
          <w:szCs w:val="16"/>
        </w:rPr>
        <w:t>, в том числе сроков их регистрации</w:t>
      </w:r>
      <w:r w:rsidRPr="008512DD">
        <w:rPr>
          <w:rFonts w:ascii="Pragma_MonitorOficial" w:hAnsi="Pragma_MonitorOficial" w:cs="Pragma_MonitorOficial"/>
          <w:sz w:val="16"/>
          <w:szCs w:val="16"/>
        </w:rPr>
        <w:t>;</w:t>
      </w:r>
    </w:p>
    <w:p w:rsidR="00242A19" w:rsidRPr="008512DD" w:rsidRDefault="00242A19" w:rsidP="00590745">
      <w:pPr>
        <w:pStyle w:val="aa"/>
        <w:numPr>
          <w:ilvl w:val="0"/>
          <w:numId w:val="12"/>
        </w:numPr>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D71D60" w:rsidRPr="008512DD">
        <w:rPr>
          <w:rFonts w:ascii="Pragma_MonitorOficial" w:hAnsi="Pragma_MonitorOficial" w:cs="Pragma_MonitorOficial"/>
          <w:sz w:val="16"/>
          <w:szCs w:val="16"/>
        </w:rPr>
        <w:t xml:space="preserve">были рассмотрены данные по </w:t>
      </w:r>
      <w:proofErr w:type="spellStart"/>
      <w:r w:rsidR="00D71D60" w:rsidRPr="008512DD">
        <w:rPr>
          <w:rFonts w:ascii="Pragma_MonitorOficial" w:hAnsi="Pragma_MonitorOficial" w:cs="Pragma_MonitorOficial"/>
          <w:sz w:val="16"/>
          <w:szCs w:val="16"/>
        </w:rPr>
        <w:t>Списоку</w:t>
      </w:r>
      <w:proofErr w:type="spellEnd"/>
      <w:r w:rsidR="00D71D60" w:rsidRPr="008512DD">
        <w:rPr>
          <w:rFonts w:ascii="Pragma_MonitorOficial" w:hAnsi="Pragma_MonitorOficial" w:cs="Pragma_MonitorOficial"/>
          <w:sz w:val="16"/>
          <w:szCs w:val="16"/>
        </w:rPr>
        <w:t xml:space="preserve"> квалифицированных экономических операторов и </w:t>
      </w:r>
      <w:proofErr w:type="spellStart"/>
      <w:r w:rsidR="00D71D60" w:rsidRPr="008512DD">
        <w:rPr>
          <w:rFonts w:ascii="Pragma_MonitorOficial" w:hAnsi="Pragma_MonitorOficial" w:cs="Pragma_MonitorOficial"/>
          <w:sz w:val="16"/>
          <w:szCs w:val="16"/>
        </w:rPr>
        <w:t>Списоку</w:t>
      </w:r>
      <w:proofErr w:type="spellEnd"/>
      <w:r w:rsidR="00D71D60" w:rsidRPr="008512DD">
        <w:rPr>
          <w:rFonts w:ascii="Pragma_MonitorOficial" w:hAnsi="Pragma_MonitorOficial" w:cs="Pragma_MonitorOficial"/>
          <w:sz w:val="16"/>
          <w:szCs w:val="16"/>
        </w:rPr>
        <w:t xml:space="preserve"> запрещенных экономических операторов, а также соответствие их внесения</w:t>
      </w:r>
      <w:r w:rsidRPr="008512DD">
        <w:rPr>
          <w:rFonts w:ascii="Pragma_MonitorOficial" w:hAnsi="Pragma_MonitorOficial" w:cs="Pragma_MonitorOficial"/>
          <w:sz w:val="16"/>
          <w:szCs w:val="16"/>
        </w:rPr>
        <w:t>;</w:t>
      </w:r>
    </w:p>
    <w:p w:rsidR="00242A19" w:rsidRPr="008512DD" w:rsidRDefault="00D71D60" w:rsidP="00590745">
      <w:pPr>
        <w:pStyle w:val="aa"/>
        <w:numPr>
          <w:ilvl w:val="0"/>
          <w:numId w:val="12"/>
        </w:numPr>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была изучена ситуация в отношении согласования, мониторинга, оценки и контроля </w:t>
      </w:r>
      <w:r w:rsidR="007F49BC" w:rsidRPr="008512DD">
        <w:rPr>
          <w:rFonts w:ascii="Pragma_MonitorOficial" w:hAnsi="Pragma_MonitorOficial" w:cs="Pragma_MonitorOficial"/>
          <w:sz w:val="16"/>
          <w:szCs w:val="16"/>
        </w:rPr>
        <w:t>АГЗ</w:t>
      </w:r>
      <w:r w:rsidRPr="008512DD">
        <w:rPr>
          <w:rFonts w:ascii="Pragma_MonitorOficial" w:hAnsi="Pragma_MonitorOficial" w:cs="Pragma_MonitorOficial"/>
          <w:sz w:val="16"/>
          <w:szCs w:val="16"/>
        </w:rPr>
        <w:t xml:space="preserve"> соблюдения закупающими органами процедур государственных закупок и присуждения договоров о государственных закупках</w:t>
      </w:r>
      <w:r w:rsidR="00242A19" w:rsidRPr="008512DD">
        <w:rPr>
          <w:rFonts w:ascii="Pragma_MonitorOficial" w:hAnsi="Pragma_MonitorOficial" w:cs="Pragma_MonitorOficial"/>
          <w:sz w:val="16"/>
          <w:szCs w:val="16"/>
        </w:rPr>
        <w:t>;</w:t>
      </w:r>
    </w:p>
    <w:p w:rsidR="00242A19" w:rsidRPr="008512DD" w:rsidRDefault="00242A19" w:rsidP="00590745">
      <w:pPr>
        <w:pStyle w:val="aa"/>
        <w:numPr>
          <w:ilvl w:val="0"/>
          <w:numId w:val="12"/>
        </w:numPr>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D71D60" w:rsidRPr="008512DD">
        <w:rPr>
          <w:rFonts w:ascii="Pragma_MonitorOficial" w:hAnsi="Pragma_MonitorOficial" w:cs="Pragma_MonitorOficial"/>
          <w:sz w:val="16"/>
          <w:szCs w:val="16"/>
        </w:rPr>
        <w:t xml:space="preserve">были проведены обсуждения с представителями </w:t>
      </w:r>
      <w:r w:rsidR="007F49BC" w:rsidRPr="008512DD">
        <w:rPr>
          <w:rFonts w:ascii="Pragma_MonitorOficial" w:hAnsi="Pragma_MonitorOficial" w:cs="Pragma_MonitorOficial"/>
          <w:sz w:val="16"/>
          <w:szCs w:val="16"/>
        </w:rPr>
        <w:t>АГЗ</w:t>
      </w:r>
      <w:r w:rsidR="00D71D60" w:rsidRPr="008512DD">
        <w:rPr>
          <w:rFonts w:ascii="Pragma_MonitorOficial" w:hAnsi="Pragma_MonitorOficial" w:cs="Pragma_MonitorOficial"/>
          <w:sz w:val="16"/>
          <w:szCs w:val="16"/>
        </w:rPr>
        <w:t xml:space="preserve"> в отношении недостатков в процессе регистрации тендерных документов, отчетов и договоров закупки</w:t>
      </w:r>
      <w:r w:rsidRPr="008512DD">
        <w:rPr>
          <w:rFonts w:ascii="Pragma_MonitorOficial" w:hAnsi="Pragma_MonitorOficial" w:cs="Pragma_MonitorOficial"/>
          <w:iCs/>
          <w:sz w:val="16"/>
          <w:szCs w:val="16"/>
        </w:rPr>
        <w:t>.</w:t>
      </w:r>
    </w:p>
    <w:p w:rsidR="00242A19" w:rsidRPr="008512DD" w:rsidRDefault="00242A19" w:rsidP="00902AF0">
      <w:pPr>
        <w:pStyle w:val="aa"/>
        <w:ind w:left="567"/>
        <w:jc w:val="both"/>
        <w:rPr>
          <w:rFonts w:ascii="Pragma_MonitorOficial" w:hAnsi="Pragma_MonitorOficial" w:cs="Pragma_MonitorOficial"/>
          <w:sz w:val="16"/>
          <w:szCs w:val="16"/>
        </w:rPr>
      </w:pPr>
    </w:p>
    <w:p w:rsidR="00242A19" w:rsidRPr="008512DD" w:rsidRDefault="00D71D60" w:rsidP="00902AF0">
      <w:pPr>
        <w:pStyle w:val="aa"/>
        <w:tabs>
          <w:tab w:val="left" w:pos="0"/>
          <w:tab w:val="left" w:pos="851"/>
        </w:tabs>
        <w:ind w:left="0" w:firstLine="567"/>
        <w:jc w:val="both"/>
        <w:rPr>
          <w:rFonts w:ascii="Pragma_MonitorOficial" w:hAnsi="Pragma_MonitorOficial" w:cs="Pragma_MonitorOficial"/>
          <w:b/>
          <w:bCs/>
          <w:iCs/>
          <w:sz w:val="16"/>
          <w:szCs w:val="16"/>
          <w:lang w:eastAsia="en-US"/>
        </w:rPr>
      </w:pPr>
      <w:r w:rsidRPr="008512DD">
        <w:rPr>
          <w:rFonts w:ascii="Pragma_MonitorOficial" w:hAnsi="Pragma_MonitorOficial" w:cs="Pragma_MonitorOficial"/>
          <w:bCs/>
          <w:iCs/>
          <w:sz w:val="16"/>
          <w:szCs w:val="16"/>
          <w:lang w:eastAsia="en-US"/>
        </w:rPr>
        <w:t xml:space="preserve">Для достижения </w:t>
      </w:r>
      <w:r w:rsidRPr="008512DD">
        <w:rPr>
          <w:rFonts w:ascii="Pragma_MonitorOficial" w:hAnsi="Pragma_MonitorOficial" w:cs="Pragma_MonitorOficial"/>
          <w:b/>
          <w:bCs/>
          <w:iCs/>
          <w:sz w:val="16"/>
          <w:szCs w:val="16"/>
          <w:lang w:eastAsia="en-US"/>
        </w:rPr>
        <w:t>Цели</w:t>
      </w:r>
      <w:r w:rsidR="00242A19" w:rsidRPr="008512DD">
        <w:rPr>
          <w:rFonts w:ascii="Pragma_MonitorOficial" w:hAnsi="Pragma_MonitorOficial" w:cs="Pragma_MonitorOficial"/>
          <w:b/>
          <w:bCs/>
          <w:iCs/>
          <w:sz w:val="16"/>
          <w:szCs w:val="16"/>
          <w:lang w:eastAsia="en-US"/>
        </w:rPr>
        <w:t xml:space="preserve"> </w:t>
      </w:r>
      <w:r w:rsidR="00242A19" w:rsidRPr="008512DD">
        <w:rPr>
          <w:rFonts w:ascii="Pragma_MonitorOficial" w:hAnsi="Pragma_MonitorOficial" w:cs="Pragma_MonitorOficial"/>
          <w:b/>
          <w:bCs/>
          <w:iCs/>
          <w:sz w:val="16"/>
          <w:szCs w:val="16"/>
          <w:lang w:val="en-US" w:eastAsia="en-US"/>
        </w:rPr>
        <w:t>II</w:t>
      </w:r>
      <w:r w:rsidR="00242A19" w:rsidRPr="008512DD">
        <w:rPr>
          <w:rFonts w:ascii="Pragma_MonitorOficial" w:hAnsi="Pragma_MonitorOficial" w:cs="Pragma_MonitorOficial"/>
          <w:b/>
          <w:bCs/>
          <w:iCs/>
          <w:sz w:val="16"/>
          <w:szCs w:val="16"/>
          <w:lang w:eastAsia="en-US"/>
        </w:rPr>
        <w:t xml:space="preserve"> </w:t>
      </w:r>
      <w:r w:rsidR="008F695F" w:rsidRPr="008512DD">
        <w:rPr>
          <w:rFonts w:ascii="Pragma_MonitorOficial" w:hAnsi="Pragma_MonitorOficial" w:cs="Pragma_MonitorOficial"/>
          <w:b/>
          <w:i/>
          <w:sz w:val="16"/>
          <w:szCs w:val="16"/>
        </w:rPr>
        <w:t>„</w:t>
      </w:r>
      <w:r w:rsidRPr="008512DD">
        <w:rPr>
          <w:rFonts w:ascii="Pragma_MonitorOficial" w:hAnsi="Pragma_MonitorOficial" w:cs="Pragma_MonitorOficial"/>
          <w:b/>
          <w:i/>
          <w:sz w:val="16"/>
          <w:szCs w:val="16"/>
        </w:rPr>
        <w:t xml:space="preserve">Планировали, осуществляли и </w:t>
      </w:r>
      <w:proofErr w:type="spellStart"/>
      <w:r w:rsidRPr="008512DD">
        <w:rPr>
          <w:rFonts w:ascii="Pragma_MonitorOficial" w:hAnsi="Pragma_MonitorOficial" w:cs="Pragma_MonitorOficial"/>
          <w:b/>
          <w:i/>
          <w:sz w:val="16"/>
          <w:szCs w:val="16"/>
        </w:rPr>
        <w:t>мониторизовали</w:t>
      </w:r>
      <w:proofErr w:type="spellEnd"/>
      <w:r w:rsidRPr="008512DD">
        <w:rPr>
          <w:rFonts w:ascii="Pragma_MonitorOficial" w:hAnsi="Pragma_MonitorOficial" w:cs="Pragma_MonitorOficial"/>
          <w:b/>
          <w:i/>
          <w:sz w:val="16"/>
          <w:szCs w:val="16"/>
        </w:rPr>
        <w:t xml:space="preserve"> закупающие органы государственные закупки в соответствии с требованиями законодательства и лучшими практиками для обеспечения прозрачности и эффективности закупок</w:t>
      </w:r>
      <w:r w:rsidR="008F695F" w:rsidRPr="008512DD">
        <w:rPr>
          <w:rFonts w:ascii="Pragma_MonitorOficial" w:hAnsi="Pragma_MonitorOficial" w:cs="Pragma_MonitorOficial"/>
          <w:b/>
          <w:i/>
          <w:sz w:val="16"/>
          <w:szCs w:val="16"/>
        </w:rPr>
        <w:t>?”</w:t>
      </w:r>
      <w:r w:rsidR="004075AF" w:rsidRPr="008512DD">
        <w:rPr>
          <w:rFonts w:ascii="Pragma_MonitorOficial" w:hAnsi="Pragma_MonitorOficial" w:cs="Pragma_MonitorOficial"/>
          <w:b/>
          <w:i/>
          <w:sz w:val="16"/>
          <w:szCs w:val="16"/>
        </w:rPr>
        <w:t>,</w:t>
      </w:r>
      <w:r w:rsidR="008F695F" w:rsidRPr="008512DD">
        <w:rPr>
          <w:rFonts w:ascii="Pragma_MonitorOficial" w:hAnsi="Pragma_MonitorOficial" w:cs="Pragma_MonitorOficial"/>
          <w:b/>
          <w:i/>
          <w:sz w:val="16"/>
          <w:szCs w:val="16"/>
        </w:rPr>
        <w:t xml:space="preserve"> </w:t>
      </w:r>
      <w:r w:rsidRPr="008512DD">
        <w:rPr>
          <w:rFonts w:ascii="Pragma_MonitorOficial" w:hAnsi="Pragma_MonitorOficial" w:cs="Pragma_MonitorOficial"/>
          <w:sz w:val="16"/>
          <w:szCs w:val="16"/>
        </w:rPr>
        <w:t>аудит</w:t>
      </w:r>
      <w:r w:rsidR="009812DD" w:rsidRPr="008512DD">
        <w:rPr>
          <w:rFonts w:ascii="Pragma_MonitorOficial" w:hAnsi="Pragma_MonitorOficial" w:cs="Pragma_MonitorOficial"/>
          <w:sz w:val="16"/>
          <w:szCs w:val="16"/>
        </w:rPr>
        <w:t>орская миссия</w:t>
      </w:r>
      <w:r w:rsidRPr="008512DD">
        <w:rPr>
          <w:rFonts w:ascii="Pragma_MonitorOficial" w:hAnsi="Pragma_MonitorOficial" w:cs="Pragma_MonitorOficial"/>
          <w:sz w:val="16"/>
          <w:szCs w:val="16"/>
        </w:rPr>
        <w:t xml:space="preserve"> провела </w:t>
      </w:r>
      <w:r w:rsidR="009812DD" w:rsidRPr="008512DD">
        <w:rPr>
          <w:rFonts w:ascii="Pragma_MonitorOficial" w:hAnsi="Pragma_MonitorOficial" w:cs="Pragma_MonitorOficial"/>
          <w:sz w:val="16"/>
          <w:szCs w:val="16"/>
        </w:rPr>
        <w:t>специфически</w:t>
      </w:r>
      <w:r w:rsidRPr="008512DD">
        <w:rPr>
          <w:rFonts w:ascii="Pragma_MonitorOficial" w:hAnsi="Pragma_MonitorOficial" w:cs="Pragma_MonitorOficial"/>
          <w:sz w:val="16"/>
          <w:szCs w:val="16"/>
        </w:rPr>
        <w:t>е мероприятия, б</w:t>
      </w:r>
      <w:r w:rsidR="009812DD" w:rsidRPr="008512DD">
        <w:rPr>
          <w:rFonts w:ascii="Pragma_MonitorOficial" w:hAnsi="Pragma_MonitorOficial" w:cs="Pragma_MonitorOficial"/>
          <w:sz w:val="16"/>
          <w:szCs w:val="16"/>
        </w:rPr>
        <w:t>ыли</w:t>
      </w:r>
      <w:r w:rsidRPr="008512DD">
        <w:rPr>
          <w:rFonts w:ascii="Pragma_MonitorOficial" w:hAnsi="Pragma_MonitorOficial" w:cs="Pragma_MonitorOficial"/>
          <w:sz w:val="16"/>
          <w:szCs w:val="16"/>
        </w:rPr>
        <w:t xml:space="preserve"> применены следующие </w:t>
      </w:r>
      <w:r w:rsidR="009812DD" w:rsidRPr="008512DD">
        <w:rPr>
          <w:rFonts w:ascii="Pragma_MonitorOficial" w:hAnsi="Pragma_MonitorOficial" w:cs="Pragma_MonitorOficial"/>
          <w:sz w:val="16"/>
          <w:szCs w:val="16"/>
        </w:rPr>
        <w:t>техники</w:t>
      </w:r>
      <w:r w:rsidRPr="008512DD">
        <w:rPr>
          <w:rFonts w:ascii="Pragma_MonitorOficial" w:hAnsi="Pragma_MonitorOficial" w:cs="Pragma_MonitorOficial"/>
          <w:sz w:val="16"/>
          <w:szCs w:val="16"/>
        </w:rPr>
        <w:t xml:space="preserve"> аудита и методы сбора аудиторских доказательств</w:t>
      </w:r>
      <w:r w:rsidR="00242A19" w:rsidRPr="008512DD">
        <w:rPr>
          <w:rFonts w:ascii="Pragma_MonitorOficial" w:hAnsi="Pragma_MonitorOficial" w:cs="Pragma_MonitorOficial"/>
          <w:bCs/>
          <w:iCs/>
          <w:sz w:val="16"/>
          <w:szCs w:val="16"/>
          <w:lang w:eastAsia="en-US"/>
        </w:rPr>
        <w:t>:</w:t>
      </w:r>
    </w:p>
    <w:p w:rsidR="00242A19" w:rsidRPr="008512DD" w:rsidRDefault="003B338E" w:rsidP="003B338E">
      <w:pPr>
        <w:tabs>
          <w:tab w:val="left" w:pos="993"/>
        </w:tabs>
        <w:spacing w:after="0" w:line="240" w:lineRule="auto"/>
        <w:ind w:left="567" w:hanging="567"/>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ab/>
      </w:r>
      <w:r w:rsidRPr="008512DD">
        <w:rPr>
          <w:rFonts w:ascii="Pragma_MonitorOficial" w:hAnsi="Pragma_MonitorOficial" w:cs="Pragma_MonitorOficial"/>
          <w:b/>
          <w:i/>
          <w:sz w:val="16"/>
          <w:szCs w:val="16"/>
        </w:rPr>
        <w:tab/>
      </w:r>
      <w:r w:rsidR="009812DD" w:rsidRPr="008512DD">
        <w:rPr>
          <w:rFonts w:ascii="Pragma_MonitorOficial" w:hAnsi="Pragma_MonitorOficial" w:cs="Pragma_MonitorOficial"/>
          <w:b/>
          <w:i/>
          <w:sz w:val="16"/>
          <w:szCs w:val="16"/>
        </w:rPr>
        <w:t>на этапе планирования закупок</w:t>
      </w:r>
    </w:p>
    <w:p w:rsidR="00242A19" w:rsidRPr="008512DD" w:rsidRDefault="00242A19" w:rsidP="00590745">
      <w:pPr>
        <w:pStyle w:val="aa"/>
        <w:numPr>
          <w:ilvl w:val="0"/>
          <w:numId w:val="7"/>
        </w:numPr>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была рассмотрена ситуация по выявлению потребностей в закупках и утверждению финансирования этих потребностей</w:t>
      </w:r>
      <w:r w:rsidRPr="008512DD">
        <w:rPr>
          <w:rFonts w:ascii="Pragma_MonitorOficial" w:hAnsi="Pragma_MonitorOficial" w:cs="Pragma_MonitorOficial"/>
          <w:sz w:val="16"/>
          <w:szCs w:val="16"/>
        </w:rPr>
        <w:t>;</w:t>
      </w:r>
    </w:p>
    <w:p w:rsidR="00242A19" w:rsidRPr="008512DD" w:rsidRDefault="00242A19" w:rsidP="00590745">
      <w:pPr>
        <w:pStyle w:val="aa"/>
        <w:numPr>
          <w:ilvl w:val="0"/>
          <w:numId w:val="7"/>
        </w:numPr>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было проверено наличие годовых и квартальных планов осуществления государственных закупок, утвержденных руководством</w:t>
      </w:r>
      <w:r w:rsidRPr="008512DD">
        <w:rPr>
          <w:rFonts w:ascii="Pragma_MonitorOficial" w:hAnsi="Pragma_MonitorOficial" w:cs="Pragma_MonitorOficial"/>
          <w:sz w:val="16"/>
          <w:szCs w:val="16"/>
        </w:rPr>
        <w:t>;</w:t>
      </w:r>
    </w:p>
    <w:p w:rsidR="00242A19" w:rsidRPr="008512DD" w:rsidRDefault="00242A19" w:rsidP="00590745">
      <w:pPr>
        <w:pStyle w:val="aa"/>
        <w:numPr>
          <w:ilvl w:val="0"/>
          <w:numId w:val="7"/>
        </w:numPr>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была проверена публикация объявлений о намерениях, с включением всех необходимых процедур закупок</w:t>
      </w:r>
      <w:r w:rsidRPr="008512DD">
        <w:rPr>
          <w:rFonts w:ascii="Pragma_MonitorOficial" w:hAnsi="Pragma_MonitorOficial" w:cs="Pragma_MonitorOficial"/>
          <w:sz w:val="16"/>
          <w:szCs w:val="16"/>
        </w:rPr>
        <w:t>;</w:t>
      </w:r>
    </w:p>
    <w:p w:rsidR="00242A19" w:rsidRPr="008512DD" w:rsidRDefault="00242A19" w:rsidP="00590745">
      <w:pPr>
        <w:pStyle w:val="aa"/>
        <w:numPr>
          <w:ilvl w:val="0"/>
          <w:numId w:val="7"/>
        </w:numPr>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была рассмотрена ситуация относительно обеспечения недопущения случаев дробления закупок путем заключения отдельных договоров в целях применения другой процедуры закупки</w:t>
      </w:r>
      <w:r w:rsidR="004075AF" w:rsidRPr="008512DD">
        <w:rPr>
          <w:rFonts w:ascii="Pragma_MonitorOficial" w:hAnsi="Pragma_MonitorOficial" w:cs="Pragma_MonitorOficial"/>
          <w:sz w:val="16"/>
          <w:szCs w:val="16"/>
        </w:rPr>
        <w:t>;</w:t>
      </w:r>
    </w:p>
    <w:p w:rsidR="00242A19" w:rsidRPr="008512DD" w:rsidRDefault="003B338E" w:rsidP="003B338E">
      <w:pPr>
        <w:tabs>
          <w:tab w:val="left" w:pos="993"/>
        </w:tabs>
        <w:spacing w:after="0" w:line="240" w:lineRule="auto"/>
        <w:rPr>
          <w:rFonts w:ascii="Pragma_MonitorOficial" w:hAnsi="Pragma_MonitorOficial" w:cs="Pragma_MonitorOficial"/>
          <w:b/>
          <w:bCs/>
          <w:sz w:val="16"/>
          <w:szCs w:val="16"/>
        </w:rPr>
      </w:pPr>
      <w:r w:rsidRPr="008512DD">
        <w:rPr>
          <w:rFonts w:ascii="Pragma_MonitorOficial" w:hAnsi="Pragma_MonitorOficial" w:cs="Pragma_MonitorOficial"/>
          <w:b/>
          <w:bCs/>
          <w:i/>
          <w:sz w:val="16"/>
          <w:szCs w:val="16"/>
        </w:rPr>
        <w:tab/>
      </w:r>
      <w:r w:rsidR="009812DD" w:rsidRPr="008512DD">
        <w:rPr>
          <w:rFonts w:ascii="Pragma_MonitorOficial" w:hAnsi="Pragma_MonitorOficial" w:cs="Pragma_MonitorOficial"/>
          <w:b/>
          <w:bCs/>
          <w:i/>
          <w:sz w:val="16"/>
          <w:szCs w:val="16"/>
        </w:rPr>
        <w:t xml:space="preserve">на этапе оценки порядка организации деятельности рабочей группы </w:t>
      </w:r>
    </w:p>
    <w:p w:rsidR="00242A19" w:rsidRPr="008512DD" w:rsidRDefault="00242A19" w:rsidP="00590745">
      <w:pPr>
        <w:pStyle w:val="aa"/>
        <w:numPr>
          <w:ilvl w:val="0"/>
          <w:numId w:val="8"/>
        </w:numPr>
        <w:tabs>
          <w:tab w:val="left" w:pos="709"/>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lastRenderedPageBreak/>
        <w:t xml:space="preserve"> </w:t>
      </w:r>
      <w:r w:rsidR="009812DD" w:rsidRPr="008512DD">
        <w:rPr>
          <w:rFonts w:ascii="Pragma_MonitorOficial" w:hAnsi="Pragma_MonitorOficial" w:cs="Pragma_MonitorOficial"/>
          <w:sz w:val="16"/>
          <w:szCs w:val="16"/>
        </w:rPr>
        <w:t xml:space="preserve">был изучен порядок организации деятельности рабочей группы, в частности, наличие приказа о создании рабочей группы по закупкам и положения о </w:t>
      </w:r>
      <w:r w:rsidR="00E44567" w:rsidRPr="008512DD">
        <w:rPr>
          <w:rFonts w:ascii="Pragma_MonitorOficial" w:hAnsi="Pragma_MonitorOficial" w:cs="Pragma_MonitorOficial"/>
          <w:sz w:val="16"/>
          <w:szCs w:val="16"/>
        </w:rPr>
        <w:t>ней</w:t>
      </w:r>
      <w:r w:rsidRPr="008512DD">
        <w:rPr>
          <w:rFonts w:ascii="Pragma_MonitorOficial" w:hAnsi="Pragma_MonitorOficial" w:cs="Pragma_MonitorOficial"/>
          <w:sz w:val="16"/>
          <w:szCs w:val="16"/>
        </w:rPr>
        <w:t>;</w:t>
      </w:r>
    </w:p>
    <w:p w:rsidR="00242A19" w:rsidRPr="008512DD" w:rsidRDefault="00242A19" w:rsidP="00590745">
      <w:pPr>
        <w:pStyle w:val="aa"/>
        <w:numPr>
          <w:ilvl w:val="0"/>
          <w:numId w:val="8"/>
        </w:numPr>
        <w:tabs>
          <w:tab w:val="left" w:pos="709"/>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был</w:t>
      </w:r>
      <w:r w:rsidR="00EB23FF" w:rsidRPr="008512DD">
        <w:rPr>
          <w:rFonts w:ascii="Pragma_MonitorOficial" w:hAnsi="Pragma_MonitorOficial" w:cs="Pragma_MonitorOficial"/>
          <w:sz w:val="16"/>
          <w:szCs w:val="16"/>
        </w:rPr>
        <w:t>о</w:t>
      </w:r>
      <w:r w:rsidR="009812DD" w:rsidRPr="008512DD">
        <w:rPr>
          <w:rFonts w:ascii="Pragma_MonitorOficial" w:hAnsi="Pragma_MonitorOficial" w:cs="Pragma_MonitorOficial"/>
          <w:sz w:val="16"/>
          <w:szCs w:val="16"/>
        </w:rPr>
        <w:t xml:space="preserve"> проверен</w:t>
      </w:r>
      <w:r w:rsidR="00EB23FF" w:rsidRPr="008512DD">
        <w:rPr>
          <w:rFonts w:ascii="Pragma_MonitorOficial" w:hAnsi="Pragma_MonitorOficial" w:cs="Pragma_MonitorOficial"/>
          <w:sz w:val="16"/>
          <w:szCs w:val="16"/>
        </w:rPr>
        <w:t>о</w:t>
      </w:r>
      <w:r w:rsidR="009812DD" w:rsidRPr="008512DD">
        <w:rPr>
          <w:rFonts w:ascii="Pragma_MonitorOficial" w:hAnsi="Pragma_MonitorOficial" w:cs="Pragma_MonitorOficial"/>
          <w:sz w:val="16"/>
          <w:szCs w:val="16"/>
        </w:rPr>
        <w:t xml:space="preserve"> четкое определение обязанностей каждого члена рабочей группы</w:t>
      </w:r>
      <w:r w:rsidRPr="008512DD">
        <w:rPr>
          <w:rFonts w:ascii="Pragma_MonitorOficial" w:hAnsi="Pragma_MonitorOficial" w:cs="Pragma_MonitorOficial"/>
          <w:sz w:val="16"/>
          <w:szCs w:val="16"/>
        </w:rPr>
        <w:t xml:space="preserve">; </w:t>
      </w:r>
    </w:p>
    <w:p w:rsidR="00242A19" w:rsidRPr="008512DD" w:rsidRDefault="00242A19" w:rsidP="00590745">
      <w:pPr>
        <w:pStyle w:val="aa"/>
        <w:numPr>
          <w:ilvl w:val="0"/>
          <w:numId w:val="8"/>
        </w:numPr>
        <w:tabs>
          <w:tab w:val="left" w:pos="709"/>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 xml:space="preserve">был рассмотрен порядок </w:t>
      </w:r>
      <w:r w:rsidR="00EB23FF" w:rsidRPr="008512DD">
        <w:rPr>
          <w:rFonts w:ascii="Pragma_MonitorOficial" w:hAnsi="Pragma_MonitorOficial" w:cs="Pragma_MonitorOficial"/>
          <w:sz w:val="16"/>
          <w:szCs w:val="16"/>
        </w:rPr>
        <w:t>составления дел о</w:t>
      </w:r>
      <w:r w:rsidR="009812DD" w:rsidRPr="008512DD">
        <w:rPr>
          <w:rFonts w:ascii="Pragma_MonitorOficial" w:hAnsi="Pragma_MonitorOficial" w:cs="Pragma_MonitorOficial"/>
          <w:sz w:val="16"/>
          <w:szCs w:val="16"/>
        </w:rPr>
        <w:t xml:space="preserve"> закупк</w:t>
      </w:r>
      <w:r w:rsidR="00EB23FF" w:rsidRPr="008512DD">
        <w:rPr>
          <w:rFonts w:ascii="Pragma_MonitorOficial" w:hAnsi="Pragma_MonitorOficial" w:cs="Pragma_MonitorOficial"/>
          <w:sz w:val="16"/>
          <w:szCs w:val="16"/>
        </w:rPr>
        <w:t>е</w:t>
      </w:r>
      <w:r w:rsidR="009812DD" w:rsidRPr="008512DD">
        <w:rPr>
          <w:rFonts w:ascii="Pragma_MonitorOficial" w:hAnsi="Pragma_MonitorOficial" w:cs="Pragma_MonitorOficial"/>
          <w:sz w:val="16"/>
          <w:szCs w:val="16"/>
        </w:rPr>
        <w:t xml:space="preserve"> в соответствии с положениями законодательства</w:t>
      </w:r>
      <w:r w:rsidR="004075AF" w:rsidRPr="008512DD">
        <w:rPr>
          <w:rFonts w:ascii="Pragma_MonitorOficial" w:hAnsi="Pragma_MonitorOficial" w:cs="Pragma_MonitorOficial"/>
          <w:sz w:val="16"/>
          <w:szCs w:val="16"/>
        </w:rPr>
        <w:t>;</w:t>
      </w:r>
      <w:r w:rsidRPr="008512DD">
        <w:rPr>
          <w:rFonts w:ascii="Pragma_MonitorOficial" w:hAnsi="Pragma_MonitorOficial" w:cs="Pragma_MonitorOficial"/>
          <w:sz w:val="16"/>
          <w:szCs w:val="16"/>
        </w:rPr>
        <w:t xml:space="preserve"> </w:t>
      </w:r>
    </w:p>
    <w:p w:rsidR="00242A19" w:rsidRPr="008512DD" w:rsidRDefault="009812DD" w:rsidP="003B338E">
      <w:pPr>
        <w:tabs>
          <w:tab w:val="left" w:pos="993"/>
          <w:tab w:val="left" w:pos="1134"/>
        </w:tabs>
        <w:spacing w:after="0" w:line="240" w:lineRule="auto"/>
        <w:ind w:left="720" w:firstLine="720"/>
        <w:rPr>
          <w:rFonts w:ascii="Pragma_MonitorOficial" w:hAnsi="Pragma_MonitorOficial" w:cs="Pragma_MonitorOficial"/>
          <w:b/>
          <w:bCs/>
          <w:i/>
          <w:sz w:val="16"/>
          <w:szCs w:val="16"/>
        </w:rPr>
      </w:pPr>
      <w:r w:rsidRPr="008512DD">
        <w:rPr>
          <w:rFonts w:ascii="Pragma_MonitorOficial" w:hAnsi="Pragma_MonitorOficial" w:cs="Pragma_MonitorOficial"/>
          <w:b/>
          <w:bCs/>
          <w:i/>
          <w:sz w:val="16"/>
          <w:szCs w:val="16"/>
        </w:rPr>
        <w:t>на этапе подготовки процедуры закупок</w:t>
      </w:r>
    </w:p>
    <w:p w:rsidR="00242A19" w:rsidRPr="008512DD" w:rsidRDefault="00242A19" w:rsidP="00590745">
      <w:pPr>
        <w:pStyle w:val="aa"/>
        <w:numPr>
          <w:ilvl w:val="0"/>
          <w:numId w:val="10"/>
        </w:numPr>
        <w:tabs>
          <w:tab w:val="left" w:pos="567"/>
          <w:tab w:val="left" w:pos="709"/>
        </w:tabs>
        <w:ind w:left="0" w:firstLine="567"/>
        <w:jc w:val="both"/>
        <w:rPr>
          <w:rFonts w:ascii="Pragma_MonitorOficial" w:hAnsi="Pragma_MonitorOficial" w:cs="Pragma_MonitorOficial"/>
          <w:bCs/>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была рассмотрена ситуация, связанная с разработкой технического задания в соответствии с планом проведения закупок</w:t>
      </w:r>
      <w:r w:rsidRPr="008512DD">
        <w:rPr>
          <w:rFonts w:ascii="Pragma_MonitorOficial" w:hAnsi="Pragma_MonitorOficial" w:cs="Pragma_MonitorOficial"/>
          <w:sz w:val="16"/>
          <w:szCs w:val="16"/>
        </w:rPr>
        <w:t>;</w:t>
      </w:r>
    </w:p>
    <w:p w:rsidR="00242A19" w:rsidRPr="008512DD" w:rsidRDefault="009812DD" w:rsidP="00590745">
      <w:pPr>
        <w:pStyle w:val="aa"/>
        <w:numPr>
          <w:ilvl w:val="0"/>
          <w:numId w:val="10"/>
        </w:numPr>
        <w:tabs>
          <w:tab w:val="left" w:pos="567"/>
          <w:tab w:val="left" w:pos="709"/>
        </w:tabs>
        <w:ind w:left="0" w:firstLine="567"/>
        <w:jc w:val="both"/>
        <w:rPr>
          <w:rFonts w:ascii="Pragma_MonitorOficial" w:hAnsi="Pragma_MonitorOficial" w:cs="Pragma_MonitorOficial"/>
          <w:bCs/>
          <w:sz w:val="16"/>
          <w:szCs w:val="16"/>
        </w:rPr>
      </w:pPr>
      <w:r w:rsidRPr="008512DD">
        <w:rPr>
          <w:rFonts w:ascii="Pragma_MonitorOficial" w:hAnsi="Pragma_MonitorOficial" w:cs="Pragma_MonitorOficial"/>
          <w:sz w:val="16"/>
          <w:szCs w:val="16"/>
        </w:rPr>
        <w:t xml:space="preserve">была рассмотрена ситуация о регистрации </w:t>
      </w:r>
      <w:r w:rsidR="00EB23FF" w:rsidRPr="008512DD">
        <w:rPr>
          <w:rFonts w:ascii="Pragma_MonitorOficial" w:hAnsi="Pragma_MonitorOficial" w:cs="Pragma_MonitorOficial"/>
          <w:sz w:val="16"/>
          <w:szCs w:val="16"/>
        </w:rPr>
        <w:t>оферт</w:t>
      </w:r>
      <w:r w:rsidRPr="008512DD">
        <w:rPr>
          <w:rFonts w:ascii="Pragma_MonitorOficial" w:hAnsi="Pragma_MonitorOficial" w:cs="Pragma_MonitorOficial"/>
          <w:sz w:val="16"/>
          <w:szCs w:val="16"/>
        </w:rPr>
        <w:t xml:space="preserve"> всех </w:t>
      </w:r>
      <w:r w:rsidR="00EB23FF" w:rsidRPr="008512DD">
        <w:rPr>
          <w:rFonts w:ascii="Pragma_MonitorOficial" w:hAnsi="Pragma_MonitorOficial" w:cs="Pragma_MonitorOficial"/>
          <w:sz w:val="16"/>
          <w:szCs w:val="16"/>
        </w:rPr>
        <w:t xml:space="preserve">экономических </w:t>
      </w:r>
      <w:r w:rsidRPr="008512DD">
        <w:rPr>
          <w:rFonts w:ascii="Pragma_MonitorOficial" w:hAnsi="Pragma_MonitorOficial" w:cs="Pragma_MonitorOficial"/>
          <w:sz w:val="16"/>
          <w:szCs w:val="16"/>
        </w:rPr>
        <w:t>операторов, которые хотели принять участие в процедуре закупки</w:t>
      </w:r>
      <w:r w:rsidR="004075AF" w:rsidRPr="008512DD">
        <w:rPr>
          <w:rFonts w:ascii="Pragma_MonitorOficial" w:hAnsi="Pragma_MonitorOficial" w:cs="Pragma_MonitorOficial"/>
          <w:bCs/>
          <w:sz w:val="16"/>
          <w:szCs w:val="16"/>
        </w:rPr>
        <w:t>;</w:t>
      </w:r>
    </w:p>
    <w:p w:rsidR="00242A19" w:rsidRPr="008512DD" w:rsidRDefault="009812DD" w:rsidP="003B338E">
      <w:pPr>
        <w:spacing w:after="0" w:line="240" w:lineRule="auto"/>
        <w:ind w:left="720" w:firstLine="720"/>
        <w:rPr>
          <w:rFonts w:ascii="Pragma_MonitorOficial" w:hAnsi="Pragma_MonitorOficial" w:cs="Pragma_MonitorOficial"/>
          <w:b/>
          <w:bCs/>
          <w:i/>
          <w:iCs/>
          <w:sz w:val="16"/>
          <w:szCs w:val="16"/>
        </w:rPr>
      </w:pPr>
      <w:r w:rsidRPr="008512DD">
        <w:rPr>
          <w:rFonts w:ascii="Pragma_MonitorOficial" w:hAnsi="Pragma_MonitorOficial" w:cs="Pragma_MonitorOficial"/>
          <w:b/>
          <w:bCs/>
          <w:i/>
          <w:iCs/>
          <w:sz w:val="16"/>
          <w:szCs w:val="16"/>
        </w:rPr>
        <w:t>на этапе проведения закупок</w:t>
      </w:r>
    </w:p>
    <w:p w:rsidR="00242A19" w:rsidRPr="008512DD" w:rsidRDefault="00A738F1" w:rsidP="00590745">
      <w:pPr>
        <w:pStyle w:val="aa"/>
        <w:numPr>
          <w:ilvl w:val="0"/>
          <w:numId w:val="11"/>
        </w:numPr>
        <w:tabs>
          <w:tab w:val="left" w:pos="709"/>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была рассмотрена ситуация в отношении п</w:t>
      </w:r>
      <w:r w:rsidR="00EB23FF" w:rsidRPr="008512DD">
        <w:rPr>
          <w:rFonts w:ascii="Pragma_MonitorOficial" w:hAnsi="Pragma_MonitorOficial" w:cs="Pragma_MonitorOficial"/>
          <w:sz w:val="16"/>
          <w:szCs w:val="16"/>
        </w:rPr>
        <w:t>одачи</w:t>
      </w:r>
      <w:r w:rsidR="009812DD" w:rsidRPr="008512DD">
        <w:rPr>
          <w:rFonts w:ascii="Pragma_MonitorOficial" w:hAnsi="Pragma_MonitorOficial" w:cs="Pragma_MonitorOficial"/>
          <w:sz w:val="16"/>
          <w:szCs w:val="16"/>
        </w:rPr>
        <w:t>/подписани</w:t>
      </w:r>
      <w:r w:rsidR="00EB23FF" w:rsidRPr="008512DD">
        <w:rPr>
          <w:rFonts w:ascii="Pragma_MonitorOficial" w:hAnsi="Pragma_MonitorOficial" w:cs="Pragma_MonitorOficial"/>
          <w:sz w:val="16"/>
          <w:szCs w:val="16"/>
        </w:rPr>
        <w:t>я</w:t>
      </w:r>
      <w:r w:rsidR="009812DD" w:rsidRPr="008512DD">
        <w:rPr>
          <w:rFonts w:ascii="Pragma_MonitorOficial" w:hAnsi="Pragma_MonitorOficial" w:cs="Pragma_MonitorOficial"/>
          <w:sz w:val="16"/>
          <w:szCs w:val="16"/>
        </w:rPr>
        <w:t xml:space="preserve"> всеми членами рабочей группы деклараций о беспристрастности</w:t>
      </w:r>
      <w:r w:rsidR="00242A19" w:rsidRPr="008512DD">
        <w:rPr>
          <w:rFonts w:ascii="Pragma_MonitorOficial" w:hAnsi="Pragma_MonitorOficial" w:cs="Pragma_MonitorOficial"/>
          <w:sz w:val="16"/>
          <w:szCs w:val="16"/>
        </w:rPr>
        <w:t>;</w:t>
      </w:r>
    </w:p>
    <w:p w:rsidR="00242A19" w:rsidRPr="008512DD" w:rsidRDefault="00242A19" w:rsidP="00590745">
      <w:pPr>
        <w:pStyle w:val="aa"/>
        <w:numPr>
          <w:ilvl w:val="0"/>
          <w:numId w:val="11"/>
        </w:numPr>
        <w:tabs>
          <w:tab w:val="left" w:pos="709"/>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 xml:space="preserve">было изучено положение о составлении рабочей группой протокола </w:t>
      </w:r>
      <w:r w:rsidR="00EB23FF" w:rsidRPr="008512DD">
        <w:rPr>
          <w:rFonts w:ascii="Pragma_MonitorOficial" w:hAnsi="Pragma_MonitorOficial" w:cs="Pragma_MonitorOficial"/>
          <w:sz w:val="16"/>
          <w:szCs w:val="16"/>
        </w:rPr>
        <w:t>вс</w:t>
      </w:r>
      <w:r w:rsidR="009812DD" w:rsidRPr="008512DD">
        <w:rPr>
          <w:rFonts w:ascii="Pragma_MonitorOficial" w:hAnsi="Pragma_MonitorOficial" w:cs="Pragma_MonitorOficial"/>
          <w:sz w:val="16"/>
          <w:szCs w:val="16"/>
        </w:rPr>
        <w:t>крытия оферт</w:t>
      </w:r>
      <w:r w:rsidRPr="008512DD">
        <w:rPr>
          <w:rFonts w:ascii="Pragma_MonitorOficial" w:hAnsi="Pragma_MonitorOficial" w:cs="Pragma_MonitorOficial"/>
          <w:sz w:val="16"/>
          <w:szCs w:val="16"/>
        </w:rPr>
        <w:t xml:space="preserve">; </w:t>
      </w:r>
    </w:p>
    <w:p w:rsidR="00242A19" w:rsidRPr="008512DD" w:rsidRDefault="00242A19" w:rsidP="00590745">
      <w:pPr>
        <w:pStyle w:val="aa"/>
        <w:numPr>
          <w:ilvl w:val="0"/>
          <w:numId w:val="11"/>
        </w:numPr>
        <w:tabs>
          <w:tab w:val="left" w:pos="709"/>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 xml:space="preserve">была рассмотрена ситуация относительно подписания протокола </w:t>
      </w:r>
      <w:r w:rsidR="00600542" w:rsidRPr="008512DD">
        <w:rPr>
          <w:rFonts w:ascii="Pragma_MonitorOficial" w:hAnsi="Pragma_MonitorOficial" w:cs="Pragma_MonitorOficial"/>
          <w:sz w:val="16"/>
          <w:szCs w:val="16"/>
        </w:rPr>
        <w:t>вс</w:t>
      </w:r>
      <w:r w:rsidR="009812DD" w:rsidRPr="008512DD">
        <w:rPr>
          <w:rFonts w:ascii="Pragma_MonitorOficial" w:hAnsi="Pragma_MonitorOficial" w:cs="Pragma_MonitorOficial"/>
          <w:sz w:val="16"/>
          <w:szCs w:val="16"/>
        </w:rPr>
        <w:t xml:space="preserve">крытия оферт как рабочей группой, так и представителями </w:t>
      </w:r>
      <w:r w:rsidR="00600542" w:rsidRPr="008512DD">
        <w:rPr>
          <w:rFonts w:ascii="Pragma_MonitorOficial" w:hAnsi="Pragma_MonitorOficial" w:cs="Pragma_MonitorOficial"/>
          <w:sz w:val="16"/>
          <w:szCs w:val="16"/>
        </w:rPr>
        <w:t>экономическ</w:t>
      </w:r>
      <w:r w:rsidR="009812DD" w:rsidRPr="008512DD">
        <w:rPr>
          <w:rFonts w:ascii="Pragma_MonitorOficial" w:hAnsi="Pragma_MonitorOficial" w:cs="Pragma_MonitorOficial"/>
          <w:sz w:val="16"/>
          <w:szCs w:val="16"/>
        </w:rPr>
        <w:t>их субъектов</w:t>
      </w:r>
      <w:r w:rsidRPr="008512DD">
        <w:rPr>
          <w:rFonts w:ascii="Pragma_MonitorOficial" w:hAnsi="Pragma_MonitorOficial" w:cs="Pragma_MonitorOficial"/>
          <w:sz w:val="16"/>
          <w:szCs w:val="16"/>
        </w:rPr>
        <w:t xml:space="preserve">; </w:t>
      </w:r>
    </w:p>
    <w:p w:rsidR="00242A19" w:rsidRPr="008512DD" w:rsidRDefault="00242A19" w:rsidP="00590745">
      <w:pPr>
        <w:pStyle w:val="aa"/>
        <w:numPr>
          <w:ilvl w:val="0"/>
          <w:numId w:val="11"/>
        </w:numPr>
        <w:tabs>
          <w:tab w:val="left" w:pos="709"/>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 xml:space="preserve">была рассмотрена ситуация относительно процедуры оценки и рассмотрения </w:t>
      </w:r>
      <w:r w:rsidR="00600542" w:rsidRPr="008512DD">
        <w:rPr>
          <w:rFonts w:ascii="Pragma_MonitorOficial" w:hAnsi="Pragma_MonitorOficial" w:cs="Pragma_MonitorOficial"/>
          <w:sz w:val="16"/>
          <w:szCs w:val="16"/>
        </w:rPr>
        <w:t>оферт</w:t>
      </w:r>
      <w:r w:rsidR="009812DD" w:rsidRPr="008512DD">
        <w:rPr>
          <w:rFonts w:ascii="Pragma_MonitorOficial" w:hAnsi="Pragma_MonitorOficial" w:cs="Pragma_MonitorOficial"/>
          <w:sz w:val="16"/>
          <w:szCs w:val="16"/>
        </w:rPr>
        <w:t xml:space="preserve"> </w:t>
      </w:r>
      <w:r w:rsidR="00600542" w:rsidRPr="008512DD">
        <w:rPr>
          <w:rFonts w:ascii="Pragma_MonitorOficial" w:hAnsi="Pragma_MonitorOficial" w:cs="Pragma_MonitorOficial"/>
          <w:sz w:val="16"/>
          <w:szCs w:val="16"/>
        </w:rPr>
        <w:t>экономических</w:t>
      </w:r>
      <w:r w:rsidR="009812DD" w:rsidRPr="008512DD">
        <w:rPr>
          <w:rFonts w:ascii="Pragma_MonitorOficial" w:hAnsi="Pragma_MonitorOficial" w:cs="Pragma_MonitorOficial"/>
          <w:sz w:val="16"/>
          <w:szCs w:val="16"/>
        </w:rPr>
        <w:t xml:space="preserve"> </w:t>
      </w:r>
      <w:r w:rsidR="00600542" w:rsidRPr="008512DD">
        <w:rPr>
          <w:rFonts w:ascii="Pragma_MonitorOficial" w:hAnsi="Pragma_MonitorOficial" w:cs="Pragma_MonitorOficial"/>
          <w:sz w:val="16"/>
          <w:szCs w:val="16"/>
        </w:rPr>
        <w:t>аген</w:t>
      </w:r>
      <w:r w:rsidR="009812DD" w:rsidRPr="008512DD">
        <w:rPr>
          <w:rFonts w:ascii="Pragma_MonitorOficial" w:hAnsi="Pragma_MonitorOficial" w:cs="Pragma_MonitorOficial"/>
          <w:sz w:val="16"/>
          <w:szCs w:val="16"/>
        </w:rPr>
        <w:t xml:space="preserve">тов, в частности, соответствия заявок требованиям тендерной документации, а также </w:t>
      </w:r>
      <w:r w:rsidR="00600542" w:rsidRPr="008512DD">
        <w:rPr>
          <w:rFonts w:ascii="Pragma_MonitorOficial" w:hAnsi="Pragma_MonitorOficial" w:cs="Pragma_MonitorOficial"/>
          <w:sz w:val="16"/>
          <w:szCs w:val="16"/>
        </w:rPr>
        <w:t>того</w:t>
      </w:r>
      <w:r w:rsidR="009812DD" w:rsidRPr="008512DD">
        <w:rPr>
          <w:rFonts w:ascii="Pragma_MonitorOficial" w:hAnsi="Pragma_MonitorOficial" w:cs="Pragma_MonitorOficial"/>
          <w:sz w:val="16"/>
          <w:szCs w:val="16"/>
        </w:rPr>
        <w:t xml:space="preserve">, </w:t>
      </w:r>
      <w:r w:rsidR="00947A5C" w:rsidRPr="008512DD">
        <w:rPr>
          <w:rFonts w:ascii="Pragma_MonitorOficial" w:hAnsi="Pragma_MonitorOficial" w:cs="Pragma_MonitorOficial"/>
          <w:sz w:val="16"/>
          <w:szCs w:val="16"/>
        </w:rPr>
        <w:t>если</w:t>
      </w:r>
      <w:r w:rsidR="009812DD" w:rsidRPr="008512DD">
        <w:rPr>
          <w:rFonts w:ascii="Pragma_MonitorOficial" w:hAnsi="Pragma_MonitorOficial" w:cs="Pragma_MonitorOficial"/>
          <w:sz w:val="16"/>
          <w:szCs w:val="16"/>
        </w:rPr>
        <w:t xml:space="preserve"> победившее предложение отвечает всем требованиям, установленным в соответствии с критериями оценки, предусмотренными в приглашени</w:t>
      </w:r>
      <w:r w:rsidR="00600542" w:rsidRPr="008512DD">
        <w:rPr>
          <w:rFonts w:ascii="Pragma_MonitorOficial" w:hAnsi="Pragma_MonitorOficial" w:cs="Pragma_MonitorOficial"/>
          <w:sz w:val="16"/>
          <w:szCs w:val="16"/>
        </w:rPr>
        <w:t>и</w:t>
      </w:r>
      <w:r w:rsidR="004075AF" w:rsidRPr="008512DD">
        <w:rPr>
          <w:rFonts w:ascii="Pragma_MonitorOficial" w:hAnsi="Pragma_MonitorOficial" w:cs="Pragma_MonitorOficial"/>
          <w:sz w:val="16"/>
          <w:szCs w:val="16"/>
        </w:rPr>
        <w:t>;</w:t>
      </w:r>
    </w:p>
    <w:p w:rsidR="00242A19" w:rsidRPr="008512DD" w:rsidRDefault="009812DD" w:rsidP="00902AF0">
      <w:pPr>
        <w:spacing w:after="0" w:line="240" w:lineRule="auto"/>
        <w:jc w:val="center"/>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на этапе мониторинга исполнения заключенных договоров</w:t>
      </w:r>
    </w:p>
    <w:p w:rsidR="00242A19" w:rsidRPr="008512DD" w:rsidRDefault="00242A19" w:rsidP="00590745">
      <w:pPr>
        <w:pStyle w:val="aa"/>
        <w:numPr>
          <w:ilvl w:val="0"/>
          <w:numId w:val="9"/>
        </w:numPr>
        <w:tabs>
          <w:tab w:val="left" w:pos="567"/>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была рассмотрена ситуация относительно соответствия количества, цен и, п</w:t>
      </w:r>
      <w:r w:rsidR="00600542" w:rsidRPr="008512DD">
        <w:rPr>
          <w:rFonts w:ascii="Pragma_MonitorOficial" w:hAnsi="Pragma_MonitorOficial" w:cs="Pragma_MonitorOficial"/>
          <w:sz w:val="16"/>
          <w:szCs w:val="16"/>
        </w:rPr>
        <w:t>о</w:t>
      </w:r>
      <w:r w:rsidR="009812DD" w:rsidRPr="008512DD">
        <w:rPr>
          <w:rFonts w:ascii="Pragma_MonitorOficial" w:hAnsi="Pragma_MonitorOficial" w:cs="Pragma_MonitorOficial"/>
          <w:sz w:val="16"/>
          <w:szCs w:val="16"/>
        </w:rPr>
        <w:t xml:space="preserve"> необходимости, технических характеристик, указанных в договоре </w:t>
      </w:r>
      <w:r w:rsidR="00600542" w:rsidRPr="008512DD">
        <w:rPr>
          <w:rFonts w:ascii="Pragma_MonitorOficial" w:hAnsi="Pragma_MonitorOficial" w:cs="Pragma_MonitorOficial"/>
          <w:sz w:val="16"/>
          <w:szCs w:val="16"/>
        </w:rPr>
        <w:t>закупки</w:t>
      </w:r>
      <w:r w:rsidR="009812DD" w:rsidRPr="008512DD">
        <w:rPr>
          <w:rFonts w:ascii="Pragma_MonitorOficial" w:hAnsi="Pragma_MonitorOficial" w:cs="Pragma_MonitorOficial"/>
          <w:sz w:val="16"/>
          <w:szCs w:val="16"/>
        </w:rPr>
        <w:t xml:space="preserve"> </w:t>
      </w:r>
      <w:r w:rsidR="00600542" w:rsidRPr="008512DD">
        <w:rPr>
          <w:rFonts w:ascii="Pragma_MonitorOficial" w:hAnsi="Pragma_MonitorOficial" w:cs="Pragma_MonitorOficial"/>
          <w:sz w:val="16"/>
          <w:szCs w:val="16"/>
        </w:rPr>
        <w:t>и</w:t>
      </w:r>
      <w:r w:rsidR="009812DD" w:rsidRPr="008512DD">
        <w:rPr>
          <w:rFonts w:ascii="Pragma_MonitorOficial" w:hAnsi="Pragma_MonitorOficial" w:cs="Pragma_MonitorOficial"/>
          <w:sz w:val="16"/>
          <w:szCs w:val="16"/>
        </w:rPr>
        <w:t xml:space="preserve"> счете-фактуре</w:t>
      </w:r>
      <w:r w:rsidRPr="008512DD">
        <w:rPr>
          <w:rFonts w:ascii="Pragma_MonitorOficial" w:hAnsi="Pragma_MonitorOficial" w:cs="Pragma_MonitorOficial"/>
          <w:sz w:val="16"/>
          <w:szCs w:val="16"/>
        </w:rPr>
        <w:t>;</w:t>
      </w:r>
    </w:p>
    <w:p w:rsidR="00425521" w:rsidRPr="008512DD" w:rsidRDefault="00242A19" w:rsidP="00590745">
      <w:pPr>
        <w:pStyle w:val="aa"/>
        <w:numPr>
          <w:ilvl w:val="0"/>
          <w:numId w:val="9"/>
        </w:numPr>
        <w:tabs>
          <w:tab w:val="left" w:pos="0"/>
          <w:tab w:val="center" w:pos="567"/>
          <w:tab w:val="left" w:pos="851"/>
          <w:tab w:val="center" w:pos="1701"/>
        </w:tabs>
        <w:ind w:left="0" w:firstLine="601"/>
        <w:jc w:val="both"/>
        <w:rPr>
          <w:rFonts w:ascii="Pragma_MonitorOficial" w:hAnsi="Pragma_MonitorOficial" w:cs="Pragma_MonitorOficial"/>
          <w:b/>
          <w:sz w:val="16"/>
          <w:szCs w:val="16"/>
        </w:rPr>
      </w:pPr>
      <w:r w:rsidRPr="008512DD">
        <w:rPr>
          <w:rFonts w:ascii="Pragma_MonitorOficial" w:hAnsi="Pragma_MonitorOficial" w:cs="Pragma_MonitorOficial"/>
          <w:sz w:val="16"/>
          <w:szCs w:val="16"/>
        </w:rPr>
        <w:t xml:space="preserve"> </w:t>
      </w:r>
      <w:r w:rsidR="009812DD" w:rsidRPr="008512DD">
        <w:rPr>
          <w:rFonts w:ascii="Pragma_MonitorOficial" w:hAnsi="Pragma_MonitorOficial" w:cs="Pragma_MonitorOficial"/>
          <w:sz w:val="16"/>
          <w:szCs w:val="16"/>
        </w:rPr>
        <w:t xml:space="preserve">была рассмотрена ситуация относительно соблюдения сроков </w:t>
      </w:r>
      <w:r w:rsidR="00600542" w:rsidRPr="008512DD">
        <w:rPr>
          <w:rFonts w:ascii="Pragma_MonitorOficial" w:hAnsi="Pragma_MonitorOficial" w:cs="Pragma_MonitorOficial"/>
          <w:sz w:val="16"/>
          <w:szCs w:val="16"/>
        </w:rPr>
        <w:t>п</w:t>
      </w:r>
      <w:r w:rsidR="009812DD" w:rsidRPr="008512DD">
        <w:rPr>
          <w:rFonts w:ascii="Pragma_MonitorOficial" w:hAnsi="Pragma_MonitorOficial" w:cs="Pragma_MonitorOficial"/>
          <w:sz w:val="16"/>
          <w:szCs w:val="16"/>
        </w:rPr>
        <w:t xml:space="preserve">оставки товаров, услуг и </w:t>
      </w:r>
      <w:proofErr w:type="gramStart"/>
      <w:r w:rsidR="009812DD" w:rsidRPr="008512DD">
        <w:rPr>
          <w:rFonts w:ascii="Pragma_MonitorOficial" w:hAnsi="Pragma_MonitorOficial" w:cs="Pragma_MonitorOficial"/>
          <w:sz w:val="16"/>
          <w:szCs w:val="16"/>
        </w:rPr>
        <w:t>работ</w:t>
      </w:r>
      <w:proofErr w:type="gramEnd"/>
      <w:r w:rsidR="009812DD" w:rsidRPr="008512DD">
        <w:rPr>
          <w:rFonts w:ascii="Pragma_MonitorOficial" w:hAnsi="Pragma_MonitorOficial" w:cs="Pragma_MonitorOficial"/>
          <w:sz w:val="16"/>
          <w:szCs w:val="16"/>
        </w:rPr>
        <w:t xml:space="preserve"> и сроков оплаты (выданные</w:t>
      </w:r>
      <w:r w:rsidR="00600542" w:rsidRPr="008512DD">
        <w:rPr>
          <w:rFonts w:ascii="Pragma_MonitorOficial" w:hAnsi="Pragma_MonitorOficial" w:cs="Pragma_MonitorOficial"/>
          <w:sz w:val="16"/>
          <w:szCs w:val="16"/>
        </w:rPr>
        <w:t xml:space="preserve"> авансы</w:t>
      </w:r>
      <w:r w:rsidR="009812DD" w:rsidRPr="008512DD">
        <w:rPr>
          <w:rFonts w:ascii="Pragma_MonitorOficial" w:hAnsi="Pragma_MonitorOficial" w:cs="Pragma_MonitorOficial"/>
          <w:sz w:val="16"/>
          <w:szCs w:val="16"/>
        </w:rPr>
        <w:t>, платежи после поставки товара)</w:t>
      </w:r>
      <w:r w:rsidRPr="008512DD">
        <w:rPr>
          <w:rFonts w:ascii="Pragma_MonitorOficial" w:hAnsi="Pragma_MonitorOficial" w:cs="Pragma_MonitorOficial"/>
          <w:sz w:val="16"/>
          <w:szCs w:val="16"/>
        </w:rPr>
        <w:t>.</w:t>
      </w:r>
    </w:p>
    <w:p w:rsidR="00772E50" w:rsidRPr="008512DD" w:rsidRDefault="00772E50" w:rsidP="00772E50">
      <w:pPr>
        <w:tabs>
          <w:tab w:val="left" w:pos="0"/>
          <w:tab w:val="left" w:pos="851"/>
          <w:tab w:val="right" w:pos="9360"/>
        </w:tabs>
        <w:spacing w:after="0" w:line="240" w:lineRule="auto"/>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ab/>
      </w:r>
      <w:r w:rsidRPr="008512DD">
        <w:rPr>
          <w:rFonts w:ascii="Pragma_MonitorOficial" w:hAnsi="Pragma_MonitorOficial" w:cs="Pragma_MonitorOficial"/>
          <w:b/>
          <w:i/>
          <w:sz w:val="16"/>
          <w:szCs w:val="16"/>
        </w:rPr>
        <w:tab/>
      </w:r>
    </w:p>
    <w:p w:rsidR="00417B12" w:rsidRPr="008512DD" w:rsidRDefault="00417B12" w:rsidP="00772E50">
      <w:pPr>
        <w:rPr>
          <w:rFonts w:ascii="Pragma_MonitorOficial" w:hAnsi="Pragma_MonitorOficial" w:cs="Pragma_MonitorOficial"/>
          <w:sz w:val="16"/>
          <w:szCs w:val="16"/>
        </w:rPr>
        <w:sectPr w:rsidR="00417B12" w:rsidRPr="008512DD" w:rsidSect="00CE00B8">
          <w:footerReference w:type="default" r:id="rId8"/>
          <w:pgSz w:w="12240" w:h="15840"/>
          <w:pgMar w:top="810" w:right="1440" w:bottom="1440" w:left="1440" w:header="708" w:footer="708" w:gutter="0"/>
          <w:pgNumType w:chapStyle="1"/>
          <w:cols w:space="708"/>
          <w:titlePg/>
          <w:docGrid w:linePitch="360"/>
        </w:sectPr>
      </w:pPr>
    </w:p>
    <w:p w:rsidR="00425521" w:rsidRPr="008512DD" w:rsidRDefault="00600542" w:rsidP="00CE00B8">
      <w:pPr>
        <w:pStyle w:val="1"/>
      </w:pPr>
      <w:bookmarkStart w:id="67" w:name="_Toc434331732"/>
      <w:r w:rsidRPr="008512DD">
        <w:lastRenderedPageBreak/>
        <w:t>Приложение №</w:t>
      </w:r>
      <w:r w:rsidR="00425521" w:rsidRPr="008512DD">
        <w:t>3</w:t>
      </w:r>
      <w:r w:rsidR="00526482" w:rsidRPr="008512DD">
        <w:t xml:space="preserve">. </w:t>
      </w:r>
      <w:r w:rsidRPr="008512DD">
        <w:t xml:space="preserve">Анализ выявленных проблем в рамках </w:t>
      </w:r>
      <w:proofErr w:type="spellStart"/>
      <w:r w:rsidRPr="008512DD">
        <w:t>проаудированных</w:t>
      </w:r>
      <w:proofErr w:type="spellEnd"/>
      <w:r w:rsidRPr="008512DD">
        <w:t xml:space="preserve"> </w:t>
      </w:r>
      <w:r w:rsidR="00F641B3" w:rsidRPr="008512DD">
        <w:t>закупающи</w:t>
      </w:r>
      <w:r w:rsidRPr="008512DD">
        <w:t>х</w:t>
      </w:r>
      <w:r w:rsidR="00F641B3" w:rsidRPr="008512DD">
        <w:t xml:space="preserve"> орган</w:t>
      </w:r>
      <w:r w:rsidRPr="008512DD">
        <w:t>ов</w:t>
      </w:r>
      <w:bookmarkEnd w:id="67"/>
    </w:p>
    <w:tbl>
      <w:tblPr>
        <w:tblW w:w="14312" w:type="dxa"/>
        <w:tblInd w:w="-289" w:type="dxa"/>
        <w:tblLayout w:type="fixed"/>
        <w:tblLook w:val="04A0" w:firstRow="1" w:lastRow="0" w:firstColumn="1" w:lastColumn="0" w:noHBand="0" w:noVBand="1"/>
      </w:tblPr>
      <w:tblGrid>
        <w:gridCol w:w="471"/>
        <w:gridCol w:w="4202"/>
        <w:gridCol w:w="567"/>
        <w:gridCol w:w="711"/>
        <w:gridCol w:w="716"/>
        <w:gridCol w:w="700"/>
        <w:gridCol w:w="927"/>
        <w:gridCol w:w="632"/>
        <w:gridCol w:w="848"/>
        <w:gridCol w:w="711"/>
        <w:gridCol w:w="709"/>
        <w:gridCol w:w="709"/>
        <w:gridCol w:w="709"/>
        <w:gridCol w:w="850"/>
        <w:gridCol w:w="850"/>
      </w:tblGrid>
      <w:tr w:rsidR="00417B12" w:rsidRPr="008512DD" w:rsidTr="00526482">
        <w:trPr>
          <w:trHeight w:val="600"/>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 п/п</w:t>
            </w:r>
          </w:p>
        </w:tc>
        <w:tc>
          <w:tcPr>
            <w:tcW w:w="4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Выявленные проблемы</w:t>
            </w:r>
          </w:p>
        </w:tc>
        <w:tc>
          <w:tcPr>
            <w:tcW w:w="8789" w:type="dxa"/>
            <w:gridSpan w:val="12"/>
            <w:tcBorders>
              <w:top w:val="single" w:sz="4" w:space="0" w:color="auto"/>
              <w:left w:val="nil"/>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jc w:val="center"/>
              <w:rPr>
                <w:rFonts w:ascii="Pragma_MonitorOficial" w:eastAsia="Times New Roman" w:hAnsi="Pragma_MonitorOficial" w:cs="Pragma_MonitorOficial"/>
                <w:b/>
                <w:bCs/>
                <w:color w:val="000000"/>
                <w:sz w:val="16"/>
                <w:szCs w:val="16"/>
              </w:rPr>
            </w:pPr>
            <w:proofErr w:type="spellStart"/>
            <w:r w:rsidRPr="008512DD">
              <w:rPr>
                <w:rFonts w:ascii="Pragma_MonitorOficial" w:eastAsia="Times New Roman" w:hAnsi="Pragma_MonitorOficial" w:cs="Pragma_MonitorOficial"/>
                <w:b/>
                <w:bCs/>
                <w:color w:val="000000"/>
                <w:sz w:val="16"/>
                <w:szCs w:val="16"/>
              </w:rPr>
              <w:t>Проаудируемые</w:t>
            </w:r>
            <w:proofErr w:type="spellEnd"/>
            <w:r w:rsidRPr="008512DD">
              <w:rPr>
                <w:rFonts w:ascii="Pragma_MonitorOficial" w:eastAsia="Times New Roman" w:hAnsi="Pragma_MonitorOficial" w:cs="Pragma_MonitorOficial"/>
                <w:b/>
                <w:bCs/>
                <w:color w:val="000000"/>
                <w:sz w:val="16"/>
                <w:szCs w:val="16"/>
              </w:rPr>
              <w:t xml:space="preserve"> субъекты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Всего</w:t>
            </w:r>
          </w:p>
        </w:tc>
      </w:tr>
      <w:tr w:rsidR="00417B12" w:rsidRPr="008512DD" w:rsidTr="00526482">
        <w:trPr>
          <w:trHeight w:val="1140"/>
        </w:trPr>
        <w:tc>
          <w:tcPr>
            <w:tcW w:w="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7B12" w:rsidRPr="008512DD" w:rsidRDefault="00417B12" w:rsidP="008153D4">
            <w:pPr>
              <w:spacing w:after="0" w:line="240" w:lineRule="auto"/>
              <w:rPr>
                <w:rFonts w:ascii="Pragma_MonitorOficial" w:eastAsia="Times New Roman" w:hAnsi="Pragma_MonitorOficial" w:cs="Pragma_MonitorOficial"/>
                <w:b/>
                <w:bCs/>
                <w:color w:val="000000"/>
                <w:sz w:val="16"/>
                <w:szCs w:val="16"/>
              </w:rPr>
            </w:pPr>
          </w:p>
        </w:tc>
        <w:tc>
          <w:tcPr>
            <w:tcW w:w="4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7B12" w:rsidRPr="008512DD" w:rsidRDefault="00417B12" w:rsidP="008153D4">
            <w:pPr>
              <w:spacing w:after="0" w:line="240" w:lineRule="auto"/>
              <w:rPr>
                <w:rFonts w:ascii="Pragma_MonitorOficial" w:eastAsia="Times New Roman" w:hAnsi="Pragma_MonitorOficial" w:cs="Pragma_MonitorOficial"/>
                <w:b/>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8153D4">
            <w:pPr>
              <w:spacing w:after="0" w:line="240" w:lineRule="auto"/>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МО</w:t>
            </w:r>
          </w:p>
        </w:tc>
        <w:tc>
          <w:tcPr>
            <w:tcW w:w="711"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8153D4">
            <w:pPr>
              <w:spacing w:after="0" w:line="240" w:lineRule="auto"/>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МЗ</w:t>
            </w:r>
          </w:p>
        </w:tc>
        <w:tc>
          <w:tcPr>
            <w:tcW w:w="716"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ind w:hanging="133"/>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МСХПП</w:t>
            </w:r>
          </w:p>
        </w:tc>
        <w:tc>
          <w:tcPr>
            <w:tcW w:w="700"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МП</w:t>
            </w:r>
          </w:p>
        </w:tc>
        <w:tc>
          <w:tcPr>
            <w:tcW w:w="927"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 xml:space="preserve">ГП </w:t>
            </w:r>
            <w:r w:rsidR="00417B12" w:rsidRPr="008512DD">
              <w:rPr>
                <w:rFonts w:ascii="Pragma_MonitorOficial" w:eastAsia="Times New Roman" w:hAnsi="Pragma_MonitorOficial" w:cs="Pragma_MonitorOficial"/>
                <w:b/>
                <w:bCs/>
                <w:color w:val="000000"/>
                <w:sz w:val="16"/>
                <w:szCs w:val="16"/>
              </w:rPr>
              <w:t>„ASD”</w:t>
            </w:r>
          </w:p>
        </w:tc>
        <w:tc>
          <w:tcPr>
            <w:tcW w:w="632"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ind w:left="-67"/>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ПМСУ РМДЦ</w:t>
            </w:r>
          </w:p>
        </w:tc>
        <w:tc>
          <w:tcPr>
            <w:tcW w:w="848" w:type="dxa"/>
            <w:tcBorders>
              <w:top w:val="nil"/>
              <w:left w:val="nil"/>
              <w:bottom w:val="single" w:sz="4" w:space="0" w:color="auto"/>
              <w:right w:val="single" w:sz="4" w:space="0" w:color="auto"/>
            </w:tcBorders>
            <w:shd w:val="clear" w:color="auto" w:fill="auto"/>
            <w:vAlign w:val="center"/>
            <w:hideMark/>
          </w:tcPr>
          <w:p w:rsidR="00417B12" w:rsidRPr="008512DD" w:rsidRDefault="00417B12" w:rsidP="00600542">
            <w:pPr>
              <w:spacing w:after="0" w:line="240" w:lineRule="auto"/>
              <w:ind w:hanging="132"/>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 xml:space="preserve"> </w:t>
            </w:r>
            <w:r w:rsidR="00600542" w:rsidRPr="008512DD">
              <w:rPr>
                <w:rFonts w:ascii="Pragma_MonitorOficial" w:eastAsia="Times New Roman" w:hAnsi="Pragma_MonitorOficial" w:cs="Pragma_MonitorOficial"/>
                <w:b/>
                <w:bCs/>
                <w:color w:val="000000"/>
                <w:sz w:val="16"/>
                <w:szCs w:val="16"/>
              </w:rPr>
              <w:t>Агентство</w:t>
            </w:r>
            <w:r w:rsidRPr="008512DD">
              <w:rPr>
                <w:rFonts w:ascii="Pragma_MonitorOficial" w:eastAsia="Times New Roman" w:hAnsi="Pragma_MonitorOficial" w:cs="Pragma_MonitorOficial"/>
                <w:b/>
                <w:bCs/>
                <w:color w:val="000000"/>
                <w:sz w:val="16"/>
                <w:szCs w:val="16"/>
              </w:rPr>
              <w:t xml:space="preserve"> „</w:t>
            </w:r>
            <w:proofErr w:type="spellStart"/>
            <w:r w:rsidRPr="008512DD">
              <w:rPr>
                <w:rFonts w:ascii="Pragma_MonitorOficial" w:eastAsia="Times New Roman" w:hAnsi="Pragma_MonitorOficial" w:cs="Pragma_MonitorOficial"/>
                <w:b/>
                <w:bCs/>
                <w:color w:val="000000"/>
                <w:sz w:val="16"/>
                <w:szCs w:val="16"/>
              </w:rPr>
              <w:t>Apele</w:t>
            </w:r>
            <w:proofErr w:type="spellEnd"/>
            <w:r w:rsidRPr="008512DD">
              <w:rPr>
                <w:rFonts w:ascii="Pragma_MonitorOficial" w:eastAsia="Times New Roman" w:hAnsi="Pragma_MonitorOficial" w:cs="Pragma_MonitorOficial"/>
                <w:b/>
                <w:bCs/>
                <w:color w:val="000000"/>
                <w:sz w:val="16"/>
                <w:szCs w:val="16"/>
              </w:rPr>
              <w:t xml:space="preserve"> </w:t>
            </w:r>
            <w:proofErr w:type="spellStart"/>
            <w:r w:rsidRPr="008512DD">
              <w:rPr>
                <w:rFonts w:ascii="Pragma_MonitorOficial" w:eastAsia="Times New Roman" w:hAnsi="Pragma_MonitorOficial" w:cs="Pragma_MonitorOficial"/>
                <w:b/>
                <w:bCs/>
                <w:color w:val="000000"/>
                <w:sz w:val="16"/>
                <w:szCs w:val="16"/>
              </w:rPr>
              <w:t>Moldovei</w:t>
            </w:r>
            <w:proofErr w:type="spellEnd"/>
            <w:r w:rsidRPr="008512DD">
              <w:rPr>
                <w:rFonts w:ascii="Pragma_MonitorOficial" w:eastAsia="Times New Roman" w:hAnsi="Pragma_MonitorOficial" w:cs="Pragma_MonitorOficial"/>
                <w:b/>
                <w:bCs/>
                <w:color w:val="000000"/>
                <w:sz w:val="16"/>
                <w:szCs w:val="16"/>
              </w:rPr>
              <w:t>”</w:t>
            </w:r>
          </w:p>
        </w:tc>
        <w:tc>
          <w:tcPr>
            <w:tcW w:w="711"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ГИП</w:t>
            </w:r>
          </w:p>
        </w:tc>
        <w:tc>
          <w:tcPr>
            <w:tcW w:w="709"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ind w:hanging="131"/>
              <w:jc w:val="center"/>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ГУОМС</w:t>
            </w:r>
          </w:p>
        </w:tc>
        <w:tc>
          <w:tcPr>
            <w:tcW w:w="709"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3D2848">
            <w:pPr>
              <w:spacing w:after="0" w:line="240" w:lineRule="auto"/>
              <w:ind w:left="-132"/>
              <w:jc w:val="center"/>
              <w:rPr>
                <w:rFonts w:ascii="Pragma_MonitorOficial" w:eastAsia="Times New Roman" w:hAnsi="Pragma_MonitorOficial" w:cs="Pragma_MonitorOficial"/>
                <w:b/>
                <w:bCs/>
                <w:color w:val="000000"/>
                <w:sz w:val="16"/>
                <w:szCs w:val="16"/>
                <w:lang w:val="en-US"/>
              </w:rPr>
            </w:pPr>
            <w:r w:rsidRPr="008512DD">
              <w:rPr>
                <w:rFonts w:ascii="Pragma_MonitorOficial" w:eastAsia="Times New Roman" w:hAnsi="Pragma_MonitorOficial" w:cs="Pragma_MonitorOficial"/>
                <w:b/>
                <w:bCs/>
                <w:color w:val="000000"/>
                <w:sz w:val="16"/>
                <w:szCs w:val="16"/>
              </w:rPr>
              <w:t>УОМС</w:t>
            </w:r>
            <w:r w:rsidR="00417B12" w:rsidRPr="008512DD">
              <w:rPr>
                <w:rFonts w:ascii="Pragma_MonitorOficial" w:eastAsia="Times New Roman" w:hAnsi="Pragma_MonitorOficial" w:cs="Pragma_MonitorOficial"/>
                <w:b/>
                <w:bCs/>
                <w:color w:val="000000"/>
                <w:sz w:val="16"/>
                <w:szCs w:val="16"/>
                <w:lang w:val="en-US"/>
              </w:rPr>
              <w:t xml:space="preserve">, </w:t>
            </w:r>
            <w:r w:rsidRPr="008512DD">
              <w:rPr>
                <w:rFonts w:ascii="Pragma_MonitorOficial" w:eastAsia="Times New Roman" w:hAnsi="Pragma_MonitorOficial" w:cs="Pragma_MonitorOficial"/>
                <w:b/>
                <w:bCs/>
                <w:color w:val="000000"/>
                <w:sz w:val="16"/>
                <w:szCs w:val="16"/>
              </w:rPr>
              <w:t>сект</w:t>
            </w:r>
            <w:r w:rsidRPr="008512DD">
              <w:rPr>
                <w:rFonts w:ascii="Pragma_MonitorOficial" w:eastAsia="Times New Roman" w:hAnsi="Pragma_MonitorOficial" w:cs="Pragma_MonitorOficial"/>
                <w:b/>
                <w:bCs/>
                <w:color w:val="000000"/>
                <w:sz w:val="16"/>
                <w:szCs w:val="16"/>
                <w:lang w:val="en-US"/>
              </w:rPr>
              <w:t xml:space="preserve">. </w:t>
            </w:r>
            <w:proofErr w:type="spellStart"/>
            <w:r w:rsidRPr="008512DD">
              <w:rPr>
                <w:rFonts w:ascii="Pragma_MonitorOficial" w:eastAsia="Times New Roman" w:hAnsi="Pragma_MonitorOficial" w:cs="Pragma_MonitorOficial"/>
                <w:b/>
                <w:bCs/>
                <w:color w:val="000000"/>
                <w:sz w:val="16"/>
                <w:szCs w:val="16"/>
              </w:rPr>
              <w:t>Рышкань</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jc w:val="center"/>
              <w:rPr>
                <w:rFonts w:ascii="Pragma_MonitorOficial" w:eastAsia="Times New Roman" w:hAnsi="Pragma_MonitorOficial" w:cs="Pragma_MonitorOficial"/>
                <w:b/>
                <w:bCs/>
                <w:color w:val="000000"/>
                <w:sz w:val="16"/>
                <w:szCs w:val="16"/>
                <w:lang w:val="en-US"/>
              </w:rPr>
            </w:pPr>
            <w:proofErr w:type="spellStart"/>
            <w:r w:rsidRPr="008512DD">
              <w:rPr>
                <w:rFonts w:ascii="Pragma_MonitorOficial" w:eastAsia="Times New Roman" w:hAnsi="Pragma_MonitorOficial" w:cs="Pragma_MonitorOficial"/>
                <w:b/>
                <w:bCs/>
                <w:color w:val="000000"/>
                <w:sz w:val="16"/>
                <w:szCs w:val="16"/>
              </w:rPr>
              <w:t>УОМСсект</w:t>
            </w:r>
            <w:proofErr w:type="spellEnd"/>
            <w:r w:rsidRPr="008512DD">
              <w:rPr>
                <w:rFonts w:ascii="Pragma_MonitorOficial" w:eastAsia="Times New Roman" w:hAnsi="Pragma_MonitorOficial" w:cs="Pragma_MonitorOficial"/>
                <w:b/>
                <w:bCs/>
                <w:color w:val="000000"/>
                <w:sz w:val="16"/>
                <w:szCs w:val="16"/>
                <w:lang w:val="en-US"/>
              </w:rPr>
              <w:t xml:space="preserve">. </w:t>
            </w:r>
            <w:proofErr w:type="spellStart"/>
            <w:r w:rsidRPr="008512DD">
              <w:rPr>
                <w:rFonts w:ascii="Pragma_MonitorOficial" w:eastAsia="Times New Roman" w:hAnsi="Pragma_MonitorOficial" w:cs="Pragma_MonitorOficial"/>
                <w:b/>
                <w:bCs/>
                <w:color w:val="000000"/>
                <w:sz w:val="16"/>
                <w:szCs w:val="16"/>
              </w:rPr>
              <w:t>Чентру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17B12" w:rsidRPr="008512DD" w:rsidRDefault="00600542" w:rsidP="00600542">
            <w:pPr>
              <w:spacing w:after="0" w:line="240" w:lineRule="auto"/>
              <w:jc w:val="center"/>
              <w:rPr>
                <w:rFonts w:ascii="Pragma_MonitorOficial" w:eastAsia="Times New Roman" w:hAnsi="Pragma_MonitorOficial" w:cs="Pragma_MonitorOficial"/>
                <w:b/>
                <w:bCs/>
                <w:color w:val="000000"/>
                <w:sz w:val="16"/>
                <w:szCs w:val="16"/>
                <w:lang w:val="en-US"/>
              </w:rPr>
            </w:pPr>
            <w:r w:rsidRPr="008512DD">
              <w:rPr>
                <w:rFonts w:ascii="Pragma_MonitorOficial" w:eastAsia="Times New Roman" w:hAnsi="Pragma_MonitorOficial" w:cs="Pragma_MonitorOficial"/>
                <w:b/>
                <w:bCs/>
                <w:color w:val="000000"/>
                <w:sz w:val="16"/>
                <w:szCs w:val="16"/>
              </w:rPr>
              <w:t>УОМС</w:t>
            </w:r>
            <w:r w:rsidRPr="008512DD">
              <w:rPr>
                <w:rFonts w:ascii="Pragma_MonitorOficial" w:eastAsia="Times New Roman" w:hAnsi="Pragma_MonitorOficial" w:cs="Pragma_MonitorOficial"/>
                <w:b/>
                <w:bCs/>
                <w:color w:val="000000"/>
                <w:sz w:val="16"/>
                <w:szCs w:val="16"/>
                <w:lang w:val="en-US"/>
              </w:rPr>
              <w:t xml:space="preserve"> </w:t>
            </w:r>
            <w:r w:rsidRPr="008512DD">
              <w:rPr>
                <w:rFonts w:ascii="Pragma_MonitorOficial" w:eastAsia="Times New Roman" w:hAnsi="Pragma_MonitorOficial" w:cs="Pragma_MonitorOficial"/>
                <w:b/>
                <w:bCs/>
                <w:color w:val="000000"/>
                <w:sz w:val="16"/>
                <w:szCs w:val="16"/>
              </w:rPr>
              <w:t>сект</w:t>
            </w:r>
            <w:r w:rsidRPr="008512DD">
              <w:rPr>
                <w:rFonts w:ascii="Pragma_MonitorOficial" w:eastAsia="Times New Roman" w:hAnsi="Pragma_MonitorOficial" w:cs="Pragma_MonitorOficial"/>
                <w:b/>
                <w:bCs/>
                <w:color w:val="000000"/>
                <w:sz w:val="16"/>
                <w:szCs w:val="16"/>
                <w:lang w:val="en-US"/>
              </w:rPr>
              <w:t>.</w:t>
            </w:r>
            <w:r w:rsidRPr="008512DD">
              <w:rPr>
                <w:rFonts w:ascii="Pragma_MonitorOficial" w:eastAsia="Times New Roman" w:hAnsi="Pragma_MonitorOficial" w:cs="Pragma_MonitorOficial"/>
                <w:b/>
                <w:bCs/>
                <w:color w:val="000000"/>
                <w:sz w:val="16"/>
                <w:szCs w:val="16"/>
              </w:rPr>
              <w:t xml:space="preserve"> Ботаника</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7B12" w:rsidRPr="008512DD" w:rsidRDefault="00417B12" w:rsidP="008153D4">
            <w:pPr>
              <w:spacing w:after="0" w:line="240" w:lineRule="auto"/>
              <w:rPr>
                <w:rFonts w:ascii="Pragma_MonitorOficial" w:eastAsia="Times New Roman" w:hAnsi="Pragma_MonitorOficial" w:cs="Pragma_MonitorOficial"/>
                <w:b/>
                <w:bCs/>
                <w:color w:val="000000"/>
                <w:sz w:val="16"/>
                <w:szCs w:val="16"/>
                <w:lang w:val="en-US"/>
              </w:rPr>
            </w:pPr>
          </w:p>
        </w:tc>
      </w:tr>
      <w:tr w:rsidR="005B504B" w:rsidRPr="008512DD" w:rsidTr="005B504B">
        <w:trPr>
          <w:trHeight w:val="285"/>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en-US"/>
              </w:rPr>
            </w:pPr>
            <w:r w:rsidRPr="008512DD">
              <w:rPr>
                <w:rFonts w:ascii="Pragma_MonitorOficial" w:eastAsia="Times New Roman" w:hAnsi="Pragma_MonitorOficial" w:cs="Pragma_MonitorOficial"/>
                <w:b/>
                <w:bCs/>
                <w:color w:val="000000"/>
                <w:sz w:val="16"/>
                <w:szCs w:val="16"/>
                <w:lang w:val="en-US"/>
              </w:rPr>
              <w:t> </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Общее количество процедур закупок, реализуемых в 2014 году</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84</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13</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57</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33</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138</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27</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26</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171,0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52</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41</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46</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80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768</w:t>
            </w:r>
          </w:p>
        </w:tc>
      </w:tr>
      <w:tr w:rsidR="005B504B" w:rsidRPr="008512DD" w:rsidTr="005B504B">
        <w:trPr>
          <w:trHeight w:val="285"/>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en-US"/>
              </w:rPr>
            </w:pPr>
            <w:r w:rsidRPr="008512DD">
              <w:rPr>
                <w:rFonts w:ascii="Pragma_MonitorOficial" w:eastAsia="Times New Roman" w:hAnsi="Pragma_MonitorOficial" w:cs="Pragma_MonitorOficial"/>
                <w:b/>
                <w:bCs/>
                <w:color w:val="000000"/>
                <w:sz w:val="16"/>
                <w:szCs w:val="16"/>
                <w:lang w:val="en-US"/>
              </w:rPr>
              <w:t> </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b/>
                <w:bCs/>
                <w:color w:val="000000"/>
                <w:sz w:val="16"/>
                <w:szCs w:val="16"/>
              </w:rPr>
            </w:pPr>
            <w:r w:rsidRPr="008512DD">
              <w:rPr>
                <w:rFonts w:ascii="Pragma_MonitorOficial" w:eastAsia="Times New Roman" w:hAnsi="Pragma_MonitorOficial" w:cs="Pragma_MonitorOficial"/>
                <w:b/>
                <w:bCs/>
                <w:color w:val="000000"/>
                <w:sz w:val="16"/>
                <w:szCs w:val="16"/>
              </w:rPr>
              <w:t>Общая стоимость осуществленных закупок, млн. леев</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72,3</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227,17</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96,9</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472,7</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965,8</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117,8</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77,8</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107,1</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88,3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68,7</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72,1</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48,9</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2415,6</w:t>
            </w:r>
          </w:p>
        </w:tc>
      </w:tr>
      <w:tr w:rsidR="005B504B" w:rsidRPr="008512DD" w:rsidTr="005B504B">
        <w:trPr>
          <w:trHeight w:val="300"/>
        </w:trPr>
        <w:tc>
          <w:tcPr>
            <w:tcW w:w="471" w:type="dxa"/>
            <w:tcBorders>
              <w:top w:val="nil"/>
              <w:left w:val="nil"/>
              <w:bottom w:val="nil"/>
              <w:right w:val="nil"/>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rPr>
            </w:pPr>
          </w:p>
        </w:tc>
        <w:tc>
          <w:tcPr>
            <w:tcW w:w="4202"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proofErr w:type="spellStart"/>
            <w:r w:rsidRPr="008512DD">
              <w:rPr>
                <w:rFonts w:ascii="Pragma_MonitorOficial" w:eastAsia="Times New Roman" w:hAnsi="Pragma_MonitorOficial" w:cs="Pragma_MonitorOficial"/>
                <w:color w:val="000000"/>
                <w:sz w:val="16"/>
                <w:szCs w:val="16"/>
              </w:rPr>
              <w:t>Протестируемая</w:t>
            </w:r>
            <w:proofErr w:type="spellEnd"/>
            <w:r w:rsidRPr="008512DD">
              <w:rPr>
                <w:rFonts w:ascii="Pragma_MonitorOficial" w:eastAsia="Times New Roman" w:hAnsi="Pragma_MonitorOficial" w:cs="Pragma_MonitorOficial"/>
                <w:color w:val="000000"/>
                <w:sz w:val="16"/>
                <w:szCs w:val="16"/>
              </w:rPr>
              <w:t xml:space="preserve"> выборка, количество процедур</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27</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6</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17</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22</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45</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18</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16</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23,0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22</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15</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12</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243</w:t>
            </w:r>
          </w:p>
        </w:tc>
      </w:tr>
      <w:tr w:rsidR="005B504B" w:rsidRPr="008512DD" w:rsidTr="005B504B">
        <w:trPr>
          <w:trHeight w:val="30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xml:space="preserve">Стоимость </w:t>
            </w:r>
            <w:proofErr w:type="spellStart"/>
            <w:r w:rsidRPr="008512DD">
              <w:rPr>
                <w:rFonts w:ascii="Pragma_MonitorOficial" w:eastAsia="Times New Roman" w:hAnsi="Pragma_MonitorOficial" w:cs="Pragma_MonitorOficial"/>
                <w:color w:val="000000"/>
                <w:sz w:val="16"/>
                <w:szCs w:val="16"/>
              </w:rPr>
              <w:t>провенных</w:t>
            </w:r>
            <w:proofErr w:type="spellEnd"/>
            <w:r w:rsidRPr="008512DD">
              <w:rPr>
                <w:rFonts w:ascii="Pragma_MonitorOficial" w:eastAsia="Times New Roman" w:hAnsi="Pragma_MonitorOficial" w:cs="Pragma_MonitorOficial"/>
                <w:color w:val="000000"/>
                <w:sz w:val="16"/>
                <w:szCs w:val="16"/>
              </w:rPr>
              <w:t xml:space="preserve"> закупок, млн. леев</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32,5</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175,17</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82,4</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438</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437,2</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112,7</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76,8</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66,3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41,2</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55,2</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25,3</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48,1</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b/>
                <w:bCs/>
                <w:color w:val="000000"/>
                <w:sz w:val="16"/>
                <w:szCs w:val="16"/>
                <w:lang w:val="ro-RO"/>
              </w:rPr>
            </w:pPr>
            <w:r w:rsidRPr="008512DD">
              <w:rPr>
                <w:rFonts w:ascii="Pragma_MonitorOficial" w:eastAsia="Times New Roman" w:hAnsi="Pragma_MonitorOficial" w:cs="Pragma_MonitorOficial"/>
                <w:b/>
                <w:bCs/>
                <w:color w:val="000000"/>
                <w:sz w:val="16"/>
                <w:szCs w:val="16"/>
                <w:lang w:val="ro-RO"/>
              </w:rPr>
              <w:t>1590,87</w:t>
            </w:r>
          </w:p>
        </w:tc>
      </w:tr>
      <w:tr w:rsidR="00417B12" w:rsidRPr="008512DD" w:rsidTr="00526482">
        <w:trPr>
          <w:trHeight w:val="300"/>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17B12" w:rsidRPr="008512DD" w:rsidRDefault="00502FF5" w:rsidP="00502FF5">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Выявленные проблемы в рамках аудиторских миссий, количество договоров</w:t>
            </w:r>
          </w:p>
        </w:tc>
      </w:tr>
      <w:tr w:rsidR="005B504B" w:rsidRPr="008512DD" w:rsidTr="005B504B">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1</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xml:space="preserve">Проведение закупок, не предусмотренных Планом закупок на бюджетный год, </w:t>
            </w:r>
            <w:r w:rsidRPr="008512DD">
              <w:rPr>
                <w:rFonts w:ascii="Pragma_MonitorOficial" w:eastAsia="Times New Roman" w:hAnsi="Pragma_MonitorOficial" w:cs="Pragma_MonitorOficial"/>
                <w:i/>
                <w:color w:val="000000"/>
                <w:sz w:val="16"/>
                <w:szCs w:val="16"/>
              </w:rPr>
              <w:t>случаев</w:t>
            </w:r>
            <w:r w:rsidRPr="008512DD">
              <w:rPr>
                <w:rFonts w:ascii="Pragma_MonitorOficial" w:eastAsia="Times New Roman" w:hAnsi="Pragma_MonitorOficial" w:cs="Pragma_MonitorOficial"/>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18</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31</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8</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81</w:t>
            </w:r>
          </w:p>
        </w:tc>
      </w:tr>
      <w:tr w:rsidR="005B504B" w:rsidRPr="008512DD" w:rsidTr="005B504B">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2</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proofErr w:type="spellStart"/>
            <w:r w:rsidRPr="008512DD">
              <w:rPr>
                <w:rFonts w:ascii="Pragma_MonitorOficial" w:eastAsia="Times New Roman" w:hAnsi="Pragma_MonitorOficial" w:cs="Pragma_MonitorOficial"/>
                <w:color w:val="000000"/>
                <w:sz w:val="16"/>
                <w:szCs w:val="16"/>
              </w:rPr>
              <w:t>Невключение</w:t>
            </w:r>
            <w:proofErr w:type="spellEnd"/>
            <w:r w:rsidRPr="008512DD">
              <w:rPr>
                <w:rFonts w:ascii="Pragma_MonitorOficial" w:eastAsia="Times New Roman" w:hAnsi="Pragma_MonitorOficial" w:cs="Pragma_MonitorOficial"/>
                <w:color w:val="000000"/>
                <w:sz w:val="16"/>
                <w:szCs w:val="16"/>
              </w:rPr>
              <w:t xml:space="preserve"> в объявление о намерениях закупок, предусмотренных Планом закупок </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18</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31</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18</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8</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94</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3</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proofErr w:type="spellStart"/>
            <w:r w:rsidRPr="008512DD">
              <w:rPr>
                <w:rFonts w:ascii="Pragma_MonitorOficial" w:eastAsia="Times New Roman" w:hAnsi="Pragma_MonitorOficial" w:cs="Pragma_MonitorOficial"/>
                <w:color w:val="000000"/>
                <w:sz w:val="16"/>
                <w:szCs w:val="16"/>
              </w:rPr>
              <w:t>Неинициирование</w:t>
            </w:r>
            <w:proofErr w:type="spellEnd"/>
            <w:r w:rsidRPr="008512DD">
              <w:rPr>
                <w:rFonts w:ascii="Pragma_MonitorOficial" w:eastAsia="Times New Roman" w:hAnsi="Pragma_MonitorOficial" w:cs="Pragma_MonitorOficial"/>
                <w:color w:val="000000"/>
                <w:sz w:val="16"/>
                <w:szCs w:val="16"/>
              </w:rPr>
              <w:t xml:space="preserve"> в срок государственных закупок, </w:t>
            </w:r>
            <w:r w:rsidRPr="008512DD">
              <w:rPr>
                <w:rFonts w:ascii="Pragma_MonitorOficial" w:eastAsia="Times New Roman" w:hAnsi="Pragma_MonitorOficial" w:cs="Pragma_MonitorOficial"/>
                <w:i/>
                <w:color w:val="000000"/>
                <w:sz w:val="16"/>
                <w:szCs w:val="16"/>
              </w:rPr>
              <w:t>случаев</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6</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19</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4</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proofErr w:type="spellStart"/>
            <w:r w:rsidRPr="008512DD">
              <w:rPr>
                <w:rFonts w:ascii="Pragma_MonitorOficial" w:eastAsia="Times New Roman" w:hAnsi="Pragma_MonitorOficial" w:cs="Pragma_MonitorOficial"/>
                <w:color w:val="000000"/>
                <w:sz w:val="16"/>
                <w:szCs w:val="16"/>
              </w:rPr>
              <w:t>Непредоставление</w:t>
            </w:r>
            <w:proofErr w:type="spellEnd"/>
            <w:r w:rsidRPr="008512DD">
              <w:rPr>
                <w:rFonts w:ascii="Pragma_MonitorOficial" w:eastAsia="Times New Roman" w:hAnsi="Pragma_MonitorOficial" w:cs="Pragma_MonitorOficial"/>
                <w:color w:val="000000"/>
                <w:sz w:val="16"/>
                <w:szCs w:val="16"/>
              </w:rPr>
              <w:t xml:space="preserve"> гарантии по обеспечению исполнения договора, </w:t>
            </w:r>
            <w:r w:rsidRPr="008512DD">
              <w:rPr>
                <w:rFonts w:ascii="Pragma_MonitorOficial" w:eastAsia="Times New Roman" w:hAnsi="Pragma_MonitorOficial" w:cs="Pragma_MonitorOficial"/>
                <w:i/>
                <w:color w:val="000000"/>
                <w:sz w:val="16"/>
                <w:szCs w:val="16"/>
              </w:rPr>
              <w:t>случаев</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31</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4</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7</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21</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15</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7</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4</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108</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5</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proofErr w:type="spellStart"/>
            <w:r w:rsidRPr="008512DD">
              <w:rPr>
                <w:rFonts w:ascii="Pragma_MonitorOficial" w:eastAsia="Times New Roman" w:hAnsi="Pragma_MonitorOficial" w:cs="Pragma_MonitorOficial"/>
                <w:color w:val="000000"/>
                <w:sz w:val="16"/>
                <w:szCs w:val="16"/>
              </w:rPr>
              <w:t>Непредоставление</w:t>
            </w:r>
            <w:proofErr w:type="spellEnd"/>
            <w:r w:rsidRPr="008512DD">
              <w:rPr>
                <w:rFonts w:ascii="Pragma_MonitorOficial" w:eastAsia="Times New Roman" w:hAnsi="Pragma_MonitorOficial" w:cs="Pragma_MonitorOficial"/>
                <w:color w:val="000000"/>
                <w:sz w:val="16"/>
                <w:szCs w:val="16"/>
              </w:rPr>
              <w:t xml:space="preserve"> гарантии по обеспечению исполнения договора,</w:t>
            </w:r>
            <w:r w:rsidRPr="008512DD">
              <w:rPr>
                <w:rFonts w:ascii="Pragma_MonitorOficial" w:eastAsia="Times New Roman" w:hAnsi="Pragma_MonitorOficial" w:cs="Pragma_MonitorOficial"/>
                <w:i/>
                <w:iCs/>
                <w:color w:val="000000"/>
                <w:sz w:val="16"/>
                <w:szCs w:val="16"/>
              </w:rPr>
              <w:t xml:space="preserve"> млн. леев</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1,2</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0,1</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0,9</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0,5</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0,6</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11,1</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5,4</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0,1</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1,1</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22,3</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6</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xml:space="preserve">Необеспечение сохранности дел о государственных закупках </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14</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6</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10</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36</w:t>
            </w:r>
          </w:p>
        </w:tc>
      </w:tr>
      <w:tr w:rsidR="005B504B" w:rsidRPr="008512DD" w:rsidTr="005B504B">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7</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xml:space="preserve">Неподача всеми членами рабочей группы деклараций о конфиденциальности и беспристрастности, </w:t>
            </w:r>
            <w:r w:rsidRPr="008512DD">
              <w:rPr>
                <w:rFonts w:ascii="Pragma_MonitorOficial" w:eastAsia="Times New Roman" w:hAnsi="Pragma_MonitorOficial" w:cs="Pragma_MonitorOficial"/>
                <w:i/>
                <w:color w:val="000000"/>
                <w:sz w:val="16"/>
                <w:szCs w:val="16"/>
              </w:rPr>
              <w:t xml:space="preserve">случаев </w:t>
            </w:r>
            <w:r w:rsidRPr="008512DD">
              <w:rPr>
                <w:rFonts w:ascii="Pragma_MonitorOficial" w:eastAsia="Times New Roman" w:hAnsi="Pragma_MonitorOficial" w:cs="Pragma_MonitorOficial"/>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8</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7</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11</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48</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8</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proofErr w:type="spellStart"/>
            <w:r w:rsidRPr="008512DD">
              <w:rPr>
                <w:rFonts w:ascii="Pragma_MonitorOficial" w:eastAsia="Times New Roman" w:hAnsi="Pragma_MonitorOficial" w:cs="Pragma_MonitorOficial"/>
                <w:color w:val="000000"/>
                <w:sz w:val="16"/>
                <w:szCs w:val="16"/>
              </w:rPr>
              <w:t>Неподписание</w:t>
            </w:r>
            <w:proofErr w:type="spellEnd"/>
            <w:r w:rsidRPr="008512DD">
              <w:rPr>
                <w:rFonts w:ascii="Pragma_MonitorOficial" w:eastAsia="Times New Roman" w:hAnsi="Pragma_MonitorOficial" w:cs="Pragma_MonitorOficial"/>
                <w:color w:val="000000"/>
                <w:sz w:val="16"/>
                <w:szCs w:val="16"/>
              </w:rPr>
              <w:t xml:space="preserve"> в надлежащем порядке протоколов и отчетов, </w:t>
            </w:r>
            <w:r w:rsidRPr="008512DD">
              <w:rPr>
                <w:rFonts w:ascii="Pragma_MonitorOficial" w:eastAsia="Times New Roman" w:hAnsi="Pragma_MonitorOficial" w:cs="Pragma_MonitorOficial"/>
                <w:i/>
                <w:color w:val="000000"/>
                <w:sz w:val="16"/>
                <w:szCs w:val="16"/>
              </w:rPr>
              <w:t xml:space="preserve">случаев </w:t>
            </w:r>
            <w:r w:rsidRPr="008512DD">
              <w:rPr>
                <w:rFonts w:ascii="Pragma_MonitorOficial" w:eastAsia="Times New Roman" w:hAnsi="Pragma_MonitorOficial" w:cs="Pragma_MonitorOficial"/>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7</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7</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27</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9</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xml:space="preserve">Дробление договора о государственной закупке, </w:t>
            </w:r>
            <w:r w:rsidRPr="008512DD">
              <w:rPr>
                <w:rFonts w:ascii="Pragma_MonitorOficial" w:eastAsia="Times New Roman" w:hAnsi="Pragma_MonitorOficial" w:cs="Pragma_MonitorOficial"/>
                <w:i/>
                <w:color w:val="000000"/>
                <w:sz w:val="16"/>
                <w:szCs w:val="16"/>
              </w:rPr>
              <w:t>случаев</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3</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6</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18</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10</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xml:space="preserve">Превышение срока исполнения договора, </w:t>
            </w:r>
            <w:r w:rsidRPr="008512DD">
              <w:rPr>
                <w:rFonts w:ascii="Pragma_MonitorOficial" w:eastAsia="Times New Roman" w:hAnsi="Pragma_MonitorOficial" w:cs="Pragma_MonitorOficial"/>
                <w:i/>
                <w:color w:val="000000"/>
                <w:sz w:val="16"/>
                <w:szCs w:val="16"/>
              </w:rPr>
              <w:t>случаев</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6</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5</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4</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20</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11</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lang w:val="en-US"/>
              </w:rPr>
            </w:pPr>
            <w:r w:rsidRPr="008512DD">
              <w:rPr>
                <w:rFonts w:ascii="Pragma_MonitorOficial" w:eastAsia="Times New Roman" w:hAnsi="Pragma_MonitorOficial" w:cs="Pragma_MonitorOficial"/>
                <w:color w:val="000000"/>
                <w:sz w:val="16"/>
                <w:szCs w:val="16"/>
              </w:rPr>
              <w:t xml:space="preserve">Превышение срока оплаты, </w:t>
            </w:r>
            <w:r w:rsidRPr="008512DD">
              <w:rPr>
                <w:rFonts w:ascii="Pragma_MonitorOficial" w:eastAsia="Times New Roman" w:hAnsi="Pragma_MonitorOficial" w:cs="Pragma_MonitorOficial"/>
                <w:i/>
                <w:color w:val="000000"/>
                <w:sz w:val="16"/>
                <w:szCs w:val="16"/>
              </w:rPr>
              <w:t>случаев</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10</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12</w:t>
            </w:r>
          </w:p>
        </w:tc>
      </w:tr>
      <w:tr w:rsidR="005B504B" w:rsidRPr="008512DD" w:rsidTr="005B504B">
        <w:trPr>
          <w:trHeight w:val="651"/>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12</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xml:space="preserve">Торги были инициированы в отсутствие финансового покрытия в бюджете или с частичным финансированием в бюджете, </w:t>
            </w:r>
            <w:r w:rsidRPr="008512DD">
              <w:rPr>
                <w:rFonts w:ascii="Pragma_MonitorOficial" w:eastAsia="Times New Roman" w:hAnsi="Pragma_MonitorOficial" w:cs="Pragma_MonitorOficial"/>
                <w:i/>
                <w:color w:val="000000"/>
                <w:sz w:val="16"/>
                <w:szCs w:val="16"/>
              </w:rPr>
              <w:t>случаев</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13</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xml:space="preserve">Изменилась стоимость в ходе исполнения договора, </w:t>
            </w:r>
            <w:r w:rsidRPr="008512DD">
              <w:rPr>
                <w:rFonts w:ascii="Pragma_MonitorOficial" w:eastAsia="Times New Roman" w:hAnsi="Pragma_MonitorOficial" w:cs="Pragma_MonitorOficial"/>
                <w:i/>
                <w:color w:val="000000"/>
                <w:sz w:val="16"/>
                <w:szCs w:val="16"/>
              </w:rPr>
              <w:t xml:space="preserve">случаев </w:t>
            </w:r>
            <w:r w:rsidRPr="008512DD">
              <w:rPr>
                <w:rFonts w:ascii="Pragma_MonitorOficial" w:eastAsia="Times New Roman" w:hAnsi="Pragma_MonitorOficial" w:cs="Pragma_MonitorOficial"/>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 0</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 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0 </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 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 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0 </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r>
      <w:tr w:rsidR="005B504B" w:rsidRPr="008512DD" w:rsidTr="005B504B">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14</w:t>
            </w:r>
          </w:p>
        </w:tc>
        <w:tc>
          <w:tcPr>
            <w:tcW w:w="4202" w:type="dxa"/>
            <w:tcBorders>
              <w:top w:val="nil"/>
              <w:left w:val="nil"/>
              <w:bottom w:val="single" w:sz="4" w:space="0" w:color="auto"/>
              <w:right w:val="single" w:sz="4" w:space="0" w:color="auto"/>
            </w:tcBorders>
            <w:shd w:val="clear" w:color="auto" w:fill="auto"/>
            <w:vAlign w:val="center"/>
            <w:hideMark/>
          </w:tcPr>
          <w:p w:rsidR="005B504B" w:rsidRPr="008512DD" w:rsidRDefault="005B504B" w:rsidP="005B504B">
            <w:pPr>
              <w:spacing w:after="0" w:line="240" w:lineRule="auto"/>
              <w:rPr>
                <w:rFonts w:ascii="Pragma_MonitorOficial" w:eastAsia="Times New Roman" w:hAnsi="Pragma_MonitorOficial" w:cs="Pragma_MonitorOficial"/>
                <w:color w:val="000000"/>
                <w:sz w:val="16"/>
                <w:szCs w:val="16"/>
              </w:rPr>
            </w:pPr>
            <w:r w:rsidRPr="008512DD">
              <w:rPr>
                <w:rFonts w:ascii="Pragma_MonitorOficial" w:eastAsia="Times New Roman" w:hAnsi="Pragma_MonitorOficial" w:cs="Pragma_MonitorOficial"/>
                <w:color w:val="000000"/>
                <w:sz w:val="16"/>
                <w:szCs w:val="16"/>
              </w:rPr>
              <w:t xml:space="preserve">Непредставление Отчета о договорах небольшой стоимости, </w:t>
            </w:r>
            <w:r w:rsidRPr="008512DD">
              <w:rPr>
                <w:rFonts w:ascii="Pragma_MonitorOficial" w:eastAsia="Times New Roman" w:hAnsi="Pragma_MonitorOficial" w:cs="Pragma_MonitorOficial"/>
                <w:i/>
                <w:color w:val="000000"/>
                <w:sz w:val="16"/>
                <w:szCs w:val="16"/>
              </w:rPr>
              <w:t xml:space="preserve">случаев </w:t>
            </w:r>
            <w:r w:rsidRPr="008512DD">
              <w:rPr>
                <w:rFonts w:ascii="Pragma_MonitorOficial" w:eastAsia="Times New Roman" w:hAnsi="Pragma_MonitorOficial" w:cs="Pragma_MonitorOficial"/>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16"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70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927"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632"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48"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1</w:t>
            </w:r>
          </w:p>
        </w:tc>
        <w:tc>
          <w:tcPr>
            <w:tcW w:w="711"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709"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0</w:t>
            </w:r>
          </w:p>
        </w:tc>
        <w:tc>
          <w:tcPr>
            <w:tcW w:w="850" w:type="dxa"/>
            <w:tcBorders>
              <w:top w:val="nil"/>
              <w:left w:val="nil"/>
              <w:bottom w:val="single" w:sz="4" w:space="0" w:color="auto"/>
              <w:right w:val="single" w:sz="4" w:space="0" w:color="auto"/>
            </w:tcBorders>
            <w:shd w:val="clear" w:color="auto" w:fill="auto"/>
            <w:vAlign w:val="center"/>
          </w:tcPr>
          <w:p w:rsidR="005B504B" w:rsidRPr="008512DD" w:rsidRDefault="005B504B" w:rsidP="005B504B">
            <w:pPr>
              <w:spacing w:after="0" w:line="240" w:lineRule="auto"/>
              <w:jc w:val="center"/>
              <w:rPr>
                <w:rFonts w:ascii="Pragma_MonitorOficial" w:eastAsia="Times New Roman" w:hAnsi="Pragma_MonitorOficial" w:cs="Pragma_MonitorOficial"/>
                <w:color w:val="000000"/>
                <w:sz w:val="16"/>
                <w:szCs w:val="16"/>
                <w:lang w:val="ro-RO"/>
              </w:rPr>
            </w:pPr>
            <w:r w:rsidRPr="008512DD">
              <w:rPr>
                <w:rFonts w:ascii="Pragma_MonitorOficial" w:eastAsia="Times New Roman" w:hAnsi="Pragma_MonitorOficial" w:cs="Pragma_MonitorOficial"/>
                <w:color w:val="000000"/>
                <w:sz w:val="16"/>
                <w:szCs w:val="16"/>
                <w:lang w:val="ro-RO"/>
              </w:rPr>
              <w:t>2</w:t>
            </w:r>
          </w:p>
        </w:tc>
      </w:tr>
    </w:tbl>
    <w:p w:rsidR="00417B12" w:rsidRPr="008512DD" w:rsidRDefault="003D2848" w:rsidP="00526482">
      <w:pPr>
        <w:tabs>
          <w:tab w:val="left" w:pos="0"/>
          <w:tab w:val="left" w:pos="851"/>
        </w:tabs>
        <w:spacing w:after="0" w:line="240" w:lineRule="auto"/>
        <w:rPr>
          <w:rFonts w:ascii="Pragma_MonitorOficial" w:hAnsi="Pragma_MonitorOficial" w:cs="Pragma_MonitorOficial"/>
          <w:sz w:val="16"/>
          <w:szCs w:val="16"/>
        </w:rPr>
        <w:sectPr w:rsidR="00417B12" w:rsidRPr="008512DD" w:rsidSect="00417B12">
          <w:pgSz w:w="15840" w:h="12240" w:orient="landscape"/>
          <w:pgMar w:top="568" w:right="1440" w:bottom="1440" w:left="1440" w:header="709" w:footer="709" w:gutter="0"/>
          <w:pgNumType w:chapStyle="1"/>
          <w:cols w:space="708"/>
          <w:titlePg/>
          <w:docGrid w:linePitch="360"/>
        </w:sectPr>
      </w:pPr>
      <w:r w:rsidRPr="008512DD">
        <w:rPr>
          <w:rFonts w:ascii="Pragma_MonitorOficial" w:hAnsi="Pragma_MonitorOficial" w:cs="Pragma_MonitorOficial"/>
          <w:b/>
          <w:i/>
          <w:sz w:val="16"/>
          <w:szCs w:val="16"/>
        </w:rPr>
        <w:t xml:space="preserve">Источник. </w:t>
      </w:r>
      <w:r w:rsidRPr="008512DD">
        <w:rPr>
          <w:rFonts w:ascii="Pragma_MonitorOficial" w:hAnsi="Pragma_MonitorOficial" w:cs="Pragma_MonitorOficial"/>
          <w:sz w:val="16"/>
          <w:szCs w:val="16"/>
        </w:rPr>
        <w:t xml:space="preserve">Аудиторские справки по сбору аудиторских доказательств в </w:t>
      </w:r>
      <w:proofErr w:type="spellStart"/>
      <w:r w:rsidRPr="008512DD">
        <w:rPr>
          <w:rFonts w:ascii="Pragma_MonitorOficial" w:hAnsi="Pragma_MonitorOficial" w:cs="Pragma_MonitorOficial"/>
          <w:sz w:val="16"/>
          <w:szCs w:val="16"/>
        </w:rPr>
        <w:t>аудируемых</w:t>
      </w:r>
      <w:proofErr w:type="spellEnd"/>
      <w:r w:rsidRPr="008512DD">
        <w:rPr>
          <w:rFonts w:ascii="Pragma_MonitorOficial" w:hAnsi="Pragma_MonitorOficial" w:cs="Pragma_MonitorOficial"/>
          <w:sz w:val="16"/>
          <w:szCs w:val="16"/>
        </w:rPr>
        <w:t xml:space="preserve"> учреждениях.</w:t>
      </w:r>
    </w:p>
    <w:p w:rsidR="00242A19" w:rsidRPr="008512DD" w:rsidRDefault="00593DF6" w:rsidP="00CE00B8">
      <w:pPr>
        <w:pStyle w:val="1"/>
      </w:pPr>
      <w:bookmarkStart w:id="68" w:name="_Toc434331733"/>
      <w:r w:rsidRPr="008512DD">
        <w:lastRenderedPageBreak/>
        <w:t>Приложение №</w:t>
      </w:r>
      <w:r w:rsidR="00425521" w:rsidRPr="008512DD">
        <w:t>4</w:t>
      </w:r>
      <w:r w:rsidR="00526482" w:rsidRPr="008512DD">
        <w:t xml:space="preserve">. </w:t>
      </w:r>
      <w:r w:rsidR="00A029AE" w:rsidRPr="008512DD">
        <w:t xml:space="preserve">Констатации аудита относительно договора </w:t>
      </w:r>
      <w:r w:rsidR="0086106D" w:rsidRPr="008512DD">
        <w:t>закупки</w:t>
      </w:r>
      <w:r w:rsidR="00A029AE" w:rsidRPr="008512DD">
        <w:t xml:space="preserve"> на приобретение комплекса диагностики ПМСУ </w:t>
      </w:r>
      <w:r w:rsidR="0086106D" w:rsidRPr="008512DD">
        <w:t>РМДЦ</w:t>
      </w:r>
      <w:bookmarkEnd w:id="68"/>
    </w:p>
    <w:p w:rsidR="00242A19" w:rsidRPr="008512DD" w:rsidRDefault="00242A19" w:rsidP="00902AF0">
      <w:pPr>
        <w:tabs>
          <w:tab w:val="left" w:pos="0"/>
          <w:tab w:val="left" w:pos="851"/>
        </w:tabs>
        <w:spacing w:after="0" w:line="240" w:lineRule="auto"/>
        <w:ind w:firstLine="601"/>
        <w:jc w:val="both"/>
        <w:rPr>
          <w:rFonts w:ascii="Pragma_MonitorOficial" w:hAnsi="Pragma_MonitorOficial" w:cs="Pragma_MonitorOficial"/>
          <w:b/>
          <w:sz w:val="16"/>
          <w:szCs w:val="16"/>
        </w:rPr>
      </w:pPr>
    </w:p>
    <w:p w:rsidR="00242A19" w:rsidRPr="008512DD" w:rsidRDefault="0086106D" w:rsidP="00902AF0">
      <w:pPr>
        <w:tabs>
          <w:tab w:val="left" w:pos="0"/>
        </w:tabs>
        <w:spacing w:after="0" w:line="240" w:lineRule="auto"/>
        <w:ind w:firstLine="601"/>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ПМСУ РМДЦ 26.06.2014 изменило План государственных закупок на 2014 год, включив для </w:t>
      </w:r>
      <w:r w:rsidRPr="008512DD">
        <w:rPr>
          <w:rFonts w:ascii="Pragma_MonitorOficial" w:hAnsi="Pragma_MonitorOficial" w:cs="Pragma_MonitorOficial"/>
          <w:sz w:val="16"/>
          <w:szCs w:val="16"/>
          <w:lang w:val="en-US"/>
        </w:rPr>
        <w:t>III</w:t>
      </w:r>
      <w:r w:rsidRPr="008512DD">
        <w:rPr>
          <w:rFonts w:ascii="Pragma_MonitorOficial" w:hAnsi="Pragma_MonitorOficial" w:cs="Pragma_MonitorOficial"/>
          <w:sz w:val="16"/>
          <w:szCs w:val="16"/>
        </w:rPr>
        <w:t xml:space="preserve"> квартала публичные торги для приобретения диагностического комплекса на сумму 50,0 млн. леев (без НДС)</w:t>
      </w:r>
      <w:r w:rsidR="00242A19" w:rsidRPr="008512DD">
        <w:rPr>
          <w:rFonts w:ascii="Pragma_MonitorOficial" w:hAnsi="Pragma_MonitorOficial" w:cs="Pragma_MonitorOficial"/>
          <w:sz w:val="16"/>
          <w:szCs w:val="16"/>
        </w:rPr>
        <w:t>.</w:t>
      </w:r>
    </w:p>
    <w:p w:rsidR="00242A19" w:rsidRPr="008512DD" w:rsidRDefault="0086106D" w:rsidP="00902AF0">
      <w:pPr>
        <w:tabs>
          <w:tab w:val="left" w:pos="0"/>
        </w:tabs>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hAnsi="Pragma_MonitorOficial" w:cs="Pragma_MonitorOficial"/>
          <w:sz w:val="16"/>
          <w:szCs w:val="16"/>
        </w:rPr>
        <w:t>Проверки аудита выявили, что планирование потребностей, связанных с приобретением комплекса диагностики, которое, по мнению аудита, является очень сложной процедурой, было произведено в ПМСУ РМДЦ в отсутствие разработки технико-экономического обоснования, которое включало бы техническ</w:t>
      </w:r>
      <w:r w:rsidR="00736509" w:rsidRPr="008512DD">
        <w:rPr>
          <w:rFonts w:ascii="Pragma_MonitorOficial" w:hAnsi="Pragma_MonitorOficial" w:cs="Pragma_MonitorOficial"/>
          <w:sz w:val="16"/>
          <w:szCs w:val="16"/>
        </w:rPr>
        <w:t>ие параметры</w:t>
      </w:r>
      <w:r w:rsidRPr="008512DD">
        <w:rPr>
          <w:rFonts w:ascii="Pragma_MonitorOficial" w:hAnsi="Pragma_MonitorOficial" w:cs="Pragma_MonitorOficial"/>
          <w:sz w:val="16"/>
          <w:szCs w:val="16"/>
        </w:rPr>
        <w:t>, экономическую и финансовую целесообразность, а также оценку экономическ</w:t>
      </w:r>
      <w:r w:rsidR="00736509"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и финансов</w:t>
      </w:r>
      <w:r w:rsidR="00736509" w:rsidRPr="008512DD">
        <w:rPr>
          <w:rFonts w:ascii="Pragma_MonitorOficial" w:hAnsi="Pragma_MonitorOficial" w:cs="Pragma_MonitorOficial"/>
          <w:sz w:val="16"/>
          <w:szCs w:val="16"/>
        </w:rPr>
        <w:t>ой</w:t>
      </w:r>
      <w:r w:rsidRPr="008512DD">
        <w:rPr>
          <w:rFonts w:ascii="Pragma_MonitorOficial" w:hAnsi="Pragma_MonitorOficial" w:cs="Pragma_MonitorOficial"/>
          <w:sz w:val="16"/>
          <w:szCs w:val="16"/>
        </w:rPr>
        <w:t xml:space="preserve"> </w:t>
      </w:r>
      <w:r w:rsidR="00736509" w:rsidRPr="008512DD">
        <w:rPr>
          <w:rFonts w:ascii="Pragma_MonitorOficial" w:hAnsi="Pragma_MonitorOficial" w:cs="Pragma_MonitorOficial"/>
          <w:sz w:val="16"/>
          <w:szCs w:val="16"/>
        </w:rPr>
        <w:t xml:space="preserve">стоимости </w:t>
      </w:r>
      <w:r w:rsidRPr="008512DD">
        <w:rPr>
          <w:rFonts w:ascii="Pragma_MonitorOficial" w:hAnsi="Pragma_MonitorOficial" w:cs="Pragma_MonitorOficial"/>
          <w:sz w:val="16"/>
          <w:szCs w:val="16"/>
        </w:rPr>
        <w:t>рисков, связанных с соответствующей государственной закупк</w:t>
      </w:r>
      <w:r w:rsidR="00736509" w:rsidRPr="008512DD">
        <w:rPr>
          <w:rFonts w:ascii="Pragma_MonitorOficial" w:hAnsi="Pragma_MonitorOficial" w:cs="Pragma_MonitorOficial"/>
          <w:sz w:val="16"/>
          <w:szCs w:val="16"/>
        </w:rPr>
        <w:t xml:space="preserve">ой. </w:t>
      </w:r>
    </w:p>
    <w:p w:rsidR="00242A19" w:rsidRPr="008512DD" w:rsidRDefault="00736509" w:rsidP="00902AF0">
      <w:pPr>
        <w:spacing w:after="0" w:line="240" w:lineRule="auto"/>
        <w:ind w:firstLine="567"/>
        <w:jc w:val="both"/>
        <w:rPr>
          <w:rFonts w:ascii="Pragma_MonitorOficial" w:hAnsi="Pragma_MonitorOficial" w:cs="Pragma_MonitorOficial"/>
          <w:sz w:val="16"/>
          <w:szCs w:val="16"/>
          <w:shd w:val="clear" w:color="auto" w:fill="FFFFFF"/>
        </w:rPr>
      </w:pPr>
      <w:r w:rsidRPr="008512DD">
        <w:rPr>
          <w:rFonts w:ascii="Pragma_MonitorOficial" w:hAnsi="Pragma_MonitorOficial" w:cs="Pragma_MonitorOficial"/>
          <w:sz w:val="16"/>
          <w:szCs w:val="16"/>
          <w:shd w:val="clear" w:color="auto" w:fill="FFFFFF"/>
        </w:rPr>
        <w:t xml:space="preserve">В соответствии с п.13 Положения МЗ №03/20-99 от 26.04.2006 „О публичных медико-санитарных учреждениях, включенных в систему обязательного медицинского страхования”, </w:t>
      </w:r>
      <w:r w:rsidR="00100870" w:rsidRPr="008512DD">
        <w:rPr>
          <w:rFonts w:ascii="Pragma_MonitorOficial" w:hAnsi="Pragma_MonitorOficial" w:cs="Pragma_MonitorOficial"/>
          <w:sz w:val="16"/>
          <w:szCs w:val="16"/>
          <w:shd w:val="clear" w:color="auto" w:fill="FFFFFF"/>
        </w:rPr>
        <w:t>А</w:t>
      </w:r>
      <w:r w:rsidRPr="008512DD">
        <w:rPr>
          <w:rFonts w:ascii="Pragma_MonitorOficial" w:hAnsi="Pragma_MonitorOficial" w:cs="Pragma_MonitorOficial"/>
          <w:sz w:val="16"/>
          <w:szCs w:val="16"/>
          <w:shd w:val="clear" w:color="auto" w:fill="FFFFFF"/>
        </w:rPr>
        <w:t xml:space="preserve">дминистративный </w:t>
      </w:r>
      <w:r w:rsidR="00100870" w:rsidRPr="008512DD">
        <w:rPr>
          <w:rFonts w:ascii="Pragma_MonitorOficial" w:hAnsi="Pragma_MonitorOficial" w:cs="Pragma_MonitorOficial"/>
          <w:sz w:val="16"/>
          <w:szCs w:val="16"/>
          <w:shd w:val="clear" w:color="auto" w:fill="FFFFFF"/>
        </w:rPr>
        <w:t>с</w:t>
      </w:r>
      <w:r w:rsidRPr="008512DD">
        <w:rPr>
          <w:rFonts w:ascii="Pragma_MonitorOficial" w:hAnsi="Pragma_MonitorOficial" w:cs="Pragma_MonitorOficial"/>
          <w:sz w:val="16"/>
          <w:szCs w:val="16"/>
          <w:shd w:val="clear" w:color="auto" w:fill="FFFFFF"/>
        </w:rPr>
        <w:t xml:space="preserve">овет является органом управления и контроля деятельности учреждения. В то же время, </w:t>
      </w:r>
      <w:r w:rsidR="00100870" w:rsidRPr="008512DD">
        <w:rPr>
          <w:rFonts w:ascii="Pragma_MonitorOficial" w:hAnsi="Pragma_MonitorOficial" w:cs="Pragma_MonitorOficial"/>
          <w:sz w:val="16"/>
          <w:szCs w:val="16"/>
          <w:shd w:val="clear" w:color="auto" w:fill="FFFFFF"/>
        </w:rPr>
        <w:t>согласно п</w:t>
      </w:r>
      <w:r w:rsidRPr="008512DD">
        <w:rPr>
          <w:rFonts w:ascii="Pragma_MonitorOficial" w:hAnsi="Pragma_MonitorOficial" w:cs="Pragma_MonitorOficial"/>
          <w:sz w:val="16"/>
          <w:szCs w:val="16"/>
          <w:shd w:val="clear" w:color="auto" w:fill="FFFFFF"/>
        </w:rPr>
        <w:t xml:space="preserve">.14 </w:t>
      </w:r>
      <w:r w:rsidRPr="008512DD">
        <w:rPr>
          <w:rFonts w:ascii="Pragma_MonitorOficial" w:hAnsi="Pragma_MonitorOficial" w:cs="Pragma_MonitorOficial"/>
          <w:sz w:val="16"/>
          <w:szCs w:val="16"/>
          <w:shd w:val="clear" w:color="auto" w:fill="FFFFFF"/>
          <w:lang w:val="en-US"/>
        </w:rPr>
        <w:t>f</w:t>
      </w:r>
      <w:r w:rsidRPr="008512DD">
        <w:rPr>
          <w:rFonts w:ascii="Pragma_MonitorOficial" w:hAnsi="Pragma_MonitorOficial" w:cs="Pragma_MonitorOficial"/>
          <w:sz w:val="16"/>
          <w:szCs w:val="16"/>
          <w:shd w:val="clear" w:color="auto" w:fill="FFFFFF"/>
        </w:rPr>
        <w:t>) Положения М</w:t>
      </w:r>
      <w:r w:rsidR="00100870" w:rsidRPr="008512DD">
        <w:rPr>
          <w:rFonts w:ascii="Pragma_MonitorOficial" w:hAnsi="Pragma_MonitorOficial" w:cs="Pragma_MonitorOficial"/>
          <w:sz w:val="16"/>
          <w:szCs w:val="16"/>
          <w:shd w:val="clear" w:color="auto" w:fill="FFFFFF"/>
        </w:rPr>
        <w:t>З №</w:t>
      </w:r>
      <w:r w:rsidRPr="008512DD">
        <w:rPr>
          <w:rFonts w:ascii="Pragma_MonitorOficial" w:hAnsi="Pragma_MonitorOficial" w:cs="Pragma_MonitorOficial"/>
          <w:sz w:val="16"/>
          <w:szCs w:val="16"/>
          <w:shd w:val="clear" w:color="auto" w:fill="FFFFFF"/>
        </w:rPr>
        <w:t xml:space="preserve">03/20-99 от 26.04.2006, </w:t>
      </w:r>
      <w:r w:rsidR="00100870" w:rsidRPr="008512DD">
        <w:rPr>
          <w:rFonts w:ascii="Pragma_MonitorOficial" w:hAnsi="Pragma_MonitorOficial" w:cs="Pragma_MonitorOficial"/>
          <w:sz w:val="16"/>
          <w:szCs w:val="16"/>
          <w:shd w:val="clear" w:color="auto" w:fill="FFFFFF"/>
        </w:rPr>
        <w:t>А</w:t>
      </w:r>
      <w:r w:rsidRPr="008512DD">
        <w:rPr>
          <w:rFonts w:ascii="Pragma_MonitorOficial" w:hAnsi="Pragma_MonitorOficial" w:cs="Pragma_MonitorOficial"/>
          <w:sz w:val="16"/>
          <w:szCs w:val="16"/>
          <w:shd w:val="clear" w:color="auto" w:fill="FFFFFF"/>
        </w:rPr>
        <w:t xml:space="preserve">дминистративный </w:t>
      </w:r>
      <w:r w:rsidR="00100870" w:rsidRPr="008512DD">
        <w:rPr>
          <w:rFonts w:ascii="Pragma_MonitorOficial" w:hAnsi="Pragma_MonitorOficial" w:cs="Pragma_MonitorOficial"/>
          <w:sz w:val="16"/>
          <w:szCs w:val="16"/>
          <w:shd w:val="clear" w:color="auto" w:fill="FFFFFF"/>
        </w:rPr>
        <w:t>с</w:t>
      </w:r>
      <w:r w:rsidRPr="008512DD">
        <w:rPr>
          <w:rFonts w:ascii="Pragma_MonitorOficial" w:hAnsi="Pragma_MonitorOficial" w:cs="Pragma_MonitorOficial"/>
          <w:sz w:val="16"/>
          <w:szCs w:val="16"/>
          <w:shd w:val="clear" w:color="auto" w:fill="FFFFFF"/>
        </w:rPr>
        <w:t xml:space="preserve">овет имеет исключительное полномочие </w:t>
      </w:r>
      <w:r w:rsidR="00100870" w:rsidRPr="008512DD">
        <w:rPr>
          <w:rFonts w:ascii="Pragma_MonitorOficial" w:hAnsi="Pragma_MonitorOficial" w:cs="Pragma_MonitorOficial"/>
          <w:sz w:val="16"/>
          <w:szCs w:val="16"/>
          <w:shd w:val="clear" w:color="auto" w:fill="FFFFFF"/>
        </w:rPr>
        <w:t xml:space="preserve">по </w:t>
      </w:r>
      <w:r w:rsidRPr="008512DD">
        <w:rPr>
          <w:rFonts w:ascii="Pragma_MonitorOficial" w:hAnsi="Pragma_MonitorOficial" w:cs="Pragma_MonitorOficial"/>
          <w:sz w:val="16"/>
          <w:szCs w:val="16"/>
          <w:shd w:val="clear" w:color="auto" w:fill="FFFFFF"/>
        </w:rPr>
        <w:t>согласовани</w:t>
      </w:r>
      <w:r w:rsidR="00100870" w:rsidRPr="008512DD">
        <w:rPr>
          <w:rFonts w:ascii="Pragma_MonitorOficial" w:hAnsi="Pragma_MonitorOficial" w:cs="Pragma_MonitorOficial"/>
          <w:sz w:val="16"/>
          <w:szCs w:val="16"/>
          <w:shd w:val="clear" w:color="auto" w:fill="FFFFFF"/>
        </w:rPr>
        <w:t>ю</w:t>
      </w:r>
      <w:r w:rsidRPr="008512DD">
        <w:rPr>
          <w:rFonts w:ascii="Pragma_MonitorOficial" w:hAnsi="Pragma_MonitorOficial" w:cs="Pragma_MonitorOficial"/>
          <w:sz w:val="16"/>
          <w:szCs w:val="16"/>
          <w:shd w:val="clear" w:color="auto" w:fill="FFFFFF"/>
        </w:rPr>
        <w:t xml:space="preserve"> и утверждени</w:t>
      </w:r>
      <w:r w:rsidR="00100870" w:rsidRPr="008512DD">
        <w:rPr>
          <w:rFonts w:ascii="Pragma_MonitorOficial" w:hAnsi="Pragma_MonitorOficial" w:cs="Pragma_MonitorOficial"/>
          <w:sz w:val="16"/>
          <w:szCs w:val="16"/>
          <w:shd w:val="clear" w:color="auto" w:fill="FFFFFF"/>
        </w:rPr>
        <w:t>ю</w:t>
      </w:r>
      <w:r w:rsidRPr="008512DD">
        <w:rPr>
          <w:rFonts w:ascii="Pragma_MonitorOficial" w:hAnsi="Pragma_MonitorOficial" w:cs="Pragma_MonitorOficial"/>
          <w:sz w:val="16"/>
          <w:szCs w:val="16"/>
          <w:shd w:val="clear" w:color="auto" w:fill="FFFFFF"/>
        </w:rPr>
        <w:t xml:space="preserve"> договоров о государственных закупках товаров, работ и услуг, сумма которых превышает 50,0 тыс. леев</w:t>
      </w:r>
      <w:r w:rsidR="00242A19" w:rsidRPr="008512DD">
        <w:rPr>
          <w:rFonts w:ascii="Pragma_MonitorOficial" w:hAnsi="Pragma_MonitorOficial" w:cs="Pragma_MonitorOficial"/>
          <w:sz w:val="16"/>
          <w:szCs w:val="16"/>
          <w:shd w:val="clear" w:color="auto" w:fill="FFFFFF"/>
        </w:rPr>
        <w:t>.</w:t>
      </w:r>
    </w:p>
    <w:p w:rsidR="00242A19" w:rsidRPr="008512DD" w:rsidRDefault="00100870" w:rsidP="00902AF0">
      <w:pPr>
        <w:spacing w:after="0" w:line="240" w:lineRule="auto"/>
        <w:ind w:firstLine="567"/>
        <w:jc w:val="both"/>
        <w:rPr>
          <w:rFonts w:ascii="Pragma_MonitorOficial" w:hAnsi="Pragma_MonitorOficial" w:cs="Pragma_MonitorOficial"/>
          <w:strike/>
          <w:sz w:val="16"/>
          <w:szCs w:val="16"/>
          <w:shd w:val="clear" w:color="auto" w:fill="FFFFFF"/>
        </w:rPr>
      </w:pPr>
      <w:r w:rsidRPr="008512DD">
        <w:rPr>
          <w:rFonts w:ascii="Pragma_MonitorOficial" w:hAnsi="Pragma_MonitorOficial" w:cs="Pragma_MonitorOficial"/>
          <w:sz w:val="16"/>
          <w:szCs w:val="16"/>
          <w:shd w:val="clear" w:color="auto" w:fill="FFFFFF"/>
        </w:rPr>
        <w:t>Аудит отмечает, что договор на приобретение комплекса диагностики не был рассмотрен в рамках Административного совета, закупающий орган мотивируя тем, что „</w:t>
      </w:r>
      <w:r w:rsidRPr="008512DD">
        <w:rPr>
          <w:rFonts w:ascii="Pragma_MonitorOficial" w:hAnsi="Pragma_MonitorOficial" w:cs="Pragma_MonitorOficial"/>
          <w:i/>
          <w:sz w:val="16"/>
          <w:szCs w:val="16"/>
          <w:shd w:val="clear" w:color="auto" w:fill="FFFFFF"/>
        </w:rPr>
        <w:t>запрашивал разрешения МЗ, в качестве учредителя ПМСУ РМДЦ, которое является высшим органом</w:t>
      </w:r>
      <w:r w:rsidRPr="008512DD">
        <w:rPr>
          <w:rFonts w:ascii="Pragma_MonitorOficial" w:hAnsi="Pragma_MonitorOficial" w:cs="Pragma_MonitorOficial"/>
          <w:sz w:val="16"/>
          <w:szCs w:val="16"/>
          <w:shd w:val="clear" w:color="auto" w:fill="FFFFFF"/>
        </w:rPr>
        <w:t>”</w:t>
      </w:r>
      <w:r w:rsidR="00242A19" w:rsidRPr="008512DD">
        <w:rPr>
          <w:rFonts w:ascii="Pragma_MonitorOficial" w:hAnsi="Pragma_MonitorOficial" w:cs="Pragma_MonitorOficial"/>
          <w:sz w:val="16"/>
          <w:szCs w:val="16"/>
          <w:shd w:val="clear" w:color="auto" w:fill="FFFFFF"/>
        </w:rPr>
        <w:t>.</w:t>
      </w:r>
    </w:p>
    <w:p w:rsidR="00242A19" w:rsidRPr="008512DD" w:rsidRDefault="00100870" w:rsidP="00902AF0">
      <w:pPr>
        <w:tabs>
          <w:tab w:val="left" w:pos="0"/>
        </w:tabs>
        <w:spacing w:after="0" w:line="240" w:lineRule="auto"/>
        <w:ind w:firstLine="601"/>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Согласно законодательной базе</w:t>
      </w:r>
      <w:r w:rsidRPr="008512DD">
        <w:rPr>
          <w:rStyle w:val="a5"/>
          <w:rFonts w:ascii="Pragma_MonitorOficial" w:hAnsi="Pragma_MonitorOficial" w:cs="Pragma_MonitorOficial"/>
          <w:sz w:val="16"/>
          <w:szCs w:val="16"/>
        </w:rPr>
        <w:footnoteReference w:id="49"/>
      </w:r>
      <w:r w:rsidRPr="008512DD">
        <w:rPr>
          <w:rFonts w:ascii="Pragma_MonitorOficial" w:hAnsi="Pragma_MonitorOficial" w:cs="Pragma_MonitorOficial"/>
          <w:sz w:val="16"/>
          <w:szCs w:val="16"/>
        </w:rPr>
        <w:t xml:space="preserve">, ответственное за осуществление централизованных закупок медицинских изделий для публичных медико-санитарных учреждений является </w:t>
      </w:r>
      <w:r w:rsidRPr="008512DD">
        <w:rPr>
          <w:rFonts w:ascii="Pragma_MonitorOficial" w:hAnsi="Pragma_MonitorOficial" w:cs="Pragma_MonitorOficial"/>
          <w:sz w:val="16"/>
          <w:szCs w:val="16"/>
          <w:lang w:val="en-US"/>
        </w:rPr>
        <w:t>A</w:t>
      </w:r>
      <w:r w:rsidRPr="008512DD">
        <w:rPr>
          <w:rFonts w:ascii="Pragma_MonitorOficial" w:hAnsi="Pragma_MonitorOficial" w:cs="Pragma_MonitorOficial"/>
          <w:sz w:val="16"/>
          <w:szCs w:val="16"/>
        </w:rPr>
        <w:t xml:space="preserve">ЛМИ. Аудитом установлено, что, фактически, </w:t>
      </w:r>
      <w:r w:rsidRPr="008512DD">
        <w:rPr>
          <w:rFonts w:ascii="Pragma_MonitorOficial" w:hAnsi="Pragma_MonitorOficial" w:cs="Pragma_MonitorOficial"/>
          <w:sz w:val="16"/>
          <w:szCs w:val="16"/>
          <w:lang w:val="en-US"/>
        </w:rPr>
        <w:t>A</w:t>
      </w:r>
      <w:r w:rsidRPr="008512DD">
        <w:rPr>
          <w:rFonts w:ascii="Pragma_MonitorOficial" w:hAnsi="Pragma_MonitorOficial" w:cs="Pragma_MonitorOficial"/>
          <w:sz w:val="16"/>
          <w:szCs w:val="16"/>
        </w:rPr>
        <w:t xml:space="preserve">ЛМИ отказалось организовать процедуры закупки, в результате </w:t>
      </w:r>
      <w:r w:rsidR="00A340AA" w:rsidRPr="008512DD">
        <w:rPr>
          <w:rFonts w:ascii="Pragma_MonitorOficial" w:hAnsi="Pragma_MonitorOficial" w:cs="Pragma_MonitorOficial"/>
          <w:sz w:val="16"/>
          <w:szCs w:val="16"/>
        </w:rPr>
        <w:t>она была проведена</w:t>
      </w:r>
      <w:r w:rsidRPr="008512DD">
        <w:rPr>
          <w:rFonts w:ascii="Pragma_MonitorOficial" w:hAnsi="Pragma_MonitorOficial" w:cs="Pragma_MonitorOficial"/>
          <w:sz w:val="16"/>
          <w:szCs w:val="16"/>
        </w:rPr>
        <w:t xml:space="preserve"> ПМСУ РМДЦ</w:t>
      </w:r>
      <w:r w:rsidR="005A3D7F" w:rsidRPr="008512DD">
        <w:rPr>
          <w:rFonts w:ascii="Pragma_MonitorOficial" w:hAnsi="Pragma_MonitorOficial" w:cs="Pragma_MonitorOficial"/>
          <w:sz w:val="16"/>
          <w:szCs w:val="16"/>
        </w:rPr>
        <w:t xml:space="preserve">. </w:t>
      </w:r>
      <w:r w:rsidR="00A340AA" w:rsidRPr="008512DD">
        <w:rPr>
          <w:rFonts w:ascii="Pragma_MonitorOficial" w:hAnsi="Pragma_MonitorOficial" w:cs="Pragma_MonitorOficial"/>
          <w:sz w:val="16"/>
          <w:szCs w:val="16"/>
        </w:rPr>
        <w:t>В этом контексте, на запрос Счетной палаты AЛМИ мотивировало свой отказ организовать закупки тем, что „</w:t>
      </w:r>
      <w:r w:rsidR="00A340AA" w:rsidRPr="008512DD">
        <w:rPr>
          <w:rFonts w:ascii="Pragma_MonitorOficial" w:hAnsi="Pragma_MonitorOficial" w:cs="Pragma_MonitorOficial"/>
          <w:i/>
          <w:sz w:val="16"/>
          <w:szCs w:val="16"/>
        </w:rPr>
        <w:t>финансовые средства должны были быть аккредитованы в банке, то есть не существовали на момент заявки проведения торгов и не было подтверждено наличие финансовых средств. Вместе с тем, была запрошена закупка изделий из одного лота, который включал, в свою очередь, и приспособление помещений для данных изделий, что касается профиля учреждения в данной области</w:t>
      </w:r>
      <w:r w:rsidR="00A340AA" w:rsidRPr="008512DD">
        <w:rPr>
          <w:rFonts w:ascii="Pragma_MonitorOficial" w:hAnsi="Pragma_MonitorOficial" w:cs="Pragma_MonitorOficial"/>
          <w:sz w:val="16"/>
          <w:szCs w:val="16"/>
        </w:rPr>
        <w:t>”</w:t>
      </w:r>
      <w:r w:rsidR="009E54AD" w:rsidRPr="008512DD">
        <w:rPr>
          <w:rFonts w:ascii="Pragma_MonitorOficial" w:hAnsi="Pragma_MonitorOficial" w:cs="Pragma_MonitorOficial"/>
          <w:sz w:val="16"/>
          <w:szCs w:val="16"/>
        </w:rPr>
        <w:t>.</w:t>
      </w:r>
    </w:p>
    <w:p w:rsidR="00242A19" w:rsidRPr="008512DD" w:rsidRDefault="009E54AD" w:rsidP="00902AF0">
      <w:pPr>
        <w:pStyle w:val="af0"/>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соответствии с п.15 Постановления Правительства №1404 от 10.12.2008, одним из условий планирования договора о государственных закупках является наличие финансовых средств или документа, подтверждающего их отнесение. Проверки аудита в этой связи выявили, что ПМСУ РМДЦ </w:t>
      </w:r>
      <w:proofErr w:type="spellStart"/>
      <w:r w:rsidRPr="008512DD">
        <w:rPr>
          <w:rFonts w:ascii="Pragma_MonitorOficial" w:hAnsi="Pragma_MonitorOficial" w:cs="Pragma_MonitorOficial"/>
          <w:sz w:val="16"/>
          <w:szCs w:val="16"/>
        </w:rPr>
        <w:t>нерегламентировано</w:t>
      </w:r>
      <w:proofErr w:type="spellEnd"/>
      <w:r w:rsidRPr="008512DD">
        <w:rPr>
          <w:rFonts w:ascii="Pragma_MonitorOficial" w:hAnsi="Pragma_MonitorOficial" w:cs="Pragma_MonitorOficial"/>
          <w:sz w:val="16"/>
          <w:szCs w:val="16"/>
        </w:rPr>
        <w:t xml:space="preserve"> инициировал открытый аукцион в отсутствие финансового покрытия. Таким образом, после проведения открытых торгов ПМСУ РМДЦ взял кредит в банке на сумму 59,9 млн. леев, сроком на 60 месяцев с плавающей процентной ставкой 13,5% годовых.  </w:t>
      </w:r>
    </w:p>
    <w:p w:rsidR="00242A19" w:rsidRPr="008512DD" w:rsidRDefault="009E54AD" w:rsidP="00902AF0">
      <w:pPr>
        <w:tabs>
          <w:tab w:val="left" w:pos="0"/>
          <w:tab w:val="left" w:pos="851"/>
        </w:tabs>
        <w:spacing w:after="0" w:line="240" w:lineRule="auto"/>
        <w:ind w:firstLine="601"/>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Аудит, анализируя условия договора относительно расходов по обслуживанию банковского кредита, установил, что общая стоимость платежей по кредиту составит около 100,9 млн.леев (в том числе процентная ставка, единовременный административный </w:t>
      </w:r>
      <w:proofErr w:type="spellStart"/>
      <w:r w:rsidRPr="008512DD">
        <w:rPr>
          <w:rFonts w:ascii="Pragma_MonitorOficial" w:hAnsi="Pragma_MonitorOficial" w:cs="Pragma_MonitorOficial"/>
          <w:sz w:val="16"/>
          <w:szCs w:val="16"/>
        </w:rPr>
        <w:t>комиссион</w:t>
      </w:r>
      <w:proofErr w:type="spellEnd"/>
      <w:r w:rsidRPr="008512DD">
        <w:rPr>
          <w:rFonts w:ascii="Pragma_MonitorOficial" w:hAnsi="Pragma_MonitorOficial" w:cs="Pragma_MonitorOficial"/>
          <w:sz w:val="16"/>
          <w:szCs w:val="16"/>
        </w:rPr>
        <w:t xml:space="preserve"> и годовой </w:t>
      </w:r>
      <w:proofErr w:type="spellStart"/>
      <w:r w:rsidRPr="008512DD">
        <w:rPr>
          <w:rFonts w:ascii="Pragma_MonitorOficial" w:hAnsi="Pragma_MonitorOficial" w:cs="Pragma_MonitorOficial"/>
          <w:sz w:val="16"/>
          <w:szCs w:val="16"/>
        </w:rPr>
        <w:t>комиссион</w:t>
      </w:r>
      <w:proofErr w:type="spellEnd"/>
      <w:r w:rsidRPr="008512DD">
        <w:rPr>
          <w:rFonts w:ascii="Pragma_MonitorOficial" w:hAnsi="Pragma_MonitorOficial" w:cs="Pragma_MonitorOficial"/>
          <w:sz w:val="16"/>
          <w:szCs w:val="16"/>
        </w:rPr>
        <w:t>). В связи с этим отмечается, что проведение дополнительных расходов по обслуживанию кредита, которые составляют ежемесячно 740,0 тыс. леев, будет иметь существенное влияние на бюджет учреждения, в частности, оплата последнего транша. Таким образом, согласно положениям кредитного договора, последний взнос должен быть выплачен 04.02.2020 и составляет 18,5</w:t>
      </w:r>
      <w:r w:rsidR="00A02977" w:rsidRPr="008512DD">
        <w:rPr>
          <w:rFonts w:ascii="Pragma_MonitorOficial" w:hAnsi="Pragma_MonitorOficial" w:cs="Pragma_MonitorOficial"/>
          <w:sz w:val="16"/>
          <w:szCs w:val="16"/>
        </w:rPr>
        <w:t xml:space="preserve"> млн. </w:t>
      </w:r>
      <w:r w:rsidRPr="008512DD">
        <w:rPr>
          <w:rFonts w:ascii="Pragma_MonitorOficial" w:hAnsi="Pragma_MonitorOficial" w:cs="Pragma_MonitorOficial"/>
          <w:sz w:val="16"/>
          <w:szCs w:val="16"/>
        </w:rPr>
        <w:t>ле</w:t>
      </w:r>
      <w:r w:rsidR="00A02977" w:rsidRPr="008512DD">
        <w:rPr>
          <w:rFonts w:ascii="Pragma_MonitorOficial" w:hAnsi="Pragma_MonitorOficial" w:cs="Pragma_MonitorOficial"/>
          <w:sz w:val="16"/>
          <w:szCs w:val="16"/>
        </w:rPr>
        <w:t>ев</w:t>
      </w:r>
      <w:r w:rsidRPr="008512DD">
        <w:rPr>
          <w:rFonts w:ascii="Pragma_MonitorOficial" w:hAnsi="Pragma_MonitorOficial" w:cs="Pragma_MonitorOficial"/>
          <w:sz w:val="16"/>
          <w:szCs w:val="16"/>
        </w:rPr>
        <w:t xml:space="preserve">, превысив в 3 раза </w:t>
      </w:r>
      <w:r w:rsidR="00A02977" w:rsidRPr="008512DD">
        <w:rPr>
          <w:rFonts w:ascii="Pragma_MonitorOficial" w:hAnsi="Pragma_MonitorOficial" w:cs="Pragma_MonitorOficial"/>
          <w:sz w:val="16"/>
          <w:szCs w:val="16"/>
        </w:rPr>
        <w:t xml:space="preserve">текущие </w:t>
      </w:r>
      <w:r w:rsidRPr="008512DD">
        <w:rPr>
          <w:rFonts w:ascii="Pragma_MonitorOficial" w:hAnsi="Pragma_MonitorOficial" w:cs="Pragma_MonitorOficial"/>
          <w:sz w:val="16"/>
          <w:szCs w:val="16"/>
        </w:rPr>
        <w:t>ежемесячные расходы ПМСУ РМДЦ</w:t>
      </w:r>
      <w:r w:rsidR="00242A19" w:rsidRPr="008512DD">
        <w:rPr>
          <w:rFonts w:ascii="Pragma_MonitorOficial" w:hAnsi="Pragma_MonitorOficial" w:cs="Pragma_MonitorOficial"/>
          <w:sz w:val="16"/>
          <w:szCs w:val="16"/>
        </w:rPr>
        <w:t>.</w:t>
      </w:r>
    </w:p>
    <w:p w:rsidR="00242A19" w:rsidRPr="008512DD" w:rsidRDefault="00A02977" w:rsidP="00902AF0">
      <w:pPr>
        <w:shd w:val="clear" w:color="auto" w:fill="FFFFFF"/>
        <w:tabs>
          <w:tab w:val="left" w:pos="2835"/>
          <w:tab w:val="left" w:pos="5670"/>
        </w:tabs>
        <w:spacing w:after="0" w:line="240" w:lineRule="auto"/>
        <w:ind w:firstLine="567"/>
        <w:jc w:val="both"/>
        <w:rPr>
          <w:rFonts w:ascii="Pragma_MonitorOficial" w:eastAsia="Times New Roman" w:hAnsi="Pragma_MonitorOficial" w:cs="Pragma_MonitorOficial"/>
          <w:sz w:val="16"/>
          <w:szCs w:val="16"/>
        </w:rPr>
      </w:pPr>
      <w:r w:rsidRPr="008512DD">
        <w:rPr>
          <w:rFonts w:ascii="Pragma_MonitorOficial" w:hAnsi="Pragma_MonitorOficial" w:cs="Pragma_MonitorOficial"/>
          <w:sz w:val="16"/>
          <w:szCs w:val="16"/>
        </w:rPr>
        <w:t>Рассмотрения аудита свидетельствуют, что, хотя документы</w:t>
      </w:r>
      <w:r w:rsidR="00F62F23" w:rsidRPr="008512DD">
        <w:rPr>
          <w:rFonts w:ascii="Pragma_MonitorOficial" w:hAnsi="Pragma_MonitorOficial" w:cs="Pragma_MonitorOficial"/>
          <w:sz w:val="16"/>
          <w:szCs w:val="16"/>
        </w:rPr>
        <w:t xml:space="preserve"> по торгам </w:t>
      </w:r>
      <w:r w:rsidRPr="008512DD">
        <w:rPr>
          <w:rFonts w:ascii="Pragma_MonitorOficial" w:hAnsi="Pragma_MonitorOficial" w:cs="Pragma_MonitorOficial"/>
          <w:sz w:val="16"/>
          <w:szCs w:val="16"/>
        </w:rPr>
        <w:t>был</w:t>
      </w:r>
      <w:r w:rsidR="00F62F23" w:rsidRPr="008512DD">
        <w:rPr>
          <w:rFonts w:ascii="Pragma_MonitorOficial" w:hAnsi="Pragma_MonitorOficial" w:cs="Pragma_MonitorOficial"/>
          <w:sz w:val="16"/>
          <w:szCs w:val="16"/>
        </w:rPr>
        <w:t>и запрошены у</w:t>
      </w:r>
      <w:r w:rsidRPr="008512DD">
        <w:rPr>
          <w:rFonts w:ascii="Pragma_MonitorOficial" w:hAnsi="Pragma_MonitorOficial" w:cs="Pragma_MonitorOficial"/>
          <w:sz w:val="16"/>
          <w:szCs w:val="16"/>
        </w:rPr>
        <w:t xml:space="preserve"> 15 </w:t>
      </w:r>
      <w:r w:rsidR="00F62F23" w:rsidRPr="008512DD">
        <w:rPr>
          <w:rFonts w:ascii="Pragma_MonitorOficial" w:hAnsi="Pragma_MonitorOficial" w:cs="Pragma_MonitorOficial"/>
          <w:sz w:val="16"/>
          <w:szCs w:val="16"/>
        </w:rPr>
        <w:t xml:space="preserve">экономических </w:t>
      </w:r>
      <w:r w:rsidRPr="008512DD">
        <w:rPr>
          <w:rFonts w:ascii="Pragma_MonitorOficial" w:hAnsi="Pragma_MonitorOficial" w:cs="Pragma_MonitorOficial"/>
          <w:sz w:val="16"/>
          <w:szCs w:val="16"/>
        </w:rPr>
        <w:t xml:space="preserve">операторов, до истечения окончательного срока </w:t>
      </w:r>
      <w:r w:rsidR="00F62F23" w:rsidRPr="008512DD">
        <w:rPr>
          <w:rFonts w:ascii="Pragma_MonitorOficial" w:hAnsi="Pragma_MonitorOficial" w:cs="Pragma_MonitorOficial"/>
          <w:sz w:val="16"/>
          <w:szCs w:val="16"/>
        </w:rPr>
        <w:t xml:space="preserve">была </w:t>
      </w:r>
      <w:r w:rsidRPr="008512DD">
        <w:rPr>
          <w:rFonts w:ascii="Pragma_MonitorOficial" w:hAnsi="Pragma_MonitorOficial" w:cs="Pragma_MonitorOficial"/>
          <w:sz w:val="16"/>
          <w:szCs w:val="16"/>
        </w:rPr>
        <w:t>представлен</w:t>
      </w:r>
      <w:r w:rsidR="00F62F23" w:rsidRPr="008512DD">
        <w:rPr>
          <w:rFonts w:ascii="Pragma_MonitorOficial" w:hAnsi="Pragma_MonitorOficial" w:cs="Pragma_MonitorOficial"/>
          <w:sz w:val="16"/>
          <w:szCs w:val="16"/>
        </w:rPr>
        <w:t>а</w:t>
      </w:r>
      <w:r w:rsidRPr="008512DD">
        <w:rPr>
          <w:rFonts w:ascii="Pragma_MonitorOficial" w:hAnsi="Pragma_MonitorOficial" w:cs="Pragma_MonitorOficial"/>
          <w:sz w:val="16"/>
          <w:szCs w:val="16"/>
        </w:rPr>
        <w:t xml:space="preserve"> только одн</w:t>
      </w:r>
      <w:r w:rsidR="00F62F23" w:rsidRPr="008512DD">
        <w:rPr>
          <w:rFonts w:ascii="Pragma_MonitorOficial" w:hAnsi="Pragma_MonitorOficial" w:cs="Pragma_MonitorOficial"/>
          <w:sz w:val="16"/>
          <w:szCs w:val="16"/>
        </w:rPr>
        <w:t>а оферта</w:t>
      </w:r>
      <w:r w:rsidRPr="008512DD">
        <w:rPr>
          <w:rFonts w:ascii="Pragma_MonitorOficial" w:hAnsi="Pragma_MonitorOficial" w:cs="Pragma_MonitorOficial"/>
          <w:sz w:val="16"/>
          <w:szCs w:val="16"/>
        </w:rPr>
        <w:t xml:space="preserve"> на сумму 59,9 млн.</w:t>
      </w:r>
      <w:r w:rsidR="00F62F2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леев, которая была объявлена победи</w:t>
      </w:r>
      <w:r w:rsidR="00F62F23" w:rsidRPr="008512DD">
        <w:rPr>
          <w:rFonts w:ascii="Pragma_MonitorOficial" w:hAnsi="Pragma_MonitorOficial" w:cs="Pragma_MonitorOficial"/>
          <w:sz w:val="16"/>
          <w:szCs w:val="16"/>
        </w:rPr>
        <w:t>вшей</w:t>
      </w:r>
      <w:r w:rsidRPr="008512DD">
        <w:rPr>
          <w:rFonts w:ascii="Pragma_MonitorOficial" w:hAnsi="Pragma_MonitorOficial" w:cs="Pragma_MonitorOficial"/>
          <w:sz w:val="16"/>
          <w:szCs w:val="16"/>
        </w:rPr>
        <w:t>. Таким образом, хотя</w:t>
      </w:r>
      <w:r w:rsidR="00F62F23" w:rsidRPr="008512DD">
        <w:rPr>
          <w:rFonts w:ascii="Pragma_MonitorOficial" w:hAnsi="Pragma_MonitorOficial" w:cs="Pragma_MonitorOficial"/>
          <w:sz w:val="16"/>
          <w:szCs w:val="16"/>
        </w:rPr>
        <w:t xml:space="preserve"> согласно ст</w:t>
      </w:r>
      <w:r w:rsidRPr="008512DD">
        <w:rPr>
          <w:rFonts w:ascii="Pragma_MonitorOficial" w:hAnsi="Pragma_MonitorOficial" w:cs="Pragma_MonitorOficial"/>
          <w:sz w:val="16"/>
          <w:szCs w:val="16"/>
        </w:rPr>
        <w:t>.59 (1)</w:t>
      </w:r>
      <w:r w:rsidR="00F62F2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lang w:val="en-US"/>
        </w:rPr>
        <w:t>a</w:t>
      </w:r>
      <w:r w:rsidRPr="008512DD">
        <w:rPr>
          <w:rFonts w:ascii="Pragma_MonitorOficial" w:hAnsi="Pragma_MonitorOficial" w:cs="Pragma_MonitorOficial"/>
          <w:sz w:val="16"/>
          <w:szCs w:val="16"/>
        </w:rPr>
        <w:t>) Закона о государственных закупках, зак</w:t>
      </w:r>
      <w:r w:rsidR="00F62F23" w:rsidRPr="008512DD">
        <w:rPr>
          <w:rFonts w:ascii="Pragma_MonitorOficial" w:hAnsi="Pragma_MonitorOficial" w:cs="Pragma_MonitorOficial"/>
          <w:sz w:val="16"/>
          <w:szCs w:val="16"/>
        </w:rPr>
        <w:t>упающий орган</w:t>
      </w:r>
      <w:r w:rsidRPr="008512DD">
        <w:rPr>
          <w:rFonts w:ascii="Pragma_MonitorOficial" w:hAnsi="Pragma_MonitorOficial" w:cs="Pragma_MonitorOficial"/>
          <w:sz w:val="16"/>
          <w:szCs w:val="16"/>
        </w:rPr>
        <w:t xml:space="preserve"> имеет право отменить процедуру присуждения договора о государственных закупках, если не было возможности обеспечить удовлетворительный уровень конкуренции, ПМСУ РМДЦ не использовал это право</w:t>
      </w:r>
      <w:r w:rsidR="00F62F23" w:rsidRPr="008512DD">
        <w:rPr>
          <w:rFonts w:ascii="Pragma_MonitorOficial" w:hAnsi="Pragma_MonitorOficial" w:cs="Pragma_MonitorOficial"/>
          <w:sz w:val="16"/>
          <w:szCs w:val="16"/>
        </w:rPr>
        <w:t>.</w:t>
      </w:r>
      <w:r w:rsidR="00242A19" w:rsidRPr="008512DD">
        <w:rPr>
          <w:rFonts w:ascii="Pragma_MonitorOficial" w:hAnsi="Pragma_MonitorOficial" w:cs="Pragma_MonitorOficial"/>
          <w:sz w:val="16"/>
          <w:szCs w:val="16"/>
        </w:rPr>
        <w:t xml:space="preserve">  </w:t>
      </w:r>
    </w:p>
    <w:p w:rsidR="00242A19" w:rsidRPr="008512DD" w:rsidRDefault="00F62F23" w:rsidP="00902AF0">
      <w:pPr>
        <w:shd w:val="clear" w:color="auto" w:fill="FFFFFF"/>
        <w:tabs>
          <w:tab w:val="left" w:pos="2835"/>
          <w:tab w:val="left" w:pos="5670"/>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Аудит отмечает, что хотя тендерной документацией было предусмотрено представление гарантии для обеспечения исполнения договора, ПМСУ РМДЦ не запросил у экономического оператора представления данной гарантии в размере 5,9 млн. леев.</w:t>
      </w:r>
      <w:r w:rsidR="00242A19" w:rsidRPr="008512DD">
        <w:rPr>
          <w:rFonts w:ascii="Pragma_MonitorOficial" w:hAnsi="Pragma_MonitorOficial" w:cs="Pragma_MonitorOficial"/>
          <w:sz w:val="16"/>
          <w:szCs w:val="16"/>
        </w:rPr>
        <w:t xml:space="preserve"> </w:t>
      </w:r>
    </w:p>
    <w:p w:rsidR="00242A19" w:rsidRPr="008512DD" w:rsidRDefault="00242A19" w:rsidP="00902AF0">
      <w:pPr>
        <w:shd w:val="clear" w:color="auto" w:fill="FFFFFF"/>
        <w:tabs>
          <w:tab w:val="left" w:pos="2835"/>
          <w:tab w:val="left" w:pos="5670"/>
        </w:tabs>
        <w:spacing w:after="0" w:line="240" w:lineRule="auto"/>
        <w:rPr>
          <w:rFonts w:ascii="Pragma_MonitorOficial" w:hAnsi="Pragma_MonitorOficial" w:cs="Pragma_MonitorOficial"/>
          <w:b/>
          <w:i/>
          <w:sz w:val="16"/>
          <w:szCs w:val="16"/>
        </w:rPr>
      </w:pPr>
    </w:p>
    <w:p w:rsidR="00242A19" w:rsidRPr="008512DD" w:rsidRDefault="00F62F23" w:rsidP="00902AF0">
      <w:pPr>
        <w:shd w:val="clear" w:color="auto" w:fill="FFFFFF"/>
        <w:tabs>
          <w:tab w:val="left" w:pos="2835"/>
          <w:tab w:val="left" w:pos="5670"/>
        </w:tabs>
        <w:spacing w:after="0" w:line="240" w:lineRule="auto"/>
        <w:ind w:firstLine="567"/>
        <w:jc w:val="both"/>
        <w:rPr>
          <w:rFonts w:ascii="Pragma_MonitorOficial" w:hAnsi="Pragma_MonitorOficial" w:cs="Pragma_MonitorOficial"/>
          <w:b/>
          <w:i/>
          <w:sz w:val="16"/>
          <w:szCs w:val="16"/>
        </w:rPr>
      </w:pPr>
      <w:r w:rsidRPr="008512DD">
        <w:rPr>
          <w:rFonts w:ascii="Pragma_MonitorOficial" w:hAnsi="Pragma_MonitorOficial" w:cs="Pragma_MonitorOficial"/>
          <w:b/>
          <w:i/>
          <w:sz w:val="16"/>
          <w:szCs w:val="16"/>
        </w:rPr>
        <w:t xml:space="preserve">Проверки аудита относительно выполнения договорных условий, выявили множество значительных отклонений </w:t>
      </w:r>
    </w:p>
    <w:p w:rsidR="00242A19" w:rsidRPr="008512DD" w:rsidRDefault="00F62F23" w:rsidP="00902AF0">
      <w:pPr>
        <w:shd w:val="clear" w:color="auto" w:fill="FFFFFF"/>
        <w:tabs>
          <w:tab w:val="left" w:pos="2835"/>
          <w:tab w:val="left" w:pos="5670"/>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В соответствии с положениями договора, в срок, не превышающий 60 дней со дня регистрации договора в АГЗ, которая состоялась 19.12.2014, должны быть обустроены помещения, после </w:t>
      </w:r>
      <w:r w:rsidR="00545B0D" w:rsidRPr="008512DD">
        <w:rPr>
          <w:rFonts w:ascii="Pragma_MonitorOficial" w:hAnsi="Pragma_MonitorOficial" w:cs="Pragma_MonitorOficial"/>
          <w:sz w:val="16"/>
          <w:szCs w:val="16"/>
        </w:rPr>
        <w:t>чего</w:t>
      </w:r>
      <w:r w:rsidRPr="008512DD">
        <w:rPr>
          <w:rFonts w:ascii="Pragma_MonitorOficial" w:hAnsi="Pragma_MonitorOficial" w:cs="Pragma_MonitorOficial"/>
          <w:sz w:val="16"/>
          <w:szCs w:val="16"/>
        </w:rPr>
        <w:t xml:space="preserve"> в течение </w:t>
      </w:r>
      <w:r w:rsidR="003D2848" w:rsidRPr="008512DD">
        <w:rPr>
          <w:rFonts w:ascii="Pragma_MonitorOficial" w:hAnsi="Pragma_MonitorOficial" w:cs="Pragma_MonitorOficial"/>
          <w:sz w:val="16"/>
          <w:szCs w:val="16"/>
        </w:rPr>
        <w:t xml:space="preserve">максимум </w:t>
      </w:r>
      <w:r w:rsidRPr="008512DD">
        <w:rPr>
          <w:rFonts w:ascii="Pragma_MonitorOficial" w:hAnsi="Pragma_MonitorOficial" w:cs="Pragma_MonitorOficial"/>
          <w:sz w:val="16"/>
          <w:szCs w:val="16"/>
        </w:rPr>
        <w:t>40 дней должн</w:t>
      </w:r>
      <w:r w:rsidR="003D2848"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был</w:t>
      </w:r>
      <w:r w:rsidR="003D2848"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w:t>
      </w:r>
      <w:r w:rsidR="00545B0D"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оставл</w:t>
      </w:r>
      <w:r w:rsidR="008B0A34" w:rsidRPr="008512DD">
        <w:rPr>
          <w:rFonts w:ascii="Pragma_MonitorOficial" w:hAnsi="Pragma_MonitorOficial" w:cs="Pragma_MonitorOficial"/>
          <w:sz w:val="16"/>
          <w:szCs w:val="16"/>
        </w:rPr>
        <w:t>яться</w:t>
      </w:r>
      <w:r w:rsidRPr="008512DD">
        <w:rPr>
          <w:rFonts w:ascii="Pragma_MonitorOficial" w:hAnsi="Pragma_MonitorOficial" w:cs="Pragma_MonitorOficial"/>
          <w:sz w:val="16"/>
          <w:szCs w:val="16"/>
        </w:rPr>
        <w:t xml:space="preserve"> и </w:t>
      </w:r>
      <w:r w:rsidR="00545B0D" w:rsidRPr="008512DD">
        <w:rPr>
          <w:rFonts w:ascii="Pragma_MonitorOficial" w:hAnsi="Pragma_MonitorOficial" w:cs="Pragma_MonitorOficial"/>
          <w:sz w:val="16"/>
          <w:szCs w:val="16"/>
        </w:rPr>
        <w:t xml:space="preserve">медицинское </w:t>
      </w:r>
      <w:r w:rsidRPr="008512DD">
        <w:rPr>
          <w:rFonts w:ascii="Pragma_MonitorOficial" w:hAnsi="Pragma_MonitorOficial" w:cs="Pragma_MonitorOficial"/>
          <w:sz w:val="16"/>
          <w:szCs w:val="16"/>
        </w:rPr>
        <w:t>оборудование</w:t>
      </w:r>
      <w:r w:rsidR="00545B0D" w:rsidRPr="008512DD">
        <w:rPr>
          <w:rFonts w:ascii="Pragma_MonitorOficial" w:hAnsi="Pragma_MonitorOficial" w:cs="Pragma_MonitorOficial"/>
          <w:sz w:val="16"/>
          <w:szCs w:val="16"/>
        </w:rPr>
        <w:t>.</w:t>
      </w:r>
    </w:p>
    <w:p w:rsidR="00242A19" w:rsidRPr="008512DD" w:rsidRDefault="00545B0D" w:rsidP="00902AF0">
      <w:pPr>
        <w:shd w:val="clear" w:color="auto" w:fill="FFFFFF"/>
        <w:tabs>
          <w:tab w:val="left" w:pos="2835"/>
          <w:tab w:val="left" w:pos="5670"/>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Проверками аудита установлено, что до истечения предельного срока выполнения работ по обустройству помещений - 19.02.2015, экономический оператор выполнил работы по обустройству лишь в объеме 20%. Установлено, что затягивание проведения работ по обустройству было обусловлено преимущественно из-за обращения с опозданием ПМСУ РМДЦ в Национальный центра общественного здоровья для подтверждения расчетов технико-радиологической эффективности охраны стационарных барьеров.</w:t>
      </w:r>
    </w:p>
    <w:p w:rsidR="00242A19" w:rsidRPr="008512DD" w:rsidRDefault="00545B0D" w:rsidP="00902AF0">
      <w:pPr>
        <w:shd w:val="clear" w:color="auto" w:fill="FFFFFF"/>
        <w:tabs>
          <w:tab w:val="left" w:pos="2835"/>
          <w:tab w:val="left" w:pos="5670"/>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Согласно договорным условиям, оплата экономическому оператору должна была быть произведена: </w:t>
      </w:r>
      <w:r w:rsidRPr="008512DD">
        <w:rPr>
          <w:rFonts w:ascii="Pragma_MonitorOficial" w:hAnsi="Pragma_MonitorOficial" w:cs="Pragma_MonitorOficial"/>
          <w:i/>
          <w:sz w:val="16"/>
          <w:szCs w:val="16"/>
        </w:rPr>
        <w:t>для работ по обустройству – 20% предоплаты в срок не более 30 дней после утверждения договора в АГЗ, остальная сумма-по ходу, для каждого вида работ в отдельности, при представлении документов о их завершении; а для оборудования – в течение 30 дней после ввода в эксплуатацию каждого оборудования в отдельности</w:t>
      </w:r>
      <w:r w:rsidR="00242A19" w:rsidRPr="008512DD">
        <w:rPr>
          <w:rFonts w:ascii="Pragma_MonitorOficial" w:hAnsi="Pragma_MonitorOficial" w:cs="Pragma_MonitorOficial"/>
          <w:i/>
          <w:sz w:val="16"/>
          <w:szCs w:val="16"/>
        </w:rPr>
        <w:t>.</w:t>
      </w:r>
    </w:p>
    <w:p w:rsidR="00242A19" w:rsidRPr="008512DD" w:rsidRDefault="00545B0D" w:rsidP="00902AF0">
      <w:pPr>
        <w:shd w:val="clear" w:color="auto" w:fill="FFFFFF"/>
        <w:tabs>
          <w:tab w:val="left" w:pos="2835"/>
          <w:tab w:val="left" w:pos="5670"/>
        </w:tabs>
        <w:spacing w:after="0" w:line="240" w:lineRule="auto"/>
        <w:ind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 xml:space="preserve">Проверки аудита определили, что договор </w:t>
      </w:r>
      <w:r w:rsidR="00AC5253" w:rsidRPr="008512DD">
        <w:rPr>
          <w:rFonts w:ascii="Pragma_MonitorOficial" w:hAnsi="Pragma_MonitorOficial" w:cs="Pragma_MonitorOficial"/>
          <w:sz w:val="16"/>
          <w:szCs w:val="16"/>
        </w:rPr>
        <w:t>за</w:t>
      </w:r>
      <w:r w:rsidRPr="008512DD">
        <w:rPr>
          <w:rFonts w:ascii="Pragma_MonitorOficial" w:hAnsi="Pragma_MonitorOficial" w:cs="Pragma_MonitorOficial"/>
          <w:sz w:val="16"/>
          <w:szCs w:val="16"/>
        </w:rPr>
        <w:t xml:space="preserve">купки был оплачен в полном объеме, несмотря на </w:t>
      </w:r>
      <w:r w:rsidR="00AC5253" w:rsidRPr="008512DD">
        <w:rPr>
          <w:rFonts w:ascii="Pragma_MonitorOficial" w:hAnsi="Pragma_MonitorOficial" w:cs="Pragma_MonitorOficial"/>
          <w:sz w:val="16"/>
          <w:szCs w:val="16"/>
        </w:rPr>
        <w:t xml:space="preserve">то, что </w:t>
      </w:r>
      <w:r w:rsidRPr="008512DD">
        <w:rPr>
          <w:rFonts w:ascii="Pragma_MonitorOficial" w:hAnsi="Pragma_MonitorOficial" w:cs="Pragma_MonitorOficial"/>
          <w:sz w:val="16"/>
          <w:szCs w:val="16"/>
        </w:rPr>
        <w:t>экономически</w:t>
      </w:r>
      <w:r w:rsidR="00AC5253" w:rsidRPr="008512DD">
        <w:rPr>
          <w:rFonts w:ascii="Pragma_MonitorOficial" w:hAnsi="Pragma_MonitorOficial" w:cs="Pragma_MonitorOficial"/>
          <w:sz w:val="16"/>
          <w:szCs w:val="16"/>
        </w:rPr>
        <w:t>м</w:t>
      </w:r>
      <w:r w:rsidRPr="008512DD">
        <w:rPr>
          <w:rFonts w:ascii="Pragma_MonitorOficial" w:hAnsi="Pragma_MonitorOficial" w:cs="Pragma_MonitorOficial"/>
          <w:sz w:val="16"/>
          <w:szCs w:val="16"/>
        </w:rPr>
        <w:t xml:space="preserve"> оператор</w:t>
      </w:r>
      <w:r w:rsidR="00AC5253" w:rsidRPr="008512DD">
        <w:rPr>
          <w:rFonts w:ascii="Pragma_MonitorOficial" w:hAnsi="Pragma_MonitorOficial" w:cs="Pragma_MonitorOficial"/>
          <w:sz w:val="16"/>
          <w:szCs w:val="16"/>
        </w:rPr>
        <w:t>ом</w:t>
      </w:r>
      <w:r w:rsidRPr="008512DD">
        <w:rPr>
          <w:rFonts w:ascii="Pragma_MonitorOficial" w:hAnsi="Pragma_MonitorOficial" w:cs="Pragma_MonitorOficial"/>
          <w:sz w:val="16"/>
          <w:szCs w:val="16"/>
        </w:rPr>
        <w:t xml:space="preserve"> не </w:t>
      </w:r>
      <w:r w:rsidR="00AC5253" w:rsidRPr="008512DD">
        <w:rPr>
          <w:rFonts w:ascii="Pragma_MonitorOficial" w:hAnsi="Pragma_MonitorOficial" w:cs="Pragma_MonitorOficial"/>
          <w:sz w:val="16"/>
          <w:szCs w:val="16"/>
        </w:rPr>
        <w:t xml:space="preserve">было </w:t>
      </w:r>
      <w:r w:rsidRPr="008512DD">
        <w:rPr>
          <w:rFonts w:ascii="Pragma_MonitorOficial" w:hAnsi="Pragma_MonitorOficial" w:cs="Pragma_MonitorOficial"/>
          <w:sz w:val="16"/>
          <w:szCs w:val="16"/>
        </w:rPr>
        <w:t xml:space="preserve">поставлено в полном объеме оборудование по </w:t>
      </w:r>
      <w:r w:rsidR="00AC5253" w:rsidRPr="008512DD">
        <w:rPr>
          <w:rFonts w:ascii="Pragma_MonitorOficial" w:hAnsi="Pragma_MonitorOficial" w:cs="Pragma_MonitorOficial"/>
          <w:sz w:val="16"/>
          <w:szCs w:val="16"/>
        </w:rPr>
        <w:t>договор</w:t>
      </w:r>
      <w:r w:rsidRPr="008512DD">
        <w:rPr>
          <w:rFonts w:ascii="Pragma_MonitorOficial" w:hAnsi="Pragma_MonitorOficial" w:cs="Pragma_MonitorOficial"/>
          <w:sz w:val="16"/>
          <w:szCs w:val="16"/>
        </w:rPr>
        <w:t xml:space="preserve">у. Так, по состоянию на 05.02.2015 ПМСУ РМДЦ оплатил в полном объеме работы по </w:t>
      </w:r>
      <w:r w:rsidR="00AC5253" w:rsidRPr="008512DD">
        <w:rPr>
          <w:rFonts w:ascii="Pragma_MonitorOficial" w:hAnsi="Pragma_MonitorOficial" w:cs="Pragma_MonitorOficial"/>
          <w:sz w:val="16"/>
          <w:szCs w:val="16"/>
        </w:rPr>
        <w:t>обустройству</w:t>
      </w:r>
      <w:r w:rsidRPr="008512DD">
        <w:rPr>
          <w:rFonts w:ascii="Pragma_MonitorOficial" w:hAnsi="Pragma_MonitorOficial" w:cs="Pragma_MonitorOficial"/>
          <w:sz w:val="16"/>
          <w:szCs w:val="16"/>
        </w:rPr>
        <w:t xml:space="preserve"> и оборудование </w:t>
      </w:r>
      <w:r w:rsidR="00AC5253" w:rsidRPr="008512DD">
        <w:rPr>
          <w:rFonts w:ascii="Pragma_MonitorOficial" w:hAnsi="Pragma_MonitorOficial" w:cs="Pragma_MonitorOficial"/>
          <w:sz w:val="16"/>
          <w:szCs w:val="16"/>
        </w:rPr>
        <w:t>по договору</w:t>
      </w:r>
      <w:r w:rsidRPr="008512DD">
        <w:rPr>
          <w:rFonts w:ascii="Pragma_MonitorOficial" w:hAnsi="Pragma_MonitorOficial" w:cs="Pragma_MonitorOficial"/>
          <w:sz w:val="16"/>
          <w:szCs w:val="16"/>
        </w:rPr>
        <w:t xml:space="preserve">, в то время как, согласно условиям </w:t>
      </w:r>
      <w:r w:rsidR="00AC5253" w:rsidRPr="008512DD">
        <w:rPr>
          <w:rFonts w:ascii="Pragma_MonitorOficial" w:hAnsi="Pragma_MonitorOficial" w:cs="Pragma_MonitorOficial"/>
          <w:sz w:val="16"/>
          <w:szCs w:val="16"/>
        </w:rPr>
        <w:t>договор</w:t>
      </w:r>
      <w:r w:rsidRPr="008512DD">
        <w:rPr>
          <w:rFonts w:ascii="Pragma_MonitorOficial" w:hAnsi="Pragma_MonitorOficial" w:cs="Pragma_MonitorOficial"/>
          <w:sz w:val="16"/>
          <w:szCs w:val="16"/>
        </w:rPr>
        <w:t>а, должна была быть выплачена сумма в</w:t>
      </w:r>
      <w:r w:rsidR="00AC5253" w:rsidRPr="008512DD">
        <w:rPr>
          <w:rFonts w:ascii="Pragma_MonitorOficial" w:hAnsi="Pragma_MonitorOficial" w:cs="Pragma_MonitorOficial"/>
          <w:sz w:val="16"/>
          <w:szCs w:val="16"/>
        </w:rPr>
        <w:t xml:space="preserve"> размере</w:t>
      </w:r>
      <w:r w:rsidRPr="008512DD">
        <w:rPr>
          <w:rFonts w:ascii="Pragma_MonitorOficial" w:hAnsi="Pragma_MonitorOficial" w:cs="Pragma_MonitorOficial"/>
          <w:sz w:val="16"/>
          <w:szCs w:val="16"/>
        </w:rPr>
        <w:t xml:space="preserve"> 10,5 млн.</w:t>
      </w:r>
      <w:r w:rsidR="00AC5253" w:rsidRPr="008512DD">
        <w:rPr>
          <w:rFonts w:ascii="Pragma_MonitorOficial" w:hAnsi="Pragma_MonitorOficial" w:cs="Pragma_MonitorOficial"/>
          <w:sz w:val="16"/>
          <w:szCs w:val="16"/>
        </w:rPr>
        <w:t xml:space="preserve"> </w:t>
      </w:r>
      <w:r w:rsidRPr="008512DD">
        <w:rPr>
          <w:rFonts w:ascii="Pragma_MonitorOficial" w:hAnsi="Pragma_MonitorOficial" w:cs="Pragma_MonitorOficial"/>
          <w:sz w:val="16"/>
          <w:szCs w:val="16"/>
        </w:rPr>
        <w:t>леев, или на 49,4</w:t>
      </w:r>
      <w:r w:rsidR="00AC5253" w:rsidRPr="008512DD">
        <w:rPr>
          <w:rFonts w:ascii="Pragma_MonitorOficial" w:hAnsi="Pragma_MonitorOficial" w:cs="Pragma_MonitorOficial"/>
          <w:sz w:val="16"/>
          <w:szCs w:val="16"/>
        </w:rPr>
        <w:t xml:space="preserve"> млн. </w:t>
      </w:r>
      <w:r w:rsidRPr="008512DD">
        <w:rPr>
          <w:rFonts w:ascii="Pragma_MonitorOficial" w:hAnsi="Pragma_MonitorOficial" w:cs="Pragma_MonitorOficial"/>
          <w:sz w:val="16"/>
          <w:szCs w:val="16"/>
        </w:rPr>
        <w:t xml:space="preserve">леев меньше. </w:t>
      </w:r>
      <w:r w:rsidRPr="008512DD">
        <w:rPr>
          <w:rFonts w:ascii="Pragma_MonitorOficial" w:hAnsi="Pragma_MonitorOficial" w:cs="Pragma_MonitorOficial"/>
          <w:sz w:val="16"/>
          <w:szCs w:val="16"/>
        </w:rPr>
        <w:lastRenderedPageBreak/>
        <w:t xml:space="preserve">Также аудит отмечает, что, хотя </w:t>
      </w:r>
      <w:r w:rsidR="00AC5253" w:rsidRPr="008512DD">
        <w:rPr>
          <w:rFonts w:ascii="Pragma_MonitorOficial" w:hAnsi="Pragma_MonitorOficial" w:cs="Pragma_MonitorOficial"/>
          <w:sz w:val="16"/>
          <w:szCs w:val="16"/>
        </w:rPr>
        <w:t>оборудование</w:t>
      </w:r>
      <w:r w:rsidRPr="008512DD">
        <w:rPr>
          <w:rFonts w:ascii="Pragma_MonitorOficial" w:hAnsi="Pragma_MonitorOficial" w:cs="Pragma_MonitorOficial"/>
          <w:sz w:val="16"/>
          <w:szCs w:val="16"/>
        </w:rPr>
        <w:t xml:space="preserve"> должн</w:t>
      </w:r>
      <w:r w:rsidR="00AC5253"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был</w:t>
      </w:r>
      <w:r w:rsidR="00AC5253"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быть </w:t>
      </w:r>
      <w:r w:rsidR="00AC5253" w:rsidRPr="008512DD">
        <w:rPr>
          <w:rFonts w:ascii="Pragma_MonitorOficial" w:hAnsi="Pragma_MonitorOficial" w:cs="Pragma_MonitorOficial"/>
          <w:sz w:val="16"/>
          <w:szCs w:val="16"/>
        </w:rPr>
        <w:t>п</w:t>
      </w:r>
      <w:r w:rsidRPr="008512DD">
        <w:rPr>
          <w:rFonts w:ascii="Pragma_MonitorOficial" w:hAnsi="Pragma_MonitorOficial" w:cs="Pragma_MonitorOficial"/>
          <w:sz w:val="16"/>
          <w:szCs w:val="16"/>
        </w:rPr>
        <w:t>оставлен</w:t>
      </w:r>
      <w:r w:rsidR="00AC5253" w:rsidRPr="008512DD">
        <w:rPr>
          <w:rFonts w:ascii="Pragma_MonitorOficial" w:hAnsi="Pragma_MonitorOficial" w:cs="Pragma_MonitorOficial"/>
          <w:sz w:val="16"/>
          <w:szCs w:val="16"/>
        </w:rPr>
        <w:t>о</w:t>
      </w:r>
      <w:r w:rsidRPr="008512DD">
        <w:rPr>
          <w:rFonts w:ascii="Pragma_MonitorOficial" w:hAnsi="Pragma_MonitorOficial" w:cs="Pragma_MonitorOficial"/>
          <w:sz w:val="16"/>
          <w:szCs w:val="16"/>
        </w:rPr>
        <w:t xml:space="preserve"> до мая 2015 года, по состоянию на 01.09.2015 экономический оператор не поставил оборудование на сумму 36,4 млн. ле</w:t>
      </w:r>
      <w:r w:rsidR="00AC5253" w:rsidRPr="008512DD">
        <w:rPr>
          <w:rFonts w:ascii="Pragma_MonitorOficial" w:hAnsi="Pragma_MonitorOficial" w:cs="Pragma_MonitorOficial"/>
          <w:sz w:val="16"/>
          <w:szCs w:val="16"/>
        </w:rPr>
        <w:t>ев.</w:t>
      </w:r>
      <w:r w:rsidR="00242A19" w:rsidRPr="008512DD">
        <w:rPr>
          <w:rFonts w:ascii="Pragma_MonitorOficial" w:hAnsi="Pragma_MonitorOficial" w:cs="Pragma_MonitorOficial"/>
          <w:sz w:val="16"/>
          <w:szCs w:val="16"/>
        </w:rPr>
        <w:t xml:space="preserve"> </w:t>
      </w:r>
    </w:p>
    <w:p w:rsidR="00242A19" w:rsidRPr="008512DD" w:rsidRDefault="00AC5253" w:rsidP="00902AF0">
      <w:pPr>
        <w:pStyle w:val="aa"/>
        <w:shd w:val="clear" w:color="auto" w:fill="FFFFFF"/>
        <w:tabs>
          <w:tab w:val="left" w:pos="993"/>
          <w:tab w:val="left" w:pos="5670"/>
        </w:tabs>
        <w:ind w:left="0" w:firstLine="567"/>
        <w:jc w:val="both"/>
        <w:rPr>
          <w:rFonts w:ascii="Pragma_MonitorOficial" w:hAnsi="Pragma_MonitorOficial" w:cs="Pragma_MonitorOficial"/>
          <w:sz w:val="16"/>
          <w:szCs w:val="16"/>
        </w:rPr>
      </w:pPr>
      <w:r w:rsidRPr="008512DD">
        <w:rPr>
          <w:rFonts w:ascii="Pragma_MonitorOficial" w:hAnsi="Pragma_MonitorOficial" w:cs="Pragma_MonitorOficial"/>
          <w:sz w:val="16"/>
          <w:szCs w:val="16"/>
        </w:rPr>
        <w:t>В связи с этим, анализ аудита свидетельствует о том, что по состоянию на 01.09.2015, за оборудование и работы по обустройству, оплаченные в аванс, ПМСУ РМДЦ понесло дополнительные расходы по обслуживанию кредита в размере около 3,07 млн. леев.</w:t>
      </w:r>
    </w:p>
    <w:p w:rsidR="00242A19" w:rsidRPr="008512DD" w:rsidRDefault="00AC5253" w:rsidP="00902AF0">
      <w:pPr>
        <w:pStyle w:val="aa"/>
        <w:shd w:val="clear" w:color="auto" w:fill="FFFFFF"/>
        <w:tabs>
          <w:tab w:val="left" w:pos="993"/>
          <w:tab w:val="left" w:pos="5670"/>
        </w:tabs>
        <w:ind w:left="0" w:firstLine="567"/>
        <w:jc w:val="both"/>
        <w:rPr>
          <w:rFonts w:ascii="Pragma_MonitorOficial" w:hAnsi="Pragma_MonitorOficial" w:cs="Pragma_MonitorOficial"/>
          <w:i/>
          <w:sz w:val="16"/>
          <w:szCs w:val="16"/>
        </w:rPr>
      </w:pPr>
      <w:r w:rsidRPr="008512DD">
        <w:rPr>
          <w:rFonts w:ascii="Pragma_MonitorOficial" w:hAnsi="Pragma_MonitorOficial" w:cs="Pragma_MonitorOficial"/>
          <w:i/>
          <w:sz w:val="16"/>
          <w:szCs w:val="16"/>
        </w:rPr>
        <w:t>Аудит отмечает, что 08.04.2015 дело о закупке, связанное с указанными открытыми торгами, было изъято органами уголовного преследования Национального центра по борьбе с коррупцией.</w:t>
      </w:r>
    </w:p>
    <w:p w:rsidR="00242A19" w:rsidRPr="008512DD" w:rsidRDefault="00242A19" w:rsidP="00902AF0">
      <w:pPr>
        <w:tabs>
          <w:tab w:val="left" w:pos="709"/>
        </w:tabs>
        <w:spacing w:after="0" w:line="240" w:lineRule="auto"/>
        <w:jc w:val="both"/>
        <w:rPr>
          <w:rStyle w:val="FontStyle80"/>
          <w:rFonts w:ascii="Pragma_MonitorOficial" w:hAnsi="Pragma_MonitorOficial" w:cs="Pragma_MonitorOficial"/>
          <w:color w:val="auto"/>
          <w:sz w:val="16"/>
          <w:szCs w:val="16"/>
          <w:lang w:eastAsia="ro-RO"/>
        </w:rPr>
      </w:pPr>
    </w:p>
    <w:p w:rsidR="00242A19" w:rsidRPr="008512DD" w:rsidRDefault="00242A19" w:rsidP="00902AF0">
      <w:pPr>
        <w:tabs>
          <w:tab w:val="left" w:pos="247"/>
          <w:tab w:val="left" w:pos="709"/>
        </w:tabs>
        <w:spacing w:after="0" w:line="240" w:lineRule="auto"/>
        <w:jc w:val="both"/>
        <w:rPr>
          <w:rStyle w:val="FontStyle80"/>
          <w:rFonts w:ascii="Pragma_MonitorOficial" w:hAnsi="Pragma_MonitorOficial" w:cs="Pragma_MonitorOficial"/>
          <w:color w:val="auto"/>
          <w:sz w:val="16"/>
          <w:szCs w:val="16"/>
          <w:lang w:eastAsia="ro-RO"/>
        </w:rPr>
      </w:pPr>
      <w:r w:rsidRPr="008512DD">
        <w:rPr>
          <w:rStyle w:val="FontStyle80"/>
          <w:rFonts w:ascii="Pragma_MonitorOficial" w:hAnsi="Pragma_MonitorOficial" w:cs="Pragma_MonitorOficial"/>
          <w:color w:val="auto"/>
          <w:sz w:val="16"/>
          <w:szCs w:val="16"/>
          <w:lang w:eastAsia="ro-RO"/>
        </w:rPr>
        <w:tab/>
      </w:r>
    </w:p>
    <w:p w:rsidR="00242A19" w:rsidRPr="008512DD" w:rsidRDefault="00242A19" w:rsidP="00902AF0">
      <w:pPr>
        <w:tabs>
          <w:tab w:val="left" w:pos="247"/>
          <w:tab w:val="left" w:pos="709"/>
        </w:tabs>
        <w:spacing w:after="0" w:line="240" w:lineRule="auto"/>
        <w:jc w:val="both"/>
        <w:rPr>
          <w:rStyle w:val="FontStyle80"/>
          <w:rFonts w:ascii="Pragma_MonitorOficial" w:hAnsi="Pragma_MonitorOficial" w:cs="Pragma_MonitorOficial"/>
          <w:color w:val="auto"/>
          <w:sz w:val="16"/>
          <w:szCs w:val="16"/>
          <w:lang w:eastAsia="ro-RO"/>
        </w:rPr>
      </w:pPr>
    </w:p>
    <w:p w:rsidR="00BE31A6" w:rsidRPr="008512DD" w:rsidRDefault="00BE31A6" w:rsidP="00902AF0">
      <w:pPr>
        <w:pStyle w:val="ac"/>
        <w:ind w:firstLine="360"/>
        <w:rPr>
          <w:rFonts w:ascii="Pragma_MonitorOficial" w:hAnsi="Pragma_MonitorOficial" w:cs="Pragma_MonitorOficial"/>
          <w:sz w:val="16"/>
          <w:szCs w:val="16"/>
        </w:rPr>
      </w:pPr>
    </w:p>
    <w:p w:rsidR="00BE31A6" w:rsidRPr="008512DD" w:rsidRDefault="00BE31A6" w:rsidP="00902AF0">
      <w:pPr>
        <w:pStyle w:val="ac"/>
        <w:ind w:firstLine="360"/>
        <w:rPr>
          <w:rFonts w:ascii="Pragma_MonitorOficial" w:hAnsi="Pragma_MonitorOficial" w:cs="Pragma_MonitorOficial"/>
          <w:sz w:val="16"/>
          <w:szCs w:val="16"/>
        </w:rPr>
      </w:pPr>
    </w:p>
    <w:p w:rsidR="00BE31A6" w:rsidRPr="008512DD" w:rsidRDefault="00BE31A6" w:rsidP="00902AF0">
      <w:pPr>
        <w:pStyle w:val="ac"/>
        <w:ind w:firstLine="360"/>
        <w:rPr>
          <w:rFonts w:ascii="Pragma_MonitorOficial" w:hAnsi="Pragma_MonitorOficial" w:cs="Pragma_MonitorOficial"/>
          <w:sz w:val="16"/>
          <w:szCs w:val="16"/>
        </w:rPr>
      </w:pPr>
    </w:p>
    <w:p w:rsidR="00BE31A6" w:rsidRPr="008512DD" w:rsidRDefault="00BE31A6" w:rsidP="00902AF0">
      <w:pPr>
        <w:pStyle w:val="ac"/>
        <w:ind w:firstLine="360"/>
        <w:rPr>
          <w:rFonts w:ascii="Pragma_MonitorOficial" w:hAnsi="Pragma_MonitorOficial" w:cs="Pragma_MonitorOficial"/>
          <w:sz w:val="16"/>
          <w:szCs w:val="16"/>
        </w:rPr>
      </w:pPr>
    </w:p>
    <w:p w:rsidR="00BE31A6" w:rsidRPr="008512DD" w:rsidRDefault="00BE31A6" w:rsidP="00902AF0">
      <w:pPr>
        <w:pStyle w:val="ac"/>
        <w:ind w:firstLine="360"/>
        <w:rPr>
          <w:rFonts w:ascii="Pragma_MonitorOficial" w:hAnsi="Pragma_MonitorOficial" w:cs="Pragma_MonitorOficial"/>
          <w:sz w:val="16"/>
          <w:szCs w:val="16"/>
        </w:rPr>
      </w:pPr>
    </w:p>
    <w:p w:rsidR="00BE31A6" w:rsidRPr="008512DD" w:rsidRDefault="00BE31A6" w:rsidP="00902AF0">
      <w:pPr>
        <w:pStyle w:val="ac"/>
        <w:ind w:firstLine="360"/>
        <w:rPr>
          <w:rFonts w:ascii="Pragma_MonitorOficial" w:hAnsi="Pragma_MonitorOficial" w:cs="Pragma_MonitorOficial"/>
          <w:sz w:val="16"/>
          <w:szCs w:val="16"/>
        </w:rPr>
      </w:pPr>
    </w:p>
    <w:p w:rsidR="00A02E77" w:rsidRPr="008512DD" w:rsidRDefault="00A02E77" w:rsidP="008725FF">
      <w:pPr>
        <w:pStyle w:val="2"/>
        <w:numPr>
          <w:ilvl w:val="0"/>
          <w:numId w:val="0"/>
        </w:numPr>
        <w:ind w:left="720"/>
        <w:rPr>
          <w:rFonts w:ascii="Pragma_MonitorOficial" w:hAnsi="Pragma_MonitorOficial" w:cs="Pragma_MonitorOficial"/>
          <w:sz w:val="16"/>
          <w:szCs w:val="16"/>
        </w:rPr>
      </w:pPr>
    </w:p>
    <w:sectPr w:rsidR="00A02E77" w:rsidRPr="008512DD" w:rsidSect="00F868C0">
      <w:pgSz w:w="12240" w:h="15840"/>
      <w:pgMar w:top="1440" w:right="1440" w:bottom="1440" w:left="1440"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C3" w:rsidRDefault="004647C3" w:rsidP="00331EB3">
      <w:pPr>
        <w:spacing w:after="0" w:line="240" w:lineRule="auto"/>
      </w:pPr>
      <w:r>
        <w:separator/>
      </w:r>
    </w:p>
  </w:endnote>
  <w:endnote w:type="continuationSeparator" w:id="0">
    <w:p w:rsidR="004647C3" w:rsidRDefault="004647C3" w:rsidP="0033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_MonitorOficial">
    <w:altName w:val="Arial"/>
    <w:charset w:val="CC"/>
    <w:family w:val="swiss"/>
    <w:pitch w:val="variable"/>
    <w:sig w:usb0="00000001" w:usb1="80000000" w:usb2="00000008" w:usb3="00000000" w:csb0="0000008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961676"/>
      <w:docPartObj>
        <w:docPartGallery w:val="Page Numbers (Bottom of Page)"/>
        <w:docPartUnique/>
      </w:docPartObj>
    </w:sdtPr>
    <w:sdtEndPr>
      <w:rPr>
        <w:noProof/>
      </w:rPr>
    </w:sdtEndPr>
    <w:sdtContent>
      <w:p w:rsidR="00D96F14" w:rsidRDefault="00AF2890">
        <w:pPr>
          <w:pStyle w:val="a8"/>
          <w:jc w:val="right"/>
        </w:pPr>
        <w:r>
          <w:fldChar w:fldCharType="begin"/>
        </w:r>
        <w:r w:rsidR="00D96F14">
          <w:instrText xml:space="preserve"> PAGE   \* MERGEFORMAT </w:instrText>
        </w:r>
        <w:r>
          <w:fldChar w:fldCharType="separate"/>
        </w:r>
        <w:r w:rsidR="00CE00B8">
          <w:rPr>
            <w:noProof/>
          </w:rPr>
          <w:t>21</w:t>
        </w:r>
        <w:r>
          <w:rPr>
            <w:noProof/>
          </w:rPr>
          <w:fldChar w:fldCharType="end"/>
        </w:r>
      </w:p>
    </w:sdtContent>
  </w:sdt>
  <w:p w:rsidR="00D96F14" w:rsidRDefault="00D96F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C3" w:rsidRDefault="004647C3" w:rsidP="00331EB3">
      <w:pPr>
        <w:spacing w:after="0" w:line="240" w:lineRule="auto"/>
      </w:pPr>
      <w:r>
        <w:separator/>
      </w:r>
    </w:p>
  </w:footnote>
  <w:footnote w:type="continuationSeparator" w:id="0">
    <w:p w:rsidR="004647C3" w:rsidRDefault="004647C3" w:rsidP="00331EB3">
      <w:pPr>
        <w:spacing w:after="0" w:line="240" w:lineRule="auto"/>
      </w:pPr>
      <w:r>
        <w:continuationSeparator/>
      </w:r>
    </w:p>
  </w:footnote>
  <w:footnote w:id="1">
    <w:p w:rsidR="00D96F14" w:rsidRPr="0083135D" w:rsidRDefault="00D96F14" w:rsidP="007F5EC3">
      <w:pPr>
        <w:pStyle w:val="a3"/>
        <w:jc w:val="both"/>
      </w:pPr>
      <w:r w:rsidRPr="0083135D">
        <w:rPr>
          <w:rStyle w:val="a5"/>
        </w:rPr>
        <w:footnoteRef/>
      </w:r>
      <w:r w:rsidRPr="0083135D">
        <w:t>Постановление Правительства №747 от 24.11.2009 „Об утверждении Положения об организации и функционировании Агентства по государственным закупкам, а также его предельной численности” (далее - Постановление Правительства №747 от 24.11.2009).</w:t>
      </w:r>
    </w:p>
  </w:footnote>
  <w:footnote w:id="2">
    <w:p w:rsidR="00D96F14" w:rsidRPr="00F429F5" w:rsidRDefault="00D96F14" w:rsidP="0020260C">
      <w:pPr>
        <w:pStyle w:val="a3"/>
        <w:rPr>
          <w:sz w:val="18"/>
          <w:szCs w:val="18"/>
        </w:rPr>
      </w:pPr>
      <w:r w:rsidRPr="00F429F5">
        <w:rPr>
          <w:rStyle w:val="a5"/>
          <w:sz w:val="18"/>
          <w:szCs w:val="18"/>
        </w:rPr>
        <w:footnoteRef/>
      </w:r>
      <w:r w:rsidRPr="00F429F5">
        <w:rPr>
          <w:sz w:val="18"/>
          <w:szCs w:val="18"/>
        </w:rPr>
        <w:t>Закон о государственных закупках №96-</w:t>
      </w:r>
      <w:r w:rsidRPr="00F429F5">
        <w:rPr>
          <w:sz w:val="18"/>
          <w:szCs w:val="18"/>
          <w:lang w:val="en-US"/>
        </w:rPr>
        <w:t>XVI</w:t>
      </w:r>
      <w:r w:rsidRPr="00F429F5">
        <w:rPr>
          <w:sz w:val="18"/>
          <w:szCs w:val="18"/>
        </w:rPr>
        <w:t xml:space="preserve"> от 13.04.2007 </w:t>
      </w:r>
      <w:r w:rsidRPr="00F429F5">
        <w:rPr>
          <w:i/>
          <w:sz w:val="18"/>
          <w:szCs w:val="18"/>
        </w:rPr>
        <w:t>(далее – Закон о государственных закупках).</w:t>
      </w:r>
    </w:p>
  </w:footnote>
  <w:footnote w:id="3">
    <w:p w:rsidR="00D96F14" w:rsidRPr="00F429F5" w:rsidRDefault="00D96F14" w:rsidP="00423507">
      <w:pPr>
        <w:pStyle w:val="a3"/>
        <w:rPr>
          <w:sz w:val="16"/>
          <w:szCs w:val="16"/>
        </w:rPr>
      </w:pPr>
      <w:r w:rsidRPr="0054672E">
        <w:rPr>
          <w:rStyle w:val="a5"/>
          <w:sz w:val="16"/>
          <w:szCs w:val="16"/>
        </w:rPr>
        <w:footnoteRef/>
      </w:r>
      <w:r w:rsidRPr="00423507">
        <w:rPr>
          <w:sz w:val="16"/>
          <w:szCs w:val="16"/>
        </w:rPr>
        <w:t>Ст.</w:t>
      </w:r>
      <w:r w:rsidRPr="00F429F5">
        <w:rPr>
          <w:sz w:val="16"/>
          <w:szCs w:val="16"/>
        </w:rPr>
        <w:t xml:space="preserve">9 (1), </w:t>
      </w:r>
      <w:r w:rsidRPr="003543CC">
        <w:rPr>
          <w:sz w:val="16"/>
          <w:szCs w:val="16"/>
          <w:lang w:val="en-US"/>
        </w:rPr>
        <w:t>f</w:t>
      </w:r>
      <w:r w:rsidRPr="00F429F5">
        <w:rPr>
          <w:sz w:val="16"/>
          <w:szCs w:val="16"/>
        </w:rPr>
        <w:t xml:space="preserve">) </w:t>
      </w:r>
      <w:r>
        <w:rPr>
          <w:sz w:val="16"/>
          <w:szCs w:val="16"/>
        </w:rPr>
        <w:t xml:space="preserve">и </w:t>
      </w:r>
      <w:r w:rsidRPr="003543CC">
        <w:rPr>
          <w:sz w:val="16"/>
          <w:szCs w:val="16"/>
          <w:lang w:val="en-US"/>
        </w:rPr>
        <w:t>g</w:t>
      </w:r>
      <w:r w:rsidRPr="00F429F5">
        <w:rPr>
          <w:sz w:val="16"/>
          <w:szCs w:val="16"/>
        </w:rPr>
        <w:t>) Закон</w:t>
      </w:r>
      <w:r>
        <w:rPr>
          <w:sz w:val="16"/>
          <w:szCs w:val="16"/>
        </w:rPr>
        <w:t>а</w:t>
      </w:r>
      <w:r w:rsidRPr="00F429F5">
        <w:rPr>
          <w:sz w:val="16"/>
          <w:szCs w:val="16"/>
        </w:rPr>
        <w:t xml:space="preserve"> о государственных закупках.</w:t>
      </w:r>
    </w:p>
  </w:footnote>
  <w:footnote w:id="4">
    <w:p w:rsidR="00D96F14" w:rsidRPr="00F429F5" w:rsidRDefault="00D96F14" w:rsidP="00A93225">
      <w:pPr>
        <w:pStyle w:val="a3"/>
      </w:pPr>
      <w:r w:rsidRPr="00417D52">
        <w:rPr>
          <w:rStyle w:val="a5"/>
          <w:sz w:val="16"/>
          <w:szCs w:val="16"/>
        </w:rPr>
        <w:footnoteRef/>
      </w:r>
      <w:r w:rsidRPr="00F429F5">
        <w:rPr>
          <w:sz w:val="16"/>
          <w:szCs w:val="16"/>
        </w:rPr>
        <w:t xml:space="preserve"> </w:t>
      </w:r>
      <w:r w:rsidRPr="00423507">
        <w:rPr>
          <w:sz w:val="16"/>
          <w:szCs w:val="16"/>
        </w:rPr>
        <w:t>Ст.</w:t>
      </w:r>
      <w:r w:rsidRPr="00F429F5">
        <w:rPr>
          <w:sz w:val="16"/>
          <w:szCs w:val="16"/>
        </w:rPr>
        <w:t xml:space="preserve">67 </w:t>
      </w:r>
      <w:r>
        <w:rPr>
          <w:sz w:val="16"/>
          <w:szCs w:val="16"/>
        </w:rPr>
        <w:t>и ст.</w:t>
      </w:r>
      <w:r w:rsidRPr="00F429F5">
        <w:rPr>
          <w:sz w:val="16"/>
          <w:szCs w:val="16"/>
        </w:rPr>
        <w:t>70 Закон</w:t>
      </w:r>
      <w:r>
        <w:rPr>
          <w:sz w:val="16"/>
          <w:szCs w:val="16"/>
        </w:rPr>
        <w:t>а</w:t>
      </w:r>
      <w:r w:rsidRPr="00F429F5">
        <w:rPr>
          <w:sz w:val="16"/>
          <w:szCs w:val="16"/>
        </w:rPr>
        <w:t xml:space="preserve"> о государственных закупках.</w:t>
      </w:r>
    </w:p>
  </w:footnote>
  <w:footnote w:id="5">
    <w:p w:rsidR="00D96F14" w:rsidRPr="00A768A6" w:rsidRDefault="00D96F14" w:rsidP="004A3CF2">
      <w:pPr>
        <w:pStyle w:val="a3"/>
        <w:rPr>
          <w:sz w:val="16"/>
          <w:szCs w:val="16"/>
          <w:lang w:val="ro-RO"/>
        </w:rPr>
      </w:pPr>
      <w:r w:rsidRPr="00A768A6">
        <w:rPr>
          <w:rStyle w:val="a5"/>
          <w:sz w:val="16"/>
          <w:szCs w:val="16"/>
          <w:lang w:val="ro-RO"/>
        </w:rPr>
        <w:footnoteRef/>
      </w:r>
      <w:r>
        <w:rPr>
          <w:sz w:val="16"/>
          <w:szCs w:val="16"/>
          <w:lang w:val="ro-RO"/>
        </w:rPr>
        <w:t>Ст.</w:t>
      </w:r>
      <w:r w:rsidRPr="00A768A6">
        <w:rPr>
          <w:sz w:val="16"/>
          <w:szCs w:val="16"/>
          <w:lang w:val="ro-RO"/>
        </w:rPr>
        <w:t xml:space="preserve">72, </w:t>
      </w:r>
      <w:r>
        <w:rPr>
          <w:sz w:val="16"/>
          <w:szCs w:val="16"/>
        </w:rPr>
        <w:t>с</w:t>
      </w:r>
      <w:r>
        <w:rPr>
          <w:sz w:val="16"/>
          <w:szCs w:val="16"/>
          <w:lang w:val="ro-RO"/>
        </w:rPr>
        <w:t>т.</w:t>
      </w:r>
      <w:r w:rsidRPr="00A768A6">
        <w:rPr>
          <w:sz w:val="16"/>
          <w:szCs w:val="16"/>
          <w:lang w:val="ro-RO"/>
        </w:rPr>
        <w:t xml:space="preserve">73 </w:t>
      </w:r>
      <w:r>
        <w:rPr>
          <w:sz w:val="16"/>
          <w:szCs w:val="16"/>
        </w:rPr>
        <w:t>и</w:t>
      </w:r>
      <w:r w:rsidRPr="00A768A6">
        <w:rPr>
          <w:sz w:val="16"/>
          <w:szCs w:val="16"/>
          <w:lang w:val="ro-RO"/>
        </w:rPr>
        <w:t xml:space="preserve"> </w:t>
      </w:r>
      <w:r>
        <w:rPr>
          <w:sz w:val="16"/>
          <w:szCs w:val="16"/>
        </w:rPr>
        <w:t>с</w:t>
      </w:r>
      <w:r>
        <w:rPr>
          <w:sz w:val="16"/>
          <w:szCs w:val="16"/>
          <w:lang w:val="ro-RO"/>
        </w:rPr>
        <w:t>т.</w:t>
      </w:r>
      <w:r w:rsidRPr="00A768A6">
        <w:rPr>
          <w:sz w:val="16"/>
          <w:szCs w:val="16"/>
          <w:lang w:val="ro-RO"/>
        </w:rPr>
        <w:t xml:space="preserve">74 </w:t>
      </w:r>
      <w:r>
        <w:rPr>
          <w:sz w:val="16"/>
          <w:szCs w:val="16"/>
          <w:lang w:val="ro-RO"/>
        </w:rPr>
        <w:t>Закон</w:t>
      </w:r>
      <w:r>
        <w:rPr>
          <w:sz w:val="16"/>
          <w:szCs w:val="16"/>
        </w:rPr>
        <w:t>а</w:t>
      </w:r>
      <w:r>
        <w:rPr>
          <w:sz w:val="16"/>
          <w:szCs w:val="16"/>
          <w:lang w:val="ro-RO"/>
        </w:rPr>
        <w:t xml:space="preserve"> о государственных закупках</w:t>
      </w:r>
      <w:r w:rsidRPr="00A768A6">
        <w:rPr>
          <w:sz w:val="16"/>
          <w:szCs w:val="16"/>
          <w:lang w:val="ro-RO"/>
        </w:rPr>
        <w:t>.</w:t>
      </w:r>
    </w:p>
  </w:footnote>
  <w:footnote w:id="6">
    <w:p w:rsidR="00D96F14" w:rsidRPr="00213CAF" w:rsidRDefault="00D96F14" w:rsidP="009153B2">
      <w:pPr>
        <w:spacing w:after="0" w:line="240" w:lineRule="auto"/>
        <w:jc w:val="both"/>
        <w:rPr>
          <w:rFonts w:ascii="Times New Roman" w:hAnsi="Times New Roman"/>
          <w:bCs/>
          <w:sz w:val="18"/>
          <w:szCs w:val="18"/>
          <w:lang w:val="ro-RO"/>
        </w:rPr>
      </w:pPr>
      <w:r w:rsidRPr="00840786">
        <w:rPr>
          <w:rStyle w:val="a5"/>
          <w:rFonts w:ascii="Times New Roman" w:hAnsi="Times New Roman"/>
          <w:sz w:val="18"/>
          <w:szCs w:val="18"/>
        </w:rPr>
        <w:footnoteRef/>
      </w:r>
      <w:r w:rsidRPr="00213CAF">
        <w:rPr>
          <w:rFonts w:ascii="Times New Roman" w:hAnsi="Times New Roman"/>
          <w:sz w:val="18"/>
          <w:szCs w:val="18"/>
          <w:lang w:val="ro-RO"/>
        </w:rPr>
        <w:t>Постановление Правительства №</w:t>
      </w:r>
      <w:r w:rsidRPr="00213CAF">
        <w:rPr>
          <w:rFonts w:ascii="Times New Roman" w:hAnsi="Times New Roman"/>
          <w:bCs/>
          <w:sz w:val="18"/>
          <w:szCs w:val="18"/>
          <w:lang w:val="ro-RO"/>
        </w:rPr>
        <w:t>178 от 18.02.2008 „</w:t>
      </w:r>
      <w:r w:rsidRPr="00213CAF">
        <w:rPr>
          <w:rFonts w:ascii="Times New Roman" w:hAnsi="Times New Roman"/>
          <w:sz w:val="18"/>
          <w:szCs w:val="18"/>
          <w:lang w:val="ro-RO"/>
        </w:rPr>
        <w:t xml:space="preserve"> Об утверждении Положения о порядке составления, актуализации и учета Списка квалифицированных экономических операторов</w:t>
      </w:r>
      <w:r w:rsidRPr="00213CAF">
        <w:rPr>
          <w:rFonts w:ascii="Times New Roman" w:hAnsi="Times New Roman"/>
          <w:bCs/>
          <w:sz w:val="18"/>
          <w:szCs w:val="18"/>
          <w:lang w:val="ro-RO"/>
        </w:rPr>
        <w:t>”.</w:t>
      </w:r>
    </w:p>
  </w:footnote>
  <w:footnote w:id="7">
    <w:p w:rsidR="00D96F14" w:rsidRPr="00443187" w:rsidRDefault="00D96F14" w:rsidP="009D4B95">
      <w:pPr>
        <w:pStyle w:val="a3"/>
        <w:jc w:val="both"/>
        <w:rPr>
          <w:sz w:val="18"/>
          <w:szCs w:val="18"/>
          <w:lang w:val="ro-RO"/>
        </w:rPr>
      </w:pPr>
      <w:r w:rsidRPr="00840786">
        <w:rPr>
          <w:rStyle w:val="a5"/>
          <w:sz w:val="18"/>
          <w:szCs w:val="18"/>
        </w:rPr>
        <w:footnoteRef/>
      </w:r>
      <w:r w:rsidRPr="00443187">
        <w:rPr>
          <w:sz w:val="18"/>
          <w:szCs w:val="18"/>
          <w:lang w:val="ro-RO"/>
        </w:rPr>
        <w:t>Постановление Правительства №45 от 24.01.2008 „Об утверждении Положения о порядке составления Списка запрещенных экономических операторов и ведения их учета”.</w:t>
      </w:r>
    </w:p>
  </w:footnote>
  <w:footnote w:id="8">
    <w:p w:rsidR="00D96F14" w:rsidRPr="00181A20" w:rsidRDefault="00D96F14" w:rsidP="0032594D">
      <w:pPr>
        <w:pStyle w:val="a3"/>
        <w:jc w:val="both"/>
        <w:rPr>
          <w:sz w:val="18"/>
          <w:szCs w:val="18"/>
        </w:rPr>
      </w:pPr>
      <w:r w:rsidRPr="00181A20">
        <w:rPr>
          <w:rStyle w:val="a5"/>
          <w:sz w:val="18"/>
          <w:szCs w:val="18"/>
        </w:rPr>
        <w:footnoteRef/>
      </w:r>
      <w:r w:rsidRPr="00181A20">
        <w:rPr>
          <w:sz w:val="18"/>
          <w:szCs w:val="18"/>
        </w:rPr>
        <w:t xml:space="preserve"> Ст.6 и ст.14 (3) </w:t>
      </w:r>
      <w:r w:rsidRPr="00181A20">
        <w:rPr>
          <w:sz w:val="18"/>
          <w:szCs w:val="18"/>
          <w:lang w:val="en-US"/>
        </w:rPr>
        <w:t>g</w:t>
      </w:r>
      <w:r w:rsidRPr="00181A20">
        <w:rPr>
          <w:sz w:val="18"/>
          <w:szCs w:val="18"/>
        </w:rPr>
        <w:t>) Закона о государственном внутреннем финансовом контроле №229 от 23.09.2010.</w:t>
      </w:r>
    </w:p>
  </w:footnote>
  <w:footnote w:id="9">
    <w:p w:rsidR="00D96F14" w:rsidRPr="00E44881" w:rsidRDefault="00D96F14" w:rsidP="009D4B95">
      <w:pPr>
        <w:pStyle w:val="a3"/>
        <w:jc w:val="both"/>
        <w:rPr>
          <w:sz w:val="18"/>
          <w:szCs w:val="18"/>
        </w:rPr>
      </w:pPr>
      <w:r w:rsidRPr="00E44881">
        <w:rPr>
          <w:rStyle w:val="a5"/>
          <w:sz w:val="18"/>
          <w:szCs w:val="18"/>
        </w:rPr>
        <w:footnoteRef/>
      </w:r>
      <w:r w:rsidRPr="00E44881">
        <w:rPr>
          <w:sz w:val="18"/>
          <w:szCs w:val="18"/>
        </w:rPr>
        <w:t xml:space="preserve">Постановление Правительства №1404 от 10.12.2008 „Об утверждении Положения о методах расчета оценочной стоимости договоров о государственных закупках и их </w:t>
      </w:r>
      <w:proofErr w:type="gramStart"/>
      <w:r w:rsidRPr="00E44881">
        <w:rPr>
          <w:sz w:val="18"/>
          <w:szCs w:val="18"/>
        </w:rPr>
        <w:t>планировании ”</w:t>
      </w:r>
      <w:proofErr w:type="gramEnd"/>
      <w:r w:rsidRPr="00E44881">
        <w:rPr>
          <w:sz w:val="18"/>
          <w:szCs w:val="18"/>
        </w:rPr>
        <w:t xml:space="preserve"> </w:t>
      </w:r>
      <w:r w:rsidRPr="00E44881">
        <w:rPr>
          <w:i/>
          <w:sz w:val="18"/>
          <w:szCs w:val="18"/>
        </w:rPr>
        <w:t>(далее – Постановление Правительства №1404 от 10.12.2008).</w:t>
      </w:r>
    </w:p>
  </w:footnote>
  <w:footnote w:id="10">
    <w:p w:rsidR="00D96F14" w:rsidRPr="00FA3949" w:rsidRDefault="00D96F14" w:rsidP="00FD50CA">
      <w:pPr>
        <w:spacing w:after="0" w:line="240" w:lineRule="auto"/>
        <w:rPr>
          <w:rFonts w:ascii="Times New Roman" w:hAnsi="Times New Roman"/>
          <w:sz w:val="16"/>
          <w:szCs w:val="16"/>
        </w:rPr>
      </w:pPr>
      <w:r w:rsidRPr="00FD50CA">
        <w:rPr>
          <w:rStyle w:val="a5"/>
          <w:rFonts w:ascii="Times New Roman" w:hAnsi="Times New Roman"/>
          <w:sz w:val="16"/>
          <w:szCs w:val="16"/>
        </w:rPr>
        <w:footnoteRef/>
      </w:r>
      <w:r>
        <w:rPr>
          <w:rFonts w:ascii="Times New Roman" w:hAnsi="Times New Roman"/>
          <w:sz w:val="16"/>
          <w:szCs w:val="16"/>
        </w:rPr>
        <w:t>П</w:t>
      </w:r>
      <w:r w:rsidRPr="00FA3949">
        <w:rPr>
          <w:rFonts w:ascii="Times New Roman" w:hAnsi="Times New Roman"/>
          <w:sz w:val="16"/>
          <w:szCs w:val="16"/>
        </w:rPr>
        <w:t xml:space="preserve">.16 </w:t>
      </w:r>
      <w:r w:rsidRPr="00FA3949">
        <w:rPr>
          <w:rFonts w:ascii="Times New Roman" w:eastAsia="Times New Roman" w:hAnsi="Times New Roman"/>
          <w:sz w:val="16"/>
          <w:szCs w:val="16"/>
        </w:rPr>
        <w:t>Постановлени</w:t>
      </w:r>
      <w:r>
        <w:rPr>
          <w:rFonts w:ascii="Times New Roman" w:eastAsia="Times New Roman" w:hAnsi="Times New Roman"/>
          <w:sz w:val="16"/>
          <w:szCs w:val="16"/>
        </w:rPr>
        <w:t>я</w:t>
      </w:r>
      <w:r w:rsidRPr="00FA3949">
        <w:rPr>
          <w:rFonts w:ascii="Times New Roman" w:eastAsia="Times New Roman" w:hAnsi="Times New Roman"/>
          <w:sz w:val="16"/>
          <w:szCs w:val="16"/>
        </w:rPr>
        <w:t xml:space="preserve"> Правительства №1404 от 10.12.2008.</w:t>
      </w:r>
    </w:p>
    <w:p w:rsidR="00D96F14" w:rsidRPr="00FA3949" w:rsidRDefault="00D96F14">
      <w:pPr>
        <w:pStyle w:val="a3"/>
      </w:pPr>
    </w:p>
  </w:footnote>
  <w:footnote w:id="11">
    <w:p w:rsidR="00D96F14" w:rsidRPr="00DB2909" w:rsidRDefault="00D96F14" w:rsidP="00DB2909">
      <w:pPr>
        <w:pStyle w:val="aa"/>
        <w:ind w:left="0"/>
        <w:jc w:val="both"/>
        <w:rPr>
          <w:sz w:val="18"/>
          <w:szCs w:val="18"/>
        </w:rPr>
      </w:pPr>
      <w:r w:rsidRPr="00DB2909">
        <w:rPr>
          <w:rStyle w:val="a5"/>
          <w:sz w:val="18"/>
          <w:szCs w:val="18"/>
        </w:rPr>
        <w:footnoteRef/>
      </w:r>
      <w:proofErr w:type="spellStart"/>
      <w:r w:rsidRPr="00DB2909">
        <w:rPr>
          <w:sz w:val="18"/>
          <w:szCs w:val="18"/>
        </w:rPr>
        <w:t>О</w:t>
      </w:r>
      <w:r>
        <w:rPr>
          <w:sz w:val="18"/>
          <w:szCs w:val="18"/>
        </w:rPr>
        <w:t>крытые</w:t>
      </w:r>
      <w:proofErr w:type="spellEnd"/>
      <w:r>
        <w:rPr>
          <w:sz w:val="18"/>
          <w:szCs w:val="18"/>
        </w:rPr>
        <w:t xml:space="preserve"> торги </w:t>
      </w:r>
      <w:r w:rsidRPr="00DB2909">
        <w:rPr>
          <w:sz w:val="18"/>
          <w:szCs w:val="18"/>
        </w:rPr>
        <w:t xml:space="preserve">№13/00786 от 05.12.2013 - на 1,6 млн. леев; </w:t>
      </w:r>
      <w:proofErr w:type="spellStart"/>
      <w:r>
        <w:rPr>
          <w:sz w:val="18"/>
          <w:szCs w:val="18"/>
        </w:rPr>
        <w:t>окрытые</w:t>
      </w:r>
      <w:proofErr w:type="spellEnd"/>
      <w:r>
        <w:rPr>
          <w:sz w:val="18"/>
          <w:szCs w:val="18"/>
        </w:rPr>
        <w:t xml:space="preserve"> торги</w:t>
      </w:r>
      <w:r w:rsidRPr="00DB2909">
        <w:rPr>
          <w:sz w:val="18"/>
          <w:szCs w:val="18"/>
        </w:rPr>
        <w:t xml:space="preserve"> №14/00569 от 15.04.2014 - на 0,9 млн. леев; </w:t>
      </w:r>
      <w:proofErr w:type="spellStart"/>
      <w:r>
        <w:rPr>
          <w:sz w:val="18"/>
          <w:szCs w:val="18"/>
        </w:rPr>
        <w:t>окрытые</w:t>
      </w:r>
      <w:proofErr w:type="spellEnd"/>
      <w:r>
        <w:rPr>
          <w:sz w:val="18"/>
          <w:szCs w:val="18"/>
        </w:rPr>
        <w:t xml:space="preserve"> торги</w:t>
      </w:r>
      <w:r w:rsidRPr="00DB2909">
        <w:rPr>
          <w:sz w:val="18"/>
          <w:szCs w:val="18"/>
        </w:rPr>
        <w:t xml:space="preserve"> №00962 от 24.02.2014 - на 2,8 млн. леев.</w:t>
      </w:r>
    </w:p>
  </w:footnote>
  <w:footnote w:id="12">
    <w:p w:rsidR="00D96F14" w:rsidRPr="00FA3949" w:rsidRDefault="00D96F14" w:rsidP="00BD6B25">
      <w:pPr>
        <w:pStyle w:val="tt"/>
        <w:jc w:val="both"/>
        <w:rPr>
          <w:b w:val="0"/>
          <w:sz w:val="16"/>
          <w:szCs w:val="16"/>
        </w:rPr>
      </w:pPr>
      <w:r w:rsidRPr="00D44E92">
        <w:rPr>
          <w:rStyle w:val="a5"/>
          <w:b w:val="0"/>
          <w:sz w:val="16"/>
          <w:szCs w:val="16"/>
        </w:rPr>
        <w:footnoteRef/>
      </w:r>
      <w:r w:rsidRPr="00FA3949">
        <w:rPr>
          <w:b w:val="0"/>
          <w:sz w:val="16"/>
          <w:szCs w:val="16"/>
        </w:rPr>
        <w:t>Постановление Правительства №1404 от 10.12.2008.</w:t>
      </w:r>
    </w:p>
  </w:footnote>
  <w:footnote w:id="13">
    <w:p w:rsidR="00D96F14" w:rsidRPr="00FA3949" w:rsidRDefault="00D96F14" w:rsidP="000E429C">
      <w:pPr>
        <w:spacing w:after="0" w:line="240" w:lineRule="auto"/>
        <w:jc w:val="both"/>
        <w:rPr>
          <w:rFonts w:ascii="Times New Roman" w:eastAsia="Times New Roman" w:hAnsi="Times New Roman"/>
          <w:sz w:val="16"/>
          <w:szCs w:val="16"/>
        </w:rPr>
      </w:pPr>
      <w:r w:rsidRPr="00DC3D42">
        <w:rPr>
          <w:rStyle w:val="a5"/>
          <w:rFonts w:ascii="Times New Roman" w:hAnsi="Times New Roman"/>
          <w:sz w:val="16"/>
          <w:szCs w:val="16"/>
        </w:rPr>
        <w:footnoteRef/>
      </w:r>
      <w:r>
        <w:rPr>
          <w:rFonts w:ascii="Times New Roman" w:hAnsi="Times New Roman"/>
          <w:sz w:val="16"/>
          <w:szCs w:val="16"/>
        </w:rPr>
        <w:t>П</w:t>
      </w:r>
      <w:r w:rsidRPr="00FA3949">
        <w:rPr>
          <w:rFonts w:ascii="Times New Roman" w:hAnsi="Times New Roman"/>
          <w:sz w:val="16"/>
          <w:szCs w:val="16"/>
        </w:rPr>
        <w:t xml:space="preserve">.15 </w:t>
      </w:r>
      <w:r w:rsidRPr="00FA3949">
        <w:rPr>
          <w:rFonts w:ascii="Times New Roman" w:eastAsia="Times New Roman" w:hAnsi="Times New Roman"/>
          <w:sz w:val="16"/>
          <w:szCs w:val="16"/>
        </w:rPr>
        <w:t>Постановлени</w:t>
      </w:r>
      <w:r>
        <w:rPr>
          <w:rFonts w:ascii="Times New Roman" w:eastAsia="Times New Roman" w:hAnsi="Times New Roman"/>
          <w:sz w:val="16"/>
          <w:szCs w:val="16"/>
        </w:rPr>
        <w:t>я</w:t>
      </w:r>
      <w:r w:rsidRPr="00FA3949">
        <w:rPr>
          <w:rFonts w:ascii="Times New Roman" w:eastAsia="Times New Roman" w:hAnsi="Times New Roman"/>
          <w:sz w:val="16"/>
          <w:szCs w:val="16"/>
        </w:rPr>
        <w:t xml:space="preserve"> Правительства №1404 от 10.12.2008.</w:t>
      </w:r>
    </w:p>
  </w:footnote>
  <w:footnote w:id="14">
    <w:p w:rsidR="00D96F14" w:rsidRPr="00C370CF" w:rsidRDefault="00D96F14" w:rsidP="00C370CF">
      <w:pPr>
        <w:spacing w:after="0" w:line="240" w:lineRule="auto"/>
        <w:jc w:val="both"/>
        <w:rPr>
          <w:rFonts w:ascii="Times New Roman" w:hAnsi="Times New Roman"/>
          <w:i/>
          <w:sz w:val="18"/>
          <w:szCs w:val="18"/>
        </w:rPr>
      </w:pPr>
      <w:r w:rsidRPr="00C370CF">
        <w:rPr>
          <w:rStyle w:val="a5"/>
          <w:rFonts w:ascii="Times New Roman" w:hAnsi="Times New Roman"/>
          <w:sz w:val="18"/>
          <w:szCs w:val="18"/>
        </w:rPr>
        <w:footnoteRef/>
      </w:r>
      <w:r w:rsidRPr="00C370CF">
        <w:rPr>
          <w:rFonts w:ascii="Times New Roman" w:eastAsia="Times New Roman" w:hAnsi="Times New Roman"/>
          <w:sz w:val="18"/>
          <w:szCs w:val="18"/>
        </w:rPr>
        <w:t>П.2 Постановления Правительства №1380 от 10.12.2007 „</w:t>
      </w:r>
      <w:r w:rsidRPr="00C370CF">
        <w:rPr>
          <w:rFonts w:ascii="Times New Roman" w:eastAsia="Times New Roman" w:hAnsi="Times New Roman"/>
          <w:sz w:val="18"/>
          <w:szCs w:val="18"/>
          <w:lang w:eastAsia="ru-RU"/>
        </w:rPr>
        <w:t xml:space="preserve">Об утверждении Положения о деятельности рабочей группы по </w:t>
      </w:r>
      <w:proofErr w:type="gramStart"/>
      <w:r w:rsidRPr="00C370CF">
        <w:rPr>
          <w:rFonts w:ascii="Times New Roman" w:eastAsia="Times New Roman" w:hAnsi="Times New Roman"/>
          <w:sz w:val="18"/>
          <w:szCs w:val="18"/>
          <w:lang w:eastAsia="ru-RU"/>
        </w:rPr>
        <w:t>закупкам</w:t>
      </w:r>
      <w:r w:rsidRPr="00C370CF">
        <w:rPr>
          <w:rFonts w:ascii="Tahoma" w:eastAsia="Times New Roman" w:hAnsi="Tahoma" w:cs="Tahoma"/>
          <w:sz w:val="18"/>
          <w:szCs w:val="18"/>
          <w:lang w:eastAsia="ru-RU"/>
        </w:rPr>
        <w:t xml:space="preserve"> </w:t>
      </w:r>
      <w:r w:rsidRPr="00C370CF">
        <w:rPr>
          <w:rFonts w:ascii="Times New Roman" w:eastAsia="Times New Roman" w:hAnsi="Times New Roman"/>
          <w:sz w:val="18"/>
          <w:szCs w:val="18"/>
        </w:rPr>
        <w:t>”</w:t>
      </w:r>
      <w:proofErr w:type="gramEnd"/>
      <w:r w:rsidRPr="00C370CF">
        <w:rPr>
          <w:rFonts w:ascii="Times New Roman" w:eastAsia="Times New Roman" w:hAnsi="Times New Roman"/>
          <w:sz w:val="18"/>
          <w:szCs w:val="18"/>
        </w:rPr>
        <w:t xml:space="preserve"> </w:t>
      </w:r>
      <w:r w:rsidRPr="00C370CF">
        <w:rPr>
          <w:rFonts w:ascii="Times New Roman" w:eastAsia="Times New Roman" w:hAnsi="Times New Roman"/>
          <w:i/>
          <w:sz w:val="18"/>
          <w:szCs w:val="18"/>
        </w:rPr>
        <w:t xml:space="preserve">(далее – </w:t>
      </w:r>
      <w:r w:rsidRPr="00C370CF">
        <w:rPr>
          <w:rFonts w:ascii="Times New Roman" w:eastAsia="Times New Roman" w:hAnsi="Times New Roman"/>
          <w:i/>
          <w:sz w:val="18"/>
          <w:szCs w:val="18"/>
          <w:lang w:eastAsia="ru-RU"/>
        </w:rPr>
        <w:t>Положения о деятельности рабочей группы по закупкам</w:t>
      </w:r>
      <w:r w:rsidRPr="00C370CF">
        <w:rPr>
          <w:rFonts w:ascii="Times New Roman" w:eastAsia="Times New Roman" w:hAnsi="Times New Roman"/>
          <w:i/>
          <w:sz w:val="18"/>
          <w:szCs w:val="18"/>
        </w:rPr>
        <w:t>).</w:t>
      </w:r>
    </w:p>
  </w:footnote>
  <w:footnote w:id="15">
    <w:p w:rsidR="00D96F14" w:rsidRPr="00C370CF" w:rsidRDefault="00D96F14" w:rsidP="00C370CF">
      <w:pPr>
        <w:pStyle w:val="a3"/>
        <w:jc w:val="both"/>
        <w:rPr>
          <w:sz w:val="18"/>
          <w:szCs w:val="18"/>
          <w:lang w:val="ro-RO"/>
        </w:rPr>
      </w:pPr>
      <w:r w:rsidRPr="00C370CF">
        <w:rPr>
          <w:rStyle w:val="a5"/>
          <w:sz w:val="18"/>
          <w:szCs w:val="18"/>
        </w:rPr>
        <w:footnoteRef/>
      </w:r>
      <w:r w:rsidRPr="00C370CF">
        <w:rPr>
          <w:sz w:val="18"/>
          <w:szCs w:val="18"/>
          <w:lang w:val="ro-RO"/>
        </w:rPr>
        <w:t>П.5 Постановлени</w:t>
      </w:r>
      <w:r w:rsidRPr="00C370CF">
        <w:rPr>
          <w:sz w:val="18"/>
          <w:szCs w:val="18"/>
        </w:rPr>
        <w:t>я</w:t>
      </w:r>
      <w:r w:rsidRPr="00C370CF">
        <w:rPr>
          <w:sz w:val="18"/>
          <w:szCs w:val="18"/>
          <w:lang w:val="ro-RO"/>
        </w:rPr>
        <w:t xml:space="preserve"> Правительства №1380 от 10.12.2007.</w:t>
      </w:r>
    </w:p>
  </w:footnote>
  <w:footnote w:id="16">
    <w:p w:rsidR="00D96F14" w:rsidRPr="00C370CF" w:rsidRDefault="00D96F14" w:rsidP="004A5C57">
      <w:pPr>
        <w:pStyle w:val="a3"/>
        <w:jc w:val="both"/>
        <w:rPr>
          <w:sz w:val="18"/>
          <w:szCs w:val="18"/>
          <w:lang w:val="ro-RO"/>
        </w:rPr>
      </w:pPr>
      <w:r w:rsidRPr="00C370CF">
        <w:rPr>
          <w:rStyle w:val="a5"/>
          <w:sz w:val="18"/>
          <w:szCs w:val="18"/>
          <w:lang w:val="ro-RO"/>
        </w:rPr>
        <w:footnoteRef/>
      </w:r>
      <w:r w:rsidRPr="00C370CF">
        <w:rPr>
          <w:sz w:val="18"/>
          <w:szCs w:val="18"/>
          <w:lang w:val="ro-RO"/>
        </w:rPr>
        <w:t xml:space="preserve">Закон </w:t>
      </w:r>
      <w:r w:rsidRPr="00C370CF">
        <w:rPr>
          <w:sz w:val="18"/>
          <w:szCs w:val="18"/>
          <w:lang w:val="ro-RO"/>
        </w:rPr>
        <w:t>о государственных закупках.</w:t>
      </w:r>
    </w:p>
  </w:footnote>
  <w:footnote w:id="17">
    <w:p w:rsidR="00D96F14" w:rsidRPr="00FA3949" w:rsidRDefault="00D96F14" w:rsidP="004A5C57">
      <w:pPr>
        <w:pStyle w:val="cn"/>
        <w:jc w:val="both"/>
        <w:rPr>
          <w:sz w:val="16"/>
          <w:szCs w:val="16"/>
          <w:lang w:val="ro-RO"/>
        </w:rPr>
      </w:pPr>
      <w:r w:rsidRPr="00EA4427">
        <w:rPr>
          <w:rStyle w:val="a5"/>
          <w:sz w:val="16"/>
          <w:szCs w:val="16"/>
          <w:lang w:val="ro-RO"/>
        </w:rPr>
        <w:footnoteRef/>
      </w:r>
      <w:r>
        <w:rPr>
          <w:sz w:val="16"/>
          <w:szCs w:val="16"/>
          <w:lang w:val="ro-RO"/>
        </w:rPr>
        <w:t xml:space="preserve">Постановление </w:t>
      </w:r>
      <w:r>
        <w:rPr>
          <w:sz w:val="16"/>
          <w:szCs w:val="16"/>
          <w:lang w:val="ro-RO"/>
        </w:rPr>
        <w:t>Правительства №</w:t>
      </w:r>
      <w:r w:rsidRPr="00EA4427">
        <w:rPr>
          <w:sz w:val="16"/>
          <w:szCs w:val="16"/>
          <w:lang w:val="ro-RO"/>
        </w:rPr>
        <w:t xml:space="preserve">763 </w:t>
      </w:r>
      <w:r>
        <w:rPr>
          <w:sz w:val="16"/>
          <w:szCs w:val="16"/>
          <w:lang w:val="ro-RO"/>
        </w:rPr>
        <w:t>от</w:t>
      </w:r>
      <w:r w:rsidRPr="00EA4427">
        <w:rPr>
          <w:sz w:val="16"/>
          <w:szCs w:val="16"/>
          <w:lang w:val="ro-RO"/>
        </w:rPr>
        <w:t xml:space="preserve"> 11.10.2012 „</w:t>
      </w:r>
      <w:r w:rsidRPr="00714753">
        <w:rPr>
          <w:sz w:val="16"/>
          <w:szCs w:val="16"/>
          <w:lang w:val="ro-RO"/>
        </w:rPr>
        <w:t>Об утверждении Стандартной документации для проведения государственных закупок товаров и услуг</w:t>
      </w:r>
      <w:r w:rsidRPr="00D81F8A">
        <w:rPr>
          <w:sz w:val="16"/>
          <w:szCs w:val="16"/>
          <w:lang w:val="ro-RO"/>
        </w:rPr>
        <w:t xml:space="preserve">” </w:t>
      </w:r>
      <w:r>
        <w:rPr>
          <w:sz w:val="16"/>
          <w:szCs w:val="16"/>
          <w:lang w:val="ru-RU"/>
        </w:rPr>
        <w:t>и</w:t>
      </w:r>
      <w:r w:rsidRPr="00D81F8A">
        <w:rPr>
          <w:sz w:val="16"/>
          <w:szCs w:val="16"/>
          <w:lang w:val="ro-RO"/>
        </w:rPr>
        <w:t xml:space="preserve"> </w:t>
      </w:r>
      <w:r>
        <w:rPr>
          <w:bCs/>
          <w:sz w:val="16"/>
          <w:szCs w:val="16"/>
          <w:lang w:val="ro-RO"/>
        </w:rPr>
        <w:t>Постановление Правительства №</w:t>
      </w:r>
      <w:r w:rsidRPr="00D81F8A">
        <w:rPr>
          <w:bCs/>
          <w:sz w:val="16"/>
          <w:szCs w:val="16"/>
          <w:lang w:val="ro-RO"/>
        </w:rPr>
        <w:t xml:space="preserve">1121 </w:t>
      </w:r>
      <w:r>
        <w:rPr>
          <w:bCs/>
          <w:sz w:val="16"/>
          <w:szCs w:val="16"/>
          <w:lang w:val="ro-RO"/>
        </w:rPr>
        <w:t>от</w:t>
      </w:r>
      <w:r w:rsidRPr="00D81F8A">
        <w:rPr>
          <w:bCs/>
          <w:sz w:val="16"/>
          <w:szCs w:val="16"/>
          <w:lang w:val="ro-RO"/>
        </w:rPr>
        <w:t xml:space="preserve"> 10.12.2010 „</w:t>
      </w:r>
      <w:r>
        <w:rPr>
          <w:bCs/>
          <w:sz w:val="16"/>
          <w:szCs w:val="16"/>
          <w:lang w:val="ru-RU"/>
        </w:rPr>
        <w:t>О</w:t>
      </w:r>
      <w:r w:rsidRPr="00714753">
        <w:rPr>
          <w:bCs/>
          <w:sz w:val="16"/>
          <w:szCs w:val="16"/>
          <w:lang w:val="ro-RO"/>
        </w:rPr>
        <w:t>б утверждении Стандартной документации для проведения государственных закупок товаров и услуг</w:t>
      </w:r>
      <w:r w:rsidRPr="00EA4427">
        <w:rPr>
          <w:bCs/>
          <w:sz w:val="16"/>
          <w:szCs w:val="16"/>
          <w:lang w:val="ro-RO"/>
        </w:rPr>
        <w:t>”.</w:t>
      </w:r>
    </w:p>
  </w:footnote>
  <w:footnote w:id="18">
    <w:p w:rsidR="00D96F14" w:rsidRPr="004C74AE" w:rsidRDefault="00D96F14" w:rsidP="009F424B">
      <w:pPr>
        <w:pStyle w:val="a3"/>
        <w:jc w:val="both"/>
        <w:rPr>
          <w:sz w:val="16"/>
          <w:szCs w:val="16"/>
          <w:lang w:val="ro-RO"/>
        </w:rPr>
      </w:pPr>
      <w:r w:rsidRPr="004C74AE">
        <w:rPr>
          <w:rStyle w:val="a5"/>
          <w:sz w:val="16"/>
          <w:szCs w:val="16"/>
          <w:lang w:val="ro-RO"/>
        </w:rPr>
        <w:footnoteRef/>
      </w:r>
      <w:r>
        <w:rPr>
          <w:sz w:val="16"/>
          <w:szCs w:val="16"/>
          <w:lang w:val="ro-RO"/>
        </w:rPr>
        <w:t>Ст.</w:t>
      </w:r>
      <w:r w:rsidRPr="004C74AE">
        <w:rPr>
          <w:sz w:val="16"/>
          <w:szCs w:val="16"/>
          <w:lang w:val="ro-RO"/>
        </w:rPr>
        <w:t xml:space="preserve">59 (1) </w:t>
      </w:r>
      <w:r>
        <w:rPr>
          <w:sz w:val="16"/>
          <w:szCs w:val="16"/>
          <w:lang w:val="ro-RO"/>
        </w:rPr>
        <w:t>Закон</w:t>
      </w:r>
      <w:r>
        <w:rPr>
          <w:sz w:val="16"/>
          <w:szCs w:val="16"/>
        </w:rPr>
        <w:t>а</w:t>
      </w:r>
      <w:r>
        <w:rPr>
          <w:sz w:val="16"/>
          <w:szCs w:val="16"/>
          <w:lang w:val="ro-RO"/>
        </w:rPr>
        <w:t xml:space="preserve"> о государственных закупках.</w:t>
      </w:r>
    </w:p>
  </w:footnote>
  <w:footnote w:id="19">
    <w:p w:rsidR="00D96F14" w:rsidRPr="006E1D59" w:rsidRDefault="00D96F14" w:rsidP="00786272">
      <w:pPr>
        <w:pStyle w:val="a3"/>
        <w:jc w:val="both"/>
        <w:rPr>
          <w:i/>
          <w:sz w:val="16"/>
          <w:szCs w:val="16"/>
          <w:lang w:val="ro-RO"/>
        </w:rPr>
      </w:pPr>
      <w:r w:rsidRPr="00B80736">
        <w:rPr>
          <w:rStyle w:val="a5"/>
          <w:sz w:val="16"/>
          <w:szCs w:val="16"/>
          <w:lang w:val="ro-RO"/>
        </w:rPr>
        <w:footnoteRef/>
      </w:r>
      <w:r w:rsidRPr="00D82966">
        <w:rPr>
          <w:sz w:val="16"/>
          <w:szCs w:val="16"/>
          <w:lang w:val="ro-RO"/>
        </w:rPr>
        <w:t xml:space="preserve">Закон </w:t>
      </w:r>
      <w:r w:rsidRPr="00D82966">
        <w:rPr>
          <w:sz w:val="16"/>
          <w:szCs w:val="16"/>
          <w:lang w:val="ro-RO"/>
        </w:rPr>
        <w:t xml:space="preserve">о медицинских изделиях </w:t>
      </w:r>
      <w:r>
        <w:rPr>
          <w:sz w:val="16"/>
          <w:szCs w:val="16"/>
        </w:rPr>
        <w:t>№</w:t>
      </w:r>
      <w:r w:rsidRPr="00B80736">
        <w:rPr>
          <w:sz w:val="16"/>
          <w:szCs w:val="16"/>
          <w:lang w:val="ro-RO"/>
        </w:rPr>
        <w:t xml:space="preserve">92 </w:t>
      </w:r>
      <w:r>
        <w:rPr>
          <w:sz w:val="16"/>
          <w:szCs w:val="16"/>
          <w:lang w:val="ro-RO"/>
        </w:rPr>
        <w:t>от</w:t>
      </w:r>
      <w:r w:rsidRPr="00B80736">
        <w:rPr>
          <w:sz w:val="16"/>
          <w:szCs w:val="16"/>
          <w:lang w:val="ro-RO"/>
        </w:rPr>
        <w:t xml:space="preserve"> 26.04.2012 </w:t>
      </w:r>
      <w:r w:rsidRPr="006E1D59">
        <w:rPr>
          <w:i/>
          <w:sz w:val="16"/>
          <w:szCs w:val="16"/>
          <w:lang w:val="ro-RO"/>
        </w:rPr>
        <w:t>(</w:t>
      </w:r>
      <w:r>
        <w:rPr>
          <w:i/>
          <w:sz w:val="16"/>
          <w:szCs w:val="16"/>
          <w:lang w:val="ro-RO"/>
        </w:rPr>
        <w:t>далее</w:t>
      </w:r>
      <w:r w:rsidRPr="006E1D59">
        <w:rPr>
          <w:i/>
          <w:sz w:val="16"/>
          <w:szCs w:val="16"/>
          <w:lang w:val="ro-RO"/>
        </w:rPr>
        <w:t xml:space="preserve">- </w:t>
      </w:r>
      <w:r>
        <w:rPr>
          <w:i/>
          <w:sz w:val="16"/>
          <w:szCs w:val="16"/>
        </w:rPr>
        <w:t>Закон №</w:t>
      </w:r>
      <w:r w:rsidRPr="006E1D59">
        <w:rPr>
          <w:i/>
          <w:sz w:val="16"/>
          <w:szCs w:val="16"/>
          <w:lang w:val="ro-RO"/>
        </w:rPr>
        <w:t xml:space="preserve">92 </w:t>
      </w:r>
      <w:r>
        <w:rPr>
          <w:i/>
          <w:sz w:val="16"/>
          <w:szCs w:val="16"/>
          <w:lang w:val="ro-RO"/>
        </w:rPr>
        <w:t>от</w:t>
      </w:r>
      <w:r w:rsidRPr="006E1D59">
        <w:rPr>
          <w:i/>
          <w:sz w:val="16"/>
          <w:szCs w:val="16"/>
          <w:lang w:val="ro-RO"/>
        </w:rPr>
        <w:t xml:space="preserve"> 26.04.2012).</w:t>
      </w:r>
    </w:p>
  </w:footnote>
  <w:footnote w:id="20">
    <w:p w:rsidR="00D96F14" w:rsidRPr="00F429F5" w:rsidRDefault="00D96F14">
      <w:pPr>
        <w:pStyle w:val="a3"/>
        <w:rPr>
          <w:sz w:val="16"/>
          <w:szCs w:val="16"/>
        </w:rPr>
      </w:pPr>
      <w:r w:rsidRPr="004D43E6">
        <w:rPr>
          <w:rStyle w:val="a5"/>
          <w:sz w:val="16"/>
          <w:szCs w:val="16"/>
        </w:rPr>
        <w:footnoteRef/>
      </w:r>
      <w:r w:rsidRPr="00423507">
        <w:rPr>
          <w:sz w:val="16"/>
          <w:szCs w:val="16"/>
        </w:rPr>
        <w:t>Ст.</w:t>
      </w:r>
      <w:r w:rsidRPr="00F429F5">
        <w:rPr>
          <w:sz w:val="16"/>
          <w:szCs w:val="16"/>
        </w:rPr>
        <w:t>14 Закон</w:t>
      </w:r>
      <w:r>
        <w:rPr>
          <w:sz w:val="16"/>
          <w:szCs w:val="16"/>
        </w:rPr>
        <w:t>а</w:t>
      </w:r>
      <w:r w:rsidRPr="00F429F5">
        <w:rPr>
          <w:sz w:val="16"/>
          <w:szCs w:val="16"/>
        </w:rPr>
        <w:t xml:space="preserve"> о государственных закупках.</w:t>
      </w:r>
    </w:p>
  </w:footnote>
  <w:footnote w:id="21">
    <w:p w:rsidR="00D96F14" w:rsidRPr="00311635" w:rsidRDefault="00D96F14" w:rsidP="0030570C">
      <w:pPr>
        <w:spacing w:after="0" w:line="240" w:lineRule="auto"/>
        <w:jc w:val="both"/>
        <w:rPr>
          <w:rFonts w:ascii="Times New Roman" w:eastAsia="Times New Roman" w:hAnsi="Times New Roman"/>
          <w:sz w:val="16"/>
          <w:szCs w:val="16"/>
          <w:lang w:val="ro-RO"/>
        </w:rPr>
      </w:pPr>
      <w:r w:rsidRPr="007470CA">
        <w:rPr>
          <w:rStyle w:val="a5"/>
          <w:rFonts w:ascii="Times New Roman" w:hAnsi="Times New Roman"/>
          <w:sz w:val="16"/>
          <w:szCs w:val="16"/>
        </w:rPr>
        <w:footnoteRef/>
      </w:r>
      <w:r>
        <w:rPr>
          <w:rFonts w:ascii="Times New Roman" w:eastAsia="Times New Roman" w:hAnsi="Times New Roman"/>
          <w:sz w:val="16"/>
          <w:szCs w:val="16"/>
          <w:lang w:val="ro-RO"/>
        </w:rPr>
        <w:t>Постановление Правительства №</w:t>
      </w:r>
      <w:r w:rsidRPr="007470CA">
        <w:rPr>
          <w:rFonts w:ascii="Times New Roman" w:eastAsia="Times New Roman" w:hAnsi="Times New Roman"/>
          <w:sz w:val="16"/>
          <w:szCs w:val="16"/>
          <w:lang w:val="ro-RO"/>
        </w:rPr>
        <w:t xml:space="preserve">1404 </w:t>
      </w:r>
      <w:r>
        <w:rPr>
          <w:rFonts w:ascii="Times New Roman" w:eastAsia="Times New Roman" w:hAnsi="Times New Roman"/>
          <w:sz w:val="16"/>
          <w:szCs w:val="16"/>
          <w:lang w:val="ro-RO"/>
        </w:rPr>
        <w:t>от</w:t>
      </w:r>
      <w:r w:rsidRPr="007470CA">
        <w:rPr>
          <w:rFonts w:ascii="Times New Roman" w:eastAsia="Times New Roman" w:hAnsi="Times New Roman"/>
          <w:sz w:val="16"/>
          <w:szCs w:val="16"/>
          <w:lang w:val="ro-RO"/>
        </w:rPr>
        <w:t xml:space="preserve"> 10.12.2008.</w:t>
      </w:r>
    </w:p>
    <w:p w:rsidR="00D96F14" w:rsidRPr="00F429F5" w:rsidRDefault="00D96F14" w:rsidP="0030570C">
      <w:pPr>
        <w:pStyle w:val="a3"/>
      </w:pPr>
    </w:p>
  </w:footnote>
  <w:footnote w:id="22">
    <w:p w:rsidR="00D96F14" w:rsidRPr="00C372B9" w:rsidRDefault="00D96F14" w:rsidP="00100147">
      <w:pPr>
        <w:pStyle w:val="a3"/>
        <w:rPr>
          <w:sz w:val="18"/>
          <w:szCs w:val="18"/>
        </w:rPr>
      </w:pPr>
      <w:r w:rsidRPr="00C372B9">
        <w:rPr>
          <w:rStyle w:val="a5"/>
          <w:sz w:val="18"/>
          <w:szCs w:val="18"/>
        </w:rPr>
        <w:footnoteRef/>
      </w:r>
      <w:r w:rsidRPr="00C372B9">
        <w:rPr>
          <w:sz w:val="18"/>
          <w:szCs w:val="18"/>
          <w:lang w:val="ro-RO"/>
        </w:rPr>
        <w:t>Ст.26 (4) Закон</w:t>
      </w:r>
      <w:r w:rsidRPr="00C372B9">
        <w:rPr>
          <w:sz w:val="18"/>
          <w:szCs w:val="18"/>
        </w:rPr>
        <w:t>а</w:t>
      </w:r>
      <w:r w:rsidRPr="00C372B9">
        <w:rPr>
          <w:sz w:val="18"/>
          <w:szCs w:val="18"/>
          <w:lang w:val="ro-RO"/>
        </w:rPr>
        <w:t xml:space="preserve"> о государственных закупках.</w:t>
      </w:r>
    </w:p>
  </w:footnote>
  <w:footnote w:id="23">
    <w:p w:rsidR="00D96F14" w:rsidRPr="00F60764" w:rsidRDefault="00D96F14" w:rsidP="002035C1">
      <w:pPr>
        <w:pStyle w:val="cn"/>
        <w:jc w:val="both"/>
        <w:rPr>
          <w:sz w:val="20"/>
          <w:szCs w:val="20"/>
          <w:lang w:val="ru-RU"/>
        </w:rPr>
      </w:pPr>
      <w:r w:rsidRPr="00100147">
        <w:rPr>
          <w:rStyle w:val="a5"/>
          <w:sz w:val="16"/>
          <w:szCs w:val="16"/>
        </w:rPr>
        <w:footnoteRef/>
      </w:r>
      <w:r w:rsidRPr="00F60764">
        <w:rPr>
          <w:sz w:val="16"/>
          <w:szCs w:val="16"/>
          <w:lang w:val="ru-RU"/>
        </w:rPr>
        <w:t>Постановление Правительства №168 от 11.03.2014 „</w:t>
      </w:r>
      <w:r>
        <w:rPr>
          <w:sz w:val="16"/>
          <w:szCs w:val="16"/>
          <w:lang w:val="ru-RU"/>
        </w:rPr>
        <w:t>О</w:t>
      </w:r>
      <w:r w:rsidRPr="00A4216B">
        <w:rPr>
          <w:sz w:val="18"/>
          <w:szCs w:val="18"/>
          <w:lang w:val="ru-RU"/>
        </w:rPr>
        <w:t>б утверждении Программы распределения средств дорожного фонда на 2014 год</w:t>
      </w:r>
      <w:r w:rsidRPr="00F60764">
        <w:rPr>
          <w:sz w:val="16"/>
          <w:szCs w:val="16"/>
          <w:lang w:val="ru-RU"/>
        </w:rPr>
        <w:t>”.</w:t>
      </w:r>
    </w:p>
  </w:footnote>
  <w:footnote w:id="24">
    <w:p w:rsidR="00D96F14" w:rsidRPr="00F429F5" w:rsidRDefault="00D96F14" w:rsidP="0029129D">
      <w:pPr>
        <w:pStyle w:val="a3"/>
        <w:rPr>
          <w:sz w:val="16"/>
          <w:szCs w:val="16"/>
        </w:rPr>
      </w:pPr>
      <w:r w:rsidRPr="00090A53">
        <w:rPr>
          <w:rStyle w:val="a5"/>
          <w:sz w:val="16"/>
          <w:szCs w:val="16"/>
        </w:rPr>
        <w:footnoteRef/>
      </w:r>
      <w:r w:rsidRPr="00423507">
        <w:rPr>
          <w:sz w:val="16"/>
          <w:szCs w:val="16"/>
        </w:rPr>
        <w:t>Ст.</w:t>
      </w:r>
      <w:r w:rsidRPr="00F429F5">
        <w:rPr>
          <w:sz w:val="16"/>
          <w:szCs w:val="16"/>
        </w:rPr>
        <w:t>44 Закон</w:t>
      </w:r>
      <w:r>
        <w:rPr>
          <w:sz w:val="16"/>
          <w:szCs w:val="16"/>
        </w:rPr>
        <w:t>а</w:t>
      </w:r>
      <w:r w:rsidRPr="00F429F5">
        <w:rPr>
          <w:sz w:val="16"/>
          <w:szCs w:val="16"/>
        </w:rPr>
        <w:t xml:space="preserve"> о государственных закупках.</w:t>
      </w:r>
    </w:p>
  </w:footnote>
  <w:footnote w:id="25">
    <w:p w:rsidR="00D96F14" w:rsidRPr="003E183C" w:rsidRDefault="00D96F14" w:rsidP="001C1F76">
      <w:pPr>
        <w:pStyle w:val="a3"/>
        <w:jc w:val="both"/>
        <w:rPr>
          <w:sz w:val="16"/>
          <w:szCs w:val="16"/>
          <w:lang w:val="ro-RO"/>
        </w:rPr>
      </w:pPr>
      <w:r w:rsidRPr="003E183C">
        <w:rPr>
          <w:rStyle w:val="a5"/>
          <w:sz w:val="16"/>
          <w:szCs w:val="16"/>
        </w:rPr>
        <w:footnoteRef/>
      </w:r>
      <w:r>
        <w:rPr>
          <w:sz w:val="16"/>
          <w:szCs w:val="16"/>
          <w:lang w:val="ro-RO"/>
        </w:rPr>
        <w:t>Постановление Правительства №834 от 13.09.2010.</w:t>
      </w:r>
    </w:p>
  </w:footnote>
  <w:footnote w:id="26">
    <w:p w:rsidR="00D96F14" w:rsidRPr="00F429F5" w:rsidRDefault="00D96F14" w:rsidP="005201A2">
      <w:pPr>
        <w:pStyle w:val="a3"/>
        <w:jc w:val="both"/>
        <w:rPr>
          <w:sz w:val="16"/>
          <w:szCs w:val="16"/>
        </w:rPr>
      </w:pPr>
      <w:r w:rsidRPr="003E183C">
        <w:rPr>
          <w:rStyle w:val="a5"/>
          <w:sz w:val="16"/>
          <w:szCs w:val="16"/>
        </w:rPr>
        <w:footnoteRef/>
      </w:r>
      <w:r w:rsidRPr="00423507">
        <w:rPr>
          <w:sz w:val="16"/>
          <w:szCs w:val="16"/>
        </w:rPr>
        <w:t>Ст.</w:t>
      </w:r>
      <w:r w:rsidRPr="00F429F5">
        <w:rPr>
          <w:sz w:val="16"/>
          <w:szCs w:val="16"/>
        </w:rPr>
        <w:t>59 (1) Закон</w:t>
      </w:r>
      <w:r>
        <w:rPr>
          <w:sz w:val="16"/>
          <w:szCs w:val="16"/>
        </w:rPr>
        <w:t>а</w:t>
      </w:r>
      <w:r w:rsidRPr="00F429F5">
        <w:rPr>
          <w:sz w:val="16"/>
          <w:szCs w:val="16"/>
        </w:rPr>
        <w:t xml:space="preserve"> о государственных закупках.</w:t>
      </w:r>
    </w:p>
  </w:footnote>
  <w:footnote w:id="27">
    <w:p w:rsidR="00D96F14" w:rsidRPr="00FA3949" w:rsidRDefault="00D96F14" w:rsidP="000A2933">
      <w:pPr>
        <w:pStyle w:val="a3"/>
        <w:jc w:val="both"/>
        <w:rPr>
          <w:sz w:val="16"/>
          <w:szCs w:val="16"/>
        </w:rPr>
      </w:pPr>
      <w:r w:rsidRPr="0095405D">
        <w:rPr>
          <w:rStyle w:val="a5"/>
          <w:sz w:val="16"/>
          <w:szCs w:val="16"/>
        </w:rPr>
        <w:footnoteRef/>
      </w:r>
      <w:r w:rsidRPr="00C370CF">
        <w:rPr>
          <w:sz w:val="16"/>
          <w:szCs w:val="16"/>
        </w:rPr>
        <w:t>П</w:t>
      </w:r>
      <w:r w:rsidRPr="00FA3949">
        <w:rPr>
          <w:sz w:val="16"/>
          <w:szCs w:val="16"/>
        </w:rPr>
        <w:t xml:space="preserve">.119 </w:t>
      </w:r>
      <w:r w:rsidRPr="003543CC">
        <w:rPr>
          <w:sz w:val="16"/>
          <w:szCs w:val="16"/>
          <w:lang w:val="en-US"/>
        </w:rPr>
        <w:t>c</w:t>
      </w:r>
      <w:proofErr w:type="gramStart"/>
      <w:r w:rsidRPr="00FA3949">
        <w:rPr>
          <w:sz w:val="16"/>
          <w:szCs w:val="16"/>
        </w:rPr>
        <w:t>)  Постановлени</w:t>
      </w:r>
      <w:r>
        <w:rPr>
          <w:sz w:val="16"/>
          <w:szCs w:val="16"/>
        </w:rPr>
        <w:t>я</w:t>
      </w:r>
      <w:proofErr w:type="gramEnd"/>
      <w:r w:rsidRPr="00FA3949">
        <w:rPr>
          <w:sz w:val="16"/>
          <w:szCs w:val="16"/>
        </w:rPr>
        <w:t xml:space="preserve"> Правительства №834 от 13.09.2010 </w:t>
      </w:r>
      <w:r>
        <w:rPr>
          <w:sz w:val="16"/>
          <w:szCs w:val="16"/>
        </w:rPr>
        <w:t>и п</w:t>
      </w:r>
      <w:r w:rsidRPr="00FA3949">
        <w:rPr>
          <w:sz w:val="16"/>
          <w:szCs w:val="16"/>
        </w:rPr>
        <w:t xml:space="preserve">.5.5.4 </w:t>
      </w:r>
      <w:r w:rsidRPr="003543CC">
        <w:rPr>
          <w:sz w:val="16"/>
          <w:szCs w:val="16"/>
          <w:lang w:val="en-US"/>
        </w:rPr>
        <w:t>a</w:t>
      </w:r>
      <w:r w:rsidRPr="00FA3949">
        <w:rPr>
          <w:sz w:val="16"/>
          <w:szCs w:val="16"/>
        </w:rPr>
        <w:t>) Постановлени</w:t>
      </w:r>
      <w:r>
        <w:rPr>
          <w:sz w:val="16"/>
          <w:szCs w:val="16"/>
        </w:rPr>
        <w:t>я</w:t>
      </w:r>
      <w:r w:rsidRPr="00FA3949">
        <w:rPr>
          <w:sz w:val="16"/>
          <w:szCs w:val="16"/>
        </w:rPr>
        <w:t xml:space="preserve"> Правительства №1121 от 10.12.2010.</w:t>
      </w:r>
    </w:p>
  </w:footnote>
  <w:footnote w:id="28">
    <w:p w:rsidR="00D96F14" w:rsidRPr="00B07563" w:rsidRDefault="00D96F14" w:rsidP="00A760ED">
      <w:pPr>
        <w:pStyle w:val="a3"/>
        <w:jc w:val="both"/>
        <w:rPr>
          <w:sz w:val="16"/>
          <w:szCs w:val="16"/>
        </w:rPr>
      </w:pPr>
      <w:r w:rsidRPr="0095405D">
        <w:rPr>
          <w:rStyle w:val="a5"/>
          <w:sz w:val="16"/>
          <w:szCs w:val="16"/>
        </w:rPr>
        <w:footnoteRef/>
      </w:r>
      <w:r w:rsidRPr="00B07563">
        <w:rPr>
          <w:sz w:val="16"/>
          <w:szCs w:val="16"/>
        </w:rPr>
        <w:t>П.12 (</w:t>
      </w:r>
      <w:r w:rsidRPr="003543CC">
        <w:rPr>
          <w:sz w:val="16"/>
          <w:szCs w:val="16"/>
          <w:lang w:val="en-US"/>
        </w:rPr>
        <w:t>c</w:t>
      </w:r>
      <w:r w:rsidRPr="00B07563">
        <w:rPr>
          <w:sz w:val="16"/>
          <w:szCs w:val="16"/>
        </w:rPr>
        <w:t xml:space="preserve">) </w:t>
      </w:r>
      <w:r>
        <w:rPr>
          <w:sz w:val="16"/>
          <w:szCs w:val="16"/>
        </w:rPr>
        <w:t>Положения</w:t>
      </w:r>
      <w:r w:rsidRPr="00B07563">
        <w:rPr>
          <w:sz w:val="16"/>
          <w:szCs w:val="16"/>
        </w:rPr>
        <w:t xml:space="preserve"> </w:t>
      </w:r>
      <w:r>
        <w:rPr>
          <w:sz w:val="16"/>
          <w:szCs w:val="16"/>
        </w:rPr>
        <w:t>о</w:t>
      </w:r>
      <w:r w:rsidRPr="00B07563">
        <w:rPr>
          <w:sz w:val="16"/>
          <w:szCs w:val="16"/>
        </w:rPr>
        <w:t xml:space="preserve"> </w:t>
      </w:r>
      <w:r>
        <w:rPr>
          <w:sz w:val="16"/>
          <w:szCs w:val="16"/>
        </w:rPr>
        <w:t>деятельности рабочей группы по закупкам</w:t>
      </w:r>
      <w:r w:rsidRPr="00B07563">
        <w:rPr>
          <w:sz w:val="16"/>
          <w:szCs w:val="16"/>
        </w:rPr>
        <w:t>.</w:t>
      </w:r>
    </w:p>
  </w:footnote>
  <w:footnote w:id="29">
    <w:p w:rsidR="00D96F14" w:rsidRPr="0095405D" w:rsidRDefault="00D96F14" w:rsidP="00A760ED">
      <w:pPr>
        <w:pStyle w:val="cn"/>
        <w:jc w:val="both"/>
        <w:rPr>
          <w:sz w:val="16"/>
          <w:szCs w:val="16"/>
          <w:lang w:val="ro-RO"/>
        </w:rPr>
      </w:pPr>
      <w:r w:rsidRPr="0095405D">
        <w:rPr>
          <w:rStyle w:val="a5"/>
          <w:sz w:val="16"/>
          <w:szCs w:val="16"/>
          <w:lang w:val="ro-RO"/>
        </w:rPr>
        <w:footnoteRef/>
      </w:r>
      <w:r>
        <w:rPr>
          <w:sz w:val="16"/>
          <w:szCs w:val="16"/>
          <w:lang w:val="ro-RO"/>
        </w:rPr>
        <w:t>П</w:t>
      </w:r>
      <w:r w:rsidRPr="0095405D">
        <w:rPr>
          <w:sz w:val="16"/>
          <w:szCs w:val="16"/>
          <w:lang w:val="ro-RO"/>
        </w:rPr>
        <w:t xml:space="preserve">.118 </w:t>
      </w:r>
      <w:r>
        <w:rPr>
          <w:sz w:val="16"/>
          <w:szCs w:val="16"/>
          <w:lang w:val="ro-RO"/>
        </w:rPr>
        <w:t>Постановлени</w:t>
      </w:r>
      <w:r>
        <w:rPr>
          <w:sz w:val="16"/>
          <w:szCs w:val="16"/>
          <w:lang w:val="ru-RU"/>
        </w:rPr>
        <w:t>я</w:t>
      </w:r>
      <w:r>
        <w:rPr>
          <w:sz w:val="16"/>
          <w:szCs w:val="16"/>
          <w:lang w:val="ro-RO"/>
        </w:rPr>
        <w:t xml:space="preserve"> Правительства №834 от 13.09.2010.</w:t>
      </w:r>
    </w:p>
  </w:footnote>
  <w:footnote w:id="30">
    <w:p w:rsidR="00D96F14" w:rsidRPr="00F429F5" w:rsidRDefault="00D96F14" w:rsidP="00A760ED">
      <w:pPr>
        <w:pStyle w:val="a3"/>
        <w:jc w:val="both"/>
        <w:rPr>
          <w:sz w:val="16"/>
          <w:szCs w:val="16"/>
        </w:rPr>
      </w:pPr>
      <w:r w:rsidRPr="0095405D">
        <w:rPr>
          <w:rStyle w:val="a5"/>
          <w:sz w:val="16"/>
          <w:szCs w:val="16"/>
        </w:rPr>
        <w:footnoteRef/>
      </w:r>
      <w:r w:rsidRPr="00423507">
        <w:rPr>
          <w:sz w:val="16"/>
          <w:szCs w:val="16"/>
        </w:rPr>
        <w:t>Ст.</w:t>
      </w:r>
      <w:r w:rsidRPr="00F429F5">
        <w:rPr>
          <w:sz w:val="16"/>
          <w:szCs w:val="16"/>
        </w:rPr>
        <w:t xml:space="preserve">42 </w:t>
      </w:r>
      <w:proofErr w:type="spellStart"/>
      <w:proofErr w:type="gramStart"/>
      <w:r w:rsidRPr="003543CC">
        <w:rPr>
          <w:sz w:val="16"/>
          <w:szCs w:val="16"/>
          <w:lang w:val="en-US"/>
        </w:rPr>
        <w:t>alin</w:t>
      </w:r>
      <w:proofErr w:type="spellEnd"/>
      <w:r w:rsidRPr="00F429F5">
        <w:rPr>
          <w:sz w:val="16"/>
          <w:szCs w:val="16"/>
        </w:rPr>
        <w:t>.(</w:t>
      </w:r>
      <w:proofErr w:type="gramEnd"/>
      <w:r w:rsidRPr="00F429F5">
        <w:rPr>
          <w:sz w:val="16"/>
          <w:szCs w:val="16"/>
        </w:rPr>
        <w:t>9) Закон</w:t>
      </w:r>
      <w:r>
        <w:rPr>
          <w:sz w:val="16"/>
          <w:szCs w:val="16"/>
        </w:rPr>
        <w:t>а</w:t>
      </w:r>
      <w:r w:rsidRPr="00F429F5">
        <w:rPr>
          <w:sz w:val="16"/>
          <w:szCs w:val="16"/>
        </w:rPr>
        <w:t xml:space="preserve"> о государственных закупках.</w:t>
      </w:r>
    </w:p>
  </w:footnote>
  <w:footnote w:id="31">
    <w:p w:rsidR="00D96F14" w:rsidRPr="00F429F5" w:rsidRDefault="00D96F14" w:rsidP="0029129D">
      <w:pPr>
        <w:pStyle w:val="a3"/>
        <w:rPr>
          <w:sz w:val="16"/>
          <w:szCs w:val="16"/>
        </w:rPr>
      </w:pPr>
      <w:r w:rsidRPr="000F521B">
        <w:rPr>
          <w:rStyle w:val="a5"/>
          <w:sz w:val="16"/>
          <w:szCs w:val="16"/>
        </w:rPr>
        <w:footnoteRef/>
      </w:r>
      <w:r w:rsidRPr="00423507">
        <w:rPr>
          <w:sz w:val="16"/>
          <w:szCs w:val="16"/>
        </w:rPr>
        <w:t>Ст.</w:t>
      </w:r>
      <w:proofErr w:type="gramStart"/>
      <w:r w:rsidRPr="00F429F5">
        <w:rPr>
          <w:sz w:val="16"/>
          <w:szCs w:val="16"/>
        </w:rPr>
        <w:t>69  Закон</w:t>
      </w:r>
      <w:r>
        <w:rPr>
          <w:sz w:val="16"/>
          <w:szCs w:val="16"/>
        </w:rPr>
        <w:t>а</w:t>
      </w:r>
      <w:proofErr w:type="gramEnd"/>
      <w:r w:rsidRPr="00F429F5">
        <w:rPr>
          <w:sz w:val="16"/>
          <w:szCs w:val="16"/>
        </w:rPr>
        <w:t xml:space="preserve"> о государственных закупках.</w:t>
      </w:r>
    </w:p>
  </w:footnote>
  <w:footnote w:id="32">
    <w:p w:rsidR="00D96F14" w:rsidRPr="00F429F5" w:rsidRDefault="00D96F14" w:rsidP="00070BE3">
      <w:pPr>
        <w:pStyle w:val="a3"/>
        <w:jc w:val="both"/>
        <w:rPr>
          <w:sz w:val="16"/>
          <w:szCs w:val="16"/>
        </w:rPr>
      </w:pPr>
      <w:r w:rsidRPr="00070BE3">
        <w:rPr>
          <w:rStyle w:val="a5"/>
          <w:sz w:val="16"/>
          <w:szCs w:val="16"/>
        </w:rPr>
        <w:footnoteRef/>
      </w:r>
      <w:r w:rsidRPr="00423507">
        <w:rPr>
          <w:sz w:val="16"/>
          <w:szCs w:val="16"/>
        </w:rPr>
        <w:t>Ст.</w:t>
      </w:r>
      <w:r w:rsidRPr="00F429F5">
        <w:rPr>
          <w:sz w:val="16"/>
          <w:szCs w:val="16"/>
        </w:rPr>
        <w:t>53 Закон</w:t>
      </w:r>
      <w:r>
        <w:rPr>
          <w:sz w:val="16"/>
          <w:szCs w:val="16"/>
        </w:rPr>
        <w:t>а</w:t>
      </w:r>
      <w:r w:rsidRPr="00F429F5">
        <w:rPr>
          <w:sz w:val="16"/>
          <w:szCs w:val="16"/>
        </w:rPr>
        <w:t xml:space="preserve"> о государственных закупках.</w:t>
      </w:r>
    </w:p>
  </w:footnote>
  <w:footnote w:id="33">
    <w:p w:rsidR="00D96F14" w:rsidRPr="007E5107" w:rsidRDefault="00D96F14" w:rsidP="00F641B3">
      <w:pPr>
        <w:pStyle w:val="a3"/>
        <w:jc w:val="both"/>
        <w:rPr>
          <w:sz w:val="18"/>
          <w:szCs w:val="18"/>
        </w:rPr>
      </w:pPr>
      <w:r w:rsidRPr="007E5107">
        <w:rPr>
          <w:rStyle w:val="a5"/>
          <w:sz w:val="18"/>
          <w:szCs w:val="18"/>
        </w:rPr>
        <w:footnoteRef/>
      </w:r>
      <w:r w:rsidRPr="007E5107">
        <w:rPr>
          <w:bCs/>
          <w:color w:val="000000"/>
          <w:sz w:val="18"/>
          <w:szCs w:val="18"/>
        </w:rPr>
        <w:t>П.26 Постановления Правительства №</w:t>
      </w:r>
      <w:r w:rsidRPr="007E5107">
        <w:rPr>
          <w:color w:val="000000"/>
          <w:sz w:val="18"/>
          <w:szCs w:val="18"/>
        </w:rPr>
        <w:t>1407 от 10.12.2008 „</w:t>
      </w:r>
      <w:r w:rsidRPr="007E5107">
        <w:rPr>
          <w:sz w:val="18"/>
          <w:szCs w:val="18"/>
        </w:rPr>
        <w:t>Об утверждении Положения об осуществлении государственных закупок из одного источника</w:t>
      </w:r>
      <w:r w:rsidRPr="007E5107">
        <w:rPr>
          <w:bCs/>
          <w:color w:val="000000"/>
          <w:sz w:val="18"/>
          <w:szCs w:val="18"/>
        </w:rPr>
        <w:t>”.</w:t>
      </w:r>
    </w:p>
  </w:footnote>
  <w:footnote w:id="34">
    <w:p w:rsidR="00D96F14" w:rsidRPr="00666B65" w:rsidRDefault="00D96F14" w:rsidP="00BE31A6">
      <w:pPr>
        <w:pStyle w:val="cn"/>
        <w:jc w:val="both"/>
        <w:rPr>
          <w:i/>
          <w:sz w:val="18"/>
          <w:szCs w:val="18"/>
          <w:lang w:val="ru-RU"/>
        </w:rPr>
      </w:pPr>
      <w:r w:rsidRPr="00666B65">
        <w:rPr>
          <w:rStyle w:val="a5"/>
          <w:sz w:val="18"/>
          <w:szCs w:val="18"/>
        </w:rPr>
        <w:footnoteRef/>
      </w:r>
      <w:r w:rsidRPr="00666B65">
        <w:rPr>
          <w:sz w:val="18"/>
          <w:szCs w:val="18"/>
          <w:lang w:val="ru-RU"/>
        </w:rPr>
        <w:t>П.15 Постановления Правительства №148 от 14.02.2008 „</w:t>
      </w:r>
      <w:r w:rsidRPr="00666B65">
        <w:rPr>
          <w:sz w:val="18"/>
          <w:szCs w:val="18"/>
          <w:lang w:val="ru-RU" w:eastAsia="ru-RU"/>
        </w:rPr>
        <w:t xml:space="preserve">Об утверждении Положения о государственных закупках небольшой </w:t>
      </w:r>
      <w:proofErr w:type="gramStart"/>
      <w:r w:rsidRPr="00666B65">
        <w:rPr>
          <w:sz w:val="18"/>
          <w:szCs w:val="18"/>
          <w:lang w:val="ru-RU" w:eastAsia="ru-RU"/>
        </w:rPr>
        <w:t>стоимости</w:t>
      </w:r>
      <w:r w:rsidRPr="00666B65">
        <w:rPr>
          <w:rFonts w:ascii="Tahoma" w:hAnsi="Tahoma" w:cs="Tahoma"/>
          <w:sz w:val="18"/>
          <w:szCs w:val="18"/>
          <w:lang w:val="ru-RU" w:eastAsia="ru-RU"/>
        </w:rPr>
        <w:t xml:space="preserve"> </w:t>
      </w:r>
      <w:r w:rsidRPr="00666B65">
        <w:rPr>
          <w:sz w:val="18"/>
          <w:szCs w:val="18"/>
          <w:lang w:val="ru-RU"/>
        </w:rPr>
        <w:t>”</w:t>
      </w:r>
      <w:proofErr w:type="gramEnd"/>
      <w:r w:rsidRPr="00666B65">
        <w:rPr>
          <w:sz w:val="18"/>
          <w:szCs w:val="18"/>
          <w:lang w:val="ru-RU"/>
        </w:rPr>
        <w:t xml:space="preserve"> </w:t>
      </w:r>
      <w:r w:rsidRPr="00666B65">
        <w:rPr>
          <w:i/>
          <w:sz w:val="18"/>
          <w:szCs w:val="18"/>
          <w:lang w:val="ru-RU"/>
        </w:rPr>
        <w:t>(далее – Постановление Правительства №148 от 14.02.2008).</w:t>
      </w:r>
    </w:p>
  </w:footnote>
  <w:footnote w:id="35">
    <w:p w:rsidR="00D96F14" w:rsidRPr="00FA3949" w:rsidRDefault="00D96F14" w:rsidP="000B6C47">
      <w:pPr>
        <w:pStyle w:val="a3"/>
      </w:pPr>
      <w:r w:rsidRPr="00107944">
        <w:rPr>
          <w:rStyle w:val="a5"/>
          <w:sz w:val="16"/>
          <w:szCs w:val="16"/>
        </w:rPr>
        <w:footnoteRef/>
      </w:r>
      <w:r w:rsidRPr="00C370CF">
        <w:rPr>
          <w:sz w:val="16"/>
          <w:szCs w:val="16"/>
        </w:rPr>
        <w:t>П</w:t>
      </w:r>
      <w:r w:rsidRPr="00FA3949">
        <w:rPr>
          <w:sz w:val="16"/>
          <w:szCs w:val="16"/>
        </w:rPr>
        <w:t>.11 Постановлени</w:t>
      </w:r>
      <w:r>
        <w:rPr>
          <w:sz w:val="16"/>
          <w:szCs w:val="16"/>
        </w:rPr>
        <w:t>я</w:t>
      </w:r>
      <w:r w:rsidRPr="00FA3949">
        <w:rPr>
          <w:sz w:val="16"/>
          <w:szCs w:val="16"/>
        </w:rPr>
        <w:t xml:space="preserve"> Правительства №148 от 14.02.2008.</w:t>
      </w:r>
    </w:p>
  </w:footnote>
  <w:footnote w:id="36">
    <w:p w:rsidR="00D96F14" w:rsidRPr="00FA3949" w:rsidRDefault="00D96F14" w:rsidP="00F64595">
      <w:pPr>
        <w:pStyle w:val="a3"/>
        <w:rPr>
          <w:sz w:val="16"/>
          <w:szCs w:val="16"/>
        </w:rPr>
      </w:pPr>
      <w:r w:rsidRPr="00107944">
        <w:rPr>
          <w:rStyle w:val="a5"/>
          <w:sz w:val="16"/>
          <w:szCs w:val="16"/>
        </w:rPr>
        <w:footnoteRef/>
      </w:r>
      <w:r w:rsidRPr="00C370CF">
        <w:rPr>
          <w:sz w:val="16"/>
          <w:szCs w:val="16"/>
        </w:rPr>
        <w:t>П</w:t>
      </w:r>
      <w:r w:rsidRPr="00FA3949">
        <w:rPr>
          <w:sz w:val="16"/>
          <w:szCs w:val="16"/>
        </w:rPr>
        <w:t>.25 Постановлени</w:t>
      </w:r>
      <w:r>
        <w:rPr>
          <w:sz w:val="16"/>
          <w:szCs w:val="16"/>
        </w:rPr>
        <w:t>я</w:t>
      </w:r>
      <w:r w:rsidRPr="00FA3949">
        <w:rPr>
          <w:sz w:val="16"/>
          <w:szCs w:val="16"/>
        </w:rPr>
        <w:t xml:space="preserve"> Правительства №148 от 14.02.2008.</w:t>
      </w:r>
    </w:p>
  </w:footnote>
  <w:footnote w:id="37">
    <w:p w:rsidR="00D96F14" w:rsidRPr="008D1B4B" w:rsidRDefault="00D96F14" w:rsidP="00A824F8">
      <w:pPr>
        <w:pStyle w:val="a3"/>
      </w:pPr>
      <w:r>
        <w:rPr>
          <w:rStyle w:val="a5"/>
        </w:rPr>
        <w:footnoteRef/>
      </w:r>
      <w:r>
        <w:rPr>
          <w:sz w:val="16"/>
          <w:szCs w:val="16"/>
        </w:rPr>
        <w:t>Закон</w:t>
      </w:r>
      <w:r w:rsidRPr="008D1B4B">
        <w:rPr>
          <w:sz w:val="16"/>
          <w:szCs w:val="16"/>
        </w:rPr>
        <w:t xml:space="preserve"> </w:t>
      </w:r>
      <w:r>
        <w:rPr>
          <w:sz w:val="16"/>
          <w:szCs w:val="16"/>
        </w:rPr>
        <w:t>о</w:t>
      </w:r>
      <w:r w:rsidRPr="008D1B4B">
        <w:rPr>
          <w:sz w:val="16"/>
          <w:szCs w:val="16"/>
        </w:rPr>
        <w:t xml:space="preserve"> </w:t>
      </w:r>
      <w:r>
        <w:rPr>
          <w:sz w:val="16"/>
          <w:szCs w:val="16"/>
        </w:rPr>
        <w:t>качестве</w:t>
      </w:r>
      <w:r w:rsidRPr="008D1B4B">
        <w:rPr>
          <w:sz w:val="16"/>
          <w:szCs w:val="16"/>
        </w:rPr>
        <w:t xml:space="preserve"> </w:t>
      </w:r>
      <w:r>
        <w:rPr>
          <w:sz w:val="16"/>
          <w:szCs w:val="16"/>
        </w:rPr>
        <w:t>в</w:t>
      </w:r>
      <w:r w:rsidRPr="008D1B4B">
        <w:rPr>
          <w:sz w:val="16"/>
          <w:szCs w:val="16"/>
        </w:rPr>
        <w:t xml:space="preserve"> </w:t>
      </w:r>
      <w:r>
        <w:rPr>
          <w:sz w:val="16"/>
          <w:szCs w:val="16"/>
        </w:rPr>
        <w:t>строительстве №</w:t>
      </w:r>
      <w:r>
        <w:rPr>
          <w:sz w:val="16"/>
          <w:szCs w:val="16"/>
          <w:lang w:val="ro-RO"/>
        </w:rPr>
        <w:t>721</w:t>
      </w:r>
      <w:r w:rsidRPr="002D29B4">
        <w:rPr>
          <w:sz w:val="16"/>
          <w:szCs w:val="16"/>
          <w:lang w:val="ro-RO"/>
        </w:rPr>
        <w:t xml:space="preserve">–XIII </w:t>
      </w:r>
      <w:r>
        <w:rPr>
          <w:sz w:val="16"/>
          <w:szCs w:val="16"/>
          <w:lang w:val="ro-RO"/>
        </w:rPr>
        <w:t>от</w:t>
      </w:r>
      <w:r w:rsidRPr="002D29B4">
        <w:rPr>
          <w:sz w:val="16"/>
          <w:szCs w:val="16"/>
          <w:lang w:val="ro-RO"/>
        </w:rPr>
        <w:t xml:space="preserve"> 02.02.1996</w:t>
      </w:r>
      <w:r>
        <w:rPr>
          <w:sz w:val="16"/>
          <w:szCs w:val="16"/>
          <w:lang w:val="ro-RO"/>
        </w:rPr>
        <w:t>.</w:t>
      </w:r>
    </w:p>
  </w:footnote>
  <w:footnote w:id="38">
    <w:p w:rsidR="00D96F14" w:rsidRPr="00EF02FB" w:rsidRDefault="00D96F14" w:rsidP="00762149">
      <w:pPr>
        <w:pStyle w:val="a3"/>
        <w:rPr>
          <w:sz w:val="16"/>
          <w:szCs w:val="16"/>
        </w:rPr>
      </w:pPr>
      <w:r w:rsidRPr="002F377A">
        <w:rPr>
          <w:rStyle w:val="a5"/>
          <w:sz w:val="16"/>
          <w:szCs w:val="16"/>
        </w:rPr>
        <w:footnoteRef/>
      </w:r>
      <w:r w:rsidRPr="00EF02FB">
        <w:rPr>
          <w:sz w:val="16"/>
          <w:szCs w:val="16"/>
        </w:rPr>
        <w:t xml:space="preserve">Ст.4 (3) </w:t>
      </w:r>
      <w:r w:rsidRPr="00F429F5">
        <w:rPr>
          <w:sz w:val="16"/>
          <w:szCs w:val="16"/>
        </w:rPr>
        <w:t>Закон</w:t>
      </w:r>
      <w:r>
        <w:rPr>
          <w:sz w:val="16"/>
          <w:szCs w:val="16"/>
        </w:rPr>
        <w:t>а</w:t>
      </w:r>
      <w:r w:rsidRPr="00F429F5">
        <w:rPr>
          <w:sz w:val="16"/>
          <w:szCs w:val="16"/>
        </w:rPr>
        <w:t xml:space="preserve"> о государственных закупках</w:t>
      </w:r>
      <w:r w:rsidRPr="00EF02FB">
        <w:rPr>
          <w:sz w:val="16"/>
          <w:szCs w:val="16"/>
        </w:rPr>
        <w:t>.</w:t>
      </w:r>
    </w:p>
  </w:footnote>
  <w:footnote w:id="39">
    <w:p w:rsidR="00D96F14" w:rsidRPr="00F429F5" w:rsidRDefault="00D96F14" w:rsidP="00762149">
      <w:pPr>
        <w:pStyle w:val="a3"/>
        <w:rPr>
          <w:sz w:val="16"/>
          <w:szCs w:val="16"/>
        </w:rPr>
      </w:pPr>
      <w:r w:rsidRPr="002F377A">
        <w:rPr>
          <w:rStyle w:val="a5"/>
          <w:sz w:val="16"/>
          <w:szCs w:val="16"/>
        </w:rPr>
        <w:footnoteRef/>
      </w:r>
      <w:r w:rsidRPr="00423507">
        <w:rPr>
          <w:sz w:val="16"/>
          <w:szCs w:val="16"/>
        </w:rPr>
        <w:t>Ст.</w:t>
      </w:r>
      <w:r w:rsidRPr="00F429F5">
        <w:rPr>
          <w:sz w:val="16"/>
          <w:szCs w:val="16"/>
        </w:rPr>
        <w:t>69 (5) Закон</w:t>
      </w:r>
      <w:r>
        <w:rPr>
          <w:sz w:val="16"/>
          <w:szCs w:val="16"/>
        </w:rPr>
        <w:t>а</w:t>
      </w:r>
      <w:r w:rsidRPr="00F429F5">
        <w:rPr>
          <w:sz w:val="16"/>
          <w:szCs w:val="16"/>
        </w:rPr>
        <w:t xml:space="preserve"> о государственных закупках.</w:t>
      </w:r>
    </w:p>
  </w:footnote>
  <w:footnote w:id="40">
    <w:p w:rsidR="00D96F14" w:rsidRPr="00F60764" w:rsidRDefault="00D96F14" w:rsidP="007474FA">
      <w:pPr>
        <w:pStyle w:val="a3"/>
        <w:jc w:val="both"/>
      </w:pPr>
      <w:r w:rsidRPr="00832F42">
        <w:rPr>
          <w:rStyle w:val="a5"/>
          <w:sz w:val="16"/>
          <w:szCs w:val="16"/>
        </w:rPr>
        <w:footnoteRef/>
      </w:r>
      <w:r w:rsidRPr="00F60764">
        <w:rPr>
          <w:bCs/>
          <w:color w:val="000000"/>
          <w:sz w:val="16"/>
          <w:szCs w:val="16"/>
        </w:rPr>
        <w:t>Постановление Правительства №</w:t>
      </w:r>
      <w:r w:rsidRPr="00F60764">
        <w:rPr>
          <w:color w:val="000000"/>
          <w:sz w:val="16"/>
          <w:szCs w:val="16"/>
        </w:rPr>
        <w:t>763 от 11.10.2012</w:t>
      </w:r>
      <w:r w:rsidRPr="00F60764">
        <w:rPr>
          <w:bCs/>
          <w:color w:val="000000"/>
          <w:sz w:val="16"/>
          <w:szCs w:val="16"/>
        </w:rPr>
        <w:t xml:space="preserve"> „</w:t>
      </w:r>
      <w:r>
        <w:t>О</w:t>
      </w:r>
      <w:r w:rsidRPr="00986B60">
        <w:rPr>
          <w:bCs/>
          <w:color w:val="000000"/>
          <w:sz w:val="16"/>
          <w:szCs w:val="16"/>
        </w:rPr>
        <w:t xml:space="preserve">б утверждении Стандартной документации для проведения государственных закупок товаров и </w:t>
      </w:r>
      <w:proofErr w:type="gramStart"/>
      <w:r w:rsidRPr="00986B60">
        <w:rPr>
          <w:bCs/>
          <w:color w:val="000000"/>
          <w:sz w:val="16"/>
          <w:szCs w:val="16"/>
        </w:rPr>
        <w:t xml:space="preserve">услуг </w:t>
      </w:r>
      <w:r w:rsidRPr="00F60764">
        <w:rPr>
          <w:bCs/>
          <w:color w:val="000000"/>
          <w:sz w:val="16"/>
          <w:szCs w:val="16"/>
        </w:rPr>
        <w:t>”</w:t>
      </w:r>
      <w:proofErr w:type="gramEnd"/>
      <w:r w:rsidRPr="00F60764">
        <w:rPr>
          <w:bCs/>
          <w:color w:val="000000"/>
          <w:sz w:val="16"/>
          <w:szCs w:val="16"/>
        </w:rPr>
        <w:t xml:space="preserve"> </w:t>
      </w:r>
      <w:r>
        <w:rPr>
          <w:bCs/>
          <w:color w:val="000000"/>
          <w:sz w:val="16"/>
          <w:szCs w:val="16"/>
        </w:rPr>
        <w:t>и</w:t>
      </w:r>
      <w:r w:rsidRPr="00F60764">
        <w:rPr>
          <w:bCs/>
          <w:color w:val="000000"/>
          <w:sz w:val="16"/>
          <w:szCs w:val="16"/>
        </w:rPr>
        <w:t xml:space="preserve">  Постановление Правительства №</w:t>
      </w:r>
      <w:r w:rsidRPr="00F60764">
        <w:rPr>
          <w:color w:val="000000"/>
          <w:sz w:val="16"/>
          <w:szCs w:val="16"/>
        </w:rPr>
        <w:t>1121 от 10.12.2010 „</w:t>
      </w:r>
      <w:r>
        <w:rPr>
          <w:color w:val="000000"/>
          <w:sz w:val="16"/>
          <w:szCs w:val="16"/>
        </w:rPr>
        <w:t>О</w:t>
      </w:r>
      <w:r w:rsidRPr="00986B60">
        <w:rPr>
          <w:color w:val="000000"/>
          <w:sz w:val="16"/>
          <w:szCs w:val="16"/>
        </w:rPr>
        <w:t>б утверждении Стандартной документации для проведения государс</w:t>
      </w:r>
      <w:r>
        <w:rPr>
          <w:color w:val="000000"/>
          <w:sz w:val="16"/>
          <w:szCs w:val="16"/>
        </w:rPr>
        <w:t>твенных закупок товаров и услуг</w:t>
      </w:r>
      <w:r w:rsidRPr="00F60764">
        <w:rPr>
          <w:bCs/>
          <w:color w:val="000000"/>
          <w:sz w:val="16"/>
          <w:szCs w:val="16"/>
        </w:rPr>
        <w:t>”.</w:t>
      </w:r>
    </w:p>
  </w:footnote>
  <w:footnote w:id="41">
    <w:p w:rsidR="00D96F14" w:rsidRPr="00706581" w:rsidRDefault="00D96F14" w:rsidP="00EF02FB">
      <w:pPr>
        <w:spacing w:after="0" w:line="240" w:lineRule="auto"/>
        <w:jc w:val="both"/>
        <w:rPr>
          <w:rFonts w:ascii="Times New Roman" w:hAnsi="Times New Roman"/>
          <w:sz w:val="18"/>
          <w:szCs w:val="18"/>
        </w:rPr>
      </w:pPr>
      <w:r w:rsidRPr="00706581">
        <w:rPr>
          <w:rStyle w:val="a5"/>
          <w:rFonts w:ascii="Times New Roman" w:hAnsi="Times New Roman"/>
          <w:sz w:val="18"/>
          <w:szCs w:val="18"/>
        </w:rPr>
        <w:footnoteRef/>
      </w:r>
      <w:r w:rsidRPr="00706581">
        <w:rPr>
          <w:rFonts w:ascii="Times New Roman" w:hAnsi="Times New Roman"/>
          <w:sz w:val="18"/>
          <w:szCs w:val="18"/>
        </w:rPr>
        <w:t>Постановление Правительства №763 от 11.10.2012 „О</w:t>
      </w:r>
      <w:r w:rsidRPr="00706581">
        <w:rPr>
          <w:rFonts w:ascii="Times New Roman" w:eastAsia="Times New Roman" w:hAnsi="Times New Roman"/>
          <w:sz w:val="18"/>
          <w:szCs w:val="18"/>
          <w:lang w:eastAsia="ru-RU"/>
        </w:rPr>
        <w:t>б утверждении Стандартной документации для проведения государственных закупок товаров и услуг</w:t>
      </w:r>
      <w:r w:rsidRPr="00706581">
        <w:rPr>
          <w:rFonts w:ascii="Times New Roman" w:hAnsi="Times New Roman"/>
          <w:sz w:val="18"/>
          <w:szCs w:val="18"/>
        </w:rPr>
        <w:t>”.</w:t>
      </w:r>
    </w:p>
  </w:footnote>
  <w:footnote w:id="42">
    <w:p w:rsidR="00D96F14" w:rsidRPr="00706581" w:rsidRDefault="00D96F14" w:rsidP="00AB726E">
      <w:pPr>
        <w:pStyle w:val="a3"/>
        <w:jc w:val="both"/>
        <w:rPr>
          <w:i/>
          <w:sz w:val="18"/>
          <w:szCs w:val="18"/>
        </w:rPr>
      </w:pPr>
      <w:r w:rsidRPr="00706581">
        <w:rPr>
          <w:rStyle w:val="a5"/>
          <w:sz w:val="18"/>
          <w:szCs w:val="18"/>
        </w:rPr>
        <w:footnoteRef/>
      </w:r>
      <w:r w:rsidRPr="00706581">
        <w:rPr>
          <w:sz w:val="18"/>
          <w:szCs w:val="18"/>
        </w:rPr>
        <w:t>Ст.55 (2) Закона о бюджетной системе и бюджетном процессе №847–</w:t>
      </w:r>
      <w:r w:rsidRPr="00706581">
        <w:rPr>
          <w:sz w:val="18"/>
          <w:szCs w:val="18"/>
          <w:lang w:val="en-US"/>
        </w:rPr>
        <w:t>XIII</w:t>
      </w:r>
      <w:r w:rsidRPr="00706581">
        <w:rPr>
          <w:sz w:val="18"/>
          <w:szCs w:val="18"/>
        </w:rPr>
        <w:t xml:space="preserve"> от 24.05.1996 </w:t>
      </w:r>
      <w:r w:rsidRPr="00706581">
        <w:rPr>
          <w:i/>
          <w:sz w:val="18"/>
          <w:szCs w:val="18"/>
        </w:rPr>
        <w:t>(далее – Закон №847–</w:t>
      </w:r>
      <w:r w:rsidRPr="00706581">
        <w:rPr>
          <w:i/>
          <w:sz w:val="18"/>
          <w:szCs w:val="18"/>
          <w:lang w:val="en-US"/>
        </w:rPr>
        <w:t>XIII</w:t>
      </w:r>
      <w:r w:rsidRPr="00706581">
        <w:rPr>
          <w:i/>
          <w:sz w:val="18"/>
          <w:szCs w:val="18"/>
        </w:rPr>
        <w:t xml:space="preserve"> от 24.05.1996).</w:t>
      </w:r>
    </w:p>
  </w:footnote>
  <w:footnote w:id="43">
    <w:p w:rsidR="00D96F14" w:rsidRPr="00706581" w:rsidRDefault="00D96F14" w:rsidP="00706581">
      <w:pPr>
        <w:pStyle w:val="a3"/>
        <w:jc w:val="both"/>
        <w:rPr>
          <w:sz w:val="18"/>
          <w:szCs w:val="18"/>
        </w:rPr>
      </w:pPr>
      <w:r w:rsidRPr="00706581">
        <w:rPr>
          <w:rStyle w:val="a5"/>
          <w:sz w:val="18"/>
          <w:szCs w:val="18"/>
        </w:rPr>
        <w:footnoteRef/>
      </w:r>
      <w:r w:rsidRPr="00706581">
        <w:rPr>
          <w:sz w:val="18"/>
          <w:szCs w:val="18"/>
        </w:rPr>
        <w:t>Закон о государственном бюджете на 2015 год №72 от 12.04.2015.</w:t>
      </w:r>
    </w:p>
  </w:footnote>
  <w:footnote w:id="44">
    <w:p w:rsidR="00D96F14" w:rsidRPr="00C74F44" w:rsidRDefault="00D96F14" w:rsidP="00F85C37">
      <w:pPr>
        <w:pStyle w:val="a3"/>
        <w:jc w:val="both"/>
        <w:rPr>
          <w:sz w:val="16"/>
          <w:szCs w:val="16"/>
        </w:rPr>
      </w:pPr>
      <w:r>
        <w:rPr>
          <w:rStyle w:val="a5"/>
          <w:rFonts w:eastAsia="Calibri"/>
          <w:sz w:val="16"/>
          <w:szCs w:val="16"/>
        </w:rPr>
        <w:footnoteRef/>
      </w:r>
      <w:r w:rsidRPr="00C74F44">
        <w:rPr>
          <w:sz w:val="16"/>
          <w:szCs w:val="16"/>
        </w:rPr>
        <w:t>Постановление Правительства №1471 от 24.12.2007 „</w:t>
      </w:r>
      <w:r>
        <w:rPr>
          <w:sz w:val="16"/>
          <w:szCs w:val="16"/>
        </w:rPr>
        <w:t>О</w:t>
      </w:r>
      <w:r w:rsidRPr="00C74F44">
        <w:rPr>
          <w:sz w:val="16"/>
          <w:szCs w:val="16"/>
        </w:rPr>
        <w:t>б утверждении Стратегии развития системы здравоохранения в период 2008-2017 гг.”;</w:t>
      </w:r>
    </w:p>
  </w:footnote>
  <w:footnote w:id="45">
    <w:p w:rsidR="00D96F14" w:rsidRPr="00C17EB7" w:rsidRDefault="00D96F14" w:rsidP="00AC5CC7">
      <w:pPr>
        <w:pStyle w:val="a3"/>
        <w:jc w:val="both"/>
        <w:rPr>
          <w:sz w:val="16"/>
          <w:szCs w:val="16"/>
        </w:rPr>
      </w:pPr>
      <w:r w:rsidRPr="00EB5045">
        <w:rPr>
          <w:rStyle w:val="a5"/>
          <w:sz w:val="16"/>
          <w:szCs w:val="16"/>
        </w:rPr>
        <w:footnoteRef/>
      </w:r>
      <w:r w:rsidRPr="00C17EB7">
        <w:rPr>
          <w:sz w:val="16"/>
          <w:szCs w:val="16"/>
        </w:rPr>
        <w:t>Постановление Правительства №958 от 17.11.2014 „</w:t>
      </w:r>
      <w:r>
        <w:rPr>
          <w:sz w:val="16"/>
          <w:szCs w:val="16"/>
        </w:rPr>
        <w:t>О</w:t>
      </w:r>
      <w:r w:rsidRPr="00C17EB7">
        <w:rPr>
          <w:sz w:val="16"/>
          <w:szCs w:val="16"/>
        </w:rPr>
        <w:t xml:space="preserve"> порядке распределения финансовых средств для частичной компенсации убытков сельскохозяйственных производителей в связи с приостановлением экспорта”.</w:t>
      </w:r>
    </w:p>
  </w:footnote>
  <w:footnote w:id="46">
    <w:p w:rsidR="00D96F14" w:rsidRPr="005E27F1" w:rsidRDefault="00D96F14" w:rsidP="005E27F1">
      <w:pPr>
        <w:pStyle w:val="a3"/>
        <w:jc w:val="both"/>
        <w:rPr>
          <w:sz w:val="16"/>
          <w:szCs w:val="16"/>
        </w:rPr>
      </w:pPr>
      <w:r w:rsidRPr="005E27F1">
        <w:rPr>
          <w:rStyle w:val="a5"/>
          <w:sz w:val="18"/>
          <w:szCs w:val="18"/>
        </w:rPr>
        <w:footnoteRef/>
      </w:r>
      <w:r w:rsidRPr="005E27F1">
        <w:rPr>
          <w:sz w:val="18"/>
          <w:szCs w:val="18"/>
        </w:rPr>
        <w:t>Постановление Правительства №651 от 13.08.2014 „О внесении изменений в Постановление Правительства № 983 от 22 декабря 2012 г.”; Постановление Правительства №1031 от 30.12.2014 „О внесении изменений в Постановление Правительства № 983 от 22 декабря 2012 г.”.</w:t>
      </w:r>
    </w:p>
  </w:footnote>
  <w:footnote w:id="47">
    <w:p w:rsidR="00D96F14" w:rsidRPr="00B27E2A" w:rsidRDefault="00D96F14" w:rsidP="00BF53D5">
      <w:pPr>
        <w:pStyle w:val="a3"/>
        <w:rPr>
          <w:color w:val="000000"/>
          <w:sz w:val="16"/>
          <w:szCs w:val="16"/>
          <w:lang w:val="ro-RO" w:eastAsia="ro-RO"/>
        </w:rPr>
      </w:pPr>
      <w:r w:rsidRPr="00B27E2A">
        <w:rPr>
          <w:rStyle w:val="a5"/>
          <w:sz w:val="16"/>
          <w:szCs w:val="16"/>
        </w:rPr>
        <w:footnoteRef/>
      </w:r>
      <w:r>
        <w:rPr>
          <w:sz w:val="16"/>
          <w:szCs w:val="16"/>
        </w:rPr>
        <w:t>Утверждена</w:t>
      </w:r>
      <w:r w:rsidRPr="001D36B7">
        <w:rPr>
          <w:sz w:val="16"/>
          <w:szCs w:val="16"/>
        </w:rPr>
        <w:t xml:space="preserve"> </w:t>
      </w:r>
      <w:r>
        <w:rPr>
          <w:sz w:val="16"/>
          <w:szCs w:val="16"/>
        </w:rPr>
        <w:t>Постановлением Счетной палаты №</w:t>
      </w:r>
      <w:r w:rsidRPr="00B27E2A">
        <w:rPr>
          <w:rStyle w:val="FontStyle17"/>
          <w:sz w:val="16"/>
          <w:szCs w:val="16"/>
          <w:lang w:val="ro-RO" w:eastAsia="ro-RO"/>
        </w:rPr>
        <w:t xml:space="preserve">57 </w:t>
      </w:r>
      <w:r>
        <w:rPr>
          <w:rStyle w:val="FontStyle17"/>
          <w:sz w:val="16"/>
          <w:szCs w:val="16"/>
          <w:lang w:val="ro-RO" w:eastAsia="ro-RO"/>
        </w:rPr>
        <w:t>от</w:t>
      </w:r>
      <w:r w:rsidRPr="00B27E2A">
        <w:rPr>
          <w:rStyle w:val="FontStyle17"/>
          <w:sz w:val="16"/>
          <w:szCs w:val="16"/>
          <w:lang w:val="ro-RO" w:eastAsia="ro-RO"/>
        </w:rPr>
        <w:t xml:space="preserve"> 08.12.2014;</w:t>
      </w:r>
    </w:p>
  </w:footnote>
  <w:footnote w:id="48">
    <w:p w:rsidR="00D96F14" w:rsidRPr="008F695F" w:rsidRDefault="00D96F14" w:rsidP="001D36B7">
      <w:pPr>
        <w:spacing w:after="0" w:line="240" w:lineRule="auto"/>
        <w:jc w:val="both"/>
        <w:rPr>
          <w:rFonts w:ascii="Times New Roman" w:eastAsia="Times New Roman" w:hAnsi="Times New Roman"/>
          <w:sz w:val="16"/>
          <w:szCs w:val="16"/>
          <w:lang w:val="ro-RO"/>
        </w:rPr>
      </w:pPr>
      <w:r w:rsidRPr="00B27E2A">
        <w:rPr>
          <w:rStyle w:val="a5"/>
          <w:sz w:val="16"/>
          <w:szCs w:val="16"/>
        </w:rPr>
        <w:footnoteRef/>
      </w:r>
      <w:r w:rsidRPr="00D71D60">
        <w:rPr>
          <w:rFonts w:ascii="Times New Roman" w:eastAsia="Times New Roman" w:hAnsi="Times New Roman"/>
          <w:sz w:val="16"/>
          <w:szCs w:val="16"/>
          <w:lang w:val="ro-RO"/>
        </w:rPr>
        <w:t xml:space="preserve">Утверждена </w:t>
      </w:r>
      <w:r w:rsidRPr="00D71D60">
        <w:rPr>
          <w:rFonts w:ascii="Times New Roman" w:eastAsia="Times New Roman" w:hAnsi="Times New Roman"/>
          <w:sz w:val="16"/>
          <w:szCs w:val="16"/>
          <w:lang w:val="ro-RO"/>
        </w:rPr>
        <w:t xml:space="preserve">Постановлением Счетной палаты </w:t>
      </w:r>
      <w:r>
        <w:rPr>
          <w:rFonts w:ascii="Times New Roman" w:eastAsia="Times New Roman" w:hAnsi="Times New Roman"/>
          <w:sz w:val="16"/>
          <w:szCs w:val="16"/>
        </w:rPr>
        <w:t>№</w:t>
      </w:r>
      <w:r>
        <w:rPr>
          <w:rFonts w:ascii="Times New Roman" w:eastAsia="Times New Roman" w:hAnsi="Times New Roman"/>
          <w:sz w:val="16"/>
          <w:szCs w:val="16"/>
          <w:lang w:val="ro-RO"/>
        </w:rPr>
        <w:t>37 от 17.06.2010.</w:t>
      </w:r>
    </w:p>
  </w:footnote>
  <w:footnote w:id="49">
    <w:p w:rsidR="00D96F14" w:rsidRPr="00711EC4" w:rsidRDefault="00D96F14" w:rsidP="00100870">
      <w:pPr>
        <w:pStyle w:val="a3"/>
        <w:rPr>
          <w:lang w:val="en-US"/>
        </w:rPr>
      </w:pPr>
      <w:r>
        <w:rPr>
          <w:rStyle w:val="a5"/>
        </w:rPr>
        <w:footnoteRef/>
      </w:r>
      <w:r>
        <w:rPr>
          <w:sz w:val="16"/>
          <w:szCs w:val="16"/>
          <w:lang w:val="ro-RO"/>
        </w:rPr>
        <w:t>Ст.</w:t>
      </w:r>
      <w:r w:rsidRPr="00711EC4">
        <w:rPr>
          <w:sz w:val="16"/>
          <w:szCs w:val="16"/>
          <w:lang w:val="ro-RO"/>
        </w:rPr>
        <w:t>7 (1)</w:t>
      </w:r>
      <w:r w:rsidRPr="00100870">
        <w:rPr>
          <w:sz w:val="16"/>
          <w:szCs w:val="16"/>
          <w:lang w:val="en-US"/>
        </w:rPr>
        <w:t xml:space="preserve"> </w:t>
      </w:r>
      <w:r w:rsidRPr="00711EC4">
        <w:rPr>
          <w:sz w:val="16"/>
          <w:szCs w:val="16"/>
          <w:lang w:val="ro-RO"/>
        </w:rPr>
        <w:t xml:space="preserve">h) </w:t>
      </w:r>
      <w:r>
        <w:rPr>
          <w:sz w:val="16"/>
          <w:szCs w:val="16"/>
        </w:rPr>
        <w:t>Закона №</w:t>
      </w:r>
      <w:r w:rsidRPr="00711EC4">
        <w:rPr>
          <w:sz w:val="16"/>
          <w:szCs w:val="16"/>
          <w:lang w:val="ro-RO"/>
        </w:rPr>
        <w:t xml:space="preserve">92 </w:t>
      </w:r>
      <w:r>
        <w:rPr>
          <w:sz w:val="16"/>
          <w:szCs w:val="16"/>
          <w:lang w:val="ro-RO"/>
        </w:rPr>
        <w:t>от</w:t>
      </w:r>
      <w:r w:rsidRPr="00711EC4">
        <w:rPr>
          <w:sz w:val="16"/>
          <w:szCs w:val="16"/>
          <w:lang w:val="ro-RO"/>
        </w:rPr>
        <w:t xml:space="preserve"> 26.04.2012</w:t>
      </w:r>
      <w:r>
        <w:rPr>
          <w:sz w:val="16"/>
          <w:szCs w:val="16"/>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196"/>
    <w:multiLevelType w:val="hybridMultilevel"/>
    <w:tmpl w:val="3BB28D4E"/>
    <w:lvl w:ilvl="0" w:tplc="59F0E124">
      <w:start w:val="1"/>
      <w:numFmt w:val="bullet"/>
      <w:lvlText w:val=""/>
      <w:lvlJc w:val="left"/>
      <w:pPr>
        <w:ind w:left="2444" w:hanging="360"/>
      </w:pPr>
      <w:rPr>
        <w:rFonts w:ascii="Symbol" w:hAnsi="Symbol" w:hint="default"/>
        <w:b w:val="0"/>
        <w:i w:val="0"/>
        <w:sz w:val="24"/>
        <w:szCs w:val="24"/>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
    <w:nsid w:val="07C840D1"/>
    <w:multiLevelType w:val="multilevel"/>
    <w:tmpl w:val="843C9560"/>
    <w:lvl w:ilvl="0">
      <w:start w:val="1"/>
      <w:numFmt w:val="decimal"/>
      <w:pStyle w:val="2"/>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106631"/>
    <w:multiLevelType w:val="hybridMultilevel"/>
    <w:tmpl w:val="5A10A9D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nsid w:val="145003A1"/>
    <w:multiLevelType w:val="hybridMultilevel"/>
    <w:tmpl w:val="3D80B5C0"/>
    <w:lvl w:ilvl="0" w:tplc="59F0E124">
      <w:start w:val="1"/>
      <w:numFmt w:val="bullet"/>
      <w:lvlText w:val=""/>
      <w:lvlJc w:val="left"/>
      <w:pPr>
        <w:ind w:left="2804" w:hanging="360"/>
      </w:pPr>
      <w:rPr>
        <w:rFonts w:ascii="Symbol" w:hAnsi="Symbol" w:hint="default"/>
        <w:b w:val="0"/>
        <w:i w:val="0"/>
        <w:sz w:val="24"/>
        <w:szCs w:val="24"/>
      </w:rPr>
    </w:lvl>
    <w:lvl w:ilvl="1" w:tplc="04090003" w:tentative="1">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4">
    <w:nsid w:val="15D77D95"/>
    <w:multiLevelType w:val="hybridMultilevel"/>
    <w:tmpl w:val="154A0646"/>
    <w:lvl w:ilvl="0" w:tplc="59F0E124">
      <w:start w:val="1"/>
      <w:numFmt w:val="bullet"/>
      <w:lvlText w:val=""/>
      <w:lvlJc w:val="left"/>
      <w:pPr>
        <w:ind w:left="720" w:hanging="360"/>
      </w:pPr>
      <w:rPr>
        <w:rFonts w:ascii="Symbol" w:hAnsi="Symbo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85677"/>
    <w:multiLevelType w:val="hybridMultilevel"/>
    <w:tmpl w:val="9E2EF1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DEC0C83"/>
    <w:multiLevelType w:val="hybridMultilevel"/>
    <w:tmpl w:val="67521E9E"/>
    <w:lvl w:ilvl="0" w:tplc="E3B099B6">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7027681"/>
    <w:multiLevelType w:val="hybridMultilevel"/>
    <w:tmpl w:val="217621AC"/>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nsid w:val="47677340"/>
    <w:multiLevelType w:val="hybridMultilevel"/>
    <w:tmpl w:val="F528B256"/>
    <w:lvl w:ilvl="0" w:tplc="59F0E124">
      <w:start w:val="1"/>
      <w:numFmt w:val="bullet"/>
      <w:lvlText w:val=""/>
      <w:lvlJc w:val="left"/>
      <w:pPr>
        <w:ind w:left="720" w:hanging="360"/>
      </w:pPr>
      <w:rPr>
        <w:rFonts w:ascii="Symbol" w:hAnsi="Symbo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F1452"/>
    <w:multiLevelType w:val="multilevel"/>
    <w:tmpl w:val="10A8409A"/>
    <w:lvl w:ilvl="0">
      <w:start w:val="2"/>
      <w:numFmt w:val="decimal"/>
      <w:lvlText w:val="%1."/>
      <w:lvlJc w:val="left"/>
      <w:pPr>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EDB62FB"/>
    <w:multiLevelType w:val="hybridMultilevel"/>
    <w:tmpl w:val="15025DF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nsid w:val="5AC62BE9"/>
    <w:multiLevelType w:val="hybridMultilevel"/>
    <w:tmpl w:val="216C8188"/>
    <w:lvl w:ilvl="0" w:tplc="DCBC910E">
      <w:start w:val="13"/>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2400F91"/>
    <w:multiLevelType w:val="hybridMultilevel"/>
    <w:tmpl w:val="F956156C"/>
    <w:lvl w:ilvl="0" w:tplc="59F0E124">
      <w:start w:val="1"/>
      <w:numFmt w:val="bullet"/>
      <w:lvlText w:val=""/>
      <w:lvlJc w:val="left"/>
      <w:pPr>
        <w:ind w:left="720" w:hanging="360"/>
      </w:pPr>
      <w:rPr>
        <w:rFonts w:ascii="Symbol" w:hAnsi="Symbo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00F05"/>
    <w:multiLevelType w:val="hybridMultilevel"/>
    <w:tmpl w:val="D7AC9092"/>
    <w:lvl w:ilvl="0" w:tplc="0BDC35BC">
      <w:numFmt w:val="bullet"/>
      <w:lvlText w:val=""/>
      <w:lvlJc w:val="left"/>
      <w:pPr>
        <w:tabs>
          <w:tab w:val="num" w:pos="1776"/>
        </w:tabs>
        <w:ind w:left="1776" w:hanging="360"/>
      </w:pPr>
      <w:rPr>
        <w:rFonts w:ascii="Symbol" w:eastAsia="Times New Roman" w:hAnsi="Symbol"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nsid w:val="7AE57FB5"/>
    <w:multiLevelType w:val="multilevel"/>
    <w:tmpl w:val="4D52B782"/>
    <w:lvl w:ilvl="0">
      <w:start w:val="1"/>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4"/>
  </w:num>
  <w:num w:numId="2">
    <w:abstractNumId w:val="6"/>
  </w:num>
  <w:num w:numId="3">
    <w:abstractNumId w:val="13"/>
  </w:num>
  <w:num w:numId="4">
    <w:abstractNumId w:val="2"/>
  </w:num>
  <w:num w:numId="5">
    <w:abstractNumId w:val="7"/>
  </w:num>
  <w:num w:numId="6">
    <w:abstractNumId w:val="10"/>
  </w:num>
  <w:num w:numId="7">
    <w:abstractNumId w:val="0"/>
  </w:num>
  <w:num w:numId="8">
    <w:abstractNumId w:val="12"/>
  </w:num>
  <w:num w:numId="9">
    <w:abstractNumId w:val="8"/>
  </w:num>
  <w:num w:numId="10">
    <w:abstractNumId w:val="4"/>
  </w:num>
  <w:num w:numId="11">
    <w:abstractNumId w:val="3"/>
  </w:num>
  <w:num w:numId="12">
    <w:abstractNumId w:val="5"/>
  </w:num>
  <w:num w:numId="13">
    <w:abstractNumId w:val="1"/>
  </w:num>
  <w:num w:numId="14">
    <w:abstractNumId w:val="11"/>
  </w:num>
  <w:num w:numId="15">
    <w:abstractNumId w:val="1"/>
    <w:lvlOverride w:ilvl="0">
      <w:startOverride w:val="1"/>
    </w:lvlOverride>
  </w:num>
  <w:num w:numId="16">
    <w:abstractNumId w:val="1"/>
    <w:lvlOverride w:ilvl="0">
      <w:startOverride w:val="1"/>
    </w:lvlOverride>
  </w:num>
  <w:num w:numId="17">
    <w:abstractNumId w:val="9"/>
  </w:num>
  <w:num w:numId="18">
    <w:abstractNumId w:val="9"/>
    <w:lvlOverride w:ilvl="0">
      <w:startOverride w:val="4"/>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B3"/>
    <w:rsid w:val="00000D0C"/>
    <w:rsid w:val="000014D1"/>
    <w:rsid w:val="00001CA7"/>
    <w:rsid w:val="0000219E"/>
    <w:rsid w:val="00002749"/>
    <w:rsid w:val="00003AFF"/>
    <w:rsid w:val="00004740"/>
    <w:rsid w:val="00005402"/>
    <w:rsid w:val="0000599A"/>
    <w:rsid w:val="00005A18"/>
    <w:rsid w:val="00006576"/>
    <w:rsid w:val="00006A83"/>
    <w:rsid w:val="00011187"/>
    <w:rsid w:val="00011754"/>
    <w:rsid w:val="00014C78"/>
    <w:rsid w:val="00014EB7"/>
    <w:rsid w:val="000151D3"/>
    <w:rsid w:val="000152DF"/>
    <w:rsid w:val="00016889"/>
    <w:rsid w:val="00016F49"/>
    <w:rsid w:val="00017822"/>
    <w:rsid w:val="000204C5"/>
    <w:rsid w:val="0002087E"/>
    <w:rsid w:val="00020975"/>
    <w:rsid w:val="000230A4"/>
    <w:rsid w:val="000236EF"/>
    <w:rsid w:val="0002464B"/>
    <w:rsid w:val="00024894"/>
    <w:rsid w:val="00024C5B"/>
    <w:rsid w:val="000253B9"/>
    <w:rsid w:val="00025D86"/>
    <w:rsid w:val="00026339"/>
    <w:rsid w:val="000270C1"/>
    <w:rsid w:val="00027F5A"/>
    <w:rsid w:val="00027FB9"/>
    <w:rsid w:val="00031449"/>
    <w:rsid w:val="00032A7E"/>
    <w:rsid w:val="00034023"/>
    <w:rsid w:val="00034B69"/>
    <w:rsid w:val="00035798"/>
    <w:rsid w:val="0003616C"/>
    <w:rsid w:val="00037D93"/>
    <w:rsid w:val="00040387"/>
    <w:rsid w:val="00040AB8"/>
    <w:rsid w:val="00041778"/>
    <w:rsid w:val="00042F7A"/>
    <w:rsid w:val="000434F1"/>
    <w:rsid w:val="00046D0D"/>
    <w:rsid w:val="000541BE"/>
    <w:rsid w:val="00055403"/>
    <w:rsid w:val="00055BC0"/>
    <w:rsid w:val="00057A04"/>
    <w:rsid w:val="000600B9"/>
    <w:rsid w:val="00060F97"/>
    <w:rsid w:val="00063566"/>
    <w:rsid w:val="0006367C"/>
    <w:rsid w:val="0006485E"/>
    <w:rsid w:val="0006495F"/>
    <w:rsid w:val="000668C8"/>
    <w:rsid w:val="00066DAA"/>
    <w:rsid w:val="000677D9"/>
    <w:rsid w:val="00070BE3"/>
    <w:rsid w:val="0007116E"/>
    <w:rsid w:val="0007147A"/>
    <w:rsid w:val="000722E5"/>
    <w:rsid w:val="00072E5F"/>
    <w:rsid w:val="00073DCC"/>
    <w:rsid w:val="00076197"/>
    <w:rsid w:val="0007664E"/>
    <w:rsid w:val="00077216"/>
    <w:rsid w:val="00077770"/>
    <w:rsid w:val="000779C8"/>
    <w:rsid w:val="00081B2B"/>
    <w:rsid w:val="000825B1"/>
    <w:rsid w:val="000828C5"/>
    <w:rsid w:val="00083EE7"/>
    <w:rsid w:val="00083EF9"/>
    <w:rsid w:val="00085C38"/>
    <w:rsid w:val="00087C13"/>
    <w:rsid w:val="000900B5"/>
    <w:rsid w:val="00090A53"/>
    <w:rsid w:val="00093547"/>
    <w:rsid w:val="00094866"/>
    <w:rsid w:val="00094E59"/>
    <w:rsid w:val="000954C8"/>
    <w:rsid w:val="00095E2A"/>
    <w:rsid w:val="000962B2"/>
    <w:rsid w:val="000966D9"/>
    <w:rsid w:val="00096B71"/>
    <w:rsid w:val="0009700E"/>
    <w:rsid w:val="000A1391"/>
    <w:rsid w:val="000A1CAF"/>
    <w:rsid w:val="000A24CB"/>
    <w:rsid w:val="000A2933"/>
    <w:rsid w:val="000A2D29"/>
    <w:rsid w:val="000A2E13"/>
    <w:rsid w:val="000A4CCB"/>
    <w:rsid w:val="000A622E"/>
    <w:rsid w:val="000A7283"/>
    <w:rsid w:val="000A72E8"/>
    <w:rsid w:val="000B0270"/>
    <w:rsid w:val="000B1F16"/>
    <w:rsid w:val="000B2BAF"/>
    <w:rsid w:val="000B6C47"/>
    <w:rsid w:val="000B7232"/>
    <w:rsid w:val="000C22F6"/>
    <w:rsid w:val="000C2BAC"/>
    <w:rsid w:val="000C4219"/>
    <w:rsid w:val="000C6694"/>
    <w:rsid w:val="000C79D4"/>
    <w:rsid w:val="000D13F8"/>
    <w:rsid w:val="000D2FFF"/>
    <w:rsid w:val="000D6296"/>
    <w:rsid w:val="000D71C7"/>
    <w:rsid w:val="000E09D8"/>
    <w:rsid w:val="000E1EC2"/>
    <w:rsid w:val="000E429C"/>
    <w:rsid w:val="000E5379"/>
    <w:rsid w:val="000E70AE"/>
    <w:rsid w:val="000F0051"/>
    <w:rsid w:val="000F04DB"/>
    <w:rsid w:val="000F12FA"/>
    <w:rsid w:val="000F13DB"/>
    <w:rsid w:val="000F2016"/>
    <w:rsid w:val="000F3AF1"/>
    <w:rsid w:val="000F3D68"/>
    <w:rsid w:val="000F3F46"/>
    <w:rsid w:val="000F51B0"/>
    <w:rsid w:val="000F521B"/>
    <w:rsid w:val="000F55C5"/>
    <w:rsid w:val="000F5B63"/>
    <w:rsid w:val="000F671E"/>
    <w:rsid w:val="000F7EFA"/>
    <w:rsid w:val="001000C4"/>
    <w:rsid w:val="00100147"/>
    <w:rsid w:val="00100315"/>
    <w:rsid w:val="00100870"/>
    <w:rsid w:val="001013E4"/>
    <w:rsid w:val="001022E1"/>
    <w:rsid w:val="001026DF"/>
    <w:rsid w:val="001055C0"/>
    <w:rsid w:val="00105F65"/>
    <w:rsid w:val="0010607A"/>
    <w:rsid w:val="00106B2E"/>
    <w:rsid w:val="00106DAD"/>
    <w:rsid w:val="0010724F"/>
    <w:rsid w:val="00107944"/>
    <w:rsid w:val="001100F9"/>
    <w:rsid w:val="00111195"/>
    <w:rsid w:val="00111858"/>
    <w:rsid w:val="00111D7B"/>
    <w:rsid w:val="00112328"/>
    <w:rsid w:val="001133DE"/>
    <w:rsid w:val="001165AE"/>
    <w:rsid w:val="001171A1"/>
    <w:rsid w:val="00117D20"/>
    <w:rsid w:val="0012270A"/>
    <w:rsid w:val="001233A8"/>
    <w:rsid w:val="001266E9"/>
    <w:rsid w:val="00126E70"/>
    <w:rsid w:val="00127589"/>
    <w:rsid w:val="00130E4D"/>
    <w:rsid w:val="00134820"/>
    <w:rsid w:val="0013496B"/>
    <w:rsid w:val="00134AFC"/>
    <w:rsid w:val="00136294"/>
    <w:rsid w:val="00136728"/>
    <w:rsid w:val="001374B7"/>
    <w:rsid w:val="00140D63"/>
    <w:rsid w:val="001423A0"/>
    <w:rsid w:val="001440D8"/>
    <w:rsid w:val="0014518B"/>
    <w:rsid w:val="0014548C"/>
    <w:rsid w:val="00146EAF"/>
    <w:rsid w:val="00147CE0"/>
    <w:rsid w:val="00147E81"/>
    <w:rsid w:val="0015036C"/>
    <w:rsid w:val="00150CBF"/>
    <w:rsid w:val="0015122A"/>
    <w:rsid w:val="001513C4"/>
    <w:rsid w:val="00151F75"/>
    <w:rsid w:val="00154AF0"/>
    <w:rsid w:val="00154DEF"/>
    <w:rsid w:val="001553E8"/>
    <w:rsid w:val="00156137"/>
    <w:rsid w:val="001561A1"/>
    <w:rsid w:val="00156B7E"/>
    <w:rsid w:val="00157BC1"/>
    <w:rsid w:val="00160DF4"/>
    <w:rsid w:val="00163A05"/>
    <w:rsid w:val="00163D35"/>
    <w:rsid w:val="00163F41"/>
    <w:rsid w:val="00163FA8"/>
    <w:rsid w:val="0016492E"/>
    <w:rsid w:val="001649D6"/>
    <w:rsid w:val="0016682D"/>
    <w:rsid w:val="0016725C"/>
    <w:rsid w:val="00167862"/>
    <w:rsid w:val="001715DF"/>
    <w:rsid w:val="00172B20"/>
    <w:rsid w:val="00173036"/>
    <w:rsid w:val="00174E64"/>
    <w:rsid w:val="00181759"/>
    <w:rsid w:val="00181A20"/>
    <w:rsid w:val="00181B6B"/>
    <w:rsid w:val="00182774"/>
    <w:rsid w:val="00182E76"/>
    <w:rsid w:val="00183D7C"/>
    <w:rsid w:val="00183E4E"/>
    <w:rsid w:val="001843CA"/>
    <w:rsid w:val="00186CBB"/>
    <w:rsid w:val="00187F1E"/>
    <w:rsid w:val="00190C1D"/>
    <w:rsid w:val="00191A23"/>
    <w:rsid w:val="0019416C"/>
    <w:rsid w:val="00194FC0"/>
    <w:rsid w:val="00197311"/>
    <w:rsid w:val="00197D09"/>
    <w:rsid w:val="001A1E06"/>
    <w:rsid w:val="001A34DF"/>
    <w:rsid w:val="001A4010"/>
    <w:rsid w:val="001A7176"/>
    <w:rsid w:val="001B0C37"/>
    <w:rsid w:val="001B0F4E"/>
    <w:rsid w:val="001B2CD4"/>
    <w:rsid w:val="001B2CEA"/>
    <w:rsid w:val="001B397A"/>
    <w:rsid w:val="001B47C1"/>
    <w:rsid w:val="001B76D1"/>
    <w:rsid w:val="001B77EE"/>
    <w:rsid w:val="001C01EE"/>
    <w:rsid w:val="001C1F76"/>
    <w:rsid w:val="001C3136"/>
    <w:rsid w:val="001C38B7"/>
    <w:rsid w:val="001C498B"/>
    <w:rsid w:val="001D143C"/>
    <w:rsid w:val="001D2A6C"/>
    <w:rsid w:val="001D36B7"/>
    <w:rsid w:val="001D6603"/>
    <w:rsid w:val="001D71E9"/>
    <w:rsid w:val="001D7B5E"/>
    <w:rsid w:val="001E00AA"/>
    <w:rsid w:val="001E0275"/>
    <w:rsid w:val="001E04D9"/>
    <w:rsid w:val="001E0941"/>
    <w:rsid w:val="001E1697"/>
    <w:rsid w:val="001E1977"/>
    <w:rsid w:val="001E1BF5"/>
    <w:rsid w:val="001E2440"/>
    <w:rsid w:val="001E2AF0"/>
    <w:rsid w:val="001E69B1"/>
    <w:rsid w:val="001F024F"/>
    <w:rsid w:val="001F0D94"/>
    <w:rsid w:val="001F1F19"/>
    <w:rsid w:val="001F3319"/>
    <w:rsid w:val="001F585F"/>
    <w:rsid w:val="001F6FA5"/>
    <w:rsid w:val="001F7A91"/>
    <w:rsid w:val="002007E9"/>
    <w:rsid w:val="002012A0"/>
    <w:rsid w:val="00201DB6"/>
    <w:rsid w:val="0020260C"/>
    <w:rsid w:val="002030FA"/>
    <w:rsid w:val="002035C1"/>
    <w:rsid w:val="00203B5C"/>
    <w:rsid w:val="002073DC"/>
    <w:rsid w:val="002075C0"/>
    <w:rsid w:val="00213CAF"/>
    <w:rsid w:val="00214A82"/>
    <w:rsid w:val="00217897"/>
    <w:rsid w:val="00217DA6"/>
    <w:rsid w:val="002201EA"/>
    <w:rsid w:val="0022022A"/>
    <w:rsid w:val="002212ED"/>
    <w:rsid w:val="0022135B"/>
    <w:rsid w:val="0022168C"/>
    <w:rsid w:val="00222119"/>
    <w:rsid w:val="00223F02"/>
    <w:rsid w:val="00224631"/>
    <w:rsid w:val="00225150"/>
    <w:rsid w:val="0022650F"/>
    <w:rsid w:val="0022681D"/>
    <w:rsid w:val="00226DBC"/>
    <w:rsid w:val="00227066"/>
    <w:rsid w:val="00227D70"/>
    <w:rsid w:val="00230ADF"/>
    <w:rsid w:val="0023142F"/>
    <w:rsid w:val="00231832"/>
    <w:rsid w:val="00234803"/>
    <w:rsid w:val="002352F2"/>
    <w:rsid w:val="00235B2A"/>
    <w:rsid w:val="00236566"/>
    <w:rsid w:val="002416D5"/>
    <w:rsid w:val="00242174"/>
    <w:rsid w:val="00242A19"/>
    <w:rsid w:val="002431F1"/>
    <w:rsid w:val="0024440F"/>
    <w:rsid w:val="002463F9"/>
    <w:rsid w:val="00246DB5"/>
    <w:rsid w:val="002473AC"/>
    <w:rsid w:val="0024780C"/>
    <w:rsid w:val="00252BD1"/>
    <w:rsid w:val="002530B0"/>
    <w:rsid w:val="002539DF"/>
    <w:rsid w:val="00260492"/>
    <w:rsid w:val="002605F5"/>
    <w:rsid w:val="00260DEE"/>
    <w:rsid w:val="0026393D"/>
    <w:rsid w:val="00265D8B"/>
    <w:rsid w:val="00265E4A"/>
    <w:rsid w:val="002701AE"/>
    <w:rsid w:val="00270488"/>
    <w:rsid w:val="00270807"/>
    <w:rsid w:val="00272FBD"/>
    <w:rsid w:val="00273450"/>
    <w:rsid w:val="00273C31"/>
    <w:rsid w:val="00274411"/>
    <w:rsid w:val="002757FE"/>
    <w:rsid w:val="00276975"/>
    <w:rsid w:val="00276DD1"/>
    <w:rsid w:val="002854FB"/>
    <w:rsid w:val="0029008C"/>
    <w:rsid w:val="00290FCA"/>
    <w:rsid w:val="0029129D"/>
    <w:rsid w:val="00292F9B"/>
    <w:rsid w:val="002934A0"/>
    <w:rsid w:val="00295D35"/>
    <w:rsid w:val="002A054D"/>
    <w:rsid w:val="002A0E2B"/>
    <w:rsid w:val="002A1A80"/>
    <w:rsid w:val="002A2584"/>
    <w:rsid w:val="002A3CED"/>
    <w:rsid w:val="002A4497"/>
    <w:rsid w:val="002A4D75"/>
    <w:rsid w:val="002A655E"/>
    <w:rsid w:val="002B1F6B"/>
    <w:rsid w:val="002B2582"/>
    <w:rsid w:val="002B32C9"/>
    <w:rsid w:val="002B3D3F"/>
    <w:rsid w:val="002B4A58"/>
    <w:rsid w:val="002B6C22"/>
    <w:rsid w:val="002C1BA2"/>
    <w:rsid w:val="002C3700"/>
    <w:rsid w:val="002C40EC"/>
    <w:rsid w:val="002C4571"/>
    <w:rsid w:val="002C4C8E"/>
    <w:rsid w:val="002C5151"/>
    <w:rsid w:val="002C5DD9"/>
    <w:rsid w:val="002D0863"/>
    <w:rsid w:val="002D1C76"/>
    <w:rsid w:val="002D20E9"/>
    <w:rsid w:val="002D29B4"/>
    <w:rsid w:val="002D470D"/>
    <w:rsid w:val="002D4995"/>
    <w:rsid w:val="002D7609"/>
    <w:rsid w:val="002D7E2C"/>
    <w:rsid w:val="002E02AB"/>
    <w:rsid w:val="002E1467"/>
    <w:rsid w:val="002E409D"/>
    <w:rsid w:val="002E645D"/>
    <w:rsid w:val="002E7A82"/>
    <w:rsid w:val="002F0AF2"/>
    <w:rsid w:val="002F13AB"/>
    <w:rsid w:val="002F1F65"/>
    <w:rsid w:val="002F2EF8"/>
    <w:rsid w:val="002F387E"/>
    <w:rsid w:val="002F4B83"/>
    <w:rsid w:val="002F59CD"/>
    <w:rsid w:val="002F7050"/>
    <w:rsid w:val="002F7374"/>
    <w:rsid w:val="002F75E3"/>
    <w:rsid w:val="00300A4C"/>
    <w:rsid w:val="00300D0D"/>
    <w:rsid w:val="003034EE"/>
    <w:rsid w:val="00303547"/>
    <w:rsid w:val="003036D2"/>
    <w:rsid w:val="00303D1E"/>
    <w:rsid w:val="00305547"/>
    <w:rsid w:val="00305635"/>
    <w:rsid w:val="0030570C"/>
    <w:rsid w:val="003070A9"/>
    <w:rsid w:val="00307EB9"/>
    <w:rsid w:val="00311635"/>
    <w:rsid w:val="003117E6"/>
    <w:rsid w:val="00311A84"/>
    <w:rsid w:val="00311CB6"/>
    <w:rsid w:val="00313E54"/>
    <w:rsid w:val="00314EE6"/>
    <w:rsid w:val="0031500D"/>
    <w:rsid w:val="00315458"/>
    <w:rsid w:val="00315AE1"/>
    <w:rsid w:val="003168C9"/>
    <w:rsid w:val="0031747E"/>
    <w:rsid w:val="003179D9"/>
    <w:rsid w:val="003205B4"/>
    <w:rsid w:val="00322AB0"/>
    <w:rsid w:val="003238A3"/>
    <w:rsid w:val="00323C0B"/>
    <w:rsid w:val="00324E3B"/>
    <w:rsid w:val="0032594D"/>
    <w:rsid w:val="003267B6"/>
    <w:rsid w:val="0032682E"/>
    <w:rsid w:val="00330495"/>
    <w:rsid w:val="003305C2"/>
    <w:rsid w:val="00331611"/>
    <w:rsid w:val="00331B95"/>
    <w:rsid w:val="00331EB3"/>
    <w:rsid w:val="003323E5"/>
    <w:rsid w:val="00333CA6"/>
    <w:rsid w:val="00334F3D"/>
    <w:rsid w:val="0033584D"/>
    <w:rsid w:val="003405B7"/>
    <w:rsid w:val="00340963"/>
    <w:rsid w:val="00341E7C"/>
    <w:rsid w:val="00344D8E"/>
    <w:rsid w:val="00345050"/>
    <w:rsid w:val="0034522D"/>
    <w:rsid w:val="003455F3"/>
    <w:rsid w:val="00345CB3"/>
    <w:rsid w:val="00345EB1"/>
    <w:rsid w:val="00347509"/>
    <w:rsid w:val="00347A65"/>
    <w:rsid w:val="003513C4"/>
    <w:rsid w:val="0035264A"/>
    <w:rsid w:val="00352B45"/>
    <w:rsid w:val="00352B64"/>
    <w:rsid w:val="00353D27"/>
    <w:rsid w:val="003543CC"/>
    <w:rsid w:val="00355776"/>
    <w:rsid w:val="00355A24"/>
    <w:rsid w:val="00356D55"/>
    <w:rsid w:val="00357C28"/>
    <w:rsid w:val="00360285"/>
    <w:rsid w:val="00364C75"/>
    <w:rsid w:val="00364E28"/>
    <w:rsid w:val="003655B6"/>
    <w:rsid w:val="00367926"/>
    <w:rsid w:val="00367B4B"/>
    <w:rsid w:val="00370E0B"/>
    <w:rsid w:val="003716F4"/>
    <w:rsid w:val="00371B84"/>
    <w:rsid w:val="0037288E"/>
    <w:rsid w:val="003732E5"/>
    <w:rsid w:val="003755FC"/>
    <w:rsid w:val="0037599F"/>
    <w:rsid w:val="00381EBE"/>
    <w:rsid w:val="0038305F"/>
    <w:rsid w:val="00383244"/>
    <w:rsid w:val="00384408"/>
    <w:rsid w:val="00384DCB"/>
    <w:rsid w:val="00384F4E"/>
    <w:rsid w:val="003869A2"/>
    <w:rsid w:val="00386CCB"/>
    <w:rsid w:val="00390C51"/>
    <w:rsid w:val="00391246"/>
    <w:rsid w:val="003913BD"/>
    <w:rsid w:val="00392BA0"/>
    <w:rsid w:val="00392E59"/>
    <w:rsid w:val="0039310F"/>
    <w:rsid w:val="003942F7"/>
    <w:rsid w:val="0039486C"/>
    <w:rsid w:val="003973F8"/>
    <w:rsid w:val="003A065E"/>
    <w:rsid w:val="003A0C5B"/>
    <w:rsid w:val="003A1BDE"/>
    <w:rsid w:val="003A33B0"/>
    <w:rsid w:val="003A38CB"/>
    <w:rsid w:val="003A3AF8"/>
    <w:rsid w:val="003A5B40"/>
    <w:rsid w:val="003A6895"/>
    <w:rsid w:val="003A6FBC"/>
    <w:rsid w:val="003B3195"/>
    <w:rsid w:val="003B338E"/>
    <w:rsid w:val="003B4953"/>
    <w:rsid w:val="003B63DB"/>
    <w:rsid w:val="003B64D5"/>
    <w:rsid w:val="003B723A"/>
    <w:rsid w:val="003B77B8"/>
    <w:rsid w:val="003C240F"/>
    <w:rsid w:val="003C3A67"/>
    <w:rsid w:val="003C3F49"/>
    <w:rsid w:val="003C6EAB"/>
    <w:rsid w:val="003C75CF"/>
    <w:rsid w:val="003D1592"/>
    <w:rsid w:val="003D1B8B"/>
    <w:rsid w:val="003D1C8E"/>
    <w:rsid w:val="003D1F92"/>
    <w:rsid w:val="003D2848"/>
    <w:rsid w:val="003D3830"/>
    <w:rsid w:val="003D38E3"/>
    <w:rsid w:val="003D4B19"/>
    <w:rsid w:val="003D4E1A"/>
    <w:rsid w:val="003D6170"/>
    <w:rsid w:val="003D7C9A"/>
    <w:rsid w:val="003E022B"/>
    <w:rsid w:val="003E0DD5"/>
    <w:rsid w:val="003E13AA"/>
    <w:rsid w:val="003E183C"/>
    <w:rsid w:val="003E1A94"/>
    <w:rsid w:val="003E216D"/>
    <w:rsid w:val="003E35AA"/>
    <w:rsid w:val="003E5207"/>
    <w:rsid w:val="003F1A6E"/>
    <w:rsid w:val="003F302D"/>
    <w:rsid w:val="003F4479"/>
    <w:rsid w:val="003F4DD0"/>
    <w:rsid w:val="003F6704"/>
    <w:rsid w:val="003F7104"/>
    <w:rsid w:val="003F726F"/>
    <w:rsid w:val="004011F4"/>
    <w:rsid w:val="004022BD"/>
    <w:rsid w:val="00403A03"/>
    <w:rsid w:val="00403B63"/>
    <w:rsid w:val="004043BC"/>
    <w:rsid w:val="00404EF1"/>
    <w:rsid w:val="00405CC8"/>
    <w:rsid w:val="00406307"/>
    <w:rsid w:val="004064DC"/>
    <w:rsid w:val="004075AF"/>
    <w:rsid w:val="004131D3"/>
    <w:rsid w:val="0041720D"/>
    <w:rsid w:val="00417300"/>
    <w:rsid w:val="00417A74"/>
    <w:rsid w:val="00417B12"/>
    <w:rsid w:val="00420D55"/>
    <w:rsid w:val="00420F22"/>
    <w:rsid w:val="004222D0"/>
    <w:rsid w:val="004225A8"/>
    <w:rsid w:val="00422DEC"/>
    <w:rsid w:val="00423507"/>
    <w:rsid w:val="004241D9"/>
    <w:rsid w:val="00425521"/>
    <w:rsid w:val="004259C2"/>
    <w:rsid w:val="00425DA1"/>
    <w:rsid w:val="00426314"/>
    <w:rsid w:val="00427159"/>
    <w:rsid w:val="004276C7"/>
    <w:rsid w:val="00427B84"/>
    <w:rsid w:val="004308B2"/>
    <w:rsid w:val="00430B3C"/>
    <w:rsid w:val="00430CF6"/>
    <w:rsid w:val="00431924"/>
    <w:rsid w:val="00432419"/>
    <w:rsid w:val="00433A0A"/>
    <w:rsid w:val="004357F7"/>
    <w:rsid w:val="00440060"/>
    <w:rsid w:val="004402D9"/>
    <w:rsid w:val="00440771"/>
    <w:rsid w:val="004408A9"/>
    <w:rsid w:val="00440DC4"/>
    <w:rsid w:val="00441017"/>
    <w:rsid w:val="00442077"/>
    <w:rsid w:val="00442117"/>
    <w:rsid w:val="00442516"/>
    <w:rsid w:val="00443187"/>
    <w:rsid w:val="00443947"/>
    <w:rsid w:val="00443C4A"/>
    <w:rsid w:val="004453C1"/>
    <w:rsid w:val="00446893"/>
    <w:rsid w:val="004509FD"/>
    <w:rsid w:val="00451CFD"/>
    <w:rsid w:val="00452311"/>
    <w:rsid w:val="00452DFC"/>
    <w:rsid w:val="00454801"/>
    <w:rsid w:val="00454BDF"/>
    <w:rsid w:val="004561B1"/>
    <w:rsid w:val="00456748"/>
    <w:rsid w:val="00456D6A"/>
    <w:rsid w:val="00457E09"/>
    <w:rsid w:val="00460AFA"/>
    <w:rsid w:val="00462FC8"/>
    <w:rsid w:val="004632C3"/>
    <w:rsid w:val="00463614"/>
    <w:rsid w:val="00463D5B"/>
    <w:rsid w:val="004647C3"/>
    <w:rsid w:val="00465750"/>
    <w:rsid w:val="004665C3"/>
    <w:rsid w:val="0047117B"/>
    <w:rsid w:val="004713CB"/>
    <w:rsid w:val="004727B7"/>
    <w:rsid w:val="004727D6"/>
    <w:rsid w:val="0048054B"/>
    <w:rsid w:val="0048106F"/>
    <w:rsid w:val="004848F6"/>
    <w:rsid w:val="00484989"/>
    <w:rsid w:val="00484DB6"/>
    <w:rsid w:val="00487457"/>
    <w:rsid w:val="00487E47"/>
    <w:rsid w:val="004937E3"/>
    <w:rsid w:val="004954FF"/>
    <w:rsid w:val="00495514"/>
    <w:rsid w:val="0049710C"/>
    <w:rsid w:val="004A02C9"/>
    <w:rsid w:val="004A0D0C"/>
    <w:rsid w:val="004A0F63"/>
    <w:rsid w:val="004A1BD8"/>
    <w:rsid w:val="004A1C8D"/>
    <w:rsid w:val="004A3CF2"/>
    <w:rsid w:val="004A4C94"/>
    <w:rsid w:val="004A504B"/>
    <w:rsid w:val="004A5C57"/>
    <w:rsid w:val="004A6EE7"/>
    <w:rsid w:val="004B207E"/>
    <w:rsid w:val="004B228B"/>
    <w:rsid w:val="004B407D"/>
    <w:rsid w:val="004B4E36"/>
    <w:rsid w:val="004B64BE"/>
    <w:rsid w:val="004C32CF"/>
    <w:rsid w:val="004C3AD7"/>
    <w:rsid w:val="004C65E3"/>
    <w:rsid w:val="004C6BAC"/>
    <w:rsid w:val="004C74AE"/>
    <w:rsid w:val="004C7E3C"/>
    <w:rsid w:val="004D0FA4"/>
    <w:rsid w:val="004D1887"/>
    <w:rsid w:val="004D2263"/>
    <w:rsid w:val="004D43E6"/>
    <w:rsid w:val="004D533C"/>
    <w:rsid w:val="004D5DE4"/>
    <w:rsid w:val="004D7D18"/>
    <w:rsid w:val="004E176B"/>
    <w:rsid w:val="004E4031"/>
    <w:rsid w:val="004E49AF"/>
    <w:rsid w:val="004E54A6"/>
    <w:rsid w:val="004F0198"/>
    <w:rsid w:val="004F0B89"/>
    <w:rsid w:val="004F27C7"/>
    <w:rsid w:val="004F3C60"/>
    <w:rsid w:val="004F426A"/>
    <w:rsid w:val="004F6422"/>
    <w:rsid w:val="00500C78"/>
    <w:rsid w:val="00500DCA"/>
    <w:rsid w:val="00501DEC"/>
    <w:rsid w:val="00501EDA"/>
    <w:rsid w:val="005021B4"/>
    <w:rsid w:val="005023F6"/>
    <w:rsid w:val="00502FF5"/>
    <w:rsid w:val="0050312E"/>
    <w:rsid w:val="005041B8"/>
    <w:rsid w:val="00507288"/>
    <w:rsid w:val="0050738C"/>
    <w:rsid w:val="00511F4A"/>
    <w:rsid w:val="0051221C"/>
    <w:rsid w:val="005123ED"/>
    <w:rsid w:val="00512D62"/>
    <w:rsid w:val="005130E8"/>
    <w:rsid w:val="00513793"/>
    <w:rsid w:val="0051436B"/>
    <w:rsid w:val="005161D7"/>
    <w:rsid w:val="005166B1"/>
    <w:rsid w:val="00517736"/>
    <w:rsid w:val="005201A2"/>
    <w:rsid w:val="005228A4"/>
    <w:rsid w:val="00523F0E"/>
    <w:rsid w:val="00524EB2"/>
    <w:rsid w:val="00525A82"/>
    <w:rsid w:val="00526482"/>
    <w:rsid w:val="00527763"/>
    <w:rsid w:val="00531262"/>
    <w:rsid w:val="00533698"/>
    <w:rsid w:val="00536096"/>
    <w:rsid w:val="00540BE6"/>
    <w:rsid w:val="00541B37"/>
    <w:rsid w:val="005423DF"/>
    <w:rsid w:val="00544167"/>
    <w:rsid w:val="00545B0D"/>
    <w:rsid w:val="00545FA7"/>
    <w:rsid w:val="00546030"/>
    <w:rsid w:val="0054672E"/>
    <w:rsid w:val="00546C49"/>
    <w:rsid w:val="00547493"/>
    <w:rsid w:val="005516DB"/>
    <w:rsid w:val="00552929"/>
    <w:rsid w:val="00552E26"/>
    <w:rsid w:val="00553102"/>
    <w:rsid w:val="005551FE"/>
    <w:rsid w:val="00555934"/>
    <w:rsid w:val="00555D42"/>
    <w:rsid w:val="00557F6F"/>
    <w:rsid w:val="00560212"/>
    <w:rsid w:val="00562ADF"/>
    <w:rsid w:val="0056314D"/>
    <w:rsid w:val="00563C0E"/>
    <w:rsid w:val="00566686"/>
    <w:rsid w:val="00570A75"/>
    <w:rsid w:val="0057113B"/>
    <w:rsid w:val="00571A5E"/>
    <w:rsid w:val="00573AAC"/>
    <w:rsid w:val="00575847"/>
    <w:rsid w:val="00575ACE"/>
    <w:rsid w:val="00576DBF"/>
    <w:rsid w:val="00577ED2"/>
    <w:rsid w:val="0058160E"/>
    <w:rsid w:val="00582E07"/>
    <w:rsid w:val="00583239"/>
    <w:rsid w:val="0058547F"/>
    <w:rsid w:val="00586262"/>
    <w:rsid w:val="00587A03"/>
    <w:rsid w:val="00590500"/>
    <w:rsid w:val="00590745"/>
    <w:rsid w:val="0059212E"/>
    <w:rsid w:val="00592381"/>
    <w:rsid w:val="00592BCB"/>
    <w:rsid w:val="00593DF6"/>
    <w:rsid w:val="00594108"/>
    <w:rsid w:val="00594DA1"/>
    <w:rsid w:val="00594F99"/>
    <w:rsid w:val="00596947"/>
    <w:rsid w:val="005A0CD3"/>
    <w:rsid w:val="005A13F2"/>
    <w:rsid w:val="005A167F"/>
    <w:rsid w:val="005A380B"/>
    <w:rsid w:val="005A3866"/>
    <w:rsid w:val="005A38C5"/>
    <w:rsid w:val="005A3D7F"/>
    <w:rsid w:val="005A56E2"/>
    <w:rsid w:val="005A6E74"/>
    <w:rsid w:val="005A74E0"/>
    <w:rsid w:val="005B08B7"/>
    <w:rsid w:val="005B1426"/>
    <w:rsid w:val="005B15D1"/>
    <w:rsid w:val="005B1EC3"/>
    <w:rsid w:val="005B2A73"/>
    <w:rsid w:val="005B32AF"/>
    <w:rsid w:val="005B3703"/>
    <w:rsid w:val="005B504B"/>
    <w:rsid w:val="005B5645"/>
    <w:rsid w:val="005B5CF9"/>
    <w:rsid w:val="005B7630"/>
    <w:rsid w:val="005C1B06"/>
    <w:rsid w:val="005C2FC9"/>
    <w:rsid w:val="005C41D4"/>
    <w:rsid w:val="005C67A8"/>
    <w:rsid w:val="005D2237"/>
    <w:rsid w:val="005D4C40"/>
    <w:rsid w:val="005D53EF"/>
    <w:rsid w:val="005D7628"/>
    <w:rsid w:val="005E0F37"/>
    <w:rsid w:val="005E27F1"/>
    <w:rsid w:val="005E2A17"/>
    <w:rsid w:val="005E3002"/>
    <w:rsid w:val="005E51BD"/>
    <w:rsid w:val="005E6BB1"/>
    <w:rsid w:val="005E6FA3"/>
    <w:rsid w:val="005E7074"/>
    <w:rsid w:val="005E7111"/>
    <w:rsid w:val="005F17BD"/>
    <w:rsid w:val="005F477E"/>
    <w:rsid w:val="005F509F"/>
    <w:rsid w:val="005F544A"/>
    <w:rsid w:val="005F7247"/>
    <w:rsid w:val="005F765A"/>
    <w:rsid w:val="00600542"/>
    <w:rsid w:val="00600858"/>
    <w:rsid w:val="00600E30"/>
    <w:rsid w:val="00601CDB"/>
    <w:rsid w:val="006054A7"/>
    <w:rsid w:val="00606249"/>
    <w:rsid w:val="00606A1A"/>
    <w:rsid w:val="00606C04"/>
    <w:rsid w:val="00610891"/>
    <w:rsid w:val="00610FD7"/>
    <w:rsid w:val="006138F8"/>
    <w:rsid w:val="00614C02"/>
    <w:rsid w:val="006165A6"/>
    <w:rsid w:val="00616783"/>
    <w:rsid w:val="00616CE8"/>
    <w:rsid w:val="00617175"/>
    <w:rsid w:val="00617433"/>
    <w:rsid w:val="006178F6"/>
    <w:rsid w:val="00617A41"/>
    <w:rsid w:val="00617AF7"/>
    <w:rsid w:val="006214E8"/>
    <w:rsid w:val="00621514"/>
    <w:rsid w:val="00624577"/>
    <w:rsid w:val="00624AB4"/>
    <w:rsid w:val="00626B29"/>
    <w:rsid w:val="00627F33"/>
    <w:rsid w:val="00634528"/>
    <w:rsid w:val="006349AC"/>
    <w:rsid w:val="006367C8"/>
    <w:rsid w:val="00637BBC"/>
    <w:rsid w:val="00640E7A"/>
    <w:rsid w:val="006426E1"/>
    <w:rsid w:val="00643981"/>
    <w:rsid w:val="00645BDE"/>
    <w:rsid w:val="0064760A"/>
    <w:rsid w:val="006502E0"/>
    <w:rsid w:val="006519CB"/>
    <w:rsid w:val="0065298D"/>
    <w:rsid w:val="00652C41"/>
    <w:rsid w:val="0065444B"/>
    <w:rsid w:val="00655067"/>
    <w:rsid w:val="00656025"/>
    <w:rsid w:val="00656499"/>
    <w:rsid w:val="00660FE2"/>
    <w:rsid w:val="00662CA1"/>
    <w:rsid w:val="006636F3"/>
    <w:rsid w:val="00663B12"/>
    <w:rsid w:val="00663BFE"/>
    <w:rsid w:val="006665B9"/>
    <w:rsid w:val="00666B65"/>
    <w:rsid w:val="00666BA4"/>
    <w:rsid w:val="00667C67"/>
    <w:rsid w:val="006700EB"/>
    <w:rsid w:val="00670DD8"/>
    <w:rsid w:val="00673286"/>
    <w:rsid w:val="00673604"/>
    <w:rsid w:val="006736A1"/>
    <w:rsid w:val="00673906"/>
    <w:rsid w:val="00673E42"/>
    <w:rsid w:val="006742F4"/>
    <w:rsid w:val="0067647A"/>
    <w:rsid w:val="00676C7C"/>
    <w:rsid w:val="00677139"/>
    <w:rsid w:val="0068000C"/>
    <w:rsid w:val="00681327"/>
    <w:rsid w:val="0068134B"/>
    <w:rsid w:val="006826D7"/>
    <w:rsid w:val="00683DDE"/>
    <w:rsid w:val="00684895"/>
    <w:rsid w:val="006853F7"/>
    <w:rsid w:val="0068682E"/>
    <w:rsid w:val="00687C14"/>
    <w:rsid w:val="00692807"/>
    <w:rsid w:val="006937C0"/>
    <w:rsid w:val="00694313"/>
    <w:rsid w:val="0069670D"/>
    <w:rsid w:val="00696730"/>
    <w:rsid w:val="0069794E"/>
    <w:rsid w:val="006A004B"/>
    <w:rsid w:val="006A2295"/>
    <w:rsid w:val="006A272F"/>
    <w:rsid w:val="006A38EA"/>
    <w:rsid w:val="006A462E"/>
    <w:rsid w:val="006A47D8"/>
    <w:rsid w:val="006A50DF"/>
    <w:rsid w:val="006A6D5C"/>
    <w:rsid w:val="006A6DD6"/>
    <w:rsid w:val="006A71E3"/>
    <w:rsid w:val="006B1142"/>
    <w:rsid w:val="006B3970"/>
    <w:rsid w:val="006B39CA"/>
    <w:rsid w:val="006B5B74"/>
    <w:rsid w:val="006B7D7D"/>
    <w:rsid w:val="006C0252"/>
    <w:rsid w:val="006C0763"/>
    <w:rsid w:val="006C2147"/>
    <w:rsid w:val="006C480D"/>
    <w:rsid w:val="006C4F40"/>
    <w:rsid w:val="006C51EA"/>
    <w:rsid w:val="006D07DA"/>
    <w:rsid w:val="006D1BC5"/>
    <w:rsid w:val="006D21BD"/>
    <w:rsid w:val="006D3AD2"/>
    <w:rsid w:val="006D4B6F"/>
    <w:rsid w:val="006E061B"/>
    <w:rsid w:val="006E0E52"/>
    <w:rsid w:val="006E137F"/>
    <w:rsid w:val="006E1D59"/>
    <w:rsid w:val="006E291B"/>
    <w:rsid w:val="006E3496"/>
    <w:rsid w:val="006E364C"/>
    <w:rsid w:val="006E7124"/>
    <w:rsid w:val="006E7499"/>
    <w:rsid w:val="006F0192"/>
    <w:rsid w:val="006F068C"/>
    <w:rsid w:val="006F177C"/>
    <w:rsid w:val="006F2088"/>
    <w:rsid w:val="006F26A5"/>
    <w:rsid w:val="006F26B1"/>
    <w:rsid w:val="006F6A2B"/>
    <w:rsid w:val="006F7846"/>
    <w:rsid w:val="007005C1"/>
    <w:rsid w:val="007011C8"/>
    <w:rsid w:val="007012A4"/>
    <w:rsid w:val="00701DFB"/>
    <w:rsid w:val="007022E4"/>
    <w:rsid w:val="007048A5"/>
    <w:rsid w:val="00704C63"/>
    <w:rsid w:val="00705F5A"/>
    <w:rsid w:val="00706581"/>
    <w:rsid w:val="00707350"/>
    <w:rsid w:val="00707E42"/>
    <w:rsid w:val="007108BA"/>
    <w:rsid w:val="00710DA5"/>
    <w:rsid w:val="0071301B"/>
    <w:rsid w:val="00714753"/>
    <w:rsid w:val="00715FEA"/>
    <w:rsid w:val="007179E2"/>
    <w:rsid w:val="00717DC7"/>
    <w:rsid w:val="00720AAA"/>
    <w:rsid w:val="00720DD3"/>
    <w:rsid w:val="00724337"/>
    <w:rsid w:val="00724E7D"/>
    <w:rsid w:val="00726290"/>
    <w:rsid w:val="00726BBF"/>
    <w:rsid w:val="00726D29"/>
    <w:rsid w:val="007276FF"/>
    <w:rsid w:val="0072783A"/>
    <w:rsid w:val="00727B9F"/>
    <w:rsid w:val="007302A8"/>
    <w:rsid w:val="007308A5"/>
    <w:rsid w:val="007312A4"/>
    <w:rsid w:val="0073315D"/>
    <w:rsid w:val="00733686"/>
    <w:rsid w:val="00733DA0"/>
    <w:rsid w:val="00734952"/>
    <w:rsid w:val="00734DDA"/>
    <w:rsid w:val="00734EBF"/>
    <w:rsid w:val="00736509"/>
    <w:rsid w:val="0074022F"/>
    <w:rsid w:val="00741D4D"/>
    <w:rsid w:val="00741DC7"/>
    <w:rsid w:val="007435F3"/>
    <w:rsid w:val="00743CDB"/>
    <w:rsid w:val="0074426B"/>
    <w:rsid w:val="00744FCD"/>
    <w:rsid w:val="0074528A"/>
    <w:rsid w:val="007452EA"/>
    <w:rsid w:val="0074573B"/>
    <w:rsid w:val="007470CA"/>
    <w:rsid w:val="00747466"/>
    <w:rsid w:val="007474FA"/>
    <w:rsid w:val="00752C28"/>
    <w:rsid w:val="00755665"/>
    <w:rsid w:val="00756483"/>
    <w:rsid w:val="00760127"/>
    <w:rsid w:val="007605AF"/>
    <w:rsid w:val="00761957"/>
    <w:rsid w:val="00761E14"/>
    <w:rsid w:val="00761FAE"/>
    <w:rsid w:val="00762149"/>
    <w:rsid w:val="007625CB"/>
    <w:rsid w:val="00762EE0"/>
    <w:rsid w:val="00763BF8"/>
    <w:rsid w:val="00766E21"/>
    <w:rsid w:val="00767177"/>
    <w:rsid w:val="00767B7A"/>
    <w:rsid w:val="007714ED"/>
    <w:rsid w:val="007715BD"/>
    <w:rsid w:val="00771A6A"/>
    <w:rsid w:val="00772DDF"/>
    <w:rsid w:val="00772E50"/>
    <w:rsid w:val="007730CC"/>
    <w:rsid w:val="007755A9"/>
    <w:rsid w:val="00775894"/>
    <w:rsid w:val="00776666"/>
    <w:rsid w:val="00776769"/>
    <w:rsid w:val="00784B2B"/>
    <w:rsid w:val="00786272"/>
    <w:rsid w:val="00787A24"/>
    <w:rsid w:val="00787CE7"/>
    <w:rsid w:val="0079012A"/>
    <w:rsid w:val="007908A7"/>
    <w:rsid w:val="00790AC1"/>
    <w:rsid w:val="0079288D"/>
    <w:rsid w:val="00792E26"/>
    <w:rsid w:val="00793CE6"/>
    <w:rsid w:val="00794CDC"/>
    <w:rsid w:val="007958F2"/>
    <w:rsid w:val="007958FC"/>
    <w:rsid w:val="00797558"/>
    <w:rsid w:val="007A147D"/>
    <w:rsid w:val="007A14D7"/>
    <w:rsid w:val="007A480D"/>
    <w:rsid w:val="007B0B01"/>
    <w:rsid w:val="007B191C"/>
    <w:rsid w:val="007B1E84"/>
    <w:rsid w:val="007B2109"/>
    <w:rsid w:val="007B26A1"/>
    <w:rsid w:val="007B32F7"/>
    <w:rsid w:val="007B3D59"/>
    <w:rsid w:val="007B405C"/>
    <w:rsid w:val="007B49A3"/>
    <w:rsid w:val="007B5102"/>
    <w:rsid w:val="007B526D"/>
    <w:rsid w:val="007B52DA"/>
    <w:rsid w:val="007B53BB"/>
    <w:rsid w:val="007B7B83"/>
    <w:rsid w:val="007B7D07"/>
    <w:rsid w:val="007C039D"/>
    <w:rsid w:val="007C0FA5"/>
    <w:rsid w:val="007C100E"/>
    <w:rsid w:val="007C4A8D"/>
    <w:rsid w:val="007C5C0E"/>
    <w:rsid w:val="007C5E14"/>
    <w:rsid w:val="007D046C"/>
    <w:rsid w:val="007D0602"/>
    <w:rsid w:val="007D337A"/>
    <w:rsid w:val="007E00CA"/>
    <w:rsid w:val="007E296D"/>
    <w:rsid w:val="007E2B74"/>
    <w:rsid w:val="007E5107"/>
    <w:rsid w:val="007E6FBE"/>
    <w:rsid w:val="007F0ED6"/>
    <w:rsid w:val="007F2F24"/>
    <w:rsid w:val="007F2F72"/>
    <w:rsid w:val="007F334D"/>
    <w:rsid w:val="007F41A7"/>
    <w:rsid w:val="007F49BC"/>
    <w:rsid w:val="007F5EC3"/>
    <w:rsid w:val="007F6053"/>
    <w:rsid w:val="007F629E"/>
    <w:rsid w:val="0080046F"/>
    <w:rsid w:val="00801103"/>
    <w:rsid w:val="00801155"/>
    <w:rsid w:val="00802FC3"/>
    <w:rsid w:val="00805273"/>
    <w:rsid w:val="00805558"/>
    <w:rsid w:val="00807F41"/>
    <w:rsid w:val="00814A5A"/>
    <w:rsid w:val="008151EB"/>
    <w:rsid w:val="008153D4"/>
    <w:rsid w:val="008162D1"/>
    <w:rsid w:val="0082227C"/>
    <w:rsid w:val="00822E09"/>
    <w:rsid w:val="00823BF9"/>
    <w:rsid w:val="00823D01"/>
    <w:rsid w:val="00826D4A"/>
    <w:rsid w:val="00826EEF"/>
    <w:rsid w:val="0083135D"/>
    <w:rsid w:val="00831A2C"/>
    <w:rsid w:val="00831C0E"/>
    <w:rsid w:val="0083267B"/>
    <w:rsid w:val="00832F42"/>
    <w:rsid w:val="00833DAB"/>
    <w:rsid w:val="00834464"/>
    <w:rsid w:val="00835130"/>
    <w:rsid w:val="00835C2F"/>
    <w:rsid w:val="00837898"/>
    <w:rsid w:val="00840786"/>
    <w:rsid w:val="00840A86"/>
    <w:rsid w:val="0084156E"/>
    <w:rsid w:val="00841F3B"/>
    <w:rsid w:val="0084374A"/>
    <w:rsid w:val="00845434"/>
    <w:rsid w:val="008454A9"/>
    <w:rsid w:val="00846348"/>
    <w:rsid w:val="008467DB"/>
    <w:rsid w:val="00846E0B"/>
    <w:rsid w:val="008512DD"/>
    <w:rsid w:val="00852EBC"/>
    <w:rsid w:val="0085374D"/>
    <w:rsid w:val="00854114"/>
    <w:rsid w:val="00860E7B"/>
    <w:rsid w:val="0086106D"/>
    <w:rsid w:val="00864F5A"/>
    <w:rsid w:val="00866575"/>
    <w:rsid w:val="00866E1A"/>
    <w:rsid w:val="00867539"/>
    <w:rsid w:val="0087125D"/>
    <w:rsid w:val="00871556"/>
    <w:rsid w:val="00872316"/>
    <w:rsid w:val="008725FF"/>
    <w:rsid w:val="00873133"/>
    <w:rsid w:val="008772C8"/>
    <w:rsid w:val="008801E5"/>
    <w:rsid w:val="008808FC"/>
    <w:rsid w:val="008810A3"/>
    <w:rsid w:val="008815C5"/>
    <w:rsid w:val="008824D6"/>
    <w:rsid w:val="0088320D"/>
    <w:rsid w:val="00883B76"/>
    <w:rsid w:val="00883FA4"/>
    <w:rsid w:val="008846B6"/>
    <w:rsid w:val="00885112"/>
    <w:rsid w:val="00885338"/>
    <w:rsid w:val="00885F3E"/>
    <w:rsid w:val="008860C8"/>
    <w:rsid w:val="00887BCD"/>
    <w:rsid w:val="00887F96"/>
    <w:rsid w:val="00894361"/>
    <w:rsid w:val="00894EB6"/>
    <w:rsid w:val="00896300"/>
    <w:rsid w:val="0089799C"/>
    <w:rsid w:val="008A0DDB"/>
    <w:rsid w:val="008A32DE"/>
    <w:rsid w:val="008A3E25"/>
    <w:rsid w:val="008A4036"/>
    <w:rsid w:val="008A41A0"/>
    <w:rsid w:val="008A4D23"/>
    <w:rsid w:val="008A4FEE"/>
    <w:rsid w:val="008A64B3"/>
    <w:rsid w:val="008B0A34"/>
    <w:rsid w:val="008B1EEC"/>
    <w:rsid w:val="008B21A4"/>
    <w:rsid w:val="008B2B58"/>
    <w:rsid w:val="008B3498"/>
    <w:rsid w:val="008B3A49"/>
    <w:rsid w:val="008B3D8B"/>
    <w:rsid w:val="008B429C"/>
    <w:rsid w:val="008B514C"/>
    <w:rsid w:val="008B6AAF"/>
    <w:rsid w:val="008B6DAC"/>
    <w:rsid w:val="008C18D6"/>
    <w:rsid w:val="008C52F1"/>
    <w:rsid w:val="008C5E5E"/>
    <w:rsid w:val="008C79E2"/>
    <w:rsid w:val="008D1018"/>
    <w:rsid w:val="008D1B4B"/>
    <w:rsid w:val="008D1FF3"/>
    <w:rsid w:val="008D233A"/>
    <w:rsid w:val="008D2BC8"/>
    <w:rsid w:val="008D3319"/>
    <w:rsid w:val="008D4C8D"/>
    <w:rsid w:val="008D5EB4"/>
    <w:rsid w:val="008D7342"/>
    <w:rsid w:val="008D79E8"/>
    <w:rsid w:val="008E0440"/>
    <w:rsid w:val="008E1618"/>
    <w:rsid w:val="008E1A0A"/>
    <w:rsid w:val="008E1DCF"/>
    <w:rsid w:val="008E3C0F"/>
    <w:rsid w:val="008E4E02"/>
    <w:rsid w:val="008E538E"/>
    <w:rsid w:val="008E5553"/>
    <w:rsid w:val="008E75D1"/>
    <w:rsid w:val="008E77E6"/>
    <w:rsid w:val="008E7B83"/>
    <w:rsid w:val="008F0DC7"/>
    <w:rsid w:val="008F17AC"/>
    <w:rsid w:val="008F1E45"/>
    <w:rsid w:val="008F2D22"/>
    <w:rsid w:val="008F3889"/>
    <w:rsid w:val="008F5537"/>
    <w:rsid w:val="008F5DC7"/>
    <w:rsid w:val="008F695F"/>
    <w:rsid w:val="008F6963"/>
    <w:rsid w:val="008F7B40"/>
    <w:rsid w:val="008F7D14"/>
    <w:rsid w:val="00902AF0"/>
    <w:rsid w:val="009033EA"/>
    <w:rsid w:val="00903C78"/>
    <w:rsid w:val="00904253"/>
    <w:rsid w:val="00904B95"/>
    <w:rsid w:val="00904D2E"/>
    <w:rsid w:val="009051E4"/>
    <w:rsid w:val="009070FE"/>
    <w:rsid w:val="00907CE3"/>
    <w:rsid w:val="00907E33"/>
    <w:rsid w:val="00910CCE"/>
    <w:rsid w:val="00912761"/>
    <w:rsid w:val="00912AE7"/>
    <w:rsid w:val="009132FE"/>
    <w:rsid w:val="00914000"/>
    <w:rsid w:val="00914126"/>
    <w:rsid w:val="009153B2"/>
    <w:rsid w:val="009153BC"/>
    <w:rsid w:val="00917128"/>
    <w:rsid w:val="00917E06"/>
    <w:rsid w:val="00920F97"/>
    <w:rsid w:val="0092121A"/>
    <w:rsid w:val="00922AC3"/>
    <w:rsid w:val="0092313E"/>
    <w:rsid w:val="00926C8D"/>
    <w:rsid w:val="009273BB"/>
    <w:rsid w:val="00932A87"/>
    <w:rsid w:val="00933AB9"/>
    <w:rsid w:val="009346D2"/>
    <w:rsid w:val="0093615E"/>
    <w:rsid w:val="009369BA"/>
    <w:rsid w:val="00941BDE"/>
    <w:rsid w:val="00943326"/>
    <w:rsid w:val="00945066"/>
    <w:rsid w:val="00945BFD"/>
    <w:rsid w:val="00946535"/>
    <w:rsid w:val="00947A5C"/>
    <w:rsid w:val="00947B12"/>
    <w:rsid w:val="0095405D"/>
    <w:rsid w:val="00956EE3"/>
    <w:rsid w:val="009612A0"/>
    <w:rsid w:val="0096147C"/>
    <w:rsid w:val="00963250"/>
    <w:rsid w:val="009646D9"/>
    <w:rsid w:val="00965560"/>
    <w:rsid w:val="00970EB6"/>
    <w:rsid w:val="00972D8E"/>
    <w:rsid w:val="00973509"/>
    <w:rsid w:val="00974579"/>
    <w:rsid w:val="0097471C"/>
    <w:rsid w:val="00975DEF"/>
    <w:rsid w:val="0097661B"/>
    <w:rsid w:val="00976691"/>
    <w:rsid w:val="0098003A"/>
    <w:rsid w:val="009812DD"/>
    <w:rsid w:val="00981DB8"/>
    <w:rsid w:val="00981E9C"/>
    <w:rsid w:val="00982352"/>
    <w:rsid w:val="00985084"/>
    <w:rsid w:val="00985C19"/>
    <w:rsid w:val="00985CB1"/>
    <w:rsid w:val="00985EC2"/>
    <w:rsid w:val="009860F4"/>
    <w:rsid w:val="0098637A"/>
    <w:rsid w:val="00986B60"/>
    <w:rsid w:val="00991503"/>
    <w:rsid w:val="009917D5"/>
    <w:rsid w:val="00992760"/>
    <w:rsid w:val="009957B2"/>
    <w:rsid w:val="00996851"/>
    <w:rsid w:val="00997FDF"/>
    <w:rsid w:val="009A0552"/>
    <w:rsid w:val="009A1863"/>
    <w:rsid w:val="009A2A20"/>
    <w:rsid w:val="009A2EEC"/>
    <w:rsid w:val="009A34DA"/>
    <w:rsid w:val="009A3761"/>
    <w:rsid w:val="009A55DE"/>
    <w:rsid w:val="009A7CDD"/>
    <w:rsid w:val="009A7D9B"/>
    <w:rsid w:val="009B060F"/>
    <w:rsid w:val="009B11B2"/>
    <w:rsid w:val="009B183C"/>
    <w:rsid w:val="009B1A0A"/>
    <w:rsid w:val="009B2829"/>
    <w:rsid w:val="009B34CB"/>
    <w:rsid w:val="009B4AD6"/>
    <w:rsid w:val="009B5620"/>
    <w:rsid w:val="009B592E"/>
    <w:rsid w:val="009C09D6"/>
    <w:rsid w:val="009C1058"/>
    <w:rsid w:val="009C571A"/>
    <w:rsid w:val="009C7361"/>
    <w:rsid w:val="009C7A9E"/>
    <w:rsid w:val="009C7E12"/>
    <w:rsid w:val="009D0AAA"/>
    <w:rsid w:val="009D195D"/>
    <w:rsid w:val="009D2238"/>
    <w:rsid w:val="009D27F9"/>
    <w:rsid w:val="009D4B95"/>
    <w:rsid w:val="009D5E1D"/>
    <w:rsid w:val="009D6256"/>
    <w:rsid w:val="009D6FAA"/>
    <w:rsid w:val="009E0387"/>
    <w:rsid w:val="009E26F4"/>
    <w:rsid w:val="009E32D3"/>
    <w:rsid w:val="009E4901"/>
    <w:rsid w:val="009E51C8"/>
    <w:rsid w:val="009E54AD"/>
    <w:rsid w:val="009E5EEC"/>
    <w:rsid w:val="009F02D1"/>
    <w:rsid w:val="009F04F2"/>
    <w:rsid w:val="009F424B"/>
    <w:rsid w:val="009F4EEF"/>
    <w:rsid w:val="009F54D3"/>
    <w:rsid w:val="009F5B0C"/>
    <w:rsid w:val="00A00986"/>
    <w:rsid w:val="00A012D4"/>
    <w:rsid w:val="00A01332"/>
    <w:rsid w:val="00A016C2"/>
    <w:rsid w:val="00A02977"/>
    <w:rsid w:val="00A029AE"/>
    <w:rsid w:val="00A02E77"/>
    <w:rsid w:val="00A0650C"/>
    <w:rsid w:val="00A06A85"/>
    <w:rsid w:val="00A06B08"/>
    <w:rsid w:val="00A06BD9"/>
    <w:rsid w:val="00A0728F"/>
    <w:rsid w:val="00A07AF2"/>
    <w:rsid w:val="00A1219D"/>
    <w:rsid w:val="00A136A7"/>
    <w:rsid w:val="00A13C23"/>
    <w:rsid w:val="00A16CCF"/>
    <w:rsid w:val="00A2062E"/>
    <w:rsid w:val="00A2063C"/>
    <w:rsid w:val="00A20EE2"/>
    <w:rsid w:val="00A22354"/>
    <w:rsid w:val="00A229FD"/>
    <w:rsid w:val="00A22BA3"/>
    <w:rsid w:val="00A23974"/>
    <w:rsid w:val="00A24185"/>
    <w:rsid w:val="00A2492F"/>
    <w:rsid w:val="00A24AAE"/>
    <w:rsid w:val="00A25937"/>
    <w:rsid w:val="00A27C61"/>
    <w:rsid w:val="00A31A8D"/>
    <w:rsid w:val="00A32421"/>
    <w:rsid w:val="00A340AA"/>
    <w:rsid w:val="00A355C8"/>
    <w:rsid w:val="00A41AED"/>
    <w:rsid w:val="00A41E7E"/>
    <w:rsid w:val="00A41F04"/>
    <w:rsid w:val="00A4216B"/>
    <w:rsid w:val="00A42CE0"/>
    <w:rsid w:val="00A43FC7"/>
    <w:rsid w:val="00A45318"/>
    <w:rsid w:val="00A52440"/>
    <w:rsid w:val="00A53921"/>
    <w:rsid w:val="00A53A98"/>
    <w:rsid w:val="00A54127"/>
    <w:rsid w:val="00A54F00"/>
    <w:rsid w:val="00A60AE7"/>
    <w:rsid w:val="00A60E6B"/>
    <w:rsid w:val="00A62B04"/>
    <w:rsid w:val="00A62FF3"/>
    <w:rsid w:val="00A63782"/>
    <w:rsid w:val="00A64225"/>
    <w:rsid w:val="00A66934"/>
    <w:rsid w:val="00A66AEF"/>
    <w:rsid w:val="00A66F97"/>
    <w:rsid w:val="00A70C48"/>
    <w:rsid w:val="00A72816"/>
    <w:rsid w:val="00A738F1"/>
    <w:rsid w:val="00A73D81"/>
    <w:rsid w:val="00A75132"/>
    <w:rsid w:val="00A760ED"/>
    <w:rsid w:val="00A76EE2"/>
    <w:rsid w:val="00A811FF"/>
    <w:rsid w:val="00A824F8"/>
    <w:rsid w:val="00A84176"/>
    <w:rsid w:val="00A84C27"/>
    <w:rsid w:val="00A84C78"/>
    <w:rsid w:val="00A86888"/>
    <w:rsid w:val="00A8761D"/>
    <w:rsid w:val="00A90165"/>
    <w:rsid w:val="00A9177A"/>
    <w:rsid w:val="00A918E5"/>
    <w:rsid w:val="00A92567"/>
    <w:rsid w:val="00A93225"/>
    <w:rsid w:val="00A975F8"/>
    <w:rsid w:val="00AA0109"/>
    <w:rsid w:val="00AA1016"/>
    <w:rsid w:val="00AA238F"/>
    <w:rsid w:val="00AA461F"/>
    <w:rsid w:val="00AA6101"/>
    <w:rsid w:val="00AA664E"/>
    <w:rsid w:val="00AB3685"/>
    <w:rsid w:val="00AB3FD7"/>
    <w:rsid w:val="00AB4010"/>
    <w:rsid w:val="00AB4DBA"/>
    <w:rsid w:val="00AB726E"/>
    <w:rsid w:val="00AB79F1"/>
    <w:rsid w:val="00AC11EC"/>
    <w:rsid w:val="00AC1C2B"/>
    <w:rsid w:val="00AC5253"/>
    <w:rsid w:val="00AC5C05"/>
    <w:rsid w:val="00AC5CC7"/>
    <w:rsid w:val="00AC6590"/>
    <w:rsid w:val="00AC68C3"/>
    <w:rsid w:val="00AC6F66"/>
    <w:rsid w:val="00AC71C9"/>
    <w:rsid w:val="00AC72EA"/>
    <w:rsid w:val="00AC7D56"/>
    <w:rsid w:val="00AD006F"/>
    <w:rsid w:val="00AD07BF"/>
    <w:rsid w:val="00AD0C3A"/>
    <w:rsid w:val="00AD1A1C"/>
    <w:rsid w:val="00AD2A04"/>
    <w:rsid w:val="00AD2F08"/>
    <w:rsid w:val="00AD3850"/>
    <w:rsid w:val="00AD4AF0"/>
    <w:rsid w:val="00AD5469"/>
    <w:rsid w:val="00AD572F"/>
    <w:rsid w:val="00AD5836"/>
    <w:rsid w:val="00AD6446"/>
    <w:rsid w:val="00AD7ED4"/>
    <w:rsid w:val="00AE0042"/>
    <w:rsid w:val="00AE08B4"/>
    <w:rsid w:val="00AE0E76"/>
    <w:rsid w:val="00AE24B5"/>
    <w:rsid w:val="00AE3275"/>
    <w:rsid w:val="00AE43B1"/>
    <w:rsid w:val="00AE58EE"/>
    <w:rsid w:val="00AE7E7D"/>
    <w:rsid w:val="00AF0AC9"/>
    <w:rsid w:val="00AF1008"/>
    <w:rsid w:val="00AF2502"/>
    <w:rsid w:val="00AF2890"/>
    <w:rsid w:val="00AF34D0"/>
    <w:rsid w:val="00AF35B8"/>
    <w:rsid w:val="00AF3D45"/>
    <w:rsid w:val="00AF7DC6"/>
    <w:rsid w:val="00B0006B"/>
    <w:rsid w:val="00B01BE9"/>
    <w:rsid w:val="00B02B39"/>
    <w:rsid w:val="00B02D79"/>
    <w:rsid w:val="00B0402B"/>
    <w:rsid w:val="00B04391"/>
    <w:rsid w:val="00B0453A"/>
    <w:rsid w:val="00B057B7"/>
    <w:rsid w:val="00B0649B"/>
    <w:rsid w:val="00B07563"/>
    <w:rsid w:val="00B07C46"/>
    <w:rsid w:val="00B1044E"/>
    <w:rsid w:val="00B1170F"/>
    <w:rsid w:val="00B142E9"/>
    <w:rsid w:val="00B156B2"/>
    <w:rsid w:val="00B16D47"/>
    <w:rsid w:val="00B20BB7"/>
    <w:rsid w:val="00B2127A"/>
    <w:rsid w:val="00B24858"/>
    <w:rsid w:val="00B25AA5"/>
    <w:rsid w:val="00B2760C"/>
    <w:rsid w:val="00B3117F"/>
    <w:rsid w:val="00B31542"/>
    <w:rsid w:val="00B32186"/>
    <w:rsid w:val="00B33CF4"/>
    <w:rsid w:val="00B342C0"/>
    <w:rsid w:val="00B34C44"/>
    <w:rsid w:val="00B403DF"/>
    <w:rsid w:val="00B40783"/>
    <w:rsid w:val="00B421D8"/>
    <w:rsid w:val="00B42A8C"/>
    <w:rsid w:val="00B42B0C"/>
    <w:rsid w:val="00B42C3F"/>
    <w:rsid w:val="00B45122"/>
    <w:rsid w:val="00B508F8"/>
    <w:rsid w:val="00B526CA"/>
    <w:rsid w:val="00B54F14"/>
    <w:rsid w:val="00B5561B"/>
    <w:rsid w:val="00B557D3"/>
    <w:rsid w:val="00B578A6"/>
    <w:rsid w:val="00B61D38"/>
    <w:rsid w:val="00B64064"/>
    <w:rsid w:val="00B647C7"/>
    <w:rsid w:val="00B66545"/>
    <w:rsid w:val="00B665CE"/>
    <w:rsid w:val="00B67A18"/>
    <w:rsid w:val="00B70AB1"/>
    <w:rsid w:val="00B70CC9"/>
    <w:rsid w:val="00B70E91"/>
    <w:rsid w:val="00B7190D"/>
    <w:rsid w:val="00B71E73"/>
    <w:rsid w:val="00B73B40"/>
    <w:rsid w:val="00B74718"/>
    <w:rsid w:val="00B75FA2"/>
    <w:rsid w:val="00B76046"/>
    <w:rsid w:val="00B76AE9"/>
    <w:rsid w:val="00B81CB9"/>
    <w:rsid w:val="00B8203C"/>
    <w:rsid w:val="00B830A9"/>
    <w:rsid w:val="00B83202"/>
    <w:rsid w:val="00B844A8"/>
    <w:rsid w:val="00B85DD3"/>
    <w:rsid w:val="00B86073"/>
    <w:rsid w:val="00B861CB"/>
    <w:rsid w:val="00B86E8A"/>
    <w:rsid w:val="00B877F5"/>
    <w:rsid w:val="00B91901"/>
    <w:rsid w:val="00B93CFD"/>
    <w:rsid w:val="00B95C5F"/>
    <w:rsid w:val="00B97170"/>
    <w:rsid w:val="00BA2E0D"/>
    <w:rsid w:val="00BA4237"/>
    <w:rsid w:val="00BA490C"/>
    <w:rsid w:val="00BA4EE8"/>
    <w:rsid w:val="00BA6C10"/>
    <w:rsid w:val="00BB053B"/>
    <w:rsid w:val="00BB0BDE"/>
    <w:rsid w:val="00BB2F80"/>
    <w:rsid w:val="00BB457E"/>
    <w:rsid w:val="00BB650B"/>
    <w:rsid w:val="00BB6EA5"/>
    <w:rsid w:val="00BB728E"/>
    <w:rsid w:val="00BB76A6"/>
    <w:rsid w:val="00BC0748"/>
    <w:rsid w:val="00BC20BA"/>
    <w:rsid w:val="00BC3CFF"/>
    <w:rsid w:val="00BC5BE5"/>
    <w:rsid w:val="00BC5FC7"/>
    <w:rsid w:val="00BC66E3"/>
    <w:rsid w:val="00BC6F2F"/>
    <w:rsid w:val="00BC7550"/>
    <w:rsid w:val="00BC7CDC"/>
    <w:rsid w:val="00BD2278"/>
    <w:rsid w:val="00BD2D6F"/>
    <w:rsid w:val="00BD3301"/>
    <w:rsid w:val="00BD4148"/>
    <w:rsid w:val="00BD6B25"/>
    <w:rsid w:val="00BD7881"/>
    <w:rsid w:val="00BE16EC"/>
    <w:rsid w:val="00BE31A6"/>
    <w:rsid w:val="00BE3728"/>
    <w:rsid w:val="00BE55C5"/>
    <w:rsid w:val="00BE6CA2"/>
    <w:rsid w:val="00BF03F2"/>
    <w:rsid w:val="00BF0DAB"/>
    <w:rsid w:val="00BF112C"/>
    <w:rsid w:val="00BF264D"/>
    <w:rsid w:val="00BF2992"/>
    <w:rsid w:val="00BF474B"/>
    <w:rsid w:val="00BF53D5"/>
    <w:rsid w:val="00BF5DAC"/>
    <w:rsid w:val="00BF6D07"/>
    <w:rsid w:val="00BF751E"/>
    <w:rsid w:val="00C003C7"/>
    <w:rsid w:val="00C01E7A"/>
    <w:rsid w:val="00C03451"/>
    <w:rsid w:val="00C0383F"/>
    <w:rsid w:val="00C03B7A"/>
    <w:rsid w:val="00C04123"/>
    <w:rsid w:val="00C051C3"/>
    <w:rsid w:val="00C0559F"/>
    <w:rsid w:val="00C1134A"/>
    <w:rsid w:val="00C11CB0"/>
    <w:rsid w:val="00C12F98"/>
    <w:rsid w:val="00C1367D"/>
    <w:rsid w:val="00C13C3C"/>
    <w:rsid w:val="00C1597A"/>
    <w:rsid w:val="00C17EB7"/>
    <w:rsid w:val="00C204C5"/>
    <w:rsid w:val="00C21691"/>
    <w:rsid w:val="00C223EE"/>
    <w:rsid w:val="00C2275A"/>
    <w:rsid w:val="00C2700D"/>
    <w:rsid w:val="00C2725B"/>
    <w:rsid w:val="00C30307"/>
    <w:rsid w:val="00C32D79"/>
    <w:rsid w:val="00C3701C"/>
    <w:rsid w:val="00C370CF"/>
    <w:rsid w:val="00C372B9"/>
    <w:rsid w:val="00C40F09"/>
    <w:rsid w:val="00C41DCE"/>
    <w:rsid w:val="00C42032"/>
    <w:rsid w:val="00C42F01"/>
    <w:rsid w:val="00C436DE"/>
    <w:rsid w:val="00C43C0A"/>
    <w:rsid w:val="00C45FE3"/>
    <w:rsid w:val="00C47B82"/>
    <w:rsid w:val="00C500F9"/>
    <w:rsid w:val="00C50142"/>
    <w:rsid w:val="00C5022E"/>
    <w:rsid w:val="00C5051E"/>
    <w:rsid w:val="00C51375"/>
    <w:rsid w:val="00C52028"/>
    <w:rsid w:val="00C52400"/>
    <w:rsid w:val="00C5589A"/>
    <w:rsid w:val="00C62B21"/>
    <w:rsid w:val="00C62C3A"/>
    <w:rsid w:val="00C63A21"/>
    <w:rsid w:val="00C660CA"/>
    <w:rsid w:val="00C66682"/>
    <w:rsid w:val="00C668B4"/>
    <w:rsid w:val="00C6776C"/>
    <w:rsid w:val="00C67D2F"/>
    <w:rsid w:val="00C7176F"/>
    <w:rsid w:val="00C7291D"/>
    <w:rsid w:val="00C72959"/>
    <w:rsid w:val="00C73708"/>
    <w:rsid w:val="00C74F44"/>
    <w:rsid w:val="00C768E6"/>
    <w:rsid w:val="00C7759A"/>
    <w:rsid w:val="00C80F5F"/>
    <w:rsid w:val="00C81E54"/>
    <w:rsid w:val="00C82433"/>
    <w:rsid w:val="00C84347"/>
    <w:rsid w:val="00C844FF"/>
    <w:rsid w:val="00C90806"/>
    <w:rsid w:val="00C9347A"/>
    <w:rsid w:val="00C934A8"/>
    <w:rsid w:val="00C9476E"/>
    <w:rsid w:val="00C96187"/>
    <w:rsid w:val="00C96B1A"/>
    <w:rsid w:val="00C96B68"/>
    <w:rsid w:val="00C9750F"/>
    <w:rsid w:val="00C977FF"/>
    <w:rsid w:val="00CA13B8"/>
    <w:rsid w:val="00CA1800"/>
    <w:rsid w:val="00CA1BEC"/>
    <w:rsid w:val="00CA2F91"/>
    <w:rsid w:val="00CA3BE5"/>
    <w:rsid w:val="00CA5F3F"/>
    <w:rsid w:val="00CA7ACA"/>
    <w:rsid w:val="00CB0C18"/>
    <w:rsid w:val="00CB1258"/>
    <w:rsid w:val="00CB1484"/>
    <w:rsid w:val="00CB4744"/>
    <w:rsid w:val="00CB7CE0"/>
    <w:rsid w:val="00CC2EAA"/>
    <w:rsid w:val="00CC5A01"/>
    <w:rsid w:val="00CC5D21"/>
    <w:rsid w:val="00CC7145"/>
    <w:rsid w:val="00CD1961"/>
    <w:rsid w:val="00CD1DCA"/>
    <w:rsid w:val="00CD290F"/>
    <w:rsid w:val="00CD30F7"/>
    <w:rsid w:val="00CD37B4"/>
    <w:rsid w:val="00CD4EA8"/>
    <w:rsid w:val="00CD7F16"/>
    <w:rsid w:val="00CE00B8"/>
    <w:rsid w:val="00CE481E"/>
    <w:rsid w:val="00CE5008"/>
    <w:rsid w:val="00CE5D61"/>
    <w:rsid w:val="00CE6565"/>
    <w:rsid w:val="00CF0894"/>
    <w:rsid w:val="00CF0FD3"/>
    <w:rsid w:val="00CF10C0"/>
    <w:rsid w:val="00CF28F9"/>
    <w:rsid w:val="00CF40FE"/>
    <w:rsid w:val="00CF6892"/>
    <w:rsid w:val="00CF7A58"/>
    <w:rsid w:val="00D01769"/>
    <w:rsid w:val="00D024DD"/>
    <w:rsid w:val="00D04B13"/>
    <w:rsid w:val="00D052F8"/>
    <w:rsid w:val="00D0680C"/>
    <w:rsid w:val="00D07305"/>
    <w:rsid w:val="00D07E46"/>
    <w:rsid w:val="00D07E58"/>
    <w:rsid w:val="00D13078"/>
    <w:rsid w:val="00D14D03"/>
    <w:rsid w:val="00D15219"/>
    <w:rsid w:val="00D156E3"/>
    <w:rsid w:val="00D1759A"/>
    <w:rsid w:val="00D1770C"/>
    <w:rsid w:val="00D219AF"/>
    <w:rsid w:val="00D22FC2"/>
    <w:rsid w:val="00D23023"/>
    <w:rsid w:val="00D24721"/>
    <w:rsid w:val="00D259E1"/>
    <w:rsid w:val="00D2619F"/>
    <w:rsid w:val="00D26747"/>
    <w:rsid w:val="00D3240E"/>
    <w:rsid w:val="00D3277B"/>
    <w:rsid w:val="00D41800"/>
    <w:rsid w:val="00D42BE4"/>
    <w:rsid w:val="00D43A1D"/>
    <w:rsid w:val="00D44E92"/>
    <w:rsid w:val="00D51D19"/>
    <w:rsid w:val="00D51DF2"/>
    <w:rsid w:val="00D53CDB"/>
    <w:rsid w:val="00D54AE5"/>
    <w:rsid w:val="00D564B0"/>
    <w:rsid w:val="00D63A29"/>
    <w:rsid w:val="00D63B85"/>
    <w:rsid w:val="00D65488"/>
    <w:rsid w:val="00D658A8"/>
    <w:rsid w:val="00D675C1"/>
    <w:rsid w:val="00D70294"/>
    <w:rsid w:val="00D7056C"/>
    <w:rsid w:val="00D7076E"/>
    <w:rsid w:val="00D715EF"/>
    <w:rsid w:val="00D71D60"/>
    <w:rsid w:val="00D72570"/>
    <w:rsid w:val="00D73B5E"/>
    <w:rsid w:val="00D745A1"/>
    <w:rsid w:val="00D75B17"/>
    <w:rsid w:val="00D779ED"/>
    <w:rsid w:val="00D81AFE"/>
    <w:rsid w:val="00D81EC2"/>
    <w:rsid w:val="00D81F8A"/>
    <w:rsid w:val="00D82966"/>
    <w:rsid w:val="00D83241"/>
    <w:rsid w:val="00D8328D"/>
    <w:rsid w:val="00D834C6"/>
    <w:rsid w:val="00D83548"/>
    <w:rsid w:val="00D87E23"/>
    <w:rsid w:val="00D901EC"/>
    <w:rsid w:val="00D907E2"/>
    <w:rsid w:val="00D90B5E"/>
    <w:rsid w:val="00D92AC2"/>
    <w:rsid w:val="00D93279"/>
    <w:rsid w:val="00D963FD"/>
    <w:rsid w:val="00D96F14"/>
    <w:rsid w:val="00DA0751"/>
    <w:rsid w:val="00DA2616"/>
    <w:rsid w:val="00DA26F7"/>
    <w:rsid w:val="00DA469B"/>
    <w:rsid w:val="00DA4AE5"/>
    <w:rsid w:val="00DA54EF"/>
    <w:rsid w:val="00DA7D75"/>
    <w:rsid w:val="00DB2909"/>
    <w:rsid w:val="00DB2B56"/>
    <w:rsid w:val="00DB3C4F"/>
    <w:rsid w:val="00DB4F00"/>
    <w:rsid w:val="00DB5183"/>
    <w:rsid w:val="00DB5C83"/>
    <w:rsid w:val="00DB73A2"/>
    <w:rsid w:val="00DB7DF9"/>
    <w:rsid w:val="00DC04E6"/>
    <w:rsid w:val="00DC0529"/>
    <w:rsid w:val="00DC146A"/>
    <w:rsid w:val="00DC15BE"/>
    <w:rsid w:val="00DC33AD"/>
    <w:rsid w:val="00DC3939"/>
    <w:rsid w:val="00DC3D42"/>
    <w:rsid w:val="00DC4DEA"/>
    <w:rsid w:val="00DC7749"/>
    <w:rsid w:val="00DD0DD8"/>
    <w:rsid w:val="00DD230E"/>
    <w:rsid w:val="00DD2498"/>
    <w:rsid w:val="00DD271F"/>
    <w:rsid w:val="00DD2816"/>
    <w:rsid w:val="00DD464E"/>
    <w:rsid w:val="00DD4A44"/>
    <w:rsid w:val="00DD4CFD"/>
    <w:rsid w:val="00DD56E1"/>
    <w:rsid w:val="00DD59BE"/>
    <w:rsid w:val="00DE163A"/>
    <w:rsid w:val="00DE2B93"/>
    <w:rsid w:val="00DE4F28"/>
    <w:rsid w:val="00DE62FD"/>
    <w:rsid w:val="00DF0D7E"/>
    <w:rsid w:val="00DF1A26"/>
    <w:rsid w:val="00DF40F2"/>
    <w:rsid w:val="00DF4137"/>
    <w:rsid w:val="00DF44AC"/>
    <w:rsid w:val="00DF472F"/>
    <w:rsid w:val="00DF5AD0"/>
    <w:rsid w:val="00E01A0A"/>
    <w:rsid w:val="00E01E9D"/>
    <w:rsid w:val="00E03B18"/>
    <w:rsid w:val="00E05EBD"/>
    <w:rsid w:val="00E06343"/>
    <w:rsid w:val="00E07198"/>
    <w:rsid w:val="00E105C5"/>
    <w:rsid w:val="00E10D5B"/>
    <w:rsid w:val="00E14307"/>
    <w:rsid w:val="00E15498"/>
    <w:rsid w:val="00E16A4C"/>
    <w:rsid w:val="00E21298"/>
    <w:rsid w:val="00E21570"/>
    <w:rsid w:val="00E2368E"/>
    <w:rsid w:val="00E23887"/>
    <w:rsid w:val="00E23A86"/>
    <w:rsid w:val="00E253FC"/>
    <w:rsid w:val="00E26039"/>
    <w:rsid w:val="00E26B8C"/>
    <w:rsid w:val="00E26C38"/>
    <w:rsid w:val="00E30355"/>
    <w:rsid w:val="00E310D8"/>
    <w:rsid w:val="00E3184C"/>
    <w:rsid w:val="00E31908"/>
    <w:rsid w:val="00E32E0C"/>
    <w:rsid w:val="00E35AFC"/>
    <w:rsid w:val="00E35E7C"/>
    <w:rsid w:val="00E35F15"/>
    <w:rsid w:val="00E36747"/>
    <w:rsid w:val="00E4094D"/>
    <w:rsid w:val="00E411E3"/>
    <w:rsid w:val="00E41459"/>
    <w:rsid w:val="00E4279D"/>
    <w:rsid w:val="00E42C91"/>
    <w:rsid w:val="00E44567"/>
    <w:rsid w:val="00E44881"/>
    <w:rsid w:val="00E4547F"/>
    <w:rsid w:val="00E504D8"/>
    <w:rsid w:val="00E5055A"/>
    <w:rsid w:val="00E50E79"/>
    <w:rsid w:val="00E52AEA"/>
    <w:rsid w:val="00E52CC3"/>
    <w:rsid w:val="00E5349A"/>
    <w:rsid w:val="00E54705"/>
    <w:rsid w:val="00E55BE1"/>
    <w:rsid w:val="00E56085"/>
    <w:rsid w:val="00E56372"/>
    <w:rsid w:val="00E63ED5"/>
    <w:rsid w:val="00E663C1"/>
    <w:rsid w:val="00E66DA9"/>
    <w:rsid w:val="00E6788E"/>
    <w:rsid w:val="00E73D36"/>
    <w:rsid w:val="00E744AA"/>
    <w:rsid w:val="00E74E1B"/>
    <w:rsid w:val="00E7530F"/>
    <w:rsid w:val="00E757E9"/>
    <w:rsid w:val="00E772D0"/>
    <w:rsid w:val="00E77BE7"/>
    <w:rsid w:val="00E806E8"/>
    <w:rsid w:val="00E82025"/>
    <w:rsid w:val="00E82036"/>
    <w:rsid w:val="00E82F10"/>
    <w:rsid w:val="00E857A4"/>
    <w:rsid w:val="00E85BBC"/>
    <w:rsid w:val="00E86193"/>
    <w:rsid w:val="00E867F8"/>
    <w:rsid w:val="00E91B71"/>
    <w:rsid w:val="00E926BB"/>
    <w:rsid w:val="00E94197"/>
    <w:rsid w:val="00E954DB"/>
    <w:rsid w:val="00E95C5A"/>
    <w:rsid w:val="00EA0421"/>
    <w:rsid w:val="00EA1066"/>
    <w:rsid w:val="00EA364C"/>
    <w:rsid w:val="00EA4427"/>
    <w:rsid w:val="00EA49CF"/>
    <w:rsid w:val="00EA52A8"/>
    <w:rsid w:val="00EA6532"/>
    <w:rsid w:val="00EB1839"/>
    <w:rsid w:val="00EB23FF"/>
    <w:rsid w:val="00EB2AAD"/>
    <w:rsid w:val="00EB3E2A"/>
    <w:rsid w:val="00EB48CE"/>
    <w:rsid w:val="00EB66A9"/>
    <w:rsid w:val="00EB7DC3"/>
    <w:rsid w:val="00EB7ECC"/>
    <w:rsid w:val="00EC1194"/>
    <w:rsid w:val="00EC11E0"/>
    <w:rsid w:val="00EC383E"/>
    <w:rsid w:val="00EC5058"/>
    <w:rsid w:val="00EC543B"/>
    <w:rsid w:val="00EC70AF"/>
    <w:rsid w:val="00EC7249"/>
    <w:rsid w:val="00ED0A51"/>
    <w:rsid w:val="00ED0C8C"/>
    <w:rsid w:val="00ED27CE"/>
    <w:rsid w:val="00ED37C8"/>
    <w:rsid w:val="00ED39BE"/>
    <w:rsid w:val="00ED3CC8"/>
    <w:rsid w:val="00ED4ABB"/>
    <w:rsid w:val="00ED4DA2"/>
    <w:rsid w:val="00EE1945"/>
    <w:rsid w:val="00EE1F61"/>
    <w:rsid w:val="00EE2064"/>
    <w:rsid w:val="00EE2A79"/>
    <w:rsid w:val="00EE6197"/>
    <w:rsid w:val="00EE7089"/>
    <w:rsid w:val="00EE739D"/>
    <w:rsid w:val="00EF02FB"/>
    <w:rsid w:val="00EF26CC"/>
    <w:rsid w:val="00EF69A6"/>
    <w:rsid w:val="00EF6DA5"/>
    <w:rsid w:val="00EF7432"/>
    <w:rsid w:val="00F01208"/>
    <w:rsid w:val="00F02601"/>
    <w:rsid w:val="00F026FB"/>
    <w:rsid w:val="00F02AB3"/>
    <w:rsid w:val="00F049BD"/>
    <w:rsid w:val="00F05FB0"/>
    <w:rsid w:val="00F068E6"/>
    <w:rsid w:val="00F07341"/>
    <w:rsid w:val="00F1295B"/>
    <w:rsid w:val="00F12B56"/>
    <w:rsid w:val="00F149CE"/>
    <w:rsid w:val="00F162D8"/>
    <w:rsid w:val="00F20D49"/>
    <w:rsid w:val="00F22F95"/>
    <w:rsid w:val="00F26E00"/>
    <w:rsid w:val="00F3049E"/>
    <w:rsid w:val="00F31974"/>
    <w:rsid w:val="00F319D5"/>
    <w:rsid w:val="00F32507"/>
    <w:rsid w:val="00F40332"/>
    <w:rsid w:val="00F40615"/>
    <w:rsid w:val="00F40AB1"/>
    <w:rsid w:val="00F42880"/>
    <w:rsid w:val="00F429F5"/>
    <w:rsid w:val="00F42CAD"/>
    <w:rsid w:val="00F42F47"/>
    <w:rsid w:val="00F43D3F"/>
    <w:rsid w:val="00F44109"/>
    <w:rsid w:val="00F4448B"/>
    <w:rsid w:val="00F44F46"/>
    <w:rsid w:val="00F450B8"/>
    <w:rsid w:val="00F469FD"/>
    <w:rsid w:val="00F46C84"/>
    <w:rsid w:val="00F50965"/>
    <w:rsid w:val="00F5182C"/>
    <w:rsid w:val="00F52BEC"/>
    <w:rsid w:val="00F53DB4"/>
    <w:rsid w:val="00F545F0"/>
    <w:rsid w:val="00F5480B"/>
    <w:rsid w:val="00F5501E"/>
    <w:rsid w:val="00F5589C"/>
    <w:rsid w:val="00F56101"/>
    <w:rsid w:val="00F5700F"/>
    <w:rsid w:val="00F57AF2"/>
    <w:rsid w:val="00F60764"/>
    <w:rsid w:val="00F62F23"/>
    <w:rsid w:val="00F641B3"/>
    <w:rsid w:val="00F64595"/>
    <w:rsid w:val="00F66906"/>
    <w:rsid w:val="00F6762B"/>
    <w:rsid w:val="00F678F2"/>
    <w:rsid w:val="00F6797F"/>
    <w:rsid w:val="00F70C27"/>
    <w:rsid w:val="00F712C5"/>
    <w:rsid w:val="00F71882"/>
    <w:rsid w:val="00F71FD3"/>
    <w:rsid w:val="00F723E1"/>
    <w:rsid w:val="00F7583A"/>
    <w:rsid w:val="00F75D54"/>
    <w:rsid w:val="00F764FE"/>
    <w:rsid w:val="00F76FCF"/>
    <w:rsid w:val="00F773B8"/>
    <w:rsid w:val="00F77479"/>
    <w:rsid w:val="00F77841"/>
    <w:rsid w:val="00F77A60"/>
    <w:rsid w:val="00F77E94"/>
    <w:rsid w:val="00F8127B"/>
    <w:rsid w:val="00F8226C"/>
    <w:rsid w:val="00F82522"/>
    <w:rsid w:val="00F85A80"/>
    <w:rsid w:val="00F85C37"/>
    <w:rsid w:val="00F86671"/>
    <w:rsid w:val="00F86839"/>
    <w:rsid w:val="00F868C0"/>
    <w:rsid w:val="00F86CAB"/>
    <w:rsid w:val="00F8798E"/>
    <w:rsid w:val="00F90B69"/>
    <w:rsid w:val="00F93B6D"/>
    <w:rsid w:val="00F93F8D"/>
    <w:rsid w:val="00F9437D"/>
    <w:rsid w:val="00F94A1A"/>
    <w:rsid w:val="00F954B1"/>
    <w:rsid w:val="00F95C12"/>
    <w:rsid w:val="00F95FF2"/>
    <w:rsid w:val="00F973CA"/>
    <w:rsid w:val="00FA332C"/>
    <w:rsid w:val="00FA3949"/>
    <w:rsid w:val="00FA3C88"/>
    <w:rsid w:val="00FA7747"/>
    <w:rsid w:val="00FB135E"/>
    <w:rsid w:val="00FB2573"/>
    <w:rsid w:val="00FB3EB5"/>
    <w:rsid w:val="00FB4BF7"/>
    <w:rsid w:val="00FB601B"/>
    <w:rsid w:val="00FB7AAF"/>
    <w:rsid w:val="00FC0857"/>
    <w:rsid w:val="00FC1134"/>
    <w:rsid w:val="00FC1958"/>
    <w:rsid w:val="00FC3148"/>
    <w:rsid w:val="00FC3F18"/>
    <w:rsid w:val="00FC490B"/>
    <w:rsid w:val="00FC4FEB"/>
    <w:rsid w:val="00FC5501"/>
    <w:rsid w:val="00FC5E46"/>
    <w:rsid w:val="00FC699C"/>
    <w:rsid w:val="00FD0213"/>
    <w:rsid w:val="00FD21C3"/>
    <w:rsid w:val="00FD2FB6"/>
    <w:rsid w:val="00FD3026"/>
    <w:rsid w:val="00FD50CA"/>
    <w:rsid w:val="00FD593E"/>
    <w:rsid w:val="00FD7C71"/>
    <w:rsid w:val="00FE1A5F"/>
    <w:rsid w:val="00FE3001"/>
    <w:rsid w:val="00FE47F6"/>
    <w:rsid w:val="00FE4CE6"/>
    <w:rsid w:val="00FE4FB2"/>
    <w:rsid w:val="00FE4FBD"/>
    <w:rsid w:val="00FE52E3"/>
    <w:rsid w:val="00FE5CDE"/>
    <w:rsid w:val="00FE69ED"/>
    <w:rsid w:val="00FE6DA8"/>
    <w:rsid w:val="00FE76D9"/>
    <w:rsid w:val="00FE7C4E"/>
    <w:rsid w:val="00FF31A3"/>
    <w:rsid w:val="00FF37FA"/>
    <w:rsid w:val="00FF5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1FF3D-8FB8-44AA-BAAD-A896C537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EB3"/>
    <w:pPr>
      <w:spacing w:after="200" w:line="276" w:lineRule="auto"/>
    </w:pPr>
    <w:rPr>
      <w:rFonts w:ascii="Calibri" w:eastAsia="Calibri" w:hAnsi="Calibri" w:cs="Times New Roman"/>
      <w:lang w:val="ru-RU"/>
    </w:rPr>
  </w:style>
  <w:style w:type="paragraph" w:styleId="1">
    <w:name w:val="heading 1"/>
    <w:basedOn w:val="a"/>
    <w:next w:val="a"/>
    <w:link w:val="10"/>
    <w:autoRedefine/>
    <w:uiPriority w:val="9"/>
    <w:qFormat/>
    <w:rsid w:val="00CE00B8"/>
    <w:pPr>
      <w:keepNext/>
      <w:keepLines/>
      <w:spacing w:before="240" w:after="0" w:line="240" w:lineRule="auto"/>
      <w:ind w:firstLine="567"/>
      <w:jc w:val="center"/>
      <w:outlineLvl w:val="0"/>
    </w:pPr>
    <w:rPr>
      <w:rFonts w:ascii="Times New Roman" w:eastAsiaTheme="majorEastAsia" w:hAnsi="Times New Roman" w:cstheme="majorBidi"/>
      <w:b/>
      <w:bCs/>
      <w:i/>
      <w:iCs/>
      <w:sz w:val="20"/>
      <w:szCs w:val="20"/>
    </w:rPr>
  </w:style>
  <w:style w:type="paragraph" w:styleId="2">
    <w:name w:val="heading 2"/>
    <w:basedOn w:val="a"/>
    <w:next w:val="a"/>
    <w:link w:val="20"/>
    <w:autoRedefine/>
    <w:uiPriority w:val="9"/>
    <w:unhideWhenUsed/>
    <w:qFormat/>
    <w:rsid w:val="008725FF"/>
    <w:pPr>
      <w:keepNext/>
      <w:keepLines/>
      <w:numPr>
        <w:numId w:val="13"/>
      </w:numPr>
      <w:tabs>
        <w:tab w:val="left" w:pos="851"/>
      </w:tabs>
      <w:spacing w:after="0" w:line="240" w:lineRule="auto"/>
      <w:ind w:left="0" w:firstLine="360"/>
      <w:jc w:val="both"/>
      <w:outlineLvl w:val="1"/>
    </w:pPr>
    <w:rPr>
      <w:rFonts w:ascii="Times New Roman" w:eastAsiaTheme="minorHAnsi" w:hAnsi="Times New Roman" w:cstheme="majorBidi"/>
      <w:b/>
      <w:i/>
      <w:sz w:val="28"/>
      <w:szCs w:val="28"/>
    </w:rPr>
  </w:style>
  <w:style w:type="paragraph" w:styleId="3">
    <w:name w:val="heading 3"/>
    <w:basedOn w:val="a"/>
    <w:next w:val="a"/>
    <w:link w:val="30"/>
    <w:uiPriority w:val="9"/>
    <w:unhideWhenUsed/>
    <w:qFormat/>
    <w:rsid w:val="00805273"/>
    <w:pPr>
      <w:keepNext/>
      <w:keepLines/>
      <w:spacing w:before="40" w:after="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Знак1,Знак,FuЯnote Char Char,FuЯnote Char,FuЯnote Char Car Char Char,FuЯnote Char Car Char Char Char Char Char Char Char Char Char Char,single space,fn,FOOTNOTES,A,Footnote Text Char1,Footnote Text Char Char2,Cha, Знак1, Cha,ft"/>
    <w:basedOn w:val="a"/>
    <w:link w:val="a4"/>
    <w:uiPriority w:val="99"/>
    <w:rsid w:val="00331EB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Char Знак, Char Знак,Знак1 Знак,Знак Знак,FuЯnote Char Char Знак,FuЯnote Char Знак,FuЯnote Char Car Char Char Знак,FuЯnote Char Car Char Char Char Char Char Char Char Char Char Char Знак,single space Знак,fn Знак,FOOTNOTES Знак,A Знак"/>
    <w:basedOn w:val="a0"/>
    <w:link w:val="a3"/>
    <w:uiPriority w:val="99"/>
    <w:rsid w:val="00331EB3"/>
    <w:rPr>
      <w:rFonts w:ascii="Times New Roman" w:eastAsia="Times New Roman" w:hAnsi="Times New Roman" w:cs="Times New Roman"/>
      <w:sz w:val="20"/>
      <w:szCs w:val="20"/>
      <w:lang w:val="ru-RU" w:eastAsia="ru-RU"/>
    </w:rPr>
  </w:style>
  <w:style w:type="character" w:styleId="a5">
    <w:name w:val="footnote reference"/>
    <w:aliases w:val="ftref,Times 10 Point,Exposant 3 Point,Footnote symbol,Footnote reference number,EN Footnote Reference,note TESI,16 Point,Superscript 6 Point"/>
    <w:rsid w:val="00331EB3"/>
    <w:rPr>
      <w:rFonts w:cs="Times New Roman"/>
      <w:vertAlign w:val="superscript"/>
    </w:rPr>
  </w:style>
  <w:style w:type="paragraph" w:customStyle="1" w:styleId="Style6">
    <w:name w:val="Style6"/>
    <w:basedOn w:val="a"/>
    <w:uiPriority w:val="99"/>
    <w:rsid w:val="004D1887"/>
    <w:pPr>
      <w:widowControl w:val="0"/>
      <w:autoSpaceDE w:val="0"/>
      <w:autoSpaceDN w:val="0"/>
      <w:adjustRightInd w:val="0"/>
      <w:spacing w:after="0" w:line="324" w:lineRule="exact"/>
      <w:ind w:firstLine="662"/>
      <w:jc w:val="both"/>
    </w:pPr>
    <w:rPr>
      <w:rFonts w:ascii="Times New Roman" w:eastAsia="Times New Roman" w:hAnsi="Times New Roman"/>
      <w:sz w:val="24"/>
      <w:szCs w:val="24"/>
      <w:lang w:val="en-US"/>
    </w:rPr>
  </w:style>
  <w:style w:type="character" w:customStyle="1" w:styleId="FontStyle17">
    <w:name w:val="Font Style17"/>
    <w:uiPriority w:val="99"/>
    <w:rsid w:val="004D1887"/>
    <w:rPr>
      <w:rFonts w:ascii="Times New Roman" w:hAnsi="Times New Roman" w:cs="Times New Roman"/>
      <w:color w:val="000000"/>
      <w:sz w:val="26"/>
      <w:szCs w:val="26"/>
    </w:rPr>
  </w:style>
  <w:style w:type="paragraph" w:styleId="a6">
    <w:name w:val="header"/>
    <w:basedOn w:val="a"/>
    <w:link w:val="a7"/>
    <w:uiPriority w:val="99"/>
    <w:unhideWhenUsed/>
    <w:rsid w:val="002A258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A2584"/>
    <w:rPr>
      <w:rFonts w:ascii="Calibri" w:eastAsia="Calibri" w:hAnsi="Calibri" w:cs="Times New Roman"/>
      <w:lang w:val="ru-RU"/>
    </w:rPr>
  </w:style>
  <w:style w:type="paragraph" w:styleId="a8">
    <w:name w:val="footer"/>
    <w:basedOn w:val="a"/>
    <w:link w:val="a9"/>
    <w:uiPriority w:val="99"/>
    <w:unhideWhenUsed/>
    <w:rsid w:val="002A258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A2584"/>
    <w:rPr>
      <w:rFonts w:ascii="Calibri" w:eastAsia="Calibri" w:hAnsi="Calibri" w:cs="Times New Roman"/>
      <w:lang w:val="ru-RU"/>
    </w:rPr>
  </w:style>
  <w:style w:type="paragraph" w:styleId="aa">
    <w:name w:val="List Paragraph"/>
    <w:basedOn w:val="a"/>
    <w:link w:val="ab"/>
    <w:uiPriority w:val="34"/>
    <w:qFormat/>
    <w:rsid w:val="003F4479"/>
    <w:pPr>
      <w:spacing w:after="0" w:line="240" w:lineRule="auto"/>
      <w:ind w:left="720"/>
      <w:contextualSpacing/>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3F4479"/>
    <w:rPr>
      <w:rFonts w:ascii="Times New Roman" w:eastAsia="Times New Roman" w:hAnsi="Times New Roman" w:cs="Times New Roman"/>
      <w:sz w:val="24"/>
      <w:szCs w:val="24"/>
      <w:lang w:val="ru-RU" w:eastAsia="ru-RU"/>
    </w:rPr>
  </w:style>
  <w:style w:type="paragraph" w:styleId="ac">
    <w:name w:val="Normal (Web)"/>
    <w:basedOn w:val="a"/>
    <w:uiPriority w:val="99"/>
    <w:rsid w:val="006178F6"/>
    <w:pPr>
      <w:spacing w:after="0" w:line="240" w:lineRule="auto"/>
      <w:ind w:firstLine="567"/>
      <w:jc w:val="both"/>
    </w:pPr>
    <w:rPr>
      <w:rFonts w:ascii="Times New Roman" w:eastAsia="Times New Roman" w:hAnsi="Times New Roman"/>
      <w:sz w:val="24"/>
      <w:szCs w:val="24"/>
      <w:lang w:eastAsia="ru-RU"/>
    </w:rPr>
  </w:style>
  <w:style w:type="paragraph" w:customStyle="1" w:styleId="tt">
    <w:name w:val="tt"/>
    <w:basedOn w:val="a"/>
    <w:rsid w:val="006178F6"/>
    <w:pPr>
      <w:spacing w:after="0" w:line="240" w:lineRule="auto"/>
      <w:jc w:val="center"/>
    </w:pPr>
    <w:rPr>
      <w:rFonts w:ascii="Times New Roman" w:eastAsia="Times New Roman" w:hAnsi="Times New Roman"/>
      <w:b/>
      <w:bCs/>
      <w:sz w:val="24"/>
      <w:szCs w:val="24"/>
      <w:lang w:eastAsia="ru-RU"/>
    </w:rPr>
  </w:style>
  <w:style w:type="character" w:customStyle="1" w:styleId="docbody">
    <w:name w:val="doc_body"/>
    <w:basedOn w:val="a0"/>
    <w:rsid w:val="002463F9"/>
  </w:style>
  <w:style w:type="character" w:customStyle="1" w:styleId="apple-converted-space">
    <w:name w:val="apple-converted-space"/>
    <w:basedOn w:val="a0"/>
    <w:rsid w:val="002463F9"/>
  </w:style>
  <w:style w:type="character" w:customStyle="1" w:styleId="docheader">
    <w:name w:val="doc_header"/>
    <w:basedOn w:val="a0"/>
    <w:rsid w:val="002212ED"/>
  </w:style>
  <w:style w:type="paragraph" w:styleId="ad">
    <w:name w:val="Balloon Text"/>
    <w:basedOn w:val="a"/>
    <w:link w:val="ae"/>
    <w:uiPriority w:val="99"/>
    <w:semiHidden/>
    <w:unhideWhenUsed/>
    <w:rsid w:val="005B15D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B15D1"/>
    <w:rPr>
      <w:rFonts w:ascii="Segoe UI" w:eastAsia="Calibri" w:hAnsi="Segoe UI" w:cs="Segoe UI"/>
      <w:sz w:val="18"/>
      <w:szCs w:val="18"/>
      <w:lang w:val="ru-RU"/>
    </w:rPr>
  </w:style>
  <w:style w:type="table" w:styleId="af">
    <w:name w:val="Table Grid"/>
    <w:basedOn w:val="a1"/>
    <w:uiPriority w:val="39"/>
    <w:rsid w:val="00CB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C3701C"/>
    <w:pPr>
      <w:spacing w:after="0" w:line="240" w:lineRule="auto"/>
    </w:pPr>
    <w:rPr>
      <w:rFonts w:ascii="Calibri" w:eastAsia="Calibri" w:hAnsi="Calibri" w:cs="Times New Roman"/>
      <w:lang w:val="ru-RU"/>
    </w:rPr>
  </w:style>
  <w:style w:type="paragraph" w:customStyle="1" w:styleId="cn">
    <w:name w:val="cn"/>
    <w:basedOn w:val="a"/>
    <w:rsid w:val="00985C19"/>
    <w:pPr>
      <w:spacing w:after="0" w:line="240" w:lineRule="auto"/>
      <w:jc w:val="center"/>
    </w:pPr>
    <w:rPr>
      <w:rFonts w:ascii="Times New Roman" w:eastAsia="Times New Roman" w:hAnsi="Times New Roman"/>
      <w:sz w:val="24"/>
      <w:szCs w:val="24"/>
      <w:lang w:val="en-US"/>
    </w:rPr>
  </w:style>
  <w:style w:type="paragraph" w:customStyle="1" w:styleId="Style21">
    <w:name w:val="Style21"/>
    <w:basedOn w:val="a"/>
    <w:uiPriority w:val="99"/>
    <w:rsid w:val="002757FE"/>
    <w:pPr>
      <w:widowControl w:val="0"/>
      <w:autoSpaceDE w:val="0"/>
      <w:autoSpaceDN w:val="0"/>
      <w:adjustRightInd w:val="0"/>
      <w:spacing w:after="0" w:line="264" w:lineRule="exact"/>
      <w:ind w:firstLine="293"/>
      <w:jc w:val="both"/>
    </w:pPr>
    <w:rPr>
      <w:rFonts w:ascii="Arial Narrow" w:eastAsiaTheme="minorEastAsia" w:hAnsi="Arial Narrow" w:cstheme="minorBidi"/>
      <w:sz w:val="24"/>
      <w:szCs w:val="24"/>
      <w:lang w:val="en-US"/>
    </w:rPr>
  </w:style>
  <w:style w:type="character" w:customStyle="1" w:styleId="FontStyle366">
    <w:name w:val="Font Style366"/>
    <w:basedOn w:val="a0"/>
    <w:uiPriority w:val="99"/>
    <w:rsid w:val="002757FE"/>
    <w:rPr>
      <w:rFonts w:ascii="Arial Narrow" w:hAnsi="Arial Narrow" w:cs="Arial Narrow"/>
      <w:color w:val="000000"/>
      <w:sz w:val="20"/>
      <w:szCs w:val="20"/>
    </w:rPr>
  </w:style>
  <w:style w:type="paragraph" w:customStyle="1" w:styleId="Style22">
    <w:name w:val="Style22"/>
    <w:basedOn w:val="a"/>
    <w:uiPriority w:val="99"/>
    <w:rsid w:val="002757FE"/>
    <w:pPr>
      <w:widowControl w:val="0"/>
      <w:autoSpaceDE w:val="0"/>
      <w:autoSpaceDN w:val="0"/>
      <w:adjustRightInd w:val="0"/>
      <w:spacing w:after="0" w:line="291" w:lineRule="exact"/>
    </w:pPr>
    <w:rPr>
      <w:rFonts w:ascii="Arial" w:eastAsiaTheme="minorEastAsia" w:hAnsi="Arial" w:cs="Arial"/>
      <w:sz w:val="24"/>
      <w:szCs w:val="24"/>
      <w:lang w:val="en-US"/>
    </w:rPr>
  </w:style>
  <w:style w:type="character" w:customStyle="1" w:styleId="FontStyle119">
    <w:name w:val="Font Style119"/>
    <w:basedOn w:val="a0"/>
    <w:uiPriority w:val="99"/>
    <w:rsid w:val="002757FE"/>
    <w:rPr>
      <w:rFonts w:ascii="Arial" w:hAnsi="Arial" w:cs="Arial"/>
      <w:color w:val="000000"/>
      <w:sz w:val="20"/>
      <w:szCs w:val="20"/>
    </w:rPr>
  </w:style>
  <w:style w:type="character" w:customStyle="1" w:styleId="FontStyle80">
    <w:name w:val="Font Style80"/>
    <w:basedOn w:val="a0"/>
    <w:uiPriority w:val="99"/>
    <w:rsid w:val="002757FE"/>
    <w:rPr>
      <w:rFonts w:ascii="Calibri" w:hAnsi="Calibri" w:cs="Calibri"/>
      <w:color w:val="000000"/>
      <w:sz w:val="18"/>
      <w:szCs w:val="18"/>
    </w:rPr>
  </w:style>
  <w:style w:type="character" w:customStyle="1" w:styleId="FontStyle124">
    <w:name w:val="Font Style124"/>
    <w:basedOn w:val="a0"/>
    <w:uiPriority w:val="99"/>
    <w:rsid w:val="002757FE"/>
    <w:rPr>
      <w:rFonts w:ascii="Arial" w:hAnsi="Arial" w:cs="Arial"/>
      <w:color w:val="000000"/>
      <w:sz w:val="20"/>
      <w:szCs w:val="20"/>
    </w:rPr>
  </w:style>
  <w:style w:type="character" w:customStyle="1" w:styleId="FontStyle125">
    <w:name w:val="Font Style125"/>
    <w:basedOn w:val="a0"/>
    <w:uiPriority w:val="99"/>
    <w:rsid w:val="002757FE"/>
    <w:rPr>
      <w:rFonts w:ascii="Arial" w:hAnsi="Arial" w:cs="Arial"/>
      <w:b/>
      <w:bCs/>
      <w:color w:val="000000"/>
      <w:sz w:val="20"/>
      <w:szCs w:val="20"/>
    </w:rPr>
  </w:style>
  <w:style w:type="paragraph" w:customStyle="1" w:styleId="Default">
    <w:name w:val="Default"/>
    <w:rsid w:val="002757FE"/>
    <w:pPr>
      <w:autoSpaceDE w:val="0"/>
      <w:autoSpaceDN w:val="0"/>
      <w:adjustRightInd w:val="0"/>
      <w:spacing w:after="0" w:line="240" w:lineRule="auto"/>
    </w:pPr>
    <w:rPr>
      <w:rFonts w:ascii="Arial" w:hAnsi="Arial" w:cs="Arial"/>
      <w:color w:val="000000"/>
      <w:sz w:val="24"/>
      <w:szCs w:val="24"/>
    </w:rPr>
  </w:style>
  <w:style w:type="character" w:styleId="af1">
    <w:name w:val="Strong"/>
    <w:basedOn w:val="a0"/>
    <w:uiPriority w:val="22"/>
    <w:qFormat/>
    <w:rsid w:val="00A76EE2"/>
    <w:rPr>
      <w:b/>
      <w:bCs/>
    </w:rPr>
  </w:style>
  <w:style w:type="paragraph" w:customStyle="1" w:styleId="cb">
    <w:name w:val="cb"/>
    <w:basedOn w:val="a"/>
    <w:rsid w:val="00E4547F"/>
    <w:pPr>
      <w:spacing w:after="0" w:line="240" w:lineRule="auto"/>
      <w:jc w:val="center"/>
    </w:pPr>
    <w:rPr>
      <w:rFonts w:ascii="Times New Roman" w:eastAsia="Times New Roman" w:hAnsi="Times New Roman"/>
      <w:b/>
      <w:bCs/>
      <w:sz w:val="24"/>
      <w:szCs w:val="24"/>
      <w:lang w:val="en-US"/>
    </w:rPr>
  </w:style>
  <w:style w:type="character" w:customStyle="1" w:styleId="10">
    <w:name w:val="Заголовок 1 Знак"/>
    <w:basedOn w:val="a0"/>
    <w:link w:val="1"/>
    <w:uiPriority w:val="9"/>
    <w:rsid w:val="00CE00B8"/>
    <w:rPr>
      <w:rFonts w:ascii="Times New Roman" w:eastAsiaTheme="majorEastAsia" w:hAnsi="Times New Roman" w:cstheme="majorBidi"/>
      <w:b/>
      <w:bCs/>
      <w:i/>
      <w:iCs/>
      <w:sz w:val="20"/>
      <w:szCs w:val="20"/>
      <w:lang w:val="ru-RU"/>
    </w:rPr>
  </w:style>
  <w:style w:type="paragraph" w:styleId="af2">
    <w:name w:val="TOC Heading"/>
    <w:basedOn w:val="1"/>
    <w:next w:val="a"/>
    <w:uiPriority w:val="39"/>
    <w:unhideWhenUsed/>
    <w:qFormat/>
    <w:rsid w:val="003C75CF"/>
    <w:pPr>
      <w:spacing w:line="259" w:lineRule="auto"/>
      <w:outlineLvl w:val="9"/>
    </w:pPr>
    <w:rPr>
      <w:lang w:val="en-US"/>
    </w:rPr>
  </w:style>
  <w:style w:type="paragraph" w:styleId="21">
    <w:name w:val="toc 2"/>
    <w:basedOn w:val="a"/>
    <w:next w:val="a"/>
    <w:autoRedefine/>
    <w:uiPriority w:val="39"/>
    <w:unhideWhenUsed/>
    <w:rsid w:val="00526482"/>
    <w:pPr>
      <w:tabs>
        <w:tab w:val="left" w:pos="567"/>
        <w:tab w:val="right" w:leader="dot" w:pos="9350"/>
      </w:tabs>
      <w:spacing w:after="0" w:line="240" w:lineRule="auto"/>
      <w:ind w:left="360"/>
    </w:pPr>
    <w:rPr>
      <w:rFonts w:asciiTheme="minorHAnsi" w:eastAsiaTheme="minorEastAsia" w:hAnsiTheme="minorHAnsi"/>
      <w:lang w:val="en-US"/>
    </w:rPr>
  </w:style>
  <w:style w:type="paragraph" w:styleId="11">
    <w:name w:val="toc 1"/>
    <w:basedOn w:val="a"/>
    <w:next w:val="a"/>
    <w:autoRedefine/>
    <w:uiPriority w:val="39"/>
    <w:unhideWhenUsed/>
    <w:rsid w:val="00CE5008"/>
    <w:pPr>
      <w:tabs>
        <w:tab w:val="right" w:leader="dot" w:pos="9350"/>
      </w:tabs>
      <w:spacing w:after="100" w:line="259" w:lineRule="auto"/>
    </w:pPr>
    <w:rPr>
      <w:rFonts w:ascii="Times New Roman" w:eastAsiaTheme="minorEastAsia" w:hAnsi="Times New Roman"/>
      <w:b/>
      <w:noProof/>
      <w:sz w:val="20"/>
      <w:szCs w:val="20"/>
      <w:lang w:val="en-US"/>
    </w:rPr>
  </w:style>
  <w:style w:type="paragraph" w:styleId="31">
    <w:name w:val="toc 3"/>
    <w:basedOn w:val="a"/>
    <w:next w:val="a"/>
    <w:autoRedefine/>
    <w:uiPriority w:val="39"/>
    <w:unhideWhenUsed/>
    <w:rsid w:val="009C09D6"/>
    <w:pPr>
      <w:tabs>
        <w:tab w:val="left" w:pos="851"/>
        <w:tab w:val="right" w:leader="dot" w:pos="9350"/>
      </w:tabs>
      <w:spacing w:after="0" w:line="240" w:lineRule="auto"/>
      <w:ind w:left="426"/>
    </w:pPr>
    <w:rPr>
      <w:rFonts w:asciiTheme="minorHAnsi" w:eastAsiaTheme="minorEastAsia" w:hAnsiTheme="minorHAnsi"/>
      <w:lang w:val="en-US"/>
    </w:rPr>
  </w:style>
  <w:style w:type="character" w:styleId="af3">
    <w:name w:val="Hyperlink"/>
    <w:basedOn w:val="a0"/>
    <w:uiPriority w:val="99"/>
    <w:unhideWhenUsed/>
    <w:rsid w:val="00060F97"/>
    <w:rPr>
      <w:color w:val="0563C1" w:themeColor="hyperlink"/>
      <w:u w:val="single"/>
    </w:rPr>
  </w:style>
  <w:style w:type="character" w:customStyle="1" w:styleId="20">
    <w:name w:val="Заголовок 2 Знак"/>
    <w:basedOn w:val="a0"/>
    <w:link w:val="2"/>
    <w:uiPriority w:val="9"/>
    <w:rsid w:val="008725FF"/>
    <w:rPr>
      <w:rFonts w:ascii="Times New Roman" w:hAnsi="Times New Roman" w:cstheme="majorBidi"/>
      <w:b/>
      <w:i/>
      <w:sz w:val="28"/>
      <w:szCs w:val="28"/>
    </w:rPr>
  </w:style>
  <w:style w:type="character" w:customStyle="1" w:styleId="30">
    <w:name w:val="Заголовок 3 Знак"/>
    <w:basedOn w:val="a0"/>
    <w:link w:val="3"/>
    <w:uiPriority w:val="9"/>
    <w:rsid w:val="00805273"/>
    <w:rPr>
      <w:rFonts w:ascii="Times New Roman" w:eastAsiaTheme="majorEastAsia" w:hAnsi="Times New Roman" w:cstheme="majorBidi"/>
      <w:b/>
      <w:sz w:val="24"/>
      <w:szCs w:val="24"/>
      <w:lang w:val="ru-RU"/>
    </w:rPr>
  </w:style>
  <w:style w:type="character" w:styleId="af4">
    <w:name w:val="FollowedHyperlink"/>
    <w:basedOn w:val="a0"/>
    <w:uiPriority w:val="99"/>
    <w:semiHidden/>
    <w:unhideWhenUsed/>
    <w:rsid w:val="000C2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1339">
      <w:bodyDiv w:val="1"/>
      <w:marLeft w:val="0"/>
      <w:marRight w:val="0"/>
      <w:marTop w:val="0"/>
      <w:marBottom w:val="0"/>
      <w:divBdr>
        <w:top w:val="none" w:sz="0" w:space="0" w:color="auto"/>
        <w:left w:val="none" w:sz="0" w:space="0" w:color="auto"/>
        <w:bottom w:val="none" w:sz="0" w:space="0" w:color="auto"/>
        <w:right w:val="none" w:sz="0" w:space="0" w:color="auto"/>
      </w:divBdr>
    </w:div>
    <w:div w:id="296110589">
      <w:bodyDiv w:val="1"/>
      <w:marLeft w:val="0"/>
      <w:marRight w:val="0"/>
      <w:marTop w:val="0"/>
      <w:marBottom w:val="0"/>
      <w:divBdr>
        <w:top w:val="none" w:sz="0" w:space="0" w:color="auto"/>
        <w:left w:val="none" w:sz="0" w:space="0" w:color="auto"/>
        <w:bottom w:val="none" w:sz="0" w:space="0" w:color="auto"/>
        <w:right w:val="none" w:sz="0" w:space="0" w:color="auto"/>
      </w:divBdr>
    </w:div>
    <w:div w:id="448666174">
      <w:bodyDiv w:val="1"/>
      <w:marLeft w:val="0"/>
      <w:marRight w:val="0"/>
      <w:marTop w:val="0"/>
      <w:marBottom w:val="0"/>
      <w:divBdr>
        <w:top w:val="none" w:sz="0" w:space="0" w:color="auto"/>
        <w:left w:val="none" w:sz="0" w:space="0" w:color="auto"/>
        <w:bottom w:val="none" w:sz="0" w:space="0" w:color="auto"/>
        <w:right w:val="none" w:sz="0" w:space="0" w:color="auto"/>
      </w:divBdr>
    </w:div>
    <w:div w:id="456994161">
      <w:bodyDiv w:val="1"/>
      <w:marLeft w:val="0"/>
      <w:marRight w:val="0"/>
      <w:marTop w:val="0"/>
      <w:marBottom w:val="0"/>
      <w:divBdr>
        <w:top w:val="none" w:sz="0" w:space="0" w:color="auto"/>
        <w:left w:val="none" w:sz="0" w:space="0" w:color="auto"/>
        <w:bottom w:val="none" w:sz="0" w:space="0" w:color="auto"/>
        <w:right w:val="none" w:sz="0" w:space="0" w:color="auto"/>
      </w:divBdr>
    </w:div>
    <w:div w:id="488130396">
      <w:bodyDiv w:val="1"/>
      <w:marLeft w:val="0"/>
      <w:marRight w:val="0"/>
      <w:marTop w:val="0"/>
      <w:marBottom w:val="0"/>
      <w:divBdr>
        <w:top w:val="none" w:sz="0" w:space="0" w:color="auto"/>
        <w:left w:val="none" w:sz="0" w:space="0" w:color="auto"/>
        <w:bottom w:val="none" w:sz="0" w:space="0" w:color="auto"/>
        <w:right w:val="none" w:sz="0" w:space="0" w:color="auto"/>
      </w:divBdr>
    </w:div>
    <w:div w:id="606039622">
      <w:bodyDiv w:val="1"/>
      <w:marLeft w:val="0"/>
      <w:marRight w:val="0"/>
      <w:marTop w:val="0"/>
      <w:marBottom w:val="0"/>
      <w:divBdr>
        <w:top w:val="none" w:sz="0" w:space="0" w:color="auto"/>
        <w:left w:val="none" w:sz="0" w:space="0" w:color="auto"/>
        <w:bottom w:val="none" w:sz="0" w:space="0" w:color="auto"/>
        <w:right w:val="none" w:sz="0" w:space="0" w:color="auto"/>
      </w:divBdr>
    </w:div>
    <w:div w:id="647783966">
      <w:bodyDiv w:val="1"/>
      <w:marLeft w:val="0"/>
      <w:marRight w:val="0"/>
      <w:marTop w:val="0"/>
      <w:marBottom w:val="0"/>
      <w:divBdr>
        <w:top w:val="none" w:sz="0" w:space="0" w:color="auto"/>
        <w:left w:val="none" w:sz="0" w:space="0" w:color="auto"/>
        <w:bottom w:val="none" w:sz="0" w:space="0" w:color="auto"/>
        <w:right w:val="none" w:sz="0" w:space="0" w:color="auto"/>
      </w:divBdr>
    </w:div>
    <w:div w:id="708842556">
      <w:bodyDiv w:val="1"/>
      <w:marLeft w:val="0"/>
      <w:marRight w:val="0"/>
      <w:marTop w:val="0"/>
      <w:marBottom w:val="0"/>
      <w:divBdr>
        <w:top w:val="none" w:sz="0" w:space="0" w:color="auto"/>
        <w:left w:val="none" w:sz="0" w:space="0" w:color="auto"/>
        <w:bottom w:val="none" w:sz="0" w:space="0" w:color="auto"/>
        <w:right w:val="none" w:sz="0" w:space="0" w:color="auto"/>
      </w:divBdr>
    </w:div>
    <w:div w:id="715011846">
      <w:bodyDiv w:val="1"/>
      <w:marLeft w:val="0"/>
      <w:marRight w:val="0"/>
      <w:marTop w:val="0"/>
      <w:marBottom w:val="0"/>
      <w:divBdr>
        <w:top w:val="none" w:sz="0" w:space="0" w:color="auto"/>
        <w:left w:val="none" w:sz="0" w:space="0" w:color="auto"/>
        <w:bottom w:val="none" w:sz="0" w:space="0" w:color="auto"/>
        <w:right w:val="none" w:sz="0" w:space="0" w:color="auto"/>
      </w:divBdr>
    </w:div>
    <w:div w:id="1195000131">
      <w:bodyDiv w:val="1"/>
      <w:marLeft w:val="0"/>
      <w:marRight w:val="0"/>
      <w:marTop w:val="0"/>
      <w:marBottom w:val="0"/>
      <w:divBdr>
        <w:top w:val="none" w:sz="0" w:space="0" w:color="auto"/>
        <w:left w:val="none" w:sz="0" w:space="0" w:color="auto"/>
        <w:bottom w:val="none" w:sz="0" w:space="0" w:color="auto"/>
        <w:right w:val="none" w:sz="0" w:space="0" w:color="auto"/>
      </w:divBdr>
    </w:div>
    <w:div w:id="1627855268">
      <w:bodyDiv w:val="1"/>
      <w:marLeft w:val="0"/>
      <w:marRight w:val="0"/>
      <w:marTop w:val="0"/>
      <w:marBottom w:val="0"/>
      <w:divBdr>
        <w:top w:val="none" w:sz="0" w:space="0" w:color="auto"/>
        <w:left w:val="none" w:sz="0" w:space="0" w:color="auto"/>
        <w:bottom w:val="none" w:sz="0" w:space="0" w:color="auto"/>
        <w:right w:val="none" w:sz="0" w:space="0" w:color="auto"/>
      </w:divBdr>
    </w:div>
    <w:div w:id="1746487091">
      <w:bodyDiv w:val="1"/>
      <w:marLeft w:val="0"/>
      <w:marRight w:val="0"/>
      <w:marTop w:val="0"/>
      <w:marBottom w:val="0"/>
      <w:divBdr>
        <w:top w:val="none" w:sz="0" w:space="0" w:color="auto"/>
        <w:left w:val="none" w:sz="0" w:space="0" w:color="auto"/>
        <w:bottom w:val="none" w:sz="0" w:space="0" w:color="auto"/>
        <w:right w:val="none" w:sz="0" w:space="0" w:color="auto"/>
      </w:divBdr>
    </w:div>
    <w:div w:id="1757634734">
      <w:bodyDiv w:val="1"/>
      <w:marLeft w:val="0"/>
      <w:marRight w:val="0"/>
      <w:marTop w:val="0"/>
      <w:marBottom w:val="0"/>
      <w:divBdr>
        <w:top w:val="none" w:sz="0" w:space="0" w:color="auto"/>
        <w:left w:val="none" w:sz="0" w:space="0" w:color="auto"/>
        <w:bottom w:val="none" w:sz="0" w:space="0" w:color="auto"/>
        <w:right w:val="none" w:sz="0" w:space="0" w:color="auto"/>
      </w:divBdr>
    </w:div>
    <w:div w:id="1897164076">
      <w:bodyDiv w:val="1"/>
      <w:marLeft w:val="0"/>
      <w:marRight w:val="0"/>
      <w:marTop w:val="0"/>
      <w:marBottom w:val="0"/>
      <w:divBdr>
        <w:top w:val="none" w:sz="0" w:space="0" w:color="auto"/>
        <w:left w:val="none" w:sz="0" w:space="0" w:color="auto"/>
        <w:bottom w:val="none" w:sz="0" w:space="0" w:color="auto"/>
        <w:right w:val="none" w:sz="0" w:space="0" w:color="auto"/>
      </w:divBdr>
    </w:div>
    <w:div w:id="1905485687">
      <w:bodyDiv w:val="1"/>
      <w:marLeft w:val="0"/>
      <w:marRight w:val="0"/>
      <w:marTop w:val="0"/>
      <w:marBottom w:val="0"/>
      <w:divBdr>
        <w:top w:val="none" w:sz="0" w:space="0" w:color="auto"/>
        <w:left w:val="none" w:sz="0" w:space="0" w:color="auto"/>
        <w:bottom w:val="none" w:sz="0" w:space="0" w:color="auto"/>
        <w:right w:val="none" w:sz="0" w:space="0" w:color="auto"/>
      </w:divBdr>
    </w:div>
    <w:div w:id="1980454080">
      <w:bodyDiv w:val="1"/>
      <w:marLeft w:val="0"/>
      <w:marRight w:val="0"/>
      <w:marTop w:val="0"/>
      <w:marBottom w:val="0"/>
      <w:divBdr>
        <w:top w:val="none" w:sz="0" w:space="0" w:color="auto"/>
        <w:left w:val="none" w:sz="0" w:space="0" w:color="auto"/>
        <w:bottom w:val="none" w:sz="0" w:space="0" w:color="auto"/>
        <w:right w:val="none" w:sz="0" w:space="0" w:color="auto"/>
      </w:divBdr>
    </w:div>
    <w:div w:id="2024278392">
      <w:bodyDiv w:val="1"/>
      <w:marLeft w:val="0"/>
      <w:marRight w:val="0"/>
      <w:marTop w:val="0"/>
      <w:marBottom w:val="0"/>
      <w:divBdr>
        <w:top w:val="none" w:sz="0" w:space="0" w:color="auto"/>
        <w:left w:val="none" w:sz="0" w:space="0" w:color="auto"/>
        <w:bottom w:val="none" w:sz="0" w:space="0" w:color="auto"/>
        <w:right w:val="none" w:sz="0" w:space="0" w:color="auto"/>
      </w:divBdr>
    </w:div>
    <w:div w:id="2064131818">
      <w:bodyDiv w:val="1"/>
      <w:marLeft w:val="0"/>
      <w:marRight w:val="0"/>
      <w:marTop w:val="0"/>
      <w:marBottom w:val="0"/>
      <w:divBdr>
        <w:top w:val="none" w:sz="0" w:space="0" w:color="auto"/>
        <w:left w:val="none" w:sz="0" w:space="0" w:color="auto"/>
        <w:bottom w:val="none" w:sz="0" w:space="0" w:color="auto"/>
        <w:right w:val="none" w:sz="0" w:space="0" w:color="auto"/>
      </w:divBdr>
    </w:div>
    <w:div w:id="2065132168">
      <w:bodyDiv w:val="1"/>
      <w:marLeft w:val="0"/>
      <w:marRight w:val="0"/>
      <w:marTop w:val="0"/>
      <w:marBottom w:val="0"/>
      <w:divBdr>
        <w:top w:val="none" w:sz="0" w:space="0" w:color="auto"/>
        <w:left w:val="none" w:sz="0" w:space="0" w:color="auto"/>
        <w:bottom w:val="none" w:sz="0" w:space="0" w:color="auto"/>
        <w:right w:val="none" w:sz="0" w:space="0" w:color="auto"/>
      </w:divBdr>
    </w:div>
    <w:div w:id="20811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68D2-8469-41F0-B611-01933FC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25752</Words>
  <Characters>146790</Characters>
  <Application>Microsoft Office Word</Application>
  <DocSecurity>0</DocSecurity>
  <Lines>1223</Lines>
  <Paragraphs>344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Chiosa Aurel</dc:creator>
  <cp:lastModifiedBy>Gheorghe GS. Samson</cp:lastModifiedBy>
  <cp:revision>2</cp:revision>
  <cp:lastPrinted>2015-11-03T15:01:00Z</cp:lastPrinted>
  <dcterms:created xsi:type="dcterms:W3CDTF">2015-11-17T08:30:00Z</dcterms:created>
  <dcterms:modified xsi:type="dcterms:W3CDTF">2015-11-17T08:30:00Z</dcterms:modified>
</cp:coreProperties>
</file>