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DB" w:rsidRDefault="00F47DDB" w:rsidP="00F47DDB">
      <w:pPr>
        <w:pStyle w:val="2"/>
        <w:tabs>
          <w:tab w:val="left" w:pos="1080"/>
          <w:tab w:val="left" w:pos="1134"/>
        </w:tabs>
        <w:ind w:firstLine="720"/>
        <w:jc w:val="right"/>
        <w:rPr>
          <w:b/>
          <w:bCs/>
          <w:szCs w:val="24"/>
          <w:lang w:val="ro-RO"/>
        </w:rPr>
      </w:pPr>
      <w:bookmarkStart w:id="0" w:name="_GoBack"/>
      <w:bookmarkEnd w:id="0"/>
      <w:r>
        <w:rPr>
          <w:b/>
          <w:szCs w:val="24"/>
        </w:rPr>
        <w:t>Anexa nr. 5</w:t>
      </w:r>
    </w:p>
    <w:p w:rsidR="00F47DDB" w:rsidRDefault="00F47DDB" w:rsidP="00F47DDB">
      <w:pPr>
        <w:pStyle w:val="rg"/>
        <w:rPr>
          <w:lang w:val="ro-RO"/>
        </w:rPr>
      </w:pPr>
      <w:r>
        <w:rPr>
          <w:lang w:val="ro-RO"/>
        </w:rPr>
        <w:t>la Regulamentul cu privire la transferul de credit</w:t>
      </w:r>
    </w:p>
    <w:p w:rsidR="00F47DDB" w:rsidRDefault="00F47DDB" w:rsidP="00F47DDB">
      <w:pPr>
        <w:pStyle w:val="rg"/>
        <w:rPr>
          <w:lang w:val="ro-RO"/>
        </w:rPr>
      </w:pPr>
    </w:p>
    <w:p w:rsidR="00F47DDB" w:rsidRDefault="00F47DDB" w:rsidP="00F47DDB">
      <w:pPr>
        <w:pStyle w:val="rg"/>
        <w:rPr>
          <w:lang w:val="ro-RO"/>
        </w:rPr>
      </w:pPr>
    </w:p>
    <w:p w:rsidR="00D45300" w:rsidRDefault="00F47DDB" w:rsidP="00F47DDB">
      <w:r>
        <w:rPr>
          <w:noProof/>
          <w:lang w:val="ru-RU" w:eastAsia="ru-RU"/>
        </w:rPr>
        <w:drawing>
          <wp:inline distT="0" distB="0" distL="0" distR="0">
            <wp:extent cx="6257925" cy="461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DB"/>
    <w:rsid w:val="00D45300"/>
    <w:rsid w:val="00F4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7683D-85BB-4642-8B77-DE47BE7A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7DD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47DDB"/>
    <w:rPr>
      <w:rFonts w:ascii="Times New Roman" w:eastAsia="Times New Roman" w:hAnsi="Times New Roman" w:cs="Times New Roman"/>
      <w:sz w:val="24"/>
      <w:szCs w:val="20"/>
      <w:lang w:val="ro-MD"/>
    </w:rPr>
  </w:style>
  <w:style w:type="paragraph" w:customStyle="1" w:styleId="rg">
    <w:name w:val="rg"/>
    <w:basedOn w:val="a"/>
    <w:rsid w:val="00F47DDB"/>
    <w:pPr>
      <w:jc w:val="righ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2015-04-21T07:45:00Z</dcterms:created>
  <dcterms:modified xsi:type="dcterms:W3CDTF">2015-04-21T07:45:00Z</dcterms:modified>
</cp:coreProperties>
</file>