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3D" w:rsidRPr="007030E4" w:rsidRDefault="0045633D" w:rsidP="007030E4">
      <w:pPr>
        <w:spacing w:after="0" w:line="240" w:lineRule="auto"/>
        <w:ind w:left="4956"/>
        <w:jc w:val="right"/>
        <w:rPr>
          <w:rFonts w:ascii="Times New Roman" w:hAnsi="Times New Roman"/>
          <w:sz w:val="24"/>
          <w:szCs w:val="24"/>
          <w:lang w:eastAsia="ru-RU"/>
        </w:rPr>
      </w:pPr>
      <w:r w:rsidRPr="007030E4">
        <w:rPr>
          <w:rFonts w:ascii="Times New Roman" w:hAnsi="Times New Roman"/>
          <w:sz w:val="24"/>
          <w:szCs w:val="24"/>
          <w:lang w:eastAsia="ru-RU"/>
        </w:rPr>
        <w:t xml:space="preserve">Приложение № 1 </w:t>
      </w:r>
    </w:p>
    <w:p w:rsidR="0045633D" w:rsidRPr="007030E4" w:rsidRDefault="0045633D" w:rsidP="007030E4">
      <w:pPr>
        <w:spacing w:after="0" w:line="240" w:lineRule="auto"/>
        <w:ind w:left="4956"/>
        <w:jc w:val="right"/>
        <w:rPr>
          <w:rFonts w:ascii="Times New Roman" w:hAnsi="Times New Roman"/>
          <w:sz w:val="24"/>
          <w:szCs w:val="24"/>
          <w:lang w:eastAsia="ru-RU"/>
        </w:rPr>
      </w:pPr>
      <w:r w:rsidRPr="007030E4">
        <w:rPr>
          <w:rFonts w:ascii="Times New Roman" w:hAnsi="Times New Roman"/>
          <w:sz w:val="24"/>
          <w:szCs w:val="24"/>
          <w:lang w:eastAsia="ru-RU"/>
        </w:rPr>
        <w:t xml:space="preserve">к Договору о партнерстве между </w:t>
      </w:r>
    </w:p>
    <w:p w:rsidR="0045633D" w:rsidRPr="007030E4" w:rsidRDefault="0045633D" w:rsidP="007030E4">
      <w:pPr>
        <w:spacing w:after="0" w:line="240" w:lineRule="auto"/>
        <w:ind w:left="4956"/>
        <w:jc w:val="right"/>
        <w:rPr>
          <w:rFonts w:ascii="Times New Roman" w:hAnsi="Times New Roman"/>
          <w:sz w:val="24"/>
          <w:szCs w:val="24"/>
          <w:lang w:eastAsia="ru-RU"/>
        </w:rPr>
      </w:pPr>
      <w:r w:rsidRPr="007030E4">
        <w:rPr>
          <w:rFonts w:ascii="Times New Roman" w:hAnsi="Times New Roman"/>
          <w:sz w:val="24"/>
          <w:szCs w:val="24"/>
          <w:lang w:eastAsia="ru-RU"/>
        </w:rPr>
        <w:t xml:space="preserve">Правительством и Академией наук Молдовы на 2015 год </w:t>
      </w:r>
    </w:p>
    <w:p w:rsidR="0045633D" w:rsidRPr="007030E4" w:rsidRDefault="0045633D" w:rsidP="007030E4">
      <w:pPr>
        <w:spacing w:after="0" w:line="240" w:lineRule="auto"/>
        <w:ind w:left="4956"/>
        <w:jc w:val="both"/>
        <w:rPr>
          <w:rFonts w:ascii="Times New Roman" w:hAnsi="Times New Roman"/>
          <w:sz w:val="24"/>
          <w:szCs w:val="24"/>
        </w:rPr>
      </w:pPr>
      <w:r w:rsidRPr="007030E4">
        <w:rPr>
          <w:rFonts w:ascii="Times New Roman" w:hAnsi="Times New Roman"/>
          <w:sz w:val="24"/>
          <w:szCs w:val="24"/>
          <w:lang w:val="en-US"/>
        </w:rPr>
        <w:t> </w:t>
      </w:r>
    </w:p>
    <w:p w:rsidR="0045633D" w:rsidRPr="007030E4" w:rsidRDefault="0045633D" w:rsidP="007030E4">
      <w:pPr>
        <w:spacing w:after="0" w:line="240" w:lineRule="auto"/>
        <w:ind w:firstLine="709"/>
        <w:jc w:val="center"/>
        <w:rPr>
          <w:rFonts w:ascii="Times New Roman" w:hAnsi="Times New Roman"/>
          <w:b/>
          <w:bCs/>
          <w:sz w:val="24"/>
          <w:szCs w:val="24"/>
          <w:lang w:eastAsia="ru-RU"/>
        </w:rPr>
      </w:pPr>
      <w:r w:rsidRPr="007030E4">
        <w:rPr>
          <w:rFonts w:ascii="Times New Roman" w:hAnsi="Times New Roman"/>
          <w:b/>
          <w:bCs/>
          <w:sz w:val="24"/>
          <w:szCs w:val="24"/>
          <w:lang w:eastAsia="ru-RU"/>
        </w:rPr>
        <w:t xml:space="preserve">ЕЖЕГОДНЫЙ ПРОТОКОЛ </w:t>
      </w:r>
    </w:p>
    <w:p w:rsidR="0045633D" w:rsidRPr="007030E4" w:rsidRDefault="0045633D" w:rsidP="007030E4">
      <w:pPr>
        <w:spacing w:after="0" w:line="240" w:lineRule="auto"/>
        <w:ind w:firstLine="709"/>
        <w:jc w:val="center"/>
        <w:rPr>
          <w:rFonts w:ascii="Times New Roman" w:hAnsi="Times New Roman"/>
          <w:b/>
          <w:bCs/>
          <w:sz w:val="24"/>
          <w:szCs w:val="24"/>
          <w:lang w:eastAsia="ru-RU"/>
        </w:rPr>
      </w:pPr>
      <w:r w:rsidRPr="007030E4">
        <w:rPr>
          <w:rFonts w:ascii="Times New Roman" w:hAnsi="Times New Roman"/>
          <w:b/>
          <w:bCs/>
          <w:sz w:val="24"/>
          <w:szCs w:val="24"/>
          <w:lang w:eastAsia="ru-RU"/>
        </w:rPr>
        <w:t xml:space="preserve">об уточнении доли финансовых средств, выделяемых из государственного  бюджета на финансирование области науки и инноваций в 2015 году </w:t>
      </w:r>
    </w:p>
    <w:p w:rsidR="0045633D" w:rsidRPr="007030E4" w:rsidRDefault="0045633D" w:rsidP="007030E4">
      <w:pPr>
        <w:spacing w:after="0" w:line="240" w:lineRule="auto"/>
        <w:ind w:firstLine="709"/>
        <w:jc w:val="both"/>
        <w:rPr>
          <w:rFonts w:ascii="Times New Roman" w:hAnsi="Times New Roman"/>
          <w:sz w:val="24"/>
          <w:szCs w:val="24"/>
          <w:lang w:eastAsia="ru-RU"/>
        </w:rPr>
      </w:pPr>
      <w:bookmarkStart w:id="0" w:name="_GoBack"/>
      <w:bookmarkEnd w:id="0"/>
    </w:p>
    <w:p w:rsidR="0045633D" w:rsidRPr="007030E4" w:rsidRDefault="0045633D" w:rsidP="007030E4">
      <w:pPr>
        <w:spacing w:after="0" w:line="240" w:lineRule="auto"/>
        <w:ind w:firstLine="709"/>
        <w:jc w:val="both"/>
        <w:rPr>
          <w:rFonts w:ascii="Times New Roman" w:hAnsi="Times New Roman"/>
          <w:sz w:val="24"/>
          <w:szCs w:val="24"/>
          <w:lang w:eastAsia="ru-RU"/>
        </w:rPr>
      </w:pPr>
      <w:r w:rsidRPr="007030E4">
        <w:rPr>
          <w:rFonts w:ascii="Times New Roman" w:hAnsi="Times New Roman"/>
          <w:sz w:val="24"/>
          <w:szCs w:val="24"/>
          <w:lang w:eastAsia="ru-RU"/>
        </w:rPr>
        <w:t>Правительство и Академия наук Молдовы, именуемые в дальнейшем Сторонами, в соответствии с пунктами 15 и 23 Договора о партнерстве между Правительством и Академией наук Молдовы на 2015 год, заключили настоящий Ежегодный протокол об уточнении доли финансовых средств на финансирование области науки и инноваций в 2015 году.</w:t>
      </w:r>
    </w:p>
    <w:p w:rsidR="0045633D" w:rsidRPr="007030E4" w:rsidRDefault="0045633D" w:rsidP="007030E4">
      <w:pPr>
        <w:spacing w:after="0" w:line="240" w:lineRule="auto"/>
        <w:ind w:firstLine="709"/>
        <w:jc w:val="both"/>
        <w:rPr>
          <w:rFonts w:ascii="Times New Roman" w:hAnsi="Times New Roman"/>
          <w:sz w:val="24"/>
          <w:szCs w:val="24"/>
        </w:rPr>
      </w:pPr>
      <w:r w:rsidRPr="007030E4">
        <w:rPr>
          <w:rFonts w:ascii="Times New Roman" w:hAnsi="Times New Roman"/>
          <w:sz w:val="24"/>
          <w:szCs w:val="24"/>
          <w:lang w:eastAsia="ru-RU"/>
        </w:rPr>
        <w:t xml:space="preserve">Для финансирования области науки и инноваций в 2015 году, в соответствии с Законом о государственном бюджете на 2015 год, выделены 418686,5 тыс. леев.  Доля общих ассигнований на науку и инновации в ВВП составляет около 0,39 процента, из них основных расходов - 0,33 процента, в том числе: финансирование из бюджетных средств через Академию наук Молдовы – </w:t>
      </w:r>
      <w:r w:rsidRPr="007030E4">
        <w:rPr>
          <w:rFonts w:ascii="Times New Roman" w:hAnsi="Times New Roman"/>
          <w:sz w:val="24"/>
          <w:szCs w:val="24"/>
        </w:rPr>
        <w:t xml:space="preserve">353874,0 тыс. </w:t>
      </w:r>
      <w:r w:rsidRPr="007030E4">
        <w:rPr>
          <w:rFonts w:ascii="Times New Roman" w:hAnsi="Times New Roman"/>
          <w:sz w:val="24"/>
          <w:szCs w:val="24"/>
          <w:lang w:eastAsia="ru-RU"/>
        </w:rPr>
        <w:t xml:space="preserve">леев, распределение доходов от специальных средств –  </w:t>
      </w:r>
      <w:r w:rsidRPr="007030E4">
        <w:rPr>
          <w:rFonts w:ascii="Times New Roman" w:hAnsi="Times New Roman"/>
          <w:sz w:val="24"/>
          <w:szCs w:val="24"/>
        </w:rPr>
        <w:t>40042</w:t>
      </w:r>
      <w:r w:rsidRPr="007030E4">
        <w:rPr>
          <w:rFonts w:ascii="Times New Roman" w:hAnsi="Times New Roman"/>
          <w:sz w:val="24"/>
          <w:szCs w:val="24"/>
          <w:lang w:val="ru-RU"/>
        </w:rPr>
        <w:t>,</w:t>
      </w:r>
      <w:r w:rsidRPr="007030E4">
        <w:rPr>
          <w:rFonts w:ascii="Times New Roman" w:hAnsi="Times New Roman"/>
          <w:sz w:val="24"/>
          <w:szCs w:val="24"/>
        </w:rPr>
        <w:t>2  тыс.</w:t>
      </w:r>
      <w:r w:rsidRPr="007030E4">
        <w:rPr>
          <w:rFonts w:ascii="Times New Roman" w:hAnsi="Times New Roman"/>
          <w:sz w:val="24"/>
          <w:szCs w:val="24"/>
          <w:lang w:eastAsia="ru-RU"/>
        </w:rPr>
        <w:t xml:space="preserve"> леев, проект</w:t>
      </w:r>
      <w:r w:rsidRPr="007030E4">
        <w:rPr>
          <w:rFonts w:ascii="Times New Roman" w:hAnsi="Times New Roman"/>
          <w:sz w:val="24"/>
          <w:szCs w:val="24"/>
          <w:lang w:val="ru-RU" w:eastAsia="ru-RU"/>
        </w:rPr>
        <w:t>ы</w:t>
      </w:r>
      <w:r w:rsidRPr="007030E4">
        <w:rPr>
          <w:rFonts w:ascii="Times New Roman" w:hAnsi="Times New Roman"/>
          <w:sz w:val="24"/>
          <w:szCs w:val="24"/>
          <w:lang w:eastAsia="ru-RU"/>
        </w:rPr>
        <w:t>, финансируемы</w:t>
      </w:r>
      <w:r w:rsidRPr="007030E4">
        <w:rPr>
          <w:rFonts w:ascii="Times New Roman" w:hAnsi="Times New Roman"/>
          <w:sz w:val="24"/>
          <w:szCs w:val="24"/>
          <w:lang w:val="ru-RU" w:eastAsia="ru-RU"/>
        </w:rPr>
        <w:t>е</w:t>
      </w:r>
      <w:r w:rsidRPr="007030E4">
        <w:rPr>
          <w:rFonts w:ascii="Times New Roman" w:hAnsi="Times New Roman"/>
          <w:sz w:val="24"/>
          <w:szCs w:val="24"/>
          <w:lang w:eastAsia="ru-RU"/>
        </w:rPr>
        <w:t xml:space="preserve"> из международных источников,</w:t>
      </w:r>
      <w:r w:rsidRPr="007030E4">
        <w:rPr>
          <w:rFonts w:ascii="Times New Roman" w:hAnsi="Times New Roman"/>
          <w:sz w:val="24"/>
          <w:szCs w:val="24"/>
          <w:lang w:val="ru-RU" w:eastAsia="ru-RU"/>
        </w:rPr>
        <w:t xml:space="preserve"> −</w:t>
      </w:r>
      <w:r w:rsidRPr="007030E4">
        <w:rPr>
          <w:rFonts w:ascii="Times New Roman" w:hAnsi="Times New Roman"/>
          <w:sz w:val="24"/>
          <w:szCs w:val="24"/>
        </w:rPr>
        <w:t>24770.3 тыс</w:t>
      </w:r>
      <w:r w:rsidRPr="007030E4">
        <w:rPr>
          <w:rFonts w:ascii="Times New Roman" w:hAnsi="Times New Roman"/>
          <w:sz w:val="24"/>
          <w:szCs w:val="24"/>
          <w:lang w:eastAsia="ru-RU"/>
        </w:rPr>
        <w:t>. леев (таблица 1 к настоящему приложению), а такжелицейцско</w:t>
      </w:r>
      <w:r w:rsidRPr="007030E4">
        <w:rPr>
          <w:rFonts w:ascii="Times New Roman" w:hAnsi="Times New Roman"/>
          <w:sz w:val="24"/>
          <w:szCs w:val="24"/>
          <w:lang w:val="ru-RU" w:eastAsia="ru-RU"/>
        </w:rPr>
        <w:t>е</w:t>
      </w:r>
      <w:r w:rsidRPr="007030E4">
        <w:rPr>
          <w:rFonts w:ascii="Times New Roman" w:hAnsi="Times New Roman"/>
          <w:sz w:val="24"/>
          <w:szCs w:val="24"/>
          <w:lang w:eastAsia="ru-RU"/>
        </w:rPr>
        <w:t xml:space="preserve"> образовани</w:t>
      </w:r>
      <w:r w:rsidRPr="007030E4">
        <w:rPr>
          <w:rFonts w:ascii="Times New Roman" w:hAnsi="Times New Roman"/>
          <w:sz w:val="24"/>
          <w:szCs w:val="24"/>
          <w:lang w:val="ru-RU" w:eastAsia="ru-RU"/>
        </w:rPr>
        <w:t>е –</w:t>
      </w:r>
      <w:r w:rsidRPr="007030E4">
        <w:rPr>
          <w:rFonts w:ascii="Times New Roman" w:hAnsi="Times New Roman"/>
          <w:sz w:val="24"/>
          <w:szCs w:val="24"/>
        </w:rPr>
        <w:t>7884</w:t>
      </w:r>
      <w:r w:rsidRPr="007030E4">
        <w:rPr>
          <w:rFonts w:ascii="Times New Roman" w:hAnsi="Times New Roman"/>
          <w:sz w:val="24"/>
          <w:szCs w:val="24"/>
          <w:lang w:val="ru-RU"/>
        </w:rPr>
        <w:t>,</w:t>
      </w:r>
      <w:r w:rsidRPr="007030E4">
        <w:rPr>
          <w:rFonts w:ascii="Times New Roman" w:hAnsi="Times New Roman"/>
          <w:sz w:val="24"/>
          <w:szCs w:val="24"/>
        </w:rPr>
        <w:t xml:space="preserve">4 тыс. </w:t>
      </w:r>
      <w:r w:rsidRPr="007030E4">
        <w:rPr>
          <w:rFonts w:ascii="Times New Roman" w:hAnsi="Times New Roman"/>
          <w:sz w:val="24"/>
          <w:szCs w:val="24"/>
          <w:lang w:eastAsia="ru-RU"/>
        </w:rPr>
        <w:t>леев и высше</w:t>
      </w:r>
      <w:r w:rsidRPr="007030E4">
        <w:rPr>
          <w:rFonts w:ascii="Times New Roman" w:hAnsi="Times New Roman"/>
          <w:sz w:val="24"/>
          <w:szCs w:val="24"/>
          <w:lang w:val="ru-RU" w:eastAsia="ru-RU"/>
        </w:rPr>
        <w:t>е</w:t>
      </w:r>
      <w:r w:rsidRPr="007030E4">
        <w:rPr>
          <w:rFonts w:ascii="Times New Roman" w:hAnsi="Times New Roman"/>
          <w:sz w:val="24"/>
          <w:szCs w:val="24"/>
          <w:lang w:eastAsia="ru-RU"/>
        </w:rPr>
        <w:t xml:space="preserve"> образовани</w:t>
      </w:r>
      <w:r w:rsidRPr="007030E4">
        <w:rPr>
          <w:rFonts w:ascii="Times New Roman" w:hAnsi="Times New Roman"/>
          <w:sz w:val="24"/>
          <w:szCs w:val="24"/>
          <w:lang w:val="ru-RU" w:eastAsia="ru-RU"/>
        </w:rPr>
        <w:t>е –</w:t>
      </w:r>
      <w:r w:rsidRPr="007030E4">
        <w:rPr>
          <w:rFonts w:ascii="Times New Roman" w:hAnsi="Times New Roman"/>
          <w:sz w:val="24"/>
          <w:szCs w:val="24"/>
        </w:rPr>
        <w:t>13460</w:t>
      </w:r>
      <w:r w:rsidRPr="007030E4">
        <w:rPr>
          <w:rFonts w:ascii="Times New Roman" w:hAnsi="Times New Roman"/>
          <w:sz w:val="24"/>
          <w:szCs w:val="24"/>
          <w:lang w:val="ru-RU"/>
        </w:rPr>
        <w:t>,</w:t>
      </w:r>
      <w:r w:rsidRPr="007030E4">
        <w:rPr>
          <w:rFonts w:ascii="Times New Roman" w:hAnsi="Times New Roman"/>
          <w:sz w:val="24"/>
          <w:szCs w:val="24"/>
        </w:rPr>
        <w:t xml:space="preserve">9 тыс. </w:t>
      </w:r>
      <w:r w:rsidRPr="007030E4">
        <w:rPr>
          <w:rFonts w:ascii="Times New Roman" w:hAnsi="Times New Roman"/>
          <w:sz w:val="24"/>
          <w:szCs w:val="24"/>
          <w:lang w:eastAsia="ru-RU"/>
        </w:rPr>
        <w:t xml:space="preserve"> леев. Всего для области науки и инноваций и образования предусмотрены </w:t>
      </w:r>
      <w:r w:rsidRPr="007030E4">
        <w:rPr>
          <w:rFonts w:ascii="Times New Roman" w:hAnsi="Times New Roman"/>
          <w:sz w:val="24"/>
          <w:szCs w:val="24"/>
        </w:rPr>
        <w:t>440031</w:t>
      </w:r>
      <w:r w:rsidRPr="007030E4">
        <w:rPr>
          <w:rFonts w:ascii="Times New Roman" w:hAnsi="Times New Roman"/>
          <w:sz w:val="24"/>
          <w:szCs w:val="24"/>
          <w:lang w:val="ru-RU"/>
        </w:rPr>
        <w:t>,</w:t>
      </w:r>
      <w:r w:rsidRPr="007030E4">
        <w:rPr>
          <w:rFonts w:ascii="Times New Roman" w:hAnsi="Times New Roman"/>
          <w:sz w:val="24"/>
          <w:szCs w:val="24"/>
        </w:rPr>
        <w:t xml:space="preserve">8 тыс. </w:t>
      </w:r>
      <w:r w:rsidRPr="007030E4">
        <w:rPr>
          <w:rFonts w:ascii="Times New Roman" w:hAnsi="Times New Roman"/>
          <w:sz w:val="24"/>
          <w:szCs w:val="24"/>
          <w:lang w:eastAsia="ru-RU"/>
        </w:rPr>
        <w:t xml:space="preserve"> леев.</w:t>
      </w:r>
    </w:p>
    <w:p w:rsidR="0045633D" w:rsidRPr="007030E4" w:rsidRDefault="0045633D" w:rsidP="007030E4">
      <w:pPr>
        <w:spacing w:after="0" w:line="240" w:lineRule="auto"/>
        <w:ind w:firstLine="709"/>
        <w:jc w:val="both"/>
        <w:rPr>
          <w:rFonts w:ascii="Times New Roman" w:hAnsi="Times New Roman"/>
          <w:sz w:val="24"/>
          <w:szCs w:val="24"/>
          <w:lang w:eastAsia="ru-RU"/>
        </w:rPr>
      </w:pPr>
      <w:r w:rsidRPr="007030E4">
        <w:rPr>
          <w:rFonts w:ascii="Times New Roman" w:hAnsi="Times New Roman"/>
          <w:sz w:val="24"/>
          <w:szCs w:val="24"/>
          <w:lang w:eastAsia="ru-RU"/>
        </w:rPr>
        <w:t xml:space="preserve">На основании статьи 16 Закона № 72 от 12  апреля 2015 года  о государственном бюджете на 2015 год Академия наук Молдовы вправе направлять Министерству финансов обоснованные ходатайства о перераспределении финансовых средств между подгруппами главной функциональной группы расходов и между утвержденными программами в рамках одной из главных функциональных групп, без внесения изменений в Ежегодный протокол об уточнении доли финансовых средств, выделяемых из государственного бюджета на финансирование области науки и инноваций в 2015 году. </w:t>
      </w:r>
    </w:p>
    <w:p w:rsidR="0045633D" w:rsidRPr="000B4463" w:rsidRDefault="0045633D" w:rsidP="007030E4">
      <w:pPr>
        <w:spacing w:after="0" w:line="240" w:lineRule="auto"/>
        <w:ind w:firstLine="709"/>
        <w:jc w:val="both"/>
        <w:rPr>
          <w:rFonts w:ascii="Times New Roman" w:hAnsi="Times New Roman"/>
          <w:sz w:val="28"/>
          <w:szCs w:val="28"/>
          <w:lang w:eastAsia="ru-RU"/>
        </w:rPr>
      </w:pPr>
    </w:p>
    <w:p w:rsidR="0045633D" w:rsidRPr="00C500D4" w:rsidRDefault="0045633D" w:rsidP="007030E4">
      <w:pPr>
        <w:spacing w:after="0" w:line="240" w:lineRule="auto"/>
        <w:jc w:val="right"/>
        <w:rPr>
          <w:rFonts w:ascii="Times New Roman" w:hAnsi="Times New Roman"/>
          <w:sz w:val="24"/>
          <w:szCs w:val="24"/>
          <w:lang w:eastAsia="ru-RU"/>
        </w:rPr>
      </w:pPr>
      <w:r w:rsidRPr="00C500D4">
        <w:rPr>
          <w:rFonts w:ascii="Times New Roman" w:hAnsi="Times New Roman"/>
          <w:sz w:val="24"/>
          <w:szCs w:val="24"/>
          <w:lang w:eastAsia="ru-RU"/>
        </w:rPr>
        <w:t xml:space="preserve">Таблица 1 </w:t>
      </w:r>
    </w:p>
    <w:p w:rsidR="0045633D" w:rsidRPr="00C500D4" w:rsidRDefault="0045633D" w:rsidP="007030E4">
      <w:pPr>
        <w:spacing w:after="0" w:line="240" w:lineRule="auto"/>
        <w:ind w:firstLine="567"/>
        <w:jc w:val="both"/>
        <w:rPr>
          <w:rFonts w:ascii="Times New Roman" w:hAnsi="Times New Roman"/>
          <w:sz w:val="24"/>
          <w:szCs w:val="24"/>
          <w:lang w:eastAsia="ru-RU"/>
        </w:rPr>
      </w:pPr>
      <w:r w:rsidRPr="00C500D4">
        <w:rPr>
          <w:rFonts w:ascii="Times New Roman" w:hAnsi="Times New Roman"/>
          <w:sz w:val="24"/>
          <w:szCs w:val="24"/>
          <w:lang w:eastAsia="ru-RU"/>
        </w:rPr>
        <w:t> </w:t>
      </w:r>
    </w:p>
    <w:p w:rsidR="0045633D" w:rsidRPr="00C500D4" w:rsidRDefault="0045633D" w:rsidP="007030E4">
      <w:pPr>
        <w:spacing w:after="0" w:line="240" w:lineRule="auto"/>
        <w:jc w:val="center"/>
        <w:rPr>
          <w:rFonts w:ascii="Times New Roman" w:hAnsi="Times New Roman"/>
          <w:b/>
          <w:bCs/>
          <w:sz w:val="24"/>
          <w:szCs w:val="24"/>
          <w:lang w:eastAsia="ru-RU"/>
        </w:rPr>
      </w:pPr>
      <w:r w:rsidRPr="00C500D4">
        <w:rPr>
          <w:rFonts w:ascii="Times New Roman" w:hAnsi="Times New Roman"/>
          <w:b/>
          <w:bCs/>
          <w:sz w:val="24"/>
          <w:szCs w:val="24"/>
          <w:lang w:eastAsia="ru-RU"/>
        </w:rPr>
        <w:t xml:space="preserve">РАСПРЕДЕЛЕНИЕ </w:t>
      </w:r>
    </w:p>
    <w:p w:rsidR="0045633D" w:rsidRPr="00C500D4" w:rsidRDefault="0045633D" w:rsidP="007030E4">
      <w:pPr>
        <w:spacing w:after="0" w:line="240" w:lineRule="auto"/>
        <w:jc w:val="center"/>
        <w:rPr>
          <w:rFonts w:ascii="Times New Roman" w:hAnsi="Times New Roman"/>
          <w:b/>
          <w:bCs/>
          <w:sz w:val="24"/>
          <w:szCs w:val="24"/>
          <w:lang w:eastAsia="ru-RU"/>
        </w:rPr>
      </w:pPr>
      <w:r w:rsidRPr="00C500D4">
        <w:rPr>
          <w:rFonts w:ascii="Times New Roman" w:hAnsi="Times New Roman"/>
          <w:b/>
          <w:bCs/>
          <w:sz w:val="24"/>
          <w:szCs w:val="24"/>
          <w:lang w:eastAsia="ru-RU"/>
        </w:rPr>
        <w:t xml:space="preserve">ассигнований по видам деятельности в области науки и инноваций </w:t>
      </w:r>
    </w:p>
    <w:p w:rsidR="0045633D" w:rsidRPr="00C500D4" w:rsidRDefault="0045633D" w:rsidP="00F26D7A">
      <w:pPr>
        <w:spacing w:after="0" w:line="240" w:lineRule="auto"/>
        <w:ind w:firstLine="567"/>
        <w:jc w:val="both"/>
        <w:rPr>
          <w:rFonts w:ascii="Times New Roman" w:hAnsi="Times New Roman"/>
          <w:sz w:val="24"/>
          <w:szCs w:val="24"/>
          <w:lang w:eastAsia="ru-RU"/>
        </w:rPr>
      </w:pPr>
      <w:r w:rsidRPr="00C500D4">
        <w:rPr>
          <w:rFonts w:ascii="Times New Roman" w:hAnsi="Times New Roman"/>
          <w:sz w:val="24"/>
          <w:szCs w:val="24"/>
          <w:lang w:eastAsia="ru-RU"/>
        </w:rPr>
        <w:t> </w:t>
      </w:r>
    </w:p>
    <w:tbl>
      <w:tblPr>
        <w:tblW w:w="5000" w:type="pct"/>
        <w:jc w:val="center"/>
        <w:tblCellMar>
          <w:top w:w="15" w:type="dxa"/>
          <w:left w:w="15" w:type="dxa"/>
          <w:bottom w:w="15" w:type="dxa"/>
          <w:right w:w="15" w:type="dxa"/>
        </w:tblCellMar>
        <w:tblLook w:val="00A0"/>
      </w:tblPr>
      <w:tblGrid>
        <w:gridCol w:w="377"/>
        <w:gridCol w:w="3116"/>
        <w:gridCol w:w="810"/>
        <w:gridCol w:w="1095"/>
        <w:gridCol w:w="829"/>
        <w:gridCol w:w="1059"/>
        <w:gridCol w:w="1233"/>
        <w:gridCol w:w="896"/>
      </w:tblGrid>
      <w:tr w:rsidR="0045633D" w:rsidRPr="00480F20" w:rsidTr="00153D1D">
        <w:trPr>
          <w:jc w:val="center"/>
        </w:trPr>
        <w:tc>
          <w:tcPr>
            <w:tcW w:w="2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b/>
                <w:bCs/>
                <w:sz w:val="20"/>
                <w:szCs w:val="20"/>
                <w:lang w:eastAsia="ru-RU"/>
              </w:rPr>
            </w:pPr>
            <w:r w:rsidRPr="00F26D7A">
              <w:rPr>
                <w:rFonts w:ascii="Times New Roman" w:hAnsi="Times New Roman"/>
                <w:b/>
                <w:bCs/>
                <w:sz w:val="20"/>
                <w:szCs w:val="20"/>
                <w:lang w:eastAsia="ru-RU"/>
              </w:rPr>
              <w:t xml:space="preserve">№ </w:t>
            </w:r>
            <w:r w:rsidRPr="00F26D7A">
              <w:rPr>
                <w:rFonts w:ascii="Times New Roman" w:hAnsi="Times New Roman"/>
                <w:b/>
                <w:bCs/>
                <w:sz w:val="20"/>
                <w:szCs w:val="20"/>
                <w:lang w:eastAsia="ru-RU"/>
              </w:rPr>
              <w:br/>
              <w:t>п/п</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b/>
                <w:bCs/>
                <w:sz w:val="20"/>
                <w:szCs w:val="20"/>
                <w:lang w:eastAsia="ru-RU"/>
              </w:rPr>
            </w:pPr>
            <w:r w:rsidRPr="00F26D7A">
              <w:rPr>
                <w:rFonts w:ascii="Times New Roman" w:hAnsi="Times New Roman"/>
                <w:b/>
                <w:bCs/>
                <w:sz w:val="20"/>
                <w:szCs w:val="20"/>
                <w:lang w:eastAsia="ru-RU"/>
              </w:rPr>
              <w:t>Наименование индекса</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b/>
                <w:bCs/>
                <w:sz w:val="20"/>
                <w:szCs w:val="20"/>
                <w:lang w:eastAsia="ru-RU"/>
              </w:rPr>
            </w:pPr>
            <w:r w:rsidRPr="00F26D7A">
              <w:rPr>
                <w:rFonts w:ascii="Times New Roman" w:hAnsi="Times New Roman"/>
                <w:b/>
                <w:bCs/>
                <w:sz w:val="20"/>
                <w:szCs w:val="20"/>
                <w:lang w:eastAsia="ru-RU"/>
              </w:rPr>
              <w:t>Всего</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b/>
                <w:bCs/>
                <w:sz w:val="20"/>
                <w:szCs w:val="20"/>
                <w:lang w:eastAsia="ru-RU"/>
              </w:rPr>
            </w:pPr>
            <w:r w:rsidRPr="00F26D7A">
              <w:rPr>
                <w:rFonts w:ascii="Times New Roman" w:hAnsi="Times New Roman"/>
                <w:b/>
                <w:bCs/>
                <w:sz w:val="20"/>
                <w:szCs w:val="20"/>
                <w:lang w:eastAsia="ru-RU"/>
              </w:rPr>
              <w:t>Фундамен-</w:t>
            </w:r>
            <w:r w:rsidRPr="00F26D7A">
              <w:rPr>
                <w:rFonts w:ascii="Times New Roman" w:hAnsi="Times New Roman"/>
                <w:b/>
                <w:bCs/>
                <w:sz w:val="20"/>
                <w:szCs w:val="20"/>
                <w:lang w:eastAsia="ru-RU"/>
              </w:rPr>
              <w:br/>
              <w:t>тальные иссле-</w:t>
            </w:r>
            <w:r w:rsidRPr="00F26D7A">
              <w:rPr>
                <w:rFonts w:ascii="Times New Roman" w:hAnsi="Times New Roman"/>
                <w:b/>
                <w:bCs/>
                <w:sz w:val="20"/>
                <w:szCs w:val="20"/>
                <w:lang w:eastAsia="ru-RU"/>
              </w:rPr>
              <w:br/>
              <w:t xml:space="preserve">дования </w:t>
            </w:r>
            <w:r w:rsidRPr="00F26D7A">
              <w:rPr>
                <w:rFonts w:ascii="Times New Roman" w:hAnsi="Times New Roman"/>
                <w:b/>
                <w:bCs/>
                <w:sz w:val="20"/>
                <w:szCs w:val="20"/>
                <w:lang w:eastAsia="ru-RU"/>
              </w:rPr>
              <w:br/>
              <w:t>(7.01)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b/>
                <w:bCs/>
                <w:sz w:val="20"/>
                <w:szCs w:val="20"/>
                <w:lang w:eastAsia="ru-RU"/>
              </w:rPr>
            </w:pPr>
            <w:r w:rsidRPr="00F26D7A">
              <w:rPr>
                <w:rFonts w:ascii="Times New Roman" w:hAnsi="Times New Roman"/>
                <w:b/>
                <w:bCs/>
                <w:sz w:val="20"/>
                <w:szCs w:val="20"/>
                <w:lang w:eastAsia="ru-RU"/>
              </w:rPr>
              <w:t>Прик-лад-</w:t>
            </w:r>
            <w:r w:rsidRPr="00F26D7A">
              <w:rPr>
                <w:rFonts w:ascii="Times New Roman" w:hAnsi="Times New Roman"/>
                <w:b/>
                <w:bCs/>
                <w:sz w:val="20"/>
                <w:szCs w:val="20"/>
                <w:lang w:eastAsia="ru-RU"/>
              </w:rPr>
              <w:br/>
              <w:t xml:space="preserve">ные </w:t>
            </w:r>
            <w:r w:rsidRPr="00F26D7A">
              <w:rPr>
                <w:rFonts w:ascii="Times New Roman" w:hAnsi="Times New Roman"/>
                <w:b/>
                <w:bCs/>
                <w:sz w:val="20"/>
                <w:szCs w:val="20"/>
                <w:lang w:eastAsia="ru-RU"/>
              </w:rPr>
              <w:br/>
              <w:t>иссле-</w:t>
            </w:r>
            <w:r w:rsidRPr="00F26D7A">
              <w:rPr>
                <w:rFonts w:ascii="Times New Roman" w:hAnsi="Times New Roman"/>
                <w:b/>
                <w:bCs/>
                <w:sz w:val="20"/>
                <w:szCs w:val="20"/>
                <w:lang w:eastAsia="ru-RU"/>
              </w:rPr>
              <w:br/>
              <w:t xml:space="preserve">дования </w:t>
            </w:r>
            <w:r w:rsidRPr="00F26D7A">
              <w:rPr>
                <w:rFonts w:ascii="Times New Roman" w:hAnsi="Times New Roman"/>
                <w:b/>
                <w:bCs/>
                <w:sz w:val="20"/>
                <w:szCs w:val="20"/>
                <w:lang w:eastAsia="ru-RU"/>
              </w:rPr>
              <w:br/>
              <w:t>(7.02)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b/>
                <w:bCs/>
                <w:sz w:val="20"/>
                <w:szCs w:val="20"/>
                <w:lang w:eastAsia="ru-RU"/>
              </w:rPr>
            </w:pPr>
            <w:r w:rsidRPr="00F26D7A">
              <w:rPr>
                <w:rFonts w:ascii="Times New Roman" w:hAnsi="Times New Roman"/>
                <w:b/>
                <w:bCs/>
                <w:sz w:val="20"/>
                <w:szCs w:val="20"/>
                <w:lang w:eastAsia="ru-RU"/>
              </w:rPr>
              <w:t xml:space="preserve">Подго-товка </w:t>
            </w:r>
            <w:r w:rsidRPr="00F26D7A">
              <w:rPr>
                <w:rFonts w:ascii="Times New Roman" w:hAnsi="Times New Roman"/>
                <w:b/>
                <w:bCs/>
                <w:sz w:val="20"/>
                <w:szCs w:val="20"/>
                <w:lang w:eastAsia="ru-RU"/>
              </w:rPr>
              <w:br/>
              <w:t xml:space="preserve">кадров </w:t>
            </w:r>
            <w:r w:rsidRPr="00F26D7A">
              <w:rPr>
                <w:rFonts w:ascii="Times New Roman" w:hAnsi="Times New Roman"/>
                <w:b/>
                <w:bCs/>
                <w:sz w:val="20"/>
                <w:szCs w:val="20"/>
                <w:lang w:eastAsia="ru-RU"/>
              </w:rPr>
              <w:br/>
              <w:t>(7.03)-</w:t>
            </w:r>
            <w:r w:rsidRPr="00F26D7A">
              <w:rPr>
                <w:rFonts w:ascii="Times New Roman" w:hAnsi="Times New Roman"/>
                <w:b/>
                <w:bCs/>
                <w:sz w:val="20"/>
                <w:szCs w:val="20"/>
                <w:lang w:eastAsia="ru-RU"/>
              </w:rPr>
              <w:br/>
              <w:t>постдокто-</w:t>
            </w:r>
            <w:r w:rsidRPr="00F26D7A">
              <w:rPr>
                <w:rFonts w:ascii="Times New Roman" w:hAnsi="Times New Roman"/>
                <w:b/>
                <w:bCs/>
                <w:sz w:val="20"/>
                <w:szCs w:val="20"/>
                <w:lang w:eastAsia="ru-RU"/>
              </w:rPr>
              <w:br/>
              <w:t>рантура</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b/>
                <w:bCs/>
                <w:sz w:val="20"/>
                <w:szCs w:val="20"/>
                <w:lang w:eastAsia="ru-RU"/>
              </w:rPr>
            </w:pPr>
            <w:r w:rsidRPr="00F26D7A">
              <w:rPr>
                <w:rFonts w:ascii="Times New Roman" w:hAnsi="Times New Roman"/>
                <w:b/>
                <w:bCs/>
                <w:sz w:val="20"/>
                <w:szCs w:val="20"/>
                <w:lang w:eastAsia="ru-RU"/>
              </w:rPr>
              <w:t>Учреждения и</w:t>
            </w:r>
            <w:r w:rsidRPr="00F26D7A">
              <w:rPr>
                <w:rFonts w:ascii="Times New Roman" w:hAnsi="Times New Roman"/>
                <w:b/>
                <w:bCs/>
                <w:sz w:val="20"/>
                <w:szCs w:val="20"/>
                <w:lang w:eastAsia="ru-RU"/>
              </w:rPr>
              <w:br/>
              <w:t xml:space="preserve"> мероприя-тия </w:t>
            </w:r>
            <w:r w:rsidRPr="00F26D7A">
              <w:rPr>
                <w:rFonts w:ascii="Times New Roman" w:hAnsi="Times New Roman"/>
                <w:b/>
                <w:bCs/>
                <w:sz w:val="20"/>
                <w:szCs w:val="20"/>
                <w:lang w:eastAsia="ru-RU"/>
              </w:rPr>
              <w:br/>
              <w:t xml:space="preserve">в области </w:t>
            </w:r>
            <w:r w:rsidRPr="00F26D7A">
              <w:rPr>
                <w:rFonts w:ascii="Times New Roman" w:hAnsi="Times New Roman"/>
                <w:b/>
                <w:bCs/>
                <w:sz w:val="20"/>
                <w:szCs w:val="20"/>
                <w:lang w:eastAsia="ru-RU"/>
              </w:rPr>
              <w:br/>
              <w:t xml:space="preserve">науки и </w:t>
            </w:r>
            <w:r w:rsidRPr="00F26D7A">
              <w:rPr>
                <w:rFonts w:ascii="Times New Roman" w:hAnsi="Times New Roman"/>
                <w:b/>
                <w:bCs/>
                <w:sz w:val="20"/>
                <w:szCs w:val="20"/>
                <w:lang w:eastAsia="ru-RU"/>
              </w:rPr>
              <w:br/>
              <w:t>инноваций (7.04)</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b/>
                <w:bCs/>
                <w:sz w:val="20"/>
                <w:szCs w:val="20"/>
                <w:lang w:eastAsia="ru-RU"/>
              </w:rPr>
            </w:pPr>
            <w:r w:rsidRPr="00F26D7A">
              <w:rPr>
                <w:rFonts w:ascii="Times New Roman" w:hAnsi="Times New Roman"/>
                <w:b/>
                <w:bCs/>
                <w:sz w:val="20"/>
                <w:szCs w:val="20"/>
                <w:lang w:eastAsia="ru-RU"/>
              </w:rPr>
              <w:t>Админи-</w:t>
            </w:r>
          </w:p>
          <w:p w:rsidR="0045633D" w:rsidRPr="00F26D7A" w:rsidRDefault="0045633D" w:rsidP="00153D1D">
            <w:pPr>
              <w:spacing w:after="0" w:line="240" w:lineRule="auto"/>
              <w:jc w:val="center"/>
              <w:rPr>
                <w:rFonts w:ascii="Times New Roman" w:hAnsi="Times New Roman"/>
                <w:b/>
                <w:bCs/>
                <w:sz w:val="20"/>
                <w:szCs w:val="20"/>
                <w:lang w:eastAsia="ru-RU"/>
              </w:rPr>
            </w:pPr>
            <w:r w:rsidRPr="00F26D7A">
              <w:rPr>
                <w:rFonts w:ascii="Times New Roman" w:hAnsi="Times New Roman"/>
                <w:b/>
                <w:bCs/>
                <w:sz w:val="20"/>
                <w:szCs w:val="20"/>
                <w:lang w:eastAsia="ru-RU"/>
              </w:rPr>
              <w:t xml:space="preserve">стратив-ные </w:t>
            </w:r>
            <w:r w:rsidRPr="00F26D7A">
              <w:rPr>
                <w:rFonts w:ascii="Times New Roman" w:hAnsi="Times New Roman"/>
                <w:b/>
                <w:bCs/>
                <w:sz w:val="20"/>
                <w:szCs w:val="20"/>
                <w:lang w:eastAsia="ru-RU"/>
              </w:rPr>
              <w:br/>
              <w:t>органы (7.10)</w:t>
            </w:r>
          </w:p>
        </w:tc>
      </w:tr>
      <w:tr w:rsidR="0045633D" w:rsidRPr="00C500D4" w:rsidTr="00153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b/>
                <w:bCs/>
                <w:sz w:val="20"/>
                <w:szCs w:val="20"/>
                <w:lang w:eastAsia="ru-RU"/>
              </w:rPr>
            </w:pPr>
            <w:r w:rsidRPr="00F26D7A">
              <w:rPr>
                <w:rFonts w:ascii="Times New Roman" w:hAnsi="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b/>
                <w:bCs/>
                <w:sz w:val="20"/>
                <w:szCs w:val="20"/>
                <w:lang w:eastAsia="ru-RU"/>
              </w:rPr>
            </w:pPr>
            <w:r w:rsidRPr="00F26D7A">
              <w:rPr>
                <w:rFonts w:ascii="Times New Roman" w:hAnsi="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b/>
                <w:bCs/>
                <w:sz w:val="20"/>
                <w:szCs w:val="20"/>
                <w:lang w:eastAsia="ru-RU"/>
              </w:rPr>
            </w:pPr>
            <w:r w:rsidRPr="00F26D7A">
              <w:rPr>
                <w:rFonts w:ascii="Times New Roman" w:hAnsi="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b/>
                <w:bCs/>
                <w:sz w:val="20"/>
                <w:szCs w:val="20"/>
                <w:lang w:eastAsia="ru-RU"/>
              </w:rPr>
            </w:pPr>
            <w:r w:rsidRPr="00F26D7A">
              <w:rPr>
                <w:rFonts w:ascii="Times New Roman" w:hAnsi="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b/>
                <w:bCs/>
                <w:sz w:val="20"/>
                <w:szCs w:val="20"/>
                <w:lang w:eastAsia="ru-RU"/>
              </w:rPr>
            </w:pPr>
            <w:r w:rsidRPr="00F26D7A">
              <w:rPr>
                <w:rFonts w:ascii="Times New Roman" w:hAnsi="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b/>
                <w:bCs/>
                <w:sz w:val="20"/>
                <w:szCs w:val="20"/>
                <w:lang w:eastAsia="ru-RU"/>
              </w:rPr>
            </w:pPr>
            <w:r w:rsidRPr="00F26D7A">
              <w:rPr>
                <w:rFonts w:ascii="Times New Roman" w:hAnsi="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b/>
                <w:bCs/>
                <w:sz w:val="20"/>
                <w:szCs w:val="20"/>
                <w:lang w:eastAsia="ru-RU"/>
              </w:rPr>
            </w:pPr>
            <w:r w:rsidRPr="00F26D7A">
              <w:rPr>
                <w:rFonts w:ascii="Times New Roman" w:hAnsi="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b/>
                <w:bCs/>
                <w:sz w:val="20"/>
                <w:szCs w:val="20"/>
                <w:lang w:eastAsia="ru-RU"/>
              </w:rPr>
            </w:pPr>
            <w:r w:rsidRPr="00F26D7A">
              <w:rPr>
                <w:rFonts w:ascii="Times New Roman" w:hAnsi="Times New Roman"/>
                <w:b/>
                <w:bCs/>
                <w:sz w:val="20"/>
                <w:szCs w:val="20"/>
                <w:lang w:eastAsia="ru-RU"/>
              </w:rPr>
              <w:t>8</w:t>
            </w:r>
          </w:p>
        </w:tc>
      </w:tr>
      <w:tr w:rsidR="0045633D" w:rsidRPr="00C500D4" w:rsidTr="00153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sz w:val="20"/>
                <w:szCs w:val="20"/>
                <w:lang w:eastAsia="ru-RU"/>
              </w:rPr>
            </w:pPr>
            <w:r w:rsidRPr="00F26D7A">
              <w:rPr>
                <w:rFonts w:ascii="Times New Roman" w:hAnsi="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rPr>
                <w:rFonts w:ascii="Times New Roman" w:hAnsi="Times New Roman"/>
                <w:sz w:val="20"/>
                <w:szCs w:val="20"/>
                <w:lang w:eastAsia="ru-RU"/>
              </w:rPr>
            </w:pPr>
            <w:r w:rsidRPr="00F26D7A">
              <w:rPr>
                <w:rFonts w:ascii="Times New Roman" w:hAnsi="Times New Roman"/>
                <w:sz w:val="20"/>
                <w:szCs w:val="20"/>
                <w:lang w:eastAsia="ru-RU"/>
              </w:rPr>
              <w:t>Финансирование фундаментальных и прикладных (институциональных) исследований</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right"/>
              <w:rPr>
                <w:rFonts w:ascii="Times New Roman" w:hAnsi="Times New Roman"/>
                <w:sz w:val="20"/>
                <w:szCs w:val="20"/>
                <w:lang w:eastAsia="ru-RU"/>
              </w:rPr>
            </w:pPr>
            <w:r w:rsidRPr="00F26D7A">
              <w:rPr>
                <w:rFonts w:ascii="Times New Roman" w:hAnsi="Times New Roman"/>
                <w:sz w:val="20"/>
                <w:szCs w:val="20"/>
                <w:lang w:eastAsia="ro-RO"/>
              </w:rPr>
              <w:t>370440.6</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right"/>
              <w:rPr>
                <w:rFonts w:ascii="Times New Roman" w:hAnsi="Times New Roman"/>
                <w:sz w:val="20"/>
                <w:szCs w:val="20"/>
                <w:lang w:eastAsia="ru-RU"/>
              </w:rPr>
            </w:pPr>
            <w:r w:rsidRPr="00F26D7A">
              <w:rPr>
                <w:rFonts w:ascii="Times New Roman" w:hAnsi="Times New Roman"/>
                <w:sz w:val="20"/>
                <w:szCs w:val="20"/>
                <w:lang w:eastAsia="ro-RO"/>
              </w:rPr>
              <w:t>96953.1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right"/>
              <w:rPr>
                <w:rFonts w:ascii="Times New Roman" w:hAnsi="Times New Roman"/>
                <w:sz w:val="20"/>
                <w:szCs w:val="20"/>
                <w:lang w:eastAsia="ru-RU"/>
              </w:rPr>
            </w:pPr>
            <w:r w:rsidRPr="00F26D7A">
              <w:rPr>
                <w:rFonts w:ascii="Times New Roman" w:hAnsi="Times New Roman"/>
                <w:sz w:val="20"/>
                <w:szCs w:val="20"/>
                <w:lang w:eastAsia="ro-RO"/>
              </w:rPr>
              <w:t>173487.5</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right"/>
              <w:rPr>
                <w:rFonts w:ascii="Times New Roman" w:hAnsi="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right"/>
              <w:rPr>
                <w:rFonts w:ascii="Times New Roman" w:hAnsi="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right"/>
              <w:rPr>
                <w:rFonts w:ascii="Times New Roman" w:hAnsi="Times New Roman"/>
                <w:sz w:val="20"/>
                <w:szCs w:val="20"/>
                <w:lang w:eastAsia="ru-RU"/>
              </w:rPr>
            </w:pPr>
          </w:p>
        </w:tc>
      </w:tr>
      <w:tr w:rsidR="0045633D" w:rsidRPr="00C500D4" w:rsidTr="00153D1D">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sz w:val="20"/>
                <w:szCs w:val="20"/>
                <w:lang w:eastAsia="ru-RU"/>
              </w:rPr>
            </w:pPr>
            <w:r w:rsidRPr="00F26D7A">
              <w:rPr>
                <w:rFonts w:ascii="Times New Roman" w:hAnsi="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rPr>
                <w:rFonts w:ascii="Times New Roman" w:hAnsi="Times New Roman"/>
                <w:sz w:val="20"/>
                <w:szCs w:val="20"/>
                <w:lang w:eastAsia="ru-RU"/>
              </w:rPr>
            </w:pPr>
            <w:r w:rsidRPr="00F26D7A">
              <w:rPr>
                <w:rFonts w:ascii="Times New Roman" w:hAnsi="Times New Roman"/>
                <w:sz w:val="20"/>
                <w:szCs w:val="20"/>
                <w:lang w:eastAsia="ru-RU"/>
              </w:rPr>
              <w:t>Финансирование государственных программ, трансфер технологий, независимы</w:t>
            </w:r>
            <w:r w:rsidRPr="00F26D7A">
              <w:rPr>
                <w:rFonts w:ascii="Times New Roman" w:hAnsi="Times New Roman"/>
                <w:sz w:val="20"/>
                <w:szCs w:val="20"/>
                <w:lang w:val="ru-RU" w:eastAsia="ru-RU"/>
              </w:rPr>
              <w:t xml:space="preserve">е темы и </w:t>
            </w:r>
            <w:r w:rsidRPr="00F26D7A">
              <w:rPr>
                <w:rFonts w:ascii="Times New Roman" w:hAnsi="Times New Roman"/>
                <w:sz w:val="20"/>
                <w:szCs w:val="20"/>
                <w:lang w:eastAsia="ru-RU"/>
              </w:rPr>
              <w:t>проект</w:t>
            </w:r>
            <w:r w:rsidRPr="00F26D7A">
              <w:rPr>
                <w:rFonts w:ascii="Times New Roman" w:hAnsi="Times New Roman"/>
                <w:sz w:val="20"/>
                <w:szCs w:val="20"/>
                <w:lang w:val="ru-RU" w:eastAsia="ru-RU"/>
              </w:rPr>
              <w:t>ы</w:t>
            </w:r>
            <w:r w:rsidRPr="00F26D7A">
              <w:rPr>
                <w:rFonts w:ascii="Times New Roman" w:hAnsi="Times New Roman"/>
                <w:sz w:val="20"/>
                <w:szCs w:val="20"/>
                <w:lang w:eastAsia="ru-RU"/>
              </w:rPr>
              <w:t xml:space="preserve"> для молодых ученых, международны</w:t>
            </w:r>
            <w:r w:rsidRPr="00F26D7A">
              <w:rPr>
                <w:rFonts w:ascii="Times New Roman" w:hAnsi="Times New Roman"/>
                <w:sz w:val="20"/>
                <w:szCs w:val="20"/>
                <w:lang w:val="ru-RU" w:eastAsia="ru-RU"/>
              </w:rPr>
              <w:t>е</w:t>
            </w:r>
            <w:r w:rsidRPr="00F26D7A">
              <w:rPr>
                <w:rFonts w:ascii="Times New Roman" w:hAnsi="Times New Roman"/>
                <w:sz w:val="20"/>
                <w:szCs w:val="20"/>
                <w:lang w:eastAsia="ru-RU"/>
              </w:rPr>
              <w:t xml:space="preserve"> проект</w:t>
            </w:r>
            <w:r w:rsidRPr="00F26D7A">
              <w:rPr>
                <w:rFonts w:ascii="Times New Roman" w:hAnsi="Times New Roman"/>
                <w:sz w:val="20"/>
                <w:szCs w:val="20"/>
                <w:lang w:val="ru-RU" w:eastAsia="ru-RU"/>
              </w:rPr>
              <w:t>ы</w:t>
            </w:r>
            <w:r w:rsidRPr="00F26D7A">
              <w:rPr>
                <w:rFonts w:ascii="Times New Roman" w:hAnsi="Times New Roman"/>
                <w:sz w:val="20"/>
                <w:szCs w:val="20"/>
                <w:lang w:eastAsia="ru-RU"/>
              </w:rPr>
              <w:t xml:space="preserve">, резервный фонд </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right"/>
              <w:rPr>
                <w:rFonts w:ascii="Times New Roman" w:hAnsi="Times New Roman"/>
                <w:sz w:val="20"/>
                <w:szCs w:val="20"/>
                <w:lang w:eastAsia="ru-RU"/>
              </w:rPr>
            </w:pPr>
            <w:r w:rsidRPr="00F26D7A">
              <w:rPr>
                <w:rFonts w:ascii="Times New Roman" w:hAnsi="Times New Roman"/>
                <w:sz w:val="20"/>
                <w:szCs w:val="20"/>
                <w:lang w:eastAsia="ro-RO"/>
              </w:rPr>
              <w:t>20200.0</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right"/>
              <w:rPr>
                <w:rFonts w:ascii="Times New Roman" w:hAnsi="Times New Roman"/>
                <w:sz w:val="20"/>
                <w:szCs w:val="20"/>
                <w:lang w:eastAsia="ru-RU"/>
              </w:rPr>
            </w:pPr>
            <w:r w:rsidRPr="00F26D7A">
              <w:rPr>
                <w:rFonts w:ascii="Times New Roman" w:hAnsi="Times New Roman"/>
                <w:sz w:val="20"/>
                <w:szCs w:val="20"/>
                <w:lang w:eastAsia="ro-RO"/>
              </w:rPr>
              <w:t>3091.1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right"/>
              <w:rPr>
                <w:rFonts w:ascii="Times New Roman" w:hAnsi="Times New Roman"/>
                <w:sz w:val="20"/>
                <w:szCs w:val="20"/>
                <w:lang w:eastAsia="ru-RU"/>
              </w:rPr>
            </w:pPr>
            <w:r w:rsidRPr="00F26D7A">
              <w:rPr>
                <w:rFonts w:ascii="Times New Roman" w:hAnsi="Times New Roman"/>
                <w:sz w:val="20"/>
                <w:szCs w:val="20"/>
                <w:lang w:eastAsia="ro-RO"/>
              </w:rPr>
              <w:t>15608.9</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right"/>
              <w:rPr>
                <w:rFonts w:ascii="Times New Roman" w:hAnsi="Times New Roman"/>
                <w:sz w:val="20"/>
                <w:szCs w:val="20"/>
                <w:lang w:eastAsia="ru-RU"/>
              </w:rPr>
            </w:pPr>
            <w:r w:rsidRPr="00F26D7A">
              <w:rPr>
                <w:rFonts w:ascii="Times New Roman" w:hAnsi="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sz w:val="20"/>
                <w:szCs w:val="20"/>
                <w:lang w:eastAsia="ru-RU"/>
              </w:rPr>
            </w:pPr>
            <w:r w:rsidRPr="00F26D7A">
              <w:rPr>
                <w:rFonts w:ascii="Times New Roman" w:hAnsi="Times New Roman"/>
                <w:sz w:val="20"/>
                <w:szCs w:val="20"/>
                <w:lang w:eastAsia="ro-RO"/>
              </w:rPr>
              <w:t>1500.0</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right"/>
              <w:rPr>
                <w:rFonts w:ascii="Times New Roman" w:hAnsi="Times New Roman"/>
                <w:sz w:val="20"/>
                <w:szCs w:val="20"/>
                <w:lang w:eastAsia="ru-RU"/>
              </w:rPr>
            </w:pPr>
            <w:r w:rsidRPr="00F26D7A">
              <w:rPr>
                <w:rFonts w:ascii="Times New Roman" w:hAnsi="Times New Roman"/>
                <w:sz w:val="20"/>
                <w:szCs w:val="20"/>
                <w:lang w:eastAsia="ru-RU"/>
              </w:rPr>
              <w:t> </w:t>
            </w:r>
          </w:p>
        </w:tc>
      </w:tr>
      <w:tr w:rsidR="0045633D" w:rsidRPr="00C500D4" w:rsidTr="00153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45633D" w:rsidRPr="00F26D7A" w:rsidRDefault="0045633D" w:rsidP="00153D1D">
            <w:pPr>
              <w:spacing w:after="0" w:line="240" w:lineRule="auto"/>
              <w:rPr>
                <w:rFonts w:ascii="Times New Roman" w:hAnsi="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rPr>
                <w:rFonts w:ascii="Times New Roman" w:hAnsi="Times New Roman"/>
                <w:sz w:val="20"/>
                <w:szCs w:val="20"/>
                <w:lang w:eastAsia="ru-RU"/>
              </w:rPr>
            </w:pPr>
            <w:r w:rsidRPr="00F26D7A">
              <w:rPr>
                <w:rFonts w:ascii="Times New Roman" w:hAnsi="Times New Roman"/>
                <w:sz w:val="20"/>
                <w:szCs w:val="20"/>
                <w:lang w:eastAsia="ru-RU"/>
              </w:rPr>
              <w:t xml:space="preserve">Членские взносы «Рамочная </w:t>
            </w:r>
          </w:p>
          <w:p w:rsidR="0045633D" w:rsidRPr="00F26D7A" w:rsidRDefault="0045633D" w:rsidP="00153D1D">
            <w:pPr>
              <w:spacing w:after="0" w:line="240" w:lineRule="auto"/>
              <w:rPr>
                <w:rFonts w:ascii="Times New Roman" w:hAnsi="Times New Roman"/>
                <w:sz w:val="20"/>
                <w:szCs w:val="20"/>
                <w:lang w:eastAsia="ru-RU"/>
              </w:rPr>
            </w:pPr>
            <w:r w:rsidRPr="00F26D7A">
              <w:rPr>
                <w:rFonts w:ascii="Times New Roman" w:hAnsi="Times New Roman"/>
                <w:sz w:val="20"/>
                <w:szCs w:val="20"/>
                <w:lang w:eastAsia="ru-RU"/>
              </w:rPr>
              <w:t>программа –  «Горизонт 2020»</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right"/>
              <w:rPr>
                <w:rFonts w:ascii="Times New Roman" w:hAnsi="Times New Roman"/>
                <w:sz w:val="20"/>
                <w:szCs w:val="20"/>
                <w:lang w:eastAsia="ru-RU"/>
              </w:rPr>
            </w:pPr>
            <w:r w:rsidRPr="00F26D7A">
              <w:rPr>
                <w:rFonts w:ascii="Times New Roman" w:hAnsi="Times New Roman"/>
                <w:sz w:val="20"/>
                <w:szCs w:val="20"/>
                <w:lang w:eastAsia="ro-RO"/>
              </w:rPr>
              <w:t>22487.4</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right"/>
              <w:rPr>
                <w:rFonts w:ascii="Times New Roman" w:hAnsi="Times New Roman"/>
                <w:sz w:val="20"/>
                <w:szCs w:val="20"/>
                <w:lang w:eastAsia="ru-RU"/>
              </w:rPr>
            </w:pPr>
            <w:r w:rsidRPr="00F26D7A">
              <w:rPr>
                <w:rFonts w:ascii="Times New Roman" w:hAnsi="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right"/>
              <w:rPr>
                <w:rFonts w:ascii="Times New Roman" w:hAnsi="Times New Roman"/>
                <w:sz w:val="20"/>
                <w:szCs w:val="20"/>
                <w:lang w:eastAsia="ru-RU"/>
              </w:rPr>
            </w:pPr>
            <w:r w:rsidRPr="00F26D7A">
              <w:rPr>
                <w:rFonts w:ascii="Times New Roman" w:hAnsi="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right"/>
              <w:rPr>
                <w:rFonts w:ascii="Times New Roman" w:hAnsi="Times New Roman"/>
                <w:sz w:val="20"/>
                <w:szCs w:val="20"/>
                <w:lang w:eastAsia="ru-RU"/>
              </w:rPr>
            </w:pPr>
            <w:r w:rsidRPr="00F26D7A">
              <w:rPr>
                <w:rFonts w:ascii="Times New Roman" w:hAnsi="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sz w:val="20"/>
                <w:szCs w:val="20"/>
                <w:lang w:eastAsia="ru-RU"/>
              </w:rPr>
            </w:pPr>
            <w:r w:rsidRPr="00F26D7A">
              <w:rPr>
                <w:rFonts w:ascii="Times New Roman" w:hAnsi="Times New Roman"/>
                <w:sz w:val="20"/>
                <w:szCs w:val="20"/>
                <w:lang w:eastAsia="ro-RO"/>
              </w:rPr>
              <w:t>22487.4</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right"/>
              <w:rPr>
                <w:rFonts w:ascii="Times New Roman" w:hAnsi="Times New Roman"/>
                <w:sz w:val="20"/>
                <w:szCs w:val="20"/>
                <w:lang w:eastAsia="ru-RU"/>
              </w:rPr>
            </w:pPr>
            <w:r w:rsidRPr="00F26D7A">
              <w:rPr>
                <w:rFonts w:ascii="Times New Roman" w:hAnsi="Times New Roman"/>
                <w:sz w:val="20"/>
                <w:szCs w:val="20"/>
                <w:lang w:eastAsia="ru-RU"/>
              </w:rPr>
              <w:t> </w:t>
            </w:r>
          </w:p>
        </w:tc>
      </w:tr>
      <w:tr w:rsidR="0045633D" w:rsidRPr="00C500D4" w:rsidTr="00153D1D">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45633D" w:rsidRPr="00F26D7A" w:rsidRDefault="0045633D" w:rsidP="00153D1D">
            <w:pPr>
              <w:spacing w:after="0" w:line="240" w:lineRule="auto"/>
              <w:rPr>
                <w:rFonts w:ascii="Times New Roman" w:hAnsi="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rPr>
                <w:rFonts w:ascii="Times New Roman" w:hAnsi="Times New Roman"/>
                <w:sz w:val="20"/>
                <w:szCs w:val="20"/>
                <w:lang w:eastAsia="ru-RU"/>
              </w:rPr>
            </w:pPr>
            <w:r w:rsidRPr="00F26D7A">
              <w:rPr>
                <w:rFonts w:ascii="Times New Roman" w:hAnsi="Times New Roman"/>
                <w:sz w:val="20"/>
                <w:szCs w:val="20"/>
                <w:lang w:eastAsia="ru-RU"/>
              </w:rPr>
              <w:t xml:space="preserve">Услуги по поддержке научного процесса </w:t>
            </w:r>
          </w:p>
          <w:p w:rsidR="0045633D" w:rsidRPr="00F26D7A" w:rsidRDefault="0045633D" w:rsidP="00153D1D">
            <w:pPr>
              <w:spacing w:after="0" w:line="240" w:lineRule="auto"/>
              <w:rPr>
                <w:rFonts w:ascii="Times New Roman" w:hAnsi="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right"/>
              <w:rPr>
                <w:rFonts w:ascii="Times New Roman" w:hAnsi="Times New Roman"/>
                <w:sz w:val="20"/>
                <w:szCs w:val="20"/>
                <w:lang w:eastAsia="ro-RO"/>
              </w:rPr>
            </w:pPr>
            <w:r w:rsidRPr="00F26D7A">
              <w:rPr>
                <w:rFonts w:ascii="Times New Roman" w:hAnsi="Times New Roman"/>
                <w:sz w:val="20"/>
                <w:szCs w:val="20"/>
                <w:lang w:eastAsia="ro-RO"/>
              </w:rPr>
              <w:t>28878,3</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right"/>
              <w:rPr>
                <w:rFonts w:ascii="Times New Roman" w:hAnsi="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right"/>
              <w:rPr>
                <w:rFonts w:ascii="Times New Roman" w:hAnsi="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right"/>
              <w:rPr>
                <w:rFonts w:ascii="Times New Roman" w:hAnsi="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28878,3</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right"/>
              <w:rPr>
                <w:rFonts w:ascii="Times New Roman" w:hAnsi="Times New Roman"/>
                <w:sz w:val="20"/>
                <w:szCs w:val="20"/>
                <w:lang w:eastAsia="ru-RU"/>
              </w:rPr>
            </w:pPr>
          </w:p>
        </w:tc>
      </w:tr>
      <w:tr w:rsidR="0045633D" w:rsidRPr="00C500D4" w:rsidTr="00153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sz w:val="20"/>
                <w:szCs w:val="20"/>
                <w:lang w:eastAsia="ru-RU"/>
              </w:rPr>
            </w:pPr>
            <w:r w:rsidRPr="00F26D7A">
              <w:rPr>
                <w:rFonts w:ascii="Times New Roman" w:hAnsi="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rPr>
                <w:rFonts w:ascii="Times New Roman" w:hAnsi="Times New Roman"/>
                <w:sz w:val="20"/>
                <w:szCs w:val="20"/>
                <w:lang w:eastAsia="ru-RU"/>
              </w:rPr>
            </w:pPr>
            <w:r w:rsidRPr="00F26D7A">
              <w:rPr>
                <w:rFonts w:ascii="Times New Roman" w:hAnsi="Times New Roman"/>
                <w:sz w:val="20"/>
                <w:szCs w:val="20"/>
                <w:lang w:eastAsia="ru-RU"/>
              </w:rPr>
              <w:t>Всего бюджетных ассигнований</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353874.0</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100044.2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189096.4</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3406.4</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52865.7</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8461.3</w:t>
            </w:r>
          </w:p>
        </w:tc>
      </w:tr>
      <w:tr w:rsidR="0045633D" w:rsidRPr="00C500D4" w:rsidTr="00153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sz w:val="20"/>
                <w:szCs w:val="20"/>
                <w:lang w:eastAsia="ru-RU"/>
              </w:rPr>
            </w:pPr>
            <w:r w:rsidRPr="00F26D7A">
              <w:rPr>
                <w:rFonts w:ascii="Times New Roman" w:hAnsi="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rPr>
                <w:rFonts w:ascii="Times New Roman" w:hAnsi="Times New Roman"/>
                <w:sz w:val="20"/>
                <w:szCs w:val="20"/>
                <w:lang w:eastAsia="ru-RU"/>
              </w:rPr>
            </w:pPr>
            <w:r w:rsidRPr="00F26D7A">
              <w:rPr>
                <w:rFonts w:ascii="Times New Roman" w:hAnsi="Times New Roman"/>
                <w:sz w:val="20"/>
                <w:szCs w:val="20"/>
                <w:lang w:eastAsia="ru-RU"/>
              </w:rPr>
              <w:t>Специальные средства</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40042.2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8345.6</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28446.0</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660.0</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2590.6</w:t>
            </w:r>
          </w:p>
        </w:tc>
      </w:tr>
      <w:tr w:rsidR="0045633D" w:rsidRPr="00C500D4" w:rsidTr="00153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sz w:val="20"/>
                <w:szCs w:val="20"/>
                <w:lang w:eastAsia="ru-RU"/>
              </w:rPr>
            </w:pPr>
            <w:r w:rsidRPr="00F26D7A">
              <w:rPr>
                <w:rFonts w:ascii="Times New Roman" w:hAnsi="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rPr>
                <w:rFonts w:ascii="Times New Roman" w:hAnsi="Times New Roman"/>
                <w:sz w:val="20"/>
                <w:szCs w:val="20"/>
                <w:lang w:eastAsia="ru-RU"/>
              </w:rPr>
            </w:pPr>
            <w:r w:rsidRPr="00F26D7A">
              <w:rPr>
                <w:rFonts w:ascii="Times New Roman" w:hAnsi="Times New Roman"/>
                <w:sz w:val="20"/>
                <w:szCs w:val="20"/>
                <w:lang w:eastAsia="ru-RU"/>
              </w:rPr>
              <w:t xml:space="preserve">Проекты, финансируемые из международных источников </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24770.3</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5577.6</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15661.8</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3367.8</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163.1</w:t>
            </w:r>
          </w:p>
        </w:tc>
      </w:tr>
      <w:tr w:rsidR="0045633D" w:rsidRPr="00C500D4" w:rsidTr="00153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jc w:val="center"/>
              <w:rPr>
                <w:rFonts w:ascii="Times New Roman" w:hAnsi="Times New Roman"/>
                <w:sz w:val="20"/>
                <w:szCs w:val="20"/>
                <w:lang w:eastAsia="ru-RU"/>
              </w:rPr>
            </w:pPr>
            <w:r w:rsidRPr="00F26D7A">
              <w:rPr>
                <w:rFonts w:ascii="Times New Roman" w:hAnsi="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F26D7A" w:rsidRDefault="0045633D" w:rsidP="00153D1D">
            <w:pPr>
              <w:spacing w:after="0" w:line="240" w:lineRule="auto"/>
              <w:rPr>
                <w:rFonts w:ascii="Times New Roman" w:hAnsi="Times New Roman"/>
                <w:sz w:val="20"/>
                <w:szCs w:val="20"/>
                <w:lang w:val="ru-RU" w:eastAsia="ru-RU"/>
              </w:rPr>
            </w:pPr>
            <w:r w:rsidRPr="00F26D7A">
              <w:rPr>
                <w:rFonts w:ascii="Times New Roman" w:hAnsi="Times New Roman"/>
                <w:sz w:val="20"/>
                <w:szCs w:val="20"/>
                <w:lang w:eastAsia="ru-RU"/>
              </w:rPr>
              <w:t>Всего в области науки и инноваци</w:t>
            </w:r>
            <w:r w:rsidRPr="00F26D7A">
              <w:rPr>
                <w:rFonts w:ascii="Times New Roman" w:hAnsi="Times New Roman"/>
                <w:sz w:val="20"/>
                <w:szCs w:val="20"/>
                <w:lang w:val="ru-RU" w:eastAsia="ru-RU"/>
              </w:rPr>
              <w:t>й</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418686.5</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113967.4</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233204.2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3406.4</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56893.5</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tcPr>
          <w:p w:rsidR="0045633D" w:rsidRPr="00F26D7A" w:rsidRDefault="0045633D" w:rsidP="00153D1D">
            <w:pPr>
              <w:spacing w:after="0" w:line="240" w:lineRule="auto"/>
              <w:jc w:val="center"/>
              <w:rPr>
                <w:rFonts w:ascii="Times New Roman" w:hAnsi="Times New Roman"/>
                <w:sz w:val="20"/>
                <w:szCs w:val="20"/>
                <w:lang w:eastAsia="ro-RO"/>
              </w:rPr>
            </w:pPr>
            <w:r w:rsidRPr="00F26D7A">
              <w:rPr>
                <w:rFonts w:ascii="Times New Roman" w:hAnsi="Times New Roman"/>
                <w:sz w:val="20"/>
                <w:szCs w:val="20"/>
                <w:lang w:eastAsia="ro-RO"/>
              </w:rPr>
              <w:t>11215.0</w:t>
            </w:r>
          </w:p>
        </w:tc>
      </w:tr>
    </w:tbl>
    <w:p w:rsidR="0045633D" w:rsidRDefault="0045633D" w:rsidP="007030E4">
      <w:pPr>
        <w:spacing w:after="0" w:line="240" w:lineRule="auto"/>
        <w:ind w:firstLine="567"/>
        <w:jc w:val="both"/>
        <w:rPr>
          <w:rFonts w:ascii="Times New Roman" w:hAnsi="Times New Roman"/>
          <w:sz w:val="24"/>
          <w:szCs w:val="24"/>
        </w:rPr>
      </w:pPr>
    </w:p>
    <w:p w:rsidR="0045633D" w:rsidRDefault="0045633D" w:rsidP="007030E4">
      <w:pPr>
        <w:spacing w:after="0" w:line="240" w:lineRule="auto"/>
        <w:jc w:val="center"/>
        <w:rPr>
          <w:rFonts w:ascii="Times New Roman" w:hAnsi="Times New Roman"/>
          <w:b/>
          <w:bCs/>
          <w:color w:val="000000"/>
          <w:sz w:val="24"/>
          <w:szCs w:val="24"/>
          <w:lang w:val="ru-RU"/>
        </w:rPr>
      </w:pPr>
    </w:p>
    <w:p w:rsidR="0045633D" w:rsidRPr="00F26D7A" w:rsidRDefault="0045633D" w:rsidP="00F26D7A">
      <w:pPr>
        <w:spacing w:line="240" w:lineRule="auto"/>
        <w:ind w:left="7090"/>
        <w:jc w:val="right"/>
        <w:rPr>
          <w:rFonts w:ascii="Times New Roman" w:hAnsi="Times New Roman"/>
          <w:sz w:val="24"/>
          <w:szCs w:val="24"/>
          <w:lang w:eastAsia="ru-RU"/>
        </w:rPr>
      </w:pPr>
      <w:r w:rsidRPr="00F26D7A">
        <w:rPr>
          <w:rFonts w:ascii="Times New Roman" w:hAnsi="Times New Roman"/>
          <w:bCs/>
          <w:sz w:val="24"/>
          <w:szCs w:val="24"/>
        </w:rPr>
        <w:t>Таблица 2</w:t>
      </w:r>
    </w:p>
    <w:p w:rsidR="0045633D" w:rsidRPr="00F26D7A" w:rsidRDefault="0045633D" w:rsidP="00F26D7A">
      <w:pPr>
        <w:spacing w:after="0" w:line="240" w:lineRule="auto"/>
        <w:jc w:val="center"/>
        <w:rPr>
          <w:rFonts w:ascii="Times New Roman" w:hAnsi="Times New Roman"/>
          <w:b/>
          <w:bCs/>
          <w:color w:val="000000"/>
          <w:sz w:val="24"/>
          <w:szCs w:val="24"/>
        </w:rPr>
      </w:pPr>
      <w:r w:rsidRPr="00F26D7A">
        <w:rPr>
          <w:rFonts w:ascii="Times New Roman" w:hAnsi="Times New Roman"/>
          <w:b/>
          <w:bCs/>
          <w:color w:val="000000"/>
          <w:sz w:val="24"/>
          <w:szCs w:val="24"/>
        </w:rPr>
        <w:t>План</w:t>
      </w:r>
    </w:p>
    <w:p w:rsidR="0045633D" w:rsidRPr="00F26D7A" w:rsidRDefault="0045633D" w:rsidP="00F26D7A">
      <w:pPr>
        <w:spacing w:after="0" w:line="240" w:lineRule="auto"/>
        <w:jc w:val="center"/>
        <w:rPr>
          <w:rFonts w:ascii="Times New Roman" w:hAnsi="Times New Roman"/>
          <w:b/>
          <w:bCs/>
          <w:color w:val="000000"/>
          <w:sz w:val="24"/>
          <w:szCs w:val="24"/>
        </w:rPr>
      </w:pPr>
      <w:r w:rsidRPr="00F26D7A">
        <w:rPr>
          <w:rFonts w:ascii="Times New Roman" w:hAnsi="Times New Roman"/>
          <w:b/>
          <w:bCs/>
          <w:color w:val="000000"/>
          <w:sz w:val="24"/>
          <w:szCs w:val="24"/>
        </w:rPr>
        <w:t xml:space="preserve">приема в постдокторантуру на </w:t>
      </w:r>
      <w:r w:rsidRPr="00F26D7A">
        <w:rPr>
          <w:rFonts w:ascii="Times New Roman" w:hAnsi="Times New Roman"/>
          <w:b/>
          <w:sz w:val="24"/>
          <w:szCs w:val="24"/>
        </w:rPr>
        <w:t>2015-2016</w:t>
      </w:r>
      <w:r w:rsidRPr="00F26D7A">
        <w:rPr>
          <w:rFonts w:ascii="Times New Roman" w:hAnsi="Times New Roman"/>
          <w:b/>
          <w:bCs/>
          <w:color w:val="000000"/>
          <w:sz w:val="24"/>
          <w:szCs w:val="24"/>
        </w:rPr>
        <w:t xml:space="preserve"> учебный год</w:t>
      </w:r>
    </w:p>
    <w:tbl>
      <w:tblPr>
        <w:tblW w:w="10179" w:type="dxa"/>
        <w:tblInd w:w="-432" w:type="dxa"/>
        <w:tblLayout w:type="fixed"/>
        <w:tblCellMar>
          <w:left w:w="0" w:type="dxa"/>
          <w:right w:w="0" w:type="dxa"/>
        </w:tblCellMar>
        <w:tblLook w:val="00A0"/>
      </w:tblPr>
      <w:tblGrid>
        <w:gridCol w:w="720"/>
        <w:gridCol w:w="2972"/>
        <w:gridCol w:w="4323"/>
        <w:gridCol w:w="1030"/>
        <w:gridCol w:w="1134"/>
      </w:tblGrid>
      <w:tr w:rsidR="0045633D" w:rsidRPr="00F26D7A" w:rsidTr="00D46541">
        <w:trPr>
          <w:trHeight w:val="383"/>
        </w:trPr>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633D" w:rsidRPr="00F26D7A" w:rsidRDefault="0045633D" w:rsidP="00F26D7A">
            <w:pPr>
              <w:spacing w:after="0" w:line="240" w:lineRule="auto"/>
              <w:jc w:val="center"/>
              <w:rPr>
                <w:rFonts w:ascii="Times New Roman" w:hAnsi="Times New Roman"/>
                <w:b/>
                <w:sz w:val="20"/>
                <w:szCs w:val="20"/>
              </w:rPr>
            </w:pPr>
            <w:r w:rsidRPr="00F26D7A">
              <w:rPr>
                <w:rFonts w:ascii="Times New Roman" w:hAnsi="Times New Roman"/>
                <w:b/>
                <w:sz w:val="20"/>
                <w:szCs w:val="20"/>
              </w:rPr>
              <w:t>№</w:t>
            </w:r>
          </w:p>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b/>
                <w:sz w:val="20"/>
                <w:szCs w:val="20"/>
              </w:rPr>
              <w:t>п/п</w:t>
            </w:r>
          </w:p>
        </w:tc>
        <w:tc>
          <w:tcPr>
            <w:tcW w:w="29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633D" w:rsidRPr="00F26D7A" w:rsidRDefault="0045633D" w:rsidP="00F26D7A">
            <w:pPr>
              <w:spacing w:after="0" w:line="240" w:lineRule="auto"/>
              <w:jc w:val="center"/>
              <w:rPr>
                <w:rFonts w:ascii="Times New Roman" w:hAnsi="Times New Roman"/>
                <w:b/>
                <w:sz w:val="20"/>
                <w:szCs w:val="20"/>
              </w:rPr>
            </w:pPr>
            <w:r w:rsidRPr="00F26D7A">
              <w:rPr>
                <w:rFonts w:ascii="Times New Roman" w:hAnsi="Times New Roman"/>
                <w:b/>
                <w:bCs/>
                <w:color w:val="000000"/>
                <w:sz w:val="20"/>
                <w:szCs w:val="20"/>
              </w:rPr>
              <w:t>Учреждение, осуществляющее подготовку</w:t>
            </w:r>
          </w:p>
        </w:tc>
        <w:tc>
          <w:tcPr>
            <w:tcW w:w="432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b/>
                <w:bCs/>
                <w:color w:val="000000"/>
                <w:sz w:val="20"/>
                <w:szCs w:val="20"/>
              </w:rPr>
              <w:t>Код и название специальности</w:t>
            </w:r>
          </w:p>
        </w:tc>
        <w:tc>
          <w:tcPr>
            <w:tcW w:w="21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b/>
                <w:sz w:val="20"/>
                <w:szCs w:val="20"/>
              </w:rPr>
              <w:t xml:space="preserve">Число мест </w:t>
            </w:r>
          </w:p>
        </w:tc>
      </w:tr>
      <w:tr w:rsidR="0045633D" w:rsidRPr="00F26D7A" w:rsidTr="00D46541">
        <w:trPr>
          <w:trHeight w:val="382"/>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b/>
                <w:sz w:val="20"/>
                <w:szCs w:val="20"/>
              </w:rPr>
            </w:pPr>
          </w:p>
        </w:tc>
        <w:tc>
          <w:tcPr>
            <w:tcW w:w="4323"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bCs/>
                <w:color w:val="000000"/>
                <w:sz w:val="20"/>
                <w:szCs w:val="20"/>
              </w:rPr>
              <w:t>бюджет</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контракт</w:t>
            </w:r>
          </w:p>
        </w:tc>
      </w:tr>
      <w:tr w:rsidR="0045633D" w:rsidRPr="00F26D7A" w:rsidTr="00D46541">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2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2</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3</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5</w:t>
            </w:r>
          </w:p>
        </w:tc>
      </w:tr>
      <w:tr w:rsidR="0045633D" w:rsidRPr="00F26D7A" w:rsidTr="00D46541">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b/>
                <w:sz w:val="20"/>
                <w:szCs w:val="20"/>
              </w:rPr>
            </w:pPr>
            <w:r w:rsidRPr="00F26D7A">
              <w:rPr>
                <w:rFonts w:ascii="Times New Roman" w:hAnsi="Times New Roman"/>
                <w:b/>
                <w:sz w:val="20"/>
                <w:szCs w:val="20"/>
              </w:rPr>
              <w:t>I</w:t>
            </w:r>
          </w:p>
        </w:tc>
        <w:tc>
          <w:tcPr>
            <w:tcW w:w="2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b/>
                <w:sz w:val="20"/>
                <w:szCs w:val="20"/>
              </w:rPr>
            </w:pPr>
            <w:r w:rsidRPr="00F26D7A">
              <w:rPr>
                <w:rFonts w:ascii="Times New Roman" w:hAnsi="Times New Roman"/>
                <w:b/>
                <w:bCs/>
                <w:color w:val="000000"/>
                <w:sz w:val="20"/>
                <w:szCs w:val="20"/>
              </w:rPr>
              <w:t xml:space="preserve">Академия наук Молдовы - </w:t>
            </w:r>
            <w:r w:rsidRPr="00F26D7A">
              <w:rPr>
                <w:rFonts w:ascii="Times New Roman" w:hAnsi="Times New Roman"/>
                <w:b/>
                <w:sz w:val="20"/>
                <w:szCs w:val="20"/>
              </w:rPr>
              <w:t>всего</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right"/>
              <w:rPr>
                <w:rFonts w:ascii="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b/>
                <w:sz w:val="20"/>
                <w:szCs w:val="20"/>
              </w:rPr>
            </w:pPr>
            <w:r w:rsidRPr="00F26D7A">
              <w:rPr>
                <w:rFonts w:ascii="Times New Roman" w:hAnsi="Times New Roman"/>
                <w:b/>
                <w:sz w:val="20"/>
                <w:szCs w:val="20"/>
              </w:rPr>
              <w:t>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2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color w:val="000000"/>
                <w:sz w:val="20"/>
                <w:szCs w:val="20"/>
              </w:rPr>
              <w:t>Институт зоологии</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165.02. Зоология</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2.</w:t>
            </w:r>
          </w:p>
        </w:tc>
        <w:tc>
          <w:tcPr>
            <w:tcW w:w="2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color w:val="000000"/>
                <w:sz w:val="20"/>
                <w:szCs w:val="20"/>
              </w:rPr>
              <w:t>Ботанический сад (Институт)</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164.01. Ботаника</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248"/>
        </w:trPr>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3.</w:t>
            </w:r>
          </w:p>
        </w:tc>
        <w:tc>
          <w:tcPr>
            <w:tcW w:w="29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color w:val="000000"/>
                <w:sz w:val="20"/>
                <w:szCs w:val="20"/>
              </w:rPr>
              <w:t>Институт истории</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611.01. История Молдовы (по периодам)</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247"/>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611.02. История румын (по периодам)</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247"/>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4.</w:t>
            </w:r>
          </w:p>
        </w:tc>
        <w:tc>
          <w:tcPr>
            <w:tcW w:w="2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Институт культурного наследия</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651.02. Теория и история архитектуры</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247"/>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b/>
                <w:sz w:val="20"/>
                <w:szCs w:val="20"/>
              </w:rPr>
            </w:pPr>
            <w:r w:rsidRPr="00F26D7A">
              <w:rPr>
                <w:rFonts w:ascii="Times New Roman" w:hAnsi="Times New Roman"/>
                <w:b/>
                <w:sz w:val="20"/>
                <w:szCs w:val="20"/>
              </w:rPr>
              <w:t>II</w:t>
            </w:r>
          </w:p>
        </w:tc>
        <w:tc>
          <w:tcPr>
            <w:tcW w:w="2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b/>
                <w:bCs/>
                <w:color w:val="000000"/>
                <w:sz w:val="20"/>
                <w:szCs w:val="20"/>
              </w:rPr>
            </w:pPr>
            <w:r w:rsidRPr="00F26D7A">
              <w:rPr>
                <w:rFonts w:ascii="Times New Roman" w:hAnsi="Times New Roman"/>
                <w:b/>
                <w:bCs/>
                <w:color w:val="000000"/>
                <w:sz w:val="20"/>
                <w:szCs w:val="20"/>
              </w:rPr>
              <w:t xml:space="preserve">Министерство просвещения - </w:t>
            </w:r>
            <w:r w:rsidRPr="00F26D7A">
              <w:rPr>
                <w:rFonts w:ascii="Times New Roman" w:hAnsi="Times New Roman"/>
                <w:b/>
                <w:sz w:val="20"/>
                <w:szCs w:val="20"/>
              </w:rPr>
              <w:t>всего</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right"/>
              <w:rPr>
                <w:rFonts w:ascii="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b/>
                <w:sz w:val="20"/>
                <w:szCs w:val="20"/>
              </w:rPr>
            </w:pPr>
            <w:r w:rsidRPr="00F26D7A">
              <w:rPr>
                <w:rFonts w:ascii="Times New Roman" w:hAnsi="Times New Roman"/>
                <w:b/>
                <w:sz w:val="20"/>
                <w:szCs w:val="20"/>
              </w:rPr>
              <w:t>12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90"/>
        </w:trPr>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5.</w:t>
            </w:r>
          </w:p>
        </w:tc>
        <w:tc>
          <w:tcPr>
            <w:tcW w:w="29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tabs>
                <w:tab w:val="center" w:pos="4677"/>
                <w:tab w:val="right" w:pos="9355"/>
              </w:tabs>
              <w:spacing w:after="0" w:line="240" w:lineRule="auto"/>
              <w:rPr>
                <w:rFonts w:ascii="Times New Roman" w:hAnsi="Times New Roman"/>
                <w:sz w:val="20"/>
                <w:szCs w:val="20"/>
              </w:rPr>
            </w:pPr>
            <w:r w:rsidRPr="00F26D7A">
              <w:rPr>
                <w:rFonts w:ascii="Times New Roman" w:hAnsi="Times New Roman"/>
                <w:color w:val="000000"/>
                <w:sz w:val="20"/>
                <w:szCs w:val="20"/>
              </w:rPr>
              <w:t>Государственный университет Молдовы</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232.02. Информационные технологии, продукты и системы</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87"/>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511.01. Общая психология</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87"/>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bCs/>
                <w:caps/>
                <w:sz w:val="20"/>
                <w:szCs w:val="20"/>
              </w:rPr>
              <w:t xml:space="preserve">551.01. </w:t>
            </w:r>
            <w:r w:rsidRPr="00F26D7A">
              <w:rPr>
                <w:rFonts w:ascii="Times New Roman" w:hAnsi="Times New Roman"/>
                <w:sz w:val="20"/>
                <w:szCs w:val="20"/>
              </w:rPr>
              <w:t>Общая теория права</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87"/>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552.08. Международное и европейское публичное право</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87"/>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561.01. Теория, методология политологии; политические институты и процессы</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87"/>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611.02. История румын (по периодам)</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255"/>
        </w:trPr>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6.</w:t>
            </w:r>
          </w:p>
        </w:tc>
        <w:tc>
          <w:tcPr>
            <w:tcW w:w="29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tabs>
                <w:tab w:val="center" w:pos="4677"/>
                <w:tab w:val="right" w:pos="9355"/>
              </w:tabs>
              <w:spacing w:after="0" w:line="240" w:lineRule="auto"/>
              <w:rPr>
                <w:rFonts w:ascii="Times New Roman" w:hAnsi="Times New Roman"/>
                <w:sz w:val="20"/>
                <w:szCs w:val="20"/>
              </w:rPr>
            </w:pPr>
            <w:r w:rsidRPr="00F26D7A">
              <w:rPr>
                <w:rFonts w:ascii="Times New Roman" w:hAnsi="Times New Roman"/>
                <w:sz w:val="20"/>
                <w:szCs w:val="20"/>
              </w:rPr>
              <w:t>Экономическая</w:t>
            </w:r>
            <w:r w:rsidRPr="00F26D7A">
              <w:rPr>
                <w:rFonts w:ascii="Times New Roman" w:hAnsi="Times New Roman"/>
                <w:color w:val="000000"/>
                <w:sz w:val="20"/>
                <w:szCs w:val="20"/>
              </w:rPr>
              <w:t xml:space="preserve"> академия Молдовы</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154.01. Экономическая и социальная география</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255"/>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bCs/>
                <w:iCs/>
                <w:sz w:val="20"/>
                <w:szCs w:val="20"/>
              </w:rPr>
              <w:t xml:space="preserve">521.03. </w:t>
            </w:r>
            <w:r w:rsidRPr="00F26D7A">
              <w:rPr>
                <w:rFonts w:ascii="Times New Roman" w:hAnsi="Times New Roman"/>
                <w:sz w:val="20"/>
                <w:szCs w:val="20"/>
              </w:rPr>
              <w:t>Экономика и менеджмент по отраслям деятельности</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186"/>
        </w:trPr>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7.</w:t>
            </w:r>
          </w:p>
        </w:tc>
        <w:tc>
          <w:tcPr>
            <w:tcW w:w="29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tabs>
                <w:tab w:val="center" w:pos="4677"/>
                <w:tab w:val="right" w:pos="9355"/>
              </w:tabs>
              <w:spacing w:after="0" w:line="240" w:lineRule="auto"/>
              <w:rPr>
                <w:rFonts w:ascii="Times New Roman" w:hAnsi="Times New Roman"/>
                <w:sz w:val="20"/>
                <w:szCs w:val="20"/>
              </w:rPr>
            </w:pPr>
            <w:r w:rsidRPr="00F26D7A">
              <w:rPr>
                <w:rFonts w:ascii="Times New Roman" w:hAnsi="Times New Roman"/>
                <w:color w:val="000000"/>
                <w:sz w:val="20"/>
                <w:szCs w:val="20"/>
              </w:rPr>
              <w:t>Государственный педагогический университет имени ИонаКрянгэ</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531.01. Общая теория образования</w:t>
            </w:r>
          </w:p>
        </w:tc>
        <w:tc>
          <w:tcPr>
            <w:tcW w:w="1030"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183"/>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532.02. Школьная дидактика (по ступеням обучения и дисциплинам)</w:t>
            </w:r>
          </w:p>
        </w:tc>
        <w:tc>
          <w:tcPr>
            <w:tcW w:w="103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183"/>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611.02. История румын (по периодам)</w:t>
            </w:r>
          </w:p>
        </w:tc>
        <w:tc>
          <w:tcPr>
            <w:tcW w:w="1030"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183"/>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622.01. Румынская литература</w:t>
            </w:r>
          </w:p>
        </w:tc>
        <w:tc>
          <w:tcPr>
            <w:tcW w:w="103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183"/>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8.</w:t>
            </w:r>
          </w:p>
        </w:tc>
        <w:tc>
          <w:tcPr>
            <w:tcW w:w="2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tabs>
                <w:tab w:val="center" w:pos="4677"/>
                <w:tab w:val="right" w:pos="9355"/>
              </w:tabs>
              <w:spacing w:after="0" w:line="240" w:lineRule="auto"/>
              <w:rPr>
                <w:rFonts w:ascii="Times New Roman" w:hAnsi="Times New Roman"/>
                <w:sz w:val="20"/>
                <w:szCs w:val="20"/>
              </w:rPr>
            </w:pPr>
            <w:r w:rsidRPr="00F26D7A">
              <w:rPr>
                <w:rFonts w:ascii="Times New Roman" w:hAnsi="Times New Roman"/>
                <w:color w:val="000000"/>
                <w:sz w:val="20"/>
                <w:szCs w:val="20"/>
              </w:rPr>
              <w:t>Технический университет Молдовы</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242.01. Машиноведение, мехатроника</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183"/>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b/>
                <w:sz w:val="20"/>
                <w:szCs w:val="20"/>
              </w:rPr>
            </w:pPr>
            <w:r w:rsidRPr="00F26D7A">
              <w:rPr>
                <w:rFonts w:ascii="Times New Roman" w:hAnsi="Times New Roman"/>
                <w:b/>
                <w:sz w:val="20"/>
                <w:szCs w:val="20"/>
              </w:rPr>
              <w:t>III</w:t>
            </w:r>
          </w:p>
        </w:tc>
        <w:tc>
          <w:tcPr>
            <w:tcW w:w="2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tabs>
                <w:tab w:val="center" w:pos="4677"/>
                <w:tab w:val="right" w:pos="9355"/>
              </w:tabs>
              <w:spacing w:after="0" w:line="240" w:lineRule="auto"/>
              <w:rPr>
                <w:rFonts w:ascii="Times New Roman" w:hAnsi="Times New Roman"/>
                <w:b/>
                <w:sz w:val="20"/>
                <w:szCs w:val="20"/>
              </w:rPr>
            </w:pPr>
            <w:r w:rsidRPr="00F26D7A">
              <w:rPr>
                <w:rFonts w:ascii="Times New Roman" w:hAnsi="Times New Roman"/>
                <w:b/>
                <w:bCs/>
                <w:color w:val="000000"/>
                <w:sz w:val="20"/>
                <w:szCs w:val="20"/>
              </w:rPr>
              <w:t xml:space="preserve">Министерство здравоохранения - </w:t>
            </w:r>
            <w:r w:rsidRPr="00F26D7A">
              <w:rPr>
                <w:rFonts w:ascii="Times New Roman" w:hAnsi="Times New Roman"/>
                <w:b/>
                <w:sz w:val="20"/>
                <w:szCs w:val="20"/>
              </w:rPr>
              <w:t>всего</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right"/>
              <w:rPr>
                <w:rFonts w:ascii="Times New Roman" w:hAnsi="Times New Roman"/>
                <w:b/>
                <w:sz w:val="20"/>
                <w:szCs w:val="20"/>
              </w:rPr>
            </w:pP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b/>
                <w:sz w:val="20"/>
                <w:szCs w:val="20"/>
              </w:rPr>
            </w:pPr>
            <w:r w:rsidRPr="00F26D7A">
              <w:rPr>
                <w:rFonts w:ascii="Times New Roman" w:hAnsi="Times New Roman"/>
                <w:b/>
                <w:sz w:val="20"/>
                <w:szCs w:val="20"/>
              </w:rPr>
              <w:t>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186"/>
        </w:trPr>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9.</w:t>
            </w:r>
          </w:p>
        </w:tc>
        <w:tc>
          <w:tcPr>
            <w:tcW w:w="29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tabs>
                <w:tab w:val="center" w:pos="4677"/>
                <w:tab w:val="right" w:pos="9355"/>
              </w:tabs>
              <w:spacing w:after="0" w:line="240" w:lineRule="auto"/>
              <w:rPr>
                <w:rFonts w:ascii="Times New Roman" w:hAnsi="Times New Roman"/>
                <w:sz w:val="20"/>
                <w:szCs w:val="20"/>
              </w:rPr>
            </w:pPr>
            <w:r w:rsidRPr="00F26D7A">
              <w:rPr>
                <w:rFonts w:ascii="Times New Roman" w:hAnsi="Times New Roman"/>
                <w:color w:val="000000"/>
                <w:sz w:val="20"/>
                <w:szCs w:val="20"/>
              </w:rPr>
              <w:t>Государственный университет медицины и фармации имени Николае Тестемицану</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321.17. Офтальмология</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186"/>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color w:val="FF0000"/>
                <w:sz w:val="20"/>
                <w:szCs w:val="20"/>
              </w:rPr>
            </w:pPr>
            <w:r w:rsidRPr="00F26D7A">
              <w:rPr>
                <w:rFonts w:ascii="Times New Roman" w:hAnsi="Times New Roman"/>
                <w:sz w:val="20"/>
                <w:szCs w:val="20"/>
              </w:rPr>
              <w:t>321.03.Кардиология</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183"/>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321.22. Урология и андрология</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183"/>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323.01. Стоматология</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183"/>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10.</w:t>
            </w:r>
          </w:p>
        </w:tc>
        <w:tc>
          <w:tcPr>
            <w:tcW w:w="2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tabs>
                <w:tab w:val="center" w:pos="4677"/>
                <w:tab w:val="right" w:pos="9355"/>
              </w:tabs>
              <w:spacing w:after="0" w:line="240" w:lineRule="auto"/>
              <w:rPr>
                <w:rFonts w:ascii="Times New Roman" w:hAnsi="Times New Roman"/>
                <w:sz w:val="20"/>
                <w:szCs w:val="20"/>
              </w:rPr>
            </w:pPr>
            <w:r w:rsidRPr="00F26D7A">
              <w:rPr>
                <w:rFonts w:ascii="Times New Roman" w:hAnsi="Times New Roman"/>
                <w:color w:val="000000"/>
                <w:sz w:val="20"/>
                <w:szCs w:val="20"/>
              </w:rPr>
              <w:t>Онкологический институт</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321.20. Онкология и радиотерапия</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183"/>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b/>
                <w:sz w:val="20"/>
                <w:szCs w:val="20"/>
              </w:rPr>
            </w:pPr>
            <w:r w:rsidRPr="00F26D7A">
              <w:rPr>
                <w:rFonts w:ascii="Times New Roman" w:hAnsi="Times New Roman"/>
                <w:b/>
                <w:sz w:val="20"/>
                <w:szCs w:val="20"/>
              </w:rPr>
              <w:t>IV</w:t>
            </w:r>
          </w:p>
        </w:tc>
        <w:tc>
          <w:tcPr>
            <w:tcW w:w="2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tabs>
                <w:tab w:val="center" w:pos="4677"/>
                <w:tab w:val="right" w:pos="9355"/>
              </w:tabs>
              <w:spacing w:after="0" w:line="240" w:lineRule="auto"/>
              <w:rPr>
                <w:rFonts w:ascii="Times New Roman" w:hAnsi="Times New Roman"/>
                <w:b/>
                <w:sz w:val="20"/>
                <w:szCs w:val="20"/>
              </w:rPr>
            </w:pPr>
            <w:r w:rsidRPr="00F26D7A">
              <w:rPr>
                <w:rFonts w:ascii="Times New Roman" w:hAnsi="Times New Roman"/>
                <w:b/>
                <w:bCs/>
                <w:color w:val="000000"/>
                <w:sz w:val="20"/>
                <w:szCs w:val="20"/>
              </w:rPr>
              <w:t xml:space="preserve">Министерство сельского хозяйства и пищевой промышленности - </w:t>
            </w:r>
            <w:r w:rsidRPr="00F26D7A">
              <w:rPr>
                <w:rFonts w:ascii="Times New Roman" w:hAnsi="Times New Roman"/>
                <w:b/>
                <w:sz w:val="20"/>
                <w:szCs w:val="20"/>
              </w:rPr>
              <w:t>всего</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right"/>
              <w:rPr>
                <w:rFonts w:ascii="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b/>
                <w:sz w:val="20"/>
                <w:szCs w:val="20"/>
              </w:rPr>
            </w:pPr>
            <w:r w:rsidRPr="00F26D7A">
              <w:rPr>
                <w:rFonts w:ascii="Times New Roman" w:hAnsi="Times New Roman"/>
                <w:b/>
                <w:sz w:val="20"/>
                <w:szCs w:val="20"/>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690"/>
        </w:trPr>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11.</w:t>
            </w:r>
          </w:p>
        </w:tc>
        <w:tc>
          <w:tcPr>
            <w:tcW w:w="29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color w:val="000000"/>
                <w:sz w:val="20"/>
                <w:szCs w:val="20"/>
              </w:rPr>
            </w:pPr>
            <w:r w:rsidRPr="00F26D7A">
              <w:rPr>
                <w:rFonts w:ascii="Times New Roman" w:hAnsi="Times New Roman"/>
                <w:color w:val="000000"/>
                <w:sz w:val="20"/>
                <w:szCs w:val="20"/>
              </w:rPr>
              <w:t>Научно-практический институт садоводства и пищевых технологий</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pacing w:val="-1"/>
                <w:sz w:val="20"/>
                <w:szCs w:val="20"/>
              </w:rPr>
            </w:pPr>
            <w:r w:rsidRPr="00F26D7A">
              <w:rPr>
                <w:rFonts w:ascii="Times New Roman" w:hAnsi="Times New Roman"/>
                <w:spacing w:val="-1"/>
                <w:sz w:val="20"/>
                <w:szCs w:val="20"/>
              </w:rPr>
              <w:t xml:space="preserve">253.01 </w:t>
            </w:r>
            <w:r w:rsidRPr="00F26D7A">
              <w:rPr>
                <w:rFonts w:ascii="Times New Roman" w:hAnsi="Times New Roman"/>
                <w:sz w:val="20"/>
                <w:szCs w:val="20"/>
              </w:rPr>
              <w:t>Технология пищевых продуктов растительного происхождения (с указанием продуктов и способов)</w:t>
            </w:r>
          </w:p>
        </w:tc>
        <w:tc>
          <w:tcPr>
            <w:tcW w:w="1030"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690"/>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pacing w:val="-1"/>
                <w:sz w:val="20"/>
                <w:szCs w:val="20"/>
              </w:rPr>
              <w:t xml:space="preserve">253.02 </w:t>
            </w:r>
            <w:r w:rsidRPr="00F26D7A">
              <w:rPr>
                <w:rFonts w:ascii="Times New Roman" w:hAnsi="Times New Roman"/>
                <w:sz w:val="20"/>
                <w:szCs w:val="20"/>
              </w:rPr>
              <w:t>Технология пищевых продуктов животного происхождения (с указанием продуктов и способов)</w:t>
            </w:r>
          </w:p>
        </w:tc>
        <w:tc>
          <w:tcPr>
            <w:tcW w:w="1030" w:type="dxa"/>
            <w:tcBorders>
              <w:top w:val="nil"/>
              <w:left w:val="single" w:sz="4" w:space="0" w:color="auto"/>
              <w:bottom w:val="nil"/>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367"/>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pacing w:val="-1"/>
                <w:sz w:val="20"/>
                <w:szCs w:val="20"/>
              </w:rPr>
              <w:t xml:space="preserve">411.06 </w:t>
            </w:r>
            <w:r w:rsidRPr="00F26D7A">
              <w:rPr>
                <w:rFonts w:ascii="Times New Roman" w:hAnsi="Times New Roman"/>
                <w:sz w:val="20"/>
                <w:szCs w:val="20"/>
              </w:rPr>
              <w:t>Плодоводство</w:t>
            </w:r>
          </w:p>
        </w:tc>
        <w:tc>
          <w:tcPr>
            <w:tcW w:w="103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F26D7A" w:rsidTr="00D46541">
        <w:trPr>
          <w:trHeight w:val="412"/>
        </w:trPr>
        <w:tc>
          <w:tcPr>
            <w:tcW w:w="72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b/>
                <w:sz w:val="20"/>
                <w:szCs w:val="20"/>
              </w:rPr>
            </w:pPr>
            <w:r w:rsidRPr="00F26D7A">
              <w:rPr>
                <w:rFonts w:ascii="Times New Roman" w:hAnsi="Times New Roman"/>
                <w:b/>
                <w:sz w:val="20"/>
                <w:szCs w:val="20"/>
              </w:rPr>
              <w:t>V</w:t>
            </w:r>
          </w:p>
        </w:tc>
        <w:tc>
          <w:tcPr>
            <w:tcW w:w="2972" w:type="dxa"/>
            <w:tcBorders>
              <w:top w:val="single" w:sz="4" w:space="0" w:color="auto"/>
              <w:left w:val="nil"/>
              <w:bottom w:val="single" w:sz="4" w:space="0" w:color="auto"/>
              <w:right w:val="nil"/>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b/>
                <w:sz w:val="20"/>
                <w:szCs w:val="20"/>
              </w:rPr>
              <w:t>Частные университеты-всего</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b/>
                <w:sz w:val="20"/>
                <w:szCs w:val="20"/>
              </w:rPr>
            </w:pPr>
            <w:r w:rsidRPr="00F26D7A">
              <w:rPr>
                <w:rFonts w:ascii="Times New Roman" w:hAnsi="Times New Roman"/>
                <w:b/>
                <w:sz w:val="20"/>
                <w:szCs w:val="20"/>
              </w:rPr>
              <w:t>18</w:t>
            </w:r>
          </w:p>
        </w:tc>
      </w:tr>
      <w:tr w:rsidR="0045633D" w:rsidRPr="00F26D7A" w:rsidTr="00D46541">
        <w:trPr>
          <w:trHeight w:val="325"/>
        </w:trPr>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12.</w:t>
            </w:r>
          </w:p>
        </w:tc>
        <w:tc>
          <w:tcPr>
            <w:tcW w:w="29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tabs>
                <w:tab w:val="center" w:pos="4677"/>
                <w:tab w:val="right" w:pos="9355"/>
              </w:tabs>
              <w:spacing w:after="0" w:line="240" w:lineRule="auto"/>
              <w:rPr>
                <w:rFonts w:ascii="Times New Roman" w:hAnsi="Times New Roman"/>
                <w:sz w:val="20"/>
                <w:szCs w:val="20"/>
              </w:rPr>
            </w:pPr>
            <w:hyperlink r:id="rId5" w:history="1">
              <w:r w:rsidRPr="00F26D7A">
                <w:rPr>
                  <w:rFonts w:ascii="Times New Roman" w:hAnsi="Times New Roman"/>
                  <w:sz w:val="20"/>
                  <w:szCs w:val="20"/>
                </w:rPr>
                <w:t>Европейский университет Молдовы</w:t>
              </w:r>
            </w:hyperlink>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color w:val="FF0000"/>
                <w:sz w:val="20"/>
                <w:szCs w:val="20"/>
              </w:rPr>
            </w:pPr>
            <w:r w:rsidRPr="00F26D7A">
              <w:rPr>
                <w:rFonts w:ascii="Times New Roman" w:hAnsi="Times New Roman"/>
                <w:sz w:val="20"/>
                <w:szCs w:val="20"/>
              </w:rPr>
              <w:t>552.08.Международное и европейское публичное право</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r>
      <w:tr w:rsidR="0045633D" w:rsidRPr="00F26D7A" w:rsidTr="00D46541">
        <w:trPr>
          <w:trHeight w:val="325"/>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xml:space="preserve">553. </w:t>
            </w:r>
            <w:r w:rsidRPr="00F26D7A">
              <w:rPr>
                <w:rFonts w:ascii="Times New Roman" w:hAnsi="Times New Roman"/>
                <w:bCs/>
                <w:iCs/>
                <w:sz w:val="20"/>
                <w:szCs w:val="20"/>
              </w:rPr>
              <w:t>Частное право</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r>
      <w:tr w:rsidR="0045633D" w:rsidRPr="00F26D7A" w:rsidTr="00D46541">
        <w:trPr>
          <w:trHeight w:val="325"/>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xml:space="preserve">554. </w:t>
            </w:r>
            <w:r w:rsidRPr="00F26D7A">
              <w:rPr>
                <w:rFonts w:ascii="Times New Roman" w:hAnsi="Times New Roman"/>
                <w:bCs/>
                <w:iCs/>
                <w:sz w:val="20"/>
                <w:szCs w:val="20"/>
              </w:rPr>
              <w:t>Уголовное право</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r>
      <w:tr w:rsidR="0045633D" w:rsidRPr="00F26D7A" w:rsidTr="00D46541">
        <w:trPr>
          <w:trHeight w:val="98"/>
        </w:trPr>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13.</w:t>
            </w:r>
          </w:p>
        </w:tc>
        <w:tc>
          <w:tcPr>
            <w:tcW w:w="29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tabs>
                <w:tab w:val="center" w:pos="4677"/>
                <w:tab w:val="right" w:pos="9355"/>
              </w:tabs>
              <w:spacing w:after="0" w:line="240" w:lineRule="auto"/>
              <w:rPr>
                <w:rFonts w:ascii="Times New Roman" w:hAnsi="Times New Roman"/>
                <w:sz w:val="20"/>
                <w:szCs w:val="20"/>
              </w:rPr>
            </w:pPr>
            <w:r w:rsidRPr="00F26D7A">
              <w:rPr>
                <w:rFonts w:ascii="Times New Roman" w:hAnsi="Times New Roman"/>
                <w:sz w:val="20"/>
                <w:szCs w:val="20"/>
              </w:rPr>
              <w:t>Международный независимый университет Молдовы</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511.03. Социальная психология</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r>
      <w:tr w:rsidR="0045633D" w:rsidRPr="00F26D7A" w:rsidTr="00D46541">
        <w:trPr>
          <w:trHeight w:val="91"/>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bCs/>
                <w:iCs/>
                <w:sz w:val="20"/>
                <w:szCs w:val="20"/>
              </w:rPr>
              <w:t xml:space="preserve">521.02. </w:t>
            </w:r>
            <w:r w:rsidRPr="00F26D7A">
              <w:rPr>
                <w:rFonts w:ascii="Times New Roman" w:hAnsi="Times New Roman"/>
                <w:sz w:val="20"/>
                <w:szCs w:val="20"/>
              </w:rPr>
              <w:t>Мировая экономика; международные экономические отношения</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2</w:t>
            </w:r>
          </w:p>
        </w:tc>
      </w:tr>
      <w:tr w:rsidR="0045633D" w:rsidRPr="00F26D7A" w:rsidTr="00D46541">
        <w:trPr>
          <w:trHeight w:val="91"/>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bCs/>
                <w:iCs/>
                <w:sz w:val="20"/>
                <w:szCs w:val="20"/>
              </w:rPr>
              <w:t xml:space="preserve">521.03. </w:t>
            </w:r>
            <w:r w:rsidRPr="00F26D7A">
              <w:rPr>
                <w:rFonts w:ascii="Times New Roman" w:hAnsi="Times New Roman"/>
                <w:sz w:val="20"/>
                <w:szCs w:val="20"/>
              </w:rPr>
              <w:t>Экономика и менеджмент по отраслям деятельности</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2</w:t>
            </w:r>
          </w:p>
        </w:tc>
      </w:tr>
      <w:tr w:rsidR="0045633D" w:rsidRPr="00F26D7A" w:rsidTr="00D46541">
        <w:trPr>
          <w:trHeight w:val="91"/>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bCs/>
                <w:caps/>
                <w:sz w:val="20"/>
                <w:szCs w:val="20"/>
              </w:rPr>
              <w:t xml:space="preserve">551.01. </w:t>
            </w:r>
            <w:r w:rsidRPr="00F26D7A">
              <w:rPr>
                <w:rFonts w:ascii="Times New Roman" w:hAnsi="Times New Roman"/>
                <w:sz w:val="20"/>
                <w:szCs w:val="20"/>
              </w:rPr>
              <w:t>Общая теория права</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r>
      <w:tr w:rsidR="0045633D" w:rsidRPr="00F26D7A" w:rsidTr="00D46541">
        <w:trPr>
          <w:trHeight w:val="91"/>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bCs/>
                <w:caps/>
                <w:sz w:val="20"/>
                <w:szCs w:val="20"/>
              </w:rPr>
              <w:t xml:space="preserve">552. </w:t>
            </w:r>
            <w:r w:rsidRPr="00F26D7A">
              <w:rPr>
                <w:rFonts w:ascii="Times New Roman" w:hAnsi="Times New Roman"/>
                <w:bCs/>
                <w:iCs/>
                <w:sz w:val="20"/>
                <w:szCs w:val="20"/>
              </w:rPr>
              <w:t>Публичное право</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2</w:t>
            </w:r>
          </w:p>
        </w:tc>
      </w:tr>
      <w:tr w:rsidR="0045633D" w:rsidRPr="00F26D7A" w:rsidTr="00D46541">
        <w:trPr>
          <w:trHeight w:val="91"/>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xml:space="preserve">554. </w:t>
            </w:r>
            <w:r w:rsidRPr="00F26D7A">
              <w:rPr>
                <w:rFonts w:ascii="Times New Roman" w:hAnsi="Times New Roman"/>
                <w:bCs/>
                <w:iCs/>
                <w:sz w:val="20"/>
                <w:szCs w:val="20"/>
              </w:rPr>
              <w:t>Уголовное право</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2</w:t>
            </w:r>
          </w:p>
        </w:tc>
      </w:tr>
      <w:tr w:rsidR="0045633D" w:rsidRPr="00F26D7A" w:rsidTr="00D46541">
        <w:trPr>
          <w:trHeight w:val="91"/>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611.02. История румын (по периодам)</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r>
      <w:tr w:rsidR="0045633D" w:rsidRPr="00F26D7A" w:rsidTr="00D46541">
        <w:trPr>
          <w:trHeight w:val="91"/>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xml:space="preserve">621. </w:t>
            </w:r>
            <w:r w:rsidRPr="00F26D7A">
              <w:rPr>
                <w:rFonts w:ascii="Times New Roman" w:hAnsi="Times New Roman"/>
                <w:bCs/>
                <w:iCs/>
                <w:sz w:val="20"/>
                <w:szCs w:val="20"/>
              </w:rPr>
              <w:t>Языкознание</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r>
      <w:tr w:rsidR="0045633D" w:rsidRPr="00F26D7A" w:rsidTr="00D46541">
        <w:trPr>
          <w:trHeight w:val="370"/>
        </w:trPr>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14.</w:t>
            </w:r>
          </w:p>
        </w:tc>
        <w:tc>
          <w:tcPr>
            <w:tcW w:w="29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tabs>
                <w:tab w:val="center" w:pos="4677"/>
                <w:tab w:val="right" w:pos="9355"/>
              </w:tabs>
              <w:spacing w:after="0" w:line="240" w:lineRule="auto"/>
              <w:rPr>
                <w:rFonts w:ascii="Times New Roman" w:hAnsi="Times New Roman"/>
                <w:sz w:val="20"/>
                <w:szCs w:val="20"/>
              </w:rPr>
            </w:pPr>
            <w:r w:rsidRPr="00F26D7A">
              <w:rPr>
                <w:rFonts w:ascii="Times New Roman" w:hAnsi="Times New Roman"/>
                <w:sz w:val="20"/>
                <w:szCs w:val="20"/>
              </w:rPr>
              <w:t>Университет политических и экономических европейских знаний имени Константина Стере</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bCs/>
                <w:caps/>
                <w:sz w:val="20"/>
                <w:szCs w:val="20"/>
              </w:rPr>
              <w:t xml:space="preserve">551.01. </w:t>
            </w:r>
            <w:r w:rsidRPr="00F26D7A">
              <w:rPr>
                <w:rFonts w:ascii="Times New Roman" w:hAnsi="Times New Roman"/>
                <w:sz w:val="20"/>
                <w:szCs w:val="20"/>
              </w:rPr>
              <w:t>Общая теория права</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r>
      <w:tr w:rsidR="0045633D" w:rsidRPr="00F26D7A" w:rsidTr="00D46541">
        <w:trPr>
          <w:trHeight w:val="370"/>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553</w:t>
            </w:r>
            <w:r w:rsidRPr="00F26D7A">
              <w:rPr>
                <w:rFonts w:ascii="Times New Roman" w:hAnsi="Times New Roman"/>
                <w:bCs/>
                <w:iCs/>
                <w:sz w:val="20"/>
                <w:szCs w:val="20"/>
              </w:rPr>
              <w:t xml:space="preserve"> Частное право</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r>
      <w:tr w:rsidR="0045633D" w:rsidRPr="00F26D7A" w:rsidTr="00D46541">
        <w:trPr>
          <w:trHeight w:val="629"/>
        </w:trPr>
        <w:tc>
          <w:tcPr>
            <w:tcW w:w="720"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2972" w:type="dxa"/>
            <w:vMerge/>
            <w:tcBorders>
              <w:top w:val="single" w:sz="4" w:space="0" w:color="auto"/>
              <w:left w:val="single" w:sz="4" w:space="0" w:color="auto"/>
              <w:bottom w:val="single" w:sz="4" w:space="0" w:color="auto"/>
              <w:right w:val="single" w:sz="4" w:space="0" w:color="auto"/>
            </w:tcBorders>
            <w:vAlign w:val="center"/>
          </w:tcPr>
          <w:p w:rsidR="0045633D" w:rsidRPr="00F26D7A" w:rsidRDefault="0045633D" w:rsidP="00F26D7A">
            <w:pPr>
              <w:spacing w:after="0" w:line="240" w:lineRule="auto"/>
              <w:rPr>
                <w:rFonts w:ascii="Times New Roman" w:hAnsi="Times New Roman"/>
                <w:sz w:val="20"/>
                <w:szCs w:val="20"/>
              </w:rPr>
            </w:pP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bCs/>
                <w:iCs/>
                <w:caps/>
                <w:sz w:val="20"/>
                <w:szCs w:val="20"/>
              </w:rPr>
              <w:t xml:space="preserve">561. </w:t>
            </w:r>
            <w:r w:rsidRPr="00F26D7A">
              <w:rPr>
                <w:rFonts w:ascii="Times New Roman" w:hAnsi="Times New Roman"/>
                <w:bCs/>
                <w:iCs/>
                <w:sz w:val="20"/>
                <w:szCs w:val="20"/>
              </w:rPr>
              <w:t>Политология</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1</w:t>
            </w:r>
          </w:p>
        </w:tc>
      </w:tr>
      <w:tr w:rsidR="0045633D" w:rsidRPr="00F26D7A" w:rsidTr="00D46541">
        <w:tc>
          <w:tcPr>
            <w:tcW w:w="80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b/>
                <w:sz w:val="20"/>
                <w:szCs w:val="20"/>
              </w:rPr>
              <w:t>Всего по республике</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b/>
                <w:sz w:val="20"/>
                <w:szCs w:val="20"/>
              </w:rPr>
            </w:pPr>
            <w:r w:rsidRPr="00F26D7A">
              <w:rPr>
                <w:rFonts w:ascii="Times New Roman" w:hAnsi="Times New Roman"/>
                <w:b/>
                <w:sz w:val="20"/>
                <w:szCs w:val="20"/>
              </w:rPr>
              <w:t>23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3D" w:rsidRPr="00F26D7A" w:rsidRDefault="0045633D" w:rsidP="00F26D7A">
            <w:pPr>
              <w:spacing w:after="0" w:line="240" w:lineRule="auto"/>
              <w:jc w:val="center"/>
              <w:rPr>
                <w:rFonts w:ascii="Times New Roman" w:hAnsi="Times New Roman"/>
                <w:b/>
                <w:sz w:val="20"/>
                <w:szCs w:val="20"/>
              </w:rPr>
            </w:pPr>
            <w:r w:rsidRPr="00F26D7A">
              <w:rPr>
                <w:rFonts w:ascii="Times New Roman" w:hAnsi="Times New Roman"/>
                <w:b/>
                <w:sz w:val="20"/>
                <w:szCs w:val="20"/>
              </w:rPr>
              <w:t>18</w:t>
            </w:r>
          </w:p>
        </w:tc>
      </w:tr>
    </w:tbl>
    <w:p w:rsidR="0045633D" w:rsidRPr="006244FC" w:rsidRDefault="0045633D" w:rsidP="007030E4">
      <w:pPr>
        <w:spacing w:line="240" w:lineRule="auto"/>
        <w:rPr>
          <w:rFonts w:ascii="Times New Roman" w:hAnsi="Times New Roman"/>
          <w:sz w:val="24"/>
          <w:szCs w:val="24"/>
          <w:lang w:val="en-US"/>
        </w:rPr>
      </w:pPr>
    </w:p>
    <w:p w:rsidR="0045633D" w:rsidRPr="00F26D7A" w:rsidRDefault="0045633D" w:rsidP="007030E4">
      <w:pPr>
        <w:pStyle w:val="rg"/>
        <w:rPr>
          <w:lang w:val="ru-RU"/>
        </w:rPr>
      </w:pPr>
      <w:r w:rsidRPr="00F26D7A">
        <w:rPr>
          <w:lang w:val="ru-RU"/>
        </w:rPr>
        <w:t>Таблица 3</w:t>
      </w:r>
    </w:p>
    <w:p w:rsidR="0045633D" w:rsidRPr="00F26D7A" w:rsidRDefault="0045633D" w:rsidP="007030E4">
      <w:pPr>
        <w:pStyle w:val="NormalWeb"/>
        <w:rPr>
          <w:lang w:val="ru-RU"/>
        </w:rPr>
      </w:pPr>
    </w:p>
    <w:p w:rsidR="0045633D" w:rsidRPr="00F26D7A" w:rsidRDefault="0045633D" w:rsidP="007030E4">
      <w:pPr>
        <w:pStyle w:val="cb"/>
        <w:rPr>
          <w:lang w:val="ru-RU"/>
        </w:rPr>
      </w:pPr>
      <w:r w:rsidRPr="00F26D7A">
        <w:rPr>
          <w:lang w:val="ru-RU"/>
        </w:rPr>
        <w:t xml:space="preserve">СПИСОК </w:t>
      </w:r>
    </w:p>
    <w:p w:rsidR="0045633D" w:rsidRPr="00F26D7A" w:rsidRDefault="0045633D" w:rsidP="007030E4">
      <w:pPr>
        <w:pStyle w:val="cb"/>
        <w:rPr>
          <w:lang w:val="ru-RU"/>
        </w:rPr>
      </w:pPr>
      <w:r w:rsidRPr="00F26D7A">
        <w:rPr>
          <w:lang w:val="ru-RU"/>
        </w:rPr>
        <w:t>грантов, предоставленных международными финансовыми организациями, предназначенных для финансирования в области науки и инноваций, освобожденных от налогов и пошлин в 2015 году</w:t>
      </w:r>
    </w:p>
    <w:p w:rsidR="0045633D" w:rsidRPr="00480F20" w:rsidRDefault="0045633D" w:rsidP="007030E4">
      <w:pPr>
        <w:pStyle w:val="NormalWeb"/>
        <w:rPr>
          <w:sz w:val="20"/>
          <w:szCs w:val="20"/>
          <w:lang w:val="ru-RU"/>
        </w:rPr>
      </w:pPr>
      <w:r w:rsidRPr="009C1B0F">
        <w:rPr>
          <w:sz w:val="20"/>
          <w:szCs w:val="20"/>
        </w:rPr>
        <w:t> </w:t>
      </w:r>
    </w:p>
    <w:tbl>
      <w:tblPr>
        <w:tblW w:w="5502" w:type="pct"/>
        <w:jc w:val="center"/>
        <w:tblCellMar>
          <w:top w:w="15" w:type="dxa"/>
          <w:left w:w="15" w:type="dxa"/>
          <w:bottom w:w="15" w:type="dxa"/>
          <w:right w:w="15" w:type="dxa"/>
        </w:tblCellMar>
        <w:tblLook w:val="00A0"/>
      </w:tblPr>
      <w:tblGrid>
        <w:gridCol w:w="590"/>
        <w:gridCol w:w="3465"/>
        <w:gridCol w:w="4779"/>
        <w:gridCol w:w="1559"/>
      </w:tblGrid>
      <w:tr w:rsidR="0045633D" w:rsidRPr="00554543" w:rsidTr="00F26D7A">
        <w:trPr>
          <w:trHeight w:val="143"/>
          <w:jc w:val="center"/>
        </w:trPr>
        <w:tc>
          <w:tcPr>
            <w:tcW w:w="2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b/>
                <w:bCs/>
                <w:sz w:val="20"/>
                <w:szCs w:val="20"/>
              </w:rPr>
            </w:pPr>
            <w:r w:rsidRPr="00F26D7A">
              <w:rPr>
                <w:rFonts w:ascii="Times New Roman" w:hAnsi="Times New Roman"/>
                <w:b/>
                <w:bCs/>
                <w:sz w:val="20"/>
                <w:szCs w:val="20"/>
              </w:rPr>
              <w:t xml:space="preserve">№ </w:t>
            </w:r>
            <w:r w:rsidRPr="00F26D7A">
              <w:rPr>
                <w:rFonts w:ascii="Times New Roman" w:hAnsi="Times New Roman"/>
                <w:b/>
                <w:bCs/>
                <w:sz w:val="20"/>
                <w:szCs w:val="20"/>
              </w:rPr>
              <w:br/>
              <w:t>п/п</w:t>
            </w: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b/>
                <w:bCs/>
                <w:sz w:val="20"/>
                <w:szCs w:val="20"/>
              </w:rPr>
            </w:pPr>
            <w:r w:rsidRPr="00F26D7A">
              <w:rPr>
                <w:rFonts w:ascii="Times New Roman" w:hAnsi="Times New Roman"/>
                <w:b/>
                <w:bCs/>
                <w:sz w:val="20"/>
                <w:szCs w:val="20"/>
              </w:rPr>
              <w:t xml:space="preserve">Донор/проект/ учреждение - </w:t>
            </w:r>
            <w:r w:rsidRPr="00F26D7A">
              <w:rPr>
                <w:rFonts w:ascii="Times New Roman" w:hAnsi="Times New Roman"/>
                <w:b/>
                <w:bCs/>
                <w:sz w:val="20"/>
                <w:szCs w:val="20"/>
              </w:rPr>
              <w:br/>
              <w:t xml:space="preserve">бенефициар </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b/>
                <w:bCs/>
                <w:sz w:val="20"/>
                <w:szCs w:val="20"/>
              </w:rPr>
            </w:pPr>
            <w:r w:rsidRPr="00F26D7A">
              <w:rPr>
                <w:rFonts w:ascii="Times New Roman" w:hAnsi="Times New Roman"/>
                <w:b/>
                <w:bCs/>
                <w:sz w:val="20"/>
                <w:szCs w:val="20"/>
              </w:rPr>
              <w:t>Юридическая база</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b/>
                <w:bCs/>
                <w:sz w:val="20"/>
                <w:szCs w:val="20"/>
              </w:rPr>
            </w:pPr>
            <w:r w:rsidRPr="00F26D7A">
              <w:rPr>
                <w:rFonts w:ascii="Times New Roman" w:hAnsi="Times New Roman"/>
                <w:b/>
                <w:bCs/>
                <w:sz w:val="20"/>
                <w:szCs w:val="20"/>
              </w:rPr>
              <w:t xml:space="preserve">Освобождаемые </w:t>
            </w:r>
            <w:r w:rsidRPr="00F26D7A">
              <w:rPr>
                <w:rFonts w:ascii="Times New Roman" w:hAnsi="Times New Roman"/>
                <w:b/>
                <w:bCs/>
                <w:sz w:val="20"/>
                <w:szCs w:val="20"/>
              </w:rPr>
              <w:br/>
              <w:t>компоненты</w:t>
            </w:r>
          </w:p>
        </w:tc>
      </w:tr>
      <w:tr w:rsidR="0045633D" w:rsidRPr="00480F20" w:rsidTr="00F26D7A">
        <w:trPr>
          <w:trHeight w:val="208"/>
          <w:jc w:val="center"/>
        </w:trPr>
        <w:tc>
          <w:tcPr>
            <w:tcW w:w="2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b/>
                <w:bCs/>
                <w:sz w:val="20"/>
                <w:szCs w:val="20"/>
              </w:rPr>
            </w:pPr>
            <w:r w:rsidRPr="00F26D7A">
              <w:rPr>
                <w:rFonts w:ascii="Times New Roman" w:hAnsi="Times New Roman"/>
                <w:b/>
                <w:bCs/>
                <w:sz w:val="20"/>
                <w:szCs w:val="20"/>
              </w:rPr>
              <w:t>1</w:t>
            </w: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b/>
                <w:bCs/>
                <w:sz w:val="20"/>
                <w:szCs w:val="20"/>
              </w:rPr>
            </w:pPr>
            <w:r w:rsidRPr="00F26D7A">
              <w:rPr>
                <w:rFonts w:ascii="Times New Roman" w:hAnsi="Times New Roman"/>
                <w:b/>
                <w:bCs/>
                <w:sz w:val="20"/>
                <w:szCs w:val="20"/>
              </w:rPr>
              <w:t>2</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b/>
                <w:bCs/>
                <w:sz w:val="20"/>
                <w:szCs w:val="20"/>
              </w:rPr>
            </w:pPr>
            <w:r w:rsidRPr="00F26D7A">
              <w:rPr>
                <w:rFonts w:ascii="Times New Roman" w:hAnsi="Times New Roman"/>
                <w:b/>
                <w:bCs/>
                <w:sz w:val="20"/>
                <w:szCs w:val="20"/>
              </w:rPr>
              <w:t>3</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b/>
                <w:bCs/>
                <w:sz w:val="20"/>
                <w:szCs w:val="20"/>
              </w:rPr>
            </w:pPr>
            <w:r w:rsidRPr="00F26D7A">
              <w:rPr>
                <w:rFonts w:ascii="Times New Roman" w:hAnsi="Times New Roman"/>
                <w:b/>
                <w:bCs/>
                <w:sz w:val="20"/>
                <w:szCs w:val="20"/>
              </w:rPr>
              <w:t>4</w:t>
            </w:r>
          </w:p>
        </w:tc>
      </w:tr>
      <w:tr w:rsidR="0045633D" w:rsidRPr="00480F20" w:rsidTr="00F26D7A">
        <w:trPr>
          <w:trHeight w:val="143"/>
          <w:jc w:val="center"/>
        </w:trPr>
        <w:tc>
          <w:tcPr>
            <w:tcW w:w="28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p>
        </w:tc>
        <w:tc>
          <w:tcPr>
            <w:tcW w:w="166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Академия наук Молдовы      </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hyperlink r:id="rId6" w:history="1">
              <w:r w:rsidRPr="00F26D7A">
                <w:rPr>
                  <w:rStyle w:val="Hyperlink"/>
                  <w:rFonts w:ascii="Times New Roman" w:hAnsi="Times New Roman"/>
                  <w:b/>
                  <w:bCs/>
                  <w:sz w:val="20"/>
                  <w:szCs w:val="20"/>
                </w:rPr>
                <w:t>Рамочное соглашение между Правительством Республики Молдова и Правительством Швейцарской Конфедерации о гуманитарной помощи и техническом сотрудничестве, подписано 20 сентября 2001 года</w:t>
              </w:r>
            </w:hyperlink>
            <w:r w:rsidRPr="00F26D7A">
              <w:rPr>
                <w:rFonts w:ascii="Times New Roman" w:hAnsi="Times New Roman"/>
                <w:b/>
                <w:bCs/>
                <w:sz w:val="20"/>
                <w:szCs w:val="20"/>
              </w:rPr>
              <w:t xml:space="preserve"> и ратифицированно </w:t>
            </w:r>
            <w:hyperlink r:id="rId7" w:history="1">
              <w:r w:rsidRPr="00F26D7A">
                <w:rPr>
                  <w:rStyle w:val="Hyperlink"/>
                  <w:rFonts w:ascii="Times New Roman" w:hAnsi="Times New Roman"/>
                  <w:b/>
                  <w:bCs/>
                  <w:sz w:val="20"/>
                  <w:szCs w:val="20"/>
                </w:rPr>
                <w:t>Законом № 789-XV от 28 декабря 2001 г.</w:t>
              </w:r>
            </w:hyperlink>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  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 xml:space="preserve">IZ73ZO - 152265 REART "Capitalization of the natural potenţial of several medicinal and aromatic species in the Artemisia genus with economical and ecological value in </w:t>
            </w:r>
            <w:smartTag w:uri="urn:schemas-microsoft-com:office:smarttags" w:element="place">
              <w:smartTag w:uri="urn:schemas-microsoft-com:office:smarttags" w:element="country-region">
                <w:r w:rsidRPr="00F26D7A">
                  <w:rPr>
                    <w:rFonts w:ascii="Times New Roman" w:hAnsi="Times New Roman"/>
                    <w:sz w:val="20"/>
                    <w:szCs w:val="20"/>
                    <w:lang w:val="en-US"/>
                  </w:rPr>
                  <w:t>Moldova</w:t>
                </w:r>
              </w:smartTag>
            </w:smartTag>
            <w:r w:rsidRPr="00F26D7A">
              <w:rPr>
                <w:rFonts w:ascii="Times New Roman" w:hAnsi="Times New Roman"/>
                <w:sz w:val="20"/>
                <w:szCs w:val="20"/>
                <w:lang w:val="en-US"/>
              </w:rPr>
              <w:t>"</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IZ73Z0 152273/1 "Development and characterization of utra-thin membranes of GaN and related nitride materials for sensor and piezo/acoustophotonic applications"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IZ73ZO - 152734/1 "Spin-liquid and spin-ice states in frustrated rare-earth and transition metal spinels"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IZ73ZO-152404/1 "Synthesis, experimental and Theoretical Study of bistable magnetic materials based on 3d and 3d-</w:t>
            </w:r>
            <w:smartTag w:uri="urn:schemas-microsoft-com:office:smarttags" w:element="metricconverter">
              <w:smartTagPr>
                <w:attr w:name="ProductID" w:val="4f"/>
              </w:smartTagPr>
              <w:r w:rsidRPr="00F26D7A">
                <w:rPr>
                  <w:rFonts w:ascii="Times New Roman" w:hAnsi="Times New Roman"/>
                  <w:sz w:val="20"/>
                  <w:szCs w:val="20"/>
                  <w:lang w:val="en-US"/>
                </w:rPr>
                <w:t>4f</w:t>
              </w:r>
            </w:smartTag>
            <w:r w:rsidRPr="00F26D7A">
              <w:rPr>
                <w:rFonts w:ascii="Times New Roman" w:hAnsi="Times New Roman"/>
                <w:sz w:val="20"/>
                <w:szCs w:val="20"/>
                <w:lang w:val="en-US"/>
              </w:rPr>
              <w:t xml:space="preserve"> exchange coupled clusters: prospects for practicai applications"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IZ73ZO-152346/1 "Radical mediated modificaţions of natural products"</w:t>
            </w:r>
          </w:p>
        </w:tc>
        <w:tc>
          <w:tcPr>
            <w:tcW w:w="75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b/>
                <w:bCs/>
                <w:sz w:val="20"/>
                <w:szCs w:val="20"/>
              </w:rPr>
              <w:t xml:space="preserve">Рамочное соглашение между Правительством Республики Молдова и Комиссией Европейского сообщества о внешней помощи, подписано 11 мая 2006 года, </w:t>
            </w:r>
            <w:hyperlink r:id="rId8" w:history="1">
              <w:r w:rsidRPr="00F26D7A">
                <w:rPr>
                  <w:rStyle w:val="Hyperlink"/>
                  <w:rFonts w:ascii="Times New Roman" w:hAnsi="Times New Roman"/>
                  <w:b/>
                  <w:bCs/>
                  <w:sz w:val="20"/>
                  <w:szCs w:val="20"/>
                </w:rPr>
                <w:t>Закон № 426-XVI от 27 декабря 2006 г.</w:t>
              </w:r>
            </w:hyperlink>
          </w:p>
        </w:tc>
        <w:tc>
          <w:tcPr>
            <w:tcW w:w="750"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 xml:space="preserve">FP7-INCO-2010-6, Project 266515 “Preparation for </w:t>
            </w:r>
            <w:smartTag w:uri="urn:schemas-microsoft-com:office:smarttags" w:element="place">
              <w:smartTag w:uri="urn:schemas-microsoft-com:office:smarttags" w:element="country-region">
                <w:r w:rsidRPr="00F26D7A">
                  <w:rPr>
                    <w:rFonts w:ascii="Times New Roman" w:hAnsi="Times New Roman"/>
                    <w:sz w:val="20"/>
                    <w:szCs w:val="20"/>
                    <w:lang w:val="en-US"/>
                  </w:rPr>
                  <w:t>Moldova</w:t>
                </w:r>
              </w:smartTag>
            </w:smartTag>
            <w:r w:rsidRPr="00F26D7A">
              <w:rPr>
                <w:rFonts w:ascii="Times New Roman" w:hAnsi="Times New Roman"/>
                <w:sz w:val="20"/>
                <w:szCs w:val="20"/>
                <w:lang w:val="en-US"/>
              </w:rPr>
              <w:t>’s integration into the European Research Area and into the Community R&amp;D Framework Programs on the basis of scientific excellence – MOLD-ERA”</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 IncoNet EECA, nr.212226, “S&amp;T International Cooperation Network for Eastern European and Central Asian Countries”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 xml:space="preserve">FP7 EXTEND, nr.231137, “Extending ICT research cooperation between the European Union, Eastern Europe and the </w:t>
            </w:r>
            <w:smartTag w:uri="urn:schemas-microsoft-com:office:smarttags" w:element="place">
              <w:r w:rsidRPr="00F26D7A">
                <w:rPr>
                  <w:rFonts w:ascii="Times New Roman" w:hAnsi="Times New Roman"/>
                  <w:sz w:val="20"/>
                  <w:szCs w:val="20"/>
                  <w:lang w:val="en-US"/>
                </w:rPr>
                <w:t>Southern Caucasus</w:t>
              </w:r>
            </w:smartTag>
            <w:r w:rsidRPr="00F26D7A">
              <w:rPr>
                <w:rFonts w:ascii="Times New Roman" w:hAnsi="Times New Roman"/>
                <w:sz w:val="20"/>
                <w:szCs w:val="20"/>
                <w:lang w:val="en-US"/>
              </w:rPr>
              <w:t>”</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 CHIRALIX nr.235018 “Heterometallic and mixed valence “Chirale magnetic bricks” in assembler of Single Molecule and Single Chain Magnets for nano-dimension magnetic materials”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 IncoNet CA/SC, nr.244417, “International Cooperation Network for Central Asian and South Caucasus Countries”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*Academia de Ştiinţe a Moldovei FWC Ben-LOT nr.9: Culture, Education, Employment and Social Europe Aid/127054/C/SER/multi “Support to the Academy of Sciences of Moldova in better integration into the ERA”</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*ERA-Net Rus Plus, nr.609556, “Further linking Russia to ERA”</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w:t>
            </w: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Институт электронной инженерии и нанотехнологий имени Д.Гицу</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FP7-INCO-2010-6, Project 266515 “Preparation for Moldova’s integration into the European Research Area and into the Community R&amp;D Framework Programs on the basis of scientific excellence – MOLD-ERA”</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val="restart"/>
            <w:tcBorders>
              <w:top w:val="single" w:sz="4" w:space="0" w:color="auto"/>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w:t>
            </w:r>
          </w:p>
          <w:p w:rsidR="0045633D" w:rsidRPr="00F26D7A" w:rsidRDefault="0045633D" w:rsidP="00F26D7A">
            <w:pPr>
              <w:spacing w:after="0" w:line="240" w:lineRule="auto"/>
              <w:rPr>
                <w:rFonts w:ascii="Times New Roman" w:hAnsi="Times New Roman"/>
                <w:sz w:val="20"/>
                <w:szCs w:val="20"/>
              </w:rPr>
            </w:pPr>
          </w:p>
          <w:p w:rsidR="0045633D" w:rsidRPr="00F26D7A" w:rsidRDefault="0045633D" w:rsidP="00F26D7A">
            <w:pPr>
              <w:rPr>
                <w:rFonts w:ascii="Times New Roman" w:hAnsi="Times New Roman"/>
                <w:sz w:val="20"/>
                <w:szCs w:val="20"/>
              </w:rPr>
            </w:pPr>
          </w:p>
        </w:tc>
        <w:tc>
          <w:tcPr>
            <w:tcW w:w="166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Технический университет Молдовы    </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FP7-INCO-2010-6, Project 266515 “Preparation for Moldova’s integration into the European Research Area and into the Community R&amp;D Framework Programs on the basis of scientific excellence – MOLD-ERA”</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left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*FP7-PEOPLE-2012-IRSES NUTRILAB, nr.318946, “Nutritional Labeling Study in Black Sea Region Countries”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 TransNEW, nr.234330, “Support for realising new Member and Associate States’ potentials in transport research”</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pt-BR"/>
              </w:rPr>
            </w:pPr>
            <w:r w:rsidRPr="00F26D7A">
              <w:rPr>
                <w:rFonts w:ascii="Times New Roman" w:hAnsi="Times New Roman"/>
                <w:sz w:val="20"/>
                <w:szCs w:val="20"/>
                <w:lang w:val="pt-BR"/>
              </w:rPr>
              <w:t>*FP-7 EEGS-2, nr.287179, EGNOS “Extindereasistemului EGNOS în Europa de Est: Aplicaţii”</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val="restart"/>
            <w:tcBorders>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w:t>
            </w:r>
          </w:p>
        </w:tc>
        <w:tc>
          <w:tcPr>
            <w:tcW w:w="1667" w:type="pct"/>
            <w:tcBorders>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*FP7-ENERGY-2012-1-2STAG H2ESOT, nr.308768-2, “Waste Heat to Electrical Energy via Sustainable Organic Thermoelectric Devices”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xml:space="preserve">Институт микробиологии и биотехнологии </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*FP7-PEOPLE-2012-IRSES NUTRILAB, nr.318946, “Nutritional Labeling Study in Black Sea Region Countries”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 H2020 – SC2 - BioHorizon nr.652637  “Cooperation between NCPsfor Horizon 2020 Societal Challenge 2on “Food security, SustainableAgriculture, Marine and MaritimeResearch and the Bioeconomy” andthe Key Enabling Technology”</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Институт химии</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 PCAP, nr.246902, “Photocatalytic Cluster Complexes for Artificial Photosynthesis Applications”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*FP7-PEOPLE-2012-IRSES NanoBioMat, nr.612484, “Nanostructured Biocompatible/Bioactive Materials”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w:t>
            </w:r>
          </w:p>
        </w:tc>
        <w:tc>
          <w:tcPr>
            <w:tcW w:w="166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Институт прикладной физики</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 TEMADEP, nr.247659, “Template-Assisted Deposition of Functional Materials and Devices”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 PVICOKEST, nr.269167, “International cooperative programme for photovoltaic kesterite based technologies”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 NANOALLOY nr.252407 “Induced electrodeposition of nanostructures as nanowires and nanotubes consisting of cobalt-based multilayers for MEMS applications”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 PEOPLE-IRSES, nr.295202, “Oil&amp;Sugar, Training and Collaboration on material developments and process improvement in oil and sugar production”</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*FP7-COOPERATION-TIDE, nr.335091, “Tangential Impulse Detonation Engine”</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 FP7-INCO-2013-9, R2I-ENP/SECURE R2I, nr.609534, “Reinforcing cooperation with Eastern Partnership countries on bridging the gap between research and innovation for inclusive and secure societies”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45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 FP7-2013-NMP-ICT-FOF, Support action 14MS-Gate, nr.608899, European Innovation Ecosystem as a gate for supporting FoF Research and Experimentation”</w:t>
            </w:r>
          </w:p>
        </w:tc>
        <w:tc>
          <w:tcPr>
            <w:tcW w:w="750"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p>
        </w:tc>
        <w:tc>
          <w:tcPr>
            <w:tcW w:w="750"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Государственный университет медицины и фармации имени Николае Тестемицану</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 HEALTH ESPOIR, nr.278453, “European clinical study for the application of regenerative heart valves”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Style w:val="Emphasis"/>
                <w:rFonts w:ascii="Times New Roman" w:hAnsi="Times New Roman"/>
                <w:i w:val="0"/>
                <w:sz w:val="20"/>
                <w:szCs w:val="20"/>
              </w:rPr>
              <w:t xml:space="preserve">Институт </w:t>
            </w:r>
            <w:r w:rsidRPr="00F26D7A">
              <w:rPr>
                <w:rFonts w:ascii="Times New Roman" w:hAnsi="Times New Roman"/>
                <w:sz w:val="20"/>
                <w:szCs w:val="20"/>
              </w:rPr>
              <w:t>энергетики  </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 PROMIT-HEAS-4, nr.265182, “Knowledge transfer and research needs for preparing mitigation/adaptatition policy portfolios”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Ассоциация RENAM</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 7 EGI-InSPIRE, nr.261323, “European Grid Initiative: Integrated Sustainable Pan-European Infrastructure for Researchers in Europe”</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FP7-HP-SEE CSA-INFRA, nr.261499, “High-Performance Computing Infrastructure for South East Europe”</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*FP7-INFRASTRUCTURES-2013 GN3plus, nr.605243, “Multi-Gigabit European Research and Education Network and Associated Services”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val="restart"/>
            <w:tcBorders>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*EINFRA-9-2015, 675121, VI-SEEM “VRE for regional Interdisciplinary communities in Southeast Europe and the Eastern Mediterranean”</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 EC, DG NEAR-2015/356-353, EaP Connect “The Eastern Partnership Connect (EaPConnect) project”</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Центр международных проектов  </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 PICTURE. ICT-2011-7, nr.288279, “Policy dialogue in ICT to an Upper level for Reinforced EU-EECA Cooperation”</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lang w:val="en-US"/>
              </w:rPr>
              <w:t xml:space="preserve">*EURAXESS, nr.295345, “Enhancing The Outreach and Effectiveness of the EURAXESS Network Partners. </w:t>
            </w:r>
            <w:r w:rsidRPr="00F26D7A">
              <w:rPr>
                <w:rFonts w:ascii="Times New Roman" w:hAnsi="Times New Roman"/>
                <w:sz w:val="20"/>
                <w:szCs w:val="20"/>
              </w:rPr>
              <w:t>EURAXESS T.O.P II”</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*FP7-INCO-2013-1-IncoNet EaP, nr.609528, “STI International Cooperation Network for EAP countries for the Eastern Partnership region ”</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*FP7-INCO-2013-1-Danube-INCO.NET, nr.609497, “International Cooperation Network for the Danube Region”</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*FP7-PEOPLE-MoNetAccess, nr.619163, “Set-up EURAXESS Services Network in Moldova”</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*EECA-2-HORIZON, Nr. 610793, “Bringing the EU_EECA cooperation and policy dialog in ICT in the HORIZON 2020 ERA”</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*EAST-HORIZON, nr.611063, “Fostering Dialogue and Cooperation between the EU and EECA in the HORIZON 2020 perspective”</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val="restart"/>
            <w:tcBorders>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p w:rsidR="0045633D" w:rsidRPr="00F26D7A" w:rsidRDefault="0045633D" w:rsidP="00F26D7A">
            <w:pPr>
              <w:spacing w:after="0" w:line="240" w:lineRule="auto"/>
              <w:rPr>
                <w:rFonts w:ascii="Times New Roman" w:hAnsi="Times New Roman"/>
                <w:sz w:val="20"/>
                <w:szCs w:val="20"/>
              </w:rPr>
            </w:pPr>
          </w:p>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*H2020 – SC5 - NCPs CaRE, nr. 642025 “National Contact Points for Climate action, Raw materials, Environment and Resource Efficiency”</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*H2020 - WaterWorks2014, nr. 641715 “Water Works 2014-2019 in Support of the Water JPI”</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val="restart"/>
            <w:tcBorders>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b/>
                <w:sz w:val="20"/>
                <w:szCs w:val="20"/>
                <w:lang w:val="en-US"/>
              </w:rPr>
            </w:pPr>
            <w:r w:rsidRPr="00F26D7A">
              <w:rPr>
                <w:rStyle w:val="Strong"/>
                <w:rFonts w:ascii="Times New Roman" w:hAnsi="Times New Roman"/>
                <w:b w:val="0"/>
                <w:bCs/>
                <w:sz w:val="20"/>
                <w:szCs w:val="20"/>
                <w:lang w:val="en-US"/>
              </w:rPr>
              <w:t>*H2020 - NCP ACADEMY nr. 633563 “National Contact Points for quality standards and horizontal issues”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b/>
                <w:sz w:val="20"/>
                <w:szCs w:val="20"/>
                <w:lang w:val="en-US"/>
              </w:rPr>
            </w:pPr>
            <w:r w:rsidRPr="00F26D7A">
              <w:rPr>
                <w:rStyle w:val="Strong"/>
                <w:rFonts w:ascii="Times New Roman" w:hAnsi="Times New Roman"/>
                <w:b w:val="0"/>
                <w:bCs/>
                <w:sz w:val="20"/>
                <w:szCs w:val="20"/>
                <w:lang w:val="en-US"/>
              </w:rPr>
              <w:t>*H2020 - EURAXESS TOP III nr. 665934 ”Making European research careers more attractive by developing new services and enhancing the current services of the EURAXESS network – EURAXESS TOP III”</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xml:space="preserve">Институт развития информационного общества </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 ICT. Idealist 2014, nr.288598, “Trans-national cooperation among ICT NCPs”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*No 36060356 International Visegrad Fund IVF “Discussion on Information Society Building Issues Platform”</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Научно-исследовательский институт “ELIRI”</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 MOLD-NANONET, nr.294953, “Enhancing the capacities of the ELIRI Research Institute in applied research to enable the integration of Moldova in the European Research Area on the basis of scientific excellence”</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xml:space="preserve">Бэлцкий государственный университет им. Алеку Руссо </w:t>
            </w:r>
          </w:p>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 MOLD-NANONET, nr.294953, “Enhancing the capacities of the ELIRI Research Institute in applied research to enable the integration of Moldova in the European Research Area on the basis of scientific excellence”</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Институт онкологии</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*FP7-HEALTH-2012-INNIOVATION-1, nr.304810-2, “RAIDs-Ratyional molecular Assessments and Innovative Drugs Selection”</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Институт математики и информатики</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*FP7-PEOPLE-2012-IRSES DynSysAppl, nr.316338, “Dynamical Systems and Their Applications”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Государственный университет Молдовы</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*FP7-PEOPLE-2012-IRSES DynSysAppl, nr.316338, “Dynamical Systems and Their Applications”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val="restart"/>
            <w:tcBorders>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w:t>
            </w:r>
          </w:p>
        </w:tc>
        <w:tc>
          <w:tcPr>
            <w:tcW w:w="1667" w:type="pct"/>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*FP7-PEOPLE-2012-IRSES-EUPREACC, nr.318911, “Possibilities and limits, challenges and obstacles of transferring CEE EU pre-accession best practices and experience to Moldova’s and Georgia's preaccession process”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Тираспольский государственный университет</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*FP7-PEOPLE-2012-IRSES DynSysAppl, nr.316338, “Dynamical Systems and Their Applications”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w:t>
            </w: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Институт экологии и географии</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*FP7-PEOPLE-IRSES-FLUMEN, nr.318969, “Fluvial processes and sediment dynamics of slope channel systems: Impacts of socio economic-and climate change on river system characteristics and related services”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Общество для методологии опросов “Concluzia-PRIM”</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*FP7-SSH-2012-2, nr.320214, ARABTRANS “Political and Social Transformations in the Arab World”</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xml:space="preserve">Агентство по инновациям и трансферу технологий </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*FP7-INCO-2013-9-ENER2I, nr.609532, “Energy Research to Innovation”</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 RERAM-INCO-2013-9, nr.609573 “Bridging gaps between R2I in Resource Efficiency and Raw Materials”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Организация по развитию ODIMM</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*FP7-INCO-2013-9-ENER2I, nr.609532, “Energy Research to Innovation”</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Style w:val="Emphasis"/>
                <w:rFonts w:ascii="Times New Roman" w:hAnsi="Times New Roman"/>
                <w:i w:val="0"/>
                <w:sz w:val="20"/>
                <w:szCs w:val="20"/>
              </w:rPr>
            </w:pPr>
          </w:p>
          <w:p w:rsidR="0045633D" w:rsidRPr="00F26D7A" w:rsidRDefault="0045633D" w:rsidP="00F26D7A">
            <w:pPr>
              <w:spacing w:after="0" w:line="240" w:lineRule="auto"/>
              <w:rPr>
                <w:rFonts w:ascii="Times New Roman" w:hAnsi="Times New Roman"/>
                <w:sz w:val="20"/>
                <w:szCs w:val="20"/>
              </w:rPr>
            </w:pPr>
            <w:r w:rsidRPr="00F26D7A">
              <w:rPr>
                <w:rStyle w:val="Emphasis"/>
                <w:rFonts w:ascii="Times New Roman" w:hAnsi="Times New Roman"/>
                <w:i w:val="0"/>
                <w:sz w:val="20"/>
                <w:szCs w:val="20"/>
              </w:rPr>
              <w:t>Национальный институт экономических исследований</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*FP7-KBBE-2013-7, AGRICISTRADE nr.612755,”Exploring the potential for agricultural and biomass trade in the Commonwealth of Independent States”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880"/>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 FP7-EUinDepth – IRSES, nr.612619, “European Identity, Cultural Diversity and Political Change</w:t>
            </w:r>
          </w:p>
        </w:tc>
        <w:tc>
          <w:tcPr>
            <w:tcW w:w="750" w:type="pct"/>
            <w:tcBorders>
              <w:top w:val="single" w:sz="6" w:space="0" w:color="000000"/>
              <w:left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p w:rsidR="0045633D" w:rsidRPr="00F26D7A" w:rsidRDefault="0045633D" w:rsidP="00F26D7A">
            <w:pPr>
              <w:spacing w:after="0" w:line="240" w:lineRule="auto"/>
              <w:rPr>
                <w:rFonts w:ascii="Times New Roman" w:hAnsi="Times New Roman"/>
                <w:sz w:val="20"/>
                <w:szCs w:val="20"/>
              </w:rPr>
            </w:pPr>
          </w:p>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*No 21470031 International Visegrad Funds V4EaP ExtendendStandart Grant “Agribusiness association model in V4 countries – a new perspective for Moldova competitiveness”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554543"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both"/>
              <w:rPr>
                <w:rFonts w:ascii="Times New Roman" w:hAnsi="Times New Roman"/>
                <w:sz w:val="20"/>
                <w:szCs w:val="20"/>
                <w:lang w:val="en-US"/>
              </w:rPr>
            </w:pPr>
            <w:r w:rsidRPr="00F26D7A">
              <w:rPr>
                <w:rFonts w:ascii="Times New Roman" w:hAnsi="Times New Roman"/>
                <w:sz w:val="20"/>
                <w:szCs w:val="20"/>
                <w:lang w:val="en-US"/>
              </w:rPr>
              <w:t>*No. 21370007 V4EaP Extended Standard Grant “Introducing EU standards in Moldova: towards a new model of cooperation and planning”</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lang w:val="en-US"/>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lang w:val="en-US"/>
              </w:rPr>
            </w:pPr>
          </w:p>
        </w:tc>
        <w:tc>
          <w:tcPr>
            <w:tcW w:w="1667"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Академия наук Молдовы</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both"/>
              <w:rPr>
                <w:rFonts w:ascii="Times New Roman" w:hAnsi="Times New Roman"/>
                <w:b/>
                <w:sz w:val="20"/>
                <w:szCs w:val="20"/>
              </w:rPr>
            </w:pPr>
            <w:r w:rsidRPr="00F26D7A">
              <w:rPr>
                <w:rFonts w:ascii="Times New Roman" w:hAnsi="Times New Roman"/>
                <w:b/>
                <w:sz w:val="20"/>
                <w:szCs w:val="20"/>
              </w:rPr>
              <w:t>Соглашение между Республикой Молдова и Европейским Союзом об участии Республики Молдова в Рамочной программе Европейского союза по исследованиям и инновациям (2014–2020) – Горизонт 2020</w:t>
            </w:r>
            <w:r w:rsidRPr="00F26D7A">
              <w:rPr>
                <w:rFonts w:ascii="Times New Roman" w:hAnsi="Times New Roman"/>
                <w:b/>
                <w:sz w:val="20"/>
                <w:szCs w:val="20"/>
                <w:lang w:val="ru-RU"/>
              </w:rPr>
              <w:t>,</w:t>
            </w:r>
            <w:r w:rsidRPr="00F26D7A">
              <w:rPr>
                <w:rFonts w:ascii="Times New Roman" w:hAnsi="Times New Roman"/>
                <w:b/>
                <w:sz w:val="20"/>
                <w:szCs w:val="20"/>
              </w:rPr>
              <w:t xml:space="preserve"> ратифицировано Законом № 142 от 17 июля 2014 года</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480F20" w:rsidTr="00F26D7A">
        <w:trPr>
          <w:trHeight w:val="143"/>
          <w:jc w:val="center"/>
        </w:trPr>
        <w:tc>
          <w:tcPr>
            <w:tcW w:w="284" w:type="pct"/>
            <w:vMerge w:val="restart"/>
            <w:tcBorders>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*EU EA CG Nr. 2014/ 346-992 European Commission “Financial support to the participation of the Republic of Moldova in the EU programme Horizon 2020”</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val="restart"/>
            <w:tcBorders>
              <w:left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*H2020 - BLACK SEA HORIZON nr.645785 “Enchanced bi-regional STI cooperation between the EU and the Black Sea Region”</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tcBorders>
              <w:left w:val="single" w:sz="6" w:space="0" w:color="000000"/>
              <w:bottom w:val="single" w:sz="4" w:space="0" w:color="auto"/>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left w:val="single" w:sz="6" w:space="0" w:color="000000"/>
              <w:bottom w:val="single" w:sz="4" w:space="0" w:color="auto"/>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*H2020 - Ideal-ist 2018, nr.645216 “Transnational Cooperation among ICT NCPs”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tcBorders>
              <w:top w:val="single" w:sz="4" w:space="0" w:color="auto"/>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hyperlink r:id="rId9" w:history="1">
              <w:r w:rsidRPr="00F26D7A">
                <w:rPr>
                  <w:rStyle w:val="Hyperlink"/>
                  <w:rFonts w:ascii="Times New Roman" w:hAnsi="Times New Roman"/>
                  <w:b/>
                  <w:bCs/>
                  <w:sz w:val="20"/>
                  <w:szCs w:val="20"/>
                </w:rPr>
                <w:t>Рамочное соглашение между Правительством Республики Молдова и Правительством Швейцарской Кофидерации о гуманитарной помощи и техническом сотрудничестве, подписано в Кишинэу 20 сентября 2001 года</w:t>
              </w:r>
            </w:hyperlink>
            <w:r w:rsidRPr="00F26D7A">
              <w:rPr>
                <w:rFonts w:ascii="Times New Roman" w:hAnsi="Times New Roman"/>
                <w:b/>
                <w:bCs/>
                <w:sz w:val="20"/>
                <w:szCs w:val="20"/>
                <w:lang w:val="ru-RU"/>
              </w:rPr>
              <w:t xml:space="preserve">, </w:t>
            </w:r>
            <w:r w:rsidRPr="00F26D7A">
              <w:rPr>
                <w:rFonts w:ascii="Times New Roman" w:hAnsi="Times New Roman"/>
                <w:b/>
                <w:bCs/>
                <w:sz w:val="20"/>
                <w:szCs w:val="20"/>
              </w:rPr>
              <w:t xml:space="preserve">и ратифицировано </w:t>
            </w:r>
            <w:hyperlink r:id="rId10" w:history="1">
              <w:r w:rsidRPr="00F26D7A">
                <w:rPr>
                  <w:rStyle w:val="Hyperlink"/>
                  <w:rFonts w:ascii="Times New Roman" w:hAnsi="Times New Roman"/>
                  <w:b/>
                  <w:bCs/>
                  <w:sz w:val="20"/>
                  <w:szCs w:val="20"/>
                </w:rPr>
                <w:t>Законом № 789-XV от 28 декабря 2001 г.</w:t>
              </w:r>
            </w:hyperlink>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p>
        </w:tc>
      </w:tr>
      <w:tr w:rsidR="0045633D" w:rsidRPr="00480F20" w:rsidTr="00F26D7A">
        <w:trPr>
          <w:trHeight w:val="143"/>
          <w:jc w:val="center"/>
        </w:trPr>
        <w:tc>
          <w:tcPr>
            <w:tcW w:w="28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w:t>
            </w: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xml:space="preserve">Институт генетики и физиологии растений </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EST.CLG 982852 “Mitigation of water stress in agricultural soils by bio-indicators”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Государственный университет Молдовы</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IZ74Z0-128381 “Violence and repression as discourse and practice in South Eastern Europe: an historical and comparative perspective”</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Государственный университет медицины и фармации имени Николае Тестемицaну</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pt-BR"/>
              </w:rPr>
            </w:pPr>
            <w:r w:rsidRPr="00F26D7A">
              <w:rPr>
                <w:rFonts w:ascii="Times New Roman" w:hAnsi="Times New Roman"/>
                <w:sz w:val="20"/>
                <w:szCs w:val="20"/>
                <w:lang w:val="pt-BR"/>
              </w:rPr>
              <w:t>“ModernizareasistemuluiperinatologicînRepublica Moldova”, faza a III-a</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Технический университет Молдовы</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IZ73Z0-128019 “Coupled VCSEL arrays for gassensing and environmental control”</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Институт электронной инженерии и нанотехнологий имени Д. Гицу</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IZ73Z0-127968 “Functional Nanowires”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Институт химии</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IZ73Z0-128036 “Xenobiotic Input to the Prut River (XENOPRUT)”</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Институт прикладной физики</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IZ73Z0-128078 “Experimental and Theoretical Study of Magnetic Anisotropy in Linear Trimeric Single Molecule Magnets and Two-Dimensional Molecular Metamagnets: Prospects for Practical Applications”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4" w:space="0" w:color="auto"/>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IZ73ZO - 152734/1 “Spin-liquid and spin-ice states in frustrated rare-earth and transition metal spinels”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311"/>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w:t>
            </w:r>
          </w:p>
          <w:p w:rsidR="0045633D" w:rsidRPr="00F26D7A" w:rsidRDefault="0045633D" w:rsidP="00F26D7A">
            <w:pPr>
              <w:spacing w:after="0" w:line="240" w:lineRule="auto"/>
              <w:rPr>
                <w:rFonts w:ascii="Times New Roman" w:hAnsi="Times New Roman"/>
                <w:sz w:val="20"/>
                <w:szCs w:val="20"/>
              </w:rPr>
            </w:pPr>
          </w:p>
          <w:p w:rsidR="0045633D" w:rsidRPr="00F26D7A" w:rsidRDefault="0045633D" w:rsidP="00F26D7A">
            <w:pPr>
              <w:spacing w:after="0" w:line="240" w:lineRule="auto"/>
              <w:rPr>
                <w:rFonts w:ascii="Times New Roman" w:hAnsi="Times New Roman"/>
                <w:sz w:val="20"/>
                <w:szCs w:val="20"/>
              </w:rPr>
            </w:pPr>
          </w:p>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IZ73ZO-152404/1 “Synthesis, experimental and Theoretical Study of bistable magnetic materials based on 3d and 3d-4f exchange coupled clusters: prospects for practical applications”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val="restar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IZ73Z0-128042 “Markets for executives and nonexecutives in Western and Eastern Europe”</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IZ76ZO_147549/1”Connecting the scientific diaspora from the Republic of Moldova to the scientific and economic development of the home country”</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IZ73Z0-128158 “Connecting the scientific diaspora of the Republic of Moldova to the scientific and economic development of the home country”.</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IZ73Z0-128047 “Nanopatterned materials for the improvement of terahertz quantum cascade lasers andlaser-driven solid-state terahertz emitters”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IZ73Z0-128037 “Fabrication and investigation of carbon nanotube based sensors and (bio)nanocomposite materials”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IB7320-110720 “New priority disciplines and algorithms in queueing analysis”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IZ73Z0-127925 “Magnetic coordination polymers of the nanosized clusters”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b/>
                <w:sz w:val="20"/>
                <w:szCs w:val="20"/>
              </w:rPr>
            </w:pPr>
            <w:r w:rsidRPr="00F26D7A">
              <w:rPr>
                <w:rFonts w:ascii="Times New Roman" w:hAnsi="Times New Roman"/>
                <w:b/>
                <w:sz w:val="20"/>
                <w:szCs w:val="20"/>
              </w:rPr>
              <w:t xml:space="preserve">Индивидуальный план действий по партнерству Республика Молдова- НАТО, </w:t>
            </w:r>
            <w:hyperlink r:id="rId11" w:history="1">
              <w:r w:rsidRPr="00F26D7A">
                <w:rPr>
                  <w:rStyle w:val="Hyperlink"/>
                  <w:rFonts w:ascii="Times New Roman" w:hAnsi="Times New Roman"/>
                  <w:b/>
                  <w:sz w:val="20"/>
                  <w:szCs w:val="20"/>
                </w:rPr>
                <w:t>Постановление Правительства № 746 от 18 августа 2010 г.</w:t>
              </w:r>
            </w:hyperlink>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tcBorders>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Институт математики и информатики</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eastAsia="ru-RU"/>
              </w:rPr>
            </w:pPr>
            <w:r w:rsidRPr="00F26D7A">
              <w:rPr>
                <w:rFonts w:ascii="Times New Roman" w:hAnsi="Times New Roman"/>
                <w:sz w:val="20"/>
                <w:szCs w:val="20"/>
                <w:lang w:val="en-US"/>
              </w:rPr>
              <w:t>*NUKR.SFPP 984877 NATO “Modeling and mitigation of social disasters caused bu catastrophes and terrorism”</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tcBorders>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Институт прикладной физики</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both"/>
              <w:rPr>
                <w:rFonts w:ascii="Times New Roman" w:hAnsi="Times New Roman"/>
                <w:noProof/>
                <w:sz w:val="20"/>
                <w:szCs w:val="20"/>
                <w:lang w:val="en-US"/>
              </w:rPr>
            </w:pPr>
            <w:r w:rsidRPr="00F26D7A">
              <w:rPr>
                <w:rFonts w:ascii="Times New Roman" w:hAnsi="Times New Roman"/>
                <w:sz w:val="20"/>
                <w:szCs w:val="20"/>
                <w:lang w:val="en-US"/>
              </w:rPr>
              <w:t>*EAP SFPP 984890 “</w:t>
            </w:r>
            <w:r w:rsidRPr="00F26D7A">
              <w:rPr>
                <w:rFonts w:ascii="Times New Roman" w:hAnsi="Times New Roman"/>
                <w:noProof/>
                <w:sz w:val="20"/>
                <w:szCs w:val="20"/>
                <w:lang w:val="en-US"/>
              </w:rPr>
              <w:t>Energy - efficient decontamination by UV &amp; cold plasma using metamaterials”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val="restart"/>
            <w:tcBorders>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w:t>
            </w:r>
          </w:p>
        </w:tc>
        <w:tc>
          <w:tcPr>
            <w:tcW w:w="166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EAP.NIG 982517, “Silk Network Academies Alliance”</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hyperlink r:id="rId12" w:history="1">
              <w:r w:rsidRPr="00F26D7A">
                <w:rPr>
                  <w:rStyle w:val="Hyperlink"/>
                  <w:rFonts w:ascii="Times New Roman" w:hAnsi="Times New Roman"/>
                  <w:b/>
                  <w:sz w:val="20"/>
                  <w:szCs w:val="20"/>
                </w:rPr>
                <w:t>Закон № 531-XV от 18 декабря 2003 года</w:t>
              </w:r>
            </w:hyperlink>
            <w:r w:rsidRPr="00F26D7A">
              <w:rPr>
                <w:rFonts w:ascii="Times New Roman" w:hAnsi="Times New Roman"/>
                <w:b/>
                <w:sz w:val="20"/>
                <w:szCs w:val="20"/>
              </w:rPr>
              <w:t xml:space="preserve"> о присоединении Республики Молдова к Соглашению об учреждении Научно-технологического центра в Украине</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Технический университет Молдовы  </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bCs/>
                <w:sz w:val="20"/>
                <w:szCs w:val="20"/>
              </w:rPr>
            </w:pPr>
            <w:r w:rsidRPr="00F26D7A">
              <w:rPr>
                <w:rFonts w:ascii="Times New Roman" w:hAnsi="Times New Roman"/>
                <w:b/>
                <w:sz w:val="20"/>
                <w:szCs w:val="20"/>
              </w:rPr>
              <w:t>№ 5989</w:t>
            </w:r>
            <w:r w:rsidRPr="00F26D7A">
              <w:rPr>
                <w:rFonts w:ascii="Times New Roman" w:hAnsi="Times New Roman"/>
                <w:bCs/>
                <w:sz w:val="20"/>
                <w:szCs w:val="20"/>
              </w:rPr>
              <w:t>Химические сенсоры и био-сенсоры на основе наноструктурированных  полупроводниковых о</w:t>
            </w:r>
            <w:r w:rsidRPr="00F26D7A">
              <w:rPr>
                <w:rStyle w:val="Emphasis"/>
                <w:rFonts w:ascii="Times New Roman" w:hAnsi="Times New Roman"/>
                <w:bCs/>
                <w:i w:val="0"/>
                <w:sz w:val="20"/>
                <w:szCs w:val="20"/>
              </w:rPr>
              <w:t>ксидов</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bCs/>
                <w:sz w:val="20"/>
                <w:szCs w:val="20"/>
              </w:rPr>
            </w:pPr>
            <w:r w:rsidRPr="00F26D7A">
              <w:rPr>
                <w:rFonts w:ascii="Times New Roman" w:hAnsi="Times New Roman"/>
                <w:b/>
                <w:sz w:val="20"/>
                <w:szCs w:val="20"/>
              </w:rPr>
              <w:t>№ 5993</w:t>
            </w:r>
            <w:r w:rsidRPr="00F26D7A">
              <w:rPr>
                <w:rFonts w:ascii="Times New Roman" w:hAnsi="Times New Roman"/>
                <w:sz w:val="20"/>
                <w:szCs w:val="20"/>
              </w:rPr>
              <w:t xml:space="preserve"> Комплексная динамика лазеров и усилителей на квантовых точек</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pStyle w:val="HTMLPreformatted"/>
              <w:rPr>
                <w:rFonts w:ascii="Times New Roman" w:hAnsi="Times New Roman"/>
              </w:rPr>
            </w:pPr>
            <w:r w:rsidRPr="00F26D7A">
              <w:rPr>
                <w:rFonts w:ascii="Times New Roman" w:hAnsi="Times New Roman"/>
                <w:b/>
                <w:lang w:val="ru-RU"/>
              </w:rPr>
              <w:t>№ 5933</w:t>
            </w:r>
            <w:r w:rsidRPr="00F26D7A">
              <w:rPr>
                <w:rFonts w:ascii="Times New Roman" w:hAnsi="Times New Roman"/>
              </w:rPr>
              <w:t>Разработка литографии без шаблона для трехмерного наноструктурирования GaN</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Институт математики и информатики</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pStyle w:val="ListNumber"/>
              <w:numPr>
                <w:ilvl w:val="0"/>
                <w:numId w:val="0"/>
              </w:numPr>
              <w:jc w:val="left"/>
              <w:rPr>
                <w:sz w:val="20"/>
                <w:lang w:val="ru-RU"/>
              </w:rPr>
            </w:pPr>
            <w:r w:rsidRPr="00F26D7A">
              <w:rPr>
                <w:b/>
                <w:sz w:val="20"/>
                <w:lang w:val="ru-RU"/>
              </w:rPr>
              <w:t>№ 5988</w:t>
            </w:r>
            <w:r w:rsidRPr="00F26D7A">
              <w:rPr>
                <w:sz w:val="20"/>
                <w:lang w:val="ru-RU"/>
              </w:rPr>
              <w:t xml:space="preserve"> Моделирование стохастических динамических систем и алгоритмы решения марковских задач управления</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pStyle w:val="lf"/>
              <w:rPr>
                <w:sz w:val="20"/>
                <w:szCs w:val="20"/>
              </w:rPr>
            </w:pPr>
            <w:r w:rsidRPr="00F26D7A">
              <w:rPr>
                <w:sz w:val="20"/>
                <w:szCs w:val="20"/>
              </w:rPr>
              <w:t>ГосударственныйуниверситетМолдовы          </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b/>
                <w:sz w:val="20"/>
                <w:szCs w:val="20"/>
              </w:rPr>
              <w:t>№ 5998</w:t>
            </w:r>
            <w:r w:rsidRPr="00F26D7A">
              <w:rPr>
                <w:rFonts w:ascii="Times New Roman" w:hAnsi="Times New Roman"/>
                <w:sz w:val="20"/>
                <w:szCs w:val="20"/>
              </w:rPr>
              <w:t xml:space="preserve"> Получение высококалорийного биогаза как источника "зеленой энергии" из агро-промышленных отходов: интенсивная технология и комплексный биореактор</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b/>
                <w:sz w:val="20"/>
                <w:szCs w:val="20"/>
              </w:rPr>
              <w:t>№ 5808</w:t>
            </w:r>
            <w:r w:rsidRPr="00F26D7A">
              <w:rPr>
                <w:rFonts w:ascii="Times New Roman" w:hAnsi="Times New Roman"/>
                <w:sz w:val="20"/>
                <w:szCs w:val="20"/>
              </w:rPr>
              <w:t xml:space="preserve"> Развитие методов традиционной и цифровой голографической микроскопии на основе интерферометрически растрированных когерентных пучков света</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b/>
                <w:sz w:val="20"/>
                <w:szCs w:val="20"/>
              </w:rPr>
              <w:t>№ 5937</w:t>
            </w:r>
            <w:r w:rsidRPr="00F26D7A">
              <w:rPr>
                <w:rFonts w:ascii="Times New Roman" w:hAnsi="Times New Roman"/>
                <w:sz w:val="20"/>
                <w:szCs w:val="20"/>
              </w:rPr>
              <w:t xml:space="preserve"> Эффективное термоэлектрическое преобразование энергии на базе кристалл-аморфных нанонитей переменного сечения для обеспечения энергетической безопасности</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Институт прикладной физики</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b/>
                <w:sz w:val="20"/>
                <w:szCs w:val="20"/>
              </w:rPr>
              <w:t>№ 5985</w:t>
            </w:r>
            <w:r w:rsidRPr="00F26D7A">
              <w:rPr>
                <w:rFonts w:ascii="Times New Roman" w:hAnsi="Times New Roman"/>
                <w:sz w:val="20"/>
                <w:szCs w:val="20"/>
              </w:rPr>
              <w:t xml:space="preserve"> Cu2ZnSnS4 для экологически чистых преобразователей возобновляемых источников энергии</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 xml:space="preserve">Полностью </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b/>
                <w:sz w:val="20"/>
                <w:szCs w:val="20"/>
              </w:rPr>
              <w:t>№ 6011</w:t>
            </w:r>
            <w:r w:rsidRPr="00F26D7A">
              <w:rPr>
                <w:rFonts w:ascii="Times New Roman" w:hAnsi="Times New Roman"/>
                <w:sz w:val="20"/>
                <w:szCs w:val="20"/>
              </w:rPr>
              <w:t xml:space="preserve"> Электрофизическая обработка молочной сыворотки для получения здоровых и экологических продуктов: технология и установка</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left w:val="single" w:sz="6" w:space="0" w:color="000000"/>
              <w:bottom w:val="single" w:sz="4" w:space="0" w:color="auto"/>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bCs/>
                <w:sz w:val="20"/>
                <w:szCs w:val="20"/>
              </w:rPr>
            </w:pPr>
            <w:r w:rsidRPr="00F26D7A">
              <w:rPr>
                <w:rFonts w:ascii="Times New Roman" w:hAnsi="Times New Roman"/>
                <w:b/>
                <w:sz w:val="20"/>
                <w:szCs w:val="20"/>
              </w:rPr>
              <w:t>№ 5929</w:t>
            </w:r>
            <w:r w:rsidRPr="00F26D7A">
              <w:rPr>
                <w:rFonts w:ascii="Times New Roman" w:hAnsi="Times New Roman"/>
                <w:sz w:val="20"/>
                <w:szCs w:val="20"/>
              </w:rPr>
              <w:t xml:space="preserve"> Орбитальные эффекты в новом поколении одномолекулярных магнитов: разработка критериев рационального дизайна</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val="restar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Институт электронной инженерии и нанотехнологий имени Д.Гицу</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b/>
                <w:sz w:val="20"/>
                <w:szCs w:val="20"/>
              </w:rPr>
              <w:t>№ 5841</w:t>
            </w:r>
            <w:r w:rsidRPr="00F26D7A">
              <w:rPr>
                <w:rFonts w:ascii="Times New Roman" w:hAnsi="Times New Roman"/>
                <w:sz w:val="20"/>
                <w:szCs w:val="20"/>
              </w:rPr>
              <w:t xml:space="preserve"> Динамическое тестирование полноразмерных аэрозольных генераторов ракет используемых для воздействия на атмосферные процессы</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b/>
                <w:sz w:val="20"/>
                <w:szCs w:val="20"/>
              </w:rPr>
              <w:t>№ 5982</w:t>
            </w:r>
            <w:r w:rsidRPr="00F26D7A">
              <w:rPr>
                <w:rFonts w:ascii="Times New Roman" w:hAnsi="Times New Roman"/>
                <w:sz w:val="20"/>
                <w:szCs w:val="20"/>
              </w:rPr>
              <w:t xml:space="preserve"> Экспериментальное исследование эффекта близости в гибридных стуктурах сверхпроводник/ферромагнетик</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bCs/>
                <w:sz w:val="20"/>
                <w:szCs w:val="20"/>
              </w:rPr>
            </w:pPr>
            <w:r w:rsidRPr="00F26D7A">
              <w:rPr>
                <w:rFonts w:ascii="Times New Roman" w:hAnsi="Times New Roman"/>
                <w:b/>
                <w:sz w:val="20"/>
                <w:szCs w:val="20"/>
              </w:rPr>
              <w:t>№ 5986</w:t>
            </w:r>
            <w:r w:rsidRPr="00F26D7A">
              <w:rPr>
                <w:rFonts w:ascii="Times New Roman" w:hAnsi="Times New Roman"/>
                <w:bCs/>
                <w:sz w:val="20"/>
                <w:szCs w:val="20"/>
              </w:rPr>
              <w:t>Разработка анизотропных термоэлектрических устройств на основе полуметаллического микропровода</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Институт энергетики</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pStyle w:val="HTMLPreformatted"/>
              <w:rPr>
                <w:rFonts w:ascii="Times New Roman" w:hAnsi="Times New Roman"/>
              </w:rPr>
            </w:pPr>
            <w:r w:rsidRPr="00F26D7A">
              <w:rPr>
                <w:rFonts w:ascii="Times New Roman" w:hAnsi="Times New Roman"/>
                <w:b/>
                <w:lang w:val="ru-RU"/>
              </w:rPr>
              <w:t xml:space="preserve">№ 5842 </w:t>
            </w:r>
            <w:r w:rsidRPr="00F26D7A">
              <w:rPr>
                <w:rFonts w:ascii="Times New Roman" w:hAnsi="Times New Roman"/>
              </w:rPr>
              <w:t>Силовые преобразователи с синхронной модуляцией для электротранспорта и для фотопреобразовательных систем</w:t>
            </w:r>
            <w:r w:rsidRPr="00F26D7A">
              <w:rPr>
                <w:rFonts w:ascii="Times New Roman" w:hAnsi="Times New Roman"/>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cleardot" style="width:.75pt;height:.75pt;visibility:visible">
                  <v:imagedata r:id="rId13" o:title=""/>
                </v:shape>
              </w:pic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Институт зоологии</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bCs/>
                <w:sz w:val="20"/>
                <w:szCs w:val="20"/>
              </w:rPr>
            </w:pPr>
            <w:r w:rsidRPr="00F26D7A">
              <w:rPr>
                <w:rFonts w:ascii="Times New Roman" w:hAnsi="Times New Roman"/>
                <w:b/>
                <w:sz w:val="20"/>
                <w:szCs w:val="20"/>
              </w:rPr>
              <w:t>№ 5948</w:t>
            </w:r>
            <w:r w:rsidRPr="00F26D7A">
              <w:rPr>
                <w:rFonts w:ascii="Times New Roman" w:hAnsi="Times New Roman"/>
                <w:sz w:val="20"/>
                <w:szCs w:val="20"/>
              </w:rPr>
              <w:t xml:space="preserve"> Адаптирование биологических методов защиты растений овощных культур против фитопаразитических нематод</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Институт химии</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b/>
                <w:sz w:val="20"/>
                <w:szCs w:val="20"/>
              </w:rPr>
              <w:t>№ 5984</w:t>
            </w:r>
            <w:r w:rsidRPr="00F26D7A">
              <w:rPr>
                <w:rFonts w:ascii="Times New Roman" w:hAnsi="Times New Roman"/>
                <w:sz w:val="20"/>
                <w:szCs w:val="20"/>
              </w:rPr>
              <w:t xml:space="preserve"> Нетрадиционные экологические способы обработки возобновляемого природного сырья</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Центр научно-технологического развития “Inoteh” и Национальное агентство по регулированию ядерной и радиологической деятельности</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b/>
                <w:bCs/>
                <w:sz w:val="20"/>
                <w:szCs w:val="20"/>
                <w:shd w:val="clear" w:color="auto" w:fill="FFFFFF"/>
              </w:rPr>
              <w:t>№ 9902</w:t>
            </w:r>
            <w:r w:rsidRPr="00F26D7A">
              <w:rPr>
                <w:rStyle w:val="apple-converted-space"/>
                <w:rFonts w:ascii="Times New Roman" w:hAnsi="Times New Roman"/>
                <w:sz w:val="20"/>
                <w:szCs w:val="20"/>
                <w:shd w:val="clear" w:color="auto" w:fill="FFFFFF"/>
              </w:rPr>
              <w:t> </w:t>
            </w:r>
            <w:r w:rsidRPr="00F26D7A">
              <w:rPr>
                <w:rFonts w:ascii="Times New Roman" w:hAnsi="Times New Roman"/>
                <w:sz w:val="20"/>
                <w:szCs w:val="20"/>
                <w:shd w:val="clear" w:color="auto" w:fill="FFFFFF"/>
              </w:rPr>
              <w:t>Наращивание потенциала</w:t>
            </w:r>
            <w:r w:rsidRPr="00F26D7A">
              <w:rPr>
                <w:rStyle w:val="apple-converted-space"/>
                <w:rFonts w:ascii="Times New Roman" w:hAnsi="Times New Roman"/>
                <w:sz w:val="20"/>
                <w:szCs w:val="20"/>
                <w:shd w:val="clear" w:color="auto" w:fill="FFFFFF"/>
              </w:rPr>
              <w:t> </w:t>
            </w:r>
            <w:r w:rsidRPr="00F26D7A">
              <w:rPr>
                <w:rFonts w:ascii="Times New Roman" w:hAnsi="Times New Roman"/>
                <w:sz w:val="20"/>
                <w:szCs w:val="20"/>
                <w:shd w:val="clear" w:color="auto" w:fill="FFFFFF"/>
              </w:rPr>
              <w:t>в поддержку</w:t>
            </w:r>
            <w:r w:rsidRPr="00F26D7A">
              <w:rPr>
                <w:rStyle w:val="apple-converted-space"/>
                <w:rFonts w:ascii="Times New Roman" w:hAnsi="Times New Roman"/>
                <w:sz w:val="20"/>
                <w:szCs w:val="20"/>
                <w:shd w:val="clear" w:color="auto" w:fill="FFFFFF"/>
              </w:rPr>
              <w:t> </w:t>
            </w:r>
            <w:r w:rsidRPr="00F26D7A">
              <w:rPr>
                <w:rFonts w:ascii="Times New Roman" w:hAnsi="Times New Roman"/>
                <w:sz w:val="20"/>
                <w:szCs w:val="20"/>
                <w:shd w:val="clear" w:color="auto" w:fill="FFFFFF"/>
              </w:rPr>
              <w:t>создания региональной сети в области ядерной</w:t>
            </w:r>
            <w:r w:rsidRPr="00F26D7A">
              <w:rPr>
                <w:rStyle w:val="apple-converted-space"/>
                <w:rFonts w:ascii="Times New Roman" w:hAnsi="Times New Roman"/>
                <w:sz w:val="20"/>
                <w:szCs w:val="20"/>
                <w:shd w:val="clear" w:color="auto" w:fill="FFFFFF"/>
              </w:rPr>
              <w:t> </w:t>
            </w:r>
            <w:r w:rsidRPr="00F26D7A">
              <w:rPr>
                <w:rFonts w:ascii="Times New Roman" w:hAnsi="Times New Roman"/>
                <w:sz w:val="20"/>
                <w:szCs w:val="20"/>
                <w:shd w:val="clear" w:color="auto" w:fill="FFFFFF"/>
              </w:rPr>
              <w:t>криминалистики</w:t>
            </w:r>
            <w:r w:rsidRPr="00F26D7A">
              <w:rPr>
                <w:rStyle w:val="apple-converted-space"/>
                <w:rFonts w:ascii="Times New Roman" w:hAnsi="Times New Roman"/>
                <w:sz w:val="20"/>
                <w:szCs w:val="20"/>
                <w:shd w:val="clear" w:color="auto" w:fill="FFFFFF"/>
              </w:rPr>
              <w:t> </w:t>
            </w:r>
            <w:r w:rsidRPr="00F26D7A">
              <w:rPr>
                <w:rFonts w:ascii="Times New Roman" w:hAnsi="Times New Roman"/>
                <w:sz w:val="20"/>
                <w:szCs w:val="20"/>
                <w:shd w:val="clear" w:color="auto" w:fill="FFFFFF"/>
              </w:rPr>
              <w:t>в Азербайджане,</w:t>
            </w:r>
            <w:r w:rsidRPr="00F26D7A">
              <w:rPr>
                <w:rStyle w:val="apple-converted-space"/>
                <w:rFonts w:ascii="Times New Roman" w:hAnsi="Times New Roman"/>
                <w:sz w:val="20"/>
                <w:szCs w:val="20"/>
                <w:shd w:val="clear" w:color="auto" w:fill="FFFFFF"/>
              </w:rPr>
              <w:t> </w:t>
            </w:r>
            <w:r w:rsidRPr="00F26D7A">
              <w:rPr>
                <w:rFonts w:ascii="Times New Roman" w:hAnsi="Times New Roman"/>
                <w:sz w:val="20"/>
                <w:szCs w:val="20"/>
                <w:shd w:val="clear" w:color="auto" w:fill="FFFFFF"/>
              </w:rPr>
              <w:t>Грузии, Молдове и Украине</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Технический университет Молдовы</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BSEC-HDF / RES 2011-02. TESUWKERC “Technological system based on the utilization of water kinetikal energy for rural consumers”</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Ассоциация RENAM  </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BSEC/PDF/0025/08.2012 “Experimental Deployment of an Integrated Grid and Cloud Enabled Environment in BSEC Countries on the Base of g-Eclipse” - BSEC gEclipseGrid</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Институт электронной инженерии и нанотехнологий имени Д.Гицу</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2.2.1.74459.339 “BSB Net-Eco”, “Research networking for the environmental monitoring and mitigation of adverse ecological effects in the Black Sea Basin”</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2.1.1 73767.309 BSB SciNetNatHazPrev, “A Scientific network for earthquake, landslide and flood hazard prevention”</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Ассоциация RENAM</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fr-FR"/>
              </w:rPr>
            </w:pPr>
            <w:r w:rsidRPr="00F26D7A">
              <w:rPr>
                <w:rFonts w:ascii="Times New Roman" w:hAnsi="Times New Roman"/>
                <w:sz w:val="20"/>
                <w:szCs w:val="20"/>
                <w:lang w:val="fr-FR"/>
              </w:rPr>
              <w:t>2.3.1. 77580.343, MIC-ETC 2632, BSB, Nr. 48956/ 18.06.2013, CULTUReEXchange Platform (CULTUR-EXP)</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Ботанический сад</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MIS-ETC 937 nr.1/3/128, “Cross-border initiative for developing playful topiary art for education and leisure”</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Центр исследований европейской интеграции – Экономическая академия Молдовы</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MIS-ETC 933, “Cross-border educational exchanges in European studies-favourable framework in the diminishing of the border effects at the eastern frontier of the EU”</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Государственный университет Молдовы</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MIS – ETC: 946, HES – CODE “Cross-border cooperation for common needs: Health, Environment, Sport”  </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b/>
                <w:sz w:val="20"/>
                <w:szCs w:val="20"/>
                <w:lang w:val="en-US"/>
              </w:rPr>
              <w:t>2.2.3.72546.202 MIS – ETC 2177, № 106047 123.12.2013</w:t>
            </w:r>
            <w:r w:rsidRPr="00F26D7A">
              <w:rPr>
                <w:rFonts w:ascii="Times New Roman" w:hAnsi="Times New Roman"/>
                <w:sz w:val="20"/>
                <w:szCs w:val="20"/>
                <w:lang w:val="en-US"/>
              </w:rPr>
              <w:t xml:space="preserve"> «Continuons improvement strategy for increasing the efficiency of wastewaters treatment facilities in the Black Sea </w:t>
            </w:r>
            <w:r w:rsidRPr="00F26D7A">
              <w:rPr>
                <w:rFonts w:ascii="Times New Roman" w:hAnsi="Times New Roman"/>
                <w:i/>
                <w:sz w:val="20"/>
                <w:szCs w:val="20"/>
                <w:lang w:val="en-US"/>
              </w:rPr>
              <w:t>coastal states</w:t>
            </w:r>
            <w:r w:rsidRPr="00F26D7A">
              <w:rPr>
                <w:rFonts w:ascii="Times New Roman" w:hAnsi="Times New Roman"/>
                <w:sz w:val="20"/>
                <w:szCs w:val="20"/>
                <w:lang w:val="en-US"/>
              </w:rPr>
              <w:t xml:space="preserve">» </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p w:rsidR="0045633D" w:rsidRPr="00F26D7A" w:rsidRDefault="0045633D" w:rsidP="00F26D7A">
            <w:pPr>
              <w:pStyle w:val="NormalWeb"/>
              <w:ind w:firstLine="0"/>
              <w:rPr>
                <w:sz w:val="20"/>
                <w:szCs w:val="20"/>
              </w:rPr>
            </w:pPr>
            <w:r w:rsidRPr="00F26D7A">
              <w:rPr>
                <w:sz w:val="20"/>
                <w:szCs w:val="20"/>
              </w:rPr>
              <w:t> </w:t>
            </w:r>
          </w:p>
        </w:tc>
      </w:tr>
      <w:tr w:rsidR="0045633D" w:rsidRPr="00480F20" w:rsidTr="00F26D7A">
        <w:trPr>
          <w:trHeight w:val="143"/>
          <w:jc w:val="center"/>
        </w:trPr>
        <w:tc>
          <w:tcPr>
            <w:tcW w:w="284" w:type="pct"/>
            <w:vMerge/>
            <w:tcBorders>
              <w:top w:val="single" w:sz="6" w:space="0" w:color="000000"/>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Институт зоологии</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MIS ETC 1676 UE Cross border interdisciplinary cooperation for the prevention of natural disasters and mitigation of environmental pollution in Lower Danube Euroregion</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val="restart"/>
            <w:tcBorders>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w:t>
            </w:r>
          </w:p>
        </w:tc>
        <w:tc>
          <w:tcPr>
            <w:tcW w:w="1667" w:type="pct"/>
            <w:vMerge w:val="restart"/>
            <w:tcBorders>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MIS-ETC 937 nr.1/3/128, “Cross-border initiative for developing playful topiary art for education and leisure”</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  </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MIS-ETC 933, “Cross-border educational exchanges in European studies-favourable framework in the diminishing of the border effects at the eastern frontier of the EU”</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  </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MIS – ETC: 946, HES – CODE “Cross-border cooperation for common needs: Health, Environment, Sport”</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 xml:space="preserve">Полностью </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CE/5203/675 Resourses pilot centre for cross border preservation of the aquatic biodiversity of Prut River</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 xml:space="preserve">Полностью </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MIS-ETC 2641 “Partajareacolectiva a competentelor de la cercetatori la fermieripentruexploatareadurabilasiecologica a protectieiagricolesimediului (ECO-AGRI)”</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 xml:space="preserve">Полностью </w:t>
            </w:r>
          </w:p>
        </w:tc>
      </w:tr>
      <w:tr w:rsidR="0045633D" w:rsidRPr="00480F20" w:rsidTr="00F26D7A">
        <w:trPr>
          <w:trHeight w:val="143"/>
          <w:jc w:val="center"/>
        </w:trPr>
        <w:tc>
          <w:tcPr>
            <w:tcW w:w="284" w:type="pct"/>
            <w:vMerge/>
            <w:tcBorders>
              <w:top w:val="single" w:sz="6" w:space="0" w:color="000000"/>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MIS-ETC 1549 “Promovareaproductieisustenabilesiimplementareabunelor practice in fermele de bovine din regiuneatransfrontaliera RO-MD-UK”</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 xml:space="preserve">Полностью </w:t>
            </w:r>
          </w:p>
        </w:tc>
      </w:tr>
      <w:tr w:rsidR="0045633D" w:rsidRPr="00480F20" w:rsidTr="00F26D7A">
        <w:trPr>
          <w:trHeight w:val="143"/>
          <w:jc w:val="center"/>
        </w:trPr>
        <w:tc>
          <w:tcPr>
            <w:tcW w:w="284" w:type="pct"/>
            <w:tcBorders>
              <w:left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w:t>
            </w: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Институт электронной инженерии и нанотехнологий имени Д.Гицу</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SfP EAP.SFPP-9884403 “Technical Advances to Detect and Remove Contaminants in Water for Safety and Security”</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tcBorders>
              <w:left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w:t>
            </w: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Государственный университет Молдовы</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SFP-981186, Clean-up of Chemicals in Moldova  </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tcBorders>
              <w:left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w:t>
            </w:r>
          </w:p>
        </w:tc>
        <w:tc>
          <w:tcPr>
            <w:tcW w:w="1667"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Институт экологии и географии</w:t>
            </w:r>
          </w:p>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SfP-983287 “Landslide Susceptibility Assessment in the Central Part of the Republic of Moldova”</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val="restart"/>
            <w:tcBorders>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w:t>
            </w:r>
          </w:p>
        </w:tc>
        <w:tc>
          <w:tcPr>
            <w:tcW w:w="1667" w:type="pct"/>
            <w:vMerge/>
            <w:tcBorders>
              <w:left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*FN 30633z “GIS services to support development of the Danube River Basin Management Plan through data collection and upload to the ICPDR (International Commission for the Protection of the Danube River) DanubeGIS for the Prut sub-basin of Moldova”</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p>
        </w:tc>
        <w:tc>
          <w:tcPr>
            <w:tcW w:w="1667" w:type="pct"/>
            <w:tcBorders>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*FN 30633z, contract nr 2011/279-666, Ares(2015)2630076 “Additional assistance in development of final draft River Basin Management Plan for the River Prut basin in Republic of Moldova”</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Государственный университет медицины и фармации имени Николае Тестемицaну</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Развитие лингафонной лаборатории Государственного университета медицины и фармации имени Николае Тестемицану 07/11/M</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 xml:space="preserve">Полностью </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top w:val="single" w:sz="4" w:space="0" w:color="auto"/>
              <w:left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xml:space="preserve"> Институт фтизиопульмонологии </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pt-BR"/>
              </w:rPr>
            </w:pPr>
            <w:r w:rsidRPr="00F26D7A">
              <w:rPr>
                <w:rFonts w:ascii="Times New Roman" w:hAnsi="Times New Roman"/>
                <w:sz w:val="20"/>
                <w:szCs w:val="20"/>
                <w:lang w:val="pt-BR"/>
              </w:rPr>
              <w:t>*OISE-9531011, CFDA NR. 47.079 “Moldova TB Portal”</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pStyle w:val="cn"/>
              <w:rPr>
                <w:sz w:val="20"/>
                <w:szCs w:val="20"/>
              </w:rPr>
            </w:pPr>
            <w:r w:rsidRPr="00F26D7A">
              <w:rPr>
                <w:sz w:val="20"/>
                <w:szCs w:val="20"/>
              </w:rPr>
              <w:t>Частично*</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left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CISCO SYSTEMS Inc., USA; Best Practice Sharing 3023643/02/14/01, “Supporting Ministry of Education Strategy for Developing ICT Education”</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284" w:type="pct"/>
            <w:vMerge/>
            <w:tcBorders>
              <w:top w:val="single" w:sz="6" w:space="0" w:color="000000"/>
              <w:left w:val="single" w:sz="6" w:space="0" w:color="000000"/>
              <w:bottom w:val="single" w:sz="6" w:space="0" w:color="000000"/>
              <w:right w:val="single" w:sz="6" w:space="0" w:color="000000"/>
            </w:tcBorders>
            <w:vAlign w:val="center"/>
          </w:tcPr>
          <w:p w:rsidR="0045633D" w:rsidRPr="00F26D7A" w:rsidRDefault="0045633D" w:rsidP="00F26D7A">
            <w:pPr>
              <w:spacing w:after="0" w:line="240" w:lineRule="auto"/>
              <w:rPr>
                <w:rFonts w:ascii="Times New Roman" w:hAnsi="Times New Roman"/>
                <w:sz w:val="20"/>
                <w:szCs w:val="20"/>
              </w:rPr>
            </w:pPr>
          </w:p>
        </w:tc>
        <w:tc>
          <w:tcPr>
            <w:tcW w:w="1667" w:type="pct"/>
            <w:tcBorders>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rPr>
            </w:pPr>
            <w:r w:rsidRPr="00F26D7A">
              <w:rPr>
                <w:rFonts w:ascii="Times New Roman" w:hAnsi="Times New Roman"/>
                <w:sz w:val="20"/>
                <w:szCs w:val="20"/>
              </w:rPr>
              <w:t> </w:t>
            </w:r>
          </w:p>
        </w:tc>
        <w:tc>
          <w:tcPr>
            <w:tcW w:w="22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rPr>
                <w:rFonts w:ascii="Times New Roman" w:hAnsi="Times New Roman"/>
                <w:sz w:val="20"/>
                <w:szCs w:val="20"/>
                <w:lang w:val="en-US"/>
              </w:rPr>
            </w:pPr>
            <w:r w:rsidRPr="00F26D7A">
              <w:rPr>
                <w:rFonts w:ascii="Times New Roman" w:hAnsi="Times New Roman"/>
                <w:sz w:val="20"/>
                <w:szCs w:val="20"/>
                <w:lang w:val="en-US"/>
              </w:rPr>
              <w:t>CISCO SYSTEMS Inc., USA; Best Practice Sharing 3023643/02/14/02, “CCNA D Studies for IT Teachers in Underserved Zones (North and South of Moldova)”</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6D7A" w:rsidRDefault="0045633D" w:rsidP="00F26D7A">
            <w:pPr>
              <w:spacing w:after="0" w:line="240" w:lineRule="auto"/>
              <w:jc w:val="center"/>
              <w:rPr>
                <w:rFonts w:ascii="Times New Roman" w:hAnsi="Times New Roman"/>
                <w:sz w:val="20"/>
                <w:szCs w:val="20"/>
              </w:rPr>
            </w:pPr>
            <w:r w:rsidRPr="00F26D7A">
              <w:rPr>
                <w:rFonts w:ascii="Times New Roman" w:hAnsi="Times New Roman"/>
                <w:sz w:val="20"/>
                <w:szCs w:val="20"/>
              </w:rPr>
              <w:t>Полностью</w:t>
            </w:r>
          </w:p>
        </w:tc>
      </w:tr>
      <w:tr w:rsidR="0045633D" w:rsidRPr="00480F20" w:rsidTr="00F26D7A">
        <w:trPr>
          <w:trHeight w:val="143"/>
          <w:jc w:val="center"/>
        </w:trPr>
        <w:tc>
          <w:tcPr>
            <w:tcW w:w="5000" w:type="pct"/>
            <w:gridSpan w:val="4"/>
            <w:tcBorders>
              <w:top w:val="single" w:sz="6" w:space="0" w:color="000000"/>
              <w:left w:val="nil"/>
              <w:bottom w:val="nil"/>
              <w:right w:val="nil"/>
            </w:tcBorders>
            <w:tcMar>
              <w:top w:w="15" w:type="dxa"/>
              <w:left w:w="45" w:type="dxa"/>
              <w:bottom w:w="15" w:type="dxa"/>
              <w:right w:w="45" w:type="dxa"/>
            </w:tcMar>
          </w:tcPr>
          <w:p w:rsidR="0045633D" w:rsidRPr="00480F20" w:rsidRDefault="0045633D" w:rsidP="00153D1D">
            <w:pPr>
              <w:pStyle w:val="NormalWeb"/>
              <w:rPr>
                <w:sz w:val="22"/>
                <w:szCs w:val="22"/>
                <w:lang w:val="ru-RU"/>
              </w:rPr>
            </w:pPr>
            <w:r w:rsidRPr="00480F20">
              <w:rPr>
                <w:sz w:val="22"/>
                <w:szCs w:val="22"/>
              </w:rPr>
              <w:t> </w:t>
            </w:r>
          </w:p>
          <w:p w:rsidR="0045633D" w:rsidRPr="00480F20" w:rsidRDefault="0045633D" w:rsidP="00153D1D">
            <w:pPr>
              <w:pStyle w:val="NormalWeb"/>
              <w:rPr>
                <w:sz w:val="22"/>
                <w:szCs w:val="22"/>
                <w:lang w:val="ru-RU"/>
              </w:rPr>
            </w:pPr>
            <w:r w:rsidRPr="00480F20">
              <w:rPr>
                <w:sz w:val="22"/>
                <w:szCs w:val="22"/>
                <w:lang w:val="ru-RU"/>
              </w:rPr>
              <w:t>* Для грантов, освобожденных частично, налогообложение доход</w:t>
            </w:r>
            <w:r>
              <w:rPr>
                <w:sz w:val="22"/>
                <w:szCs w:val="22"/>
                <w:lang w:val="ru-RU"/>
              </w:rPr>
              <w:t>а</w:t>
            </w:r>
            <w:r w:rsidRPr="00480F20">
              <w:rPr>
                <w:sz w:val="22"/>
                <w:szCs w:val="22"/>
                <w:lang w:val="ru-RU"/>
              </w:rPr>
              <w:t>, полученн</w:t>
            </w:r>
            <w:r>
              <w:rPr>
                <w:sz w:val="22"/>
                <w:szCs w:val="22"/>
                <w:lang w:val="ru-RU"/>
              </w:rPr>
              <w:t xml:space="preserve">ого от </w:t>
            </w:r>
            <w:r w:rsidRPr="00480F20">
              <w:rPr>
                <w:sz w:val="22"/>
                <w:szCs w:val="22"/>
                <w:lang w:val="ru-RU"/>
              </w:rPr>
              <w:t>оказани</w:t>
            </w:r>
            <w:r>
              <w:rPr>
                <w:sz w:val="22"/>
                <w:szCs w:val="22"/>
                <w:lang w:val="ru-RU"/>
              </w:rPr>
              <w:t>я</w:t>
            </w:r>
            <w:r w:rsidRPr="00480F20">
              <w:rPr>
                <w:sz w:val="22"/>
                <w:szCs w:val="22"/>
                <w:lang w:val="ru-RU"/>
              </w:rPr>
              <w:t xml:space="preserve"> услуг по научны</w:t>
            </w:r>
            <w:r>
              <w:rPr>
                <w:sz w:val="22"/>
                <w:szCs w:val="22"/>
                <w:lang w:val="ru-RU"/>
              </w:rPr>
              <w:t>м</w:t>
            </w:r>
            <w:r w:rsidRPr="00480F20">
              <w:rPr>
                <w:sz w:val="22"/>
                <w:szCs w:val="22"/>
                <w:lang w:val="ru-RU"/>
              </w:rPr>
              <w:t xml:space="preserve"> исследовани</w:t>
            </w:r>
            <w:r>
              <w:rPr>
                <w:sz w:val="22"/>
                <w:szCs w:val="22"/>
                <w:lang w:val="ru-RU"/>
              </w:rPr>
              <w:t>ям</w:t>
            </w:r>
            <w:r w:rsidRPr="00480F20">
              <w:rPr>
                <w:sz w:val="22"/>
                <w:szCs w:val="22"/>
                <w:lang w:val="ru-RU"/>
              </w:rPr>
              <w:t>, а также исчисление и уплата взносов обязательного социального и медицинского страхования осуществляются в соответстви</w:t>
            </w:r>
            <w:r>
              <w:rPr>
                <w:sz w:val="22"/>
                <w:szCs w:val="22"/>
                <w:lang w:val="ru-RU"/>
              </w:rPr>
              <w:t>и</w:t>
            </w:r>
            <w:r w:rsidRPr="00480F20">
              <w:rPr>
                <w:sz w:val="22"/>
                <w:szCs w:val="22"/>
                <w:lang w:val="ru-RU"/>
              </w:rPr>
              <w:t xml:space="preserve"> с действующим законодательством по оказанию услуг.</w:t>
            </w:r>
          </w:p>
        </w:tc>
      </w:tr>
    </w:tbl>
    <w:p w:rsidR="0045633D" w:rsidRDefault="0045633D" w:rsidP="007030E4">
      <w:pPr>
        <w:spacing w:after="0" w:line="240" w:lineRule="auto"/>
        <w:jc w:val="both"/>
        <w:rPr>
          <w:rFonts w:ascii="Times New Roman" w:hAnsi="Times New Roman"/>
          <w:sz w:val="24"/>
          <w:szCs w:val="24"/>
          <w:lang w:val="ru-RU"/>
        </w:rPr>
      </w:pPr>
    </w:p>
    <w:p w:rsidR="0045633D" w:rsidRDefault="0045633D" w:rsidP="007030E4">
      <w:pPr>
        <w:spacing w:after="0" w:line="240" w:lineRule="auto"/>
        <w:jc w:val="both"/>
        <w:rPr>
          <w:rFonts w:ascii="Times New Roman" w:hAnsi="Times New Roman"/>
          <w:sz w:val="24"/>
          <w:szCs w:val="24"/>
          <w:lang w:val="ru-RU"/>
        </w:rPr>
      </w:pPr>
    </w:p>
    <w:p w:rsidR="0045633D" w:rsidRPr="00F26D7A" w:rsidRDefault="0045633D" w:rsidP="00F26D7A">
      <w:pPr>
        <w:spacing w:after="0" w:line="240" w:lineRule="auto"/>
        <w:jc w:val="right"/>
        <w:rPr>
          <w:rFonts w:ascii="Times New Roman" w:hAnsi="Times New Roman"/>
          <w:sz w:val="24"/>
          <w:szCs w:val="24"/>
          <w:lang w:eastAsia="ru-RU"/>
        </w:rPr>
      </w:pPr>
      <w:r w:rsidRPr="00F26D7A">
        <w:rPr>
          <w:rFonts w:ascii="Times New Roman" w:hAnsi="Times New Roman"/>
          <w:sz w:val="24"/>
          <w:szCs w:val="24"/>
          <w:lang w:eastAsia="ru-RU"/>
        </w:rPr>
        <w:t xml:space="preserve">Таблица 4   </w:t>
      </w:r>
    </w:p>
    <w:p w:rsidR="0045633D" w:rsidRPr="00F26D7A" w:rsidRDefault="0045633D" w:rsidP="00F26D7A">
      <w:pPr>
        <w:spacing w:after="0" w:line="240" w:lineRule="auto"/>
        <w:ind w:firstLine="567"/>
        <w:jc w:val="both"/>
        <w:rPr>
          <w:rFonts w:ascii="Times New Roman" w:hAnsi="Times New Roman"/>
          <w:sz w:val="24"/>
          <w:szCs w:val="24"/>
          <w:lang w:eastAsia="ru-RU"/>
        </w:rPr>
      </w:pPr>
      <w:r w:rsidRPr="00F26D7A">
        <w:rPr>
          <w:rFonts w:ascii="Times New Roman" w:hAnsi="Times New Roman"/>
          <w:sz w:val="24"/>
          <w:szCs w:val="24"/>
          <w:lang w:eastAsia="ru-RU"/>
        </w:rPr>
        <w:t> </w:t>
      </w:r>
    </w:p>
    <w:p w:rsidR="0045633D" w:rsidRPr="00F26D7A" w:rsidRDefault="0045633D" w:rsidP="00F26D7A">
      <w:pPr>
        <w:spacing w:after="0" w:line="240" w:lineRule="auto"/>
        <w:jc w:val="center"/>
        <w:rPr>
          <w:rFonts w:ascii="Times New Roman" w:hAnsi="Times New Roman"/>
          <w:b/>
          <w:bCs/>
          <w:sz w:val="24"/>
          <w:szCs w:val="24"/>
          <w:lang w:eastAsia="ru-RU"/>
        </w:rPr>
      </w:pPr>
      <w:r w:rsidRPr="00F26D7A">
        <w:rPr>
          <w:rFonts w:ascii="Times New Roman" w:hAnsi="Times New Roman"/>
          <w:b/>
          <w:bCs/>
          <w:sz w:val="24"/>
          <w:szCs w:val="24"/>
          <w:lang w:eastAsia="ru-RU"/>
        </w:rPr>
        <w:t xml:space="preserve">СПИСОК </w:t>
      </w:r>
    </w:p>
    <w:p w:rsidR="0045633D" w:rsidRPr="00F26D7A" w:rsidRDefault="0045633D" w:rsidP="00F26D7A">
      <w:pPr>
        <w:spacing w:after="0" w:line="240" w:lineRule="auto"/>
        <w:jc w:val="center"/>
        <w:rPr>
          <w:rFonts w:ascii="Times New Roman" w:hAnsi="Times New Roman"/>
          <w:b/>
          <w:bCs/>
          <w:sz w:val="24"/>
          <w:szCs w:val="24"/>
          <w:lang w:eastAsia="ru-RU"/>
        </w:rPr>
      </w:pPr>
      <w:r w:rsidRPr="00F26D7A">
        <w:rPr>
          <w:rFonts w:ascii="Times New Roman" w:hAnsi="Times New Roman"/>
          <w:b/>
          <w:bCs/>
          <w:sz w:val="24"/>
          <w:szCs w:val="24"/>
          <w:lang w:eastAsia="ru-RU"/>
        </w:rPr>
        <w:t xml:space="preserve">организаций в области науки и инноваций и учебных заведений, земельные участки </w:t>
      </w:r>
    </w:p>
    <w:p w:rsidR="0045633D" w:rsidRPr="00F26D7A" w:rsidRDefault="0045633D" w:rsidP="00F26D7A">
      <w:pPr>
        <w:spacing w:after="0" w:line="240" w:lineRule="auto"/>
        <w:jc w:val="center"/>
        <w:rPr>
          <w:rFonts w:ascii="Times New Roman" w:hAnsi="Times New Roman"/>
          <w:b/>
          <w:bCs/>
          <w:sz w:val="24"/>
          <w:szCs w:val="24"/>
          <w:lang w:eastAsia="ru-RU"/>
        </w:rPr>
      </w:pPr>
      <w:r w:rsidRPr="00F26D7A">
        <w:rPr>
          <w:rFonts w:ascii="Times New Roman" w:hAnsi="Times New Roman"/>
          <w:b/>
          <w:bCs/>
          <w:sz w:val="24"/>
          <w:szCs w:val="24"/>
          <w:lang w:eastAsia="ru-RU"/>
        </w:rPr>
        <w:t>которых в 2015 году будут использованы в научных и учебных целях  </w:t>
      </w:r>
    </w:p>
    <w:p w:rsidR="0045633D" w:rsidRPr="00163DE7" w:rsidRDefault="0045633D" w:rsidP="00F26D7A">
      <w:pPr>
        <w:spacing w:after="0" w:line="240" w:lineRule="auto"/>
        <w:ind w:firstLine="567"/>
        <w:jc w:val="both"/>
        <w:rPr>
          <w:rFonts w:ascii="Times New Roman" w:hAnsi="Times New Roman"/>
          <w:sz w:val="24"/>
          <w:szCs w:val="24"/>
        </w:rPr>
      </w:pPr>
      <w:r w:rsidRPr="009355C0">
        <w:rPr>
          <w:rFonts w:ascii="Times New Roman" w:hAnsi="Times New Roman"/>
          <w:sz w:val="20"/>
          <w:szCs w:val="20"/>
          <w:lang w:eastAsia="ru-RU"/>
        </w:rPr>
        <w:t> </w:t>
      </w:r>
    </w:p>
    <w:tbl>
      <w:tblPr>
        <w:tblW w:w="9848" w:type="dxa"/>
        <w:jc w:val="center"/>
        <w:tblCellMar>
          <w:top w:w="15" w:type="dxa"/>
          <w:left w:w="15" w:type="dxa"/>
          <w:bottom w:w="15" w:type="dxa"/>
          <w:right w:w="15" w:type="dxa"/>
        </w:tblCellMar>
        <w:tblLook w:val="00A0"/>
      </w:tblPr>
      <w:tblGrid>
        <w:gridCol w:w="6041"/>
        <w:gridCol w:w="940"/>
        <w:gridCol w:w="2867"/>
      </w:tblGrid>
      <w:tr w:rsidR="0045633D" w:rsidRPr="009355C0" w:rsidTr="00F26D7A">
        <w:trPr>
          <w:jc w:val="center"/>
        </w:trPr>
        <w:tc>
          <w:tcPr>
            <w:tcW w:w="6041"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center"/>
              <w:rPr>
                <w:rFonts w:ascii="Times New Roman" w:hAnsi="Times New Roman"/>
                <w:b/>
                <w:bCs/>
                <w:sz w:val="20"/>
                <w:szCs w:val="20"/>
                <w:lang w:eastAsia="ru-RU"/>
              </w:rPr>
            </w:pPr>
            <w:r w:rsidRPr="009355C0">
              <w:rPr>
                <w:rFonts w:ascii="Times New Roman" w:hAnsi="Times New Roman"/>
                <w:b/>
                <w:bCs/>
                <w:sz w:val="20"/>
                <w:szCs w:val="20"/>
                <w:lang w:eastAsia="ru-RU"/>
              </w:rPr>
              <w:t>Наименование учреждений</w:t>
            </w:r>
          </w:p>
        </w:tc>
        <w:tc>
          <w:tcPr>
            <w:tcW w:w="380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center"/>
              <w:rPr>
                <w:rFonts w:ascii="Times New Roman" w:hAnsi="Times New Roman"/>
                <w:b/>
                <w:bCs/>
                <w:sz w:val="20"/>
                <w:szCs w:val="20"/>
                <w:lang w:eastAsia="ru-RU"/>
              </w:rPr>
            </w:pPr>
            <w:r w:rsidRPr="009355C0">
              <w:rPr>
                <w:rFonts w:ascii="Times New Roman" w:hAnsi="Times New Roman"/>
                <w:b/>
                <w:bCs/>
                <w:sz w:val="20"/>
                <w:szCs w:val="20"/>
                <w:lang w:eastAsia="ru-RU"/>
              </w:rPr>
              <w:t>Площадь участков, га</w:t>
            </w:r>
          </w:p>
        </w:tc>
      </w:tr>
      <w:tr w:rsidR="0045633D" w:rsidRPr="009355C0" w:rsidTr="00F26D7A">
        <w:trPr>
          <w:jc w:val="center"/>
        </w:trPr>
        <w:tc>
          <w:tcPr>
            <w:tcW w:w="6041" w:type="dxa"/>
            <w:vMerge/>
            <w:tcBorders>
              <w:top w:val="single" w:sz="6" w:space="0" w:color="000000"/>
              <w:left w:val="single" w:sz="6" w:space="0" w:color="000000"/>
              <w:bottom w:val="single" w:sz="6" w:space="0" w:color="000000"/>
              <w:right w:val="single" w:sz="6" w:space="0" w:color="000000"/>
            </w:tcBorders>
            <w:vAlign w:val="center"/>
          </w:tcPr>
          <w:p w:rsidR="0045633D" w:rsidRPr="009355C0" w:rsidRDefault="0045633D" w:rsidP="00153D1D">
            <w:pPr>
              <w:spacing w:after="0" w:line="240" w:lineRule="auto"/>
              <w:rPr>
                <w:rFonts w:ascii="Times New Roman" w:hAnsi="Times New Roman"/>
                <w:b/>
                <w:bCs/>
                <w:sz w:val="20"/>
                <w:szCs w:val="20"/>
                <w:lang w:eastAsia="ru-RU"/>
              </w:rPr>
            </w:pP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center"/>
              <w:rPr>
                <w:rFonts w:ascii="Times New Roman" w:hAnsi="Times New Roman"/>
                <w:b/>
                <w:bCs/>
                <w:sz w:val="20"/>
                <w:szCs w:val="20"/>
                <w:lang w:eastAsia="ru-RU"/>
              </w:rPr>
            </w:pPr>
            <w:r w:rsidRPr="009355C0">
              <w:rPr>
                <w:rFonts w:ascii="Times New Roman" w:hAnsi="Times New Roman"/>
                <w:b/>
                <w:bCs/>
                <w:sz w:val="20"/>
                <w:szCs w:val="20"/>
                <w:lang w:eastAsia="ru-RU"/>
              </w:rPr>
              <w:t>всего</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center"/>
              <w:rPr>
                <w:rFonts w:ascii="Times New Roman" w:hAnsi="Times New Roman"/>
                <w:b/>
                <w:bCs/>
                <w:sz w:val="20"/>
                <w:szCs w:val="20"/>
                <w:lang w:eastAsia="ru-RU"/>
              </w:rPr>
            </w:pPr>
            <w:r w:rsidRPr="009355C0">
              <w:rPr>
                <w:rFonts w:ascii="Times New Roman" w:hAnsi="Times New Roman"/>
                <w:b/>
                <w:bCs/>
                <w:sz w:val="20"/>
                <w:szCs w:val="20"/>
                <w:lang w:eastAsia="ru-RU"/>
              </w:rPr>
              <w:t xml:space="preserve">в том числе </w:t>
            </w:r>
            <w:r w:rsidRPr="009355C0">
              <w:rPr>
                <w:rFonts w:ascii="Times New Roman" w:hAnsi="Times New Roman"/>
                <w:b/>
                <w:bCs/>
                <w:sz w:val="20"/>
                <w:szCs w:val="20"/>
                <w:lang w:eastAsia="ru-RU"/>
              </w:rPr>
              <w:br/>
              <w:t xml:space="preserve">для научных </w:t>
            </w:r>
            <w:r w:rsidRPr="009355C0">
              <w:rPr>
                <w:rFonts w:ascii="Times New Roman" w:hAnsi="Times New Roman"/>
                <w:b/>
                <w:bCs/>
                <w:sz w:val="20"/>
                <w:szCs w:val="20"/>
                <w:lang w:eastAsia="ru-RU"/>
              </w:rPr>
              <w:br/>
              <w:t xml:space="preserve">исследований </w:t>
            </w:r>
            <w:r w:rsidRPr="009355C0">
              <w:rPr>
                <w:rFonts w:ascii="Times New Roman" w:hAnsi="Times New Roman"/>
                <w:b/>
                <w:bCs/>
                <w:sz w:val="20"/>
                <w:szCs w:val="20"/>
                <w:lang w:eastAsia="ru-RU"/>
              </w:rPr>
              <w:br/>
              <w:t>и учебных целей</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center"/>
              <w:rPr>
                <w:rFonts w:ascii="Times New Roman" w:hAnsi="Times New Roman"/>
                <w:b/>
                <w:bCs/>
                <w:sz w:val="20"/>
                <w:szCs w:val="20"/>
                <w:lang w:eastAsia="ru-RU"/>
              </w:rPr>
            </w:pPr>
            <w:r w:rsidRPr="009355C0">
              <w:rPr>
                <w:rFonts w:ascii="Times New Roman" w:hAnsi="Times New Roman"/>
                <w:b/>
                <w:bCs/>
                <w:sz w:val="20"/>
                <w:szCs w:val="20"/>
                <w:lang w:eastAsia="ru-RU"/>
              </w:rPr>
              <w:t>1</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center"/>
              <w:rPr>
                <w:rFonts w:ascii="Times New Roman" w:hAnsi="Times New Roman"/>
                <w:b/>
                <w:bCs/>
                <w:sz w:val="20"/>
                <w:szCs w:val="20"/>
                <w:lang w:eastAsia="ru-RU"/>
              </w:rPr>
            </w:pPr>
            <w:r w:rsidRPr="009355C0">
              <w:rPr>
                <w:rFonts w:ascii="Times New Roman" w:hAnsi="Times New Roman"/>
                <w:b/>
                <w:bCs/>
                <w:sz w:val="20"/>
                <w:szCs w:val="20"/>
                <w:lang w:eastAsia="ru-RU"/>
              </w:rPr>
              <w:t>2</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center"/>
              <w:rPr>
                <w:rFonts w:ascii="Times New Roman" w:hAnsi="Times New Roman"/>
                <w:b/>
                <w:bCs/>
                <w:sz w:val="20"/>
                <w:szCs w:val="20"/>
                <w:lang w:eastAsia="ru-RU"/>
              </w:rPr>
            </w:pPr>
            <w:r w:rsidRPr="009355C0">
              <w:rPr>
                <w:rFonts w:ascii="Times New Roman" w:hAnsi="Times New Roman"/>
                <w:b/>
                <w:bCs/>
                <w:sz w:val="20"/>
                <w:szCs w:val="20"/>
                <w:lang w:eastAsia="ru-RU"/>
              </w:rPr>
              <w:t>3</w:t>
            </w:r>
          </w:p>
        </w:tc>
      </w:tr>
      <w:tr w:rsidR="0045633D" w:rsidRPr="000B425E"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b/>
                <w:bCs/>
                <w:sz w:val="20"/>
                <w:szCs w:val="20"/>
                <w:lang w:eastAsia="ru-RU"/>
              </w:rPr>
              <w:t>Публичное учреждение «Научно-практический институт садоводства, виноградарства и пищевых технологий»</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0B425E" w:rsidRDefault="0045633D" w:rsidP="00153D1D">
            <w:pPr>
              <w:spacing w:after="0" w:line="240" w:lineRule="auto"/>
              <w:jc w:val="right"/>
              <w:rPr>
                <w:rFonts w:ascii="Times New Roman" w:hAnsi="Times New Roman"/>
                <w:b/>
                <w:sz w:val="20"/>
                <w:szCs w:val="20"/>
                <w:lang w:val="en-US" w:eastAsia="ru-RU"/>
              </w:rPr>
            </w:pPr>
            <w:r w:rsidRPr="000B425E">
              <w:rPr>
                <w:rFonts w:ascii="Times New Roman" w:hAnsi="Times New Roman"/>
                <w:b/>
                <w:sz w:val="20"/>
                <w:szCs w:val="20"/>
                <w:lang w:val="en-US" w:eastAsia="ru-RU"/>
              </w:rPr>
              <w:t>47,0214</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0B425E" w:rsidRDefault="0045633D" w:rsidP="00153D1D">
            <w:pPr>
              <w:spacing w:after="0" w:line="240" w:lineRule="auto"/>
              <w:jc w:val="right"/>
              <w:rPr>
                <w:rFonts w:ascii="Times New Roman" w:hAnsi="Times New Roman"/>
                <w:b/>
                <w:sz w:val="20"/>
                <w:szCs w:val="20"/>
                <w:lang w:val="en-US" w:eastAsia="ru-RU"/>
              </w:rPr>
            </w:pPr>
            <w:r w:rsidRPr="000B425E">
              <w:rPr>
                <w:rFonts w:ascii="Times New Roman" w:hAnsi="Times New Roman"/>
                <w:b/>
                <w:sz w:val="20"/>
                <w:szCs w:val="20"/>
                <w:lang w:val="en-US" w:eastAsia="ru-RU"/>
              </w:rPr>
              <w:t>47,0214</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sz w:val="20"/>
                <w:szCs w:val="20"/>
                <w:lang w:eastAsia="ru-RU"/>
              </w:rPr>
              <w:t>Государственное предприятие «Экспериментально-технологическая станция «</w:t>
            </w:r>
            <w:r>
              <w:rPr>
                <w:rFonts w:ascii="Times New Roman" w:hAnsi="Times New Roman"/>
                <w:sz w:val="20"/>
                <w:szCs w:val="20"/>
                <w:lang w:eastAsia="ru-RU"/>
              </w:rPr>
              <w:t>Codrul</w:t>
            </w:r>
            <w:r w:rsidRPr="009355C0">
              <w:rPr>
                <w:rFonts w:ascii="Times New Roman" w:hAnsi="Times New Roman"/>
                <w:sz w:val="20"/>
                <w:szCs w:val="20"/>
                <w:lang w:eastAsia="ru-RU"/>
              </w:rPr>
              <w:t>»</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w:t>
            </w:r>
            <w:r>
              <w:rPr>
                <w:rFonts w:ascii="Times New Roman" w:hAnsi="Times New Roman"/>
                <w:sz w:val="20"/>
                <w:szCs w:val="20"/>
                <w:lang w:val="en-US" w:eastAsia="ru-RU"/>
              </w:rPr>
              <w:t>26</w:t>
            </w:r>
            <w:r w:rsidRPr="009355C0">
              <w:rPr>
                <w:rFonts w:ascii="Times New Roman" w:hAnsi="Times New Roman"/>
                <w:sz w:val="20"/>
                <w:szCs w:val="20"/>
                <w:lang w:eastAsia="ru-RU"/>
              </w:rPr>
              <w:t>2,</w:t>
            </w:r>
            <w:r>
              <w:rPr>
                <w:rFonts w:ascii="Times New Roman" w:hAnsi="Times New Roman"/>
                <w:sz w:val="20"/>
                <w:szCs w:val="20"/>
                <w:lang w:val="en-US" w:eastAsia="ru-RU"/>
              </w:rPr>
              <w:t>3544</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850</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sidRPr="009355C0">
              <w:rPr>
                <w:rFonts w:ascii="Times New Roman" w:hAnsi="Times New Roman"/>
                <w:sz w:val="20"/>
                <w:szCs w:val="20"/>
                <w:lang w:eastAsia="ru-RU"/>
              </w:rPr>
              <w:t>в том числе в границах землевладений населенных пунктов:</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 </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 </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sidRPr="009355C0">
              <w:rPr>
                <w:rFonts w:ascii="Times New Roman" w:hAnsi="Times New Roman"/>
                <w:sz w:val="20"/>
                <w:szCs w:val="20"/>
                <w:lang w:eastAsia="ru-RU"/>
              </w:rPr>
              <w:t>экспериментальный филиал в селе Плопь, район Кантемир</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141,28</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141,28</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sidRPr="009355C0">
              <w:rPr>
                <w:rFonts w:ascii="Times New Roman" w:hAnsi="Times New Roman"/>
                <w:sz w:val="20"/>
                <w:szCs w:val="20"/>
                <w:lang w:eastAsia="ru-RU"/>
              </w:rPr>
              <w:t>экспериментальный филиал в селе Кайраклия, район Тараклия</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50</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50</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b/>
                <w:bCs/>
                <w:sz w:val="20"/>
                <w:szCs w:val="20"/>
                <w:lang w:eastAsia="ru-RU"/>
              </w:rPr>
              <w:t xml:space="preserve">Публичное учреждение «Научно-исследовательский институт полевых культур </w:t>
            </w:r>
            <w:r w:rsidRPr="007D3D6B">
              <w:rPr>
                <w:rFonts w:ascii="Times New Roman" w:hAnsi="Times New Roman"/>
                <w:b/>
                <w:sz w:val="20"/>
                <w:szCs w:val="20"/>
                <w:lang w:eastAsia="ru-RU"/>
              </w:rPr>
              <w:t>«Selecția</w:t>
            </w:r>
            <w:r w:rsidRPr="007D3D6B">
              <w:rPr>
                <w:rFonts w:ascii="Times New Roman" w:hAnsi="Times New Roman"/>
                <w:b/>
                <w:bCs/>
                <w:sz w:val="20"/>
                <w:szCs w:val="20"/>
                <w:lang w:eastAsia="ru-RU"/>
              </w:rPr>
              <w:t>»</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1933,93</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8</w:t>
            </w:r>
            <w:r>
              <w:rPr>
                <w:rFonts w:ascii="Times New Roman" w:hAnsi="Times New Roman"/>
                <w:b/>
                <w:bCs/>
                <w:sz w:val="20"/>
                <w:szCs w:val="20"/>
                <w:lang w:val="en-US" w:eastAsia="ru-RU"/>
              </w:rPr>
              <w:t>26,9</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sz w:val="20"/>
                <w:szCs w:val="20"/>
                <w:lang w:eastAsia="ru-RU"/>
              </w:rPr>
              <w:t>Государственное предприятие «Экспериментально-технологическая станция «</w:t>
            </w:r>
            <w:r>
              <w:rPr>
                <w:rFonts w:ascii="Times New Roman" w:hAnsi="Times New Roman"/>
                <w:sz w:val="20"/>
                <w:szCs w:val="20"/>
                <w:lang w:eastAsia="ru-RU"/>
              </w:rPr>
              <w:t>Bălți</w:t>
            </w:r>
            <w:r w:rsidRPr="009355C0">
              <w:rPr>
                <w:rFonts w:ascii="Times New Roman" w:hAnsi="Times New Roman"/>
                <w:sz w:val="20"/>
                <w:szCs w:val="20"/>
                <w:lang w:eastAsia="ru-RU"/>
              </w:rPr>
              <w:t>»</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1438,92</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326,1</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sidRPr="009355C0">
              <w:rPr>
                <w:rFonts w:ascii="Times New Roman" w:hAnsi="Times New Roman"/>
                <w:sz w:val="20"/>
                <w:szCs w:val="20"/>
                <w:lang w:eastAsia="ru-RU"/>
              </w:rPr>
              <w:t>в том числе в границах землевладений населенных пунктов:</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 </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 </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val="ru-RU" w:eastAsia="ru-RU"/>
              </w:rPr>
              <w:t xml:space="preserve">село </w:t>
            </w:r>
            <w:r w:rsidRPr="009355C0">
              <w:rPr>
                <w:rFonts w:ascii="Times New Roman" w:hAnsi="Times New Roman"/>
                <w:sz w:val="20"/>
                <w:szCs w:val="20"/>
                <w:lang w:eastAsia="ru-RU"/>
              </w:rPr>
              <w:t>Корлэтень, район Рышкань</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618,18</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4</w:t>
            </w:r>
            <w:r>
              <w:rPr>
                <w:rFonts w:ascii="Times New Roman" w:hAnsi="Times New Roman"/>
                <w:sz w:val="20"/>
                <w:szCs w:val="20"/>
                <w:lang w:val="en-US" w:eastAsia="ru-RU"/>
              </w:rPr>
              <w:t>99.0</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val="ru-RU" w:eastAsia="ru-RU"/>
              </w:rPr>
              <w:t xml:space="preserve">село </w:t>
            </w:r>
            <w:r w:rsidRPr="009355C0">
              <w:rPr>
                <w:rFonts w:ascii="Times New Roman" w:hAnsi="Times New Roman"/>
                <w:sz w:val="20"/>
                <w:szCs w:val="20"/>
                <w:lang w:eastAsia="ru-RU"/>
              </w:rPr>
              <w:t>С</w:t>
            </w:r>
            <w:r>
              <w:rPr>
                <w:rFonts w:ascii="Times New Roman" w:hAnsi="Times New Roman"/>
                <w:sz w:val="20"/>
                <w:szCs w:val="20"/>
                <w:lang w:eastAsia="ru-RU"/>
              </w:rPr>
              <w:t>и</w:t>
            </w:r>
            <w:r w:rsidRPr="009355C0">
              <w:rPr>
                <w:rFonts w:ascii="Times New Roman" w:hAnsi="Times New Roman"/>
                <w:sz w:val="20"/>
                <w:szCs w:val="20"/>
                <w:lang w:eastAsia="ru-RU"/>
              </w:rPr>
              <w:t>нгурень, район Рышкань</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554,67</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Pr>
                <w:rFonts w:ascii="Times New Roman" w:hAnsi="Times New Roman"/>
                <w:sz w:val="20"/>
                <w:szCs w:val="20"/>
                <w:lang w:val="en-US" w:eastAsia="ru-RU"/>
              </w:rPr>
              <w:t>1</w:t>
            </w:r>
            <w:r w:rsidRPr="009355C0">
              <w:rPr>
                <w:rFonts w:ascii="Times New Roman" w:hAnsi="Times New Roman"/>
                <w:sz w:val="20"/>
                <w:szCs w:val="20"/>
                <w:lang w:eastAsia="ru-RU"/>
              </w:rPr>
              <w:t>82,3</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село Д</w:t>
            </w:r>
            <w:r w:rsidRPr="009355C0">
              <w:rPr>
                <w:rFonts w:ascii="Times New Roman" w:hAnsi="Times New Roman"/>
                <w:sz w:val="20"/>
                <w:szCs w:val="20"/>
                <w:lang w:eastAsia="ru-RU"/>
              </w:rPr>
              <w:t>обродж</w:t>
            </w:r>
            <w:r>
              <w:rPr>
                <w:rFonts w:ascii="Times New Roman" w:hAnsi="Times New Roman"/>
                <w:sz w:val="20"/>
                <w:szCs w:val="20"/>
                <w:lang w:eastAsia="ru-RU"/>
              </w:rPr>
              <w:t>я</w:t>
            </w:r>
            <w:r w:rsidRPr="009355C0">
              <w:rPr>
                <w:rFonts w:ascii="Times New Roman" w:hAnsi="Times New Roman"/>
                <w:sz w:val="20"/>
                <w:szCs w:val="20"/>
                <w:lang w:eastAsia="ru-RU"/>
              </w:rPr>
              <w:t xml:space="preserve"> Веке, район Сынджерей</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487,44</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143,7</w:t>
            </w:r>
          </w:p>
        </w:tc>
      </w:tr>
      <w:tr w:rsidR="0045633D" w:rsidRPr="009355C0" w:rsidTr="00F26D7A">
        <w:trPr>
          <w:trHeight w:val="262"/>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sidRPr="009355C0">
              <w:rPr>
                <w:rFonts w:ascii="Times New Roman" w:hAnsi="Times New Roman"/>
                <w:sz w:val="20"/>
                <w:szCs w:val="20"/>
                <w:lang w:eastAsia="ru-RU"/>
              </w:rPr>
              <w:t>мун.Бэлць</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32,34</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1,9</w:t>
            </w:r>
          </w:p>
        </w:tc>
      </w:tr>
      <w:tr w:rsidR="0045633D" w:rsidRPr="009355C0" w:rsidTr="00F26D7A">
        <w:trPr>
          <w:trHeight w:val="109"/>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CF0BA8"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село Твардица, район Тараклия</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22,0</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22,0</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b/>
                <w:bCs/>
                <w:sz w:val="20"/>
                <w:szCs w:val="20"/>
                <w:lang w:eastAsia="ru-RU"/>
              </w:rPr>
              <w:t>Публичное учреждение «Институт растениеводства «</w:t>
            </w:r>
            <w:r>
              <w:rPr>
                <w:rFonts w:ascii="Times New Roman" w:hAnsi="Times New Roman"/>
                <w:b/>
                <w:bCs/>
                <w:sz w:val="20"/>
                <w:szCs w:val="20"/>
                <w:lang w:eastAsia="ru-RU"/>
              </w:rPr>
              <w:t>Porumbeni</w:t>
            </w:r>
            <w:r w:rsidRPr="009355C0">
              <w:rPr>
                <w:rFonts w:ascii="Times New Roman" w:hAnsi="Times New Roman"/>
                <w:b/>
                <w:bCs/>
                <w:sz w:val="20"/>
                <w:szCs w:val="20"/>
                <w:lang w:eastAsia="ru-RU"/>
              </w:rPr>
              <w:t>»</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481,65</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450,00</w:t>
            </w:r>
          </w:p>
        </w:tc>
      </w:tr>
      <w:tr w:rsidR="0045633D" w:rsidRPr="00727AEB"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sz w:val="20"/>
                <w:szCs w:val="20"/>
                <w:lang w:eastAsia="ru-RU"/>
              </w:rPr>
              <w:t>Государственное предприятие «Экспериментально-технологическая станция «</w:t>
            </w:r>
            <w:r>
              <w:rPr>
                <w:rFonts w:ascii="Times New Roman" w:hAnsi="Times New Roman"/>
                <w:sz w:val="20"/>
                <w:szCs w:val="20"/>
                <w:lang w:eastAsia="ru-RU"/>
              </w:rPr>
              <w:t>Pașcani</w:t>
            </w:r>
            <w:r w:rsidRPr="009355C0">
              <w:rPr>
                <w:rFonts w:ascii="Times New Roman" w:hAnsi="Times New Roman"/>
                <w:sz w:val="20"/>
                <w:szCs w:val="20"/>
                <w:lang w:eastAsia="ru-RU"/>
              </w:rPr>
              <w:t>»</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1123,35</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727AEB" w:rsidRDefault="0045633D" w:rsidP="00153D1D">
            <w:pPr>
              <w:spacing w:after="0" w:line="240" w:lineRule="auto"/>
              <w:jc w:val="right"/>
              <w:rPr>
                <w:rFonts w:ascii="Times New Roman" w:hAnsi="Times New Roman"/>
                <w:sz w:val="20"/>
                <w:szCs w:val="20"/>
                <w:lang w:val="en-US" w:eastAsia="ru-RU"/>
              </w:rPr>
            </w:pPr>
            <w:r>
              <w:rPr>
                <w:rFonts w:ascii="Times New Roman" w:hAnsi="Times New Roman"/>
                <w:sz w:val="20"/>
                <w:szCs w:val="20"/>
                <w:lang w:val="en-US" w:eastAsia="ru-RU"/>
              </w:rPr>
              <w:t>-</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b/>
                <w:bCs/>
                <w:sz w:val="20"/>
                <w:szCs w:val="20"/>
                <w:lang w:eastAsia="ru-RU"/>
              </w:rPr>
              <w:t>Публичное учреждение «Научно-практический институт биотехнологий в животноводстве и ветеринарной медицин</w:t>
            </w:r>
            <w:r>
              <w:rPr>
                <w:rFonts w:ascii="Times New Roman" w:hAnsi="Times New Roman"/>
                <w:b/>
                <w:bCs/>
                <w:sz w:val="20"/>
                <w:szCs w:val="20"/>
                <w:lang w:eastAsia="ru-RU"/>
              </w:rPr>
              <w:t>ы</w:t>
            </w:r>
            <w:r w:rsidRPr="009355C0">
              <w:rPr>
                <w:rFonts w:ascii="Times New Roman" w:hAnsi="Times New Roman"/>
                <w:b/>
                <w:bCs/>
                <w:sz w:val="20"/>
                <w:szCs w:val="20"/>
                <w:lang w:eastAsia="ru-RU"/>
              </w:rPr>
              <w:t>»</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 </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 </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sz w:val="20"/>
                <w:szCs w:val="20"/>
                <w:lang w:eastAsia="ru-RU"/>
              </w:rPr>
              <w:t>Государственное предприятие «Экспериментально-технологическая станция «</w:t>
            </w:r>
            <w:r>
              <w:rPr>
                <w:rFonts w:ascii="Times New Roman" w:hAnsi="Times New Roman"/>
                <w:sz w:val="20"/>
                <w:szCs w:val="20"/>
                <w:lang w:eastAsia="ru-RU"/>
              </w:rPr>
              <w:t>Maximovca</w:t>
            </w:r>
            <w:r w:rsidRPr="009355C0">
              <w:rPr>
                <w:rFonts w:ascii="Times New Roman" w:hAnsi="Times New Roman"/>
                <w:sz w:val="20"/>
                <w:szCs w:val="20"/>
                <w:lang w:eastAsia="ru-RU"/>
              </w:rPr>
              <w:t>»</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1323</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1270</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b/>
                <w:bCs/>
                <w:sz w:val="20"/>
                <w:szCs w:val="20"/>
                <w:lang w:eastAsia="ru-RU"/>
              </w:rPr>
              <w:t>Публичное учреждение «Институт почвоведения, агрохимии и защиты почв им. Николае Димо», всего</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   </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 xml:space="preserve">  </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sidRPr="009355C0">
              <w:rPr>
                <w:rFonts w:ascii="Times New Roman" w:hAnsi="Times New Roman"/>
                <w:sz w:val="20"/>
                <w:szCs w:val="20"/>
                <w:lang w:eastAsia="ru-RU"/>
              </w:rPr>
              <w:t>в том числе в границах землевладений населенных пунктов:</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748</w:t>
            </w:r>
            <w:r w:rsidRPr="009355C0">
              <w:rPr>
                <w:rFonts w:ascii="Times New Roman" w:hAnsi="Times New Roman"/>
                <w:sz w:val="20"/>
                <w:szCs w:val="20"/>
                <w:lang w:eastAsia="ru-RU"/>
              </w:rPr>
              <w:t> </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748</w:t>
            </w:r>
            <w:r w:rsidRPr="009355C0">
              <w:rPr>
                <w:rFonts w:ascii="Times New Roman" w:hAnsi="Times New Roman"/>
                <w:sz w:val="20"/>
                <w:szCs w:val="20"/>
                <w:lang w:eastAsia="ru-RU"/>
              </w:rPr>
              <w:t>  </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cело </w:t>
            </w:r>
            <w:r w:rsidRPr="009355C0">
              <w:rPr>
                <w:rFonts w:ascii="Times New Roman" w:hAnsi="Times New Roman"/>
                <w:sz w:val="20"/>
                <w:szCs w:val="20"/>
                <w:lang w:eastAsia="ru-RU"/>
              </w:rPr>
              <w:t>Лебеденко, район Кахул</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550</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550</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село </w:t>
            </w:r>
            <w:r w:rsidRPr="009355C0">
              <w:rPr>
                <w:rFonts w:ascii="Times New Roman" w:hAnsi="Times New Roman"/>
                <w:sz w:val="20"/>
                <w:szCs w:val="20"/>
                <w:lang w:eastAsia="ru-RU"/>
              </w:rPr>
              <w:t>Григорьевка, район Кэушень</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22</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22</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село </w:t>
            </w:r>
            <w:r w:rsidRPr="009355C0">
              <w:rPr>
                <w:rFonts w:ascii="Times New Roman" w:hAnsi="Times New Roman"/>
                <w:sz w:val="20"/>
                <w:szCs w:val="20"/>
                <w:lang w:eastAsia="ru-RU"/>
              </w:rPr>
              <w:t>Иванча, район Орхей</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176</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176</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b/>
                <w:bCs/>
                <w:sz w:val="20"/>
                <w:szCs w:val="20"/>
                <w:lang w:eastAsia="ru-RU"/>
              </w:rPr>
              <w:t>Государственное предприятие «Государственная машинно-испытательная станция», мун.Кишинэу</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26</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26</w:t>
            </w:r>
          </w:p>
        </w:tc>
      </w:tr>
      <w:tr w:rsidR="0045633D" w:rsidRPr="009225DE"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225DE">
              <w:rPr>
                <w:rFonts w:ascii="Times New Roman" w:hAnsi="Times New Roman"/>
                <w:b/>
                <w:sz w:val="20"/>
                <w:szCs w:val="20"/>
                <w:lang w:eastAsia="ru-RU"/>
              </w:rPr>
              <w:t xml:space="preserve">Государственный </w:t>
            </w:r>
            <w:r>
              <w:rPr>
                <w:rFonts w:ascii="Times New Roman" w:hAnsi="Times New Roman"/>
                <w:b/>
                <w:sz w:val="20"/>
                <w:szCs w:val="20"/>
                <w:lang w:eastAsia="ru-RU"/>
              </w:rPr>
              <w:t>а</w:t>
            </w:r>
            <w:r w:rsidRPr="009225DE">
              <w:rPr>
                <w:rFonts w:ascii="Times New Roman" w:hAnsi="Times New Roman"/>
                <w:b/>
                <w:sz w:val="20"/>
                <w:szCs w:val="20"/>
                <w:lang w:eastAsia="ru-RU"/>
              </w:rPr>
              <w:t xml:space="preserve">грарный </w:t>
            </w:r>
            <w:r>
              <w:rPr>
                <w:rFonts w:ascii="Times New Roman" w:hAnsi="Times New Roman"/>
                <w:b/>
                <w:sz w:val="20"/>
                <w:szCs w:val="20"/>
                <w:lang w:eastAsia="ru-RU"/>
              </w:rPr>
              <w:t>у</w:t>
            </w:r>
            <w:r w:rsidRPr="009225DE">
              <w:rPr>
                <w:rFonts w:ascii="Times New Roman" w:hAnsi="Times New Roman"/>
                <w:b/>
                <w:sz w:val="20"/>
                <w:szCs w:val="20"/>
                <w:lang w:eastAsia="ru-RU"/>
              </w:rPr>
              <w:t>ниверситет Молдовы</w:t>
            </w:r>
            <w:r>
              <w:rPr>
                <w:rFonts w:ascii="Times New Roman" w:hAnsi="Times New Roman"/>
                <w:b/>
                <w:sz w:val="20"/>
                <w:szCs w:val="20"/>
                <w:lang w:eastAsia="ru-RU"/>
              </w:rPr>
              <w:t xml:space="preserve"> – </w:t>
            </w:r>
            <w:r>
              <w:rPr>
                <w:rFonts w:ascii="Times New Roman" w:hAnsi="Times New Roman"/>
                <w:sz w:val="20"/>
                <w:szCs w:val="20"/>
                <w:lang w:eastAsia="ru-RU"/>
              </w:rPr>
              <w:t xml:space="preserve">васего, </w:t>
            </w:r>
            <w:r w:rsidRPr="009355C0">
              <w:rPr>
                <w:rFonts w:ascii="Times New Roman" w:hAnsi="Times New Roman"/>
                <w:sz w:val="20"/>
                <w:szCs w:val="20"/>
                <w:lang w:eastAsia="ru-RU"/>
              </w:rPr>
              <w:t>в том числе:</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225DE" w:rsidRDefault="0045633D" w:rsidP="00153D1D">
            <w:pPr>
              <w:spacing w:after="0" w:line="240" w:lineRule="auto"/>
              <w:jc w:val="right"/>
              <w:rPr>
                <w:rFonts w:ascii="Times New Roman" w:hAnsi="Times New Roman"/>
                <w:b/>
                <w:sz w:val="20"/>
                <w:szCs w:val="20"/>
                <w:lang w:eastAsia="ru-RU"/>
              </w:rPr>
            </w:pPr>
            <w:r w:rsidRPr="009225DE">
              <w:rPr>
                <w:rFonts w:ascii="Times New Roman" w:hAnsi="Times New Roman"/>
                <w:b/>
                <w:sz w:val="20"/>
                <w:szCs w:val="20"/>
                <w:lang w:eastAsia="ru-RU"/>
              </w:rPr>
              <w:t>2833</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225DE" w:rsidRDefault="0045633D" w:rsidP="00153D1D">
            <w:pPr>
              <w:spacing w:after="0" w:line="240" w:lineRule="auto"/>
              <w:jc w:val="right"/>
              <w:rPr>
                <w:rFonts w:ascii="Times New Roman" w:hAnsi="Times New Roman"/>
                <w:b/>
                <w:sz w:val="20"/>
                <w:szCs w:val="20"/>
                <w:lang w:eastAsia="ru-RU"/>
              </w:rPr>
            </w:pPr>
            <w:r w:rsidRPr="009225DE">
              <w:rPr>
                <w:rFonts w:ascii="Times New Roman" w:hAnsi="Times New Roman"/>
                <w:b/>
                <w:sz w:val="20"/>
                <w:szCs w:val="20"/>
                <w:lang w:eastAsia="ru-RU"/>
              </w:rPr>
              <w:t>2613</w:t>
            </w:r>
          </w:p>
        </w:tc>
      </w:tr>
      <w:tr w:rsidR="0045633D" w:rsidRPr="000B425E"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7D3D6B" w:rsidRDefault="0045633D" w:rsidP="00153D1D">
            <w:pPr>
              <w:spacing w:after="0" w:line="240" w:lineRule="auto"/>
              <w:ind w:hanging="45"/>
              <w:rPr>
                <w:rFonts w:ascii="Times New Roman" w:hAnsi="Times New Roman"/>
                <w:sz w:val="20"/>
                <w:szCs w:val="20"/>
                <w:lang w:eastAsia="ru-RU"/>
              </w:rPr>
            </w:pPr>
            <w:r w:rsidRPr="009355C0">
              <w:rPr>
                <w:rFonts w:ascii="Times New Roman" w:hAnsi="Times New Roman"/>
                <w:b/>
                <w:bCs/>
                <w:sz w:val="20"/>
                <w:szCs w:val="20"/>
                <w:lang w:eastAsia="ru-RU"/>
              </w:rPr>
              <w:t xml:space="preserve">Государственное предприятие </w:t>
            </w:r>
            <w:r>
              <w:rPr>
                <w:rFonts w:ascii="Times New Roman" w:hAnsi="Times New Roman"/>
                <w:b/>
                <w:bCs/>
                <w:sz w:val="20"/>
                <w:szCs w:val="20"/>
                <w:lang w:eastAsia="ru-RU"/>
              </w:rPr>
              <w:t xml:space="preserve">«Учебно-экспериментальная станция </w:t>
            </w:r>
            <w:r w:rsidRPr="009355C0">
              <w:rPr>
                <w:rFonts w:ascii="Times New Roman" w:hAnsi="Times New Roman"/>
                <w:b/>
                <w:bCs/>
                <w:sz w:val="20"/>
                <w:szCs w:val="20"/>
                <w:lang w:eastAsia="ru-RU"/>
              </w:rPr>
              <w:t>«</w:t>
            </w:r>
            <w:r>
              <w:rPr>
                <w:rFonts w:ascii="Times New Roman" w:hAnsi="Times New Roman"/>
                <w:b/>
                <w:bCs/>
                <w:sz w:val="20"/>
                <w:szCs w:val="20"/>
                <w:lang w:eastAsia="ru-RU"/>
              </w:rPr>
              <w:t>Chetrosu»</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0B425E" w:rsidRDefault="0045633D" w:rsidP="00153D1D">
            <w:pPr>
              <w:spacing w:after="0" w:line="240" w:lineRule="auto"/>
              <w:jc w:val="right"/>
              <w:rPr>
                <w:rFonts w:ascii="Times New Roman" w:hAnsi="Times New Roman"/>
                <w:b/>
                <w:sz w:val="20"/>
                <w:szCs w:val="20"/>
                <w:lang w:val="en-US" w:eastAsia="ru-RU"/>
              </w:rPr>
            </w:pPr>
            <w:r w:rsidRPr="000B425E">
              <w:rPr>
                <w:rFonts w:ascii="Times New Roman" w:hAnsi="Times New Roman"/>
                <w:b/>
                <w:sz w:val="20"/>
                <w:szCs w:val="20"/>
                <w:lang w:val="en-US" w:eastAsia="ru-RU"/>
              </w:rPr>
              <w:t>2085</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0B425E" w:rsidRDefault="0045633D" w:rsidP="00153D1D">
            <w:pPr>
              <w:spacing w:after="0" w:line="240" w:lineRule="auto"/>
              <w:jc w:val="right"/>
              <w:rPr>
                <w:rFonts w:ascii="Times New Roman" w:hAnsi="Times New Roman"/>
                <w:b/>
                <w:sz w:val="20"/>
                <w:szCs w:val="20"/>
                <w:lang w:val="en-US" w:eastAsia="ru-RU"/>
              </w:rPr>
            </w:pPr>
            <w:r w:rsidRPr="000B425E">
              <w:rPr>
                <w:rFonts w:ascii="Times New Roman" w:hAnsi="Times New Roman"/>
                <w:b/>
                <w:sz w:val="20"/>
                <w:szCs w:val="20"/>
                <w:lang w:val="en-US" w:eastAsia="ru-RU"/>
              </w:rPr>
              <w:t>1747,87</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в том числе </w:t>
            </w:r>
            <w:r w:rsidRPr="009355C0">
              <w:rPr>
                <w:rFonts w:ascii="Times New Roman" w:hAnsi="Times New Roman"/>
                <w:sz w:val="20"/>
                <w:szCs w:val="20"/>
                <w:lang w:eastAsia="ru-RU"/>
              </w:rPr>
              <w:t>в черте землевладений населенного пункта:</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 </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 </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val="ru-RU" w:eastAsia="ru-RU"/>
              </w:rPr>
              <w:t xml:space="preserve">село </w:t>
            </w:r>
            <w:r w:rsidRPr="009355C0">
              <w:rPr>
                <w:rFonts w:ascii="Times New Roman" w:hAnsi="Times New Roman"/>
                <w:sz w:val="20"/>
                <w:szCs w:val="20"/>
                <w:lang w:eastAsia="ru-RU"/>
              </w:rPr>
              <w:t>Тодирешть, район Анений Ной</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812</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8</w:t>
            </w:r>
            <w:r w:rsidRPr="009355C0">
              <w:rPr>
                <w:rFonts w:ascii="Times New Roman" w:hAnsi="Times New Roman"/>
                <w:sz w:val="20"/>
                <w:szCs w:val="20"/>
                <w:lang w:eastAsia="ru-RU"/>
              </w:rPr>
              <w:t>12</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b/>
                <w:bCs/>
                <w:sz w:val="20"/>
                <w:szCs w:val="20"/>
                <w:lang w:eastAsia="ru-RU"/>
              </w:rPr>
              <w:t xml:space="preserve">Государственное предприятие </w:t>
            </w:r>
            <w:r>
              <w:rPr>
                <w:rFonts w:ascii="Times New Roman" w:hAnsi="Times New Roman"/>
                <w:b/>
                <w:bCs/>
                <w:sz w:val="20"/>
                <w:szCs w:val="20"/>
                <w:lang w:eastAsia="ru-RU"/>
              </w:rPr>
              <w:t xml:space="preserve">«Учебно-экспериментальная станция </w:t>
            </w:r>
            <w:r w:rsidRPr="009355C0">
              <w:rPr>
                <w:rFonts w:ascii="Times New Roman" w:hAnsi="Times New Roman"/>
                <w:b/>
                <w:bCs/>
                <w:sz w:val="20"/>
                <w:szCs w:val="20"/>
                <w:lang w:eastAsia="ru-RU"/>
              </w:rPr>
              <w:t>«</w:t>
            </w:r>
            <w:r>
              <w:rPr>
                <w:rFonts w:ascii="Times New Roman" w:hAnsi="Times New Roman"/>
                <w:b/>
                <w:bCs/>
                <w:sz w:val="20"/>
                <w:szCs w:val="20"/>
                <w:lang w:eastAsia="ru-RU"/>
              </w:rPr>
              <w:t>Criuleni</w:t>
            </w:r>
            <w:r w:rsidRPr="009355C0">
              <w:rPr>
                <w:rFonts w:ascii="Times New Roman" w:hAnsi="Times New Roman"/>
                <w:b/>
                <w:bCs/>
                <w:sz w:val="20"/>
                <w:szCs w:val="20"/>
                <w:lang w:eastAsia="ru-RU"/>
              </w:rPr>
              <w:t>»</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570,3</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570,3</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sidRPr="009355C0">
              <w:rPr>
                <w:rFonts w:ascii="Times New Roman" w:hAnsi="Times New Roman"/>
                <w:sz w:val="20"/>
                <w:szCs w:val="20"/>
                <w:lang w:eastAsia="ru-RU"/>
              </w:rPr>
              <w:t>примэри</w:t>
            </w:r>
            <w:r>
              <w:rPr>
                <w:rFonts w:ascii="Times New Roman" w:hAnsi="Times New Roman"/>
                <w:sz w:val="20"/>
                <w:szCs w:val="20"/>
                <w:lang w:val="ru-RU" w:eastAsia="ru-RU"/>
              </w:rPr>
              <w:t>я</w:t>
            </w:r>
            <w:r w:rsidRPr="009355C0">
              <w:rPr>
                <w:rFonts w:ascii="Times New Roman" w:hAnsi="Times New Roman"/>
                <w:sz w:val="20"/>
                <w:szCs w:val="20"/>
                <w:lang w:eastAsia="ru-RU"/>
              </w:rPr>
              <w:t xml:space="preserve"> Криулень</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426</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426</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sidRPr="009355C0">
              <w:rPr>
                <w:rFonts w:ascii="Times New Roman" w:hAnsi="Times New Roman"/>
                <w:sz w:val="20"/>
                <w:szCs w:val="20"/>
                <w:lang w:eastAsia="ru-RU"/>
              </w:rPr>
              <w:t>Слобозия-Душка, район Криулень</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95</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95</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sidRPr="009355C0">
              <w:rPr>
                <w:rFonts w:ascii="Times New Roman" w:hAnsi="Times New Roman"/>
                <w:sz w:val="20"/>
                <w:szCs w:val="20"/>
                <w:lang w:eastAsia="ru-RU"/>
              </w:rPr>
              <w:t>Оницкань, район Криулень</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51</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51</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b/>
                <w:bCs/>
                <w:sz w:val="20"/>
                <w:szCs w:val="20"/>
                <w:lang w:eastAsia="ru-RU"/>
              </w:rPr>
              <w:t xml:space="preserve">Государственное предприятие </w:t>
            </w:r>
            <w:r>
              <w:rPr>
                <w:rFonts w:ascii="Times New Roman" w:hAnsi="Times New Roman"/>
                <w:b/>
                <w:bCs/>
                <w:sz w:val="20"/>
                <w:szCs w:val="20"/>
                <w:lang w:eastAsia="ru-RU"/>
              </w:rPr>
              <w:t xml:space="preserve"> «Учебно-экспериментальная станция</w:t>
            </w:r>
            <w:r w:rsidRPr="009355C0">
              <w:rPr>
                <w:rFonts w:ascii="Times New Roman" w:hAnsi="Times New Roman"/>
                <w:b/>
                <w:bCs/>
                <w:sz w:val="20"/>
                <w:szCs w:val="20"/>
                <w:lang w:eastAsia="ru-RU"/>
              </w:rPr>
              <w:t xml:space="preserve"> «</w:t>
            </w:r>
            <w:r>
              <w:rPr>
                <w:rFonts w:ascii="Times New Roman" w:hAnsi="Times New Roman"/>
                <w:b/>
                <w:bCs/>
                <w:sz w:val="20"/>
                <w:szCs w:val="20"/>
                <w:lang w:eastAsia="ru-RU"/>
              </w:rPr>
              <w:t>Petricani</w:t>
            </w:r>
            <w:r w:rsidRPr="009355C0">
              <w:rPr>
                <w:rFonts w:ascii="Times New Roman" w:hAnsi="Times New Roman"/>
                <w:b/>
                <w:bCs/>
                <w:sz w:val="20"/>
                <w:szCs w:val="20"/>
                <w:lang w:eastAsia="ru-RU"/>
              </w:rPr>
              <w:t>»</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126</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126</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b/>
                <w:bCs/>
                <w:sz w:val="20"/>
                <w:szCs w:val="20"/>
                <w:lang w:eastAsia="ru-RU"/>
              </w:rPr>
              <w:t>Государственный университет медицины и фармации им. Николае Тестемицану</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 </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 </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sz w:val="20"/>
                <w:szCs w:val="20"/>
                <w:lang w:eastAsia="ru-RU"/>
              </w:rPr>
              <w:t>Центр выращивания лекарственных растений, село Бардар, район Яловень</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DA1D75"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1</w:t>
            </w:r>
            <w:r>
              <w:rPr>
                <w:rFonts w:ascii="Times New Roman" w:hAnsi="Times New Roman"/>
                <w:b/>
                <w:bCs/>
                <w:sz w:val="20"/>
                <w:szCs w:val="20"/>
                <w:lang w:eastAsia="ru-RU"/>
              </w:rPr>
              <w:t>6,9569</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4,39</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b/>
                <w:bCs/>
                <w:sz w:val="20"/>
                <w:szCs w:val="20"/>
                <w:lang w:eastAsia="ru-RU"/>
              </w:rPr>
              <w:t>Итого НИИ, ГУМФ, ГАУМ, НТС, НПС</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b/>
                <w:bCs/>
                <w:sz w:val="20"/>
                <w:szCs w:val="20"/>
                <w:lang w:eastAsia="ru-RU"/>
              </w:rPr>
              <w:t>Национальный колледж виноградарства и виноделия, с</w:t>
            </w:r>
            <w:r>
              <w:rPr>
                <w:rFonts w:ascii="Times New Roman" w:hAnsi="Times New Roman"/>
                <w:b/>
                <w:bCs/>
                <w:sz w:val="20"/>
                <w:szCs w:val="20"/>
                <w:lang w:eastAsia="ru-RU"/>
              </w:rPr>
              <w:t xml:space="preserve">ело </w:t>
            </w:r>
            <w:r w:rsidRPr="009355C0">
              <w:rPr>
                <w:rFonts w:ascii="Times New Roman" w:hAnsi="Times New Roman"/>
                <w:b/>
                <w:bCs/>
                <w:sz w:val="20"/>
                <w:szCs w:val="20"/>
                <w:lang w:eastAsia="ru-RU"/>
              </w:rPr>
              <w:t>Стэучень, мун.Кишинэу</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1435</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1390</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b/>
                <w:bCs/>
                <w:sz w:val="20"/>
                <w:szCs w:val="20"/>
                <w:lang w:eastAsia="ru-RU"/>
              </w:rPr>
              <w:t>Сельскохозяйственный колледж, с</w:t>
            </w:r>
            <w:r>
              <w:rPr>
                <w:rFonts w:ascii="Times New Roman" w:hAnsi="Times New Roman"/>
                <w:b/>
                <w:bCs/>
                <w:sz w:val="20"/>
                <w:szCs w:val="20"/>
                <w:lang w:val="ru-RU" w:eastAsia="ru-RU"/>
              </w:rPr>
              <w:t xml:space="preserve">ело </w:t>
            </w:r>
            <w:r w:rsidRPr="009355C0">
              <w:rPr>
                <w:rFonts w:ascii="Times New Roman" w:hAnsi="Times New Roman"/>
                <w:b/>
                <w:bCs/>
                <w:sz w:val="20"/>
                <w:szCs w:val="20"/>
                <w:lang w:eastAsia="ru-RU"/>
              </w:rPr>
              <w:t>Цаул, район Дондушень</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40</w:t>
            </w:r>
            <w:r>
              <w:rPr>
                <w:rFonts w:ascii="Times New Roman" w:hAnsi="Times New Roman"/>
                <w:sz w:val="20"/>
                <w:szCs w:val="20"/>
                <w:lang w:eastAsia="ru-RU"/>
              </w:rPr>
              <w:t>5,5</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225DE" w:rsidRDefault="0045633D" w:rsidP="00153D1D">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340,5</w:t>
            </w:r>
          </w:p>
        </w:tc>
      </w:tr>
      <w:tr w:rsidR="0045633D" w:rsidRPr="009225DE" w:rsidTr="00F26D7A">
        <w:trPr>
          <w:trHeight w:val="405"/>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b/>
                <w:bCs/>
                <w:sz w:val="20"/>
                <w:szCs w:val="20"/>
                <w:lang w:eastAsia="ru-RU"/>
              </w:rPr>
              <w:t>Зоотехнический колледж, с</w:t>
            </w:r>
            <w:r>
              <w:rPr>
                <w:rFonts w:ascii="Times New Roman" w:hAnsi="Times New Roman"/>
                <w:b/>
                <w:bCs/>
                <w:sz w:val="20"/>
                <w:szCs w:val="20"/>
                <w:lang w:eastAsia="ru-RU"/>
              </w:rPr>
              <w:t xml:space="preserve">ело </w:t>
            </w:r>
            <w:r w:rsidRPr="009355C0">
              <w:rPr>
                <w:rFonts w:ascii="Times New Roman" w:hAnsi="Times New Roman"/>
                <w:b/>
                <w:bCs/>
                <w:sz w:val="20"/>
                <w:szCs w:val="20"/>
                <w:lang w:eastAsia="ru-RU"/>
              </w:rPr>
              <w:t>Брэтушень, район Единец</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1600</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461,39</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b/>
                <w:bCs/>
                <w:sz w:val="20"/>
                <w:szCs w:val="20"/>
                <w:lang w:eastAsia="ru-RU"/>
              </w:rPr>
              <w:t>Агропромышленный колледж, с</w:t>
            </w:r>
            <w:r>
              <w:rPr>
                <w:rFonts w:ascii="Times New Roman" w:hAnsi="Times New Roman"/>
                <w:b/>
                <w:bCs/>
                <w:sz w:val="20"/>
                <w:szCs w:val="20"/>
                <w:lang w:eastAsia="ru-RU"/>
              </w:rPr>
              <w:t xml:space="preserve">ело </w:t>
            </w:r>
            <w:r w:rsidRPr="009355C0">
              <w:rPr>
                <w:rFonts w:ascii="Times New Roman" w:hAnsi="Times New Roman"/>
                <w:b/>
                <w:bCs/>
                <w:sz w:val="20"/>
                <w:szCs w:val="20"/>
                <w:lang w:eastAsia="ru-RU"/>
              </w:rPr>
              <w:t>Гринэуць, район Окница</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225DE"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13</w:t>
            </w:r>
            <w:r>
              <w:rPr>
                <w:rFonts w:ascii="Times New Roman" w:hAnsi="Times New Roman"/>
                <w:sz w:val="20"/>
                <w:szCs w:val="20"/>
                <w:lang w:eastAsia="ru-RU"/>
              </w:rPr>
              <w:t>4</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10</w:t>
            </w:r>
            <w:r>
              <w:rPr>
                <w:rFonts w:ascii="Times New Roman" w:hAnsi="Times New Roman"/>
                <w:sz w:val="20"/>
                <w:szCs w:val="20"/>
                <w:lang w:eastAsia="ru-RU"/>
              </w:rPr>
              <w:t>2</w:t>
            </w:r>
            <w:r w:rsidRPr="009355C0">
              <w:rPr>
                <w:rFonts w:ascii="Times New Roman" w:hAnsi="Times New Roman"/>
                <w:sz w:val="20"/>
                <w:szCs w:val="20"/>
                <w:lang w:eastAsia="ru-RU"/>
              </w:rPr>
              <w:t>,</w:t>
            </w:r>
            <w:r>
              <w:rPr>
                <w:rFonts w:ascii="Times New Roman" w:hAnsi="Times New Roman"/>
                <w:sz w:val="20"/>
                <w:szCs w:val="20"/>
                <w:lang w:eastAsia="ru-RU"/>
              </w:rPr>
              <w:t>7</w:t>
            </w:r>
            <w:r w:rsidRPr="009355C0">
              <w:rPr>
                <w:rFonts w:ascii="Times New Roman" w:hAnsi="Times New Roman"/>
                <w:sz w:val="20"/>
                <w:szCs w:val="20"/>
                <w:lang w:eastAsia="ru-RU"/>
              </w:rPr>
              <w:t>9</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b/>
                <w:bCs/>
                <w:sz w:val="20"/>
                <w:szCs w:val="20"/>
                <w:lang w:eastAsia="ru-RU"/>
              </w:rPr>
              <w:t>Агропромышленный колледж, г</w:t>
            </w:r>
            <w:r>
              <w:rPr>
                <w:rFonts w:ascii="Times New Roman" w:hAnsi="Times New Roman"/>
                <w:b/>
                <w:bCs/>
                <w:sz w:val="20"/>
                <w:szCs w:val="20"/>
                <w:lang w:eastAsia="ru-RU"/>
              </w:rPr>
              <w:t xml:space="preserve">ород </w:t>
            </w:r>
            <w:r w:rsidRPr="009355C0">
              <w:rPr>
                <w:rFonts w:ascii="Times New Roman" w:hAnsi="Times New Roman"/>
                <w:b/>
                <w:bCs/>
                <w:sz w:val="20"/>
                <w:szCs w:val="20"/>
                <w:lang w:eastAsia="ru-RU"/>
              </w:rPr>
              <w:t>Рышкань</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220,93</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210,34</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b/>
                <w:bCs/>
                <w:sz w:val="20"/>
                <w:szCs w:val="20"/>
                <w:lang w:eastAsia="ru-RU"/>
              </w:rPr>
              <w:t>Агротехнический колледж с</w:t>
            </w:r>
            <w:r>
              <w:rPr>
                <w:rFonts w:ascii="Times New Roman" w:hAnsi="Times New Roman"/>
                <w:b/>
                <w:bCs/>
                <w:sz w:val="20"/>
                <w:szCs w:val="20"/>
                <w:lang w:val="ru-RU" w:eastAsia="ru-RU"/>
              </w:rPr>
              <w:t xml:space="preserve">ело </w:t>
            </w:r>
            <w:r w:rsidRPr="009355C0">
              <w:rPr>
                <w:rFonts w:ascii="Times New Roman" w:hAnsi="Times New Roman"/>
                <w:b/>
                <w:bCs/>
                <w:sz w:val="20"/>
                <w:szCs w:val="20"/>
                <w:lang w:eastAsia="ru-RU"/>
              </w:rPr>
              <w:t>Светлый, автономно-территориальное образование Гагаузия</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400,3</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400,3</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506F31">
              <w:rPr>
                <w:rFonts w:ascii="Times New Roman" w:hAnsi="Times New Roman"/>
                <w:b/>
                <w:sz w:val="20"/>
                <w:szCs w:val="20"/>
                <w:lang w:eastAsia="ru-RU"/>
              </w:rPr>
              <w:t>Агротехнический колледж, мун.Сорока</w:t>
            </w:r>
            <w:r w:rsidRPr="009355C0">
              <w:rPr>
                <w:rFonts w:ascii="Times New Roman" w:hAnsi="Times New Roman"/>
                <w:sz w:val="20"/>
                <w:szCs w:val="20"/>
                <w:lang w:eastAsia="ru-RU"/>
              </w:rPr>
              <w:t xml:space="preserve"> – всего, </w:t>
            </w:r>
          </w:p>
          <w:p w:rsidR="0045633D" w:rsidRPr="009355C0" w:rsidRDefault="0045633D" w:rsidP="00153D1D">
            <w:pPr>
              <w:spacing w:after="0" w:line="240" w:lineRule="auto"/>
              <w:ind w:firstLine="567"/>
              <w:jc w:val="both"/>
              <w:rPr>
                <w:rFonts w:ascii="Times New Roman" w:hAnsi="Times New Roman"/>
                <w:sz w:val="20"/>
                <w:szCs w:val="20"/>
                <w:lang w:eastAsia="ru-RU"/>
              </w:rPr>
            </w:pPr>
            <w:r w:rsidRPr="009355C0">
              <w:rPr>
                <w:rFonts w:ascii="Times New Roman" w:hAnsi="Times New Roman"/>
                <w:sz w:val="20"/>
                <w:szCs w:val="20"/>
                <w:lang w:eastAsia="ru-RU"/>
              </w:rPr>
              <w:t>в том числе в границах землевладений населенных пунктов:</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225DE" w:rsidRDefault="0045633D" w:rsidP="00153D1D">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8</w:t>
            </w:r>
            <w:r w:rsidRPr="009355C0">
              <w:rPr>
                <w:rFonts w:ascii="Times New Roman" w:hAnsi="Times New Roman"/>
                <w:sz w:val="20"/>
                <w:szCs w:val="20"/>
                <w:lang w:eastAsia="ru-RU"/>
              </w:rPr>
              <w:t>9</w:t>
            </w:r>
            <w:r>
              <w:rPr>
                <w:rFonts w:ascii="Times New Roman" w:hAnsi="Times New Roman"/>
                <w:sz w:val="20"/>
                <w:szCs w:val="20"/>
                <w:lang w:eastAsia="ru-RU"/>
              </w:rPr>
              <w:t>,85</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79</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sidRPr="009355C0">
              <w:rPr>
                <w:rFonts w:ascii="Times New Roman" w:hAnsi="Times New Roman"/>
                <w:sz w:val="20"/>
                <w:szCs w:val="20"/>
                <w:lang w:eastAsia="ru-RU"/>
              </w:rPr>
              <w:t>с</w:t>
            </w:r>
            <w:r>
              <w:rPr>
                <w:rFonts w:ascii="Times New Roman" w:hAnsi="Times New Roman"/>
                <w:sz w:val="20"/>
                <w:szCs w:val="20"/>
                <w:lang w:eastAsia="ru-RU"/>
              </w:rPr>
              <w:t xml:space="preserve">ело </w:t>
            </w:r>
            <w:r w:rsidRPr="009355C0">
              <w:rPr>
                <w:rFonts w:ascii="Times New Roman" w:hAnsi="Times New Roman"/>
                <w:sz w:val="20"/>
                <w:szCs w:val="20"/>
                <w:lang w:eastAsia="ru-RU"/>
              </w:rPr>
              <w:t>Застынка, района Сорока</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79</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79</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506F31" w:rsidRDefault="0045633D" w:rsidP="00153D1D">
            <w:pPr>
              <w:spacing w:after="0" w:line="240" w:lineRule="auto"/>
              <w:rPr>
                <w:rFonts w:ascii="Times New Roman" w:hAnsi="Times New Roman"/>
                <w:b/>
                <w:sz w:val="20"/>
                <w:szCs w:val="20"/>
                <w:lang w:eastAsia="ru-RU"/>
              </w:rPr>
            </w:pPr>
            <w:r w:rsidRPr="00506F31">
              <w:rPr>
                <w:rFonts w:ascii="Times New Roman" w:hAnsi="Times New Roman"/>
                <w:b/>
                <w:sz w:val="20"/>
                <w:szCs w:val="20"/>
                <w:lang w:eastAsia="ru-RU"/>
              </w:rPr>
              <w:t>Агропромышленный колледж</w:t>
            </w:r>
            <w:r>
              <w:rPr>
                <w:rFonts w:ascii="Times New Roman" w:hAnsi="Times New Roman"/>
                <w:b/>
                <w:sz w:val="20"/>
                <w:szCs w:val="20"/>
                <w:lang w:val="ru-RU" w:eastAsia="ru-RU"/>
              </w:rPr>
              <w:t xml:space="preserve">, </w:t>
            </w:r>
            <w:r w:rsidRPr="00506F31">
              <w:rPr>
                <w:rFonts w:ascii="Times New Roman" w:hAnsi="Times New Roman"/>
                <w:b/>
                <w:sz w:val="20"/>
                <w:szCs w:val="20"/>
                <w:lang w:eastAsia="ru-RU"/>
              </w:rPr>
              <w:t xml:space="preserve"> г. Унгень</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54,04</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49,62</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b/>
                <w:bCs/>
                <w:sz w:val="20"/>
                <w:szCs w:val="20"/>
                <w:lang w:eastAsia="ru-RU"/>
              </w:rPr>
              <w:t>Колледжи агропродовольственного профиля– всего</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225DE"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43</w:t>
            </w:r>
            <w:r>
              <w:rPr>
                <w:rFonts w:ascii="Times New Roman" w:hAnsi="Times New Roman"/>
                <w:b/>
                <w:bCs/>
                <w:sz w:val="20"/>
                <w:szCs w:val="20"/>
                <w:lang w:eastAsia="ru-RU"/>
              </w:rPr>
              <w:t>4</w:t>
            </w:r>
            <w:r w:rsidRPr="009355C0">
              <w:rPr>
                <w:rFonts w:ascii="Times New Roman" w:hAnsi="Times New Roman"/>
                <w:b/>
                <w:bCs/>
                <w:sz w:val="20"/>
                <w:szCs w:val="20"/>
                <w:lang w:eastAsia="ru-RU"/>
              </w:rPr>
              <w:t>0,</w:t>
            </w:r>
            <w:r>
              <w:rPr>
                <w:rFonts w:ascii="Times New Roman" w:hAnsi="Times New Roman"/>
                <w:b/>
                <w:bCs/>
                <w:sz w:val="20"/>
                <w:szCs w:val="20"/>
                <w:lang w:eastAsia="ru-RU"/>
              </w:rPr>
              <w:t>22</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225DE"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3</w:t>
            </w:r>
            <w:r>
              <w:rPr>
                <w:rFonts w:ascii="Times New Roman" w:hAnsi="Times New Roman"/>
                <w:b/>
                <w:bCs/>
                <w:sz w:val="20"/>
                <w:szCs w:val="20"/>
                <w:lang w:eastAsia="ru-RU"/>
              </w:rPr>
              <w:t>033</w:t>
            </w:r>
            <w:r w:rsidRPr="009355C0">
              <w:rPr>
                <w:rFonts w:ascii="Times New Roman" w:hAnsi="Times New Roman"/>
                <w:b/>
                <w:bCs/>
                <w:sz w:val="20"/>
                <w:szCs w:val="20"/>
                <w:lang w:eastAsia="ru-RU"/>
              </w:rPr>
              <w:t>,</w:t>
            </w:r>
            <w:r>
              <w:rPr>
                <w:rFonts w:ascii="Times New Roman" w:hAnsi="Times New Roman"/>
                <w:b/>
                <w:bCs/>
                <w:sz w:val="20"/>
                <w:szCs w:val="20"/>
                <w:lang w:eastAsia="ru-RU"/>
              </w:rPr>
              <w:t>94</w:t>
            </w:r>
          </w:p>
        </w:tc>
      </w:tr>
      <w:tr w:rsidR="0045633D" w:rsidRPr="009225DE"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sz w:val="20"/>
                <w:szCs w:val="20"/>
                <w:lang w:eastAsia="ru-RU"/>
              </w:rPr>
              <w:t xml:space="preserve">Государственная комиссия по испытанию сортов растений – </w:t>
            </w:r>
          </w:p>
          <w:p w:rsidR="0045633D" w:rsidRPr="009355C0" w:rsidRDefault="0045633D" w:rsidP="00153D1D">
            <w:pPr>
              <w:spacing w:after="0" w:line="240" w:lineRule="auto"/>
              <w:ind w:firstLine="567"/>
              <w:jc w:val="both"/>
              <w:rPr>
                <w:rFonts w:ascii="Times New Roman" w:hAnsi="Times New Roman"/>
                <w:sz w:val="20"/>
                <w:szCs w:val="20"/>
                <w:lang w:eastAsia="ru-RU"/>
              </w:rPr>
            </w:pPr>
            <w:r w:rsidRPr="009355C0">
              <w:rPr>
                <w:rFonts w:ascii="Times New Roman" w:hAnsi="Times New Roman"/>
                <w:sz w:val="20"/>
                <w:szCs w:val="20"/>
                <w:lang w:eastAsia="ru-RU"/>
              </w:rPr>
              <w:t>в том числе в границах землевладений населенных пунктов:</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828,13</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828,13</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село </w:t>
            </w:r>
            <w:r w:rsidRPr="009355C0">
              <w:rPr>
                <w:rFonts w:ascii="Times New Roman" w:hAnsi="Times New Roman"/>
                <w:sz w:val="20"/>
                <w:szCs w:val="20"/>
                <w:lang w:eastAsia="ru-RU"/>
              </w:rPr>
              <w:t>Кобуска Ноуэ, район Анений Ной</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2</w:t>
            </w:r>
            <w:r>
              <w:rPr>
                <w:rFonts w:ascii="Times New Roman" w:hAnsi="Times New Roman"/>
                <w:sz w:val="20"/>
                <w:szCs w:val="20"/>
                <w:lang w:eastAsia="ru-RU"/>
              </w:rPr>
              <w:t>1</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20,8</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село </w:t>
            </w:r>
            <w:r w:rsidRPr="009355C0">
              <w:rPr>
                <w:rFonts w:ascii="Times New Roman" w:hAnsi="Times New Roman"/>
                <w:sz w:val="20"/>
                <w:szCs w:val="20"/>
                <w:lang w:eastAsia="ru-RU"/>
              </w:rPr>
              <w:t>Мерень, район Анений Ной</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5</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5</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село </w:t>
            </w:r>
            <w:r w:rsidRPr="009355C0">
              <w:rPr>
                <w:rFonts w:ascii="Times New Roman" w:hAnsi="Times New Roman"/>
                <w:sz w:val="20"/>
                <w:szCs w:val="20"/>
                <w:lang w:eastAsia="ru-RU"/>
              </w:rPr>
              <w:t>Садова, район Кэлэрашь</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225DE" w:rsidRDefault="0045633D" w:rsidP="00153D1D">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6</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5,99</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село </w:t>
            </w:r>
            <w:r w:rsidRPr="009355C0">
              <w:rPr>
                <w:rFonts w:ascii="Times New Roman" w:hAnsi="Times New Roman"/>
                <w:sz w:val="20"/>
                <w:szCs w:val="20"/>
                <w:lang w:eastAsia="ru-RU"/>
              </w:rPr>
              <w:t>Крихана Веке, район Кахул</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225DE" w:rsidRDefault="0045633D" w:rsidP="00153D1D">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7</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6,01</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село </w:t>
            </w:r>
            <w:r w:rsidRPr="009355C0">
              <w:rPr>
                <w:rFonts w:ascii="Times New Roman" w:hAnsi="Times New Roman"/>
                <w:sz w:val="20"/>
                <w:szCs w:val="20"/>
                <w:lang w:eastAsia="ru-RU"/>
              </w:rPr>
              <w:t>Зырнешть, район Кахул</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225DE"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17</w:t>
            </w:r>
            <w:r>
              <w:rPr>
                <w:rFonts w:ascii="Times New Roman" w:hAnsi="Times New Roman"/>
                <w:sz w:val="20"/>
                <w:szCs w:val="20"/>
                <w:lang w:eastAsia="ru-RU"/>
              </w:rPr>
              <w:t>4</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172,28</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село </w:t>
            </w:r>
            <w:r w:rsidRPr="009355C0">
              <w:rPr>
                <w:rFonts w:ascii="Times New Roman" w:hAnsi="Times New Roman"/>
                <w:sz w:val="20"/>
                <w:szCs w:val="20"/>
                <w:lang w:eastAsia="ru-RU"/>
              </w:rPr>
              <w:t>Нимереука, район Флорешть</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225DE"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5</w:t>
            </w:r>
            <w:r>
              <w:rPr>
                <w:rFonts w:ascii="Times New Roman" w:hAnsi="Times New Roman"/>
                <w:sz w:val="20"/>
                <w:szCs w:val="20"/>
                <w:lang w:eastAsia="ru-RU"/>
              </w:rPr>
              <w:t>6</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53,72</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село </w:t>
            </w:r>
            <w:r w:rsidRPr="009355C0">
              <w:rPr>
                <w:rFonts w:ascii="Times New Roman" w:hAnsi="Times New Roman"/>
                <w:sz w:val="20"/>
                <w:szCs w:val="20"/>
                <w:lang w:eastAsia="ru-RU"/>
              </w:rPr>
              <w:t>Григорьевка, район Кэушень</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225DE"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10</w:t>
            </w:r>
            <w:r>
              <w:rPr>
                <w:rFonts w:ascii="Times New Roman" w:hAnsi="Times New Roman"/>
                <w:sz w:val="20"/>
                <w:szCs w:val="20"/>
                <w:lang w:eastAsia="ru-RU"/>
              </w:rPr>
              <w:t>6</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104,85</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село </w:t>
            </w:r>
            <w:r w:rsidRPr="009355C0">
              <w:rPr>
                <w:rFonts w:ascii="Times New Roman" w:hAnsi="Times New Roman"/>
                <w:sz w:val="20"/>
                <w:szCs w:val="20"/>
                <w:lang w:eastAsia="ru-RU"/>
              </w:rPr>
              <w:t>Твардица, район Тараклия</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6</w:t>
            </w:r>
            <w:r w:rsidRPr="009355C0">
              <w:rPr>
                <w:rFonts w:ascii="Times New Roman" w:hAnsi="Times New Roman"/>
                <w:sz w:val="20"/>
                <w:szCs w:val="20"/>
                <w:lang w:eastAsia="ru-RU"/>
              </w:rPr>
              <w:t>0</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59,50</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село </w:t>
            </w:r>
            <w:r w:rsidRPr="009355C0">
              <w:rPr>
                <w:rFonts w:ascii="Times New Roman" w:hAnsi="Times New Roman"/>
                <w:sz w:val="20"/>
                <w:szCs w:val="20"/>
                <w:lang w:eastAsia="ru-RU"/>
              </w:rPr>
              <w:t>Висока, район Сорока</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225DE"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17</w:t>
            </w:r>
            <w:r>
              <w:rPr>
                <w:rFonts w:ascii="Times New Roman" w:hAnsi="Times New Roman"/>
                <w:sz w:val="20"/>
                <w:szCs w:val="20"/>
                <w:lang w:eastAsia="ru-RU"/>
              </w:rPr>
              <w:t>3</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172,72</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село </w:t>
            </w:r>
            <w:r w:rsidRPr="009355C0">
              <w:rPr>
                <w:rFonts w:ascii="Times New Roman" w:hAnsi="Times New Roman"/>
                <w:sz w:val="20"/>
                <w:szCs w:val="20"/>
                <w:lang w:eastAsia="ru-RU"/>
              </w:rPr>
              <w:t>Бэчой, мун.Кишинэу</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225DE"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w:t>
            </w:r>
            <w:r>
              <w:rPr>
                <w:rFonts w:ascii="Times New Roman" w:hAnsi="Times New Roman"/>
                <w:sz w:val="20"/>
                <w:szCs w:val="20"/>
                <w:lang w:eastAsia="ru-RU"/>
              </w:rPr>
              <w:t>10</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106,55</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село </w:t>
            </w:r>
            <w:r w:rsidRPr="009355C0">
              <w:rPr>
                <w:rFonts w:ascii="Times New Roman" w:hAnsi="Times New Roman"/>
                <w:sz w:val="20"/>
                <w:szCs w:val="20"/>
                <w:lang w:eastAsia="ru-RU"/>
              </w:rPr>
              <w:t>Пелиния, район Дрокия</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225DE"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5</w:t>
            </w:r>
            <w:r>
              <w:rPr>
                <w:rFonts w:ascii="Times New Roman" w:hAnsi="Times New Roman"/>
                <w:sz w:val="20"/>
                <w:szCs w:val="20"/>
                <w:lang w:eastAsia="ru-RU"/>
              </w:rPr>
              <w:t>4</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225DE" w:rsidRDefault="0045633D" w:rsidP="00153D1D">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53,76</w:t>
            </w:r>
          </w:p>
        </w:tc>
      </w:tr>
      <w:tr w:rsidR="0045633D" w:rsidRPr="009225DE"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left="522"/>
              <w:jc w:val="both"/>
              <w:rPr>
                <w:rFonts w:ascii="Times New Roman" w:hAnsi="Times New Roman"/>
                <w:sz w:val="20"/>
                <w:szCs w:val="20"/>
                <w:lang w:eastAsia="ru-RU"/>
              </w:rPr>
            </w:pPr>
            <w:r>
              <w:rPr>
                <w:rFonts w:ascii="Times New Roman" w:hAnsi="Times New Roman"/>
                <w:sz w:val="20"/>
                <w:szCs w:val="20"/>
                <w:lang w:eastAsia="ru-RU"/>
              </w:rPr>
              <w:t xml:space="preserve">село </w:t>
            </w:r>
            <w:r w:rsidRPr="009355C0">
              <w:rPr>
                <w:rFonts w:ascii="Times New Roman" w:hAnsi="Times New Roman"/>
                <w:sz w:val="20"/>
                <w:szCs w:val="20"/>
                <w:lang w:eastAsia="ru-RU"/>
              </w:rPr>
              <w:t>Светлый, автономно-территориальное образование Гагаузия</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10</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10,14</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село </w:t>
            </w:r>
            <w:r w:rsidRPr="009355C0">
              <w:rPr>
                <w:rFonts w:ascii="Times New Roman" w:hAnsi="Times New Roman"/>
                <w:sz w:val="20"/>
                <w:szCs w:val="20"/>
                <w:lang w:eastAsia="ru-RU"/>
              </w:rPr>
              <w:t>Скулень, район Унгень</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10</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10</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село </w:t>
            </w:r>
            <w:r w:rsidRPr="009355C0">
              <w:rPr>
                <w:rFonts w:ascii="Times New Roman" w:hAnsi="Times New Roman"/>
                <w:sz w:val="20"/>
                <w:szCs w:val="20"/>
                <w:lang w:eastAsia="ru-RU"/>
              </w:rPr>
              <w:t>Марамоновка, район Дрокия</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F25A92" w:rsidRDefault="0045633D" w:rsidP="00153D1D">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50</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sz w:val="20"/>
                <w:szCs w:val="20"/>
                <w:lang w:eastAsia="ru-RU"/>
              </w:rPr>
              <w:t>46,81</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село Гримэнкэуць район Бричаны</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5</w:t>
            </w:r>
            <w:r w:rsidRPr="009355C0">
              <w:rPr>
                <w:rFonts w:ascii="Times New Roman" w:hAnsi="Times New Roman"/>
                <w:sz w:val="20"/>
                <w:szCs w:val="20"/>
                <w:lang w:eastAsia="ru-RU"/>
              </w:rPr>
              <w:t>0</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Нет права собственности </w:t>
            </w:r>
          </w:p>
        </w:tc>
      </w:tr>
      <w:tr w:rsidR="0045633D" w:rsidRPr="009355C0"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ind w:left="522"/>
              <w:jc w:val="both"/>
              <w:rPr>
                <w:rFonts w:ascii="Times New Roman" w:hAnsi="Times New Roman"/>
                <w:sz w:val="20"/>
                <w:szCs w:val="20"/>
                <w:lang w:eastAsia="ru-RU"/>
              </w:rPr>
            </w:pPr>
            <w:r w:rsidRPr="002A7D57">
              <w:rPr>
                <w:rFonts w:ascii="Times New Roman" w:hAnsi="Times New Roman"/>
                <w:sz w:val="20"/>
                <w:szCs w:val="20"/>
                <w:lang w:eastAsia="ru-RU"/>
              </w:rPr>
              <w:t>Республикан</w:t>
            </w:r>
            <w:r>
              <w:rPr>
                <w:rFonts w:ascii="Times New Roman" w:hAnsi="Times New Roman"/>
                <w:sz w:val="20"/>
                <w:szCs w:val="20"/>
                <w:lang w:eastAsia="ru-RU"/>
              </w:rPr>
              <w:t>скаяс</w:t>
            </w:r>
            <w:r w:rsidRPr="002A7D57">
              <w:rPr>
                <w:rFonts w:ascii="Times New Roman" w:hAnsi="Times New Roman"/>
                <w:sz w:val="20"/>
                <w:szCs w:val="20"/>
                <w:lang w:eastAsia="ru-RU"/>
              </w:rPr>
              <w:t>пециализированн</w:t>
            </w:r>
            <w:r>
              <w:rPr>
                <w:rFonts w:ascii="Times New Roman" w:hAnsi="Times New Roman"/>
                <w:sz w:val="20"/>
                <w:szCs w:val="20"/>
                <w:lang w:eastAsia="ru-RU"/>
              </w:rPr>
              <w:t>аяш</w:t>
            </w:r>
            <w:r w:rsidRPr="002A7D57">
              <w:rPr>
                <w:rFonts w:ascii="Times New Roman" w:hAnsi="Times New Roman"/>
                <w:sz w:val="20"/>
                <w:szCs w:val="20"/>
                <w:lang w:eastAsia="ru-RU"/>
              </w:rPr>
              <w:t>кол</w:t>
            </w:r>
            <w:r>
              <w:rPr>
                <w:rFonts w:ascii="Times New Roman" w:hAnsi="Times New Roman"/>
                <w:sz w:val="20"/>
                <w:szCs w:val="20"/>
                <w:lang w:eastAsia="ru-RU"/>
              </w:rPr>
              <w:t xml:space="preserve">а конного спорта </w:t>
            </w:r>
            <w:r w:rsidRPr="002A7D57">
              <w:rPr>
                <w:rFonts w:ascii="Times New Roman" w:hAnsi="Times New Roman"/>
                <w:sz w:val="20"/>
                <w:szCs w:val="20"/>
                <w:lang w:eastAsia="ru-RU"/>
              </w:rPr>
              <w:t xml:space="preserve">и </w:t>
            </w:r>
            <w:r>
              <w:rPr>
                <w:rFonts w:ascii="Times New Roman" w:hAnsi="Times New Roman"/>
                <w:sz w:val="20"/>
                <w:szCs w:val="20"/>
                <w:lang w:eastAsia="ru-RU"/>
              </w:rPr>
              <w:t>с</w:t>
            </w:r>
            <w:r w:rsidRPr="002A7D57">
              <w:rPr>
                <w:rFonts w:ascii="Times New Roman" w:hAnsi="Times New Roman"/>
                <w:sz w:val="20"/>
                <w:szCs w:val="20"/>
                <w:lang w:eastAsia="ru-RU"/>
              </w:rPr>
              <w:t>овременн</w:t>
            </w:r>
            <w:r>
              <w:rPr>
                <w:rFonts w:ascii="Times New Roman" w:hAnsi="Times New Roman"/>
                <w:sz w:val="20"/>
                <w:szCs w:val="20"/>
                <w:lang w:eastAsia="ru-RU"/>
              </w:rPr>
              <w:t>огопентатлона</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145,70</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0B425E" w:rsidRDefault="0045633D" w:rsidP="00153D1D">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145,70</w:t>
            </w:r>
          </w:p>
        </w:tc>
      </w:tr>
      <w:tr w:rsidR="0045633D" w:rsidRPr="000B425E"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r w:rsidRPr="009355C0">
              <w:rPr>
                <w:rFonts w:ascii="Times New Roman" w:hAnsi="Times New Roman"/>
                <w:b/>
                <w:bCs/>
                <w:sz w:val="20"/>
                <w:szCs w:val="20"/>
                <w:lang w:eastAsia="ru-RU"/>
              </w:rPr>
              <w:t>ИТОГО</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1</w:t>
            </w:r>
            <w:r>
              <w:rPr>
                <w:rFonts w:ascii="Times New Roman" w:hAnsi="Times New Roman"/>
                <w:b/>
                <w:bCs/>
                <w:sz w:val="20"/>
                <w:szCs w:val="20"/>
                <w:lang w:eastAsia="ru-RU"/>
              </w:rPr>
              <w:t>7</w:t>
            </w:r>
            <w:r w:rsidRPr="009355C0">
              <w:rPr>
                <w:rFonts w:ascii="Times New Roman" w:hAnsi="Times New Roman"/>
                <w:b/>
                <w:bCs/>
                <w:sz w:val="20"/>
                <w:szCs w:val="20"/>
                <w:lang w:eastAsia="ru-RU"/>
              </w:rPr>
              <w:t>8</w:t>
            </w:r>
            <w:r>
              <w:rPr>
                <w:rFonts w:ascii="Times New Roman" w:hAnsi="Times New Roman"/>
                <w:b/>
                <w:bCs/>
                <w:sz w:val="20"/>
                <w:szCs w:val="20"/>
                <w:lang w:eastAsia="ru-RU"/>
              </w:rPr>
              <w:t xml:space="preserve">47,655 </w:t>
            </w: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0B425E" w:rsidRDefault="0045633D" w:rsidP="00153D1D">
            <w:pPr>
              <w:spacing w:after="0" w:line="240" w:lineRule="auto"/>
              <w:jc w:val="right"/>
              <w:rPr>
                <w:rFonts w:ascii="Times New Roman" w:hAnsi="Times New Roman"/>
                <w:sz w:val="20"/>
                <w:szCs w:val="20"/>
                <w:lang w:eastAsia="ru-RU"/>
              </w:rPr>
            </w:pPr>
            <w:r w:rsidRPr="009355C0">
              <w:rPr>
                <w:rFonts w:ascii="Times New Roman" w:hAnsi="Times New Roman"/>
                <w:b/>
                <w:bCs/>
                <w:sz w:val="20"/>
                <w:szCs w:val="20"/>
                <w:lang w:eastAsia="ru-RU"/>
              </w:rPr>
              <w:t>1</w:t>
            </w:r>
            <w:r>
              <w:rPr>
                <w:rFonts w:ascii="Times New Roman" w:hAnsi="Times New Roman"/>
                <w:b/>
                <w:bCs/>
                <w:sz w:val="20"/>
                <w:szCs w:val="20"/>
                <w:lang w:eastAsia="ru-RU"/>
              </w:rPr>
              <w:t>3256</w:t>
            </w:r>
            <w:r w:rsidRPr="009355C0">
              <w:rPr>
                <w:rFonts w:ascii="Times New Roman" w:hAnsi="Times New Roman"/>
                <w:b/>
                <w:bCs/>
                <w:sz w:val="20"/>
                <w:szCs w:val="20"/>
                <w:lang w:eastAsia="ru-RU"/>
              </w:rPr>
              <w:t>,</w:t>
            </w:r>
            <w:r>
              <w:rPr>
                <w:rFonts w:ascii="Times New Roman" w:hAnsi="Times New Roman"/>
                <w:b/>
                <w:bCs/>
                <w:sz w:val="20"/>
                <w:szCs w:val="20"/>
                <w:lang w:eastAsia="ru-RU"/>
              </w:rPr>
              <w:t>861</w:t>
            </w:r>
          </w:p>
        </w:tc>
      </w:tr>
      <w:tr w:rsidR="0045633D" w:rsidRPr="000B425E" w:rsidTr="00F26D7A">
        <w:trPr>
          <w:jc w:val="center"/>
        </w:trPr>
        <w:tc>
          <w:tcPr>
            <w:tcW w:w="60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rPr>
                <w:rFonts w:ascii="Times New Roman" w:hAnsi="Times New Roman"/>
                <w:sz w:val="20"/>
                <w:szCs w:val="20"/>
                <w:lang w:eastAsia="ru-RU"/>
              </w:rPr>
            </w:pP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9355C0" w:rsidRDefault="0045633D" w:rsidP="00153D1D">
            <w:pPr>
              <w:spacing w:after="0" w:line="240" w:lineRule="auto"/>
              <w:jc w:val="right"/>
              <w:rPr>
                <w:rFonts w:ascii="Times New Roman" w:hAnsi="Times New Roman"/>
                <w:sz w:val="20"/>
                <w:szCs w:val="20"/>
                <w:lang w:eastAsia="ru-RU"/>
              </w:rPr>
            </w:pPr>
          </w:p>
        </w:tc>
        <w:tc>
          <w:tcPr>
            <w:tcW w:w="28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633D" w:rsidRPr="000B425E" w:rsidRDefault="0045633D" w:rsidP="00153D1D">
            <w:pPr>
              <w:spacing w:after="0" w:line="240" w:lineRule="auto"/>
              <w:jc w:val="right"/>
              <w:rPr>
                <w:rFonts w:ascii="Times New Roman" w:hAnsi="Times New Roman"/>
                <w:sz w:val="20"/>
                <w:szCs w:val="20"/>
                <w:lang w:eastAsia="ru-RU"/>
              </w:rPr>
            </w:pPr>
          </w:p>
        </w:tc>
      </w:tr>
    </w:tbl>
    <w:p w:rsidR="0045633D" w:rsidRPr="00C94915" w:rsidRDefault="0045633D" w:rsidP="007030E4">
      <w:pPr>
        <w:spacing w:after="0" w:line="240" w:lineRule="auto"/>
        <w:ind w:firstLine="567"/>
        <w:jc w:val="both"/>
        <w:rPr>
          <w:rFonts w:ascii="Times New Roman" w:hAnsi="Times New Roman"/>
          <w:sz w:val="24"/>
          <w:szCs w:val="24"/>
          <w:lang w:val="en-US"/>
        </w:rPr>
      </w:pPr>
      <w:r w:rsidRPr="00B308AE">
        <w:rPr>
          <w:rFonts w:ascii="Times New Roman" w:hAnsi="Times New Roman"/>
          <w:sz w:val="24"/>
          <w:szCs w:val="24"/>
        </w:rPr>
        <w:t> </w:t>
      </w:r>
    </w:p>
    <w:p w:rsidR="0045633D" w:rsidRDefault="0045633D" w:rsidP="00F26D7A">
      <w:pPr>
        <w:spacing w:after="0" w:line="240" w:lineRule="auto"/>
        <w:jc w:val="right"/>
        <w:rPr>
          <w:rFonts w:ascii="Times New Roman" w:hAnsi="Times New Roman"/>
          <w:sz w:val="24"/>
          <w:szCs w:val="24"/>
          <w:lang w:eastAsia="ru-RU"/>
        </w:rPr>
      </w:pPr>
    </w:p>
    <w:p w:rsidR="0045633D" w:rsidRDefault="0045633D" w:rsidP="00F26D7A">
      <w:pPr>
        <w:spacing w:after="0" w:line="240" w:lineRule="auto"/>
        <w:jc w:val="right"/>
        <w:rPr>
          <w:rFonts w:ascii="Times New Roman" w:hAnsi="Times New Roman"/>
          <w:sz w:val="24"/>
          <w:szCs w:val="24"/>
          <w:lang w:eastAsia="ru-RU"/>
        </w:rPr>
      </w:pPr>
    </w:p>
    <w:p w:rsidR="0045633D" w:rsidRPr="00C94915" w:rsidRDefault="0045633D" w:rsidP="00F26D7A">
      <w:pPr>
        <w:spacing w:after="0" w:line="240" w:lineRule="auto"/>
        <w:jc w:val="right"/>
        <w:rPr>
          <w:rFonts w:ascii="Times New Roman" w:hAnsi="Times New Roman"/>
          <w:sz w:val="24"/>
          <w:szCs w:val="24"/>
          <w:lang w:eastAsia="ru-RU"/>
        </w:rPr>
      </w:pPr>
      <w:r w:rsidRPr="00C94915">
        <w:rPr>
          <w:rFonts w:ascii="Times New Roman" w:hAnsi="Times New Roman"/>
          <w:sz w:val="24"/>
          <w:szCs w:val="24"/>
          <w:lang w:eastAsia="ru-RU"/>
        </w:rPr>
        <w:t>Таблица 5</w:t>
      </w:r>
    </w:p>
    <w:p w:rsidR="0045633D" w:rsidRPr="00C94915" w:rsidRDefault="0045633D" w:rsidP="00F26D7A">
      <w:pPr>
        <w:spacing w:after="0" w:line="240" w:lineRule="auto"/>
        <w:ind w:firstLine="567"/>
        <w:jc w:val="both"/>
        <w:rPr>
          <w:rFonts w:ascii="Times New Roman" w:hAnsi="Times New Roman"/>
          <w:sz w:val="24"/>
          <w:szCs w:val="24"/>
          <w:lang w:eastAsia="ru-RU"/>
        </w:rPr>
      </w:pPr>
      <w:r w:rsidRPr="00C94915">
        <w:rPr>
          <w:rFonts w:ascii="Times New Roman" w:hAnsi="Times New Roman"/>
          <w:sz w:val="24"/>
          <w:szCs w:val="24"/>
          <w:lang w:eastAsia="ru-RU"/>
        </w:rPr>
        <w:t> </w:t>
      </w:r>
    </w:p>
    <w:p w:rsidR="0045633D" w:rsidRPr="00C94915" w:rsidRDefault="0045633D" w:rsidP="00F26D7A">
      <w:pPr>
        <w:spacing w:after="0" w:line="240" w:lineRule="auto"/>
        <w:jc w:val="center"/>
        <w:rPr>
          <w:rFonts w:ascii="Times New Roman" w:hAnsi="Times New Roman"/>
          <w:b/>
          <w:bCs/>
          <w:sz w:val="24"/>
          <w:szCs w:val="24"/>
          <w:lang w:eastAsia="ru-RU"/>
        </w:rPr>
      </w:pPr>
      <w:r w:rsidRPr="00C94915">
        <w:rPr>
          <w:rFonts w:ascii="Times New Roman" w:hAnsi="Times New Roman"/>
          <w:b/>
          <w:bCs/>
          <w:sz w:val="24"/>
          <w:szCs w:val="24"/>
          <w:lang w:eastAsia="ru-RU"/>
        </w:rPr>
        <w:t xml:space="preserve">НОРМАТИВЫ </w:t>
      </w:r>
    </w:p>
    <w:p w:rsidR="0045633D" w:rsidRPr="00C94915" w:rsidRDefault="0045633D" w:rsidP="00F26D7A">
      <w:pPr>
        <w:spacing w:after="0" w:line="240" w:lineRule="auto"/>
        <w:jc w:val="center"/>
        <w:rPr>
          <w:rFonts w:ascii="Times New Roman" w:hAnsi="Times New Roman"/>
          <w:b/>
          <w:bCs/>
          <w:sz w:val="24"/>
          <w:szCs w:val="24"/>
          <w:lang w:eastAsia="ru-RU"/>
        </w:rPr>
      </w:pPr>
      <w:r w:rsidRPr="00C94915">
        <w:rPr>
          <w:rFonts w:ascii="Times New Roman" w:hAnsi="Times New Roman"/>
          <w:b/>
          <w:bCs/>
          <w:sz w:val="24"/>
          <w:szCs w:val="24"/>
          <w:lang w:eastAsia="ru-RU"/>
        </w:rPr>
        <w:t xml:space="preserve">расходов для учащихся Лицея Академии наук Молдовы на </w:t>
      </w:r>
      <w:r w:rsidRPr="00163DE7">
        <w:rPr>
          <w:rFonts w:ascii="Times New Roman" w:hAnsi="Times New Roman"/>
          <w:b/>
          <w:bCs/>
          <w:sz w:val="24"/>
          <w:szCs w:val="24"/>
        </w:rPr>
        <w:t>201</w:t>
      </w:r>
      <w:r w:rsidRPr="00C94915">
        <w:rPr>
          <w:rFonts w:ascii="Times New Roman" w:hAnsi="Times New Roman"/>
          <w:b/>
          <w:bCs/>
          <w:sz w:val="24"/>
          <w:szCs w:val="24"/>
        </w:rPr>
        <w:t>5</w:t>
      </w:r>
      <w:r w:rsidRPr="00163DE7">
        <w:rPr>
          <w:rFonts w:ascii="Times New Roman" w:hAnsi="Times New Roman"/>
          <w:b/>
          <w:bCs/>
          <w:sz w:val="24"/>
          <w:szCs w:val="24"/>
        </w:rPr>
        <w:t>-201</w:t>
      </w:r>
      <w:r w:rsidRPr="00C94915">
        <w:rPr>
          <w:rFonts w:ascii="Times New Roman" w:hAnsi="Times New Roman"/>
          <w:b/>
          <w:bCs/>
          <w:sz w:val="24"/>
          <w:szCs w:val="24"/>
        </w:rPr>
        <w:t xml:space="preserve">6 </w:t>
      </w:r>
      <w:r w:rsidRPr="00C94915">
        <w:rPr>
          <w:rFonts w:ascii="Times New Roman" w:hAnsi="Times New Roman"/>
          <w:b/>
          <w:bCs/>
          <w:sz w:val="24"/>
          <w:szCs w:val="24"/>
          <w:lang w:eastAsia="ru-RU"/>
        </w:rPr>
        <w:t>учебный год</w:t>
      </w:r>
    </w:p>
    <w:p w:rsidR="0045633D" w:rsidRPr="00F26D7A" w:rsidRDefault="0045633D" w:rsidP="007030E4">
      <w:pPr>
        <w:spacing w:after="0" w:line="240" w:lineRule="auto"/>
        <w:ind w:firstLine="567"/>
        <w:jc w:val="both"/>
        <w:rPr>
          <w:rFonts w:ascii="Times New Roman" w:hAnsi="Times New Roman"/>
          <w:sz w:val="24"/>
          <w:szCs w:val="24"/>
        </w:rPr>
      </w:pPr>
    </w:p>
    <w:tbl>
      <w:tblPr>
        <w:tblW w:w="4822" w:type="pct"/>
        <w:jc w:val="center"/>
        <w:tblCellMar>
          <w:top w:w="15" w:type="dxa"/>
          <w:left w:w="15" w:type="dxa"/>
          <w:bottom w:w="15" w:type="dxa"/>
          <w:right w:w="15" w:type="dxa"/>
        </w:tblCellMar>
        <w:tblLook w:val="00A0"/>
      </w:tblPr>
      <w:tblGrid>
        <w:gridCol w:w="752"/>
        <w:gridCol w:w="3632"/>
        <w:gridCol w:w="4696"/>
      </w:tblGrid>
      <w:tr w:rsidR="0045633D" w:rsidRPr="00C94915" w:rsidTr="00F26D7A">
        <w:trPr>
          <w:jc w:val="center"/>
        </w:trPr>
        <w:tc>
          <w:tcPr>
            <w:tcW w:w="5000" w:type="pct"/>
            <w:gridSpan w:val="3"/>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C94915" w:rsidRDefault="0045633D" w:rsidP="00153D1D">
            <w:pPr>
              <w:spacing w:after="0" w:line="240" w:lineRule="auto"/>
              <w:jc w:val="center"/>
              <w:rPr>
                <w:rFonts w:ascii="Times New Roman" w:hAnsi="Times New Roman"/>
                <w:b/>
                <w:bCs/>
                <w:sz w:val="24"/>
                <w:szCs w:val="24"/>
                <w:lang w:eastAsia="ru-RU"/>
              </w:rPr>
            </w:pPr>
            <w:r w:rsidRPr="00C94915">
              <w:rPr>
                <w:rFonts w:ascii="Times New Roman" w:hAnsi="Times New Roman"/>
                <w:b/>
                <w:bCs/>
                <w:sz w:val="24"/>
                <w:szCs w:val="24"/>
                <w:lang w:eastAsia="ru-RU"/>
              </w:rPr>
              <w:t>Нормативы расходов на одного учящегося</w:t>
            </w:r>
          </w:p>
        </w:tc>
      </w:tr>
      <w:tr w:rsidR="0045633D" w:rsidRPr="00C94915" w:rsidTr="00F26D7A">
        <w:trPr>
          <w:jc w:val="center"/>
        </w:trPr>
        <w:tc>
          <w:tcPr>
            <w:tcW w:w="41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Default="0045633D" w:rsidP="00153D1D">
            <w:pPr>
              <w:spacing w:after="0" w:line="240" w:lineRule="auto"/>
              <w:jc w:val="center"/>
              <w:rPr>
                <w:rFonts w:ascii="Times New Roman" w:hAnsi="Times New Roman"/>
                <w:b/>
                <w:bCs/>
                <w:sz w:val="24"/>
                <w:szCs w:val="24"/>
                <w:lang w:eastAsia="ru-RU"/>
              </w:rPr>
            </w:pPr>
            <w:r w:rsidRPr="00C94915">
              <w:rPr>
                <w:rFonts w:ascii="Times New Roman" w:hAnsi="Times New Roman"/>
                <w:b/>
                <w:bCs/>
                <w:sz w:val="24"/>
                <w:szCs w:val="24"/>
                <w:lang w:eastAsia="ru-RU"/>
              </w:rPr>
              <w:t>№</w:t>
            </w:r>
          </w:p>
          <w:p w:rsidR="0045633D" w:rsidRPr="00C94915" w:rsidRDefault="0045633D" w:rsidP="00153D1D">
            <w:pPr>
              <w:spacing w:after="0" w:line="240" w:lineRule="auto"/>
              <w:jc w:val="center"/>
              <w:rPr>
                <w:rFonts w:ascii="Times New Roman" w:hAnsi="Times New Roman"/>
                <w:b/>
                <w:bCs/>
                <w:sz w:val="24"/>
                <w:szCs w:val="24"/>
                <w:lang w:eastAsia="ru-RU"/>
              </w:rPr>
            </w:pPr>
            <w:r w:rsidRPr="00C94915">
              <w:rPr>
                <w:rFonts w:ascii="Times New Roman" w:hAnsi="Times New Roman"/>
                <w:b/>
                <w:bCs/>
                <w:sz w:val="24"/>
                <w:szCs w:val="24"/>
                <w:lang w:eastAsia="ru-RU"/>
              </w:rPr>
              <w:t xml:space="preserve"> п/п</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C94915" w:rsidRDefault="0045633D" w:rsidP="00153D1D">
            <w:pPr>
              <w:spacing w:after="0" w:line="240" w:lineRule="auto"/>
              <w:jc w:val="center"/>
              <w:rPr>
                <w:rFonts w:ascii="Times New Roman" w:hAnsi="Times New Roman"/>
                <w:b/>
                <w:bCs/>
                <w:sz w:val="24"/>
                <w:szCs w:val="24"/>
                <w:lang w:eastAsia="ru-RU"/>
              </w:rPr>
            </w:pPr>
            <w:r w:rsidRPr="00C94915">
              <w:rPr>
                <w:rFonts w:ascii="Times New Roman" w:hAnsi="Times New Roman"/>
                <w:b/>
                <w:bCs/>
                <w:sz w:val="24"/>
                <w:szCs w:val="24"/>
                <w:lang w:eastAsia="ru-RU"/>
              </w:rPr>
              <w:t>Название норматива расходов</w:t>
            </w:r>
          </w:p>
        </w:tc>
        <w:tc>
          <w:tcPr>
            <w:tcW w:w="2586"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C94915" w:rsidRDefault="0045633D" w:rsidP="00153D1D">
            <w:pPr>
              <w:spacing w:after="0" w:line="240" w:lineRule="auto"/>
              <w:jc w:val="center"/>
              <w:rPr>
                <w:rFonts w:ascii="Times New Roman" w:hAnsi="Times New Roman"/>
                <w:b/>
                <w:bCs/>
                <w:sz w:val="24"/>
                <w:szCs w:val="24"/>
                <w:lang w:eastAsia="ru-RU"/>
              </w:rPr>
            </w:pPr>
            <w:r w:rsidRPr="00C94915">
              <w:rPr>
                <w:rFonts w:ascii="Times New Roman" w:hAnsi="Times New Roman"/>
                <w:b/>
                <w:bCs/>
                <w:sz w:val="24"/>
                <w:szCs w:val="24"/>
                <w:lang w:eastAsia="ru-RU"/>
              </w:rPr>
              <w:t>Сумма суточных, леев в день</w:t>
            </w:r>
          </w:p>
        </w:tc>
      </w:tr>
      <w:tr w:rsidR="0045633D" w:rsidRPr="00C94915" w:rsidTr="00F26D7A">
        <w:trPr>
          <w:jc w:val="center"/>
        </w:trPr>
        <w:tc>
          <w:tcPr>
            <w:tcW w:w="41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C94915" w:rsidRDefault="0045633D" w:rsidP="00153D1D">
            <w:pPr>
              <w:spacing w:after="0" w:line="240" w:lineRule="auto"/>
              <w:rPr>
                <w:rFonts w:ascii="Times New Roman" w:hAnsi="Times New Roman"/>
                <w:sz w:val="24"/>
                <w:szCs w:val="24"/>
                <w:lang w:eastAsia="ru-RU"/>
              </w:rPr>
            </w:pPr>
            <w:r w:rsidRPr="00C94915">
              <w:rPr>
                <w:rFonts w:ascii="Times New Roman" w:hAnsi="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C94915" w:rsidRDefault="0045633D" w:rsidP="00153D1D">
            <w:pPr>
              <w:spacing w:after="0" w:line="240" w:lineRule="auto"/>
              <w:rPr>
                <w:rFonts w:ascii="Times New Roman" w:hAnsi="Times New Roman"/>
                <w:sz w:val="24"/>
                <w:szCs w:val="24"/>
                <w:lang w:eastAsia="ru-RU"/>
              </w:rPr>
            </w:pPr>
            <w:r w:rsidRPr="00C94915">
              <w:rPr>
                <w:rFonts w:ascii="Times New Roman" w:hAnsi="Times New Roman"/>
                <w:sz w:val="24"/>
                <w:szCs w:val="24"/>
                <w:lang w:eastAsia="ru-RU"/>
              </w:rPr>
              <w:t>На питание</w:t>
            </w:r>
          </w:p>
        </w:tc>
        <w:tc>
          <w:tcPr>
            <w:tcW w:w="2586"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45633D" w:rsidRPr="00C94915" w:rsidRDefault="0045633D" w:rsidP="00153D1D">
            <w:pPr>
              <w:spacing w:after="0" w:line="240" w:lineRule="auto"/>
              <w:jc w:val="center"/>
              <w:rPr>
                <w:rFonts w:ascii="Times New Roman" w:hAnsi="Times New Roman"/>
                <w:sz w:val="24"/>
                <w:szCs w:val="24"/>
                <w:lang w:eastAsia="ru-RU"/>
              </w:rPr>
            </w:pPr>
            <w:r w:rsidRPr="00C94915">
              <w:rPr>
                <w:rFonts w:ascii="Times New Roman" w:hAnsi="Times New Roman"/>
                <w:sz w:val="24"/>
                <w:szCs w:val="24"/>
                <w:lang w:eastAsia="ru-RU"/>
              </w:rPr>
              <w:t>50</w:t>
            </w:r>
            <w:r w:rsidRPr="00C94915">
              <w:rPr>
                <w:rFonts w:ascii="Times New Roman" w:hAnsi="Times New Roman"/>
                <w:b/>
                <w:bCs/>
                <w:sz w:val="24"/>
                <w:szCs w:val="24"/>
                <w:lang w:eastAsia="ru-RU"/>
              </w:rPr>
              <w:t>*</w:t>
            </w:r>
          </w:p>
        </w:tc>
      </w:tr>
      <w:tr w:rsidR="0045633D" w:rsidRPr="00C94915" w:rsidTr="00F26D7A">
        <w:trPr>
          <w:jc w:val="center"/>
        </w:trPr>
        <w:tc>
          <w:tcPr>
            <w:tcW w:w="5000" w:type="pct"/>
            <w:gridSpan w:val="3"/>
            <w:tcBorders>
              <w:top w:val="single" w:sz="4" w:space="0" w:color="000000"/>
              <w:left w:val="nil"/>
              <w:bottom w:val="nil"/>
              <w:right w:val="nil"/>
            </w:tcBorders>
            <w:tcMar>
              <w:top w:w="15" w:type="dxa"/>
              <w:left w:w="30" w:type="dxa"/>
              <w:bottom w:w="15" w:type="dxa"/>
              <w:right w:w="30" w:type="dxa"/>
            </w:tcMar>
          </w:tcPr>
          <w:p w:rsidR="0045633D" w:rsidRPr="00C94915" w:rsidRDefault="0045633D" w:rsidP="00153D1D">
            <w:pPr>
              <w:spacing w:after="0" w:line="240" w:lineRule="auto"/>
              <w:rPr>
                <w:rFonts w:ascii="Times New Roman" w:hAnsi="Times New Roman"/>
                <w:sz w:val="24"/>
                <w:szCs w:val="24"/>
                <w:lang w:eastAsia="ru-RU"/>
              </w:rPr>
            </w:pPr>
            <w:r w:rsidRPr="00C94915">
              <w:rPr>
                <w:rFonts w:ascii="Times New Roman" w:hAnsi="Times New Roman"/>
                <w:sz w:val="24"/>
                <w:szCs w:val="24"/>
                <w:lang w:eastAsia="ru-RU"/>
              </w:rPr>
              <w:t xml:space="preserve">  </w:t>
            </w:r>
          </w:p>
          <w:p w:rsidR="0045633D" w:rsidRPr="00506F31" w:rsidRDefault="0045633D" w:rsidP="00153D1D">
            <w:pPr>
              <w:spacing w:after="0" w:line="240" w:lineRule="auto"/>
              <w:ind w:firstLine="567"/>
              <w:jc w:val="both"/>
              <w:rPr>
                <w:rFonts w:ascii="Times New Roman" w:hAnsi="Times New Roman"/>
                <w:sz w:val="20"/>
                <w:szCs w:val="20"/>
                <w:lang w:eastAsia="ru-RU"/>
              </w:rPr>
            </w:pPr>
            <w:r w:rsidRPr="00506F31">
              <w:rPr>
                <w:rFonts w:ascii="Times New Roman" w:hAnsi="Times New Roman"/>
                <w:sz w:val="20"/>
                <w:szCs w:val="20"/>
                <w:lang w:eastAsia="ru-RU"/>
              </w:rPr>
              <w:t>* Нормативы на питание предусмотрены для учащихся, проживающих в общежитии Лицея Академии наук Молдовы.</w:t>
            </w:r>
          </w:p>
        </w:tc>
      </w:tr>
    </w:tbl>
    <w:p w:rsidR="0045633D" w:rsidRDefault="0045633D"/>
    <w:sectPr w:rsidR="0045633D" w:rsidSect="00F26D7A">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AAE520E"/>
    <w:lvl w:ilvl="0">
      <w:start w:val="1"/>
      <w:numFmt w:val="decimal"/>
      <w:lvlText w:val="%1."/>
      <w:lvlJc w:val="left"/>
      <w:pPr>
        <w:tabs>
          <w:tab w:val="num" w:pos="360"/>
        </w:tabs>
        <w:ind w:left="360" w:hanging="360"/>
      </w:pPr>
      <w:rPr>
        <w:rFonts w:cs="Times New Roman"/>
      </w:rPr>
    </w:lvl>
  </w:abstractNum>
  <w:abstractNum w:abstractNumId="1">
    <w:nsid w:val="372127A3"/>
    <w:multiLevelType w:val="hybridMultilevel"/>
    <w:tmpl w:val="79FE716C"/>
    <w:lvl w:ilvl="0" w:tplc="F716AD4A">
      <w:start w:val="1"/>
      <w:numFmt w:val="low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C4C600C"/>
    <w:multiLevelType w:val="singleLevel"/>
    <w:tmpl w:val="26C6CEF8"/>
    <w:lvl w:ilvl="0">
      <w:start w:val="1"/>
      <w:numFmt w:val="decimal"/>
      <w:lvlText w:val="%1)"/>
      <w:lvlJc w:val="left"/>
      <w:pPr>
        <w:tabs>
          <w:tab w:val="num" w:pos="1636"/>
        </w:tabs>
        <w:ind w:left="720" w:firstLine="556"/>
      </w:pPr>
      <w:rPr>
        <w:rFonts w:cs="Times New Roman"/>
      </w:rPr>
    </w:lvl>
  </w:abstractNum>
  <w:abstractNum w:abstractNumId="3">
    <w:nsid w:val="3F945ADD"/>
    <w:multiLevelType w:val="hybridMultilevel"/>
    <w:tmpl w:val="9D44C7FA"/>
    <w:lvl w:ilvl="0" w:tplc="26003B34">
      <w:start w:val="1"/>
      <w:numFmt w:val="lowerRoman"/>
      <w:lvlText w:val="%1)"/>
      <w:lvlJc w:val="left"/>
      <w:pPr>
        <w:ind w:left="1287" w:hanging="720"/>
      </w:pPr>
      <w:rPr>
        <w:rFonts w:cs="Times New Roman" w:hint="default"/>
        <w:b w:val="0"/>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0"/>
  </w:num>
  <w:num w:numId="3">
    <w:abstractNumId w:val="2"/>
    <w:lvlOverride w:ilvl="0">
      <w:startOverride w:val="1"/>
    </w:lvlOverride>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0E4"/>
    <w:rsid w:val="000B425E"/>
    <w:rsid w:val="000B4463"/>
    <w:rsid w:val="00153D1D"/>
    <w:rsid w:val="00163DE7"/>
    <w:rsid w:val="00231B5F"/>
    <w:rsid w:val="002A7D57"/>
    <w:rsid w:val="0036405B"/>
    <w:rsid w:val="0045633D"/>
    <w:rsid w:val="00477AA1"/>
    <w:rsid w:val="00480F20"/>
    <w:rsid w:val="004B043E"/>
    <w:rsid w:val="00506F31"/>
    <w:rsid w:val="00554543"/>
    <w:rsid w:val="006244FC"/>
    <w:rsid w:val="007030E4"/>
    <w:rsid w:val="00727AEB"/>
    <w:rsid w:val="007D3D6B"/>
    <w:rsid w:val="00807EFB"/>
    <w:rsid w:val="009225DE"/>
    <w:rsid w:val="009355C0"/>
    <w:rsid w:val="009C1B0F"/>
    <w:rsid w:val="00B308AE"/>
    <w:rsid w:val="00C500D4"/>
    <w:rsid w:val="00C94915"/>
    <w:rsid w:val="00CD0665"/>
    <w:rsid w:val="00CF0BA8"/>
    <w:rsid w:val="00D46541"/>
    <w:rsid w:val="00DA1D75"/>
    <w:rsid w:val="00F25A92"/>
    <w:rsid w:val="00F26D7A"/>
    <w:rsid w:val="00FA3D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E4"/>
    <w:pPr>
      <w:spacing w:after="200" w:line="276" w:lineRule="auto"/>
    </w:pPr>
    <w:rPr>
      <w:rFonts w:eastAsia="Times New Roman"/>
      <w:lang w:val="ro-RO" w:eastAsia="zh-CN"/>
    </w:rPr>
  </w:style>
  <w:style w:type="paragraph" w:styleId="Heading1">
    <w:name w:val="heading 1"/>
    <w:basedOn w:val="Normal"/>
    <w:next w:val="Normal"/>
    <w:link w:val="Heading1Char"/>
    <w:uiPriority w:val="99"/>
    <w:qFormat/>
    <w:rsid w:val="007030E4"/>
    <w:pPr>
      <w:keepNext/>
      <w:spacing w:before="240" w:after="60" w:line="240" w:lineRule="auto"/>
      <w:outlineLvl w:val="0"/>
    </w:pPr>
    <w:rPr>
      <w:rFonts w:ascii="Arial" w:hAnsi="Arial"/>
      <w:b/>
      <w:bCs/>
      <w:kern w:val="32"/>
      <w:sz w:val="32"/>
      <w:szCs w:val="32"/>
      <w:lang w:eastAsia="ru-RU"/>
    </w:rPr>
  </w:style>
  <w:style w:type="paragraph" w:styleId="Heading3">
    <w:name w:val="heading 3"/>
    <w:basedOn w:val="Normal"/>
    <w:next w:val="Normal"/>
    <w:link w:val="Heading3Char"/>
    <w:uiPriority w:val="99"/>
    <w:qFormat/>
    <w:rsid w:val="007030E4"/>
    <w:pPr>
      <w:keepNext/>
      <w:keepLines/>
      <w:spacing w:before="200" w:after="0" w:line="240" w:lineRule="auto"/>
      <w:ind w:firstLine="709"/>
      <w:jc w:val="both"/>
      <w:outlineLvl w:val="2"/>
    </w:pPr>
    <w:rPr>
      <w:rFonts w:ascii="Cambria" w:hAnsi="Cambria"/>
      <w:b/>
      <w:bCs/>
      <w:color w:val="4F81BD"/>
      <w:sz w:val="20"/>
      <w:szCs w:val="20"/>
      <w:lang w:eastAsia="en-US"/>
    </w:rPr>
  </w:style>
  <w:style w:type="paragraph" w:styleId="Heading8">
    <w:name w:val="heading 8"/>
    <w:basedOn w:val="Normal"/>
    <w:next w:val="Normal"/>
    <w:link w:val="Heading8Char"/>
    <w:uiPriority w:val="99"/>
    <w:qFormat/>
    <w:rsid w:val="007030E4"/>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30E4"/>
    <w:rPr>
      <w:rFonts w:ascii="Arial" w:hAnsi="Arial" w:cs="Times New Roman"/>
      <w:b/>
      <w:bCs/>
      <w:kern w:val="32"/>
      <w:sz w:val="32"/>
      <w:szCs w:val="32"/>
      <w:lang w:val="ro-RO" w:eastAsia="ru-RU"/>
    </w:rPr>
  </w:style>
  <w:style w:type="character" w:customStyle="1" w:styleId="Heading3Char">
    <w:name w:val="Heading 3 Char"/>
    <w:basedOn w:val="DefaultParagraphFont"/>
    <w:link w:val="Heading3"/>
    <w:uiPriority w:val="99"/>
    <w:locked/>
    <w:rsid w:val="007030E4"/>
    <w:rPr>
      <w:rFonts w:ascii="Cambria" w:hAnsi="Cambria" w:cs="Times New Roman"/>
      <w:b/>
      <w:bCs/>
      <w:color w:val="4F81BD"/>
      <w:sz w:val="20"/>
      <w:szCs w:val="20"/>
      <w:lang w:val="ro-RO"/>
    </w:rPr>
  </w:style>
  <w:style w:type="character" w:customStyle="1" w:styleId="Heading8Char">
    <w:name w:val="Heading 8 Char"/>
    <w:basedOn w:val="DefaultParagraphFont"/>
    <w:link w:val="Heading8"/>
    <w:uiPriority w:val="99"/>
    <w:semiHidden/>
    <w:locked/>
    <w:rsid w:val="007030E4"/>
    <w:rPr>
      <w:rFonts w:ascii="Calibri" w:hAnsi="Calibri" w:cs="Times New Roman"/>
      <w:i/>
      <w:iCs/>
      <w:sz w:val="24"/>
      <w:szCs w:val="24"/>
      <w:lang w:val="ro-RO" w:eastAsia="zh-CN"/>
    </w:rPr>
  </w:style>
  <w:style w:type="paragraph" w:customStyle="1" w:styleId="tt">
    <w:name w:val="tt"/>
    <w:basedOn w:val="Normal"/>
    <w:uiPriority w:val="99"/>
    <w:rsid w:val="007030E4"/>
    <w:pPr>
      <w:spacing w:after="0" w:line="240" w:lineRule="auto"/>
      <w:jc w:val="center"/>
    </w:pPr>
    <w:rPr>
      <w:rFonts w:ascii="Times New Roman" w:hAnsi="Times New Roman"/>
      <w:b/>
      <w:bCs/>
      <w:sz w:val="24"/>
      <w:szCs w:val="24"/>
    </w:rPr>
  </w:style>
  <w:style w:type="paragraph" w:styleId="NormalWeb">
    <w:name w:val="Normal (Web)"/>
    <w:basedOn w:val="Normal"/>
    <w:uiPriority w:val="99"/>
    <w:rsid w:val="007030E4"/>
    <w:pPr>
      <w:spacing w:after="0" w:line="240" w:lineRule="auto"/>
      <w:ind w:firstLine="567"/>
      <w:jc w:val="both"/>
    </w:pPr>
    <w:rPr>
      <w:rFonts w:ascii="Times New Roman" w:hAnsi="Times New Roman"/>
      <w:sz w:val="24"/>
      <w:szCs w:val="24"/>
      <w:lang w:val="en-US" w:eastAsia="en-US"/>
    </w:rPr>
  </w:style>
  <w:style w:type="paragraph" w:styleId="CommentText">
    <w:name w:val="annotation text"/>
    <w:basedOn w:val="Normal"/>
    <w:link w:val="CommentTextChar"/>
    <w:uiPriority w:val="99"/>
    <w:semiHidden/>
    <w:rsid w:val="007030E4"/>
    <w:pPr>
      <w:spacing w:after="0" w:line="240" w:lineRule="auto"/>
    </w:pPr>
    <w:rPr>
      <w:rFonts w:ascii="Times New Roman" w:hAnsi="Times New Roman"/>
      <w:sz w:val="20"/>
      <w:szCs w:val="20"/>
      <w:lang w:val="en-US" w:eastAsia="en-US"/>
    </w:rPr>
  </w:style>
  <w:style w:type="character" w:customStyle="1" w:styleId="CommentTextChar">
    <w:name w:val="Comment Text Char"/>
    <w:basedOn w:val="DefaultParagraphFont"/>
    <w:link w:val="CommentText"/>
    <w:uiPriority w:val="99"/>
    <w:semiHidden/>
    <w:locked/>
    <w:rsid w:val="007030E4"/>
    <w:rPr>
      <w:rFonts w:ascii="Times New Roman" w:hAnsi="Times New Roman" w:cs="Times New Roman"/>
      <w:sz w:val="20"/>
      <w:szCs w:val="20"/>
      <w:lang w:val="en-US"/>
    </w:rPr>
  </w:style>
  <w:style w:type="paragraph" w:customStyle="1" w:styleId="cp">
    <w:name w:val="cp"/>
    <w:basedOn w:val="Normal"/>
    <w:uiPriority w:val="99"/>
    <w:rsid w:val="007030E4"/>
    <w:pPr>
      <w:spacing w:after="0" w:line="240" w:lineRule="auto"/>
      <w:jc w:val="center"/>
    </w:pPr>
    <w:rPr>
      <w:rFonts w:ascii="Times New Roman" w:hAnsi="Times New Roman"/>
      <w:b/>
      <w:bCs/>
      <w:sz w:val="24"/>
      <w:szCs w:val="24"/>
      <w:lang w:val="en-US" w:eastAsia="en-US"/>
    </w:rPr>
  </w:style>
  <w:style w:type="paragraph" w:customStyle="1" w:styleId="rg">
    <w:name w:val="rg"/>
    <w:basedOn w:val="Normal"/>
    <w:uiPriority w:val="99"/>
    <w:rsid w:val="007030E4"/>
    <w:pPr>
      <w:spacing w:after="0" w:line="240" w:lineRule="auto"/>
      <w:jc w:val="right"/>
    </w:pPr>
    <w:rPr>
      <w:rFonts w:ascii="Times New Roman" w:hAnsi="Times New Roman"/>
      <w:sz w:val="24"/>
      <w:szCs w:val="24"/>
      <w:lang w:val="en-US" w:eastAsia="en-US"/>
    </w:rPr>
  </w:style>
  <w:style w:type="character" w:styleId="CommentReference">
    <w:name w:val="annotation reference"/>
    <w:basedOn w:val="DefaultParagraphFont"/>
    <w:uiPriority w:val="99"/>
    <w:semiHidden/>
    <w:rsid w:val="007030E4"/>
    <w:rPr>
      <w:rFonts w:cs="Times New Roman"/>
      <w:sz w:val="16"/>
    </w:rPr>
  </w:style>
  <w:style w:type="paragraph" w:styleId="BalloonText">
    <w:name w:val="Balloon Text"/>
    <w:basedOn w:val="Normal"/>
    <w:link w:val="BalloonTextChar"/>
    <w:uiPriority w:val="99"/>
    <w:semiHidden/>
    <w:rsid w:val="007030E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030E4"/>
    <w:rPr>
      <w:rFonts w:ascii="Tahoma" w:hAnsi="Tahoma" w:cs="Times New Roman"/>
      <w:sz w:val="16"/>
      <w:szCs w:val="16"/>
    </w:rPr>
  </w:style>
  <w:style w:type="paragraph" w:customStyle="1" w:styleId="Frspaiere1">
    <w:name w:val="Fără spațiere1"/>
    <w:uiPriority w:val="99"/>
    <w:rsid w:val="007030E4"/>
    <w:rPr>
      <w:rFonts w:eastAsia="Times New Roman"/>
    </w:rPr>
  </w:style>
  <w:style w:type="character" w:customStyle="1" w:styleId="FontStyle20">
    <w:name w:val="Font Style20"/>
    <w:uiPriority w:val="99"/>
    <w:rsid w:val="007030E4"/>
    <w:rPr>
      <w:rFonts w:ascii="Times New Roman" w:hAnsi="Times New Roman"/>
      <w:sz w:val="24"/>
    </w:rPr>
  </w:style>
  <w:style w:type="table" w:styleId="TableGrid">
    <w:name w:val="Table Grid"/>
    <w:basedOn w:val="TableNormal"/>
    <w:uiPriority w:val="99"/>
    <w:rsid w:val="007030E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030E4"/>
    <w:pPr>
      <w:spacing w:after="0" w:line="240" w:lineRule="auto"/>
    </w:pPr>
    <w:rPr>
      <w:rFonts w:ascii="Tahoma" w:hAnsi="Tahoma"/>
      <w:sz w:val="16"/>
      <w:szCs w:val="16"/>
    </w:rPr>
  </w:style>
  <w:style w:type="character" w:customStyle="1" w:styleId="DocumentMapChar">
    <w:name w:val="Document Map Char"/>
    <w:basedOn w:val="DefaultParagraphFont"/>
    <w:link w:val="DocumentMap"/>
    <w:uiPriority w:val="99"/>
    <w:semiHidden/>
    <w:locked/>
    <w:rsid w:val="007030E4"/>
    <w:rPr>
      <w:rFonts w:ascii="Tahoma" w:hAnsi="Tahoma" w:cs="Times New Roman"/>
      <w:sz w:val="16"/>
      <w:szCs w:val="16"/>
    </w:rPr>
  </w:style>
  <w:style w:type="paragraph" w:styleId="CommentSubject">
    <w:name w:val="annotation subject"/>
    <w:basedOn w:val="CommentText"/>
    <w:next w:val="CommentText"/>
    <w:link w:val="CommentSubjectChar"/>
    <w:uiPriority w:val="99"/>
    <w:semiHidden/>
    <w:rsid w:val="007030E4"/>
    <w:pPr>
      <w:spacing w:after="200"/>
    </w:pPr>
    <w:rPr>
      <w:b/>
      <w:bCs/>
    </w:rPr>
  </w:style>
  <w:style w:type="character" w:customStyle="1" w:styleId="CommentSubjectChar">
    <w:name w:val="Comment Subject Char"/>
    <w:basedOn w:val="CommentTextChar"/>
    <w:link w:val="CommentSubject"/>
    <w:uiPriority w:val="99"/>
    <w:semiHidden/>
    <w:locked/>
    <w:rsid w:val="007030E4"/>
    <w:rPr>
      <w:b/>
      <w:bCs/>
    </w:rPr>
  </w:style>
  <w:style w:type="character" w:styleId="Hyperlink">
    <w:name w:val="Hyperlink"/>
    <w:basedOn w:val="DefaultParagraphFont"/>
    <w:uiPriority w:val="99"/>
    <w:rsid w:val="007030E4"/>
    <w:rPr>
      <w:rFonts w:cs="Times New Roman"/>
      <w:color w:val="0000FF"/>
      <w:u w:val="single"/>
    </w:rPr>
  </w:style>
  <w:style w:type="paragraph" w:styleId="ListNumber">
    <w:name w:val="List Number"/>
    <w:basedOn w:val="Normal"/>
    <w:uiPriority w:val="99"/>
    <w:rsid w:val="007030E4"/>
    <w:pPr>
      <w:numPr>
        <w:numId w:val="3"/>
      </w:numPr>
      <w:suppressAutoHyphens/>
      <w:spacing w:after="0" w:line="240" w:lineRule="auto"/>
      <w:jc w:val="both"/>
    </w:pPr>
    <w:rPr>
      <w:rFonts w:ascii="Times New Roman" w:hAnsi="Times New Roman"/>
      <w:sz w:val="24"/>
      <w:szCs w:val="20"/>
      <w:lang w:val="en-US" w:eastAsia="ru-RU"/>
    </w:rPr>
  </w:style>
  <w:style w:type="paragraph" w:customStyle="1" w:styleId="cn">
    <w:name w:val="cn"/>
    <w:basedOn w:val="Normal"/>
    <w:uiPriority w:val="99"/>
    <w:rsid w:val="007030E4"/>
    <w:pPr>
      <w:spacing w:after="0" w:line="240" w:lineRule="auto"/>
      <w:jc w:val="center"/>
    </w:pPr>
    <w:rPr>
      <w:rFonts w:ascii="Times New Roman" w:hAnsi="Times New Roman"/>
      <w:sz w:val="24"/>
      <w:szCs w:val="24"/>
      <w:lang w:val="en-US" w:eastAsia="en-US"/>
    </w:rPr>
  </w:style>
  <w:style w:type="character" w:customStyle="1" w:styleId="hps">
    <w:name w:val="hps"/>
    <w:basedOn w:val="DefaultParagraphFont"/>
    <w:uiPriority w:val="99"/>
    <w:rsid w:val="007030E4"/>
    <w:rPr>
      <w:rFonts w:cs="Times New Roman"/>
    </w:rPr>
  </w:style>
  <w:style w:type="character" w:customStyle="1" w:styleId="hpsalt-edited">
    <w:name w:val="hps alt-edited"/>
    <w:basedOn w:val="DefaultParagraphFont"/>
    <w:uiPriority w:val="99"/>
    <w:rsid w:val="007030E4"/>
    <w:rPr>
      <w:rFonts w:cs="Times New Roman"/>
    </w:rPr>
  </w:style>
  <w:style w:type="character" w:customStyle="1" w:styleId="apple-converted-space">
    <w:name w:val="apple-converted-space"/>
    <w:basedOn w:val="DefaultParagraphFont"/>
    <w:uiPriority w:val="99"/>
    <w:rsid w:val="007030E4"/>
    <w:rPr>
      <w:rFonts w:cs="Times New Roman"/>
    </w:rPr>
  </w:style>
  <w:style w:type="character" w:styleId="Strong">
    <w:name w:val="Strong"/>
    <w:basedOn w:val="DefaultParagraphFont"/>
    <w:uiPriority w:val="99"/>
    <w:qFormat/>
    <w:rsid w:val="007030E4"/>
    <w:rPr>
      <w:rFonts w:cs="Times New Roman"/>
      <w:b/>
    </w:rPr>
  </w:style>
  <w:style w:type="character" w:customStyle="1" w:styleId="FontStyle17">
    <w:name w:val="Font Style17"/>
    <w:uiPriority w:val="99"/>
    <w:rsid w:val="007030E4"/>
    <w:rPr>
      <w:rFonts w:ascii="Times New Roman" w:hAnsi="Times New Roman"/>
      <w:sz w:val="26"/>
    </w:rPr>
  </w:style>
  <w:style w:type="character" w:customStyle="1" w:styleId="FontStyle22">
    <w:name w:val="Font Style22"/>
    <w:uiPriority w:val="99"/>
    <w:rsid w:val="007030E4"/>
    <w:rPr>
      <w:rFonts w:ascii="Times New Roman" w:hAnsi="Times New Roman"/>
      <w:i/>
      <w:sz w:val="22"/>
    </w:rPr>
  </w:style>
  <w:style w:type="paragraph" w:styleId="Header">
    <w:name w:val="header"/>
    <w:basedOn w:val="Normal"/>
    <w:link w:val="HeaderChar"/>
    <w:uiPriority w:val="99"/>
    <w:rsid w:val="007030E4"/>
    <w:pPr>
      <w:tabs>
        <w:tab w:val="center" w:pos="4677"/>
        <w:tab w:val="right" w:pos="9355"/>
      </w:tabs>
    </w:pPr>
  </w:style>
  <w:style w:type="character" w:customStyle="1" w:styleId="HeaderChar">
    <w:name w:val="Header Char"/>
    <w:basedOn w:val="DefaultParagraphFont"/>
    <w:link w:val="Header"/>
    <w:uiPriority w:val="99"/>
    <w:locked/>
    <w:rsid w:val="007030E4"/>
    <w:rPr>
      <w:rFonts w:ascii="Calibri" w:hAnsi="Calibri" w:cs="Times New Roman"/>
      <w:lang w:val="ro-RO" w:eastAsia="zh-CN"/>
    </w:rPr>
  </w:style>
  <w:style w:type="paragraph" w:styleId="Footer">
    <w:name w:val="footer"/>
    <w:basedOn w:val="Normal"/>
    <w:link w:val="FooterChar"/>
    <w:uiPriority w:val="99"/>
    <w:rsid w:val="007030E4"/>
    <w:pPr>
      <w:tabs>
        <w:tab w:val="center" w:pos="4677"/>
        <w:tab w:val="right" w:pos="9355"/>
      </w:tabs>
    </w:pPr>
  </w:style>
  <w:style w:type="character" w:customStyle="1" w:styleId="FooterChar">
    <w:name w:val="Footer Char"/>
    <w:basedOn w:val="DefaultParagraphFont"/>
    <w:link w:val="Footer"/>
    <w:uiPriority w:val="99"/>
    <w:locked/>
    <w:rsid w:val="007030E4"/>
    <w:rPr>
      <w:rFonts w:ascii="Calibri" w:hAnsi="Calibri" w:cs="Times New Roman"/>
      <w:lang w:val="ro-RO" w:eastAsia="zh-CN"/>
    </w:rPr>
  </w:style>
  <w:style w:type="character" w:customStyle="1" w:styleId="sitetitle">
    <w:name w:val="site_title"/>
    <w:basedOn w:val="DefaultParagraphFont"/>
    <w:uiPriority w:val="99"/>
    <w:rsid w:val="007030E4"/>
    <w:rPr>
      <w:rFonts w:cs="Times New Roman"/>
    </w:rPr>
  </w:style>
  <w:style w:type="paragraph" w:customStyle="1" w:styleId="cb">
    <w:name w:val="cb"/>
    <w:basedOn w:val="Normal"/>
    <w:uiPriority w:val="99"/>
    <w:rsid w:val="007030E4"/>
    <w:pPr>
      <w:spacing w:after="0" w:line="240" w:lineRule="auto"/>
      <w:jc w:val="center"/>
    </w:pPr>
    <w:rPr>
      <w:rFonts w:ascii="Times New Roman" w:hAnsi="Times New Roman"/>
      <w:b/>
      <w:bCs/>
      <w:sz w:val="24"/>
      <w:szCs w:val="24"/>
      <w:lang w:val="en-US" w:eastAsia="en-US"/>
    </w:rPr>
  </w:style>
  <w:style w:type="paragraph" w:customStyle="1" w:styleId="lf">
    <w:name w:val="lf"/>
    <w:basedOn w:val="Normal"/>
    <w:uiPriority w:val="99"/>
    <w:rsid w:val="007030E4"/>
    <w:pPr>
      <w:spacing w:after="0" w:line="240" w:lineRule="auto"/>
    </w:pPr>
    <w:rPr>
      <w:rFonts w:ascii="Times New Roman" w:hAnsi="Times New Roman"/>
      <w:sz w:val="24"/>
      <w:szCs w:val="24"/>
      <w:lang w:val="en-US" w:eastAsia="en-US"/>
    </w:rPr>
  </w:style>
  <w:style w:type="character" w:styleId="Emphasis">
    <w:name w:val="Emphasis"/>
    <w:basedOn w:val="DefaultParagraphFont"/>
    <w:uiPriority w:val="99"/>
    <w:qFormat/>
    <w:rsid w:val="007030E4"/>
    <w:rPr>
      <w:rFonts w:cs="Times New Roman"/>
      <w:i/>
    </w:rPr>
  </w:style>
  <w:style w:type="paragraph" w:styleId="HTMLPreformatted">
    <w:name w:val="HTML Preformatted"/>
    <w:basedOn w:val="Normal"/>
    <w:link w:val="HTMLPreformattedChar"/>
    <w:uiPriority w:val="99"/>
    <w:rsid w:val="00703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locked/>
    <w:rsid w:val="007030E4"/>
    <w:rPr>
      <w:rFonts w:ascii="Courier New" w:hAnsi="Courier New" w:cs="Times New Roman"/>
      <w:sz w:val="20"/>
      <w:szCs w:val="20"/>
      <w:lang w:val="ro-RO" w:eastAsia="ru-RU"/>
    </w:rPr>
  </w:style>
  <w:style w:type="paragraph" w:styleId="PlainText">
    <w:name w:val="Plain Text"/>
    <w:basedOn w:val="Normal"/>
    <w:link w:val="PlainTextChar"/>
    <w:uiPriority w:val="99"/>
    <w:rsid w:val="007030E4"/>
    <w:pPr>
      <w:spacing w:after="0" w:line="240" w:lineRule="auto"/>
    </w:pPr>
    <w:rPr>
      <w:rFonts w:ascii="Consolas" w:hAnsi="Consolas"/>
      <w:sz w:val="21"/>
      <w:szCs w:val="21"/>
      <w:lang w:val="en-US" w:eastAsia="en-US"/>
    </w:rPr>
  </w:style>
  <w:style w:type="character" w:customStyle="1" w:styleId="PlainTextChar">
    <w:name w:val="Plain Text Char"/>
    <w:basedOn w:val="DefaultParagraphFont"/>
    <w:link w:val="PlainText"/>
    <w:uiPriority w:val="99"/>
    <w:locked/>
    <w:rsid w:val="007030E4"/>
    <w:rPr>
      <w:rFonts w:ascii="Consolas" w:hAnsi="Consolas" w:cs="Times New Roman"/>
      <w:sz w:val="21"/>
      <w:szCs w:val="21"/>
      <w:lang w:val="en-US"/>
    </w:rPr>
  </w:style>
  <w:style w:type="paragraph" w:customStyle="1" w:styleId="forma">
    <w:name w:val="forma"/>
    <w:basedOn w:val="Normal"/>
    <w:uiPriority w:val="99"/>
    <w:rsid w:val="007030E4"/>
    <w:pPr>
      <w:spacing w:after="0" w:line="240" w:lineRule="auto"/>
      <w:ind w:firstLine="567"/>
      <w:jc w:val="both"/>
    </w:pPr>
    <w:rPr>
      <w:rFonts w:ascii="Arial" w:hAnsi="Arial" w:cs="Arial"/>
      <w:sz w:val="20"/>
      <w:szCs w:val="20"/>
      <w:lang w:eastAsia="ru-RU"/>
    </w:rPr>
  </w:style>
  <w:style w:type="paragraph" w:customStyle="1" w:styleId="pb">
    <w:name w:val="pb"/>
    <w:basedOn w:val="Normal"/>
    <w:uiPriority w:val="99"/>
    <w:rsid w:val="007030E4"/>
    <w:pPr>
      <w:spacing w:after="0" w:line="240" w:lineRule="auto"/>
      <w:jc w:val="center"/>
    </w:pPr>
    <w:rPr>
      <w:rFonts w:ascii="Times New Roman" w:hAnsi="Times New Roman"/>
      <w:i/>
      <w:iCs/>
      <w:color w:val="663300"/>
      <w:sz w:val="20"/>
      <w:szCs w:val="20"/>
      <w:lang w:eastAsia="ru-RU"/>
    </w:rPr>
  </w:style>
  <w:style w:type="paragraph" w:customStyle="1" w:styleId="cu">
    <w:name w:val="cu"/>
    <w:basedOn w:val="Normal"/>
    <w:uiPriority w:val="99"/>
    <w:rsid w:val="007030E4"/>
    <w:pPr>
      <w:spacing w:before="45" w:after="0" w:line="240" w:lineRule="auto"/>
      <w:ind w:left="1134" w:right="567" w:hanging="567"/>
      <w:jc w:val="both"/>
    </w:pPr>
    <w:rPr>
      <w:rFonts w:ascii="Times New Roman" w:hAnsi="Times New Roman"/>
      <w:sz w:val="20"/>
      <w:szCs w:val="20"/>
      <w:lang w:eastAsia="ru-RU"/>
    </w:rPr>
  </w:style>
  <w:style w:type="paragraph" w:customStyle="1" w:styleId="cut">
    <w:name w:val="cut"/>
    <w:basedOn w:val="Normal"/>
    <w:uiPriority w:val="99"/>
    <w:rsid w:val="007030E4"/>
    <w:pPr>
      <w:spacing w:after="0" w:line="240" w:lineRule="auto"/>
      <w:ind w:left="567" w:right="567" w:firstLine="567"/>
      <w:jc w:val="center"/>
    </w:pPr>
    <w:rPr>
      <w:rFonts w:ascii="Times New Roman" w:hAnsi="Times New Roman"/>
      <w:b/>
      <w:bCs/>
      <w:sz w:val="20"/>
      <w:szCs w:val="20"/>
      <w:lang w:eastAsia="ru-RU"/>
    </w:rPr>
  </w:style>
  <w:style w:type="paragraph" w:customStyle="1" w:styleId="nt">
    <w:name w:val="nt"/>
    <w:basedOn w:val="Normal"/>
    <w:uiPriority w:val="99"/>
    <w:rsid w:val="007030E4"/>
    <w:pPr>
      <w:spacing w:after="0" w:line="240" w:lineRule="auto"/>
      <w:ind w:left="567" w:right="567" w:hanging="567"/>
      <w:jc w:val="both"/>
    </w:pPr>
    <w:rPr>
      <w:rFonts w:ascii="Times New Roman" w:hAnsi="Times New Roman"/>
      <w:i/>
      <w:iCs/>
      <w:color w:val="663300"/>
      <w:sz w:val="20"/>
      <w:szCs w:val="20"/>
      <w:lang w:eastAsia="ru-RU"/>
    </w:rPr>
  </w:style>
  <w:style w:type="paragraph" w:customStyle="1" w:styleId="md">
    <w:name w:val="md"/>
    <w:basedOn w:val="Normal"/>
    <w:uiPriority w:val="99"/>
    <w:rsid w:val="007030E4"/>
    <w:pPr>
      <w:spacing w:after="0" w:line="240" w:lineRule="auto"/>
      <w:ind w:firstLine="567"/>
      <w:jc w:val="both"/>
    </w:pPr>
    <w:rPr>
      <w:rFonts w:ascii="Times New Roman" w:hAnsi="Times New Roman"/>
      <w:i/>
      <w:iCs/>
      <w:color w:val="663300"/>
      <w:sz w:val="20"/>
      <w:szCs w:val="20"/>
      <w:lang w:eastAsia="ru-RU"/>
    </w:rPr>
  </w:style>
  <w:style w:type="paragraph" w:customStyle="1" w:styleId="sm">
    <w:name w:val="sm"/>
    <w:basedOn w:val="Normal"/>
    <w:uiPriority w:val="99"/>
    <w:rsid w:val="007030E4"/>
    <w:pPr>
      <w:spacing w:after="0" w:line="240" w:lineRule="auto"/>
      <w:ind w:firstLine="567"/>
    </w:pPr>
    <w:rPr>
      <w:rFonts w:ascii="Times New Roman" w:hAnsi="Times New Roman"/>
      <w:b/>
      <w:bCs/>
      <w:sz w:val="20"/>
      <w:szCs w:val="20"/>
      <w:lang w:eastAsia="ru-RU"/>
    </w:rPr>
  </w:style>
  <w:style w:type="paragraph" w:customStyle="1" w:styleId="js">
    <w:name w:val="js"/>
    <w:basedOn w:val="Normal"/>
    <w:uiPriority w:val="99"/>
    <w:rsid w:val="007030E4"/>
    <w:pPr>
      <w:spacing w:after="0" w:line="240" w:lineRule="auto"/>
      <w:jc w:val="both"/>
    </w:pPr>
    <w:rPr>
      <w:rFonts w:ascii="Times New Roman" w:hAnsi="Times New Roman"/>
      <w:sz w:val="24"/>
      <w:szCs w:val="24"/>
      <w:lang w:eastAsia="ru-RU"/>
    </w:rPr>
  </w:style>
  <w:style w:type="character" w:customStyle="1" w:styleId="shorttext">
    <w:name w:val="short_text"/>
    <w:basedOn w:val="DefaultParagraphFont"/>
    <w:uiPriority w:val="99"/>
    <w:rsid w:val="007030E4"/>
    <w:rPr>
      <w:rFonts w:cs="Times New Roman"/>
    </w:rPr>
  </w:style>
  <w:style w:type="character" w:styleId="FollowedHyperlink">
    <w:name w:val="FollowedHyperlink"/>
    <w:basedOn w:val="DefaultParagraphFont"/>
    <w:uiPriority w:val="99"/>
    <w:semiHidden/>
    <w:rsid w:val="007030E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wnloads/TEXT=LPLP20061227426"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Downloads/TEXT=LPLP20011228789" TargetMode="External"/><Relationship Id="rId12" Type="http://schemas.openxmlformats.org/officeDocument/2006/relationships/hyperlink" Target="../Downloads/TEXT=LPLP200312185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wnloads/TEXT=TR1020010920ACORD" TargetMode="External"/><Relationship Id="rId11" Type="http://schemas.openxmlformats.org/officeDocument/2006/relationships/hyperlink" Target="../Downloads/TEXT=HGHG20100818746" TargetMode="External"/><Relationship Id="rId5" Type="http://schemas.openxmlformats.org/officeDocument/2006/relationships/hyperlink" Target="http://www.usem.md/ru" TargetMode="External"/><Relationship Id="rId15" Type="http://schemas.openxmlformats.org/officeDocument/2006/relationships/theme" Target="theme/theme1.xml"/><Relationship Id="rId10" Type="http://schemas.openxmlformats.org/officeDocument/2006/relationships/hyperlink" Target="../Downloads/TEXT=LPLP20011228789" TargetMode="External"/><Relationship Id="rId4" Type="http://schemas.openxmlformats.org/officeDocument/2006/relationships/webSettings" Target="webSettings.xml"/><Relationship Id="rId9" Type="http://schemas.openxmlformats.org/officeDocument/2006/relationships/hyperlink" Target="../Downloads/TEXT=TR1020010920AC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12</Pages>
  <Words>4808</Words>
  <Characters>27410</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GS. Samson</dc:creator>
  <cp:keywords/>
  <dc:description/>
  <cp:lastModifiedBy>User</cp:lastModifiedBy>
  <cp:revision>3</cp:revision>
  <dcterms:created xsi:type="dcterms:W3CDTF">2015-11-17T11:50:00Z</dcterms:created>
  <dcterms:modified xsi:type="dcterms:W3CDTF">2016-06-14T11:53:00Z</dcterms:modified>
</cp:coreProperties>
</file>