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E" w:rsidRPr="00EE7C6E" w:rsidRDefault="0035212E" w:rsidP="0035212E">
      <w:pPr>
        <w:rPr>
          <w:sz w:val="28"/>
          <w:szCs w:val="28"/>
        </w:rPr>
      </w:pPr>
    </w:p>
    <w:tbl>
      <w:tblPr>
        <w:tblpPr w:leftFromText="180" w:rightFromText="180" w:vertAnchor="text" w:tblpX="-479" w:tblpY="1"/>
        <w:tblOverlap w:val="never"/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690"/>
        <w:gridCol w:w="1410"/>
        <w:gridCol w:w="754"/>
        <w:gridCol w:w="784"/>
        <w:gridCol w:w="871"/>
        <w:gridCol w:w="118"/>
        <w:gridCol w:w="1534"/>
        <w:gridCol w:w="11"/>
        <w:gridCol w:w="1570"/>
      </w:tblGrid>
      <w:tr w:rsidR="0035212E" w:rsidRPr="00EE7C6E" w:rsidTr="00635824">
        <w:tc>
          <w:tcPr>
            <w:tcW w:w="5000" w:type="pct"/>
            <w:gridSpan w:val="10"/>
            <w:shd w:val="clear" w:color="auto" w:fill="auto"/>
            <w:vAlign w:val="center"/>
          </w:tcPr>
          <w:p w:rsidR="0035212E" w:rsidRPr="00F06779" w:rsidRDefault="0035212E" w:rsidP="00635824">
            <w:pPr>
              <w:ind w:firstLine="0"/>
              <w:outlineLvl w:val="0"/>
              <w:rPr>
                <w:b/>
                <w:i/>
                <w:u w:val="single"/>
              </w:rPr>
            </w:pPr>
            <w:r>
              <w:rPr>
                <w:b/>
              </w:rPr>
              <w:t>«</w:t>
            </w:r>
            <w:r w:rsidRPr="00C471CD">
              <w:rPr>
                <w:b/>
                <w:i/>
              </w:rPr>
              <w:t xml:space="preserve">Приоритет 8 </w:t>
            </w:r>
            <w:r w:rsidRPr="00F06779">
              <w:rPr>
                <w:b/>
                <w:i/>
              </w:rPr>
              <w:t>.</w:t>
            </w:r>
            <w:r w:rsidRPr="00F06779">
              <w:rPr>
                <w:rStyle w:val="hps"/>
              </w:rPr>
              <w:t xml:space="preserve">  </w:t>
            </w:r>
            <w:r w:rsidRPr="00F06779">
              <w:rPr>
                <w:b/>
              </w:rPr>
              <w:t>РАЗВИТИЕ ЗЕЛЕНОЙ ЭКОНОМИКИ ДЛЯ МАЛЫХ И СРЕДНИХ ПРЕДПРИЯТИЙ</w:t>
            </w:r>
          </w:p>
        </w:tc>
      </w:tr>
      <w:tr w:rsidR="0035212E" w:rsidRPr="00EE7C6E" w:rsidTr="00635824">
        <w:tc>
          <w:tcPr>
            <w:tcW w:w="390" w:type="pct"/>
            <w:vAlign w:val="center"/>
          </w:tcPr>
          <w:p w:rsidR="0035212E" w:rsidRPr="00F06779" w:rsidRDefault="0035212E" w:rsidP="00635824">
            <w:pPr>
              <w:ind w:firstLine="0"/>
              <w:outlineLvl w:val="0"/>
              <w:rPr>
                <w:b/>
              </w:rPr>
            </w:pPr>
            <w:r w:rsidRPr="00F06779">
              <w:rPr>
                <w:b/>
              </w:rPr>
              <w:t>8.1</w:t>
            </w:r>
          </w:p>
        </w:tc>
        <w:tc>
          <w:tcPr>
            <w:tcW w:w="4610" w:type="pct"/>
            <w:gridSpan w:val="9"/>
            <w:vAlign w:val="center"/>
          </w:tcPr>
          <w:p w:rsidR="0035212E" w:rsidRPr="00F06779" w:rsidRDefault="0035212E" w:rsidP="00635824">
            <w:pPr>
              <w:ind w:firstLine="0"/>
              <w:outlineLvl w:val="0"/>
              <w:rPr>
                <w:bCs/>
                <w:i/>
              </w:rPr>
            </w:pPr>
            <w:r w:rsidRPr="00C471CD">
              <w:rPr>
                <w:b/>
                <w:bCs/>
                <w:i/>
              </w:rPr>
              <w:t>Задача</w:t>
            </w:r>
            <w:r>
              <w:rPr>
                <w:b/>
                <w:bCs/>
                <w:i/>
              </w:rPr>
              <w:t xml:space="preserve"> 1</w:t>
            </w:r>
            <w:r w:rsidRPr="00C471CD">
              <w:rPr>
                <w:b/>
                <w:bCs/>
                <w:i/>
              </w:rPr>
              <w:t>:</w:t>
            </w:r>
            <w:r w:rsidRPr="00F06779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Гармонизация </w:t>
            </w:r>
            <w:r w:rsidRPr="00F06779">
              <w:rPr>
                <w:b/>
                <w:bCs/>
                <w:i/>
              </w:rPr>
              <w:t>нормативно</w:t>
            </w:r>
            <w:r>
              <w:rPr>
                <w:b/>
                <w:bCs/>
                <w:i/>
              </w:rPr>
              <w:t>-</w:t>
            </w:r>
            <w:r w:rsidRPr="00F06779">
              <w:rPr>
                <w:b/>
                <w:bCs/>
                <w:i/>
              </w:rPr>
              <w:t>правовой базы для регламентирования  зеленых</w:t>
            </w:r>
            <w:r>
              <w:rPr>
                <w:b/>
                <w:bCs/>
                <w:i/>
              </w:rPr>
              <w:t xml:space="preserve"> МСП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t>8.1.1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Приведение нормативно-правовой по развитию предпринимательства, в соответствие с </w:t>
            </w:r>
            <w:r>
              <w:t xml:space="preserve">законодательством </w:t>
            </w:r>
            <w:r w:rsidRPr="00F06779">
              <w:t xml:space="preserve"> Европейского Сообщества </w:t>
            </w:r>
            <w:r>
              <w:t>в области э</w:t>
            </w:r>
            <w:r w:rsidRPr="00F06779">
              <w:t>нергетик</w:t>
            </w:r>
            <w:r>
              <w:t>и</w:t>
            </w:r>
            <w:r w:rsidRPr="00F06779">
              <w:t>, окружающей сред</w:t>
            </w:r>
            <w:r>
              <w:t>ы</w:t>
            </w:r>
            <w:r w:rsidRPr="00F06779">
              <w:t xml:space="preserve"> и </w:t>
            </w:r>
            <w:r>
              <w:t xml:space="preserve"> зеленой экономики для МСП 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 xml:space="preserve"> 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56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12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2016</w:t>
            </w:r>
            <w:r>
              <w:t>-</w:t>
            </w:r>
            <w:r w:rsidRPr="00F06779">
              <w:t>2017</w:t>
            </w:r>
            <w:r>
              <w:t xml:space="preserve"> годы</w:t>
            </w:r>
          </w:p>
        </w:tc>
        <w:tc>
          <w:tcPr>
            <w:tcW w:w="787" w:type="pct"/>
            <w:gridSpan w:val="3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экономики,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окружающей среды</w:t>
            </w:r>
            <w:bookmarkStart w:id="0" w:name="_GoBack"/>
            <w:bookmarkEnd w:id="0"/>
            <w:r w:rsidRPr="00F06779">
              <w:t>,   Министерство сельского хозяйства и пищевой промышлен</w:t>
            </w:r>
            <w:r>
              <w:t>-</w:t>
            </w:r>
            <w:r w:rsidRPr="00F06779">
              <w:t xml:space="preserve">ности , 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регионального развития и строительства</w:t>
            </w:r>
          </w:p>
        </w:tc>
        <w:tc>
          <w:tcPr>
            <w:tcW w:w="744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Количество   изменённых  и/или дополненных актов</w:t>
            </w:r>
          </w:p>
        </w:tc>
      </w:tr>
      <w:tr w:rsidR="0035212E" w:rsidRPr="00EE7C6E" w:rsidTr="00635824">
        <w:trPr>
          <w:trHeight w:val="654"/>
        </w:trPr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t>8.1.2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Разработка и утверждение механизма </w:t>
            </w:r>
            <w:r>
              <w:t>«</w:t>
            </w:r>
            <w:r w:rsidRPr="00F06779">
              <w:t>зеленых государственных закупок</w:t>
            </w:r>
            <w:r>
              <w:t>»</w:t>
            </w:r>
            <w:r w:rsidRPr="00F06779">
              <w:t xml:space="preserve"> в целях </w:t>
            </w:r>
            <w:r>
              <w:t xml:space="preserve">повышения </w:t>
            </w:r>
            <w:r w:rsidRPr="00F06779">
              <w:t xml:space="preserve"> спроса   на внутреннем рынке на экологически</w:t>
            </w:r>
            <w:r>
              <w:t xml:space="preserve"> </w:t>
            </w:r>
            <w:r w:rsidRPr="00F06779">
              <w:t xml:space="preserve">чистые продукты 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56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12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2017</w:t>
            </w:r>
            <w:r>
              <w:t xml:space="preserve"> год</w:t>
            </w:r>
          </w:p>
        </w:tc>
        <w:tc>
          <w:tcPr>
            <w:tcW w:w="787" w:type="pct"/>
            <w:gridSpan w:val="3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финансов,  Министерство окружающей среды</w:t>
            </w:r>
          </w:p>
        </w:tc>
        <w:tc>
          <w:tcPr>
            <w:tcW w:w="744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Утвержденный механизм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t>8.1.3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Разработка исследования по </w:t>
            </w:r>
            <w:r>
              <w:t xml:space="preserve">применению </w:t>
            </w:r>
            <w:r w:rsidRPr="00F06779">
              <w:t>национальных экологических стандартов в МСП Республики Молдова и международной системы экологического менеджмента ISO 14001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356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450  тыс. леев</w:t>
            </w:r>
          </w:p>
        </w:tc>
        <w:tc>
          <w:tcPr>
            <w:tcW w:w="412" w:type="pct"/>
          </w:tcPr>
          <w:p w:rsidR="0035212E" w:rsidRDefault="0035212E" w:rsidP="00635824">
            <w:pPr>
              <w:ind w:firstLine="0"/>
              <w:jc w:val="left"/>
            </w:pPr>
            <w:r w:rsidRPr="00F06779">
              <w:t>2017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год</w:t>
            </w:r>
          </w:p>
        </w:tc>
        <w:tc>
          <w:tcPr>
            <w:tcW w:w="787" w:type="pct"/>
            <w:gridSpan w:val="3"/>
          </w:tcPr>
          <w:p w:rsidR="0035212E" w:rsidRPr="00F06779" w:rsidRDefault="0035212E" w:rsidP="00635824">
            <w:pPr>
              <w:ind w:right="-93" w:firstLine="0"/>
              <w:jc w:val="left"/>
            </w:pPr>
            <w:r w:rsidRPr="00F06779">
              <w:t>Национальный институт стандартизации,  Министерство экономики, Министерство окружающей среды</w:t>
            </w:r>
          </w:p>
        </w:tc>
        <w:tc>
          <w:tcPr>
            <w:tcW w:w="744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Разработанное исследование </w:t>
            </w:r>
          </w:p>
        </w:tc>
      </w:tr>
      <w:tr w:rsidR="0035212E" w:rsidRPr="00EE7C6E" w:rsidTr="00635824">
        <w:trPr>
          <w:trHeight w:val="499"/>
        </w:trPr>
        <w:tc>
          <w:tcPr>
            <w:tcW w:w="390" w:type="pct"/>
            <w:vAlign w:val="center"/>
          </w:tcPr>
          <w:p w:rsidR="0035212E" w:rsidRPr="00F06779" w:rsidRDefault="0035212E" w:rsidP="00635824">
            <w:pPr>
              <w:ind w:firstLine="0"/>
              <w:outlineLvl w:val="0"/>
              <w:rPr>
                <w:b/>
              </w:rPr>
            </w:pPr>
            <w:r w:rsidRPr="00F06779">
              <w:rPr>
                <w:b/>
              </w:rPr>
              <w:t>8.2</w:t>
            </w:r>
          </w:p>
        </w:tc>
        <w:tc>
          <w:tcPr>
            <w:tcW w:w="4610" w:type="pct"/>
            <w:gridSpan w:val="9"/>
            <w:vAlign w:val="center"/>
          </w:tcPr>
          <w:p w:rsidR="0035212E" w:rsidRPr="00F06779" w:rsidRDefault="0035212E" w:rsidP="00635824">
            <w:pPr>
              <w:ind w:firstLine="0"/>
              <w:outlineLvl w:val="0"/>
              <w:rPr>
                <w:b/>
                <w:bCs/>
                <w:i/>
                <w:u w:val="single"/>
              </w:rPr>
            </w:pPr>
            <w:r w:rsidRPr="0042235C">
              <w:rPr>
                <w:b/>
                <w:bCs/>
                <w:i/>
              </w:rPr>
              <w:t>Задача</w:t>
            </w:r>
            <w:r>
              <w:rPr>
                <w:b/>
                <w:bCs/>
                <w:i/>
              </w:rPr>
              <w:t>.</w:t>
            </w:r>
            <w:r w:rsidRPr="00F06779">
              <w:rPr>
                <w:b/>
                <w:bCs/>
                <w:i/>
              </w:rPr>
              <w:t xml:space="preserve">   Улучшение доступа к финансированию </w:t>
            </w:r>
            <w:r>
              <w:rPr>
                <w:b/>
                <w:bCs/>
                <w:i/>
              </w:rPr>
              <w:t>«</w:t>
            </w:r>
            <w:r w:rsidRPr="00F06779">
              <w:rPr>
                <w:b/>
                <w:bCs/>
                <w:i/>
              </w:rPr>
              <w:t xml:space="preserve"> зеленых</w:t>
            </w:r>
            <w:r>
              <w:rPr>
                <w:b/>
                <w:bCs/>
                <w:i/>
              </w:rPr>
              <w:t>»</w:t>
            </w:r>
            <w:r w:rsidRPr="00F06779">
              <w:rPr>
                <w:b/>
                <w:bCs/>
                <w:i/>
              </w:rPr>
              <w:t xml:space="preserve"> МСП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t>8.2.1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Разработка и внедрение  программы по</w:t>
            </w:r>
            <w:r>
              <w:t xml:space="preserve"> предоставлению грантов для </w:t>
            </w:r>
            <w:r w:rsidRPr="00F06779">
              <w:t>поддержк</w:t>
            </w:r>
            <w:r>
              <w:t>и</w:t>
            </w:r>
            <w:r w:rsidRPr="00F06779">
              <w:t xml:space="preserve"> МСП в</w:t>
            </w:r>
            <w:r>
              <w:t xml:space="preserve">о внедрении </w:t>
            </w:r>
            <w:r w:rsidRPr="00F06779">
              <w:t xml:space="preserve"> реализации принципов зеленой экономики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56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10 млн.  леев</w:t>
            </w:r>
          </w:p>
        </w:tc>
        <w:tc>
          <w:tcPr>
            <w:tcW w:w="468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 w:rsidRPr="00F06779">
              <w:t>2016-2017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731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экономики,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окружающей среды,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финансов,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сельского хозяйства и пищевой промышлен</w:t>
            </w:r>
            <w:r>
              <w:t>-</w:t>
            </w:r>
            <w:r w:rsidRPr="00F06779">
              <w:t>ности,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Организация по развитию сектора малых и средних предприятий    </w:t>
            </w:r>
          </w:p>
        </w:tc>
        <w:tc>
          <w:tcPr>
            <w:tcW w:w="744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Разработанная  программа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t>8.2.2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Использование </w:t>
            </w:r>
            <w:r>
              <w:t xml:space="preserve">средств </w:t>
            </w:r>
            <w:r w:rsidRPr="00F06779">
              <w:t xml:space="preserve"> Государственно</w:t>
            </w:r>
            <w:r>
              <w:t>го фонда г</w:t>
            </w:r>
            <w:r w:rsidRPr="00F06779">
              <w:t xml:space="preserve">арантирования </w:t>
            </w:r>
            <w:r>
              <w:t>к</w:t>
            </w:r>
            <w:r w:rsidRPr="00F06779">
              <w:t xml:space="preserve">редитов для финансовой поддержки МСП, которые производят </w:t>
            </w:r>
            <w:r w:rsidRPr="00F06779">
              <w:lastRenderedPageBreak/>
              <w:t>экологически чистые продукты и для  их продвижения на внешние рынки</w:t>
            </w:r>
          </w:p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lastRenderedPageBreak/>
              <w:t xml:space="preserve">В </w:t>
            </w:r>
            <w:r>
              <w:t xml:space="preserve">пределах средств </w:t>
            </w:r>
            <w:r w:rsidRPr="00F06779">
              <w:t xml:space="preserve"> фонда</w:t>
            </w:r>
          </w:p>
        </w:tc>
        <w:tc>
          <w:tcPr>
            <w:tcW w:w="356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68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 w:rsidRPr="00F06779">
              <w:t>2016-2017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731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Организация по развитию сектора малых и средних предприятий, 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lastRenderedPageBreak/>
              <w:t xml:space="preserve">Организация по привлечению инвестиций и продвижению экспорта </w:t>
            </w:r>
            <w:r>
              <w:t xml:space="preserve"> из </w:t>
            </w:r>
            <w:r w:rsidRPr="00F06779">
              <w:t>Молдовы,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экономики,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окружающей среды,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сельского хозяйства и пищевой промышлен</w:t>
            </w:r>
            <w:r>
              <w:t>-</w:t>
            </w:r>
            <w:r w:rsidRPr="00F06779">
              <w:t>ности</w:t>
            </w:r>
          </w:p>
        </w:tc>
        <w:tc>
          <w:tcPr>
            <w:tcW w:w="744" w:type="pct"/>
          </w:tcPr>
          <w:p w:rsidR="0035212E" w:rsidRPr="00F06779" w:rsidRDefault="0035212E" w:rsidP="00635824">
            <w:pPr>
              <w:ind w:firstLine="0"/>
              <w:jc w:val="left"/>
              <w:rPr>
                <w:b/>
              </w:rPr>
            </w:pPr>
            <w:r>
              <w:lastRenderedPageBreak/>
              <w:t xml:space="preserve">Число МСП, </w:t>
            </w:r>
            <w:r w:rsidRPr="00F06779">
              <w:t xml:space="preserve">  получи</w:t>
            </w:r>
            <w:r>
              <w:t>вших</w:t>
            </w:r>
            <w:r w:rsidRPr="00F06779">
              <w:t xml:space="preserve"> гарантии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lastRenderedPageBreak/>
              <w:t>8.2.3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Разработка и внедрение инновационных инструментов финансовой поддержки “зеленых” МСП (инновационные ваучеры,  проекты по трансферту технологий и т.д.).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утвержденного бюджета</w:t>
            </w:r>
          </w:p>
        </w:tc>
        <w:tc>
          <w:tcPr>
            <w:tcW w:w="356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68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2016-2017</w:t>
            </w:r>
            <w:r>
              <w:t xml:space="preserve"> годы</w:t>
            </w:r>
          </w:p>
        </w:tc>
        <w:tc>
          <w:tcPr>
            <w:tcW w:w="731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Агентство по инновациям и трансферу технологий</w:t>
            </w:r>
          </w:p>
        </w:tc>
        <w:tc>
          <w:tcPr>
            <w:tcW w:w="744" w:type="pct"/>
          </w:tcPr>
          <w:p w:rsidR="0035212E" w:rsidRPr="00F06779" w:rsidRDefault="0035212E" w:rsidP="00635824">
            <w:pPr>
              <w:ind w:firstLine="0"/>
              <w:jc w:val="left"/>
            </w:pPr>
            <w:r>
              <w:t>Число р</w:t>
            </w:r>
            <w:r w:rsidRPr="00F06779">
              <w:t>аз</w:t>
            </w:r>
            <w:r>
              <w:t xml:space="preserve">работанных </w:t>
            </w:r>
            <w:r w:rsidRPr="00F06779">
              <w:t xml:space="preserve"> и  внедр</w:t>
            </w:r>
            <w:r>
              <w:t>е</w:t>
            </w:r>
            <w:r w:rsidRPr="00F06779">
              <w:t>нных инструментов</w:t>
            </w:r>
            <w:r>
              <w:t>;</w:t>
            </w:r>
            <w:r w:rsidRPr="00F06779">
              <w:t xml:space="preserve">   </w:t>
            </w:r>
            <w:r>
              <w:t xml:space="preserve">Число </w:t>
            </w:r>
            <w:r w:rsidRPr="00F06779">
              <w:t xml:space="preserve"> </w:t>
            </w:r>
            <w:r>
              <w:t xml:space="preserve">МСП - </w:t>
            </w:r>
            <w:r w:rsidRPr="00F06779">
              <w:t>бенефициаров  ежегодно  внедр</w:t>
            </w:r>
            <w:r>
              <w:t>яемых</w:t>
            </w:r>
            <w:r w:rsidRPr="00F06779">
              <w:t xml:space="preserve"> инструментов 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t>8.2.4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Привлечение  финансовой помощи в виде преференциальных кредитов и грантов, предоставляемы</w:t>
            </w:r>
            <w:r>
              <w:t>х</w:t>
            </w:r>
            <w:r w:rsidRPr="00F06779">
              <w:t xml:space="preserve"> национальными и международными организациями для развития </w:t>
            </w:r>
            <w:r>
              <w:t xml:space="preserve">МСП, </w:t>
            </w:r>
            <w:r w:rsidRPr="00F06779">
              <w:t>производящих экологически чистые продукты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56" w:type="pct"/>
          </w:tcPr>
          <w:p w:rsidR="0035212E" w:rsidRPr="00F06779" w:rsidRDefault="0035212E" w:rsidP="00635824">
            <w:pPr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10  млн.  леев</w:t>
            </w:r>
          </w:p>
        </w:tc>
        <w:tc>
          <w:tcPr>
            <w:tcW w:w="468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 w:rsidRPr="00F06779">
              <w:t>2016-2017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731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Министерство сельского хозяйства и пищевой промышлен</w:t>
            </w:r>
            <w:r>
              <w:t>-</w:t>
            </w:r>
            <w:r w:rsidRPr="00F06779">
              <w:t>ности,    Министерство окружающей среды,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Министерство экономики, 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Организация по развитию сектора малых и средних предприятий,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Организация по привлечению инвестиций и продвижению экспорта Молдовы</w:t>
            </w:r>
          </w:p>
        </w:tc>
        <w:tc>
          <w:tcPr>
            <w:tcW w:w="744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Объем  ежегодно привле</w:t>
            </w:r>
            <w:r>
              <w:t>каемой</w:t>
            </w:r>
            <w:r w:rsidRPr="00F06779">
              <w:t xml:space="preserve"> финансовой помощи;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 xml:space="preserve">Число </w:t>
            </w:r>
            <w:r w:rsidRPr="00F06779">
              <w:t xml:space="preserve">   производящих МСП, финансируе</w:t>
            </w:r>
            <w:r>
              <w:t>-</w:t>
            </w:r>
            <w:r w:rsidRPr="00F06779">
              <w:t>мы</w:t>
            </w:r>
            <w:r>
              <w:t>х</w:t>
            </w:r>
            <w:r w:rsidRPr="00F06779">
              <w:t xml:space="preserve"> ежегодно</w:t>
            </w:r>
          </w:p>
        </w:tc>
      </w:tr>
      <w:tr w:rsidR="0035212E" w:rsidRPr="00EE7C6E" w:rsidTr="00635824">
        <w:tc>
          <w:tcPr>
            <w:tcW w:w="390" w:type="pct"/>
            <w:vAlign w:val="center"/>
          </w:tcPr>
          <w:p w:rsidR="0035212E" w:rsidRPr="00F06779" w:rsidRDefault="0035212E" w:rsidP="00635824">
            <w:pPr>
              <w:ind w:firstLine="0"/>
              <w:outlineLvl w:val="0"/>
              <w:rPr>
                <w:b/>
              </w:rPr>
            </w:pPr>
            <w:r w:rsidRPr="00F06779">
              <w:rPr>
                <w:b/>
              </w:rPr>
              <w:t>8.3</w:t>
            </w:r>
            <w:r>
              <w:rPr>
                <w:b/>
              </w:rPr>
              <w:t>.</w:t>
            </w:r>
          </w:p>
        </w:tc>
        <w:tc>
          <w:tcPr>
            <w:tcW w:w="4610" w:type="pct"/>
            <w:gridSpan w:val="9"/>
            <w:vAlign w:val="center"/>
          </w:tcPr>
          <w:p w:rsidR="0035212E" w:rsidRPr="00852600" w:rsidRDefault="0035212E" w:rsidP="00635824">
            <w:pPr>
              <w:ind w:firstLine="0"/>
              <w:outlineLvl w:val="0"/>
              <w:rPr>
                <w:b/>
                <w:bCs/>
                <w:i/>
              </w:rPr>
            </w:pPr>
            <w:r w:rsidRPr="00852600">
              <w:rPr>
                <w:b/>
                <w:bCs/>
                <w:i/>
              </w:rPr>
              <w:t>Задача</w:t>
            </w:r>
            <w:r>
              <w:rPr>
                <w:b/>
                <w:bCs/>
                <w:i/>
              </w:rPr>
              <w:t>.</w:t>
            </w:r>
            <w:r w:rsidRPr="00852600">
              <w:rPr>
                <w:b/>
                <w:bCs/>
                <w:i/>
              </w:rPr>
              <w:t xml:space="preserve">  Развитие  систем подготовки </w:t>
            </w:r>
            <w:r>
              <w:rPr>
                <w:b/>
                <w:bCs/>
                <w:i/>
              </w:rPr>
              <w:t>и информирования «</w:t>
            </w:r>
            <w:r w:rsidRPr="00852600">
              <w:rPr>
                <w:b/>
                <w:bCs/>
                <w:i/>
              </w:rPr>
              <w:t>зеленых</w:t>
            </w:r>
            <w:r>
              <w:rPr>
                <w:b/>
                <w:bCs/>
                <w:i/>
              </w:rPr>
              <w:t>»</w:t>
            </w:r>
            <w:r w:rsidRPr="00852600">
              <w:rPr>
                <w:b/>
                <w:bCs/>
                <w:i/>
              </w:rPr>
              <w:t xml:space="preserve"> МСП. Продвижение культуры </w:t>
            </w:r>
            <w:r>
              <w:rPr>
                <w:b/>
                <w:bCs/>
                <w:i/>
              </w:rPr>
              <w:t xml:space="preserve">в области </w:t>
            </w:r>
            <w:r w:rsidRPr="00852600">
              <w:rPr>
                <w:b/>
                <w:bCs/>
                <w:i/>
              </w:rPr>
              <w:t>«зеленой экономики»  в бизнес-сообществе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t>8.3.1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Включение компонента </w:t>
            </w:r>
            <w:r>
              <w:t>э</w:t>
            </w:r>
            <w:r w:rsidRPr="00F06779">
              <w:t>кологического менеджмента в учебные семинары, предназначенные МСП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5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  <w:rPr>
                <w:strike/>
              </w:rPr>
            </w:pPr>
          </w:p>
        </w:tc>
        <w:tc>
          <w:tcPr>
            <w:tcW w:w="468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2016-2017</w:t>
            </w:r>
            <w:r>
              <w:t xml:space="preserve"> год</w:t>
            </w:r>
          </w:p>
        </w:tc>
        <w:tc>
          <w:tcPr>
            <w:tcW w:w="726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Организация по развитию сектора малых и средних предприятий,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Торгово-</w:t>
            </w:r>
            <w:r w:rsidRPr="00F06779">
              <w:lastRenderedPageBreak/>
              <w:t>промышлен</w:t>
            </w:r>
            <w:r>
              <w:t>-</w:t>
            </w:r>
            <w:r w:rsidRPr="00F06779">
              <w:t>ная палата</w:t>
            </w:r>
          </w:p>
        </w:tc>
        <w:tc>
          <w:tcPr>
            <w:tcW w:w="749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>
              <w:lastRenderedPageBreak/>
              <w:t xml:space="preserve">Число </w:t>
            </w:r>
            <w:r w:rsidRPr="00F06779">
              <w:t xml:space="preserve"> организован</w:t>
            </w:r>
            <w:r>
              <w:t>-</w:t>
            </w:r>
            <w:r w:rsidRPr="00F06779">
              <w:t>ных семинаров</w:t>
            </w:r>
            <w:r>
              <w:t>;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 xml:space="preserve">Число экономических агентов из </w:t>
            </w:r>
            <w:r>
              <w:lastRenderedPageBreak/>
              <w:t xml:space="preserve">сектора </w:t>
            </w:r>
            <w:r w:rsidRPr="00F06779">
              <w:t xml:space="preserve">   МСП-участников</w:t>
            </w:r>
            <w:r>
              <w:t>;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Число</w:t>
            </w:r>
            <w:r w:rsidRPr="00F06779">
              <w:t xml:space="preserve"> МСП, которые применяют природ</w:t>
            </w:r>
            <w:r>
              <w:t>о-</w:t>
            </w:r>
            <w:r w:rsidRPr="00F06779">
              <w:t>защитные практики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lastRenderedPageBreak/>
              <w:t>8.3.2</w:t>
            </w:r>
            <w:r>
              <w:t>.</w:t>
            </w:r>
          </w:p>
        </w:tc>
        <w:tc>
          <w:tcPr>
            <w:tcW w:w="1273" w:type="pct"/>
          </w:tcPr>
          <w:p w:rsidR="0035212E" w:rsidRDefault="0035212E" w:rsidP="00635824">
            <w:pPr>
              <w:ind w:firstLine="0"/>
              <w:jc w:val="left"/>
            </w:pPr>
            <w:r w:rsidRPr="00F06779">
              <w:t xml:space="preserve">Включение  модуля «Зеленая экономика» в </w:t>
            </w:r>
            <w:r>
              <w:t xml:space="preserve">куррикулум предмета по выбору «Экономическое образование и </w:t>
            </w:r>
            <w:r w:rsidRPr="00F06779">
              <w:t>предпринимательств</w:t>
            </w:r>
            <w:r>
              <w:t>о» (Х-</w:t>
            </w:r>
            <w:r>
              <w:rPr>
                <w:lang w:val="en-US"/>
              </w:rPr>
              <w:t>XII</w:t>
            </w:r>
            <w:r>
              <w:t xml:space="preserve"> классы)</w:t>
            </w:r>
          </w:p>
          <w:p w:rsidR="0035212E" w:rsidRDefault="0035212E" w:rsidP="00635824">
            <w:pPr>
              <w:ind w:firstLine="0"/>
              <w:jc w:val="left"/>
            </w:pPr>
          </w:p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 </w:t>
            </w:r>
            <w:r>
              <w:t>пределах у</w:t>
            </w:r>
            <w:r w:rsidRPr="00F06779">
              <w:t>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5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68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2016-2017</w:t>
            </w:r>
            <w:r>
              <w:t xml:space="preserve"> годы</w:t>
            </w:r>
          </w:p>
        </w:tc>
        <w:tc>
          <w:tcPr>
            <w:tcW w:w="726" w:type="pct"/>
          </w:tcPr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Министерств</w:t>
            </w:r>
            <w:r>
              <w:t>о</w:t>
            </w:r>
            <w:r w:rsidRPr="00F06779">
              <w:t xml:space="preserve"> просвещения </w:t>
            </w:r>
          </w:p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749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Измененная программа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</w:pP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8.3.3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Разработка и поддержка веб-страницы, посвященной развитию зеленого предпринимательства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357" w:type="pct"/>
          </w:tcPr>
          <w:p w:rsidR="0035212E" w:rsidRPr="00F06779" w:rsidRDefault="0035212E" w:rsidP="00635824">
            <w:pPr>
              <w:tabs>
                <w:tab w:val="left" w:pos="1456"/>
              </w:tabs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  <w:rPr>
                <w:strike/>
              </w:rPr>
            </w:pPr>
            <w:r w:rsidRPr="00F06779">
              <w:t>500  тыс. леев</w:t>
            </w:r>
          </w:p>
        </w:tc>
        <w:tc>
          <w:tcPr>
            <w:tcW w:w="468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 w:rsidRPr="00F06779">
              <w:t>2016-2017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726" w:type="pct"/>
          </w:tcPr>
          <w:p w:rsidR="0035212E" w:rsidRDefault="0035212E" w:rsidP="00635824">
            <w:pPr>
              <w:ind w:firstLine="0"/>
              <w:jc w:val="left"/>
            </w:pPr>
            <w:r w:rsidRPr="00F06779">
              <w:t>Министерство экономики</w:t>
            </w:r>
            <w:r>
              <w:t>,</w:t>
            </w:r>
          </w:p>
          <w:p w:rsidR="0035212E" w:rsidRPr="00F06779" w:rsidRDefault="0035212E" w:rsidP="00635824">
            <w:pPr>
              <w:ind w:right="-103" w:firstLine="0"/>
              <w:jc w:val="left"/>
            </w:pPr>
            <w:r>
              <w:t xml:space="preserve">Министерство окружающей среды </w:t>
            </w:r>
            <w:r w:rsidRPr="00F06779">
              <w:t xml:space="preserve"> </w:t>
            </w:r>
          </w:p>
        </w:tc>
        <w:tc>
          <w:tcPr>
            <w:tcW w:w="749" w:type="pct"/>
            <w:gridSpan w:val="2"/>
          </w:tcPr>
          <w:p w:rsidR="0035212E" w:rsidRPr="00F06779" w:rsidRDefault="0035212E" w:rsidP="00635824">
            <w:pPr>
              <w:kinsoku w:val="0"/>
              <w:overflowPunct w:val="0"/>
              <w:ind w:firstLine="0"/>
              <w:jc w:val="left"/>
              <w:textAlignment w:val="baseline"/>
            </w:pPr>
            <w:r w:rsidRPr="00F06779">
              <w:t>Разработанная страница,</w:t>
            </w:r>
          </w:p>
          <w:p w:rsidR="0035212E" w:rsidRPr="00F06779" w:rsidRDefault="0035212E" w:rsidP="00635824">
            <w:pPr>
              <w:kinsoku w:val="0"/>
              <w:overflowPunct w:val="0"/>
              <w:ind w:firstLine="0"/>
              <w:jc w:val="left"/>
              <w:textAlignment w:val="baseline"/>
            </w:pPr>
            <w:r w:rsidRPr="00F06779">
              <w:t>Количество посещений веб-сайта</w:t>
            </w:r>
          </w:p>
          <w:p w:rsidR="0035212E" w:rsidRPr="00F06779" w:rsidRDefault="0035212E" w:rsidP="00635824">
            <w:pPr>
              <w:kinsoku w:val="0"/>
              <w:overflowPunct w:val="0"/>
              <w:ind w:firstLine="0"/>
              <w:jc w:val="left"/>
              <w:textAlignment w:val="baseline"/>
            </w:pPr>
            <w:r w:rsidRPr="00F06779">
              <w:t>Число физических и юридических лиц</w:t>
            </w:r>
            <w:r>
              <w:t>,</w:t>
            </w:r>
            <w:r w:rsidRPr="00F06779">
              <w:t xml:space="preserve">  информиро</w:t>
            </w:r>
            <w:r>
              <w:t>-</w:t>
            </w:r>
            <w:r w:rsidRPr="00F06779">
              <w:t>ванных и консульт</w:t>
            </w:r>
            <w:r>
              <w:t>иро-ванных</w:t>
            </w:r>
            <w:r w:rsidRPr="00F06779">
              <w:t xml:space="preserve"> посредством веб-сайтов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8.3.4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Организация и проведение круглых столов и семинаров  в целях информирования о зеленой экономике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pStyle w:val="Listparagraf"/>
              <w:ind w:left="0"/>
            </w:pPr>
          </w:p>
        </w:tc>
        <w:tc>
          <w:tcPr>
            <w:tcW w:w="35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10  тыс. леев</w:t>
            </w:r>
          </w:p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68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 w:rsidRPr="00F06779">
              <w:t>2016-2017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726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Организация по развитию сектора малых и средних предприятий, 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Торгово-промышлен</w:t>
            </w:r>
            <w:r>
              <w:t>-</w:t>
            </w:r>
            <w:r w:rsidRPr="00F06779">
              <w:t xml:space="preserve">ная палата, 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Агентство по инновациям и трансферу технологий</w:t>
            </w:r>
          </w:p>
        </w:tc>
        <w:tc>
          <w:tcPr>
            <w:tcW w:w="749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 w:rsidRPr="00F06779">
              <w:t>Количество  организован</w:t>
            </w:r>
            <w:r>
              <w:t>-</w:t>
            </w:r>
            <w:r w:rsidRPr="00F06779">
              <w:t>ных/проведенных  круглых столов и/или семинаров</w:t>
            </w:r>
            <w:r>
              <w:t>;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 xml:space="preserve">Число </w:t>
            </w:r>
            <w:r w:rsidRPr="00F06779">
              <w:t xml:space="preserve"> участников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8.3.5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Укрепление процесса информирования и консульт</w:t>
            </w:r>
            <w:r>
              <w:t>ирования д</w:t>
            </w:r>
            <w:r w:rsidRPr="00F06779">
              <w:t>ля потенциальных предпринимателей и  зеленых МСП посредством: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a) разработки  брошюр, руководств и буклетов;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b)  продвижени</w:t>
            </w:r>
            <w:r>
              <w:t>я</w:t>
            </w:r>
            <w:r w:rsidRPr="00F06779">
              <w:t xml:space="preserve"> передового опыта посредством телевидения, радио, печатных </w:t>
            </w:r>
            <w:r>
              <w:t>средств массовой информации</w:t>
            </w:r>
            <w:r w:rsidRPr="00F06779">
              <w:t xml:space="preserve"> и  онлайновых </w:t>
            </w:r>
            <w:r w:rsidRPr="00F06779">
              <w:lastRenderedPageBreak/>
              <w:t>социальных сетей;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c) продвижения концепции „Green Office”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pStyle w:val="Listparagraf"/>
              <w:ind w:left="0"/>
            </w:pPr>
          </w:p>
        </w:tc>
        <w:tc>
          <w:tcPr>
            <w:tcW w:w="35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300  тыс. леев</w:t>
            </w:r>
          </w:p>
        </w:tc>
        <w:tc>
          <w:tcPr>
            <w:tcW w:w="468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 w:rsidRPr="00F06779">
              <w:t>2016</w:t>
            </w:r>
            <w:r w:rsidRPr="00F06779">
              <w:rPr>
                <w:strike/>
              </w:rPr>
              <w:t>-</w:t>
            </w:r>
            <w:r w:rsidRPr="00F06779">
              <w:t>2017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годы</w:t>
            </w:r>
          </w:p>
          <w:p w:rsidR="0035212E" w:rsidRPr="00F06779" w:rsidRDefault="0035212E" w:rsidP="00635824">
            <w:pPr>
              <w:ind w:firstLine="0"/>
              <w:jc w:val="left"/>
            </w:pPr>
          </w:p>
          <w:p w:rsidR="0035212E" w:rsidRPr="00F06779" w:rsidRDefault="0035212E" w:rsidP="00635824">
            <w:pPr>
              <w:ind w:firstLine="0"/>
              <w:jc w:val="left"/>
            </w:pPr>
          </w:p>
          <w:p w:rsidR="0035212E" w:rsidRPr="00F06779" w:rsidRDefault="0035212E" w:rsidP="00635824">
            <w:pPr>
              <w:ind w:firstLine="0"/>
              <w:jc w:val="left"/>
            </w:pPr>
          </w:p>
          <w:p w:rsidR="0035212E" w:rsidRPr="00F06779" w:rsidRDefault="0035212E" w:rsidP="00635824">
            <w:pPr>
              <w:ind w:firstLine="0"/>
              <w:jc w:val="left"/>
            </w:pPr>
          </w:p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726" w:type="pct"/>
          </w:tcPr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Министерство экономики,     Организация по развитию сектора малых и средних предприятий,</w:t>
            </w:r>
          </w:p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 xml:space="preserve">Торгово-промышленная палата,   Агентство по инновациям и трансферу </w:t>
            </w:r>
            <w:r w:rsidRPr="00F06779">
              <w:lastRenderedPageBreak/>
              <w:t>технологий,  Министерство сельского хозяйства и пищевой промышлен</w:t>
            </w:r>
            <w:r>
              <w:t>-</w:t>
            </w:r>
            <w:r w:rsidRPr="00F06779">
              <w:t>ности,</w:t>
            </w:r>
          </w:p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Министерство окружающей среды</w:t>
            </w:r>
          </w:p>
        </w:tc>
        <w:tc>
          <w:tcPr>
            <w:tcW w:w="749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lastRenderedPageBreak/>
              <w:t>Количество  проведенных информационных кампаний (пресс-конференции, тематические радио</w:t>
            </w:r>
            <w:r>
              <w:t>-</w:t>
            </w:r>
            <w:r w:rsidRPr="00F06779">
              <w:t xml:space="preserve"> и телепередачи и т.д.)</w:t>
            </w:r>
            <w:r>
              <w:t>;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Количество напечатанных  брошюр, </w:t>
            </w:r>
            <w:r w:rsidRPr="00F06779">
              <w:lastRenderedPageBreak/>
              <w:t>руководств и буклетов, электронных информацион</w:t>
            </w:r>
            <w:r>
              <w:t>-</w:t>
            </w:r>
            <w:r w:rsidRPr="00F06779">
              <w:t>ных бюллетеней</w:t>
            </w:r>
            <w:r>
              <w:t>;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Количество   предприятий </w:t>
            </w:r>
            <w:r>
              <w:t xml:space="preserve">- </w:t>
            </w:r>
            <w:r w:rsidRPr="00F06779">
              <w:t>успешны</w:t>
            </w:r>
            <w:r>
              <w:t>х</w:t>
            </w:r>
            <w:r w:rsidRPr="00F06779">
              <w:t xml:space="preserve"> практик</w:t>
            </w:r>
            <w:r>
              <w:t xml:space="preserve"> </w:t>
            </w:r>
            <w:r w:rsidRPr="00F06779">
              <w:t xml:space="preserve"> в данной области 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  <w:outlineLvl w:val="0"/>
            </w:pPr>
            <w:r w:rsidRPr="00F06779">
              <w:lastRenderedPageBreak/>
              <w:t>8.3.6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Учреждение в рамках ежегодного национального конкурса «Лучший предприниматель сек</w:t>
            </w:r>
            <w:r>
              <w:t>тора МСП", номинации «</w:t>
            </w:r>
            <w:r w:rsidRPr="00F06779">
              <w:t>Лучшее  зеленое предприятие</w:t>
            </w:r>
            <w:r>
              <w:t>»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5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68" w:type="pct"/>
            <w:gridSpan w:val="2"/>
          </w:tcPr>
          <w:p w:rsidR="0035212E" w:rsidRDefault="0035212E" w:rsidP="00635824">
            <w:pPr>
              <w:ind w:firstLine="0"/>
              <w:jc w:val="left"/>
            </w:pPr>
            <w:r w:rsidRPr="00F06779">
              <w:t>2016-2017</w:t>
            </w:r>
          </w:p>
          <w:p w:rsidR="0035212E" w:rsidRPr="00F06779" w:rsidRDefault="0035212E" w:rsidP="00635824">
            <w:pPr>
              <w:ind w:firstLine="0"/>
              <w:jc w:val="left"/>
            </w:pPr>
            <w:r>
              <w:t>годы</w:t>
            </w:r>
          </w:p>
        </w:tc>
        <w:tc>
          <w:tcPr>
            <w:tcW w:w="726" w:type="pct"/>
          </w:tcPr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Министерство экономики,</w:t>
            </w:r>
          </w:p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Министерство окружающей среды,</w:t>
            </w:r>
          </w:p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Министерство сельского хозяйства и пищевой промышлен</w:t>
            </w:r>
            <w:r>
              <w:t>-</w:t>
            </w:r>
            <w:r w:rsidRPr="00F06779">
              <w:t>ности</w:t>
            </w:r>
          </w:p>
        </w:tc>
        <w:tc>
          <w:tcPr>
            <w:tcW w:w="749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Количество участвующих и  награжденных МСП</w:t>
            </w:r>
            <w:r>
              <w:t>;</w:t>
            </w:r>
          </w:p>
          <w:p w:rsidR="0035212E" w:rsidRPr="00F06779" w:rsidRDefault="0035212E" w:rsidP="00635824">
            <w:pPr>
              <w:ind w:firstLine="0"/>
              <w:jc w:val="left"/>
            </w:pPr>
            <w:r w:rsidRPr="00F06779">
              <w:t>Проведенный конкурс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8.3.7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Оценка научного потенциала для проведения исследований в области зеленой экономики и  улучшение возможностей для ее развития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5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68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2017</w:t>
            </w:r>
            <w:r>
              <w:t xml:space="preserve"> год</w:t>
            </w:r>
          </w:p>
        </w:tc>
        <w:tc>
          <w:tcPr>
            <w:tcW w:w="726" w:type="pct"/>
          </w:tcPr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Агентство по инновациям и трансферу технологий,</w:t>
            </w:r>
          </w:p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Националь</w:t>
            </w:r>
            <w:r>
              <w:t>-</w:t>
            </w:r>
            <w:r w:rsidRPr="00F06779">
              <w:t>ный институт экономических исследований</w:t>
            </w:r>
          </w:p>
        </w:tc>
        <w:tc>
          <w:tcPr>
            <w:tcW w:w="749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Разработанное исследование</w:t>
            </w:r>
          </w:p>
        </w:tc>
      </w:tr>
      <w:tr w:rsidR="0035212E" w:rsidRPr="00EE7C6E" w:rsidTr="00635824">
        <w:tc>
          <w:tcPr>
            <w:tcW w:w="390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8.3.8</w:t>
            </w:r>
            <w:r>
              <w:t>.</w:t>
            </w:r>
          </w:p>
        </w:tc>
        <w:tc>
          <w:tcPr>
            <w:tcW w:w="1273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Укрепление  партнерства по развитию зеленых МСП в научно-исследовательских институтах/университетах и других местных и региональных  учреждениях</w:t>
            </w:r>
          </w:p>
        </w:tc>
        <w:tc>
          <w:tcPr>
            <w:tcW w:w="667" w:type="pct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 xml:space="preserve">В </w:t>
            </w:r>
            <w:r>
              <w:t xml:space="preserve">пределах </w:t>
            </w:r>
            <w:r w:rsidRPr="00F06779">
              <w:t>утвержден</w:t>
            </w:r>
            <w:r>
              <w:t>-</w:t>
            </w:r>
            <w:r w:rsidRPr="00F06779">
              <w:t>ного бюджета</w:t>
            </w:r>
          </w:p>
        </w:tc>
        <w:tc>
          <w:tcPr>
            <w:tcW w:w="357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371" w:type="pct"/>
          </w:tcPr>
          <w:p w:rsidR="0035212E" w:rsidRPr="00F06779" w:rsidRDefault="0035212E" w:rsidP="00635824">
            <w:pPr>
              <w:ind w:firstLine="0"/>
              <w:jc w:val="left"/>
            </w:pPr>
          </w:p>
        </w:tc>
        <w:tc>
          <w:tcPr>
            <w:tcW w:w="468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2017</w:t>
            </w:r>
            <w:r>
              <w:t xml:space="preserve"> год</w:t>
            </w:r>
          </w:p>
        </w:tc>
        <w:tc>
          <w:tcPr>
            <w:tcW w:w="726" w:type="pct"/>
          </w:tcPr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Агентство по инновациям и трансферу технологий,</w:t>
            </w:r>
          </w:p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>Национальный институт экономических исследований, Министерство экономики,</w:t>
            </w:r>
          </w:p>
          <w:p w:rsidR="0035212E" w:rsidRPr="00F06779" w:rsidRDefault="0035212E" w:rsidP="00635824">
            <w:pPr>
              <w:ind w:right="-103" w:firstLine="0"/>
              <w:jc w:val="left"/>
            </w:pPr>
            <w:r w:rsidRPr="00F06779">
              <w:t xml:space="preserve">Организация по развитию сектора малых и средних предприятий </w:t>
            </w:r>
          </w:p>
        </w:tc>
        <w:tc>
          <w:tcPr>
            <w:tcW w:w="749" w:type="pct"/>
            <w:gridSpan w:val="2"/>
          </w:tcPr>
          <w:p w:rsidR="0035212E" w:rsidRPr="00F06779" w:rsidRDefault="0035212E" w:rsidP="00635824">
            <w:pPr>
              <w:ind w:firstLine="0"/>
              <w:jc w:val="left"/>
            </w:pPr>
            <w:r w:rsidRPr="00F06779">
              <w:t>Осуществле</w:t>
            </w:r>
            <w:r>
              <w:t xml:space="preserve">- </w:t>
            </w:r>
            <w:r w:rsidRPr="00F06779">
              <w:t>ние мер по укреплению партнерства</w:t>
            </w:r>
            <w:r>
              <w:t>»;</w:t>
            </w:r>
          </w:p>
        </w:tc>
      </w:tr>
    </w:tbl>
    <w:p w:rsidR="0035212E" w:rsidRPr="00EE7C6E" w:rsidRDefault="0035212E" w:rsidP="0035212E">
      <w:pPr>
        <w:rPr>
          <w:sz w:val="28"/>
          <w:szCs w:val="28"/>
        </w:rPr>
      </w:pPr>
    </w:p>
    <w:p w:rsidR="0035212E" w:rsidRPr="004F4158" w:rsidRDefault="0035212E" w:rsidP="0035212E">
      <w:pPr>
        <w:rPr>
          <w:sz w:val="22"/>
          <w:szCs w:val="22"/>
        </w:rPr>
      </w:pPr>
      <w:r w:rsidRPr="004F4158">
        <w:rPr>
          <w:sz w:val="22"/>
          <w:szCs w:val="22"/>
        </w:rPr>
        <w:t>примечание к приложению изложить  в следующей редакции:</w:t>
      </w:r>
    </w:p>
    <w:p w:rsidR="0035212E" w:rsidRPr="004F4158" w:rsidRDefault="0035212E" w:rsidP="0035212E">
      <w:pPr>
        <w:rPr>
          <w:sz w:val="22"/>
          <w:szCs w:val="22"/>
        </w:rPr>
      </w:pPr>
      <w:r w:rsidRPr="00FC3843">
        <w:rPr>
          <w:sz w:val="24"/>
          <w:szCs w:val="24"/>
        </w:rPr>
        <w:t xml:space="preserve"> </w:t>
      </w:r>
      <w:r w:rsidRPr="004F4158">
        <w:rPr>
          <w:sz w:val="22"/>
          <w:szCs w:val="22"/>
        </w:rPr>
        <w:t>«</w:t>
      </w:r>
      <w:r>
        <w:rPr>
          <w:sz w:val="22"/>
          <w:szCs w:val="22"/>
        </w:rPr>
        <w:t xml:space="preserve">Примечание. </w:t>
      </w:r>
      <w:r w:rsidRPr="004F4158">
        <w:rPr>
          <w:sz w:val="22"/>
          <w:szCs w:val="22"/>
        </w:rPr>
        <w:t xml:space="preserve">Согласно официальному курсу, установленному Национальным банком Молдовы по состоянию на 24 февраля 2016 года, общая стоимость Плана действий составляет </w:t>
      </w:r>
      <w:r w:rsidRPr="004F4158">
        <w:rPr>
          <w:b/>
          <w:sz w:val="22"/>
          <w:szCs w:val="22"/>
        </w:rPr>
        <w:t>1107,2 млн. леев</w:t>
      </w:r>
      <w:r w:rsidRPr="004F4158">
        <w:rPr>
          <w:sz w:val="22"/>
          <w:szCs w:val="22"/>
        </w:rPr>
        <w:t xml:space="preserve">, включая: </w:t>
      </w:r>
    </w:p>
    <w:p w:rsidR="0035212E" w:rsidRPr="004F4158" w:rsidRDefault="0035212E" w:rsidP="0035212E">
      <w:pPr>
        <w:rPr>
          <w:sz w:val="22"/>
          <w:szCs w:val="22"/>
        </w:rPr>
      </w:pPr>
      <w:r w:rsidRPr="004F4158">
        <w:rPr>
          <w:sz w:val="22"/>
          <w:szCs w:val="22"/>
        </w:rPr>
        <w:t xml:space="preserve">243,6 млн. леев – средства, предусмотренные в государственном бюджете; </w:t>
      </w:r>
    </w:p>
    <w:p w:rsidR="0035212E" w:rsidRPr="004F4158" w:rsidRDefault="0035212E" w:rsidP="0035212E">
      <w:pPr>
        <w:rPr>
          <w:sz w:val="22"/>
          <w:szCs w:val="22"/>
        </w:rPr>
      </w:pPr>
      <w:r w:rsidRPr="004F4158">
        <w:rPr>
          <w:sz w:val="22"/>
          <w:szCs w:val="22"/>
        </w:rPr>
        <w:t xml:space="preserve">800,3 млн. леев – средства, покрытые при помощи партнеров по развитию; </w:t>
      </w:r>
    </w:p>
    <w:p w:rsidR="0035212E" w:rsidRPr="004F4158" w:rsidRDefault="0035212E" w:rsidP="0035212E">
      <w:pPr>
        <w:rPr>
          <w:sz w:val="22"/>
          <w:szCs w:val="22"/>
        </w:rPr>
      </w:pPr>
      <w:r w:rsidRPr="004F4158">
        <w:rPr>
          <w:sz w:val="22"/>
          <w:szCs w:val="22"/>
        </w:rPr>
        <w:t>63,7  млн. леев – средства, непокрытые финансовыми средствами.»</w:t>
      </w:r>
    </w:p>
    <w:p w:rsidR="0035212E" w:rsidRPr="00FC3843" w:rsidRDefault="0035212E" w:rsidP="0035212E">
      <w:pPr>
        <w:rPr>
          <w:sz w:val="24"/>
          <w:szCs w:val="24"/>
        </w:rPr>
      </w:pPr>
    </w:p>
    <w:p w:rsidR="00823101" w:rsidRDefault="0035212E"/>
    <w:sectPr w:rsidR="00823101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12E"/>
    <w:rsid w:val="00002D1D"/>
    <w:rsid w:val="000149DE"/>
    <w:rsid w:val="00023E9B"/>
    <w:rsid w:val="00024ED7"/>
    <w:rsid w:val="00026F67"/>
    <w:rsid w:val="00061689"/>
    <w:rsid w:val="00066FC5"/>
    <w:rsid w:val="000831E6"/>
    <w:rsid w:val="000B4391"/>
    <w:rsid w:val="000D0646"/>
    <w:rsid w:val="000F3361"/>
    <w:rsid w:val="000F4931"/>
    <w:rsid w:val="00120BD8"/>
    <w:rsid w:val="0016287C"/>
    <w:rsid w:val="00170EEE"/>
    <w:rsid w:val="001944A9"/>
    <w:rsid w:val="00197BF5"/>
    <w:rsid w:val="001C2CE2"/>
    <w:rsid w:val="001D3807"/>
    <w:rsid w:val="001E216F"/>
    <w:rsid w:val="001E6C9C"/>
    <w:rsid w:val="001F06F4"/>
    <w:rsid w:val="002059B4"/>
    <w:rsid w:val="002115FC"/>
    <w:rsid w:val="0025491F"/>
    <w:rsid w:val="002A0694"/>
    <w:rsid w:val="002D74ED"/>
    <w:rsid w:val="002E0BF1"/>
    <w:rsid w:val="003071CA"/>
    <w:rsid w:val="00327C6C"/>
    <w:rsid w:val="0035212E"/>
    <w:rsid w:val="00380EE7"/>
    <w:rsid w:val="00397343"/>
    <w:rsid w:val="003B3ED2"/>
    <w:rsid w:val="003C1D1F"/>
    <w:rsid w:val="004009B8"/>
    <w:rsid w:val="00402D64"/>
    <w:rsid w:val="004267CB"/>
    <w:rsid w:val="004D355A"/>
    <w:rsid w:val="004E044C"/>
    <w:rsid w:val="004E0838"/>
    <w:rsid w:val="005270B3"/>
    <w:rsid w:val="00562719"/>
    <w:rsid w:val="005B33C4"/>
    <w:rsid w:val="006150B9"/>
    <w:rsid w:val="006822C1"/>
    <w:rsid w:val="006D1B7D"/>
    <w:rsid w:val="006F273D"/>
    <w:rsid w:val="00707BC2"/>
    <w:rsid w:val="00714B77"/>
    <w:rsid w:val="007642D3"/>
    <w:rsid w:val="007A3FEF"/>
    <w:rsid w:val="007C0FFB"/>
    <w:rsid w:val="007C6558"/>
    <w:rsid w:val="0080673F"/>
    <w:rsid w:val="0081646F"/>
    <w:rsid w:val="00825D56"/>
    <w:rsid w:val="00827E61"/>
    <w:rsid w:val="0088660F"/>
    <w:rsid w:val="00896017"/>
    <w:rsid w:val="008C7162"/>
    <w:rsid w:val="008E06D6"/>
    <w:rsid w:val="008F3440"/>
    <w:rsid w:val="00902EFF"/>
    <w:rsid w:val="009037C6"/>
    <w:rsid w:val="009307B7"/>
    <w:rsid w:val="009742EF"/>
    <w:rsid w:val="009A1217"/>
    <w:rsid w:val="009C1E84"/>
    <w:rsid w:val="00A037A5"/>
    <w:rsid w:val="00A11479"/>
    <w:rsid w:val="00A702DD"/>
    <w:rsid w:val="00B0094E"/>
    <w:rsid w:val="00B04817"/>
    <w:rsid w:val="00B0728F"/>
    <w:rsid w:val="00B560FB"/>
    <w:rsid w:val="00B76ED7"/>
    <w:rsid w:val="00B85646"/>
    <w:rsid w:val="00BB21B5"/>
    <w:rsid w:val="00C463BA"/>
    <w:rsid w:val="00C54203"/>
    <w:rsid w:val="00C77BC3"/>
    <w:rsid w:val="00D038F5"/>
    <w:rsid w:val="00D07EA1"/>
    <w:rsid w:val="00D3327F"/>
    <w:rsid w:val="00D84B4E"/>
    <w:rsid w:val="00D871AD"/>
    <w:rsid w:val="00DB5ECE"/>
    <w:rsid w:val="00DF58B0"/>
    <w:rsid w:val="00E2676B"/>
    <w:rsid w:val="00E428D9"/>
    <w:rsid w:val="00EE17E7"/>
    <w:rsid w:val="00F00D33"/>
    <w:rsid w:val="00F1060D"/>
    <w:rsid w:val="00F427C3"/>
    <w:rsid w:val="00F42F63"/>
    <w:rsid w:val="00F4476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35212E"/>
    <w:pPr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ListparagrafCaracter">
    <w:name w:val="Listă paragraf Caracter"/>
    <w:link w:val="Listparagraf"/>
    <w:uiPriority w:val="34"/>
    <w:locked/>
    <w:rsid w:val="0035212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Fontdeparagrafimplicit"/>
    <w:rsid w:val="00352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2016-06-17T10:55:00Z</dcterms:created>
  <dcterms:modified xsi:type="dcterms:W3CDTF">2016-06-17T10:55:00Z</dcterms:modified>
</cp:coreProperties>
</file>