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60" w:rsidRPr="006E39AD" w:rsidRDefault="007D3E60" w:rsidP="007D3E60">
      <w:pPr>
        <w:spacing w:after="200" w:line="276" w:lineRule="auto"/>
        <w:jc w:val="both"/>
        <w:rPr>
          <w:sz w:val="28"/>
          <w:szCs w:val="28"/>
          <w:lang w:val="ru-RU" w:eastAsia="en-US"/>
        </w:rPr>
      </w:pPr>
    </w:p>
    <w:p w:rsidR="007D3E60" w:rsidRPr="006E39AD" w:rsidRDefault="007D3E60" w:rsidP="007D3E60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Приложение № 3 </w:t>
      </w:r>
    </w:p>
    <w:p w:rsidR="007D3E60" w:rsidRPr="006E39AD" w:rsidRDefault="007D3E60" w:rsidP="007D3E60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к Инструкции о представлении отчетов </w:t>
      </w:r>
    </w:p>
    <w:p w:rsidR="007D3E60" w:rsidRPr="006E39AD" w:rsidRDefault="007D3E60" w:rsidP="007D3E60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>микрофинансовыми организациями</w:t>
      </w:r>
    </w:p>
    <w:p w:rsidR="007D3E60" w:rsidRPr="006E39AD" w:rsidRDefault="007D3E60" w:rsidP="007D3E60">
      <w:pPr>
        <w:jc w:val="right"/>
        <w:rPr>
          <w:sz w:val="16"/>
          <w:szCs w:val="16"/>
          <w:lang w:val="ru-RU"/>
        </w:rPr>
      </w:pPr>
    </w:p>
    <w:p w:rsidR="007D3E60" w:rsidRPr="006E39AD" w:rsidRDefault="007D3E60" w:rsidP="007D3E60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Утверждена  </w:t>
      </w:r>
    </w:p>
    <w:p w:rsidR="007D3E60" w:rsidRPr="006E39AD" w:rsidRDefault="007D3E60" w:rsidP="007D3E60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Постановлением Национальной </w:t>
      </w:r>
    </w:p>
    <w:p w:rsidR="007D3E60" w:rsidRPr="006E39AD" w:rsidRDefault="007D3E60" w:rsidP="007D3E60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комиссии по финансовому рынку </w:t>
      </w:r>
    </w:p>
    <w:p w:rsidR="007D3E60" w:rsidRPr="006E39AD" w:rsidRDefault="007D3E60" w:rsidP="007D3E60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№ 52/6 от 24 сентября 2015 г. </w:t>
      </w:r>
    </w:p>
    <w:p w:rsidR="007D3E60" w:rsidRPr="006E39AD" w:rsidRDefault="007D3E60" w:rsidP="007D3E60">
      <w:pPr>
        <w:ind w:firstLine="567"/>
        <w:rPr>
          <w:sz w:val="16"/>
          <w:szCs w:val="16"/>
          <w:lang w:val="ru-RU"/>
        </w:rPr>
      </w:pPr>
      <w:r w:rsidRPr="006E39AD">
        <w:rPr>
          <w:sz w:val="18"/>
          <w:szCs w:val="18"/>
          <w:lang w:val="ru-RU"/>
        </w:rPr>
        <w:t xml:space="preserve">  </w:t>
      </w:r>
    </w:p>
    <w:p w:rsidR="007D3E60" w:rsidRPr="006E39AD" w:rsidRDefault="007D3E60" w:rsidP="007D3E60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Утверждена </w:t>
      </w:r>
    </w:p>
    <w:p w:rsidR="007D3E60" w:rsidRPr="006E39AD" w:rsidRDefault="007D3E60" w:rsidP="007D3E60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Приказом министра финансов </w:t>
      </w:r>
    </w:p>
    <w:p w:rsidR="007D3E60" w:rsidRPr="00AE0F45" w:rsidRDefault="007D3E60" w:rsidP="007D3E60">
      <w:pPr>
        <w:jc w:val="right"/>
        <w:rPr>
          <w:sz w:val="20"/>
          <w:lang w:val="ru-RU"/>
        </w:rPr>
      </w:pPr>
      <w:r w:rsidRPr="00AE0F45">
        <w:rPr>
          <w:sz w:val="20"/>
          <w:lang w:val="ru-RU"/>
        </w:rPr>
        <w:t xml:space="preserve">№ 74 от 30 мая 2016 г. </w:t>
      </w:r>
    </w:p>
    <w:p w:rsidR="007D3E60" w:rsidRPr="006E39AD" w:rsidRDefault="007D3E60" w:rsidP="007D3E60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 </w:t>
      </w:r>
    </w:p>
    <w:p w:rsidR="007D3E60" w:rsidRPr="006E39AD" w:rsidRDefault="007D3E60" w:rsidP="007D3E60">
      <w:pPr>
        <w:jc w:val="right"/>
        <w:rPr>
          <w:sz w:val="18"/>
          <w:szCs w:val="18"/>
          <w:lang w:val="ru-RU" w:eastAsia="en-US"/>
        </w:rPr>
      </w:pPr>
    </w:p>
    <w:p w:rsidR="007D3E60" w:rsidRPr="006E39AD" w:rsidRDefault="007D3E60" w:rsidP="007D3E60">
      <w:pPr>
        <w:jc w:val="right"/>
        <w:rPr>
          <w:lang w:val="ru-RU"/>
        </w:rPr>
      </w:pPr>
      <w:r w:rsidRPr="006E39AD">
        <w:rPr>
          <w:rFonts w:ascii="Tahoma" w:hAnsi="Tahoma" w:cs="Tahoma"/>
          <w:sz w:val="18"/>
          <w:szCs w:val="18"/>
          <w:lang w:val="ru-RU" w:eastAsia="en-US"/>
        </w:rPr>
        <w:br/>
      </w:r>
    </w:p>
    <w:p w:rsidR="007D3E60" w:rsidRPr="002E1222" w:rsidRDefault="007D3E60" w:rsidP="007D3E60">
      <w:pPr>
        <w:jc w:val="center"/>
        <w:rPr>
          <w:b/>
          <w:bCs/>
          <w:szCs w:val="24"/>
          <w:lang w:val="ru-RU" w:eastAsia="en-US"/>
        </w:rPr>
      </w:pPr>
      <w:r w:rsidRPr="002E1222">
        <w:rPr>
          <w:b/>
          <w:bCs/>
          <w:szCs w:val="24"/>
          <w:lang w:val="ru-RU" w:eastAsia="en-US"/>
        </w:rPr>
        <w:t xml:space="preserve">ОТЧЕТ </w:t>
      </w:r>
    </w:p>
    <w:p w:rsidR="007D3E60" w:rsidRPr="002E1222" w:rsidRDefault="007D3E60" w:rsidP="007D3E60">
      <w:pPr>
        <w:jc w:val="center"/>
        <w:rPr>
          <w:b/>
          <w:bCs/>
          <w:szCs w:val="24"/>
          <w:lang w:val="ru-RU" w:eastAsia="en-US"/>
        </w:rPr>
      </w:pPr>
      <w:r w:rsidRPr="002E1222">
        <w:rPr>
          <w:b/>
          <w:bCs/>
          <w:szCs w:val="24"/>
          <w:lang w:val="ru-RU" w:eastAsia="en-US"/>
        </w:rPr>
        <w:t xml:space="preserve">о классификации активов и пассивов по институциональным секторам, по резидентам/нерезидентам и в национальной валюте/иностранной валюте </w:t>
      </w:r>
    </w:p>
    <w:p w:rsidR="007D3E60" w:rsidRPr="006E39AD" w:rsidRDefault="007D3E60" w:rsidP="007D3E60">
      <w:pPr>
        <w:jc w:val="center"/>
        <w:rPr>
          <w:b/>
          <w:bCs/>
          <w:sz w:val="18"/>
          <w:szCs w:val="18"/>
          <w:lang w:val="ru-RU" w:eastAsia="en-US"/>
        </w:rPr>
      </w:pPr>
    </w:p>
    <w:p w:rsidR="007D3E60" w:rsidRPr="006E39AD" w:rsidRDefault="007D3E60" w:rsidP="007D3E60">
      <w:pPr>
        <w:jc w:val="center"/>
        <w:rPr>
          <w:lang w:val="ru-RU"/>
        </w:rPr>
      </w:pPr>
      <w:r w:rsidRPr="006E39AD">
        <w:rPr>
          <w:b/>
          <w:bCs/>
          <w:sz w:val="18"/>
          <w:szCs w:val="18"/>
          <w:lang w:val="ru-RU" w:eastAsia="en-US"/>
        </w:rPr>
        <w:t>нa ________________ 20____</w:t>
      </w:r>
    </w:p>
    <w:p w:rsidR="007D3E60" w:rsidRPr="006E39AD" w:rsidRDefault="007D3E60" w:rsidP="007D3E60">
      <w:pPr>
        <w:jc w:val="right"/>
        <w:rPr>
          <w:lang w:val="ru-RU"/>
        </w:rPr>
      </w:pPr>
    </w:p>
    <w:tbl>
      <w:tblPr>
        <w:tblW w:w="10441" w:type="dxa"/>
        <w:tblInd w:w="-343" w:type="dxa"/>
        <w:tblLayout w:type="fixed"/>
        <w:tblLook w:val="04A0"/>
      </w:tblPr>
      <w:tblGrid>
        <w:gridCol w:w="335"/>
        <w:gridCol w:w="304"/>
        <w:gridCol w:w="270"/>
        <w:gridCol w:w="360"/>
        <w:gridCol w:w="360"/>
        <w:gridCol w:w="270"/>
        <w:gridCol w:w="270"/>
        <w:gridCol w:w="7372"/>
        <w:gridCol w:w="900"/>
      </w:tblGrid>
      <w:tr w:rsidR="007D3E60" w:rsidRPr="006E39AD" w:rsidTr="00871705">
        <w:trPr>
          <w:trHeight w:val="2031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60" w:rsidRPr="006E39AD" w:rsidRDefault="007D3E60" w:rsidP="00871705">
            <w:pPr>
              <w:bidi/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Группа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60" w:rsidRPr="006E39AD" w:rsidRDefault="007D3E60" w:rsidP="00871705">
            <w:pPr>
              <w:bidi/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Глава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60" w:rsidRPr="006E39AD" w:rsidRDefault="007D3E60" w:rsidP="00871705">
            <w:pPr>
              <w:bidi/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Раздел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60" w:rsidRPr="006E39AD" w:rsidRDefault="007D3E60" w:rsidP="00871705">
            <w:pPr>
              <w:bidi/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Подраздел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60" w:rsidRPr="006E39AD" w:rsidRDefault="007D3E60" w:rsidP="00871705">
            <w:pPr>
              <w:bidi/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Статья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60" w:rsidRPr="006E39AD" w:rsidRDefault="007D3E60" w:rsidP="00871705">
            <w:pPr>
              <w:bidi/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Подстатья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60" w:rsidRPr="006E39AD" w:rsidRDefault="007D3E60" w:rsidP="00871705">
            <w:pPr>
              <w:bidi/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П/н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Сумма</w:t>
            </w: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A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B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G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60" w:rsidRPr="006E39AD" w:rsidRDefault="007D3E60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АКТИВЫ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X</w:t>
            </w: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МАТЕРИАЛЬНЫЕ И НЕМАТЕРИАЛЬНЫЕ АКТИВЫ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Материальные и нематериальные активы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нефинансовые активы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ДЕНЕЖНЫЕ СРЕДСТВА И ДЕПОЗИТЫ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ДЕНЕЖНЫЕ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в национальной валюте (НВ)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в иностранной валюте (ИВ)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ДЕПОЗИТЫ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Переводные депозиты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в национальной валюте (НВ)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Национальный банк Молдовы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Нерезиденты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Начисленные проценты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в иностранной валюте (ИВ)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Национальный банк Молдовы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Начисленные проценты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депозиты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Национальный банк Молдовы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Начисленные проценты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lastRenderedPageBreak/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в иностранной валюте (ИВ)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Национальный банк Молдовы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Начисленные проценты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b/>
                <w:bCs/>
                <w:sz w:val="18"/>
                <w:szCs w:val="18"/>
                <w:lang w:val="ru-RU" w:eastAsia="en-US"/>
              </w:rPr>
              <w:t xml:space="preserve">ВЫДАННЫЕ 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ЗАЙМЫ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Публичным учреждениям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Частным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Прочим секторам-резидентам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Нерезидентам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Начисленные проценты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иностранной валюте (ИВ)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Публичным учреждениям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Частным учреждениям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Прочим секторам-резидентам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Нерезидентам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Начисленные проценты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ГОСУДАРСТВЕННЫЕ ЦЕННЫЕ БУМАГИ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Национальный банк Молдовы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Органы центрального публичного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Нефинансовые общества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Нерезиденты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Начисленные проценты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иностранной валюте (ИВ)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Национальный банк Молдовы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центрального публичного управления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Начисленные проценты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b/>
                <w:bCs/>
                <w:sz w:val="18"/>
                <w:szCs w:val="18"/>
                <w:lang w:val="ru-RU" w:eastAsia="en-US"/>
              </w:rPr>
              <w:t>ЦЕННЫЕ БУМАГИ, ДОЛИ И ПРОЧИЕ ФИНАНСОВЫЕ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100" w:firstLine="1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        Небанковский финансовый сектор не принимающий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        Прочие единицы категории Небанковский финансовый сектор не принимающий депозиты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публичного 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Начисленные проценты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100" w:firstLine="1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иностранной валюте (ИВ)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        Небанковский финансовый сектор не принимающий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        Прочие единицы категории Небанковский финансовый сектор не принимающий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Органы публичного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Начисленные проценты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 xml:space="preserve">СТРАХОВЫЕ ТЕХНИЧЕСКИЕ РЕЗЕРВЫ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100" w:firstLine="1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lastRenderedPageBreak/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100" w:firstLine="1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иностранной валюте (ИВ)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ФИНАНСОВЫЕ ДЕРИВАТИВЫ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100" w:firstLine="1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Национальный банк Молдовы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центрального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секторы-резиденты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Начисленные проценты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100" w:firstLine="1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иностранной валюте (ИВ)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Национальный банк Молдовы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центрального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Начисленные проценты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ПРОЧИЕ АКТИВЫ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КОММЕРЧЕСКИЙ КРЕДИТ И АВАНСЫ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Национальный банк Молдовы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центрального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иностранной валюте (ИВ)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Национальный банк Молдовы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центрального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 xml:space="preserve">ПРОЧИЕ СУММЫ К ПОЛУЧЕНИЮ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Дивиденды к получению Резиденты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суммы к получению Резиденты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Национальный банк Молдовы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центрального публичного управления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Нефинансовые общества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элементы актива Резиденты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в иностранной валюте (ИВ)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lastRenderedPageBreak/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Дивиденды к получению 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суммы к получению Резиденты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Национальный банк Молдовы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центрального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элементы актива 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долговые обязательства Нерезиденты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Дивиденды к получению от Нерезидентов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суммы к получению от Нерезидентов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элементы актива Нерезиденты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иностранной валюте (ИВ)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Дивиденды к получению от Нерезидентов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суммы к получению от Нерезидентов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элементы актива Нерезиденты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4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ИТОГО АКТИВЫ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ОБЯЗАТЕЛЬСТВА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X</w:t>
            </w: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b/>
                <w:bCs/>
                <w:sz w:val="18"/>
                <w:szCs w:val="18"/>
                <w:lang w:val="ru-RU" w:eastAsia="en-US"/>
              </w:rPr>
              <w:t>БАНКОВСКИЕ</w:t>
            </w:r>
            <w:r w:rsidRPr="006C3300">
              <w:rPr>
                <w:b/>
                <w:bCs/>
                <w:sz w:val="18"/>
                <w:szCs w:val="18"/>
                <w:lang w:val="ru-RU" w:eastAsia="en-US"/>
              </w:rPr>
              <w:t xml:space="preserve"> КРЕДИТ</w:t>
            </w:r>
            <w:r>
              <w:rPr>
                <w:b/>
                <w:bCs/>
                <w:sz w:val="18"/>
                <w:szCs w:val="18"/>
                <w:lang w:val="ru-RU" w:eastAsia="en-US"/>
              </w:rPr>
              <w:t>Ы И ПОЛУЧЕННЫЕ</w:t>
            </w:r>
            <w:r w:rsidRPr="006C3300">
              <w:rPr>
                <w:b/>
                <w:bCs/>
                <w:sz w:val="18"/>
                <w:szCs w:val="18"/>
                <w:lang w:val="ru-RU" w:eastAsia="en-US"/>
              </w:rPr>
              <w:t xml:space="preserve"> </w:t>
            </w: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ЗАЙМЫ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100" w:firstLine="1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sz w:val="18"/>
                <w:szCs w:val="18"/>
                <w:lang w:val="ru-RU" w:eastAsia="en-US"/>
              </w:rPr>
              <w:t>В</w:t>
            </w:r>
            <w:r w:rsidRPr="006E39AD">
              <w:rPr>
                <w:sz w:val="18"/>
                <w:szCs w:val="18"/>
                <w:lang w:val="ru-RU" w:eastAsia="en-US"/>
              </w:rPr>
              <w:t>ыданные</w:t>
            </w:r>
            <w:r>
              <w:rPr>
                <w:sz w:val="18"/>
                <w:szCs w:val="18"/>
                <w:lang w:val="ru-RU" w:eastAsia="en-US"/>
              </w:rPr>
              <w:t xml:space="preserve"> кредиты</w:t>
            </w:r>
            <w:r w:rsidRPr="006E39AD">
              <w:rPr>
                <w:sz w:val="18"/>
                <w:szCs w:val="18"/>
                <w:lang w:val="ru-RU" w:eastAsia="en-US"/>
              </w:rPr>
              <w:t xml:space="preserve"> Национальным банком Молдовы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Соглашения о выкупе (Repo) Национальный банк Молдовы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</w:t>
            </w:r>
            <w:r>
              <w:rPr>
                <w:sz w:val="18"/>
                <w:szCs w:val="18"/>
                <w:lang w:val="ru-RU" w:eastAsia="en-US"/>
              </w:rPr>
              <w:t>кредиты</w:t>
            </w:r>
            <w:r w:rsidRPr="006E39AD">
              <w:rPr>
                <w:sz w:val="18"/>
                <w:szCs w:val="18"/>
                <w:lang w:val="ru-RU" w:eastAsia="en-US"/>
              </w:rPr>
              <w:t xml:space="preserve">, выданные Национальным банком Молдовы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Краткосрочные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Кредиты/з</w:t>
            </w:r>
            <w:r w:rsidRPr="006E39AD">
              <w:rPr>
                <w:sz w:val="18"/>
                <w:szCs w:val="18"/>
                <w:lang w:val="ru-RU" w:eastAsia="en-US"/>
              </w:rPr>
              <w:t xml:space="preserve">аймы, выданные Банками, другими финансовыми учреждениями и организациями небанковского финансового сектора, принимающими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Соглашения о выкупе (Repo) с Банками, другими финансовыми учреждениями и организациями небанковского финансового сектора, принимающими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</w:t>
            </w:r>
            <w:r>
              <w:rPr>
                <w:sz w:val="18"/>
                <w:szCs w:val="18"/>
                <w:lang w:val="ru-RU" w:eastAsia="en-US"/>
              </w:rPr>
              <w:t>кредиты/</w:t>
            </w:r>
            <w:r w:rsidRPr="006E39AD">
              <w:rPr>
                <w:sz w:val="18"/>
                <w:szCs w:val="18"/>
                <w:lang w:val="ru-RU" w:eastAsia="en-US"/>
              </w:rPr>
              <w:t xml:space="preserve">займы, выданные Банками, другими финансовыми учреждениями и организациями небанковского финансового сектора, принимающими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Займы, выданные Небанковским финансовым сектором не принимающим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Займы, выданные Органами центрального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Займы, выданные Органами местного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Займы, выданные Нефинансовыми обществами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Займы, выданные Прочими секторами-резидентами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Займы, выданные Нерезидентами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Соглашения о выкупе (Repo) с Нерезидентами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займы, выданные Нерезидентами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Начисленные проценты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100" w:firstLine="1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в иностранной валюте (ИВ)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Займы, выданные Национальным банком Молдовы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Соглашения о выкупе (Repo) Национальный банк Молдовы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займы, выданные Национальным банком Молдовы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lastRenderedPageBreak/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Кредиты/з</w:t>
            </w:r>
            <w:r w:rsidRPr="006E39AD">
              <w:rPr>
                <w:sz w:val="18"/>
                <w:szCs w:val="18"/>
                <w:lang w:val="ru-RU" w:eastAsia="en-US"/>
              </w:rPr>
              <w:t xml:space="preserve">аймы, выданные Банками, другими финансовыми учреждениями и организациями небанковского финансового сектора, принимающими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Соглашения о выкупе (Repo) с Банками, другими финансовыми учреждениями и организациями небанковского финансового сектора, принимающими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</w:t>
            </w:r>
            <w:r>
              <w:rPr>
                <w:sz w:val="18"/>
                <w:szCs w:val="18"/>
                <w:lang w:val="ru-RU" w:eastAsia="en-US"/>
              </w:rPr>
              <w:t>кредиты/</w:t>
            </w:r>
            <w:r w:rsidRPr="006E39AD">
              <w:rPr>
                <w:sz w:val="18"/>
                <w:szCs w:val="18"/>
                <w:lang w:val="ru-RU" w:eastAsia="en-US"/>
              </w:rPr>
              <w:t xml:space="preserve">займы, выданные Банками, другими финансовыми учреждениями и организациями небанковского финансового сектора, принимающими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Займы, выданные Небанковским финансовым сектором не принимающим депозиты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Займы, выданные Органами центрального публичного управления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Займы, выданные Органами местного публичного 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Займы, выданные Нефинансовыми обществами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Займы, выданные Прочими секторами-резидентами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Займы, выданные Нерезидентами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Соглашения о выкупе (Repo) с Нерезидентами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займы с Нерезидентами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Начисленные проценты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Краткосрочные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Среднесрочные и долгосрочные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ЦЕННЫЕ БУМАГИ, КРОМЕ АКЦИЙ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публичного управления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Нефинансовые общества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секторы-резиденты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Нерезиденты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Начисленные проценты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иностранной валюте (ИВ)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публичного управления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800" w:firstLine="14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Начисленные проценты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СТРАХОВЫЕ ТЕХНИЧЕСКИЕ РЕЗЕРВЫ (Досрочная выплата премий и резервов)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 Органы публичного управления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иностранной валюте (ИВ)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публичного управления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lastRenderedPageBreak/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ПРОЧИЕ ОБЯЗАТЕЛЬСТВА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КОММЕРЧЕСКИЙ КРЕДИТ И АВАНСЫ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Национальный банк Молдовы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центрального публичного управления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иностранной валюте (ИВ)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Национальный банк Молдовы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центрального публичного управления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1"/>
              <w:rPr>
                <w:b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sz w:val="18"/>
                <w:szCs w:val="18"/>
                <w:lang w:val="ru-RU" w:eastAsia="en-US"/>
              </w:rPr>
              <w:t>ПРОЧИЕ ОБЯЗАТЕЛЬСТВА, ПРОЧЕЕ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Резервы для покрытия потерь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Резервы для покрытия потерь по </w:t>
            </w:r>
            <w:r>
              <w:rPr>
                <w:sz w:val="18"/>
                <w:szCs w:val="18"/>
                <w:lang w:val="ru-RU" w:eastAsia="en-US"/>
              </w:rPr>
              <w:t xml:space="preserve">выданным </w:t>
            </w:r>
            <w:r w:rsidRPr="006E39AD">
              <w:rPr>
                <w:sz w:val="18"/>
                <w:szCs w:val="18"/>
                <w:lang w:val="ru-RU" w:eastAsia="en-US"/>
              </w:rPr>
              <w:t xml:space="preserve">займам и полагающимся процентам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Резервы для покрытия прочих потерь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Накопленное обесценение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Консолидированное регулирование для главного офиса и филиалов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300" w:firstLine="54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обязательства перед Прочие секторы-резиденты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Дивиденды к оплате Резидентам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Прочие суммы к оплате Резидентам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суммы к оплате Национальный банк Молдовы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центрального публичного управления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элементы обязательств перед Резидентами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иностранной валюте (ИВ)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Дивиденды к оплате Резидентам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суммы к оплате Резидентам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Национальный банк Молдовы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центрального публичного управления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500" w:firstLine="90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элементы обязательств перед Резидентами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обязательства перед Нерезидентами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Дивиденды к оплате Нерезидентам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суммы к оплате Нерезидентам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элементы обязательств перед Нерезидентами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иностранной валюте (ИВ)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Дивиденды к оплате Нерезидентам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суммы к оплате Нерезидентам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400" w:firstLine="72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элементы обязательств перед Нерезидентами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lastRenderedPageBreak/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ФИНАНСОВЫЕ ДЕРИВАТИВЫ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100" w:firstLine="1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национальной валюте (НВ)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Национальный банк Молдовы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центрального публичного управления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Начисленные проценты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100" w:firstLine="18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в иностранной валюте (ИВ)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Национальный банк Молдовы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Банки, другие финансовые учреждения и организации небанковского финансового сектора, принимающие депозиты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Небанковский финансовый сектор не принимающий депозиты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центрального публичного управления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Органы местного публичного управления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Нефинансовые общества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Прочие секторы-резиденты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Нерезиденты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Начисленные проценты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КАПИТАЛ И РЕЗЕРВЫ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Фонды, оплаченные Владельцами НВ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Фонды, оплаченные Владельцами ИВ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Нераспределенная прибыль (непокрытый убыток)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Чистая прибыль (убыток)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Общие и специальные резервы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Переоценка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600" w:firstLine="1084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ИТОГО ОБЯЗАТЕЛЬСТВА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Проверка Активов по Вертикали минус Обязательства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ДОПОЛНИТЕЛЬНАЯ ИНФОРМАЦИЯ</w:t>
            </w: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Непогашенные займы специальных компаний по управлению активами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</w:tr>
      <w:tr w:rsidR="007D3E60" w:rsidRPr="006E39AD" w:rsidTr="00871705">
        <w:trPr>
          <w:trHeight w:val="21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ind w:firstLineChars="200" w:firstLine="360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Активы, которые управляются микрофинансовой организацией но не являются  ее собственностью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60" w:rsidRPr="006E39AD" w:rsidRDefault="007D3E60" w:rsidP="00871705">
            <w:pPr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</w:tr>
    </w:tbl>
    <w:p w:rsidR="007D3E60" w:rsidRPr="006E39AD" w:rsidRDefault="007D3E60" w:rsidP="007D3E60">
      <w:pPr>
        <w:rPr>
          <w:lang w:val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6"/>
        <w:gridCol w:w="3337"/>
        <w:gridCol w:w="3337"/>
      </w:tblGrid>
      <w:tr w:rsidR="007D3E60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D3E60" w:rsidRPr="006E39AD" w:rsidRDefault="007D3E60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Исполнительный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____________________ </w:t>
            </w:r>
            <w:r w:rsidRPr="006E39AD">
              <w:rPr>
                <w:sz w:val="18"/>
                <w:szCs w:val="18"/>
                <w:lang w:val="ru-RU" w:eastAsia="en-US"/>
              </w:rPr>
              <w:br/>
            </w:r>
            <w:r w:rsidRPr="006E39AD">
              <w:rPr>
                <w:sz w:val="18"/>
                <w:szCs w:val="18"/>
                <w:vertAlign w:val="subscript"/>
                <w:lang w:val="ru-RU" w:eastAsia="en-US"/>
              </w:rPr>
              <w:t>(фамилия, имя)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____________________ </w:t>
            </w:r>
            <w:r w:rsidRPr="006E39AD">
              <w:rPr>
                <w:sz w:val="18"/>
                <w:szCs w:val="18"/>
                <w:lang w:val="ru-RU" w:eastAsia="en-US"/>
              </w:rPr>
              <w:br/>
            </w:r>
            <w:r w:rsidRPr="006E39AD">
              <w:rPr>
                <w:sz w:val="18"/>
                <w:szCs w:val="18"/>
                <w:vertAlign w:val="subscript"/>
                <w:lang w:val="ru-RU" w:eastAsia="en-US"/>
              </w:rPr>
              <w:t>(подпись)</w:t>
            </w:r>
          </w:p>
        </w:tc>
      </w:tr>
      <w:tr w:rsidR="007D3E60" w:rsidRPr="006E39AD" w:rsidTr="008717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D3E60" w:rsidRPr="006E39AD" w:rsidRDefault="007D3E60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Главный бухгалтер </w:t>
            </w:r>
          </w:p>
          <w:p w:rsidR="007D3E60" w:rsidRPr="006E39AD" w:rsidRDefault="007D3E60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  </w:t>
            </w:r>
          </w:p>
          <w:p w:rsidR="007D3E60" w:rsidRPr="006E39AD" w:rsidRDefault="007D3E60" w:rsidP="00871705">
            <w:pPr>
              <w:ind w:firstLine="567"/>
              <w:jc w:val="both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____________________ </w:t>
            </w:r>
            <w:r w:rsidRPr="006E39AD">
              <w:rPr>
                <w:sz w:val="18"/>
                <w:szCs w:val="18"/>
                <w:lang w:val="ru-RU" w:eastAsia="en-US"/>
              </w:rPr>
              <w:br/>
            </w:r>
            <w:r w:rsidRPr="006E39AD">
              <w:rPr>
                <w:sz w:val="18"/>
                <w:szCs w:val="18"/>
                <w:vertAlign w:val="subscript"/>
                <w:lang w:val="ru-RU" w:eastAsia="en-US"/>
              </w:rPr>
              <w:t>(фамилия, имя)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27" w:type="dxa"/>
            </w:tcMar>
            <w:hideMark/>
          </w:tcPr>
          <w:p w:rsidR="007D3E60" w:rsidRPr="006E39AD" w:rsidRDefault="007D3E60" w:rsidP="00871705">
            <w:pPr>
              <w:jc w:val="center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 xml:space="preserve">____________________ </w:t>
            </w:r>
            <w:r w:rsidRPr="006E39AD">
              <w:rPr>
                <w:sz w:val="18"/>
                <w:szCs w:val="18"/>
                <w:lang w:val="ru-RU" w:eastAsia="en-US"/>
              </w:rPr>
              <w:br/>
            </w:r>
            <w:r w:rsidRPr="006E39AD">
              <w:rPr>
                <w:sz w:val="18"/>
                <w:szCs w:val="18"/>
                <w:vertAlign w:val="subscript"/>
                <w:lang w:val="ru-RU" w:eastAsia="en-US"/>
              </w:rPr>
              <w:t>(подпись)</w:t>
            </w:r>
          </w:p>
        </w:tc>
      </w:tr>
    </w:tbl>
    <w:p w:rsidR="007D3E60" w:rsidRPr="006E39AD" w:rsidRDefault="007D3E60" w:rsidP="007D3E60">
      <w:pPr>
        <w:rPr>
          <w:lang w:val="ru-RU"/>
        </w:rPr>
      </w:pPr>
    </w:p>
    <w:p w:rsidR="007D3E60" w:rsidRPr="006E39AD" w:rsidRDefault="007D3E60" w:rsidP="007D3E60">
      <w:pPr>
        <w:rPr>
          <w:lang w:val="ru-RU"/>
        </w:rPr>
      </w:pPr>
    </w:p>
    <w:p w:rsidR="007D3E60" w:rsidRPr="006E39AD" w:rsidRDefault="007D3E60" w:rsidP="007D3E60">
      <w:pPr>
        <w:pStyle w:val="Listparagraf"/>
        <w:ind w:left="0"/>
        <w:jc w:val="center"/>
        <w:rPr>
          <w:b/>
          <w:szCs w:val="24"/>
          <w:lang w:val="ru-RU" w:eastAsia="en-US"/>
        </w:rPr>
      </w:pPr>
    </w:p>
    <w:p w:rsidR="007D3E60" w:rsidRPr="006E39AD" w:rsidRDefault="007D3E60" w:rsidP="007D3E60">
      <w:pPr>
        <w:pStyle w:val="Listparagraf"/>
        <w:ind w:left="0"/>
        <w:jc w:val="center"/>
        <w:rPr>
          <w:b/>
          <w:szCs w:val="24"/>
          <w:lang w:val="ru-RU" w:eastAsia="en-US"/>
        </w:rPr>
      </w:pPr>
    </w:p>
    <w:p w:rsidR="007D3E60" w:rsidRDefault="007D3E60" w:rsidP="007D3E60">
      <w:pPr>
        <w:pStyle w:val="Listparagraf"/>
        <w:ind w:left="0"/>
        <w:jc w:val="center"/>
        <w:rPr>
          <w:b/>
          <w:szCs w:val="24"/>
          <w:lang w:val="en-US" w:eastAsia="en-US"/>
        </w:rPr>
      </w:pPr>
    </w:p>
    <w:p w:rsidR="007D3E60" w:rsidRDefault="007D3E60" w:rsidP="007D3E60">
      <w:pPr>
        <w:pStyle w:val="Listparagraf"/>
        <w:ind w:left="0"/>
        <w:jc w:val="center"/>
        <w:rPr>
          <w:b/>
          <w:szCs w:val="24"/>
          <w:lang w:val="en-US" w:eastAsia="en-US"/>
        </w:rPr>
      </w:pPr>
    </w:p>
    <w:p w:rsidR="007D3E60" w:rsidRDefault="007D3E60" w:rsidP="007D3E60">
      <w:pPr>
        <w:pStyle w:val="Listparagraf"/>
        <w:ind w:left="0"/>
        <w:jc w:val="center"/>
        <w:rPr>
          <w:b/>
          <w:szCs w:val="24"/>
          <w:lang w:val="en-US" w:eastAsia="en-US"/>
        </w:rPr>
      </w:pPr>
    </w:p>
    <w:p w:rsidR="007D3E60" w:rsidRDefault="007D3E60" w:rsidP="007D3E60">
      <w:pPr>
        <w:pStyle w:val="Listparagraf"/>
        <w:ind w:left="0"/>
        <w:jc w:val="center"/>
        <w:rPr>
          <w:b/>
          <w:szCs w:val="24"/>
          <w:lang w:val="en-US" w:eastAsia="en-US"/>
        </w:rPr>
      </w:pPr>
    </w:p>
    <w:p w:rsidR="007D3E60" w:rsidRDefault="007D3E60" w:rsidP="007D3E60">
      <w:pPr>
        <w:pStyle w:val="Listparagraf"/>
        <w:ind w:left="0"/>
        <w:jc w:val="center"/>
        <w:rPr>
          <w:b/>
          <w:szCs w:val="24"/>
          <w:lang w:val="en-US" w:eastAsia="en-US"/>
        </w:rPr>
      </w:pPr>
    </w:p>
    <w:p w:rsidR="007D3E60" w:rsidRDefault="007D3E60" w:rsidP="007D3E60">
      <w:pPr>
        <w:pStyle w:val="Listparagraf"/>
        <w:ind w:left="0"/>
        <w:jc w:val="center"/>
        <w:rPr>
          <w:b/>
          <w:szCs w:val="24"/>
          <w:lang w:val="en-US" w:eastAsia="en-US"/>
        </w:rPr>
      </w:pPr>
    </w:p>
    <w:p w:rsidR="007D3E60" w:rsidRDefault="007D3E60" w:rsidP="007D3E60">
      <w:pPr>
        <w:pStyle w:val="Listparagraf"/>
        <w:ind w:left="0"/>
        <w:jc w:val="center"/>
        <w:rPr>
          <w:b/>
          <w:szCs w:val="24"/>
          <w:lang w:val="en-US" w:eastAsia="en-US"/>
        </w:rPr>
      </w:pPr>
    </w:p>
    <w:p w:rsidR="007D3E60" w:rsidRDefault="007D3E60" w:rsidP="007D3E60">
      <w:pPr>
        <w:pStyle w:val="Listparagraf"/>
        <w:ind w:left="0"/>
        <w:jc w:val="center"/>
        <w:rPr>
          <w:b/>
          <w:szCs w:val="24"/>
          <w:lang w:val="en-US" w:eastAsia="en-US"/>
        </w:rPr>
      </w:pPr>
    </w:p>
    <w:p w:rsidR="007D3E60" w:rsidRDefault="007D3E60" w:rsidP="007D3E60">
      <w:pPr>
        <w:pStyle w:val="Listparagraf"/>
        <w:ind w:left="0"/>
        <w:jc w:val="center"/>
        <w:rPr>
          <w:b/>
          <w:szCs w:val="24"/>
          <w:lang w:val="en-US" w:eastAsia="en-US"/>
        </w:rPr>
      </w:pPr>
    </w:p>
    <w:p w:rsidR="007D3E60" w:rsidRDefault="007D3E60" w:rsidP="007D3E60">
      <w:pPr>
        <w:pStyle w:val="Listparagraf"/>
        <w:ind w:left="0"/>
        <w:jc w:val="center"/>
        <w:rPr>
          <w:b/>
          <w:szCs w:val="24"/>
          <w:lang w:val="en-US" w:eastAsia="en-US"/>
        </w:rPr>
      </w:pPr>
    </w:p>
    <w:p w:rsidR="007D3E60" w:rsidRDefault="007D3E60" w:rsidP="007D3E60">
      <w:pPr>
        <w:pStyle w:val="Listparagraf"/>
        <w:ind w:left="0"/>
        <w:jc w:val="center"/>
        <w:rPr>
          <w:b/>
          <w:szCs w:val="24"/>
          <w:lang w:val="en-US" w:eastAsia="en-US"/>
        </w:rPr>
      </w:pPr>
    </w:p>
    <w:p w:rsidR="007D3E60" w:rsidRDefault="007D3E60" w:rsidP="007D3E60">
      <w:pPr>
        <w:pStyle w:val="Listparagraf"/>
        <w:ind w:left="0"/>
        <w:jc w:val="center"/>
        <w:rPr>
          <w:b/>
          <w:szCs w:val="24"/>
          <w:lang w:val="en-US" w:eastAsia="en-US"/>
        </w:rPr>
      </w:pPr>
    </w:p>
    <w:p w:rsidR="007D3E60" w:rsidRPr="007D3E60" w:rsidRDefault="007D3E60" w:rsidP="007D3E60">
      <w:pPr>
        <w:pStyle w:val="Listparagraf"/>
        <w:ind w:left="0"/>
        <w:jc w:val="center"/>
        <w:rPr>
          <w:b/>
          <w:szCs w:val="24"/>
          <w:lang w:val="en-US" w:eastAsia="en-US"/>
        </w:rPr>
      </w:pPr>
    </w:p>
    <w:p w:rsidR="007D3E60" w:rsidRPr="006E39AD" w:rsidRDefault="007D3E60" w:rsidP="007D3E60">
      <w:pPr>
        <w:pStyle w:val="Listparagraf"/>
        <w:ind w:left="0"/>
        <w:jc w:val="center"/>
        <w:rPr>
          <w:b/>
          <w:szCs w:val="24"/>
          <w:lang w:val="ru-RU" w:eastAsia="en-US"/>
        </w:rPr>
      </w:pPr>
    </w:p>
    <w:p w:rsidR="007D3E60" w:rsidRPr="006E39AD" w:rsidRDefault="007D3E60" w:rsidP="007D3E60">
      <w:pPr>
        <w:pStyle w:val="Listparagraf"/>
        <w:ind w:left="0"/>
        <w:jc w:val="center"/>
        <w:rPr>
          <w:b/>
          <w:sz w:val="28"/>
          <w:szCs w:val="28"/>
          <w:lang w:val="ru-RU" w:eastAsia="en-US"/>
        </w:rPr>
      </w:pPr>
      <w:r w:rsidRPr="006E39AD">
        <w:rPr>
          <w:b/>
          <w:sz w:val="28"/>
          <w:szCs w:val="28"/>
          <w:lang w:val="ru-RU" w:eastAsia="en-US"/>
        </w:rPr>
        <w:lastRenderedPageBreak/>
        <w:t>СТРУКТУРА</w:t>
      </w:r>
    </w:p>
    <w:p w:rsidR="007D3E60" w:rsidRPr="006E39AD" w:rsidRDefault="007D3E60" w:rsidP="007D3E60">
      <w:pPr>
        <w:jc w:val="center"/>
        <w:rPr>
          <w:b/>
          <w:sz w:val="28"/>
          <w:szCs w:val="28"/>
          <w:lang w:val="ru-RU" w:eastAsia="en-US"/>
        </w:rPr>
      </w:pPr>
      <w:r w:rsidRPr="006E39AD">
        <w:rPr>
          <w:b/>
          <w:sz w:val="28"/>
          <w:szCs w:val="28"/>
          <w:lang w:val="ru-RU" w:eastAsia="en-US"/>
        </w:rPr>
        <w:t xml:space="preserve">Отчета о классификации активов и </w:t>
      </w:r>
      <w:r>
        <w:rPr>
          <w:b/>
          <w:sz w:val="28"/>
          <w:szCs w:val="28"/>
          <w:lang w:val="ru-RU" w:eastAsia="en-US"/>
        </w:rPr>
        <w:t>о</w:t>
      </w:r>
      <w:r w:rsidRPr="00C33769">
        <w:rPr>
          <w:b/>
          <w:sz w:val="28"/>
          <w:szCs w:val="28"/>
          <w:lang w:val="ru-RU" w:eastAsia="en-US"/>
        </w:rPr>
        <w:t>бязательств</w:t>
      </w:r>
      <w:r w:rsidRPr="006E39AD">
        <w:rPr>
          <w:b/>
          <w:sz w:val="28"/>
          <w:szCs w:val="28"/>
          <w:lang w:val="ru-RU" w:eastAsia="en-US"/>
        </w:rPr>
        <w:t xml:space="preserve"> по институциональным секторам, резидентам/нерезидентам и в национальной валюте/иностранной валюте </w:t>
      </w:r>
    </w:p>
    <w:p w:rsidR="007D3E60" w:rsidRPr="006E39AD" w:rsidRDefault="007D3E60" w:rsidP="007D3E60">
      <w:pPr>
        <w:jc w:val="center"/>
        <w:rPr>
          <w:sz w:val="28"/>
          <w:szCs w:val="28"/>
          <w:lang w:val="ru-RU" w:eastAsia="en-US"/>
        </w:rPr>
      </w:pPr>
    </w:p>
    <w:p w:rsidR="007D3E60" w:rsidRPr="006E39AD" w:rsidRDefault="007D3E60" w:rsidP="007D3E60">
      <w:pPr>
        <w:pStyle w:val="NormalWeb"/>
        <w:numPr>
          <w:ilvl w:val="0"/>
          <w:numId w:val="31"/>
        </w:numPr>
        <w:ind w:left="0" w:firstLine="360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 xml:space="preserve">В Отчете о классификации активов и </w:t>
      </w:r>
      <w:r w:rsidRPr="006E39AD">
        <w:rPr>
          <w:sz w:val="18"/>
          <w:szCs w:val="18"/>
          <w:lang w:val="ru-RU"/>
        </w:rPr>
        <w:t>О</w:t>
      </w:r>
      <w:r w:rsidRPr="00C33769">
        <w:rPr>
          <w:sz w:val="28"/>
          <w:szCs w:val="28"/>
          <w:lang w:val="ru-RU"/>
        </w:rPr>
        <w:t>бязательств</w:t>
      </w:r>
      <w:r>
        <w:rPr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>по институциональным секторам, резидентам/нерезидентам и в национальной валюте/иностранной валюте</w:t>
      </w:r>
      <w:r w:rsidRPr="006E39AD">
        <w:rPr>
          <w:b/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 xml:space="preserve">(приложение № 3), резидентные единицы Республики Молдова группируются в следующие институциональные секторы: </w:t>
      </w:r>
    </w:p>
    <w:p w:rsidR="007D3E60" w:rsidRPr="006E39AD" w:rsidRDefault="007D3E60" w:rsidP="007D3E60">
      <w:pPr>
        <w:pStyle w:val="NormalWeb"/>
        <w:numPr>
          <w:ilvl w:val="0"/>
          <w:numId w:val="7"/>
        </w:numPr>
        <w:tabs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Сектор финансовых обществ</w:t>
      </w:r>
      <w:r w:rsidRPr="006E39AD">
        <w:rPr>
          <w:sz w:val="28"/>
          <w:szCs w:val="28"/>
          <w:lang w:val="ru-RU"/>
        </w:rPr>
        <w:t xml:space="preserve"> - совокупность институциональных единиц, главной функцией которых является финансирование, то есть сбор, преобразование и перераспределение доступных финансовых средств. Главные ресурсы данных единиц создаются из фондов, происходящих из договорных обязательств и полученных процентов (согласно Системе национальных счетов) </w:t>
      </w:r>
    </w:p>
    <w:p w:rsidR="007D3E60" w:rsidRPr="006E39AD" w:rsidRDefault="007D3E60" w:rsidP="007D3E60">
      <w:pPr>
        <w:pStyle w:val="NormalWeb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 xml:space="preserve">Этот сектор включает резидентные финансовые учреждения и организации небанковского финансового сектора, основной деятельностью которых является финансовое посредничество или другая вспомогательная финансовая деятельность, и разделяется на следующие подсекторы: </w:t>
      </w:r>
    </w:p>
    <w:p w:rsidR="007D3E60" w:rsidRPr="006E39AD" w:rsidRDefault="007D3E60" w:rsidP="007D3E60">
      <w:pPr>
        <w:pStyle w:val="NormalWeb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a) центральный банк </w:t>
      </w:r>
      <w:r w:rsidRPr="006E39AD">
        <w:rPr>
          <w:sz w:val="28"/>
          <w:szCs w:val="28"/>
          <w:lang w:val="ru-RU"/>
        </w:rPr>
        <w:t>–</w:t>
      </w:r>
      <w:r w:rsidRPr="006E39AD">
        <w:rPr>
          <w:b/>
          <w:bCs/>
          <w:sz w:val="28"/>
          <w:szCs w:val="28"/>
          <w:lang w:val="ru-RU"/>
        </w:rPr>
        <w:t xml:space="preserve"> </w:t>
      </w:r>
      <w:r w:rsidRPr="006E39AD">
        <w:rPr>
          <w:bCs/>
          <w:sz w:val="28"/>
          <w:szCs w:val="28"/>
          <w:lang w:val="ru-RU"/>
        </w:rPr>
        <w:t>этот</w:t>
      </w:r>
      <w:r w:rsidRPr="006E39AD">
        <w:rPr>
          <w:sz w:val="28"/>
          <w:szCs w:val="28"/>
          <w:lang w:val="ru-RU"/>
        </w:rPr>
        <w:t xml:space="preserve"> институциональный подсектор охватывает Национальный банк Молдовы; </w:t>
      </w:r>
    </w:p>
    <w:p w:rsidR="007D3E60" w:rsidRPr="006E39AD" w:rsidRDefault="007D3E60" w:rsidP="007D3E60">
      <w:pPr>
        <w:pStyle w:val="NormalWeb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b) банки и другие финансовые учреждения</w:t>
      </w:r>
      <w:r w:rsidRPr="006E39AD">
        <w:rPr>
          <w:sz w:val="28"/>
          <w:szCs w:val="28"/>
          <w:lang w:val="ru-RU"/>
        </w:rPr>
        <w:t xml:space="preserve"> – юридические лица, принимающие депозиты или их эквиваленты и использующие эти средства полностью или частично для предоставления кредитов или для инвестирования за свой счет и на свой риск (согласно Закону о Национальном банке Молдовы 548-XIII от 21 июля 1995 года);</w:t>
      </w:r>
    </w:p>
    <w:p w:rsidR="007D3E60" w:rsidRPr="006E39AD" w:rsidRDefault="007D3E60" w:rsidP="007D3E60">
      <w:pPr>
        <w:pStyle w:val="NormalWeb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c) небанковский финансовый сектор </w:t>
      </w:r>
      <w:r w:rsidRPr="006E39AD">
        <w:rPr>
          <w:bCs/>
          <w:sz w:val="28"/>
          <w:szCs w:val="28"/>
          <w:lang w:val="ru-RU"/>
        </w:rPr>
        <w:t>объединяет следующие единицы</w:t>
      </w:r>
      <w:r w:rsidRPr="006E39AD">
        <w:rPr>
          <w:sz w:val="28"/>
          <w:szCs w:val="28"/>
          <w:lang w:val="ru-RU"/>
        </w:rPr>
        <w:t xml:space="preserve">: </w:t>
      </w:r>
    </w:p>
    <w:p w:rsidR="007D3E60" w:rsidRPr="006E39AD" w:rsidRDefault="007D3E60" w:rsidP="007D3E60">
      <w:pPr>
        <w:pStyle w:val="NormalWeb"/>
        <w:numPr>
          <w:ilvl w:val="0"/>
          <w:numId w:val="8"/>
        </w:numPr>
        <w:tabs>
          <w:tab w:val="left" w:pos="1080"/>
        </w:tabs>
        <w:ind w:left="0" w:firstLine="810"/>
        <w:rPr>
          <w:sz w:val="28"/>
          <w:szCs w:val="28"/>
          <w:lang w:val="ru-RU"/>
        </w:rPr>
      </w:pPr>
      <w:r w:rsidRPr="006E39AD">
        <w:rPr>
          <w:b/>
          <w:bCs/>
          <w:i/>
          <w:iCs/>
          <w:sz w:val="28"/>
          <w:szCs w:val="28"/>
          <w:lang w:val="ru-RU"/>
        </w:rPr>
        <w:t>страховые общества</w:t>
      </w:r>
      <w:r w:rsidRPr="006E39AD">
        <w:rPr>
          <w:sz w:val="28"/>
          <w:szCs w:val="28"/>
          <w:lang w:val="ru-RU"/>
        </w:rPr>
        <w:t xml:space="preserve"> – организации, </w:t>
      </w:r>
      <w:r w:rsidRPr="006E39AD">
        <w:rPr>
          <w:iCs/>
          <w:sz w:val="28"/>
          <w:szCs w:val="28"/>
          <w:lang w:val="ru-RU"/>
        </w:rPr>
        <w:t xml:space="preserve">основная деятельность которых состоит в </w:t>
      </w:r>
      <w:r w:rsidRPr="006E39AD">
        <w:rPr>
          <w:sz w:val="28"/>
          <w:szCs w:val="28"/>
          <w:lang w:val="ru-RU"/>
        </w:rPr>
        <w:t>представлении предложений о заключении договоров страхования и перестрахования, ведении переговоров и заключении таких договоров, получении премий, урегулировании ущерба, осуществлении действий по возмещению расходов и регрессной деятельности (согласно статье 1 Закона о страховании № 407-XVI от 21 декабря 2006 года);</w:t>
      </w:r>
    </w:p>
    <w:p w:rsidR="007D3E60" w:rsidRPr="006E39AD" w:rsidRDefault="007D3E60" w:rsidP="007D3E60">
      <w:pPr>
        <w:ind w:firstLine="720"/>
        <w:jc w:val="both"/>
        <w:rPr>
          <w:sz w:val="28"/>
          <w:szCs w:val="28"/>
          <w:lang w:val="ru-RU"/>
        </w:rPr>
      </w:pPr>
      <w:r w:rsidRPr="006E39AD">
        <w:rPr>
          <w:b/>
          <w:bCs/>
          <w:i/>
          <w:iCs/>
          <w:sz w:val="28"/>
          <w:szCs w:val="28"/>
          <w:lang w:val="ru-RU"/>
        </w:rPr>
        <w:t xml:space="preserve">- негосударственные пенсионные фонды </w:t>
      </w:r>
      <w:r w:rsidRPr="006E39AD">
        <w:rPr>
          <w:sz w:val="28"/>
          <w:szCs w:val="28"/>
          <w:lang w:val="ru-RU"/>
        </w:rPr>
        <w:t xml:space="preserve">– некоммерческие организации, осуществляющие сбор и учет денежных взносов, внесенных добровольно физическими или юридическими лицами либо от их имени, обеспечивающие приращение этих средств для выплаты дополнительной пенсии (согласно ст.2 Закона о негосударственных пенсионных фондах № 329-XIV от 25 марта 1999 года); </w:t>
      </w:r>
    </w:p>
    <w:p w:rsidR="007D3E60" w:rsidRPr="006E39AD" w:rsidRDefault="007D3E60" w:rsidP="007D3E60">
      <w:pPr>
        <w:pStyle w:val="NormalWeb"/>
        <w:numPr>
          <w:ilvl w:val="0"/>
          <w:numId w:val="8"/>
        </w:numPr>
        <w:tabs>
          <w:tab w:val="left" w:pos="1080"/>
        </w:tabs>
        <w:ind w:left="0" w:firstLine="810"/>
        <w:rPr>
          <w:sz w:val="28"/>
          <w:szCs w:val="28"/>
          <w:lang w:val="ru-RU"/>
        </w:rPr>
      </w:pPr>
      <w:r w:rsidRPr="006E39AD">
        <w:rPr>
          <w:b/>
          <w:bCs/>
          <w:i/>
          <w:iCs/>
          <w:sz w:val="28"/>
          <w:szCs w:val="28"/>
          <w:lang w:val="ru-RU"/>
        </w:rPr>
        <w:t xml:space="preserve">микрофинансовые организации </w:t>
      </w:r>
      <w:r w:rsidRPr="006E39AD">
        <w:rPr>
          <w:i/>
          <w:iCs/>
          <w:sz w:val="28"/>
          <w:szCs w:val="28"/>
          <w:lang w:val="ru-RU"/>
        </w:rPr>
        <w:t xml:space="preserve">– </w:t>
      </w:r>
      <w:r w:rsidRPr="006E39AD">
        <w:rPr>
          <w:iCs/>
          <w:sz w:val="28"/>
          <w:szCs w:val="28"/>
          <w:lang w:val="ru-RU"/>
        </w:rPr>
        <w:t xml:space="preserve">юридические лица, основная деятельность которых состоит в оказании микрофинансовых услуг, а именно в предоставлении займов и управлении ими, гарантировании займов и банковских кредитов, осуществлении инвестиций, долевых вложений  </w:t>
      </w:r>
      <w:r w:rsidRPr="006E39AD">
        <w:rPr>
          <w:sz w:val="28"/>
          <w:szCs w:val="28"/>
          <w:lang w:val="ru-RU"/>
        </w:rPr>
        <w:t xml:space="preserve">(согласно статье 7 Закона о микрофинансовых организациях № 280-XV от 22 июля 2004 года); </w:t>
      </w:r>
    </w:p>
    <w:p w:rsidR="007D3E60" w:rsidRPr="006E39AD" w:rsidRDefault="007D3E60" w:rsidP="007D3E60">
      <w:pPr>
        <w:pStyle w:val="NormalWeb"/>
        <w:numPr>
          <w:ilvl w:val="0"/>
          <w:numId w:val="8"/>
        </w:numPr>
        <w:tabs>
          <w:tab w:val="left" w:pos="1080"/>
        </w:tabs>
        <w:ind w:left="0" w:firstLine="810"/>
        <w:rPr>
          <w:sz w:val="28"/>
          <w:szCs w:val="28"/>
          <w:lang w:val="ru-RU"/>
        </w:rPr>
      </w:pPr>
      <w:r w:rsidRPr="006E39AD">
        <w:rPr>
          <w:b/>
          <w:bCs/>
          <w:i/>
          <w:iCs/>
          <w:sz w:val="28"/>
          <w:szCs w:val="28"/>
          <w:lang w:val="ru-RU"/>
        </w:rPr>
        <w:lastRenderedPageBreak/>
        <w:t xml:space="preserve">ссудо-сберегательные ассоциации </w:t>
      </w:r>
      <w:r w:rsidRPr="006E39AD">
        <w:rPr>
          <w:i/>
          <w:iCs/>
          <w:sz w:val="28"/>
          <w:szCs w:val="28"/>
          <w:lang w:val="ru-RU"/>
        </w:rPr>
        <w:t xml:space="preserve">– </w:t>
      </w:r>
      <w:r w:rsidRPr="006E39AD">
        <w:rPr>
          <w:sz w:val="28"/>
          <w:szCs w:val="28"/>
          <w:lang w:val="ru-RU"/>
        </w:rPr>
        <w:t xml:space="preserve">некоммерческие организации с особым правовым статусом, созданные на добровольных началах физическими и юридическими лицами, объединенными общностью принципов, принимающие от своих членов сберегательные вклады, выдающие им ссуды, а также предоставляющие им другие финансовые услуги в соответствии с категорией полученных лицензий (согласно статье 3 Закона о ссудо-сберегательных ассоциациях № 139-XVI от 21 июня 2007 года); </w:t>
      </w:r>
    </w:p>
    <w:p w:rsidR="007D3E60" w:rsidRPr="006E39AD" w:rsidRDefault="007D3E60" w:rsidP="007D3E60">
      <w:pPr>
        <w:pStyle w:val="NormalWeb"/>
        <w:numPr>
          <w:ilvl w:val="0"/>
          <w:numId w:val="8"/>
        </w:numPr>
        <w:tabs>
          <w:tab w:val="left" w:pos="1080"/>
        </w:tabs>
        <w:ind w:left="0" w:firstLine="810"/>
        <w:rPr>
          <w:sz w:val="28"/>
          <w:szCs w:val="28"/>
          <w:lang w:val="ru-RU"/>
        </w:rPr>
      </w:pPr>
      <w:r w:rsidRPr="006E39AD">
        <w:rPr>
          <w:b/>
          <w:i/>
          <w:iCs/>
          <w:sz w:val="28"/>
          <w:szCs w:val="28"/>
          <w:lang w:val="ru-RU"/>
        </w:rPr>
        <w:t>организации коллективного инвестирования в ценные бумаги</w:t>
      </w:r>
      <w:r w:rsidRPr="006E39AD">
        <w:rPr>
          <w:sz w:val="28"/>
          <w:szCs w:val="28"/>
          <w:lang w:val="ru-RU"/>
        </w:rPr>
        <w:t xml:space="preserve"> – субъекты с юридическим статусом, созданные на основе учредительного акта в форме инвестиционных компаний либо на основе договора простого товарищества, без учреждения юридического лица, в форме инвестиционных фондов, которые действуют в соответствии с принципом распределения рисков и деятельность которых состоит в привлечении и сборе свободных денежных средств физических и/или юридических лиц путем выпуска и размещения акций или инвестиционных паев с целью их последующего инвестирования в обращаемые ценные бумаги и/или в другие финансовые инструменты либо в другие активы (согласно статье 6 Закона о рынке капитала № 171 от 11 июля 2012 года);</w:t>
      </w:r>
    </w:p>
    <w:p w:rsidR="007D3E60" w:rsidRPr="006E39AD" w:rsidRDefault="007D3E60" w:rsidP="007D3E60">
      <w:pPr>
        <w:pStyle w:val="NormalWeb"/>
        <w:numPr>
          <w:ilvl w:val="0"/>
          <w:numId w:val="8"/>
        </w:numPr>
        <w:tabs>
          <w:tab w:val="left" w:pos="1080"/>
        </w:tabs>
        <w:ind w:left="0" w:firstLine="810"/>
        <w:rPr>
          <w:sz w:val="28"/>
          <w:szCs w:val="28"/>
          <w:lang w:val="ru-RU"/>
        </w:rPr>
      </w:pPr>
      <w:r w:rsidRPr="006E39AD">
        <w:rPr>
          <w:b/>
          <w:bCs/>
          <w:i/>
          <w:iCs/>
          <w:sz w:val="28"/>
          <w:szCs w:val="28"/>
          <w:lang w:val="ru-RU"/>
        </w:rPr>
        <w:t>финансовые лизинговые компании</w:t>
      </w:r>
      <w:r w:rsidRPr="006E39AD">
        <w:rPr>
          <w:sz w:val="28"/>
          <w:szCs w:val="28"/>
          <w:lang w:val="ru-RU"/>
        </w:rPr>
        <w:t xml:space="preserve"> – юридические лица, основная деятельность которых состоит в финансировании покупки материальных активов (согласно Закону о лизинге № 59-XVI от 28 апреля 2005 года); </w:t>
      </w:r>
    </w:p>
    <w:p w:rsidR="007D3E60" w:rsidRPr="006E39AD" w:rsidRDefault="007D3E60" w:rsidP="007D3E60">
      <w:pPr>
        <w:pStyle w:val="NormalWeb"/>
        <w:numPr>
          <w:ilvl w:val="0"/>
          <w:numId w:val="8"/>
        </w:numPr>
        <w:tabs>
          <w:tab w:val="left" w:pos="1080"/>
        </w:tabs>
        <w:ind w:left="0" w:firstLine="810"/>
        <w:rPr>
          <w:sz w:val="28"/>
          <w:szCs w:val="28"/>
          <w:lang w:val="ru-RU"/>
        </w:rPr>
      </w:pPr>
      <w:r w:rsidRPr="006E39AD">
        <w:rPr>
          <w:b/>
          <w:bCs/>
          <w:i/>
          <w:iCs/>
          <w:sz w:val="28"/>
          <w:szCs w:val="28"/>
          <w:lang w:val="ru-RU"/>
        </w:rPr>
        <w:t xml:space="preserve">финансовые вспомогательные единицы </w:t>
      </w:r>
      <w:r w:rsidRPr="006E39AD">
        <w:rPr>
          <w:sz w:val="28"/>
          <w:szCs w:val="28"/>
          <w:lang w:val="ru-RU"/>
        </w:rPr>
        <w:t>– финансовые учреждения, деятельность которых связана с финансовым посредничеством, но которые сами по себе не выступают финансовыми посредниками.</w:t>
      </w:r>
    </w:p>
    <w:p w:rsidR="007D3E60" w:rsidRPr="006E39AD" w:rsidRDefault="007D3E60" w:rsidP="007D3E60">
      <w:pPr>
        <w:pStyle w:val="NormalWeb"/>
        <w:tabs>
          <w:tab w:val="left" w:pos="1080"/>
        </w:tabs>
        <w:ind w:firstLine="810"/>
        <w:rPr>
          <w:bCs/>
          <w:iCs/>
          <w:sz w:val="28"/>
          <w:szCs w:val="28"/>
          <w:lang w:val="ru-RU"/>
        </w:rPr>
      </w:pPr>
      <w:r w:rsidRPr="006E39AD">
        <w:rPr>
          <w:bCs/>
          <w:iCs/>
          <w:sz w:val="28"/>
          <w:szCs w:val="28"/>
          <w:lang w:val="ru-RU"/>
        </w:rPr>
        <w:t xml:space="preserve">Если резидентные единицы Республики Молдова представлены ссудо-сберегательными ассоциациями категории А (согласно части (2) статьи 29 </w:t>
      </w:r>
      <w:r w:rsidRPr="006E39AD">
        <w:rPr>
          <w:sz w:val="28"/>
          <w:szCs w:val="28"/>
          <w:lang w:val="ru-RU"/>
        </w:rPr>
        <w:t>Закона о ссудо-сберегательных ассоциациях № 139-XVI от 21 июня 2007 года</w:t>
      </w:r>
      <w:r w:rsidRPr="006E39AD">
        <w:rPr>
          <w:bCs/>
          <w:iCs/>
          <w:sz w:val="28"/>
          <w:szCs w:val="28"/>
          <w:lang w:val="ru-RU"/>
        </w:rPr>
        <w:t>), они включаются в категорию „</w:t>
      </w:r>
      <w:r w:rsidRPr="006E39AD">
        <w:rPr>
          <w:b/>
          <w:bCs/>
          <w:iCs/>
          <w:sz w:val="28"/>
          <w:szCs w:val="28"/>
          <w:lang w:val="ru-RU"/>
        </w:rPr>
        <w:t>Небанковский финансовый сектор не принимающий депозиты</w:t>
      </w:r>
      <w:r w:rsidRPr="006E39AD">
        <w:rPr>
          <w:bCs/>
          <w:iCs/>
          <w:sz w:val="28"/>
          <w:szCs w:val="28"/>
          <w:lang w:val="ru-RU"/>
        </w:rPr>
        <w:t>”.</w:t>
      </w:r>
    </w:p>
    <w:p w:rsidR="007D3E60" w:rsidRPr="006E39AD" w:rsidRDefault="007D3E60" w:rsidP="007D3E60">
      <w:pPr>
        <w:pStyle w:val="NormalWeb"/>
        <w:tabs>
          <w:tab w:val="left" w:pos="1080"/>
        </w:tabs>
        <w:ind w:firstLine="810"/>
        <w:rPr>
          <w:bCs/>
          <w:iCs/>
          <w:sz w:val="28"/>
          <w:szCs w:val="28"/>
          <w:lang w:val="ru-RU"/>
        </w:rPr>
      </w:pPr>
      <w:r w:rsidRPr="006E39AD">
        <w:rPr>
          <w:bCs/>
          <w:iCs/>
          <w:sz w:val="28"/>
          <w:szCs w:val="28"/>
          <w:lang w:val="ru-RU"/>
        </w:rPr>
        <w:t xml:space="preserve">Если резидентные единицы Республики Молдова представлены ссудо-сберегательными ассоциациями категории В или С (согласно частям (3) и (4) статьи 29 </w:t>
      </w:r>
      <w:r w:rsidRPr="006E39AD">
        <w:rPr>
          <w:sz w:val="28"/>
          <w:szCs w:val="28"/>
          <w:lang w:val="ru-RU"/>
        </w:rPr>
        <w:t>Закона о ссудо-сберегательных ассоциациях № 139-XVI от 21 июня 2007 года</w:t>
      </w:r>
      <w:r w:rsidRPr="006E39AD">
        <w:rPr>
          <w:bCs/>
          <w:iCs/>
          <w:sz w:val="28"/>
          <w:szCs w:val="28"/>
          <w:lang w:val="ru-RU"/>
        </w:rPr>
        <w:t>), они включаются в категорию „</w:t>
      </w:r>
      <w:r w:rsidRPr="006E39AD">
        <w:rPr>
          <w:b/>
          <w:bCs/>
          <w:iCs/>
          <w:sz w:val="28"/>
          <w:szCs w:val="28"/>
          <w:lang w:val="ru-RU"/>
        </w:rPr>
        <w:t>Небанковский финансовый сектор принимающий депозиты</w:t>
      </w:r>
      <w:r w:rsidRPr="006E39AD">
        <w:rPr>
          <w:bCs/>
          <w:iCs/>
          <w:sz w:val="28"/>
          <w:szCs w:val="28"/>
          <w:lang w:val="ru-RU"/>
        </w:rPr>
        <w:t>”.</w:t>
      </w:r>
    </w:p>
    <w:p w:rsidR="007D3E60" w:rsidRPr="006E39AD" w:rsidRDefault="007D3E60" w:rsidP="007D3E60">
      <w:pPr>
        <w:pStyle w:val="NormalWeb"/>
        <w:numPr>
          <w:ilvl w:val="0"/>
          <w:numId w:val="7"/>
        </w:numPr>
        <w:tabs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b/>
          <w:bCs/>
          <w:iCs/>
          <w:sz w:val="28"/>
          <w:szCs w:val="28"/>
          <w:lang w:val="ru-RU"/>
        </w:rPr>
        <w:t>Сектор государственного управления</w:t>
      </w:r>
      <w:r w:rsidRPr="006E39AD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6E39AD">
        <w:rPr>
          <w:bCs/>
          <w:iCs/>
          <w:sz w:val="28"/>
          <w:szCs w:val="28"/>
          <w:lang w:val="ru-RU"/>
        </w:rPr>
        <w:t>включает институциональные единицы, основная деятельность которых состоит в производстве нерыночных услуг для индивидуальных и коллективных потребностей и осуществлении операций по перераспределению доходов государства</w:t>
      </w:r>
      <w:r w:rsidRPr="006E39AD">
        <w:rPr>
          <w:sz w:val="28"/>
          <w:szCs w:val="28"/>
          <w:lang w:val="ru-RU"/>
        </w:rPr>
        <w:t xml:space="preserve">. Ресурсы этих единиц формируются за счет обязательных платежей единиц, принадлежащих другим институциональным секторам (согласно Системе национальных счетов). Данный институциональный сектор подразделяется на два подсектора: </w:t>
      </w:r>
    </w:p>
    <w:p w:rsidR="007D3E60" w:rsidRPr="006E39AD" w:rsidRDefault="007D3E60" w:rsidP="007D3E60">
      <w:pPr>
        <w:pStyle w:val="NormalWeb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a) </w:t>
      </w:r>
      <w:r w:rsidRPr="006E39AD">
        <w:rPr>
          <w:b/>
          <w:bCs/>
          <w:i/>
          <w:sz w:val="28"/>
          <w:szCs w:val="28"/>
          <w:lang w:val="ru-RU"/>
        </w:rPr>
        <w:t>органы центрального публичного управления -</w:t>
      </w:r>
      <w:r w:rsidRPr="006E39AD">
        <w:rPr>
          <w:sz w:val="28"/>
          <w:szCs w:val="28"/>
          <w:lang w:val="ru-RU"/>
        </w:rPr>
        <w:t xml:space="preserve"> включают центральные органы, компетенция которых распространяется на всю территорию страны, в том числе некоммерческие организации, которые контролируются и </w:t>
      </w:r>
      <w:r w:rsidRPr="006E39AD">
        <w:rPr>
          <w:sz w:val="28"/>
          <w:szCs w:val="28"/>
          <w:lang w:val="ru-RU"/>
        </w:rPr>
        <w:lastRenderedPageBreak/>
        <w:t xml:space="preserve">финансируются органами центрального публичного управления (согласно Системе национальных счетов); </w:t>
      </w:r>
    </w:p>
    <w:p w:rsidR="007D3E60" w:rsidRPr="006E39AD" w:rsidRDefault="007D3E60" w:rsidP="007D3E60">
      <w:pPr>
        <w:pStyle w:val="NormalWeb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b)</w:t>
      </w:r>
      <w:r w:rsidRPr="006E39AD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6E39AD">
        <w:rPr>
          <w:b/>
          <w:bCs/>
          <w:i/>
          <w:sz w:val="28"/>
          <w:szCs w:val="28"/>
          <w:lang w:val="ru-RU"/>
        </w:rPr>
        <w:t>органы местного публичного управления -</w:t>
      </w:r>
      <w:r w:rsidRPr="006E39AD">
        <w:rPr>
          <w:sz w:val="28"/>
          <w:szCs w:val="28"/>
          <w:lang w:val="ru-RU"/>
        </w:rPr>
        <w:t xml:space="preserve"> включают органы публичного управления, компетенция которых распространяется лишь на одну единицу местного управления, в том числе некоммерческие организации, которые контролируются и финансируются органами местного публичного управления (согласно Системе национальных счетов).</w:t>
      </w:r>
    </w:p>
    <w:p w:rsidR="007D3E60" w:rsidRPr="006E39AD" w:rsidRDefault="007D3E60" w:rsidP="007D3E60">
      <w:pPr>
        <w:pStyle w:val="NormalWeb"/>
        <w:numPr>
          <w:ilvl w:val="0"/>
          <w:numId w:val="7"/>
        </w:numPr>
        <w:tabs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Сектор нефинансовых обществ </w:t>
      </w:r>
      <w:r w:rsidRPr="006E39AD">
        <w:rPr>
          <w:sz w:val="28"/>
          <w:szCs w:val="28"/>
          <w:lang w:val="ru-RU"/>
        </w:rPr>
        <w:t xml:space="preserve">объединяет нефинансовые институциональные единицы, функцией которых является производство товаров и нефинансовых услуг для рынка и основные ресурсы которых формируются за счет средств, полученных от продажи товаров и услуг (согласно Системе национальных счетов). </w:t>
      </w:r>
    </w:p>
    <w:p w:rsidR="007D3E60" w:rsidRPr="006E39AD" w:rsidRDefault="007D3E60" w:rsidP="007D3E60">
      <w:pPr>
        <w:pStyle w:val="NormalWeb"/>
        <w:tabs>
          <w:tab w:val="left" w:pos="1080"/>
        </w:tabs>
        <w:ind w:firstLine="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              </w:t>
      </w:r>
      <w:r w:rsidRPr="006E39AD">
        <w:rPr>
          <w:sz w:val="28"/>
          <w:szCs w:val="28"/>
          <w:lang w:val="ru-RU"/>
        </w:rPr>
        <w:t xml:space="preserve">Данный сектор объединяет деятельность коммерческих обществ, в том числе их филиалов и представительств, а также аффилированных коммерческих обществ, основной целью которых является производство, продажа товаров и оказание нефинансовых услуг, и подразделяется на два подсектора: </w:t>
      </w:r>
    </w:p>
    <w:p w:rsidR="007D3E60" w:rsidRPr="006E39AD" w:rsidRDefault="007D3E60" w:rsidP="007D3E60">
      <w:pPr>
        <w:pStyle w:val="NormalWeb"/>
        <w:numPr>
          <w:ilvl w:val="0"/>
          <w:numId w:val="10"/>
        </w:numPr>
        <w:ind w:left="0" w:firstLine="1080"/>
        <w:rPr>
          <w:sz w:val="28"/>
          <w:szCs w:val="28"/>
          <w:lang w:val="ru-RU"/>
        </w:rPr>
      </w:pPr>
      <w:r w:rsidRPr="006E39AD">
        <w:rPr>
          <w:b/>
          <w:bCs/>
          <w:i/>
          <w:iCs/>
          <w:sz w:val="28"/>
          <w:szCs w:val="28"/>
          <w:lang w:val="ru-RU"/>
        </w:rPr>
        <w:t xml:space="preserve">нефинансовые коммерческие общества с публичным мажоритарным капиталом - </w:t>
      </w:r>
      <w:r w:rsidRPr="006E39AD">
        <w:rPr>
          <w:bCs/>
          <w:iCs/>
          <w:sz w:val="28"/>
          <w:szCs w:val="28"/>
          <w:lang w:val="ru-RU"/>
        </w:rPr>
        <w:t>включают коммерческие общества, а также аффилированные коммерческие общества, которые контролируются органами публичного управления, в случае если последние владеют правом собственности более чем на 50% капитала обществ</w:t>
      </w:r>
      <w:r w:rsidRPr="006E39AD">
        <w:rPr>
          <w:sz w:val="28"/>
          <w:szCs w:val="28"/>
          <w:lang w:val="ru-RU"/>
        </w:rPr>
        <w:t xml:space="preserve">; </w:t>
      </w:r>
    </w:p>
    <w:p w:rsidR="007D3E60" w:rsidRPr="006E39AD" w:rsidRDefault="007D3E60" w:rsidP="007D3E60">
      <w:pPr>
        <w:pStyle w:val="NormalWeb"/>
        <w:numPr>
          <w:ilvl w:val="0"/>
          <w:numId w:val="10"/>
        </w:numPr>
        <w:ind w:left="0" w:firstLine="1080"/>
        <w:rPr>
          <w:sz w:val="28"/>
          <w:szCs w:val="28"/>
          <w:lang w:val="ru-RU"/>
        </w:rPr>
      </w:pPr>
      <w:r w:rsidRPr="006E39AD">
        <w:rPr>
          <w:b/>
          <w:bCs/>
          <w:i/>
          <w:iCs/>
          <w:sz w:val="28"/>
          <w:szCs w:val="28"/>
          <w:lang w:val="ru-RU"/>
        </w:rPr>
        <w:t xml:space="preserve">нефинансовые коммерческие общества с частным мажоритарным капиталом - </w:t>
      </w:r>
      <w:r w:rsidRPr="006E39AD">
        <w:rPr>
          <w:bCs/>
          <w:iCs/>
          <w:sz w:val="28"/>
          <w:szCs w:val="28"/>
          <w:lang w:val="ru-RU"/>
        </w:rPr>
        <w:t>включают коммерческие общества, в которых частному сектору или иностранному капиталу принадлежат более 50% капитала</w:t>
      </w:r>
      <w:r w:rsidRPr="006E39AD">
        <w:rPr>
          <w:sz w:val="28"/>
          <w:szCs w:val="28"/>
          <w:lang w:val="ru-RU"/>
        </w:rPr>
        <w:t>.</w:t>
      </w:r>
    </w:p>
    <w:p w:rsidR="007D3E60" w:rsidRPr="006E39AD" w:rsidRDefault="007D3E60" w:rsidP="007D3E60">
      <w:pPr>
        <w:pStyle w:val="NormalWeb"/>
        <w:numPr>
          <w:ilvl w:val="0"/>
          <w:numId w:val="7"/>
        </w:numPr>
        <w:tabs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b/>
          <w:bCs/>
          <w:iCs/>
          <w:sz w:val="28"/>
          <w:szCs w:val="28"/>
          <w:lang w:val="ru-RU"/>
        </w:rPr>
        <w:t>Прочие секторы-резиденты -</w:t>
      </w:r>
      <w:r w:rsidRPr="006E39AD">
        <w:rPr>
          <w:sz w:val="28"/>
          <w:szCs w:val="28"/>
          <w:lang w:val="ru-RU"/>
        </w:rPr>
        <w:t xml:space="preserve"> подразделяется на следующие подсекторы: </w:t>
      </w:r>
    </w:p>
    <w:p w:rsidR="007D3E60" w:rsidRPr="006E39AD" w:rsidRDefault="007D3E60" w:rsidP="007D3E60">
      <w:pPr>
        <w:pStyle w:val="NormalWeb"/>
        <w:numPr>
          <w:ilvl w:val="0"/>
          <w:numId w:val="11"/>
        </w:numPr>
        <w:ind w:left="0" w:firstLine="1080"/>
        <w:rPr>
          <w:sz w:val="28"/>
          <w:szCs w:val="28"/>
          <w:lang w:val="ru-RU"/>
        </w:rPr>
      </w:pPr>
      <w:r w:rsidRPr="006E39AD">
        <w:rPr>
          <w:b/>
          <w:bCs/>
          <w:i/>
          <w:sz w:val="28"/>
          <w:szCs w:val="28"/>
          <w:lang w:val="ru-RU"/>
        </w:rPr>
        <w:t>домашние хозяйства</w:t>
      </w:r>
      <w:r w:rsidRPr="006E39AD">
        <w:rPr>
          <w:b/>
          <w:bCs/>
          <w:sz w:val="28"/>
          <w:szCs w:val="28"/>
          <w:lang w:val="ru-RU"/>
        </w:rPr>
        <w:t xml:space="preserve"> – </w:t>
      </w:r>
      <w:r w:rsidRPr="006E39AD">
        <w:rPr>
          <w:sz w:val="28"/>
          <w:szCs w:val="28"/>
          <w:lang w:val="ru-RU"/>
        </w:rPr>
        <w:t>включают отдельные единицы или группы единиц, исполняющих одновременно функцию потребителей и возможно функцию производителей.</w:t>
      </w:r>
    </w:p>
    <w:p w:rsidR="007D3E60" w:rsidRPr="006E39AD" w:rsidRDefault="007D3E60" w:rsidP="007D3E60">
      <w:pPr>
        <w:pStyle w:val="NormalWeb"/>
        <w:ind w:firstLine="1080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 xml:space="preserve">К данному подсектору относятся: </w:t>
      </w:r>
    </w:p>
    <w:p w:rsidR="007D3E60" w:rsidRPr="006E39AD" w:rsidRDefault="007D3E60" w:rsidP="007D3E60">
      <w:pPr>
        <w:pStyle w:val="NormalWeb"/>
        <w:numPr>
          <w:ilvl w:val="0"/>
          <w:numId w:val="9"/>
        </w:numPr>
        <w:ind w:left="0" w:firstLine="108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физические лица, </w:t>
      </w:r>
      <w:r w:rsidRPr="006E39AD">
        <w:rPr>
          <w:bCs/>
          <w:sz w:val="28"/>
          <w:szCs w:val="28"/>
          <w:lang w:val="ru-RU"/>
        </w:rPr>
        <w:t xml:space="preserve">определяются как физические лица, которые проживают одиноко, и </w:t>
      </w:r>
      <w:r w:rsidRPr="006E39AD">
        <w:rPr>
          <w:sz w:val="28"/>
          <w:szCs w:val="28"/>
          <w:lang w:val="ru-RU"/>
        </w:rPr>
        <w:t xml:space="preserve">группы физических лиц, которые проживают в одном и том же жилище, потребляют коллективно некоторые виды товаров и услуг и возможно производят товары и/или нефинансовые услуги исключительно для собственного потребления; </w:t>
      </w:r>
    </w:p>
    <w:p w:rsidR="007D3E60" w:rsidRPr="006E39AD" w:rsidRDefault="007D3E60" w:rsidP="007D3E60">
      <w:pPr>
        <w:pStyle w:val="NormalWeb"/>
        <w:numPr>
          <w:ilvl w:val="0"/>
          <w:numId w:val="9"/>
        </w:numPr>
        <w:ind w:left="0" w:firstLine="108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физические лица, которые осуществляют деятельность </w:t>
      </w:r>
      <w:r w:rsidRPr="006E39AD">
        <w:rPr>
          <w:bCs/>
          <w:sz w:val="28"/>
          <w:szCs w:val="28"/>
          <w:lang w:val="ru-RU"/>
        </w:rPr>
        <w:t>в рамках ассоциаций без юридического лица и являются производителями товаров и/или услуг для рынка, а именно индивидуальные предприятия, крестьянские хозяйства, патентообладатели, нотариусы, адвокаты, судебные исполнители и др</w:t>
      </w:r>
      <w:r w:rsidRPr="006E39AD">
        <w:rPr>
          <w:sz w:val="28"/>
          <w:szCs w:val="28"/>
          <w:lang w:val="ru-RU"/>
        </w:rPr>
        <w:t>.;</w:t>
      </w:r>
    </w:p>
    <w:p w:rsidR="007D3E60" w:rsidRPr="006E39AD" w:rsidRDefault="007D3E60" w:rsidP="007D3E60">
      <w:pPr>
        <w:pStyle w:val="NormalWeb"/>
        <w:numPr>
          <w:ilvl w:val="0"/>
          <w:numId w:val="11"/>
        </w:numPr>
        <w:ind w:left="0" w:firstLine="1080"/>
        <w:rPr>
          <w:sz w:val="28"/>
          <w:szCs w:val="28"/>
          <w:lang w:val="ru-RU"/>
        </w:rPr>
      </w:pPr>
      <w:r w:rsidRPr="006E39AD">
        <w:rPr>
          <w:b/>
          <w:bCs/>
          <w:i/>
          <w:sz w:val="28"/>
          <w:szCs w:val="28"/>
          <w:lang w:val="ru-RU"/>
        </w:rPr>
        <w:t>организации, не преследующие цель извлечения прибыли, обслуживающие домашние хозяйства</w:t>
      </w:r>
      <w:r w:rsidRPr="006E39AD">
        <w:rPr>
          <w:b/>
          <w:bCs/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 xml:space="preserve">объединяют институциональные единицы, которые предоставляют нерыночные услуги домашним хозяйствам, и </w:t>
      </w:r>
      <w:r w:rsidRPr="006E39AD">
        <w:rPr>
          <w:sz w:val="28"/>
          <w:szCs w:val="28"/>
          <w:lang w:val="ru-RU"/>
        </w:rPr>
        <w:lastRenderedPageBreak/>
        <w:t>ресурсы которых формируются за счет добровольных взносов домашних хозяйств и доходов от собственности</w:t>
      </w:r>
      <w:r w:rsidRPr="006E39AD">
        <w:rPr>
          <w:bCs/>
          <w:sz w:val="28"/>
          <w:szCs w:val="28"/>
          <w:lang w:val="ru-RU"/>
        </w:rPr>
        <w:t xml:space="preserve"> и которые включают некоммерческие организации, обслуживающие домашние хозяйства</w:t>
      </w:r>
      <w:r w:rsidRPr="006E39AD">
        <w:rPr>
          <w:sz w:val="28"/>
          <w:szCs w:val="28"/>
          <w:lang w:val="ru-RU"/>
        </w:rPr>
        <w:t xml:space="preserve">: профессиональные союзы, политические партии, религиозные общества, культурные и спортивные ассоциации и др. (согласно Системе национальных счетов). </w:t>
      </w:r>
    </w:p>
    <w:p w:rsidR="007D3E60" w:rsidRPr="006E39AD" w:rsidRDefault="007D3E60" w:rsidP="007D3E60">
      <w:pPr>
        <w:pStyle w:val="NormalWeb"/>
        <w:numPr>
          <w:ilvl w:val="0"/>
          <w:numId w:val="31"/>
        </w:numPr>
        <w:ind w:left="0" w:firstLine="360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 xml:space="preserve">Балансовые активы представляются по </w:t>
      </w:r>
      <w:r>
        <w:rPr>
          <w:sz w:val="28"/>
          <w:szCs w:val="28"/>
          <w:lang w:val="ru-RU"/>
        </w:rPr>
        <w:t>балансовой</w:t>
      </w:r>
      <w:r w:rsidRPr="006E39AD">
        <w:rPr>
          <w:sz w:val="28"/>
          <w:szCs w:val="28"/>
          <w:lang w:val="ru-RU"/>
        </w:rPr>
        <w:t xml:space="preserve"> стоимости и классифицируются в соответствии с нижеследующим: </w:t>
      </w:r>
    </w:p>
    <w:p w:rsidR="007D3E60" w:rsidRPr="00D56A96" w:rsidRDefault="007D3E60" w:rsidP="007D3E60">
      <w:pPr>
        <w:pStyle w:val="NormalWeb"/>
        <w:numPr>
          <w:ilvl w:val="0"/>
          <w:numId w:val="12"/>
        </w:numPr>
        <w:tabs>
          <w:tab w:val="left" w:pos="1080"/>
        </w:tabs>
        <w:ind w:left="0" w:firstLine="720"/>
        <w:rPr>
          <w:b/>
          <w:bCs/>
          <w:sz w:val="28"/>
          <w:szCs w:val="28"/>
          <w:lang w:val="ru-RU"/>
        </w:rPr>
      </w:pPr>
      <w:r w:rsidRPr="00C33769">
        <w:rPr>
          <w:b/>
          <w:sz w:val="28"/>
          <w:szCs w:val="28"/>
          <w:lang w:val="ru-RU"/>
        </w:rPr>
        <w:t>материальные и нематериальные активы</w:t>
      </w:r>
      <w:r w:rsidRPr="006E39AD" w:rsidDel="00F655EE">
        <w:rPr>
          <w:b/>
          <w:bCs/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 xml:space="preserve">–являются фиксированными материальными и нематериальными активами, предназначенными для употребления на срок более одного года; в данную категорию включаются земельные участки и здания, оборудование, программные обеспечения и др. </w:t>
      </w:r>
    </w:p>
    <w:p w:rsidR="007D3E60" w:rsidRPr="006E39AD" w:rsidRDefault="007D3E60" w:rsidP="007D3E60">
      <w:pPr>
        <w:pStyle w:val="NormalWeb"/>
        <w:tabs>
          <w:tab w:val="left" w:pos="1080"/>
        </w:tabs>
        <w:ind w:left="720" w:firstLine="0"/>
        <w:rPr>
          <w:b/>
          <w:bCs/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Нефинансовые активы включают:</w:t>
      </w:r>
    </w:p>
    <w:p w:rsidR="007D3E60" w:rsidRPr="006E39AD" w:rsidRDefault="007D3E60" w:rsidP="007D3E60">
      <w:pPr>
        <w:pStyle w:val="NormalWeb"/>
        <w:numPr>
          <w:ilvl w:val="0"/>
          <w:numId w:val="13"/>
        </w:numPr>
        <w:tabs>
          <w:tab w:val="left" w:pos="1080"/>
        </w:tabs>
        <w:ind w:firstLine="360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основные средства</w:t>
      </w:r>
      <w:r w:rsidRPr="006E39AD">
        <w:rPr>
          <w:bCs/>
          <w:i/>
          <w:sz w:val="28"/>
          <w:szCs w:val="28"/>
          <w:lang w:val="ru-RU"/>
        </w:rPr>
        <w:t>;</w:t>
      </w:r>
    </w:p>
    <w:p w:rsidR="007D3E60" w:rsidRPr="006E39AD" w:rsidRDefault="007D3E60" w:rsidP="007D3E60">
      <w:pPr>
        <w:pStyle w:val="NormalWeb"/>
        <w:numPr>
          <w:ilvl w:val="0"/>
          <w:numId w:val="13"/>
        </w:numPr>
        <w:tabs>
          <w:tab w:val="left" w:pos="1080"/>
        </w:tabs>
        <w:ind w:firstLine="360"/>
        <w:rPr>
          <w:bCs/>
          <w:i/>
          <w:sz w:val="28"/>
          <w:szCs w:val="28"/>
          <w:lang w:val="ru-RU"/>
        </w:rPr>
      </w:pPr>
      <w:r w:rsidRPr="006E39AD">
        <w:rPr>
          <w:bCs/>
          <w:i/>
          <w:sz w:val="28"/>
          <w:szCs w:val="28"/>
          <w:lang w:val="ru-RU"/>
        </w:rPr>
        <w:t xml:space="preserve">прочие </w:t>
      </w:r>
      <w:r w:rsidRPr="00C33769">
        <w:rPr>
          <w:bCs/>
          <w:i/>
          <w:sz w:val="28"/>
          <w:szCs w:val="28"/>
          <w:lang w:val="ru-RU"/>
        </w:rPr>
        <w:t>материальные и нематериальные активы</w:t>
      </w:r>
      <w:r w:rsidRPr="006E39AD">
        <w:rPr>
          <w:bCs/>
          <w:i/>
          <w:sz w:val="28"/>
          <w:szCs w:val="28"/>
          <w:lang w:val="ru-RU"/>
        </w:rPr>
        <w:t>;</w:t>
      </w:r>
    </w:p>
    <w:p w:rsidR="007D3E60" w:rsidRPr="006E39AD" w:rsidRDefault="007D3E60" w:rsidP="007D3E60">
      <w:pPr>
        <w:pStyle w:val="NormalWeb"/>
        <w:numPr>
          <w:ilvl w:val="0"/>
          <w:numId w:val="12"/>
        </w:numPr>
        <w:tabs>
          <w:tab w:val="left" w:pos="1080"/>
        </w:tabs>
        <w:ind w:left="0" w:firstLine="720"/>
        <w:rPr>
          <w:b/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денежные средства и депозиты</w:t>
      </w:r>
      <w:r w:rsidRPr="006E39AD">
        <w:rPr>
          <w:b/>
          <w:sz w:val="28"/>
          <w:szCs w:val="28"/>
          <w:lang w:val="ru-RU"/>
        </w:rPr>
        <w:t>:</w:t>
      </w:r>
    </w:p>
    <w:p w:rsidR="007D3E60" w:rsidRPr="006E39AD" w:rsidRDefault="007D3E60" w:rsidP="007D3E60">
      <w:pPr>
        <w:pStyle w:val="NormalWeb"/>
        <w:numPr>
          <w:ilvl w:val="0"/>
          <w:numId w:val="14"/>
        </w:numPr>
        <w:tabs>
          <w:tab w:val="left" w:pos="1080"/>
        </w:tabs>
        <w:ind w:left="0" w:firstLine="1080"/>
        <w:rPr>
          <w:b/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денежные средства</w:t>
      </w:r>
      <w:r w:rsidRPr="006E39AD">
        <w:rPr>
          <w:sz w:val="28"/>
          <w:szCs w:val="28"/>
          <w:lang w:val="ru-RU"/>
        </w:rPr>
        <w:t xml:space="preserve"> – банкноты и монеты, которые имеют номинальную стоимость и выпущены центральными банками или правительствами. В данную категорию включаются и дорожные чеки;</w:t>
      </w:r>
    </w:p>
    <w:p w:rsidR="007D3E60" w:rsidRPr="006E39AD" w:rsidRDefault="007D3E60" w:rsidP="007D3E60">
      <w:pPr>
        <w:pStyle w:val="NormalWeb"/>
        <w:numPr>
          <w:ilvl w:val="0"/>
          <w:numId w:val="14"/>
        </w:numPr>
        <w:tabs>
          <w:tab w:val="left" w:pos="1080"/>
        </w:tabs>
        <w:ind w:left="0" w:firstLine="1080"/>
        <w:rPr>
          <w:b/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депозиты </w:t>
      </w:r>
      <w:r w:rsidRPr="006E39AD">
        <w:rPr>
          <w:bCs/>
          <w:sz w:val="28"/>
          <w:szCs w:val="28"/>
          <w:lang w:val="ru-RU"/>
        </w:rPr>
        <w:t xml:space="preserve">– </w:t>
      </w:r>
      <w:r w:rsidRPr="006E39AD">
        <w:rPr>
          <w:sz w:val="28"/>
          <w:szCs w:val="28"/>
          <w:lang w:val="ru-RU"/>
        </w:rPr>
        <w:t>вложенные денежные средства, которые подлежат возврату в срок либо до востребования с процентами или без них либо в любой другой форме или на условиях, установленных совместно депонентами либо уполномоченными ими лицами, с одной стороны,  и банками и/или организациями небанковского финансового сектора принимающим денежные средства, с другой стороны, а также не относятся к субординированным долгам, к праву собственности или к оказанию услуг, включая страховые, и  подтверждаются или не подтверждаются любой записью, любой квитанцией, любой справкой, нотой или другими документами банков и организаций принимающими денежные средства. Депозиты включают:</w:t>
      </w:r>
    </w:p>
    <w:p w:rsidR="007D3E60" w:rsidRPr="006E39AD" w:rsidRDefault="007D3E60" w:rsidP="007D3E60">
      <w:pPr>
        <w:pStyle w:val="NormalWeb"/>
        <w:numPr>
          <w:ilvl w:val="0"/>
          <w:numId w:val="15"/>
        </w:numPr>
        <w:tabs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переводные депозиты</w:t>
      </w:r>
      <w:r w:rsidRPr="006E39AD">
        <w:rPr>
          <w:sz w:val="28"/>
          <w:szCs w:val="28"/>
          <w:lang w:val="ru-RU"/>
        </w:rPr>
        <w:t xml:space="preserve"> – </w:t>
      </w:r>
      <w:r w:rsidRPr="006E39AD">
        <w:rPr>
          <w:color w:val="000000"/>
          <w:sz w:val="28"/>
          <w:szCs w:val="28"/>
          <w:lang w:val="ru-RU" w:eastAsia="ru-RU"/>
        </w:rPr>
        <w:t>депозиты, которые могут быть изъяты наличными деньгами без согласования, без уплаты штрафа либо без ограничений и могут  непосредственно использоваться для совершения платежей посредством чеков, полисов, платежных поручений, прямых записей на счетах/расчетов, а также для осуществления других механизмов прямых платежей</w:t>
      </w:r>
      <w:r w:rsidRPr="006E39AD">
        <w:rPr>
          <w:sz w:val="28"/>
          <w:szCs w:val="28"/>
          <w:lang w:val="ru-RU"/>
        </w:rPr>
        <w:t>;</w:t>
      </w:r>
    </w:p>
    <w:p w:rsidR="007D3E60" w:rsidRPr="006E39AD" w:rsidRDefault="007D3E60" w:rsidP="007D3E60">
      <w:pPr>
        <w:pStyle w:val="NormalWeb"/>
        <w:numPr>
          <w:ilvl w:val="0"/>
          <w:numId w:val="15"/>
        </w:numPr>
        <w:tabs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 xml:space="preserve">к </w:t>
      </w:r>
      <w:r w:rsidRPr="006E39AD">
        <w:rPr>
          <w:b/>
          <w:sz w:val="28"/>
          <w:szCs w:val="28"/>
          <w:lang w:val="ru-RU"/>
        </w:rPr>
        <w:t>прочим депозитам</w:t>
      </w:r>
      <w:r w:rsidRPr="006E39AD">
        <w:rPr>
          <w:sz w:val="28"/>
          <w:szCs w:val="28"/>
          <w:lang w:val="ru-RU"/>
        </w:rPr>
        <w:t xml:space="preserve"> относятся все требования, подтвержденные доказательствами депозита, за исключением переводных депозитов. Данная категория включает:</w:t>
      </w:r>
    </w:p>
    <w:p w:rsidR="007D3E60" w:rsidRPr="006E39AD" w:rsidRDefault="007D3E60" w:rsidP="007D3E60">
      <w:pPr>
        <w:pStyle w:val="NormalWeb"/>
        <w:numPr>
          <w:ilvl w:val="0"/>
          <w:numId w:val="16"/>
        </w:numPr>
        <w:tabs>
          <w:tab w:val="left" w:pos="810"/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i/>
          <w:iCs/>
          <w:sz w:val="28"/>
          <w:szCs w:val="28"/>
          <w:lang w:val="ru-RU"/>
        </w:rPr>
        <w:t>срочные депозиты</w:t>
      </w:r>
      <w:r w:rsidRPr="006E39AD">
        <w:rPr>
          <w:sz w:val="28"/>
          <w:szCs w:val="28"/>
          <w:lang w:val="ru-RU"/>
        </w:rPr>
        <w:t xml:space="preserve"> – депозиты, сформированные из краткосрочных или среднесрочных и долгосрочных фондов, вложенных в банк и/или организацию небанковского финансового сектора, принимающую депозиты, на заранее определенный период. Срочные депозиты являются непереводными депозитами, которые не могут быть преобразованы в наличные деньги до </w:t>
      </w:r>
      <w:r w:rsidRPr="006E39AD">
        <w:rPr>
          <w:sz w:val="28"/>
          <w:szCs w:val="28"/>
          <w:lang w:val="ru-RU"/>
        </w:rPr>
        <w:lastRenderedPageBreak/>
        <w:t>наступления зафиксированного срока либо могут быть преобразованы с уплатой соответствующей пени;</w:t>
      </w:r>
    </w:p>
    <w:p w:rsidR="007D3E60" w:rsidRPr="006E39AD" w:rsidRDefault="007D3E60" w:rsidP="007D3E60">
      <w:pPr>
        <w:pStyle w:val="NormalWeb"/>
        <w:numPr>
          <w:ilvl w:val="0"/>
          <w:numId w:val="16"/>
        </w:numPr>
        <w:tabs>
          <w:tab w:val="left" w:pos="810"/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i/>
          <w:iCs/>
          <w:sz w:val="28"/>
          <w:szCs w:val="28"/>
          <w:lang w:val="ru-RU"/>
        </w:rPr>
        <w:t xml:space="preserve">сберегательные депозиты </w:t>
      </w:r>
      <w:r w:rsidRPr="006E39AD">
        <w:rPr>
          <w:sz w:val="28"/>
          <w:szCs w:val="28"/>
          <w:lang w:val="ru-RU"/>
        </w:rPr>
        <w:t>– депозиты, представляющие комбинацию между текущими счетами и срочными депозитами, более гибкие в сравнении с последними, так как не обусловлены каким-либо сроком и позволяют вкладывать и изымать деньги в любой момент, но которые могут иметь и определенные ограничения: минимальная сумма для открытия счета, минимальный неприкосновенный остаток, вклады или изъятия</w:t>
      </w:r>
      <w:r>
        <w:rPr>
          <w:sz w:val="28"/>
          <w:szCs w:val="28"/>
          <w:lang w:val="ru-RU"/>
        </w:rPr>
        <w:t>,</w:t>
      </w:r>
      <w:r w:rsidRPr="006E39AD">
        <w:rPr>
          <w:sz w:val="28"/>
          <w:szCs w:val="28"/>
          <w:lang w:val="ru-RU"/>
        </w:rPr>
        <w:t xml:space="preserve"> обусловленные определенными пределами, более ограниченное количество совершаемых операций и др., которые не встречаются в случае текущих счетов;</w:t>
      </w:r>
    </w:p>
    <w:p w:rsidR="007D3E60" w:rsidRPr="006E39AD" w:rsidRDefault="007D3E60" w:rsidP="007D3E60">
      <w:pPr>
        <w:pStyle w:val="NormalWeb"/>
        <w:numPr>
          <w:ilvl w:val="0"/>
          <w:numId w:val="16"/>
        </w:numPr>
        <w:tabs>
          <w:tab w:val="left" w:pos="810"/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i/>
          <w:iCs/>
          <w:sz w:val="28"/>
          <w:szCs w:val="28"/>
          <w:lang w:val="ru-RU"/>
        </w:rPr>
        <w:t>депозиты overnight</w:t>
      </w:r>
      <w:r w:rsidRPr="006E39AD">
        <w:rPr>
          <w:sz w:val="28"/>
          <w:szCs w:val="28"/>
          <w:lang w:val="ru-RU"/>
        </w:rPr>
        <w:t xml:space="preserve"> – депозиты на одну ночь, которые конвертируются в наличные денежные средства или переводятся по требованию путем чека, платежного поручения, записи в дебет или аналогичными способами, без ограничений и пени;</w:t>
      </w:r>
    </w:p>
    <w:p w:rsidR="007D3E60" w:rsidRPr="006E39AD" w:rsidRDefault="007D3E60" w:rsidP="007D3E60">
      <w:pPr>
        <w:pStyle w:val="NormalWeb"/>
        <w:numPr>
          <w:ilvl w:val="0"/>
          <w:numId w:val="16"/>
        </w:numPr>
        <w:tabs>
          <w:tab w:val="left" w:pos="810"/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i/>
          <w:iCs/>
          <w:sz w:val="28"/>
          <w:szCs w:val="28"/>
          <w:lang w:val="ru-RU"/>
        </w:rPr>
        <w:t xml:space="preserve">депозиты до востребования </w:t>
      </w:r>
      <w:r w:rsidRPr="006E39AD">
        <w:rPr>
          <w:sz w:val="28"/>
          <w:szCs w:val="28"/>
          <w:lang w:val="ru-RU"/>
        </w:rPr>
        <w:t>– депозиты, которые позволяют немедленно изъять денежные средства, но не предоставляют возможность прямой передачи средств третьим лицам;</w:t>
      </w:r>
    </w:p>
    <w:p w:rsidR="007D3E60" w:rsidRPr="006E39AD" w:rsidRDefault="007D3E60" w:rsidP="007D3E60">
      <w:pPr>
        <w:pStyle w:val="NormalWeb"/>
        <w:numPr>
          <w:ilvl w:val="0"/>
          <w:numId w:val="16"/>
        </w:numPr>
        <w:tabs>
          <w:tab w:val="left" w:pos="810"/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i/>
          <w:sz w:val="28"/>
          <w:szCs w:val="28"/>
          <w:lang w:val="ru-RU"/>
        </w:rPr>
        <w:t>непереводные депозиты в иностранной валюте</w:t>
      </w:r>
      <w:r w:rsidRPr="006E39AD">
        <w:rPr>
          <w:sz w:val="28"/>
          <w:szCs w:val="28"/>
          <w:lang w:val="ru-RU"/>
        </w:rPr>
        <w:t>;</w:t>
      </w:r>
    </w:p>
    <w:p w:rsidR="007D3E60" w:rsidRPr="006E39AD" w:rsidRDefault="007D3E60" w:rsidP="007D3E60">
      <w:pPr>
        <w:pStyle w:val="NormalWeb"/>
        <w:numPr>
          <w:ilvl w:val="0"/>
          <w:numId w:val="12"/>
        </w:numPr>
        <w:tabs>
          <w:tab w:val="left" w:pos="1080"/>
        </w:tabs>
        <w:ind w:left="0" w:firstLine="72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выданные </w:t>
      </w:r>
      <w:r w:rsidRPr="006E39AD">
        <w:rPr>
          <w:b/>
          <w:bCs/>
          <w:sz w:val="28"/>
          <w:szCs w:val="28"/>
          <w:lang w:val="ru-RU"/>
        </w:rPr>
        <w:t xml:space="preserve">займы </w:t>
      </w:r>
      <w:r w:rsidRPr="006E39AD">
        <w:rPr>
          <w:sz w:val="28"/>
          <w:szCs w:val="28"/>
          <w:lang w:val="ru-RU"/>
        </w:rPr>
        <w:t>– финансовые активы, создаваемые тогда, когда кредитор дает в долг фонды непосредственно дебитору, и удостоверяемые ненегоциируемыми инструментами. В данную категорию включаются:</w:t>
      </w:r>
    </w:p>
    <w:p w:rsidR="007D3E60" w:rsidRPr="006E39AD" w:rsidRDefault="007D3E60" w:rsidP="007D3E60">
      <w:pPr>
        <w:pStyle w:val="NormalWeb"/>
        <w:numPr>
          <w:ilvl w:val="0"/>
          <w:numId w:val="17"/>
        </w:numPr>
        <w:tabs>
          <w:tab w:val="left" w:pos="1080"/>
        </w:tabs>
        <w:ind w:left="0" w:firstLine="108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выданные</w:t>
      </w:r>
      <w:r w:rsidRPr="006E39AD">
        <w:rPr>
          <w:b/>
          <w:bCs/>
          <w:sz w:val="28"/>
          <w:szCs w:val="28"/>
          <w:lang w:val="ru-RU"/>
        </w:rPr>
        <w:t xml:space="preserve"> займы </w:t>
      </w:r>
      <w:r w:rsidRPr="006E39AD">
        <w:rPr>
          <w:sz w:val="28"/>
          <w:szCs w:val="28"/>
          <w:lang w:val="ru-RU"/>
        </w:rPr>
        <w:t>– любое обязательство о передачи денег в виде займа с условием их возвращения, уплаты процентов и других полагающихся платежей, любые продления сроков возвращения долга, предоставляемые гарантии, а также любые обязательства приобрести долговые обязательства либо другие права на осуществление платежей;</w:t>
      </w:r>
    </w:p>
    <w:p w:rsidR="007D3E60" w:rsidRPr="006E39AD" w:rsidRDefault="007D3E60" w:rsidP="007D3E60">
      <w:pPr>
        <w:pStyle w:val="NormalWeb"/>
        <w:numPr>
          <w:ilvl w:val="0"/>
          <w:numId w:val="17"/>
        </w:numPr>
        <w:tabs>
          <w:tab w:val="left" w:pos="1080"/>
        </w:tabs>
        <w:ind w:left="0" w:firstLine="108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финансовый лизинг</w:t>
      </w:r>
      <w:r w:rsidRPr="006E39AD">
        <w:rPr>
          <w:sz w:val="28"/>
          <w:szCs w:val="28"/>
          <w:lang w:val="ru-RU"/>
        </w:rPr>
        <w:t xml:space="preserve"> – это операция, совершаемая на основе договора,  в соответствии с которым лизингодатель/финансирующий субъект передает на определенный период времени право пользования предметом финансового лизинга, собственником которого является лизингополучатель/пользователь, по его требованию, за периодическую плату, названную лизинговым платежом, а по истечении срока лизинга лизингодатель/финансирующий субъект обязуется соблюдать право лизингополучателя выбрать: приобрести предмет финансового лизинга, продлить договор лизинга или прекратить договорные отношения;</w:t>
      </w:r>
    </w:p>
    <w:p w:rsidR="007D3E60" w:rsidRPr="006E39AD" w:rsidRDefault="007D3E60" w:rsidP="007D3E60">
      <w:pPr>
        <w:pStyle w:val="NormalWeb"/>
        <w:numPr>
          <w:ilvl w:val="0"/>
          <w:numId w:val="12"/>
        </w:numPr>
        <w:tabs>
          <w:tab w:val="left" w:pos="1080"/>
        </w:tabs>
        <w:ind w:left="0" w:firstLine="720"/>
        <w:rPr>
          <w:b/>
          <w:bCs/>
          <w:sz w:val="28"/>
          <w:szCs w:val="28"/>
          <w:lang w:val="ru-RU"/>
        </w:rPr>
      </w:pPr>
      <w:r w:rsidRPr="006E39AD">
        <w:rPr>
          <w:b/>
          <w:iCs/>
          <w:sz w:val="28"/>
          <w:szCs w:val="28"/>
          <w:lang w:val="ru-RU"/>
        </w:rPr>
        <w:t xml:space="preserve">ценные бумаги кроме акций </w:t>
      </w:r>
      <w:r w:rsidRPr="006E39AD">
        <w:rPr>
          <w:sz w:val="28"/>
          <w:szCs w:val="28"/>
          <w:lang w:val="ru-RU"/>
        </w:rPr>
        <w:t>– облигации и другие виды долговых ценных бумаг, а также любой другой вид ценных бумаг, которые могут конвертироваться или предоставляют право на приобретение облигаций и других видов долговых ценных бумаг того же эмитента;</w:t>
      </w:r>
    </w:p>
    <w:p w:rsidR="007D3E60" w:rsidRPr="006E39AD" w:rsidRDefault="007D3E60" w:rsidP="007D3E60">
      <w:pPr>
        <w:pStyle w:val="NormalWeb"/>
        <w:numPr>
          <w:ilvl w:val="0"/>
          <w:numId w:val="12"/>
        </w:numPr>
        <w:tabs>
          <w:tab w:val="left" w:pos="1080"/>
        </w:tabs>
        <w:ind w:left="0" w:firstLine="720"/>
        <w:rPr>
          <w:b/>
          <w:bCs/>
          <w:sz w:val="28"/>
          <w:szCs w:val="28"/>
          <w:lang w:val="ru-RU"/>
        </w:rPr>
      </w:pPr>
      <w:r w:rsidRPr="00C33769">
        <w:rPr>
          <w:b/>
          <w:iCs/>
          <w:sz w:val="28"/>
          <w:szCs w:val="28"/>
          <w:lang w:val="ru-RU"/>
        </w:rPr>
        <w:t>ценные бумаги, доли и прочие финансовые инвестиции</w:t>
      </w:r>
      <w:r w:rsidRPr="006E39AD">
        <w:rPr>
          <w:b/>
          <w:iCs/>
          <w:sz w:val="28"/>
          <w:szCs w:val="28"/>
          <w:lang w:val="ru-RU"/>
        </w:rPr>
        <w:t>:</w:t>
      </w:r>
    </w:p>
    <w:p w:rsidR="007D3E60" w:rsidRPr="006E39AD" w:rsidRDefault="007D3E60" w:rsidP="007D3E60">
      <w:pPr>
        <w:pStyle w:val="NormalWeb"/>
        <w:numPr>
          <w:ilvl w:val="0"/>
          <w:numId w:val="18"/>
        </w:numPr>
        <w:tabs>
          <w:tab w:val="left" w:pos="1080"/>
        </w:tabs>
        <w:ind w:left="0" w:firstLine="1080"/>
        <w:rPr>
          <w:b/>
          <w:bCs/>
          <w:sz w:val="28"/>
          <w:szCs w:val="28"/>
          <w:lang w:val="ru-RU"/>
        </w:rPr>
      </w:pPr>
      <w:r w:rsidRPr="006E39AD">
        <w:rPr>
          <w:b/>
          <w:sz w:val="28"/>
          <w:szCs w:val="28"/>
          <w:lang w:val="ru-RU"/>
        </w:rPr>
        <w:t>участия в капитале</w:t>
      </w:r>
      <w:r w:rsidRPr="006E39AD">
        <w:rPr>
          <w:sz w:val="28"/>
          <w:szCs w:val="28"/>
          <w:lang w:val="ru-RU"/>
        </w:rPr>
        <w:t xml:space="preserve"> – акции и другие ценные бумаги подобные акциям, а также любой другой вид ценных бумаг, которые могут конвертироваться в акции или предоставляют право на приобретение акций того же эмитента;</w:t>
      </w:r>
    </w:p>
    <w:p w:rsidR="007D3E60" w:rsidRPr="006E39AD" w:rsidRDefault="007D3E60" w:rsidP="007D3E60">
      <w:pPr>
        <w:pStyle w:val="NormalWeb"/>
        <w:numPr>
          <w:ilvl w:val="0"/>
          <w:numId w:val="18"/>
        </w:numPr>
        <w:tabs>
          <w:tab w:val="left" w:pos="1080"/>
        </w:tabs>
        <w:ind w:left="0" w:firstLine="1080"/>
        <w:rPr>
          <w:rStyle w:val="docbody"/>
          <w:b/>
          <w:bCs/>
          <w:sz w:val="28"/>
          <w:szCs w:val="28"/>
          <w:lang w:val="ru-RU"/>
        </w:rPr>
      </w:pPr>
      <w:r w:rsidRPr="006E39AD">
        <w:rPr>
          <w:rStyle w:val="docbody"/>
          <w:b/>
          <w:sz w:val="28"/>
          <w:szCs w:val="28"/>
          <w:lang w:val="ru-RU"/>
        </w:rPr>
        <w:lastRenderedPageBreak/>
        <w:t>доля в уставном капитале</w:t>
      </w:r>
      <w:r w:rsidRPr="006E39AD">
        <w:rPr>
          <w:rStyle w:val="docbody"/>
          <w:sz w:val="28"/>
          <w:szCs w:val="28"/>
          <w:lang w:val="ru-RU"/>
        </w:rPr>
        <w:t xml:space="preserve"> – определяется в виде части уставного капитала общества с ограниченной ответственностью, размер которой устанавливается в зависимости от размера вклада, и включает все права и обязанности участника общества;</w:t>
      </w:r>
    </w:p>
    <w:p w:rsidR="007D3E60" w:rsidRPr="006E39AD" w:rsidRDefault="007D3E60" w:rsidP="007D3E60">
      <w:pPr>
        <w:pStyle w:val="NormalWeb"/>
        <w:numPr>
          <w:ilvl w:val="0"/>
          <w:numId w:val="18"/>
        </w:numPr>
        <w:tabs>
          <w:tab w:val="left" w:pos="1080"/>
        </w:tabs>
        <w:ind w:left="0" w:firstLine="1080"/>
        <w:rPr>
          <w:b/>
          <w:bCs/>
          <w:sz w:val="28"/>
          <w:szCs w:val="28"/>
          <w:lang w:val="ru-RU"/>
        </w:rPr>
      </w:pPr>
      <w:r w:rsidRPr="006E39AD">
        <w:rPr>
          <w:rStyle w:val="docbody"/>
          <w:b/>
          <w:sz w:val="28"/>
          <w:szCs w:val="28"/>
          <w:lang w:val="ru-RU"/>
        </w:rPr>
        <w:t>паев</w:t>
      </w:r>
      <w:r>
        <w:rPr>
          <w:rStyle w:val="docbody"/>
          <w:b/>
          <w:sz w:val="28"/>
          <w:szCs w:val="28"/>
          <w:lang w:val="ru-RU"/>
        </w:rPr>
        <w:t>о</w:t>
      </w:r>
      <w:r w:rsidRPr="006E39AD">
        <w:rPr>
          <w:rStyle w:val="docbody"/>
          <w:b/>
          <w:sz w:val="28"/>
          <w:szCs w:val="28"/>
          <w:lang w:val="ru-RU"/>
        </w:rPr>
        <w:t>й взнос члена ссудо-сберегательной ассоциации</w:t>
      </w:r>
      <w:r w:rsidRPr="006E39AD">
        <w:rPr>
          <w:b/>
          <w:sz w:val="28"/>
          <w:szCs w:val="28"/>
          <w:lang w:val="ru-RU"/>
        </w:rPr>
        <w:t>;</w:t>
      </w:r>
    </w:p>
    <w:p w:rsidR="007D3E60" w:rsidRPr="006E39AD" w:rsidRDefault="007D3E60" w:rsidP="007D3E60">
      <w:pPr>
        <w:pStyle w:val="NormalWeb"/>
        <w:numPr>
          <w:ilvl w:val="0"/>
          <w:numId w:val="12"/>
        </w:numPr>
        <w:tabs>
          <w:tab w:val="left" w:pos="1080"/>
        </w:tabs>
        <w:ind w:left="0" w:firstLine="720"/>
        <w:rPr>
          <w:b/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страховые технические резервы – </w:t>
      </w:r>
      <w:r w:rsidRPr="006E39AD">
        <w:rPr>
          <w:bCs/>
          <w:sz w:val="28"/>
          <w:szCs w:val="28"/>
          <w:lang w:val="ru-RU"/>
        </w:rPr>
        <w:t>представляют собой обязательства страховых компаний/негосударственных пенсионных фондов перед страхователями/бенефициарами и создаются путем оценки будущих платежей по произошедшим или будущим рискам</w:t>
      </w:r>
      <w:r w:rsidRPr="006E39AD">
        <w:rPr>
          <w:sz w:val="28"/>
          <w:szCs w:val="28"/>
          <w:lang w:val="ru-RU"/>
        </w:rPr>
        <w:t xml:space="preserve">; </w:t>
      </w:r>
    </w:p>
    <w:p w:rsidR="007D3E60" w:rsidRPr="006E39AD" w:rsidRDefault="007D3E60" w:rsidP="007D3E60">
      <w:pPr>
        <w:pStyle w:val="NormalWeb"/>
        <w:numPr>
          <w:ilvl w:val="0"/>
          <w:numId w:val="12"/>
        </w:numPr>
        <w:tabs>
          <w:tab w:val="left" w:pos="1080"/>
        </w:tabs>
        <w:ind w:left="0" w:firstLine="720"/>
        <w:rPr>
          <w:b/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финансовые производные инструменты </w:t>
      </w:r>
      <w:r w:rsidRPr="006E39AD">
        <w:rPr>
          <w:sz w:val="28"/>
          <w:szCs w:val="28"/>
          <w:lang w:val="ru-RU"/>
        </w:rPr>
        <w:t>– финансовые инструменты, используемые на основе финансовых договоров, стоимость которых основывается на базовом активе. Это может быть финансовый инструмент, товар или показатели и величины, измеряющие различные события, финансовые инструменты или статистики, посредством которых на финансовом рынке могут осуществляться операции купли-продажи финансовых рисков, а именно: процентного риска, валютного риска, риска изменения курса акций и цен на товары, кредитного риска и др. В данную категорию включаются форвардные, фьючерсные, своп договора и опции;</w:t>
      </w:r>
    </w:p>
    <w:p w:rsidR="007D3E60" w:rsidRPr="006E39AD" w:rsidRDefault="007D3E60" w:rsidP="007D3E60">
      <w:pPr>
        <w:pStyle w:val="NormalWeb"/>
        <w:numPr>
          <w:ilvl w:val="0"/>
          <w:numId w:val="12"/>
        </w:numPr>
        <w:tabs>
          <w:tab w:val="left" w:pos="1080"/>
        </w:tabs>
        <w:ind w:left="0" w:firstLine="720"/>
        <w:rPr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прочие активы, </w:t>
      </w:r>
      <w:r w:rsidRPr="006E39AD">
        <w:rPr>
          <w:bCs/>
          <w:sz w:val="28"/>
          <w:szCs w:val="28"/>
          <w:lang w:val="ru-RU"/>
        </w:rPr>
        <w:t>которые включают</w:t>
      </w:r>
      <w:r w:rsidRPr="006E39AD">
        <w:rPr>
          <w:sz w:val="28"/>
          <w:szCs w:val="28"/>
          <w:lang w:val="ru-RU"/>
        </w:rPr>
        <w:t>:</w:t>
      </w:r>
    </w:p>
    <w:p w:rsidR="007D3E60" w:rsidRPr="006E39AD" w:rsidRDefault="007D3E60" w:rsidP="007D3E60">
      <w:pPr>
        <w:pStyle w:val="NormalWeb"/>
        <w:numPr>
          <w:ilvl w:val="0"/>
          <w:numId w:val="19"/>
        </w:numPr>
        <w:ind w:left="0" w:firstLine="108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коммерческий кредит и досрочное погашение,</w:t>
      </w:r>
      <w:r w:rsidRPr="006E39AD">
        <w:rPr>
          <w:sz w:val="28"/>
          <w:szCs w:val="28"/>
          <w:lang w:val="ru-RU"/>
        </w:rPr>
        <w:t xml:space="preserve"> к которым не относятся займы на финансирование коммерческого кредита, отраженные в категории “займы”; </w:t>
      </w:r>
    </w:p>
    <w:p w:rsidR="007D3E60" w:rsidRPr="006E39AD" w:rsidRDefault="007D3E60" w:rsidP="007D3E60">
      <w:pPr>
        <w:pStyle w:val="NormalWeb"/>
        <w:numPr>
          <w:ilvl w:val="0"/>
          <w:numId w:val="19"/>
        </w:numPr>
        <w:ind w:left="0" w:firstLine="108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прочие полученные суммы –</w:t>
      </w:r>
      <w:r w:rsidRPr="006E39AD">
        <w:rPr>
          <w:i/>
          <w:iCs/>
          <w:sz w:val="28"/>
          <w:szCs w:val="28"/>
          <w:lang w:val="ru-RU"/>
        </w:rPr>
        <w:t xml:space="preserve"> </w:t>
      </w:r>
      <w:r w:rsidRPr="006E39AD">
        <w:rPr>
          <w:iCs/>
          <w:sz w:val="28"/>
          <w:szCs w:val="28"/>
          <w:lang w:val="ru-RU"/>
        </w:rPr>
        <w:t xml:space="preserve">данная классификация </w:t>
      </w:r>
      <w:r w:rsidRPr="006E39AD">
        <w:rPr>
          <w:sz w:val="28"/>
          <w:szCs w:val="28"/>
          <w:lang w:val="ru-RU"/>
        </w:rPr>
        <w:t>используется для отражения  всех статей, которые нуждаются в дополнительном анализе для их включения в другие категории.</w:t>
      </w:r>
    </w:p>
    <w:p w:rsidR="007D3E60" w:rsidRPr="006E39AD" w:rsidRDefault="007D3E60" w:rsidP="007D3E60">
      <w:pPr>
        <w:pStyle w:val="NormalWeb"/>
        <w:numPr>
          <w:ilvl w:val="0"/>
          <w:numId w:val="31"/>
        </w:numPr>
        <w:ind w:left="0" w:firstLine="360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 xml:space="preserve">Балансовые обязательства классифицируются в соответствии с нижеследующим: </w:t>
      </w:r>
    </w:p>
    <w:p w:rsidR="007D3E60" w:rsidRPr="006E39AD" w:rsidRDefault="007D3E60" w:rsidP="007D3E60">
      <w:pPr>
        <w:pStyle w:val="NormalWeb"/>
        <w:numPr>
          <w:ilvl w:val="0"/>
          <w:numId w:val="20"/>
        </w:numPr>
        <w:tabs>
          <w:tab w:val="left" w:pos="1080"/>
        </w:tabs>
        <w:ind w:left="0" w:firstLine="72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банковские кредиты и полученные </w:t>
      </w:r>
      <w:r w:rsidRPr="006E39AD">
        <w:rPr>
          <w:b/>
          <w:bCs/>
          <w:sz w:val="28"/>
          <w:szCs w:val="28"/>
          <w:lang w:val="ru-RU"/>
        </w:rPr>
        <w:t>займы</w:t>
      </w:r>
      <w:r w:rsidRPr="006E39AD">
        <w:rPr>
          <w:sz w:val="28"/>
          <w:szCs w:val="28"/>
          <w:lang w:val="ru-RU"/>
        </w:rPr>
        <w:t>:</w:t>
      </w:r>
    </w:p>
    <w:p w:rsidR="007D3E60" w:rsidRPr="006E39AD" w:rsidRDefault="007D3E60" w:rsidP="007D3E60">
      <w:pPr>
        <w:pStyle w:val="NormalWeb"/>
        <w:numPr>
          <w:ilvl w:val="0"/>
          <w:numId w:val="21"/>
        </w:numPr>
        <w:tabs>
          <w:tab w:val="left" w:pos="1080"/>
        </w:tabs>
        <w:ind w:left="0" w:firstLine="1080"/>
        <w:rPr>
          <w:b/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кредиты и займы</w:t>
      </w:r>
      <w:r w:rsidRPr="006E39AD">
        <w:rPr>
          <w:sz w:val="28"/>
          <w:szCs w:val="28"/>
          <w:lang w:val="ru-RU"/>
        </w:rPr>
        <w:t>;</w:t>
      </w:r>
    </w:p>
    <w:p w:rsidR="007D3E60" w:rsidRPr="006E39AD" w:rsidRDefault="007D3E60" w:rsidP="007D3E60">
      <w:pPr>
        <w:pStyle w:val="NormalWeb"/>
        <w:numPr>
          <w:ilvl w:val="0"/>
          <w:numId w:val="21"/>
        </w:numPr>
        <w:tabs>
          <w:tab w:val="left" w:pos="1080"/>
        </w:tabs>
        <w:ind w:left="0" w:firstLine="1080"/>
        <w:rPr>
          <w:b/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финансовый лизинг</w:t>
      </w:r>
      <w:r w:rsidRPr="006E39AD">
        <w:rPr>
          <w:sz w:val="28"/>
          <w:szCs w:val="28"/>
          <w:lang w:val="ru-RU"/>
        </w:rPr>
        <w:t>;</w:t>
      </w:r>
    </w:p>
    <w:p w:rsidR="007D3E60" w:rsidRDefault="007D3E60" w:rsidP="007D3E60">
      <w:pPr>
        <w:pStyle w:val="NormalWeb"/>
        <w:tabs>
          <w:tab w:val="left" w:pos="1080"/>
        </w:tabs>
        <w:ind w:left="720" w:firstLine="41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с) </w:t>
      </w:r>
      <w:r w:rsidRPr="006E39AD">
        <w:rPr>
          <w:b/>
          <w:sz w:val="28"/>
          <w:szCs w:val="28"/>
          <w:lang w:val="ru-RU"/>
        </w:rPr>
        <w:t>соглашения о выкупе (REPO)</w:t>
      </w:r>
      <w:r w:rsidRPr="006E39AD">
        <w:rPr>
          <w:sz w:val="28"/>
          <w:szCs w:val="28"/>
          <w:lang w:val="ru-RU"/>
        </w:rPr>
        <w:t xml:space="preserve"> </w:t>
      </w:r>
    </w:p>
    <w:p w:rsidR="007D3E60" w:rsidRDefault="007D3E60" w:rsidP="007D3E60">
      <w:pPr>
        <w:pStyle w:val="NormalWeb"/>
        <w:tabs>
          <w:tab w:val="left" w:pos="1080"/>
        </w:tabs>
        <w:ind w:left="720" w:firstLine="0"/>
        <w:rPr>
          <w:b/>
          <w:b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o-RO"/>
        </w:rPr>
        <w:t>2</w:t>
      </w:r>
      <w:r>
        <w:rPr>
          <w:b/>
          <w:iCs/>
          <w:sz w:val="28"/>
          <w:szCs w:val="28"/>
          <w:lang w:val="ru-RU"/>
        </w:rPr>
        <w:t xml:space="preserve">) </w:t>
      </w:r>
      <w:r w:rsidRPr="006E39AD">
        <w:rPr>
          <w:b/>
          <w:iCs/>
          <w:sz w:val="28"/>
          <w:szCs w:val="28"/>
          <w:lang w:val="ru-RU"/>
        </w:rPr>
        <w:t>ценные бумаги, кроме акций;</w:t>
      </w:r>
    </w:p>
    <w:p w:rsidR="007D3E60" w:rsidRDefault="007D3E60" w:rsidP="007D3E60">
      <w:pPr>
        <w:pStyle w:val="NormalWeb"/>
        <w:tabs>
          <w:tab w:val="left" w:pos="1080"/>
        </w:tabs>
        <w:ind w:left="72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RO"/>
        </w:rPr>
        <w:t>3</w:t>
      </w:r>
      <w:r>
        <w:rPr>
          <w:b/>
          <w:bCs/>
          <w:sz w:val="28"/>
          <w:szCs w:val="28"/>
          <w:lang w:val="ru-RU"/>
        </w:rPr>
        <w:t xml:space="preserve">) </w:t>
      </w:r>
      <w:r w:rsidRPr="006E39AD">
        <w:rPr>
          <w:b/>
          <w:bCs/>
          <w:sz w:val="28"/>
          <w:szCs w:val="28"/>
          <w:lang w:val="ru-RU"/>
        </w:rPr>
        <w:t>страховые технические резервы;</w:t>
      </w:r>
    </w:p>
    <w:p w:rsidR="007D3E60" w:rsidRDefault="007D3E60" w:rsidP="007D3E60">
      <w:pPr>
        <w:pStyle w:val="NormalWeb"/>
        <w:tabs>
          <w:tab w:val="left" w:pos="1080"/>
        </w:tabs>
        <w:ind w:left="72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4) </w:t>
      </w:r>
      <w:r w:rsidRPr="006E39AD">
        <w:rPr>
          <w:b/>
          <w:bCs/>
          <w:sz w:val="28"/>
          <w:szCs w:val="28"/>
          <w:lang w:val="ru-RU"/>
        </w:rPr>
        <w:t>прочие обязательства, включающие:</w:t>
      </w:r>
    </w:p>
    <w:p w:rsidR="007D3E60" w:rsidRDefault="007D3E60" w:rsidP="007D3E60">
      <w:pPr>
        <w:pStyle w:val="NormalWeb"/>
        <w:ind w:left="10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а) </w:t>
      </w:r>
      <w:r w:rsidRPr="006E39AD">
        <w:rPr>
          <w:b/>
          <w:bCs/>
          <w:sz w:val="28"/>
          <w:szCs w:val="28"/>
          <w:lang w:val="ru-RU"/>
        </w:rPr>
        <w:t>коммерческий кредит и досрочное погашение</w:t>
      </w:r>
    </w:p>
    <w:p w:rsidR="007D3E60" w:rsidRPr="00C33769" w:rsidRDefault="007D3E60" w:rsidP="007D3E60">
      <w:pPr>
        <w:pStyle w:val="NormalWeb"/>
        <w:ind w:left="10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RO"/>
        </w:rPr>
        <w:t>b</w:t>
      </w:r>
      <w:r>
        <w:rPr>
          <w:b/>
          <w:bCs/>
          <w:sz w:val="28"/>
          <w:szCs w:val="28"/>
          <w:lang w:val="ru-RU"/>
        </w:rPr>
        <w:t>)резервы для покрытия потерь, которые включают</w:t>
      </w:r>
      <w:r w:rsidRPr="00C33769">
        <w:rPr>
          <w:b/>
          <w:bCs/>
          <w:sz w:val="28"/>
          <w:szCs w:val="28"/>
          <w:lang w:val="ru-RU"/>
        </w:rPr>
        <w:t>:</w:t>
      </w:r>
    </w:p>
    <w:p w:rsidR="007D3E60" w:rsidRPr="006E39AD" w:rsidRDefault="007D3E60" w:rsidP="007D3E60">
      <w:pPr>
        <w:pStyle w:val="NormalWeb"/>
        <w:numPr>
          <w:ilvl w:val="0"/>
          <w:numId w:val="23"/>
        </w:numPr>
        <w:tabs>
          <w:tab w:val="left" w:pos="1710"/>
        </w:tabs>
        <w:ind w:left="0" w:firstLine="1440"/>
        <w:rPr>
          <w:sz w:val="28"/>
          <w:szCs w:val="28"/>
          <w:lang w:val="ru-RU"/>
        </w:rPr>
      </w:pPr>
      <w:r w:rsidRPr="00C33769">
        <w:rPr>
          <w:b/>
          <w:bCs/>
          <w:i/>
          <w:iCs/>
          <w:sz w:val="28"/>
          <w:szCs w:val="28"/>
          <w:lang w:val="ru-RU"/>
        </w:rPr>
        <w:t xml:space="preserve">резервы для покрытия потерь по </w:t>
      </w:r>
      <w:r>
        <w:rPr>
          <w:b/>
          <w:bCs/>
          <w:i/>
          <w:iCs/>
          <w:sz w:val="28"/>
          <w:szCs w:val="28"/>
          <w:lang w:val="ru-RU"/>
        </w:rPr>
        <w:t xml:space="preserve">выданным </w:t>
      </w:r>
      <w:r w:rsidRPr="00C33769">
        <w:rPr>
          <w:b/>
          <w:bCs/>
          <w:i/>
          <w:iCs/>
          <w:sz w:val="28"/>
          <w:szCs w:val="28"/>
          <w:lang w:val="ru-RU"/>
        </w:rPr>
        <w:t>займам и</w:t>
      </w:r>
      <w:r>
        <w:rPr>
          <w:i/>
          <w:iCs/>
          <w:sz w:val="28"/>
          <w:szCs w:val="28"/>
          <w:lang w:val="ru-RU"/>
        </w:rPr>
        <w:t xml:space="preserve"> </w:t>
      </w:r>
      <w:r w:rsidRPr="00C33769">
        <w:rPr>
          <w:b/>
          <w:bCs/>
          <w:i/>
          <w:iCs/>
          <w:sz w:val="28"/>
          <w:szCs w:val="28"/>
          <w:lang w:val="ru-RU"/>
        </w:rPr>
        <w:t>полагающимся процентам</w:t>
      </w:r>
      <w:r w:rsidRPr="006E39AD">
        <w:rPr>
          <w:i/>
          <w:iCs/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>– резервы для поглощения потерь, определенных вследствие оценки займов и полагающихся процентов, подверженных риску займа;</w:t>
      </w:r>
    </w:p>
    <w:p w:rsidR="007D3E60" w:rsidRPr="006E39AD" w:rsidRDefault="007D3E60" w:rsidP="007D3E60">
      <w:pPr>
        <w:pStyle w:val="NormalWeb"/>
        <w:numPr>
          <w:ilvl w:val="0"/>
          <w:numId w:val="23"/>
        </w:numPr>
        <w:tabs>
          <w:tab w:val="left" w:pos="1710"/>
        </w:tabs>
        <w:ind w:left="0" w:firstLine="1440"/>
        <w:rPr>
          <w:sz w:val="28"/>
          <w:szCs w:val="28"/>
          <w:lang w:val="ru-RU"/>
        </w:rPr>
      </w:pPr>
      <w:r w:rsidRPr="006E39AD">
        <w:rPr>
          <w:i/>
          <w:iCs/>
          <w:sz w:val="28"/>
          <w:szCs w:val="28"/>
          <w:lang w:val="ru-RU"/>
        </w:rPr>
        <w:t>резервы для покрытия прочих потерь;</w:t>
      </w:r>
    </w:p>
    <w:p w:rsidR="007D3E60" w:rsidRDefault="007D3E60" w:rsidP="007D3E60">
      <w:pPr>
        <w:pStyle w:val="NormalWeb"/>
        <w:ind w:left="10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RO"/>
        </w:rPr>
        <w:t>c</w:t>
      </w:r>
      <w:r>
        <w:rPr>
          <w:b/>
          <w:bCs/>
          <w:sz w:val="28"/>
          <w:szCs w:val="28"/>
          <w:lang w:val="ru-RU"/>
        </w:rPr>
        <w:t xml:space="preserve">) </w:t>
      </w:r>
      <w:r w:rsidRPr="006E39AD">
        <w:rPr>
          <w:b/>
          <w:bCs/>
          <w:sz w:val="28"/>
          <w:szCs w:val="28"/>
          <w:lang w:val="ru-RU"/>
        </w:rPr>
        <w:t>накопленное обесценение;</w:t>
      </w:r>
    </w:p>
    <w:p w:rsidR="007D3E60" w:rsidRDefault="007D3E60" w:rsidP="007D3E60">
      <w:pPr>
        <w:pStyle w:val="NormalWeb"/>
        <w:ind w:left="10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RO"/>
        </w:rPr>
        <w:t>d</w:t>
      </w:r>
      <w:r>
        <w:rPr>
          <w:b/>
          <w:bCs/>
          <w:sz w:val="28"/>
          <w:szCs w:val="28"/>
          <w:lang w:val="ru-RU"/>
        </w:rPr>
        <w:t xml:space="preserve">) </w:t>
      </w:r>
      <w:r w:rsidRPr="006E39AD">
        <w:rPr>
          <w:b/>
          <w:bCs/>
          <w:sz w:val="28"/>
          <w:szCs w:val="28"/>
          <w:lang w:val="ru-RU"/>
        </w:rPr>
        <w:t>консолидированное регулирование для главного офиса и филиалов;</w:t>
      </w:r>
    </w:p>
    <w:p w:rsidR="007D3E60" w:rsidRDefault="007D3E60" w:rsidP="007D3E60">
      <w:pPr>
        <w:pStyle w:val="NormalWeb"/>
        <w:ind w:left="10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o-RO"/>
        </w:rPr>
        <w:lastRenderedPageBreak/>
        <w:t>e</w:t>
      </w:r>
      <w:r>
        <w:rPr>
          <w:b/>
          <w:bCs/>
          <w:sz w:val="28"/>
          <w:szCs w:val="28"/>
          <w:lang w:val="ru-RU"/>
        </w:rPr>
        <w:t xml:space="preserve">) </w:t>
      </w:r>
      <w:r w:rsidRPr="006E39AD">
        <w:rPr>
          <w:b/>
          <w:bCs/>
          <w:sz w:val="28"/>
          <w:szCs w:val="28"/>
          <w:lang w:val="ru-RU"/>
        </w:rPr>
        <w:t>прочие суммы к оплате –</w:t>
      </w:r>
      <w:r w:rsidRPr="006E39AD">
        <w:rPr>
          <w:i/>
          <w:iCs/>
          <w:sz w:val="28"/>
          <w:szCs w:val="28"/>
          <w:lang w:val="ru-RU"/>
        </w:rPr>
        <w:t xml:space="preserve"> </w:t>
      </w:r>
      <w:r w:rsidRPr="006E39AD">
        <w:rPr>
          <w:iCs/>
          <w:sz w:val="28"/>
          <w:szCs w:val="28"/>
          <w:lang w:val="ru-RU"/>
        </w:rPr>
        <w:t>используется для отражения всех статей, которые нуждаются в дополнительном анализе для их включения в другие категории</w:t>
      </w:r>
      <w:r w:rsidRPr="006E39AD">
        <w:rPr>
          <w:sz w:val="28"/>
          <w:szCs w:val="28"/>
          <w:lang w:val="ru-RU"/>
        </w:rPr>
        <w:t>;</w:t>
      </w:r>
    </w:p>
    <w:p w:rsidR="007D3E60" w:rsidRDefault="007D3E60" w:rsidP="007D3E60">
      <w:pPr>
        <w:pStyle w:val="NormalWeb"/>
        <w:tabs>
          <w:tab w:val="left" w:pos="1080"/>
        </w:tabs>
        <w:ind w:left="72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5) </w:t>
      </w:r>
      <w:r w:rsidRPr="006E39AD">
        <w:rPr>
          <w:b/>
          <w:bCs/>
          <w:sz w:val="28"/>
          <w:szCs w:val="28"/>
          <w:lang w:val="ru-RU"/>
        </w:rPr>
        <w:t>финансовые производные;</w:t>
      </w:r>
    </w:p>
    <w:p w:rsidR="007D3E60" w:rsidRDefault="007D3E60" w:rsidP="007D3E60">
      <w:pPr>
        <w:pStyle w:val="NormalWeb"/>
        <w:tabs>
          <w:tab w:val="left" w:pos="1080"/>
        </w:tabs>
        <w:ind w:left="720"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6) </w:t>
      </w:r>
      <w:r w:rsidRPr="006E39AD">
        <w:rPr>
          <w:b/>
          <w:bCs/>
          <w:sz w:val="28"/>
          <w:szCs w:val="28"/>
          <w:lang w:val="ru-RU"/>
        </w:rPr>
        <w:t xml:space="preserve">капитал и резервы </w:t>
      </w:r>
      <w:r w:rsidRPr="006E39AD">
        <w:rPr>
          <w:sz w:val="28"/>
          <w:szCs w:val="28"/>
          <w:lang w:val="ru-RU"/>
        </w:rPr>
        <w:t xml:space="preserve">– суммы, связанные со всеми средствами, принадлежащими акционерам/участникам микрофинансовой организации, а именно акции, выпущенные банком, инвестированные и полностью оплаченные акционерами или другими собственниками, уставный капитал, резервный капитал, разницы от переоценки материальных активов, нематериальных активов и долгосрочных инвестиций, нераспределенная прибыль, прочие резервы и др. К </w:t>
      </w:r>
      <w:r w:rsidRPr="006E39AD">
        <w:rPr>
          <w:b/>
          <w:sz w:val="28"/>
          <w:szCs w:val="28"/>
          <w:lang w:val="ru-RU"/>
        </w:rPr>
        <w:t>капиталу и резервам</w:t>
      </w:r>
      <w:r w:rsidRPr="006E39AD">
        <w:rPr>
          <w:b/>
          <w:bCs/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 xml:space="preserve">относятся: </w:t>
      </w:r>
    </w:p>
    <w:p w:rsidR="007D3E60" w:rsidRPr="006E39AD" w:rsidRDefault="007D3E60" w:rsidP="007D3E60">
      <w:pPr>
        <w:pStyle w:val="NormalWeb"/>
        <w:numPr>
          <w:ilvl w:val="0"/>
          <w:numId w:val="25"/>
        </w:numPr>
        <w:tabs>
          <w:tab w:val="left" w:pos="990"/>
        </w:tabs>
        <w:ind w:left="0" w:firstLine="630"/>
        <w:rPr>
          <w:sz w:val="28"/>
          <w:szCs w:val="28"/>
          <w:lang w:val="ru-RU"/>
        </w:rPr>
      </w:pPr>
      <w:r w:rsidRPr="006E39AD">
        <w:rPr>
          <w:b/>
          <w:sz w:val="28"/>
          <w:szCs w:val="28"/>
          <w:lang w:val="ru-RU"/>
        </w:rPr>
        <w:t>собственный капитал</w:t>
      </w:r>
      <w:r w:rsidRPr="006E39AD">
        <w:rPr>
          <w:sz w:val="28"/>
          <w:szCs w:val="28"/>
          <w:lang w:val="ru-RU"/>
        </w:rPr>
        <w:t xml:space="preserve"> – суммы, представляющие право акционеров/участников на активы микрофинансовой организации после вычета всех обязательств. Собственный капитал включает: </w:t>
      </w:r>
    </w:p>
    <w:p w:rsidR="007D3E60" w:rsidRPr="006E39AD" w:rsidRDefault="007D3E60" w:rsidP="007D3E60">
      <w:pPr>
        <w:pStyle w:val="NormalWeb"/>
        <w:numPr>
          <w:ilvl w:val="0"/>
          <w:numId w:val="24"/>
        </w:numPr>
        <w:tabs>
          <w:tab w:val="left" w:pos="990"/>
        </w:tabs>
        <w:ind w:left="0" w:firstLine="630"/>
        <w:rPr>
          <w:sz w:val="28"/>
          <w:szCs w:val="28"/>
          <w:lang w:val="ru-RU"/>
        </w:rPr>
      </w:pPr>
      <w:r w:rsidRPr="006E39AD">
        <w:rPr>
          <w:i/>
          <w:sz w:val="28"/>
          <w:szCs w:val="28"/>
          <w:lang w:val="ru-RU"/>
        </w:rPr>
        <w:t>уставный капитал</w:t>
      </w:r>
      <w:r w:rsidRPr="006E39AD">
        <w:rPr>
          <w:sz w:val="28"/>
          <w:szCs w:val="28"/>
          <w:lang w:val="ru-RU"/>
        </w:rPr>
        <w:t xml:space="preserve"> – суммы, связанные со стоимостью размещенных акций и казначейских акций, приобретенных или выкупленных микрофинансовой организацией, или суммы, связанные с взносами участников, представляющие минимальную стоимость активов, выраженные в леях, которыми должна владеть микрофинансовая организация; </w:t>
      </w:r>
    </w:p>
    <w:p w:rsidR="007D3E60" w:rsidRPr="006E39AD" w:rsidRDefault="007D3E60" w:rsidP="007D3E60">
      <w:pPr>
        <w:pStyle w:val="NormalWeb"/>
        <w:numPr>
          <w:ilvl w:val="0"/>
          <w:numId w:val="24"/>
        </w:numPr>
        <w:tabs>
          <w:tab w:val="left" w:pos="990"/>
        </w:tabs>
        <w:ind w:left="0" w:firstLine="630"/>
        <w:rPr>
          <w:sz w:val="28"/>
          <w:szCs w:val="28"/>
          <w:lang w:val="ru-RU"/>
        </w:rPr>
      </w:pPr>
      <w:r w:rsidRPr="006E39AD">
        <w:rPr>
          <w:i/>
          <w:sz w:val="28"/>
          <w:szCs w:val="28"/>
          <w:lang w:val="ru-RU"/>
        </w:rPr>
        <w:t>резервный капитал</w:t>
      </w:r>
      <w:r w:rsidRPr="006E39AD">
        <w:rPr>
          <w:sz w:val="28"/>
          <w:szCs w:val="28"/>
          <w:lang w:val="ru-RU"/>
        </w:rPr>
        <w:t xml:space="preserve"> – суммы, предназначенные для покрытия потерь микрофинансовой организации и увеличения уставного капитала.</w:t>
      </w:r>
      <w:r w:rsidRPr="006E39AD">
        <w:rPr>
          <w:b/>
          <w:bCs/>
          <w:sz w:val="28"/>
          <w:szCs w:val="28"/>
          <w:lang w:val="ru-RU"/>
        </w:rPr>
        <w:t xml:space="preserve"> </w:t>
      </w:r>
      <w:r w:rsidRPr="006E39AD">
        <w:rPr>
          <w:bCs/>
          <w:sz w:val="28"/>
          <w:szCs w:val="28"/>
          <w:lang w:val="ru-RU"/>
        </w:rPr>
        <w:t>Включает общие и специальные резервы, которые представляют фонды, созданные из отчислений от чистой прибыли</w:t>
      </w:r>
      <w:r w:rsidRPr="006E39AD">
        <w:rPr>
          <w:sz w:val="28"/>
          <w:szCs w:val="28"/>
          <w:lang w:val="ru-RU"/>
        </w:rPr>
        <w:t>;</w:t>
      </w:r>
    </w:p>
    <w:p w:rsidR="007D3E60" w:rsidRPr="006E39AD" w:rsidRDefault="007D3E60" w:rsidP="007D3E60">
      <w:pPr>
        <w:pStyle w:val="NormalWeb"/>
        <w:numPr>
          <w:ilvl w:val="0"/>
          <w:numId w:val="24"/>
        </w:numPr>
        <w:tabs>
          <w:tab w:val="left" w:pos="990"/>
        </w:tabs>
        <w:ind w:left="0" w:firstLine="630"/>
        <w:rPr>
          <w:sz w:val="28"/>
          <w:szCs w:val="28"/>
          <w:lang w:val="ru-RU"/>
        </w:rPr>
      </w:pPr>
      <w:r w:rsidRPr="006E39AD">
        <w:rPr>
          <w:i/>
          <w:sz w:val="28"/>
          <w:szCs w:val="28"/>
          <w:lang w:val="ru-RU"/>
        </w:rPr>
        <w:t>нераспределенная прибыль (непокрытый убыток)</w:t>
      </w:r>
      <w:r w:rsidRPr="006E39AD">
        <w:rPr>
          <w:sz w:val="28"/>
          <w:szCs w:val="28"/>
          <w:lang w:val="ru-RU"/>
        </w:rPr>
        <w:t xml:space="preserve"> прошлых лет представляет прибыль, полученную вследствие оплаты налогов, которая не распределяется и не переводится в общие или специальные резервы;</w:t>
      </w:r>
    </w:p>
    <w:p w:rsidR="007D3E60" w:rsidRPr="006E39AD" w:rsidRDefault="007D3E60" w:rsidP="007D3E60">
      <w:pPr>
        <w:pStyle w:val="NormalWeb"/>
        <w:numPr>
          <w:ilvl w:val="0"/>
          <w:numId w:val="24"/>
        </w:numPr>
        <w:tabs>
          <w:tab w:val="left" w:pos="990"/>
        </w:tabs>
        <w:ind w:left="0" w:firstLine="630"/>
        <w:rPr>
          <w:sz w:val="28"/>
          <w:szCs w:val="28"/>
          <w:lang w:val="ru-RU"/>
        </w:rPr>
      </w:pPr>
      <w:r w:rsidRPr="006E39AD">
        <w:rPr>
          <w:i/>
          <w:sz w:val="28"/>
          <w:szCs w:val="28"/>
          <w:lang w:val="ru-RU"/>
        </w:rPr>
        <w:t>прочие резервы (прочие резервы, предусмотренные уставом)</w:t>
      </w:r>
      <w:r w:rsidRPr="006E39AD">
        <w:rPr>
          <w:sz w:val="28"/>
          <w:szCs w:val="28"/>
          <w:lang w:val="ru-RU"/>
        </w:rPr>
        <w:t>;</w:t>
      </w:r>
    </w:p>
    <w:p w:rsidR="007D3E60" w:rsidRPr="006E39AD" w:rsidRDefault="007D3E60" w:rsidP="007D3E60">
      <w:pPr>
        <w:pStyle w:val="Listparagraf"/>
        <w:numPr>
          <w:ilvl w:val="0"/>
          <w:numId w:val="25"/>
        </w:numPr>
        <w:tabs>
          <w:tab w:val="left" w:pos="990"/>
        </w:tabs>
        <w:ind w:left="0" w:firstLine="630"/>
        <w:jc w:val="both"/>
        <w:rPr>
          <w:sz w:val="28"/>
          <w:szCs w:val="28"/>
          <w:lang w:val="ru-RU"/>
        </w:rPr>
      </w:pPr>
      <w:r w:rsidRPr="006E39AD">
        <w:rPr>
          <w:b/>
          <w:sz w:val="28"/>
          <w:szCs w:val="28"/>
          <w:lang w:val="ru-RU"/>
        </w:rPr>
        <w:t>вторичный капитал</w:t>
      </w:r>
      <w:r w:rsidRPr="006E39AD">
        <w:rPr>
          <w:sz w:val="28"/>
          <w:szCs w:val="28"/>
          <w:lang w:val="ru-RU"/>
        </w:rPr>
        <w:t xml:space="preserve"> – суммы разницы от переоценки материальных активов, нематериальных активов и долгосрочных инвестиций.</w:t>
      </w:r>
    </w:p>
    <w:p w:rsidR="007D3E60" w:rsidRPr="006E39AD" w:rsidRDefault="007D3E60" w:rsidP="007D3E60">
      <w:pPr>
        <w:pStyle w:val="Listparagraf"/>
        <w:numPr>
          <w:ilvl w:val="0"/>
          <w:numId w:val="31"/>
        </w:numPr>
        <w:ind w:left="0" w:firstLine="360"/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Все категории относящиеся к “Активам” и “Обязательствам” в Отчете о классификации активов</w:t>
      </w:r>
      <w:r>
        <w:rPr>
          <w:sz w:val="28"/>
          <w:szCs w:val="28"/>
          <w:lang w:val="ru-RU"/>
        </w:rPr>
        <w:t xml:space="preserve">, </w:t>
      </w:r>
      <w:r w:rsidRPr="006E39AD">
        <w:rPr>
          <w:sz w:val="18"/>
          <w:szCs w:val="18"/>
          <w:lang w:val="ru-RU"/>
        </w:rPr>
        <w:t>О</w:t>
      </w:r>
      <w:r w:rsidRPr="00F655EE">
        <w:rPr>
          <w:sz w:val="28"/>
          <w:szCs w:val="28"/>
          <w:lang w:val="ru-RU"/>
        </w:rPr>
        <w:t>бязательств</w:t>
      </w:r>
      <w:r w:rsidRPr="006E39AD">
        <w:rPr>
          <w:sz w:val="28"/>
          <w:szCs w:val="28"/>
          <w:lang w:val="ru-RU"/>
        </w:rPr>
        <w:t xml:space="preserve"> и </w:t>
      </w:r>
      <w:r w:rsidRPr="00AE0F45">
        <w:rPr>
          <w:sz w:val="28"/>
          <w:szCs w:val="28"/>
          <w:lang w:val="ru-RU"/>
        </w:rPr>
        <w:t>собственного капитала</w:t>
      </w:r>
      <w:r w:rsidRPr="006E39AD">
        <w:rPr>
          <w:sz w:val="28"/>
          <w:szCs w:val="28"/>
          <w:lang w:val="ru-RU"/>
        </w:rPr>
        <w:t xml:space="preserve"> по институциональным секторам, по резидентам/нерезидентам и в национальной валюте/иностранной валюте разделяются в зависимости от: </w:t>
      </w:r>
    </w:p>
    <w:p w:rsidR="007D3E60" w:rsidRPr="006E39AD" w:rsidRDefault="007D3E60" w:rsidP="007D3E60">
      <w:pPr>
        <w:pStyle w:val="NormalWeb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1) </w:t>
      </w:r>
      <w:r w:rsidRPr="006E39AD">
        <w:rPr>
          <w:bCs/>
          <w:sz w:val="28"/>
          <w:szCs w:val="28"/>
          <w:lang w:val="ru-RU"/>
        </w:rPr>
        <w:t>резидентов и нерезидентов</w:t>
      </w:r>
      <w:r w:rsidRPr="006E39AD">
        <w:rPr>
          <w:sz w:val="28"/>
          <w:szCs w:val="28"/>
          <w:lang w:val="ru-RU"/>
        </w:rPr>
        <w:t xml:space="preserve">; </w:t>
      </w:r>
    </w:p>
    <w:p w:rsidR="007D3E60" w:rsidRPr="006E39AD" w:rsidRDefault="007D3E60" w:rsidP="007D3E60">
      <w:pPr>
        <w:pStyle w:val="NormalWeb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2) </w:t>
      </w:r>
      <w:r w:rsidRPr="006E39AD">
        <w:rPr>
          <w:bCs/>
          <w:sz w:val="28"/>
          <w:szCs w:val="28"/>
          <w:lang w:val="ru-RU"/>
        </w:rPr>
        <w:t>национальной валюты и иностранной валюты</w:t>
      </w:r>
      <w:r w:rsidRPr="006E39AD">
        <w:rPr>
          <w:sz w:val="28"/>
          <w:szCs w:val="28"/>
          <w:lang w:val="ru-RU"/>
        </w:rPr>
        <w:t xml:space="preserve">; </w:t>
      </w:r>
    </w:p>
    <w:p w:rsidR="007D3E60" w:rsidRPr="006E39AD" w:rsidRDefault="007D3E60" w:rsidP="007D3E60">
      <w:pPr>
        <w:pStyle w:val="NormalWeb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3) </w:t>
      </w:r>
      <w:r w:rsidRPr="006E39AD">
        <w:rPr>
          <w:bCs/>
          <w:sz w:val="28"/>
          <w:szCs w:val="28"/>
          <w:lang w:val="ru-RU"/>
        </w:rPr>
        <w:t>институционального сектора</w:t>
      </w:r>
      <w:r w:rsidRPr="006E39AD">
        <w:rPr>
          <w:sz w:val="28"/>
          <w:szCs w:val="28"/>
          <w:lang w:val="ru-RU"/>
        </w:rPr>
        <w:t>:</w:t>
      </w:r>
      <w:r w:rsidRPr="006E39AD">
        <w:rPr>
          <w:b/>
          <w:bCs/>
          <w:i/>
          <w:iCs/>
          <w:sz w:val="28"/>
          <w:szCs w:val="28"/>
          <w:lang w:val="ru-RU"/>
        </w:rPr>
        <w:t xml:space="preserve"> </w:t>
      </w:r>
    </w:p>
    <w:p w:rsidR="007D3E60" w:rsidRPr="006E39AD" w:rsidRDefault="007D3E60" w:rsidP="007D3E60">
      <w:pPr>
        <w:pStyle w:val="NormalWeb"/>
        <w:numPr>
          <w:ilvl w:val="0"/>
          <w:numId w:val="26"/>
        </w:numPr>
        <w:tabs>
          <w:tab w:val="left" w:pos="1080"/>
        </w:tabs>
        <w:ind w:left="810" w:firstLine="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Национальный банк Молдовы;</w:t>
      </w:r>
      <w:r w:rsidRPr="006E39AD">
        <w:rPr>
          <w:sz w:val="28"/>
          <w:szCs w:val="28"/>
          <w:lang w:val="ru-RU"/>
        </w:rPr>
        <w:t xml:space="preserve"> </w:t>
      </w:r>
    </w:p>
    <w:p w:rsidR="007D3E60" w:rsidRPr="006E39AD" w:rsidRDefault="007D3E60" w:rsidP="007D3E60">
      <w:pPr>
        <w:pStyle w:val="NormalWeb"/>
        <w:numPr>
          <w:ilvl w:val="0"/>
          <w:numId w:val="26"/>
        </w:numPr>
        <w:tabs>
          <w:tab w:val="left" w:pos="1080"/>
        </w:tabs>
        <w:ind w:left="810" w:firstLine="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Банки, прочие финансовые учреждения и другие организации небанковского финансового сектора, принимающие депозиты;</w:t>
      </w:r>
      <w:r w:rsidRPr="006E39AD">
        <w:rPr>
          <w:sz w:val="28"/>
          <w:szCs w:val="28"/>
          <w:lang w:val="ru-RU"/>
        </w:rPr>
        <w:t xml:space="preserve"> </w:t>
      </w:r>
    </w:p>
    <w:p w:rsidR="007D3E60" w:rsidRPr="006E39AD" w:rsidRDefault="007D3E60" w:rsidP="007D3E60">
      <w:pPr>
        <w:pStyle w:val="NormalWeb"/>
        <w:numPr>
          <w:ilvl w:val="0"/>
          <w:numId w:val="26"/>
        </w:numPr>
        <w:tabs>
          <w:tab w:val="left" w:pos="1080"/>
        </w:tabs>
        <w:ind w:left="810" w:firstLine="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Организации небанковского финансового сектора, не принимающие депозиты;</w:t>
      </w:r>
      <w:r w:rsidRPr="006E39AD">
        <w:rPr>
          <w:sz w:val="28"/>
          <w:szCs w:val="28"/>
          <w:lang w:val="ru-RU"/>
        </w:rPr>
        <w:t xml:space="preserve"> </w:t>
      </w:r>
    </w:p>
    <w:p w:rsidR="007D3E60" w:rsidRPr="006E39AD" w:rsidRDefault="007D3E60" w:rsidP="007D3E60">
      <w:pPr>
        <w:pStyle w:val="NormalWeb"/>
        <w:numPr>
          <w:ilvl w:val="0"/>
          <w:numId w:val="26"/>
        </w:numPr>
        <w:tabs>
          <w:tab w:val="left" w:pos="1080"/>
        </w:tabs>
        <w:ind w:left="810" w:firstLine="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Органы центрального публичного управления;</w:t>
      </w:r>
    </w:p>
    <w:p w:rsidR="007D3E60" w:rsidRPr="006E39AD" w:rsidRDefault="007D3E60" w:rsidP="007D3E60">
      <w:pPr>
        <w:pStyle w:val="NormalWeb"/>
        <w:numPr>
          <w:ilvl w:val="0"/>
          <w:numId w:val="26"/>
        </w:numPr>
        <w:tabs>
          <w:tab w:val="left" w:pos="1080"/>
        </w:tabs>
        <w:ind w:left="810" w:firstLine="0"/>
        <w:rPr>
          <w:b/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Органы местного публичного управления;</w:t>
      </w:r>
    </w:p>
    <w:p w:rsidR="007D3E60" w:rsidRPr="006E39AD" w:rsidRDefault="007D3E60" w:rsidP="007D3E60">
      <w:pPr>
        <w:pStyle w:val="NormalWeb"/>
        <w:numPr>
          <w:ilvl w:val="0"/>
          <w:numId w:val="26"/>
        </w:numPr>
        <w:tabs>
          <w:tab w:val="left" w:pos="1080"/>
        </w:tabs>
        <w:ind w:left="810" w:firstLine="0"/>
        <w:rPr>
          <w:b/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lastRenderedPageBreak/>
        <w:t>Нефинансовые общества;</w:t>
      </w:r>
    </w:p>
    <w:p w:rsidR="007D3E60" w:rsidRPr="006E39AD" w:rsidRDefault="007D3E60" w:rsidP="007D3E60">
      <w:pPr>
        <w:pStyle w:val="NormalWeb"/>
        <w:numPr>
          <w:ilvl w:val="0"/>
          <w:numId w:val="26"/>
        </w:numPr>
        <w:tabs>
          <w:tab w:val="left" w:pos="1080"/>
        </w:tabs>
        <w:ind w:left="810" w:firstLine="0"/>
        <w:rPr>
          <w:b/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Прочие секторы-резиденты</w:t>
      </w:r>
      <w:r w:rsidRPr="006E39AD">
        <w:rPr>
          <w:sz w:val="28"/>
          <w:szCs w:val="28"/>
          <w:lang w:val="ru-RU"/>
        </w:rPr>
        <w:t xml:space="preserve">; </w:t>
      </w:r>
    </w:p>
    <w:p w:rsidR="007D3E60" w:rsidRPr="006E39AD" w:rsidRDefault="007D3E60" w:rsidP="007D3E60">
      <w:pPr>
        <w:pStyle w:val="NormalWeb"/>
        <w:numPr>
          <w:ilvl w:val="0"/>
          <w:numId w:val="26"/>
        </w:numPr>
        <w:tabs>
          <w:tab w:val="left" w:pos="1080"/>
        </w:tabs>
        <w:ind w:left="810" w:firstLine="0"/>
        <w:rPr>
          <w:b/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Нерезиденты.</w:t>
      </w:r>
      <w:r w:rsidRPr="006E39AD">
        <w:rPr>
          <w:sz w:val="28"/>
          <w:szCs w:val="28"/>
          <w:lang w:val="ru-RU"/>
        </w:rPr>
        <w:t xml:space="preserve"> </w:t>
      </w:r>
    </w:p>
    <w:p w:rsidR="007D3E60" w:rsidRPr="006E39AD" w:rsidRDefault="007D3E60" w:rsidP="007D3E60">
      <w:pPr>
        <w:pStyle w:val="NormalWeb"/>
        <w:numPr>
          <w:ilvl w:val="0"/>
          <w:numId w:val="31"/>
        </w:numPr>
        <w:ind w:left="0" w:firstLine="360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 xml:space="preserve">Активы и обязательства микрофинансовых организаций необходимо классифицировать в зависимости от следующих категорий: </w:t>
      </w:r>
    </w:p>
    <w:p w:rsidR="007D3E60" w:rsidRPr="006E39AD" w:rsidRDefault="007D3E60" w:rsidP="007D3E60">
      <w:pPr>
        <w:pStyle w:val="NormalWeb"/>
        <w:numPr>
          <w:ilvl w:val="0"/>
          <w:numId w:val="28"/>
        </w:numPr>
        <w:tabs>
          <w:tab w:val="left" w:pos="1080"/>
        </w:tabs>
        <w:ind w:firstLine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</w:t>
      </w:r>
      <w:r w:rsidRPr="00C33769">
        <w:rPr>
          <w:b/>
          <w:bCs/>
          <w:sz w:val="28"/>
          <w:szCs w:val="28"/>
          <w:lang w:val="ru-RU"/>
        </w:rPr>
        <w:t>атериальные и нематериальные активы</w:t>
      </w:r>
      <w:r>
        <w:rPr>
          <w:b/>
          <w:bCs/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 xml:space="preserve">классифицируются в </w:t>
      </w:r>
      <w:r w:rsidRPr="00C33769">
        <w:rPr>
          <w:sz w:val="28"/>
          <w:szCs w:val="28"/>
          <w:lang w:val="ru-RU"/>
        </w:rPr>
        <w:t>нематериальные активы</w:t>
      </w:r>
      <w:r>
        <w:rPr>
          <w:sz w:val="28"/>
          <w:szCs w:val="28"/>
          <w:lang w:val="ru-RU"/>
        </w:rPr>
        <w:t>, основные средства</w:t>
      </w:r>
      <w:r w:rsidRPr="006E39AD">
        <w:rPr>
          <w:sz w:val="28"/>
          <w:szCs w:val="28"/>
          <w:lang w:val="ru-RU"/>
        </w:rPr>
        <w:t xml:space="preserve"> и прочие </w:t>
      </w:r>
      <w:r w:rsidRPr="006E55CE">
        <w:rPr>
          <w:sz w:val="28"/>
          <w:szCs w:val="28"/>
          <w:lang w:val="ru-RU"/>
        </w:rPr>
        <w:t>нематериальные</w:t>
      </w:r>
      <w:r w:rsidRPr="006E39AD">
        <w:rPr>
          <w:sz w:val="28"/>
          <w:szCs w:val="28"/>
          <w:lang w:val="ru-RU"/>
        </w:rPr>
        <w:t xml:space="preserve"> активы;</w:t>
      </w:r>
    </w:p>
    <w:p w:rsidR="007D3E60" w:rsidRPr="006E39AD" w:rsidRDefault="007D3E60" w:rsidP="007D3E60">
      <w:pPr>
        <w:pStyle w:val="NormalWeb"/>
        <w:numPr>
          <w:ilvl w:val="0"/>
          <w:numId w:val="28"/>
        </w:numPr>
        <w:tabs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Денежные средства и депозиты.</w:t>
      </w:r>
      <w:r w:rsidRPr="006E39AD">
        <w:rPr>
          <w:sz w:val="28"/>
          <w:szCs w:val="28"/>
          <w:lang w:val="ru-RU"/>
        </w:rPr>
        <w:t xml:space="preserve"> В “Активы” отражаются переводные депозиты и другие депозиты в зависимости от институционального сектора, резидентных секторов, в национальной валюте и иностранной валюте;</w:t>
      </w:r>
    </w:p>
    <w:p w:rsidR="007D3E60" w:rsidRPr="006E39AD" w:rsidRDefault="007D3E60" w:rsidP="007D3E60">
      <w:pPr>
        <w:pStyle w:val="NormalWeb"/>
        <w:numPr>
          <w:ilvl w:val="0"/>
          <w:numId w:val="28"/>
        </w:numPr>
        <w:tabs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Займы</w:t>
      </w:r>
      <w:r w:rsidRPr="006E39AD">
        <w:rPr>
          <w:sz w:val="28"/>
          <w:szCs w:val="28"/>
          <w:lang w:val="ru-RU"/>
        </w:rPr>
        <w:t xml:space="preserve"> классифицируются в зависимости от институционального сектора, резидентных секторов, в национальной валюте и иностранной валюте, а также в зависимости от срока платежа: краткосрочные – до одного года, среднесрочные и долгосрочные – более одного года;</w:t>
      </w:r>
    </w:p>
    <w:p w:rsidR="007D3E60" w:rsidRPr="006E39AD" w:rsidRDefault="007D3E60" w:rsidP="007D3E60">
      <w:pPr>
        <w:pStyle w:val="NormalWeb"/>
        <w:numPr>
          <w:ilvl w:val="0"/>
          <w:numId w:val="28"/>
        </w:numPr>
        <w:tabs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Ценные бумаги, кроме акций.</w:t>
      </w:r>
      <w:r w:rsidRPr="006E39AD">
        <w:rPr>
          <w:sz w:val="28"/>
          <w:szCs w:val="28"/>
          <w:lang w:val="ru-RU"/>
        </w:rPr>
        <w:t xml:space="preserve"> Данная категория группируется в зависимости от институционального сектора, резидентных секторов, в национальной валюте и иностранной валюте;</w:t>
      </w:r>
    </w:p>
    <w:p w:rsidR="007D3E60" w:rsidRPr="006E39AD" w:rsidRDefault="007D3E60" w:rsidP="007D3E60">
      <w:pPr>
        <w:pStyle w:val="NormalWeb"/>
        <w:numPr>
          <w:ilvl w:val="0"/>
          <w:numId w:val="28"/>
        </w:numPr>
        <w:tabs>
          <w:tab w:val="left" w:pos="1080"/>
        </w:tabs>
        <w:ind w:left="0" w:firstLine="720"/>
        <w:rPr>
          <w:b/>
          <w:bCs/>
          <w:sz w:val="28"/>
          <w:szCs w:val="28"/>
          <w:lang w:val="ru-RU"/>
        </w:rPr>
      </w:pPr>
      <w:r w:rsidRPr="00C33769">
        <w:rPr>
          <w:b/>
          <w:bCs/>
          <w:sz w:val="28"/>
          <w:szCs w:val="28"/>
          <w:lang w:val="ru-RU"/>
        </w:rPr>
        <w:t>Ценные бумаги, доли и прочие финансовые инвестиции</w:t>
      </w:r>
      <w:r>
        <w:rPr>
          <w:b/>
          <w:bCs/>
          <w:sz w:val="28"/>
          <w:szCs w:val="28"/>
          <w:lang w:val="ru-RU"/>
        </w:rPr>
        <w:t xml:space="preserve"> </w:t>
      </w:r>
      <w:r w:rsidRPr="006E39AD">
        <w:rPr>
          <w:sz w:val="28"/>
          <w:szCs w:val="28"/>
          <w:lang w:val="ru-RU"/>
        </w:rPr>
        <w:t>классифицируются в зависимости от институционального сектора, резидентных секторов, в национальной валюте и иностранной валюте;</w:t>
      </w:r>
    </w:p>
    <w:p w:rsidR="007D3E60" w:rsidRPr="006E39AD" w:rsidRDefault="007D3E60" w:rsidP="007D3E60">
      <w:pPr>
        <w:pStyle w:val="NormalWeb"/>
        <w:numPr>
          <w:ilvl w:val="0"/>
          <w:numId w:val="28"/>
        </w:numPr>
        <w:tabs>
          <w:tab w:val="left" w:pos="1080"/>
        </w:tabs>
        <w:ind w:left="0" w:firstLine="720"/>
        <w:rPr>
          <w:b/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Страховые технические резервы</w:t>
      </w:r>
      <w:r w:rsidRPr="006E39AD">
        <w:rPr>
          <w:sz w:val="28"/>
          <w:szCs w:val="28"/>
          <w:lang w:val="ru-RU"/>
        </w:rPr>
        <w:t xml:space="preserve"> классифицируются в зависимости от резидентных секторов, в национальной валюте и иностранной валюте;</w:t>
      </w:r>
    </w:p>
    <w:p w:rsidR="007D3E60" w:rsidRPr="006E39AD" w:rsidRDefault="007D3E60" w:rsidP="007D3E60">
      <w:pPr>
        <w:pStyle w:val="NormalWeb"/>
        <w:numPr>
          <w:ilvl w:val="0"/>
          <w:numId w:val="28"/>
        </w:numPr>
        <w:tabs>
          <w:tab w:val="left" w:pos="1080"/>
        </w:tabs>
        <w:ind w:left="0" w:firstLine="720"/>
        <w:rPr>
          <w:b/>
          <w:bCs/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Финансовые деривативы </w:t>
      </w:r>
      <w:r w:rsidRPr="006E39AD">
        <w:rPr>
          <w:sz w:val="28"/>
          <w:szCs w:val="28"/>
          <w:lang w:val="ru-RU"/>
        </w:rPr>
        <w:t>классифицируются в зависимости от институционального сектора, резидентных секторов, в национальной валюте и иностранной валюте;</w:t>
      </w:r>
    </w:p>
    <w:p w:rsidR="007D3E60" w:rsidRPr="006E39AD" w:rsidRDefault="007D3E60" w:rsidP="007D3E60">
      <w:pPr>
        <w:pStyle w:val="NormalWeb"/>
        <w:numPr>
          <w:ilvl w:val="0"/>
          <w:numId w:val="28"/>
        </w:numPr>
        <w:tabs>
          <w:tab w:val="left" w:pos="1080"/>
        </w:tabs>
        <w:ind w:left="0" w:firstLine="720"/>
        <w:rPr>
          <w:b/>
          <w:bCs/>
          <w:sz w:val="28"/>
          <w:szCs w:val="28"/>
          <w:lang w:val="ru-RU"/>
        </w:rPr>
      </w:pPr>
      <w:r w:rsidRPr="006E39AD">
        <w:rPr>
          <w:b/>
          <w:sz w:val="28"/>
          <w:szCs w:val="28"/>
          <w:lang w:val="ru-RU"/>
        </w:rPr>
        <w:t>Прочие долговые обязательства и прочие обязательства</w:t>
      </w:r>
      <w:r w:rsidRPr="006E39AD">
        <w:rPr>
          <w:sz w:val="28"/>
          <w:szCs w:val="28"/>
          <w:lang w:val="ru-RU"/>
        </w:rPr>
        <w:t xml:space="preserve"> классифицируются в зависимости от институционального сектора, резидентных секторов, в национальной валюте и иностранной валюте;</w:t>
      </w:r>
    </w:p>
    <w:p w:rsidR="007D3E60" w:rsidRPr="006E39AD" w:rsidRDefault="007D3E60" w:rsidP="007D3E60">
      <w:pPr>
        <w:pStyle w:val="NormalWeb"/>
        <w:numPr>
          <w:ilvl w:val="0"/>
          <w:numId w:val="28"/>
        </w:numPr>
        <w:tabs>
          <w:tab w:val="left" w:pos="1080"/>
        </w:tabs>
        <w:ind w:left="0" w:firstLine="72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Капитал и резервы</w:t>
      </w:r>
      <w:r w:rsidRPr="006E39AD">
        <w:rPr>
          <w:sz w:val="28"/>
          <w:szCs w:val="28"/>
          <w:lang w:val="ru-RU"/>
        </w:rPr>
        <w:t xml:space="preserve"> подразделяются на следующие составляющие: </w:t>
      </w:r>
    </w:p>
    <w:p w:rsidR="007D3E60" w:rsidRPr="006E39AD" w:rsidRDefault="007D3E60" w:rsidP="007D3E60">
      <w:pPr>
        <w:pStyle w:val="NormalWeb"/>
        <w:numPr>
          <w:ilvl w:val="0"/>
          <w:numId w:val="32"/>
        </w:numPr>
        <w:ind w:left="0" w:firstLine="108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Фонды, внесенные владельцами –</w:t>
      </w:r>
      <w:r w:rsidRPr="006E39AD">
        <w:rPr>
          <w:sz w:val="28"/>
          <w:szCs w:val="28"/>
          <w:lang w:val="ru-RU"/>
        </w:rPr>
        <w:t xml:space="preserve"> включают общую сумму первой эмиссии и последующих эмиссий акций или других инструментов, которые подтверждают право собственности на имущество коммерческого общества;</w:t>
      </w:r>
    </w:p>
    <w:p w:rsidR="007D3E60" w:rsidRPr="006E39AD" w:rsidRDefault="007D3E60" w:rsidP="007D3E60">
      <w:pPr>
        <w:pStyle w:val="NormalWeb"/>
        <w:numPr>
          <w:ilvl w:val="0"/>
          <w:numId w:val="32"/>
        </w:numPr>
        <w:ind w:left="0" w:firstLine="108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 xml:space="preserve">Нераспределенная прибыль – </w:t>
      </w:r>
      <w:r w:rsidRPr="006E39AD">
        <w:rPr>
          <w:bCs/>
          <w:sz w:val="28"/>
          <w:szCs w:val="28"/>
          <w:lang w:val="ru-RU"/>
        </w:rPr>
        <w:t>отражает прибыль, полученную вследствие уплаты налогов, которая не распределяется и не переводится в общие или специальные резервы</w:t>
      </w:r>
      <w:r w:rsidRPr="006E39AD">
        <w:rPr>
          <w:sz w:val="28"/>
          <w:szCs w:val="28"/>
          <w:lang w:val="ru-RU"/>
        </w:rPr>
        <w:t xml:space="preserve">; </w:t>
      </w:r>
    </w:p>
    <w:p w:rsidR="007D3E60" w:rsidRPr="006E39AD" w:rsidRDefault="007D3E60" w:rsidP="007D3E60">
      <w:pPr>
        <w:pStyle w:val="NormalWeb"/>
        <w:numPr>
          <w:ilvl w:val="0"/>
          <w:numId w:val="32"/>
        </w:numPr>
        <w:ind w:left="0" w:firstLine="108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Общие и специальные резервы (резервный капитал) –</w:t>
      </w:r>
      <w:r w:rsidRPr="006E39AD">
        <w:rPr>
          <w:sz w:val="28"/>
          <w:szCs w:val="28"/>
          <w:lang w:val="ru-RU"/>
        </w:rPr>
        <w:t xml:space="preserve"> отражает фонды, созданные из отчислений от чистой прибыли;</w:t>
      </w:r>
    </w:p>
    <w:p w:rsidR="007D3E60" w:rsidRPr="006E39AD" w:rsidRDefault="007D3E60" w:rsidP="007D3E60">
      <w:pPr>
        <w:pStyle w:val="NormalWeb"/>
        <w:numPr>
          <w:ilvl w:val="0"/>
          <w:numId w:val="32"/>
        </w:numPr>
        <w:ind w:left="0" w:firstLine="1080"/>
        <w:rPr>
          <w:sz w:val="28"/>
          <w:szCs w:val="28"/>
          <w:lang w:val="ru-RU"/>
        </w:rPr>
      </w:pPr>
      <w:r w:rsidRPr="006E39AD">
        <w:rPr>
          <w:b/>
          <w:bCs/>
          <w:sz w:val="28"/>
          <w:szCs w:val="28"/>
          <w:lang w:val="ru-RU"/>
        </w:rPr>
        <w:t>Переоценка –</w:t>
      </w:r>
      <w:r w:rsidRPr="006E39AD">
        <w:rPr>
          <w:sz w:val="28"/>
          <w:szCs w:val="28"/>
          <w:lang w:val="ru-RU"/>
        </w:rPr>
        <w:t xml:space="preserve"> указывает чистую стоимость статьи, которая соответствует стоимости переоценки балансовых активов и </w:t>
      </w:r>
      <w:r w:rsidRPr="006E39AD">
        <w:rPr>
          <w:sz w:val="18"/>
          <w:szCs w:val="18"/>
          <w:lang w:val="ru-RU"/>
        </w:rPr>
        <w:t>О</w:t>
      </w:r>
      <w:r w:rsidRPr="00F655EE">
        <w:rPr>
          <w:sz w:val="28"/>
          <w:szCs w:val="28"/>
          <w:lang w:val="ru-RU"/>
        </w:rPr>
        <w:t>бязательств</w:t>
      </w:r>
      <w:r w:rsidRPr="006E39AD">
        <w:rPr>
          <w:sz w:val="28"/>
          <w:szCs w:val="28"/>
          <w:lang w:val="ru-RU"/>
        </w:rPr>
        <w:t xml:space="preserve"> и </w:t>
      </w:r>
      <w:r w:rsidRPr="00AE0F45">
        <w:rPr>
          <w:sz w:val="28"/>
          <w:szCs w:val="28"/>
          <w:lang w:val="ru-RU"/>
        </w:rPr>
        <w:t>собственного капитала</w:t>
      </w:r>
      <w:r w:rsidRPr="006E39AD">
        <w:rPr>
          <w:sz w:val="28"/>
          <w:szCs w:val="28"/>
          <w:lang w:val="ru-RU"/>
        </w:rPr>
        <w:t>.</w:t>
      </w:r>
    </w:p>
    <w:p w:rsidR="007D3E60" w:rsidRPr="006E39AD" w:rsidRDefault="007D3E60" w:rsidP="007D3E60">
      <w:pPr>
        <w:pStyle w:val="NormalWeb"/>
        <w:ind w:left="1080" w:firstLine="0"/>
        <w:rPr>
          <w:sz w:val="28"/>
          <w:szCs w:val="28"/>
          <w:lang w:val="ru-RU"/>
        </w:rPr>
      </w:pPr>
    </w:p>
    <w:p w:rsidR="00823101" w:rsidRPr="007D3E60" w:rsidRDefault="007D3E60">
      <w:pPr>
        <w:rPr>
          <w:lang w:val="ru-RU"/>
        </w:rPr>
      </w:pPr>
    </w:p>
    <w:sectPr w:rsidR="00823101" w:rsidRPr="007D3E60" w:rsidSect="007D3E60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AA5"/>
    <w:multiLevelType w:val="hybridMultilevel"/>
    <w:tmpl w:val="A2E479CE"/>
    <w:lvl w:ilvl="0" w:tplc="4B8802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A95"/>
    <w:multiLevelType w:val="hybridMultilevel"/>
    <w:tmpl w:val="FF54CD0E"/>
    <w:lvl w:ilvl="0" w:tplc="21424D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6E59"/>
    <w:multiLevelType w:val="singleLevel"/>
    <w:tmpl w:val="381E60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40B0BB2"/>
    <w:multiLevelType w:val="hybridMultilevel"/>
    <w:tmpl w:val="A3A0A49E"/>
    <w:lvl w:ilvl="0" w:tplc="D7D0C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B66"/>
    <w:multiLevelType w:val="hybridMultilevel"/>
    <w:tmpl w:val="A260C1F4"/>
    <w:lvl w:ilvl="0" w:tplc="86805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D43ED"/>
    <w:multiLevelType w:val="hybridMultilevel"/>
    <w:tmpl w:val="2952A25E"/>
    <w:lvl w:ilvl="0" w:tplc="7812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54DCA"/>
    <w:multiLevelType w:val="hybridMultilevel"/>
    <w:tmpl w:val="0CA2E6B4"/>
    <w:lvl w:ilvl="0" w:tplc="7812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2077C"/>
    <w:multiLevelType w:val="hybridMultilevel"/>
    <w:tmpl w:val="AF3E534C"/>
    <w:lvl w:ilvl="0" w:tplc="20BAF6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B1FD8"/>
    <w:multiLevelType w:val="hybridMultilevel"/>
    <w:tmpl w:val="E90044AE"/>
    <w:lvl w:ilvl="0" w:tplc="49DAAC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02FA5"/>
    <w:multiLevelType w:val="hybridMultilevel"/>
    <w:tmpl w:val="77683E60"/>
    <w:lvl w:ilvl="0" w:tplc="26B447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D57C2"/>
    <w:multiLevelType w:val="hybridMultilevel"/>
    <w:tmpl w:val="0C5C5F40"/>
    <w:lvl w:ilvl="0" w:tplc="864A628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F0AD3"/>
    <w:multiLevelType w:val="hybridMultilevel"/>
    <w:tmpl w:val="FC54E36C"/>
    <w:lvl w:ilvl="0" w:tplc="7812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C798A"/>
    <w:multiLevelType w:val="hybridMultilevel"/>
    <w:tmpl w:val="D7323650"/>
    <w:lvl w:ilvl="0" w:tplc="7812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D4BE5"/>
    <w:multiLevelType w:val="hybridMultilevel"/>
    <w:tmpl w:val="D430E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D10B0"/>
    <w:multiLevelType w:val="hybridMultilevel"/>
    <w:tmpl w:val="AF3E534C"/>
    <w:lvl w:ilvl="0" w:tplc="20BAF6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42975"/>
    <w:multiLevelType w:val="hybridMultilevel"/>
    <w:tmpl w:val="A39E93D2"/>
    <w:lvl w:ilvl="0" w:tplc="6CF6A894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D2964"/>
    <w:multiLevelType w:val="hybridMultilevel"/>
    <w:tmpl w:val="2286C9D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F52DE"/>
    <w:multiLevelType w:val="hybridMultilevel"/>
    <w:tmpl w:val="E84C4612"/>
    <w:lvl w:ilvl="0" w:tplc="B7FE40E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71F74"/>
    <w:multiLevelType w:val="hybridMultilevel"/>
    <w:tmpl w:val="E856E6B6"/>
    <w:lvl w:ilvl="0" w:tplc="780834EE">
      <w:start w:val="1"/>
      <w:numFmt w:val="lowerLetter"/>
      <w:lvlText w:val="%1)"/>
      <w:lvlJc w:val="left"/>
      <w:pPr>
        <w:ind w:left="2629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480B0E9E"/>
    <w:multiLevelType w:val="hybridMultilevel"/>
    <w:tmpl w:val="E6A6F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65FEA"/>
    <w:multiLevelType w:val="hybridMultilevel"/>
    <w:tmpl w:val="CAC6A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153D5"/>
    <w:multiLevelType w:val="hybridMultilevel"/>
    <w:tmpl w:val="BD528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3AD2"/>
    <w:multiLevelType w:val="hybridMultilevel"/>
    <w:tmpl w:val="54D26A80"/>
    <w:lvl w:ilvl="0" w:tplc="27D689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76052"/>
    <w:multiLevelType w:val="hybridMultilevel"/>
    <w:tmpl w:val="3B929BAE"/>
    <w:lvl w:ilvl="0" w:tplc="0C9AD072">
      <w:start w:val="1"/>
      <w:numFmt w:val="decimal"/>
      <w:lvlText w:val="%1."/>
      <w:lvlJc w:val="left"/>
      <w:pPr>
        <w:ind w:left="720" w:hanging="360"/>
      </w:pPr>
      <w:rPr>
        <w:b/>
        <w:color w:val="E36C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50514"/>
    <w:multiLevelType w:val="hybridMultilevel"/>
    <w:tmpl w:val="BFC68698"/>
    <w:lvl w:ilvl="0" w:tplc="DB2245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4B91"/>
    <w:multiLevelType w:val="hybridMultilevel"/>
    <w:tmpl w:val="9D9AB64E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C4EBC"/>
    <w:multiLevelType w:val="hybridMultilevel"/>
    <w:tmpl w:val="AF782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77561"/>
    <w:multiLevelType w:val="hybridMultilevel"/>
    <w:tmpl w:val="EADC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44306"/>
    <w:multiLevelType w:val="hybridMultilevel"/>
    <w:tmpl w:val="3774EA1A"/>
    <w:lvl w:ilvl="0" w:tplc="8E2467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504CA"/>
    <w:multiLevelType w:val="hybridMultilevel"/>
    <w:tmpl w:val="40A8CC36"/>
    <w:lvl w:ilvl="0" w:tplc="E58488C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474CA"/>
    <w:multiLevelType w:val="hybridMultilevel"/>
    <w:tmpl w:val="A538DFE6"/>
    <w:lvl w:ilvl="0" w:tplc="D690F4FC">
      <w:start w:val="1"/>
      <w:numFmt w:val="bullet"/>
      <w:lvlText w:val=""/>
      <w:lvlJc w:val="left"/>
      <w:pPr>
        <w:ind w:left="1710" w:hanging="99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123D9D"/>
    <w:multiLevelType w:val="hybridMultilevel"/>
    <w:tmpl w:val="91C254D6"/>
    <w:lvl w:ilvl="0" w:tplc="270C83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F1D14"/>
    <w:multiLevelType w:val="hybridMultilevel"/>
    <w:tmpl w:val="9A3C60B0"/>
    <w:lvl w:ilvl="0" w:tplc="D02CC5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32"/>
  </w:num>
  <w:num w:numId="5">
    <w:abstractNumId w:val="25"/>
  </w:num>
  <w:num w:numId="6">
    <w:abstractNumId w:val="26"/>
  </w:num>
  <w:num w:numId="7">
    <w:abstractNumId w:val="24"/>
  </w:num>
  <w:num w:numId="8">
    <w:abstractNumId w:val="6"/>
  </w:num>
  <w:num w:numId="9">
    <w:abstractNumId w:val="5"/>
  </w:num>
  <w:num w:numId="10">
    <w:abstractNumId w:val="15"/>
  </w:num>
  <w:num w:numId="11">
    <w:abstractNumId w:val="18"/>
  </w:num>
  <w:num w:numId="12">
    <w:abstractNumId w:val="1"/>
  </w:num>
  <w:num w:numId="13">
    <w:abstractNumId w:val="20"/>
  </w:num>
  <w:num w:numId="14">
    <w:abstractNumId w:val="19"/>
  </w:num>
  <w:num w:numId="15">
    <w:abstractNumId w:val="30"/>
  </w:num>
  <w:num w:numId="16">
    <w:abstractNumId w:val="27"/>
  </w:num>
  <w:num w:numId="17">
    <w:abstractNumId w:val="29"/>
  </w:num>
  <w:num w:numId="18">
    <w:abstractNumId w:val="21"/>
  </w:num>
  <w:num w:numId="19">
    <w:abstractNumId w:val="10"/>
  </w:num>
  <w:num w:numId="20">
    <w:abstractNumId w:val="17"/>
  </w:num>
  <w:num w:numId="21">
    <w:abstractNumId w:val="22"/>
  </w:num>
  <w:num w:numId="22">
    <w:abstractNumId w:val="31"/>
  </w:num>
  <w:num w:numId="23">
    <w:abstractNumId w:val="12"/>
  </w:num>
  <w:num w:numId="24">
    <w:abstractNumId w:val="11"/>
  </w:num>
  <w:num w:numId="25">
    <w:abstractNumId w:val="0"/>
  </w:num>
  <w:num w:numId="26">
    <w:abstractNumId w:val="9"/>
  </w:num>
  <w:num w:numId="27">
    <w:abstractNumId w:val="13"/>
  </w:num>
  <w:num w:numId="28">
    <w:abstractNumId w:val="28"/>
  </w:num>
  <w:num w:numId="29">
    <w:abstractNumId w:val="14"/>
  </w:num>
  <w:num w:numId="30">
    <w:abstractNumId w:val="23"/>
  </w:num>
  <w:num w:numId="31">
    <w:abstractNumId w:val="3"/>
  </w:num>
  <w:num w:numId="32">
    <w:abstractNumId w:val="7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7D3E60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1BF5"/>
    <w:rsid w:val="000523E1"/>
    <w:rsid w:val="00061689"/>
    <w:rsid w:val="00065D97"/>
    <w:rsid w:val="00066FC5"/>
    <w:rsid w:val="0006730F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3062"/>
    <w:rsid w:val="000E66F5"/>
    <w:rsid w:val="000E79E3"/>
    <w:rsid w:val="000E7D2F"/>
    <w:rsid w:val="000F3361"/>
    <w:rsid w:val="000F4931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106E"/>
    <w:rsid w:val="004A2450"/>
    <w:rsid w:val="004A38F7"/>
    <w:rsid w:val="004B03E8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143BF"/>
    <w:rsid w:val="005168BA"/>
    <w:rsid w:val="00517480"/>
    <w:rsid w:val="00521EAB"/>
    <w:rsid w:val="005270B3"/>
    <w:rsid w:val="00531754"/>
    <w:rsid w:val="00532110"/>
    <w:rsid w:val="005323A1"/>
    <w:rsid w:val="005356F0"/>
    <w:rsid w:val="005425B4"/>
    <w:rsid w:val="0054679B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C0808"/>
    <w:rsid w:val="005C4B96"/>
    <w:rsid w:val="005C55F8"/>
    <w:rsid w:val="005C6774"/>
    <w:rsid w:val="005D0325"/>
    <w:rsid w:val="005D2EC5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11AD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EFD"/>
    <w:rsid w:val="00705820"/>
    <w:rsid w:val="00707BC2"/>
    <w:rsid w:val="00707C3F"/>
    <w:rsid w:val="00714B77"/>
    <w:rsid w:val="00715BA1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819C6"/>
    <w:rsid w:val="007906D7"/>
    <w:rsid w:val="00792604"/>
    <w:rsid w:val="007931AF"/>
    <w:rsid w:val="00793228"/>
    <w:rsid w:val="007A3FEF"/>
    <w:rsid w:val="007A3FF5"/>
    <w:rsid w:val="007A4068"/>
    <w:rsid w:val="007A555F"/>
    <w:rsid w:val="007A6E28"/>
    <w:rsid w:val="007A7288"/>
    <w:rsid w:val="007A72A0"/>
    <w:rsid w:val="007B0BD9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D3E60"/>
    <w:rsid w:val="007F1863"/>
    <w:rsid w:val="007F280A"/>
    <w:rsid w:val="008058E4"/>
    <w:rsid w:val="0080673F"/>
    <w:rsid w:val="0080795B"/>
    <w:rsid w:val="00807A7E"/>
    <w:rsid w:val="00812B43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5F9"/>
    <w:rsid w:val="009D1B6B"/>
    <w:rsid w:val="009D2792"/>
    <w:rsid w:val="009D4BAD"/>
    <w:rsid w:val="009D5EBB"/>
    <w:rsid w:val="009E7EEB"/>
    <w:rsid w:val="009F025E"/>
    <w:rsid w:val="009F6A02"/>
    <w:rsid w:val="009F6F8C"/>
    <w:rsid w:val="00A037A5"/>
    <w:rsid w:val="00A0615E"/>
    <w:rsid w:val="00A06352"/>
    <w:rsid w:val="00A11479"/>
    <w:rsid w:val="00A11555"/>
    <w:rsid w:val="00A16504"/>
    <w:rsid w:val="00A2017A"/>
    <w:rsid w:val="00A25252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6A48"/>
    <w:rsid w:val="00A57744"/>
    <w:rsid w:val="00A63B38"/>
    <w:rsid w:val="00A67EDD"/>
    <w:rsid w:val="00A702DD"/>
    <w:rsid w:val="00A73255"/>
    <w:rsid w:val="00A734F0"/>
    <w:rsid w:val="00A74C2B"/>
    <w:rsid w:val="00A901F6"/>
    <w:rsid w:val="00A96430"/>
    <w:rsid w:val="00AA011B"/>
    <w:rsid w:val="00AB6454"/>
    <w:rsid w:val="00AC1A47"/>
    <w:rsid w:val="00AD06EE"/>
    <w:rsid w:val="00AD175C"/>
    <w:rsid w:val="00AE4296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2453"/>
    <w:rsid w:val="00B255A9"/>
    <w:rsid w:val="00B35054"/>
    <w:rsid w:val="00B448CE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B0B67"/>
    <w:rsid w:val="00BB21B5"/>
    <w:rsid w:val="00BB32A1"/>
    <w:rsid w:val="00BB4B26"/>
    <w:rsid w:val="00BC13F1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711"/>
    <w:rsid w:val="00C54203"/>
    <w:rsid w:val="00C66AAF"/>
    <w:rsid w:val="00C672F5"/>
    <w:rsid w:val="00C73C90"/>
    <w:rsid w:val="00C754BF"/>
    <w:rsid w:val="00C758DC"/>
    <w:rsid w:val="00C77BC3"/>
    <w:rsid w:val="00C810D5"/>
    <w:rsid w:val="00C878B2"/>
    <w:rsid w:val="00C915CF"/>
    <w:rsid w:val="00C92DB3"/>
    <w:rsid w:val="00C93314"/>
    <w:rsid w:val="00C94B8C"/>
    <w:rsid w:val="00CA6B2F"/>
    <w:rsid w:val="00CC1A20"/>
    <w:rsid w:val="00CE51D5"/>
    <w:rsid w:val="00CF1295"/>
    <w:rsid w:val="00CF5536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60BF"/>
    <w:rsid w:val="00D3766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A2BA0"/>
    <w:rsid w:val="00FA4CCF"/>
    <w:rsid w:val="00FA6B3A"/>
    <w:rsid w:val="00FA7C07"/>
    <w:rsid w:val="00FB01F8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7D3E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D3E6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Listparagraf">
    <w:name w:val="List Paragraph"/>
    <w:basedOn w:val="Normal"/>
    <w:uiPriority w:val="34"/>
    <w:qFormat/>
    <w:rsid w:val="007D3E60"/>
    <w:pPr>
      <w:ind w:left="720"/>
      <w:contextualSpacing/>
    </w:pPr>
  </w:style>
  <w:style w:type="paragraph" w:customStyle="1" w:styleId="tt">
    <w:name w:val="tt"/>
    <w:basedOn w:val="Normal"/>
    <w:rsid w:val="007D3E60"/>
    <w:pPr>
      <w:jc w:val="center"/>
    </w:pPr>
    <w:rPr>
      <w:b/>
      <w:bCs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7D3E60"/>
    <w:pPr>
      <w:ind w:firstLine="567"/>
      <w:jc w:val="both"/>
    </w:pPr>
    <w:rPr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7D3E60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D3E60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cp">
    <w:name w:val="cp"/>
    <w:basedOn w:val="Normal"/>
    <w:rsid w:val="007D3E60"/>
    <w:pPr>
      <w:jc w:val="center"/>
    </w:pPr>
    <w:rPr>
      <w:b/>
      <w:bCs/>
      <w:szCs w:val="24"/>
      <w:lang w:val="en-US" w:eastAsia="en-US"/>
    </w:rPr>
  </w:style>
  <w:style w:type="paragraph" w:customStyle="1" w:styleId="md">
    <w:name w:val="md"/>
    <w:basedOn w:val="Normal"/>
    <w:rsid w:val="007D3E60"/>
    <w:pPr>
      <w:ind w:firstLine="567"/>
      <w:jc w:val="both"/>
    </w:pPr>
    <w:rPr>
      <w:i/>
      <w:iCs/>
      <w:color w:val="663300"/>
      <w:sz w:val="20"/>
      <w:lang w:val="en-US" w:eastAsia="en-US"/>
    </w:rPr>
  </w:style>
  <w:style w:type="character" w:styleId="Hyperlink">
    <w:name w:val="Hyperlink"/>
    <w:basedOn w:val="Fontdeparagrafimplicit"/>
    <w:uiPriority w:val="99"/>
    <w:semiHidden/>
    <w:unhideWhenUsed/>
    <w:rsid w:val="007D3E60"/>
    <w:rPr>
      <w:color w:val="0000FF"/>
      <w:u w:val="single"/>
    </w:rPr>
  </w:style>
  <w:style w:type="paragraph" w:customStyle="1" w:styleId="Default">
    <w:name w:val="Default"/>
    <w:rsid w:val="007D3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ocbody">
    <w:name w:val="doc_body"/>
    <w:basedOn w:val="Fontdeparagrafimplicit"/>
    <w:rsid w:val="007D3E60"/>
  </w:style>
  <w:style w:type="paragraph" w:styleId="PreformatatHTML">
    <w:name w:val="HTML Preformatted"/>
    <w:basedOn w:val="Normal"/>
    <w:link w:val="PreformatatHTMLCaracter"/>
    <w:rsid w:val="007D3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ru-RU" w:eastAsia="zh-CN"/>
    </w:rPr>
  </w:style>
  <w:style w:type="character" w:customStyle="1" w:styleId="PreformatatHTMLCaracter">
    <w:name w:val="Preformatat HTML Caracter"/>
    <w:basedOn w:val="Fontdeparagrafimplicit"/>
    <w:link w:val="PreformatatHTML"/>
    <w:rsid w:val="007D3E60"/>
    <w:rPr>
      <w:rFonts w:ascii="Courier New" w:eastAsia="SimSun" w:hAnsi="Courier New" w:cs="Courier New"/>
      <w:sz w:val="20"/>
      <w:szCs w:val="20"/>
      <w:lang w:val="ru-RU" w:eastAsia="zh-CN"/>
    </w:rPr>
  </w:style>
  <w:style w:type="paragraph" w:customStyle="1" w:styleId="CaracterCaracter">
    <w:name w:val="Caracter Caracter"/>
    <w:basedOn w:val="Normal"/>
    <w:rsid w:val="007D3E60"/>
    <w:pPr>
      <w:spacing w:after="160" w:line="240" w:lineRule="exact"/>
    </w:pPr>
    <w:rPr>
      <w:rFonts w:ascii="Arial" w:eastAsia="Batang" w:hAnsi="Arial" w:cs="Arial"/>
      <w:sz w:val="20"/>
      <w:lang w:val="en-US" w:eastAsia="en-US"/>
    </w:rPr>
  </w:style>
  <w:style w:type="paragraph" w:customStyle="1" w:styleId="xl72">
    <w:name w:val="xl72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0"/>
      <w:lang w:val="en-US" w:eastAsia="en-US"/>
    </w:rPr>
  </w:style>
  <w:style w:type="paragraph" w:customStyle="1" w:styleId="xl73">
    <w:name w:val="xl73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0"/>
      <w:lang w:val="en-US" w:eastAsia="en-US"/>
    </w:rPr>
  </w:style>
  <w:style w:type="paragraph" w:customStyle="1" w:styleId="xl74">
    <w:name w:val="xl74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val="en-US" w:eastAsia="en-US"/>
    </w:rPr>
  </w:style>
  <w:style w:type="paragraph" w:customStyle="1" w:styleId="xl75">
    <w:name w:val="xl75"/>
    <w:basedOn w:val="Normal"/>
    <w:rsid w:val="007D3E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FF"/>
      <w:sz w:val="20"/>
      <w:lang w:val="en-US" w:eastAsia="en-US"/>
    </w:rPr>
  </w:style>
  <w:style w:type="paragraph" w:customStyle="1" w:styleId="xl76">
    <w:name w:val="xl76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0"/>
      <w:lang w:val="en-US" w:eastAsia="en-US"/>
    </w:rPr>
  </w:style>
  <w:style w:type="paragraph" w:customStyle="1" w:styleId="xl77">
    <w:name w:val="xl77"/>
    <w:basedOn w:val="Normal"/>
    <w:rsid w:val="007D3E6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lang w:val="en-US" w:eastAsia="en-US"/>
    </w:rPr>
  </w:style>
  <w:style w:type="paragraph" w:customStyle="1" w:styleId="xl78">
    <w:name w:val="xl78"/>
    <w:basedOn w:val="Normal"/>
    <w:rsid w:val="007D3E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0000FF"/>
      <w:sz w:val="20"/>
      <w:lang w:val="en-US" w:eastAsia="en-US"/>
    </w:rPr>
  </w:style>
  <w:style w:type="paragraph" w:customStyle="1" w:styleId="xl79">
    <w:name w:val="xl79"/>
    <w:basedOn w:val="Normal"/>
    <w:rsid w:val="007D3E6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FF"/>
      <w:sz w:val="20"/>
      <w:lang w:val="en-US" w:eastAsia="en-US"/>
    </w:rPr>
  </w:style>
  <w:style w:type="paragraph" w:customStyle="1" w:styleId="xl80">
    <w:name w:val="xl80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0"/>
      <w:lang w:val="en-US" w:eastAsia="en-US"/>
    </w:rPr>
  </w:style>
  <w:style w:type="paragraph" w:customStyle="1" w:styleId="xl81">
    <w:name w:val="xl81"/>
    <w:basedOn w:val="Normal"/>
    <w:rsid w:val="007D3E6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color w:val="0070C0"/>
      <w:sz w:val="20"/>
      <w:lang w:val="en-US" w:eastAsia="en-US"/>
    </w:rPr>
  </w:style>
  <w:style w:type="paragraph" w:customStyle="1" w:styleId="xl82">
    <w:name w:val="xl82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0"/>
      <w:lang w:val="en-US" w:eastAsia="en-US"/>
    </w:rPr>
  </w:style>
  <w:style w:type="paragraph" w:customStyle="1" w:styleId="xl83">
    <w:name w:val="xl83"/>
    <w:basedOn w:val="Normal"/>
    <w:rsid w:val="007D3E6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20"/>
      <w:lang w:val="en-US" w:eastAsia="en-US"/>
    </w:rPr>
  </w:style>
  <w:style w:type="paragraph" w:customStyle="1" w:styleId="xl84">
    <w:name w:val="xl84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val="en-US" w:eastAsia="en-US"/>
    </w:rPr>
  </w:style>
  <w:style w:type="paragraph" w:customStyle="1" w:styleId="xl85">
    <w:name w:val="xl85"/>
    <w:basedOn w:val="Normal"/>
    <w:rsid w:val="007D3E6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color w:val="0070C0"/>
      <w:sz w:val="20"/>
      <w:lang w:val="en-US" w:eastAsia="en-US"/>
    </w:rPr>
  </w:style>
  <w:style w:type="paragraph" w:customStyle="1" w:styleId="xl86">
    <w:name w:val="xl86"/>
    <w:basedOn w:val="Normal"/>
    <w:rsid w:val="007D3E6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FF"/>
      <w:sz w:val="20"/>
      <w:lang w:val="en-US" w:eastAsia="en-US"/>
    </w:rPr>
  </w:style>
  <w:style w:type="paragraph" w:customStyle="1" w:styleId="xl87">
    <w:name w:val="xl87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0"/>
      <w:lang w:val="en-US" w:eastAsia="en-US"/>
    </w:rPr>
  </w:style>
  <w:style w:type="paragraph" w:customStyle="1" w:styleId="xl88">
    <w:name w:val="xl88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  <w:sz w:val="20"/>
      <w:lang w:val="en-US" w:eastAsia="en-US"/>
    </w:rPr>
  </w:style>
  <w:style w:type="paragraph" w:customStyle="1" w:styleId="xl89">
    <w:name w:val="xl89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  <w:sz w:val="20"/>
      <w:lang w:val="en-US" w:eastAsia="en-US"/>
    </w:rPr>
  </w:style>
  <w:style w:type="paragraph" w:customStyle="1" w:styleId="xl90">
    <w:name w:val="xl90"/>
    <w:basedOn w:val="Normal"/>
    <w:rsid w:val="007D3E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color w:val="0070C0"/>
      <w:sz w:val="20"/>
      <w:lang w:val="en-US" w:eastAsia="en-US"/>
    </w:rPr>
  </w:style>
  <w:style w:type="paragraph" w:customStyle="1" w:styleId="xl91">
    <w:name w:val="xl91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0"/>
      <w:lang w:val="en-US" w:eastAsia="en-US"/>
    </w:rPr>
  </w:style>
  <w:style w:type="paragraph" w:customStyle="1" w:styleId="xl92">
    <w:name w:val="xl92"/>
    <w:basedOn w:val="Normal"/>
    <w:rsid w:val="007D3E6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</w:pPr>
    <w:rPr>
      <w:sz w:val="20"/>
      <w:lang w:val="en-US" w:eastAsia="en-US"/>
    </w:rPr>
  </w:style>
  <w:style w:type="paragraph" w:customStyle="1" w:styleId="xl93">
    <w:name w:val="xl93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lang w:val="en-US" w:eastAsia="en-US"/>
    </w:rPr>
  </w:style>
  <w:style w:type="paragraph" w:customStyle="1" w:styleId="xl94">
    <w:name w:val="xl94"/>
    <w:basedOn w:val="Normal"/>
    <w:rsid w:val="007D3E6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sz w:val="20"/>
      <w:lang w:val="en-US" w:eastAsia="en-US"/>
    </w:rPr>
  </w:style>
  <w:style w:type="paragraph" w:customStyle="1" w:styleId="xl95">
    <w:name w:val="xl95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val="en-US" w:eastAsia="en-US"/>
    </w:rPr>
  </w:style>
  <w:style w:type="paragraph" w:customStyle="1" w:styleId="xl96">
    <w:name w:val="xl96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  <w:sz w:val="20"/>
      <w:lang w:val="en-US" w:eastAsia="en-US"/>
    </w:rPr>
  </w:style>
  <w:style w:type="paragraph" w:customStyle="1" w:styleId="xl97">
    <w:name w:val="xl97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0"/>
      <w:lang w:val="en-US" w:eastAsia="en-US"/>
    </w:rPr>
  </w:style>
  <w:style w:type="paragraph" w:customStyle="1" w:styleId="xl98">
    <w:name w:val="xl98"/>
    <w:basedOn w:val="Normal"/>
    <w:rsid w:val="007D3E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0"/>
      <w:lang w:val="en-US" w:eastAsia="en-US"/>
    </w:rPr>
  </w:style>
  <w:style w:type="paragraph" w:customStyle="1" w:styleId="xl99">
    <w:name w:val="xl99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val="en-US" w:eastAsia="en-US"/>
    </w:rPr>
  </w:style>
  <w:style w:type="paragraph" w:customStyle="1" w:styleId="xl100">
    <w:name w:val="xl100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lang w:val="en-US" w:eastAsia="en-US"/>
    </w:rPr>
  </w:style>
  <w:style w:type="paragraph" w:customStyle="1" w:styleId="xl101">
    <w:name w:val="xl101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  <w:sz w:val="20"/>
      <w:lang w:val="en-US" w:eastAsia="en-US"/>
    </w:rPr>
  </w:style>
  <w:style w:type="paragraph" w:customStyle="1" w:styleId="xl102">
    <w:name w:val="xl102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  <w:sz w:val="20"/>
      <w:lang w:val="en-US" w:eastAsia="en-US"/>
    </w:rPr>
  </w:style>
  <w:style w:type="paragraph" w:customStyle="1" w:styleId="xl103">
    <w:name w:val="xl103"/>
    <w:basedOn w:val="Normal"/>
    <w:rsid w:val="007D3E60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70C0"/>
      <w:sz w:val="20"/>
      <w:lang w:val="en-US" w:eastAsia="en-US"/>
    </w:rPr>
  </w:style>
  <w:style w:type="paragraph" w:customStyle="1" w:styleId="xl104">
    <w:name w:val="xl104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0"/>
      <w:lang w:val="en-US" w:eastAsia="en-US"/>
    </w:rPr>
  </w:style>
  <w:style w:type="paragraph" w:customStyle="1" w:styleId="xl105">
    <w:name w:val="xl105"/>
    <w:basedOn w:val="Normal"/>
    <w:rsid w:val="007D3E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</w:pPr>
    <w:rPr>
      <w:sz w:val="20"/>
      <w:lang w:val="en-US" w:eastAsia="en-US"/>
    </w:rPr>
  </w:style>
  <w:style w:type="paragraph" w:customStyle="1" w:styleId="xl106">
    <w:name w:val="xl106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lang w:val="en-US" w:eastAsia="en-US"/>
    </w:rPr>
  </w:style>
  <w:style w:type="paragraph" w:customStyle="1" w:styleId="xl107">
    <w:name w:val="xl107"/>
    <w:basedOn w:val="Normal"/>
    <w:rsid w:val="007D3E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0"/>
      <w:lang w:val="en-US" w:eastAsia="en-US"/>
    </w:rPr>
  </w:style>
  <w:style w:type="paragraph" w:customStyle="1" w:styleId="xl108">
    <w:name w:val="xl108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val="en-US" w:eastAsia="en-US"/>
    </w:rPr>
  </w:style>
  <w:style w:type="paragraph" w:customStyle="1" w:styleId="xl109">
    <w:name w:val="xl109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0"/>
      <w:lang w:val="en-US" w:eastAsia="en-US"/>
    </w:rPr>
  </w:style>
  <w:style w:type="paragraph" w:customStyle="1" w:styleId="xl110">
    <w:name w:val="xl110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0"/>
      <w:lang w:val="en-US" w:eastAsia="en-US"/>
    </w:rPr>
  </w:style>
  <w:style w:type="paragraph" w:customStyle="1" w:styleId="xl111">
    <w:name w:val="xl111"/>
    <w:basedOn w:val="Normal"/>
    <w:rsid w:val="007D3E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color w:val="0070C0"/>
      <w:sz w:val="20"/>
      <w:lang w:val="en-US" w:eastAsia="en-US"/>
    </w:rPr>
  </w:style>
  <w:style w:type="paragraph" w:customStyle="1" w:styleId="xl112">
    <w:name w:val="xl112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0"/>
      <w:lang w:val="en-US" w:eastAsia="en-US"/>
    </w:rPr>
  </w:style>
  <w:style w:type="paragraph" w:customStyle="1" w:styleId="xl113">
    <w:name w:val="xl113"/>
    <w:basedOn w:val="Normal"/>
    <w:rsid w:val="007D3E6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sz w:val="20"/>
      <w:lang w:val="en-US" w:eastAsia="en-US"/>
    </w:rPr>
  </w:style>
  <w:style w:type="paragraph" w:customStyle="1" w:styleId="xl114">
    <w:name w:val="xl114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val="en-US" w:eastAsia="en-US"/>
    </w:rPr>
  </w:style>
  <w:style w:type="paragraph" w:customStyle="1" w:styleId="xl115">
    <w:name w:val="xl115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lang w:val="en-US" w:eastAsia="en-US"/>
    </w:rPr>
  </w:style>
  <w:style w:type="paragraph" w:customStyle="1" w:styleId="xl116">
    <w:name w:val="xl116"/>
    <w:basedOn w:val="Normal"/>
    <w:rsid w:val="007D3E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color w:val="0070C0"/>
      <w:sz w:val="20"/>
      <w:lang w:val="en-US" w:eastAsia="en-US"/>
    </w:rPr>
  </w:style>
  <w:style w:type="paragraph" w:customStyle="1" w:styleId="xl117">
    <w:name w:val="xl117"/>
    <w:basedOn w:val="Normal"/>
    <w:rsid w:val="007D3E6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color w:val="0070C0"/>
      <w:sz w:val="20"/>
      <w:lang w:val="en-US" w:eastAsia="en-US"/>
    </w:rPr>
  </w:style>
  <w:style w:type="paragraph" w:customStyle="1" w:styleId="xl118">
    <w:name w:val="xl118"/>
    <w:basedOn w:val="Normal"/>
    <w:rsid w:val="007D3E6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color w:val="0070C0"/>
      <w:sz w:val="20"/>
      <w:lang w:val="en-US" w:eastAsia="en-US"/>
    </w:rPr>
  </w:style>
  <w:style w:type="paragraph" w:customStyle="1" w:styleId="xl119">
    <w:name w:val="xl119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lang w:val="en-US" w:eastAsia="en-US"/>
    </w:rPr>
  </w:style>
  <w:style w:type="paragraph" w:customStyle="1" w:styleId="xl120">
    <w:name w:val="xl120"/>
    <w:basedOn w:val="Normal"/>
    <w:rsid w:val="007D3E6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</w:pPr>
    <w:rPr>
      <w:b/>
      <w:bCs/>
      <w:color w:val="0070C0"/>
      <w:sz w:val="20"/>
      <w:lang w:val="en-US" w:eastAsia="en-US"/>
    </w:rPr>
  </w:style>
  <w:style w:type="paragraph" w:customStyle="1" w:styleId="xl121">
    <w:name w:val="xl121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70C0"/>
      <w:sz w:val="20"/>
      <w:lang w:val="en-US" w:eastAsia="en-US"/>
    </w:rPr>
  </w:style>
  <w:style w:type="paragraph" w:customStyle="1" w:styleId="xl122">
    <w:name w:val="xl122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xl124">
    <w:name w:val="xl124"/>
    <w:basedOn w:val="Normal"/>
    <w:rsid w:val="007D3E6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800" w:firstLine="800"/>
    </w:pPr>
    <w:rPr>
      <w:sz w:val="20"/>
      <w:lang w:val="en-US" w:eastAsia="en-US"/>
    </w:rPr>
  </w:style>
  <w:style w:type="paragraph" w:customStyle="1" w:styleId="xl125">
    <w:name w:val="xl125"/>
    <w:basedOn w:val="Normal"/>
    <w:rsid w:val="007D3E60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70C0"/>
      <w:sz w:val="20"/>
      <w:lang w:val="en-US" w:eastAsia="en-US"/>
    </w:rPr>
  </w:style>
  <w:style w:type="paragraph" w:customStyle="1" w:styleId="xl126">
    <w:name w:val="xl126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0"/>
      <w:lang w:val="en-US" w:eastAsia="en-US"/>
    </w:rPr>
  </w:style>
  <w:style w:type="paragraph" w:customStyle="1" w:styleId="xl127">
    <w:name w:val="xl127"/>
    <w:basedOn w:val="Normal"/>
    <w:rsid w:val="007D3E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0"/>
      <w:lang w:val="en-US" w:eastAsia="en-US"/>
    </w:rPr>
  </w:style>
  <w:style w:type="paragraph" w:customStyle="1" w:styleId="xl128">
    <w:name w:val="xl128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val="en-US" w:eastAsia="en-US"/>
    </w:rPr>
  </w:style>
  <w:style w:type="paragraph" w:customStyle="1" w:styleId="xl129">
    <w:name w:val="xl129"/>
    <w:basedOn w:val="Normal"/>
    <w:rsid w:val="007D3E6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lang w:val="en-US" w:eastAsia="en-US"/>
    </w:rPr>
  </w:style>
  <w:style w:type="paragraph" w:customStyle="1" w:styleId="xl130">
    <w:name w:val="xl130"/>
    <w:basedOn w:val="Normal"/>
    <w:rsid w:val="007D3E6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</w:pPr>
    <w:rPr>
      <w:sz w:val="20"/>
      <w:lang w:val="en-US" w:eastAsia="en-US"/>
    </w:rPr>
  </w:style>
  <w:style w:type="paragraph" w:customStyle="1" w:styleId="xl131">
    <w:name w:val="xl131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lang w:val="en-US" w:eastAsia="en-US"/>
    </w:rPr>
  </w:style>
  <w:style w:type="paragraph" w:customStyle="1" w:styleId="xl132">
    <w:name w:val="xl132"/>
    <w:basedOn w:val="Normal"/>
    <w:rsid w:val="007D3E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0"/>
      <w:lang w:val="en-US" w:eastAsia="en-US"/>
    </w:rPr>
  </w:style>
  <w:style w:type="paragraph" w:customStyle="1" w:styleId="xl133">
    <w:name w:val="xl133"/>
    <w:basedOn w:val="Normal"/>
    <w:rsid w:val="007D3E6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color w:val="0070C0"/>
      <w:sz w:val="20"/>
      <w:lang w:val="en-US" w:eastAsia="en-US"/>
    </w:rPr>
  </w:style>
  <w:style w:type="paragraph" w:customStyle="1" w:styleId="xl134">
    <w:name w:val="xl134"/>
    <w:basedOn w:val="Normal"/>
    <w:rsid w:val="007D3E6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800" w:firstLine="800"/>
    </w:pPr>
    <w:rPr>
      <w:sz w:val="20"/>
      <w:lang w:val="en-US" w:eastAsia="en-US"/>
    </w:rPr>
  </w:style>
  <w:style w:type="paragraph" w:customStyle="1" w:styleId="xl135">
    <w:name w:val="xl135"/>
    <w:basedOn w:val="Normal"/>
    <w:rsid w:val="007D3E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color w:val="0070C0"/>
      <w:sz w:val="20"/>
      <w:lang w:val="en-US" w:eastAsia="en-US"/>
    </w:rPr>
  </w:style>
  <w:style w:type="paragraph" w:customStyle="1" w:styleId="xl136">
    <w:name w:val="xl136"/>
    <w:basedOn w:val="Normal"/>
    <w:rsid w:val="007D3E6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sz w:val="20"/>
      <w:lang w:val="en-US" w:eastAsia="en-US"/>
    </w:rPr>
  </w:style>
  <w:style w:type="paragraph" w:customStyle="1" w:styleId="xl137">
    <w:name w:val="xl137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0"/>
      <w:lang w:val="en-US" w:eastAsia="en-US"/>
    </w:rPr>
  </w:style>
  <w:style w:type="paragraph" w:customStyle="1" w:styleId="xl138">
    <w:name w:val="xl138"/>
    <w:basedOn w:val="Normal"/>
    <w:rsid w:val="007D3E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0000FF"/>
      <w:sz w:val="20"/>
      <w:lang w:val="en-US" w:eastAsia="en-US"/>
    </w:rPr>
  </w:style>
  <w:style w:type="paragraph" w:customStyle="1" w:styleId="xl139">
    <w:name w:val="xl139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0"/>
      <w:lang w:val="en-US" w:eastAsia="en-US"/>
    </w:rPr>
  </w:style>
  <w:style w:type="paragraph" w:customStyle="1" w:styleId="xl140">
    <w:name w:val="xl140"/>
    <w:basedOn w:val="Normal"/>
    <w:rsid w:val="007D3E6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color w:val="0070C0"/>
      <w:sz w:val="20"/>
      <w:lang w:val="en-US" w:eastAsia="en-US"/>
    </w:rPr>
  </w:style>
  <w:style w:type="paragraph" w:customStyle="1" w:styleId="xl141">
    <w:name w:val="xl141"/>
    <w:basedOn w:val="Normal"/>
    <w:rsid w:val="007D3E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lang w:val="en-US" w:eastAsia="en-US"/>
    </w:rPr>
  </w:style>
  <w:style w:type="paragraph" w:customStyle="1" w:styleId="xl142">
    <w:name w:val="xl142"/>
    <w:basedOn w:val="Normal"/>
    <w:rsid w:val="007D3E6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lang w:val="en-US" w:eastAsia="en-US"/>
    </w:rPr>
  </w:style>
  <w:style w:type="paragraph" w:customStyle="1" w:styleId="xl143">
    <w:name w:val="xl143"/>
    <w:basedOn w:val="Normal"/>
    <w:rsid w:val="007D3E6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color w:val="0070C0"/>
      <w:sz w:val="20"/>
      <w:lang w:val="en-US" w:eastAsia="en-US"/>
    </w:rPr>
  </w:style>
  <w:style w:type="paragraph" w:customStyle="1" w:styleId="xl144">
    <w:name w:val="xl144"/>
    <w:basedOn w:val="Normal"/>
    <w:rsid w:val="007D3E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0070C0"/>
      <w:sz w:val="20"/>
      <w:lang w:val="en-US" w:eastAsia="en-US"/>
    </w:rPr>
  </w:style>
  <w:style w:type="paragraph" w:customStyle="1" w:styleId="xl145">
    <w:name w:val="xl145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70C0"/>
      <w:sz w:val="20"/>
      <w:lang w:val="en-US" w:eastAsia="en-US"/>
    </w:rPr>
  </w:style>
  <w:style w:type="paragraph" w:customStyle="1" w:styleId="xl146">
    <w:name w:val="xl146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lang w:val="en-US" w:eastAsia="en-US"/>
    </w:rPr>
  </w:style>
  <w:style w:type="paragraph" w:customStyle="1" w:styleId="xl147">
    <w:name w:val="xl147"/>
    <w:basedOn w:val="Normal"/>
    <w:rsid w:val="007D3E60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9">
    <w:name w:val="xl149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50">
    <w:name w:val="xl150"/>
    <w:basedOn w:val="Normal"/>
    <w:rsid w:val="007D3E6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</w:pPr>
    <w:rPr>
      <w:sz w:val="20"/>
      <w:lang w:val="en-US" w:eastAsia="en-US"/>
    </w:rPr>
  </w:style>
  <w:style w:type="paragraph" w:customStyle="1" w:styleId="xl151">
    <w:name w:val="xl151"/>
    <w:basedOn w:val="Normal"/>
    <w:rsid w:val="007D3E6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sz w:val="20"/>
      <w:lang w:val="en-US" w:eastAsia="en-US"/>
    </w:rPr>
  </w:style>
  <w:style w:type="paragraph" w:customStyle="1" w:styleId="xl152">
    <w:name w:val="xl152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Cs w:val="24"/>
      <w:lang w:val="en-US" w:eastAsia="en-US"/>
    </w:rPr>
  </w:style>
  <w:style w:type="paragraph" w:customStyle="1" w:styleId="xl153">
    <w:name w:val="xl153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xl154">
    <w:name w:val="xl154"/>
    <w:basedOn w:val="Normal"/>
    <w:rsid w:val="007D3E60"/>
    <w:pPr>
      <w:spacing w:before="100" w:beforeAutospacing="1" w:after="100" w:afterAutospacing="1"/>
      <w:jc w:val="center"/>
    </w:pPr>
    <w:rPr>
      <w:color w:val="FF0000"/>
      <w:szCs w:val="24"/>
      <w:lang w:val="en-US" w:eastAsia="en-US"/>
    </w:rPr>
  </w:style>
  <w:style w:type="paragraph" w:customStyle="1" w:styleId="xl155">
    <w:name w:val="xl155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xl156">
    <w:name w:val="xl156"/>
    <w:basedOn w:val="Normal"/>
    <w:rsid w:val="007D3E60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7">
    <w:name w:val="xl157"/>
    <w:basedOn w:val="Normal"/>
    <w:rsid w:val="007D3E60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b">
    <w:name w:val="cb"/>
    <w:basedOn w:val="Normal"/>
    <w:rsid w:val="007D3E60"/>
    <w:pPr>
      <w:jc w:val="center"/>
    </w:pPr>
    <w:rPr>
      <w:b/>
      <w:bCs/>
      <w:szCs w:val="24"/>
      <w:lang w:val="en-US" w:eastAsia="en-US"/>
    </w:rPr>
  </w:style>
  <w:style w:type="paragraph" w:customStyle="1" w:styleId="rg">
    <w:name w:val="rg"/>
    <w:basedOn w:val="Normal"/>
    <w:rsid w:val="007D3E60"/>
    <w:pPr>
      <w:jc w:val="right"/>
    </w:pPr>
    <w:rPr>
      <w:szCs w:val="24"/>
      <w:lang w:val="en-US" w:eastAsia="en-US"/>
    </w:rPr>
  </w:style>
  <w:style w:type="paragraph" w:customStyle="1" w:styleId="xl158">
    <w:name w:val="xl158"/>
    <w:basedOn w:val="Normal"/>
    <w:rsid w:val="007D3E60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18"/>
      <w:szCs w:val="18"/>
      <w:lang w:val="en-US" w:eastAsia="en-US"/>
    </w:rPr>
  </w:style>
  <w:style w:type="paragraph" w:customStyle="1" w:styleId="xl159">
    <w:name w:val="xl159"/>
    <w:basedOn w:val="Normal"/>
    <w:rsid w:val="007D3E6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sz w:val="18"/>
      <w:szCs w:val="18"/>
      <w:lang w:val="en-US" w:eastAsia="en-US"/>
    </w:rPr>
  </w:style>
  <w:style w:type="paragraph" w:customStyle="1" w:styleId="xl160">
    <w:name w:val="xl160"/>
    <w:basedOn w:val="Normal"/>
    <w:rsid w:val="007D3E6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color w:val="0070C0"/>
      <w:sz w:val="18"/>
      <w:szCs w:val="18"/>
      <w:lang w:val="en-US" w:eastAsia="en-US"/>
    </w:rPr>
  </w:style>
  <w:style w:type="paragraph" w:customStyle="1" w:styleId="xl161">
    <w:name w:val="xl161"/>
    <w:basedOn w:val="Normal"/>
    <w:rsid w:val="007D3E6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0070C0"/>
      <w:sz w:val="18"/>
      <w:szCs w:val="18"/>
      <w:lang w:val="en-US" w:eastAsia="en-US"/>
    </w:rPr>
  </w:style>
  <w:style w:type="paragraph" w:customStyle="1" w:styleId="xl162">
    <w:name w:val="xl162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163">
    <w:name w:val="xl163"/>
    <w:basedOn w:val="Normal"/>
    <w:rsid w:val="007D3E60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18"/>
      <w:szCs w:val="18"/>
      <w:lang w:val="en-US" w:eastAsia="en-US"/>
    </w:rPr>
  </w:style>
  <w:style w:type="paragraph" w:customStyle="1" w:styleId="xl164">
    <w:name w:val="xl164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70C0"/>
      <w:sz w:val="18"/>
      <w:szCs w:val="18"/>
      <w:lang w:val="en-US" w:eastAsia="en-US"/>
    </w:rPr>
  </w:style>
  <w:style w:type="paragraph" w:customStyle="1" w:styleId="xl165">
    <w:name w:val="xl165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  <w:lang w:val="en-US" w:eastAsia="en-US"/>
    </w:rPr>
  </w:style>
  <w:style w:type="paragraph" w:customStyle="1" w:styleId="xl166">
    <w:name w:val="xl166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  <w:lang w:val="en-US" w:eastAsia="en-US"/>
    </w:rPr>
  </w:style>
  <w:style w:type="paragraph" w:customStyle="1" w:styleId="xl167">
    <w:name w:val="xl167"/>
    <w:basedOn w:val="Normal"/>
    <w:rsid w:val="007D3E60"/>
    <w:pPr>
      <w:spacing w:before="100" w:beforeAutospacing="1" w:after="100" w:afterAutospacing="1"/>
      <w:jc w:val="center"/>
    </w:pPr>
    <w:rPr>
      <w:color w:val="FF0000"/>
      <w:sz w:val="18"/>
      <w:szCs w:val="18"/>
      <w:lang w:val="en-US" w:eastAsia="en-US"/>
    </w:rPr>
  </w:style>
  <w:style w:type="paragraph" w:customStyle="1" w:styleId="xl168">
    <w:name w:val="xl168"/>
    <w:basedOn w:val="Normal"/>
    <w:rsid w:val="007D3E60"/>
    <w:pPr>
      <w:spacing w:before="100" w:beforeAutospacing="1" w:after="100" w:afterAutospacing="1"/>
    </w:pPr>
    <w:rPr>
      <w:color w:val="FF0000"/>
      <w:sz w:val="18"/>
      <w:szCs w:val="18"/>
      <w:lang w:val="en-US" w:eastAsia="en-US"/>
    </w:rPr>
  </w:style>
  <w:style w:type="paragraph" w:customStyle="1" w:styleId="xl169">
    <w:name w:val="xl169"/>
    <w:basedOn w:val="Normal"/>
    <w:rsid w:val="007D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  <w:lang w:val="en-US" w:eastAsia="en-US"/>
    </w:rPr>
  </w:style>
  <w:style w:type="paragraph" w:styleId="Indentcorptext">
    <w:name w:val="Body Text Indent"/>
    <w:basedOn w:val="Normal"/>
    <w:link w:val="IndentcorptextCaracter"/>
    <w:rsid w:val="007D3E60"/>
    <w:pPr>
      <w:spacing w:line="360" w:lineRule="auto"/>
      <w:ind w:firstLine="720"/>
      <w:jc w:val="both"/>
    </w:pPr>
    <w:rPr>
      <w:sz w:val="28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rsid w:val="007D3E60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Corptext2">
    <w:name w:val="Body Text 2"/>
    <w:basedOn w:val="Normal"/>
    <w:link w:val="Corptext2Caracter"/>
    <w:rsid w:val="007D3E60"/>
    <w:rPr>
      <w:sz w:val="28"/>
      <w:lang w:val="en-AU" w:eastAsia="en-US"/>
    </w:rPr>
  </w:style>
  <w:style w:type="character" w:customStyle="1" w:styleId="Corptext2Caracter">
    <w:name w:val="Corp text 2 Caracter"/>
    <w:basedOn w:val="Fontdeparagrafimplicit"/>
    <w:link w:val="Corptext2"/>
    <w:rsid w:val="007D3E60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Antet">
    <w:name w:val="header"/>
    <w:basedOn w:val="Normal"/>
    <w:link w:val="AntetCaracter"/>
    <w:uiPriority w:val="99"/>
    <w:semiHidden/>
    <w:unhideWhenUsed/>
    <w:rsid w:val="007D3E60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D3E60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cn">
    <w:name w:val="cn"/>
    <w:basedOn w:val="Normal"/>
    <w:rsid w:val="007D3E60"/>
    <w:pPr>
      <w:jc w:val="center"/>
    </w:pPr>
    <w:rPr>
      <w:szCs w:val="24"/>
      <w:lang w:val="ru-RU" w:bidi="yi-Heb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D3E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3E60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6031</Words>
  <Characters>34383</Characters>
  <Application>Microsoft Office Word</Application>
  <DocSecurity>0</DocSecurity>
  <Lines>286</Lines>
  <Paragraphs>80</Paragraphs>
  <ScaleCrop>false</ScaleCrop>
  <Company/>
  <LinksUpToDate>false</LinksUpToDate>
  <CharactersWithSpaces>40334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2016-07-05T10:40:00Z</dcterms:created>
  <dcterms:modified xsi:type="dcterms:W3CDTF">2016-07-05T10:41:00Z</dcterms:modified>
</cp:coreProperties>
</file>