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FD" w:rsidRPr="00B36616" w:rsidRDefault="005C2BFD" w:rsidP="005C2BFD">
      <w:pPr>
        <w:ind w:left="5760" w:firstLine="0"/>
        <w:jc w:val="left"/>
        <w:rPr>
          <w:lang w:eastAsia="ro-RO"/>
        </w:rPr>
      </w:pPr>
      <w:r w:rsidRPr="00B36616">
        <w:rPr>
          <w:lang w:eastAsia="ro-RO"/>
        </w:rPr>
        <w:t xml:space="preserve">                 Приложение № 2 </w:t>
      </w:r>
    </w:p>
    <w:p w:rsidR="005C2BFD" w:rsidRPr="005C2BFD" w:rsidRDefault="005C2BFD" w:rsidP="005C2BFD">
      <w:pPr>
        <w:ind w:left="5760" w:firstLine="0"/>
        <w:jc w:val="left"/>
        <w:rPr>
          <w:lang w:eastAsia="ro-RO"/>
        </w:rPr>
      </w:pPr>
      <w:r w:rsidRPr="00B36616">
        <w:rPr>
          <w:lang w:eastAsia="ro-RO"/>
        </w:rPr>
        <w:t xml:space="preserve">к Постановлению Правительства № </w:t>
      </w:r>
      <w:r w:rsidRPr="005C2BFD">
        <w:rPr>
          <w:lang w:eastAsia="ro-RO"/>
        </w:rPr>
        <w:t>836</w:t>
      </w:r>
    </w:p>
    <w:p w:rsidR="005C2BFD" w:rsidRPr="00B36616" w:rsidRDefault="005C2BFD" w:rsidP="005C2BFD">
      <w:pPr>
        <w:ind w:left="5760" w:firstLine="0"/>
        <w:jc w:val="left"/>
        <w:rPr>
          <w:lang w:eastAsia="ro-RO"/>
        </w:rPr>
      </w:pPr>
      <w:r w:rsidRPr="00B36616">
        <w:rPr>
          <w:lang w:eastAsia="ro-RO"/>
        </w:rPr>
        <w:t xml:space="preserve">от </w:t>
      </w:r>
      <w:r>
        <w:rPr>
          <w:lang w:eastAsia="ro-RO"/>
        </w:rPr>
        <w:t>5</w:t>
      </w:r>
      <w:r w:rsidRPr="005C2BFD">
        <w:rPr>
          <w:lang w:eastAsia="ro-RO"/>
        </w:rPr>
        <w:t xml:space="preserve"> </w:t>
      </w:r>
      <w:r>
        <w:rPr>
          <w:lang w:eastAsia="ro-RO"/>
        </w:rPr>
        <w:t>июля</w:t>
      </w:r>
      <w:r w:rsidRPr="00B36616">
        <w:rPr>
          <w:lang w:eastAsia="ro-RO"/>
        </w:rPr>
        <w:t xml:space="preserve"> 2016 г. </w:t>
      </w:r>
    </w:p>
    <w:p w:rsidR="005C2BFD" w:rsidRPr="00B36616" w:rsidRDefault="005C2BFD" w:rsidP="005C2BFD">
      <w:pPr>
        <w:ind w:firstLine="0"/>
        <w:jc w:val="center"/>
        <w:rPr>
          <w:b/>
          <w:bCs/>
          <w:lang w:eastAsia="ro-RO"/>
        </w:rPr>
      </w:pPr>
    </w:p>
    <w:p w:rsidR="005C2BFD" w:rsidRPr="00B36616" w:rsidRDefault="005C2BFD" w:rsidP="005C2BFD">
      <w:pPr>
        <w:ind w:firstLine="0"/>
        <w:jc w:val="center"/>
        <w:rPr>
          <w:b/>
          <w:bCs/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t>Порядок заполнения</w:t>
      </w:r>
    </w:p>
    <w:p w:rsidR="005C2BFD" w:rsidRPr="00B36616" w:rsidRDefault="005C2BFD" w:rsidP="005C2BFD">
      <w:pPr>
        <w:ind w:firstLine="851"/>
        <w:jc w:val="center"/>
        <w:rPr>
          <w:b/>
          <w:bCs/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t>Отчета о деятельности, осуществляемой нерезидентами в Республике Молдова,</w:t>
      </w:r>
    </w:p>
    <w:p w:rsidR="005C2BFD" w:rsidRPr="00B36616" w:rsidRDefault="005C2BFD" w:rsidP="005C2BFD">
      <w:pPr>
        <w:ind w:firstLine="851"/>
        <w:jc w:val="center"/>
        <w:rPr>
          <w:b/>
          <w:bCs/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t>и о полученных ими доходах</w:t>
      </w:r>
    </w:p>
    <w:p w:rsidR="005C2BFD" w:rsidRPr="00B36616" w:rsidRDefault="005C2BFD" w:rsidP="005C2BFD">
      <w:pPr>
        <w:ind w:firstLine="1276"/>
        <w:jc w:val="center"/>
        <w:rPr>
          <w:b/>
          <w:bCs/>
          <w:sz w:val="26"/>
          <w:szCs w:val="26"/>
          <w:lang w:eastAsia="ro-RO"/>
        </w:rPr>
      </w:pP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t>1.</w:t>
      </w:r>
      <w:r w:rsidRPr="00B36616">
        <w:rPr>
          <w:bCs/>
          <w:sz w:val="26"/>
          <w:szCs w:val="26"/>
          <w:lang w:eastAsia="ro-RO"/>
        </w:rPr>
        <w:t xml:space="preserve"> Отчет о деятельности, осуществляемой нерезидентами в Республике Молдова, и о полученных ими доходах</w:t>
      </w:r>
      <w:r w:rsidRPr="00B36616">
        <w:rPr>
          <w:sz w:val="26"/>
          <w:szCs w:val="26"/>
          <w:lang w:eastAsia="ro-RO"/>
        </w:rPr>
        <w:t xml:space="preserve"> (в дальнейшем – Отчет) представляется: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 xml:space="preserve">а) представительствами юридических лиц нерезидентов; и </w:t>
      </w:r>
    </w:p>
    <w:p w:rsidR="005C2BFD" w:rsidRPr="00B36616" w:rsidRDefault="005C2BFD" w:rsidP="005C2BFD">
      <w:pPr>
        <w:ind w:firstLine="567"/>
        <w:rPr>
          <w:bCs/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 xml:space="preserve">b) юридическими лицами </w:t>
      </w:r>
      <w:r w:rsidRPr="00B36616">
        <w:rPr>
          <w:bCs/>
          <w:sz w:val="26"/>
          <w:szCs w:val="26"/>
          <w:lang w:val="ro-RO" w:eastAsia="ro-RO"/>
        </w:rPr>
        <w:t xml:space="preserve">– </w:t>
      </w:r>
      <w:r w:rsidRPr="00B36616">
        <w:rPr>
          <w:bCs/>
          <w:sz w:val="26"/>
          <w:szCs w:val="26"/>
          <w:lang w:eastAsia="ro-RO"/>
        </w:rPr>
        <w:t>нерезидентами, которые получают доход от деятельности, осуществляемой в Республике Молдова, от других лиц, кроме указанных в статье 90 Налогового кодекса, если такие доходы не являются расходами постоянного представительства.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t>2.</w:t>
      </w:r>
      <w:r w:rsidRPr="00B36616">
        <w:rPr>
          <w:sz w:val="26"/>
          <w:szCs w:val="26"/>
          <w:lang w:eastAsia="ro-RO"/>
        </w:rPr>
        <w:t xml:space="preserve"> Отчет представляется налоговому органу, в срок, установленный в статье 76 Налогового кодекса. В случае завершения деятельности в Республике Молдова в течение отчетного года, нерезиденты, которые имеют представительства в Республике Молдова, обязаны представить отчет в течение 10 дней в соответствии с частью (4) статьи 76 Налогового кодекса. Кроме того, юридические лица – нерезиденты, указанные в части (4) статьи 74 Налогового кодекса, обязаны самостоятельно представить Отчет в течение 3 дней с момента завершения деятельности в Республике Молдова.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t>3.</w:t>
      </w:r>
      <w:r w:rsidRPr="00B36616">
        <w:rPr>
          <w:sz w:val="26"/>
          <w:szCs w:val="26"/>
          <w:lang w:eastAsia="ro-RO"/>
        </w:rPr>
        <w:t xml:space="preserve"> Налоговый период соответствует налоговому году или другому периоду налогового года, за который представительство должно представить или представило Отчет. Налоговый период заполняется в виде кода, который имеет следующую структуру: Р/АААА, где P – код налогового периода (указывается литера A), а AAAA – год. Например, для 2015 года в позиции «Налоговый период» будет указываться </w:t>
      </w:r>
      <w:r w:rsidRPr="00B36616">
        <w:rPr>
          <w:bCs/>
          <w:i/>
          <w:iCs/>
          <w:sz w:val="26"/>
          <w:szCs w:val="26"/>
          <w:lang w:eastAsia="ro-RO"/>
        </w:rPr>
        <w:t>A/2015.</w:t>
      </w:r>
      <w:r w:rsidRPr="00B36616">
        <w:rPr>
          <w:sz w:val="26"/>
          <w:szCs w:val="26"/>
          <w:lang w:eastAsia="ro-RO"/>
        </w:rPr>
        <w:t xml:space="preserve"> 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/>
          <w:sz w:val="26"/>
          <w:szCs w:val="26"/>
          <w:lang w:eastAsia="ro-RO"/>
        </w:rPr>
        <w:t>4.</w:t>
      </w:r>
      <w:r w:rsidRPr="00B36616">
        <w:rPr>
          <w:sz w:val="26"/>
          <w:szCs w:val="26"/>
          <w:lang w:eastAsia="ro-RO"/>
        </w:rPr>
        <w:t xml:space="preserve"> В Отчете отражается сумма целевого финансирования и поступлений, перечисленная лицами, указанными в литере а) пункта 1, согласно статье 76 Налогового кодекса, а также сумма доходов, полученных нерезидентами, указанных в литере b) пункта 1, согласно статье 71 Налогового кодекса.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/>
          <w:sz w:val="26"/>
          <w:szCs w:val="26"/>
          <w:lang w:eastAsia="ro-RO"/>
        </w:rPr>
        <w:t>5.</w:t>
      </w:r>
      <w:r w:rsidRPr="00B36616">
        <w:rPr>
          <w:sz w:val="26"/>
          <w:szCs w:val="26"/>
          <w:lang w:eastAsia="ro-RO"/>
        </w:rPr>
        <w:t xml:space="preserve"> Отчет может быть заполнен как на бумажном носителе, так и в электронном виде. При заполнении Отчета на бумажном носителе исправления не допускаются, а в позициях, которые не заполняются, указывается          черточка «–». Исправление информации в Отчете осуществляется путем подачи исправленных отчетов в порядке и в срок, предусмотренный в статье 188 Налогового кодекса. Отчет, представленный в электронном виде, заполняется с использованием информационных ресурсов, доступных в Информационной системе Государственной налоговой службы, в установленном порядке.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/>
          <w:sz w:val="26"/>
          <w:szCs w:val="26"/>
          <w:lang w:eastAsia="ro-RO"/>
        </w:rPr>
        <w:t>6.</w:t>
      </w:r>
      <w:r w:rsidRPr="00B36616">
        <w:rPr>
          <w:sz w:val="26"/>
          <w:szCs w:val="26"/>
          <w:lang w:eastAsia="ro-RO"/>
        </w:rPr>
        <w:t xml:space="preserve"> Отчет подписывается руководителем нерезидента или его уполномоченным представителем, с указанием даты его представления. 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 xml:space="preserve">Факт получения Отчета на бумажном носителе подтверждается налоговым органом путем проставления штампа и подписи налогового инспектора, а в </w:t>
      </w:r>
      <w:r w:rsidRPr="00B36616">
        <w:rPr>
          <w:sz w:val="26"/>
          <w:szCs w:val="26"/>
          <w:lang w:eastAsia="ro-RO"/>
        </w:rPr>
        <w:lastRenderedPageBreak/>
        <w:t xml:space="preserve">электронном виде – электронной распиской, подтверждающей принятие отчета Информационной системой Государственной налоговой службы, в порядке, предусмотренном статьей 187 Налогового кодекса. </w:t>
      </w:r>
    </w:p>
    <w:p w:rsidR="005C2BFD" w:rsidRPr="00B36616" w:rsidRDefault="005C2BFD" w:rsidP="005C2BFD">
      <w:pPr>
        <w:ind w:firstLine="567"/>
        <w:rPr>
          <w:b/>
          <w:sz w:val="26"/>
          <w:szCs w:val="26"/>
          <w:lang w:eastAsia="ro-RO"/>
        </w:rPr>
      </w:pPr>
      <w:r w:rsidRPr="00B36616">
        <w:rPr>
          <w:b/>
          <w:sz w:val="26"/>
          <w:szCs w:val="26"/>
          <w:lang w:eastAsia="ro-RO"/>
        </w:rPr>
        <w:t>7. Часть первая. Общая информация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1) В позиции «</w:t>
      </w:r>
      <w:r w:rsidRPr="00B36616">
        <w:rPr>
          <w:i/>
          <w:sz w:val="26"/>
          <w:szCs w:val="26"/>
          <w:lang w:eastAsia="ro-RO"/>
        </w:rPr>
        <w:t>Наименование нерезидента</w:t>
      </w:r>
      <w:r w:rsidRPr="00B36616">
        <w:rPr>
          <w:sz w:val="26"/>
          <w:szCs w:val="26"/>
          <w:lang w:eastAsia="ro-RO"/>
        </w:rPr>
        <w:t>» указывается наименование нерезидента, который получает доход/ осуществляет деятельность в Республике Молдова.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2) В позиции «</w:t>
      </w:r>
      <w:r w:rsidRPr="00B36616">
        <w:rPr>
          <w:i/>
          <w:sz w:val="26"/>
          <w:szCs w:val="26"/>
          <w:lang w:eastAsia="ro-RO"/>
        </w:rPr>
        <w:t>Фискальный код, присвоенный в Республике Молдова</w:t>
      </w:r>
      <w:r w:rsidRPr="00B36616">
        <w:rPr>
          <w:sz w:val="26"/>
          <w:szCs w:val="26"/>
          <w:lang w:eastAsia="ro-RO"/>
        </w:rPr>
        <w:t>» указывается фискальный код</w:t>
      </w:r>
      <w:r w:rsidRPr="00B36616">
        <w:rPr>
          <w:i/>
          <w:sz w:val="26"/>
          <w:szCs w:val="26"/>
          <w:lang w:eastAsia="ro-RO"/>
        </w:rPr>
        <w:t xml:space="preserve"> </w:t>
      </w:r>
      <w:r w:rsidRPr="00B36616">
        <w:rPr>
          <w:sz w:val="26"/>
          <w:szCs w:val="26"/>
          <w:lang w:eastAsia="ro-RO"/>
        </w:rPr>
        <w:t>нерезидента, присвоенный в Республике Молдова, на основании документов о регистрации нерезидента, выданных компетентными органами.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3) В позиции «</w:t>
      </w:r>
      <w:r w:rsidRPr="00B36616">
        <w:rPr>
          <w:i/>
          <w:sz w:val="26"/>
          <w:szCs w:val="26"/>
          <w:lang w:eastAsia="ro-RO"/>
        </w:rPr>
        <w:t>Фискальный код, присвоенный в иностранном государстве</w:t>
      </w:r>
      <w:r w:rsidRPr="00B36616">
        <w:rPr>
          <w:sz w:val="26"/>
          <w:szCs w:val="26"/>
          <w:lang w:eastAsia="ro-RO"/>
        </w:rPr>
        <w:t>» указывается фискальный код</w:t>
      </w:r>
      <w:r w:rsidRPr="00B36616">
        <w:rPr>
          <w:i/>
          <w:sz w:val="26"/>
          <w:szCs w:val="26"/>
          <w:lang w:eastAsia="ro-RO"/>
        </w:rPr>
        <w:t xml:space="preserve"> </w:t>
      </w:r>
      <w:r w:rsidRPr="00B36616">
        <w:rPr>
          <w:sz w:val="26"/>
          <w:szCs w:val="26"/>
          <w:lang w:eastAsia="ro-RO"/>
        </w:rPr>
        <w:t>нерезидента, присвоенный в иностранном государстве, на основании документов о регистрации, выданных компетентными органами.</w:t>
      </w:r>
    </w:p>
    <w:p w:rsidR="005C2BFD" w:rsidRPr="00B36616" w:rsidRDefault="005C2BFD" w:rsidP="005C2BFD">
      <w:pPr>
        <w:ind w:firstLine="567"/>
        <w:rPr>
          <w:sz w:val="26"/>
          <w:szCs w:val="26"/>
          <w:lang w:val="ro-RO" w:eastAsia="ro-RO"/>
        </w:rPr>
      </w:pPr>
      <w:r w:rsidRPr="00B36616">
        <w:rPr>
          <w:sz w:val="26"/>
          <w:szCs w:val="26"/>
          <w:lang w:eastAsia="ro-RO"/>
        </w:rPr>
        <w:t>4) В позиции «</w:t>
      </w:r>
      <w:r w:rsidRPr="00B36616">
        <w:rPr>
          <w:i/>
          <w:sz w:val="26"/>
          <w:szCs w:val="26"/>
          <w:lang w:eastAsia="ro-RO"/>
        </w:rPr>
        <w:t>Государство резидентства</w:t>
      </w:r>
      <w:r w:rsidRPr="00B36616">
        <w:rPr>
          <w:sz w:val="26"/>
          <w:szCs w:val="26"/>
          <w:lang w:eastAsia="ro-RO"/>
        </w:rPr>
        <w:t>» указывается наименование государства нерезидента, который осуществляет деятельность в Республике Молдова.</w:t>
      </w:r>
      <w:r w:rsidRPr="00B36616">
        <w:rPr>
          <w:sz w:val="26"/>
          <w:szCs w:val="26"/>
          <w:lang w:val="ro-RO" w:eastAsia="ro-RO"/>
        </w:rPr>
        <w:t xml:space="preserve"> 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5) В позиции «</w:t>
      </w:r>
      <w:r w:rsidRPr="00B36616">
        <w:rPr>
          <w:i/>
          <w:sz w:val="26"/>
          <w:szCs w:val="26"/>
          <w:lang w:eastAsia="ro-RO"/>
        </w:rPr>
        <w:t>Код государства</w:t>
      </w:r>
      <w:r w:rsidRPr="00B36616">
        <w:rPr>
          <w:sz w:val="26"/>
          <w:szCs w:val="26"/>
          <w:lang w:eastAsia="ro-RO"/>
        </w:rPr>
        <w:t>» указывается код государства нерезидента, согласно приложению № 2 к Техническим правилам о порядке печатания, использования и заполнения таможенной декларации, утвержденным Приказом Таможенной службы № 346-O от 24  декабря 2009 г.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6)</w:t>
      </w:r>
      <w:r w:rsidRPr="00B36616">
        <w:rPr>
          <w:b/>
          <w:bCs/>
          <w:sz w:val="26"/>
          <w:szCs w:val="26"/>
          <w:lang w:eastAsia="ro-RO"/>
        </w:rPr>
        <w:t xml:space="preserve"> </w:t>
      </w:r>
      <w:r w:rsidRPr="00B36616">
        <w:rPr>
          <w:sz w:val="26"/>
          <w:szCs w:val="26"/>
          <w:lang w:eastAsia="ro-RO"/>
        </w:rPr>
        <w:t>В позиции «</w:t>
      </w:r>
      <w:r w:rsidRPr="00B36616">
        <w:rPr>
          <w:i/>
          <w:sz w:val="26"/>
          <w:szCs w:val="26"/>
          <w:lang w:eastAsia="ro-RO"/>
        </w:rPr>
        <w:t>Код деятельности</w:t>
      </w:r>
      <w:r w:rsidRPr="00B36616">
        <w:rPr>
          <w:sz w:val="26"/>
          <w:szCs w:val="26"/>
          <w:lang w:eastAsia="ro-RO"/>
        </w:rPr>
        <w:t>» указывается код вида деятельности, определенный в соответствии с Классификатором видов экономической деятельности Молдовы, соответствующий четырехзначному коду.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7) В позиции «</w:t>
      </w:r>
      <w:r w:rsidRPr="00B36616">
        <w:rPr>
          <w:i/>
          <w:sz w:val="26"/>
          <w:szCs w:val="26"/>
          <w:lang w:eastAsia="ro-RO"/>
        </w:rPr>
        <w:t>Налоговый орган</w:t>
      </w:r>
      <w:r w:rsidRPr="00B36616">
        <w:rPr>
          <w:sz w:val="26"/>
          <w:szCs w:val="26"/>
          <w:lang w:eastAsia="ro-RO"/>
        </w:rPr>
        <w:t>» указывается наименование его территориального налогового органа, в секторе обслуживания которого нерезидент или представительство имеет местонахождение (юридический адрес).</w:t>
      </w:r>
    </w:p>
    <w:p w:rsidR="005C2BFD" w:rsidRPr="00B36616" w:rsidRDefault="005C2BFD" w:rsidP="005C2BFD">
      <w:pPr>
        <w:ind w:firstLine="567"/>
        <w:rPr>
          <w:b/>
          <w:sz w:val="26"/>
          <w:szCs w:val="26"/>
          <w:lang w:eastAsia="ro-RO"/>
        </w:rPr>
      </w:pPr>
    </w:p>
    <w:p w:rsidR="005C2BFD" w:rsidRPr="00B36616" w:rsidRDefault="005C2BFD" w:rsidP="005C2BFD">
      <w:pPr>
        <w:ind w:firstLine="567"/>
        <w:rPr>
          <w:b/>
          <w:sz w:val="26"/>
          <w:szCs w:val="26"/>
          <w:lang w:eastAsia="ro-RO"/>
        </w:rPr>
      </w:pPr>
      <w:r w:rsidRPr="00B36616">
        <w:rPr>
          <w:b/>
          <w:sz w:val="26"/>
          <w:szCs w:val="26"/>
          <w:lang w:eastAsia="ro-RO"/>
        </w:rPr>
        <w:t>8. Часть вторая.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b/>
          <w:sz w:val="26"/>
          <w:szCs w:val="26"/>
          <w:lang w:eastAsia="ro-RO"/>
        </w:rPr>
        <w:t>Целевое финансирование и поступления целевого назначения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Настоящая часть заполняется представительством нерезидента, зарегистрированным в Республике Молдова, следующим образом: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1)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>В строке 010</w:t>
      </w:r>
      <w:r w:rsidRPr="00B36616">
        <w:rPr>
          <w:sz w:val="26"/>
          <w:szCs w:val="26"/>
          <w:lang w:eastAsia="ro-RO"/>
        </w:rPr>
        <w:t xml:space="preserve"> указывается сальдо целевого финансирования и поступлений на начало отчетного периода, рассчитанное как разница между общей суммой дебиторской и общей суммой кредиторской задолженности.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2)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>В строке 020</w:t>
      </w:r>
      <w:r w:rsidRPr="00B36616">
        <w:rPr>
          <w:sz w:val="26"/>
          <w:szCs w:val="26"/>
          <w:lang w:eastAsia="ro-RO"/>
        </w:rPr>
        <w:t xml:space="preserve"> указывается сумма целевого финансирования и поступлений, перечисленных нерезидентом (предприятием, интересы которого представляются в Республике Молдова), для реализации мероприятий целевого назначения. 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3)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>В строке 030</w:t>
      </w:r>
      <w:r w:rsidRPr="00B36616">
        <w:rPr>
          <w:sz w:val="26"/>
          <w:szCs w:val="26"/>
          <w:lang w:eastAsia="ro-RO"/>
        </w:rPr>
        <w:t xml:space="preserve"> указывается общая сумма целевого финансирования и поступлений.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4)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>В строке 040</w:t>
      </w:r>
      <w:r w:rsidRPr="00B36616">
        <w:rPr>
          <w:sz w:val="26"/>
          <w:szCs w:val="26"/>
          <w:lang w:eastAsia="ro-RO"/>
        </w:rPr>
        <w:t xml:space="preserve"> указывается общая сумма всех затрат, понесенных представительством в течение отчетного периода.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 xml:space="preserve">5) </w:t>
      </w:r>
      <w:r w:rsidRPr="00B36616">
        <w:rPr>
          <w:i/>
          <w:sz w:val="26"/>
          <w:szCs w:val="26"/>
          <w:lang w:eastAsia="ro-RO"/>
        </w:rPr>
        <w:t xml:space="preserve">В строках 050-100 </w:t>
      </w:r>
      <w:r w:rsidRPr="00B36616">
        <w:rPr>
          <w:sz w:val="26"/>
          <w:szCs w:val="26"/>
          <w:lang w:eastAsia="ro-RO"/>
        </w:rPr>
        <w:t>указывается состав расходов, понесенных в течение отчетного периода и отраженных в финансовых отчетах.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6)</w:t>
      </w:r>
      <w:r w:rsidRPr="00B36616">
        <w:rPr>
          <w:i/>
          <w:sz w:val="26"/>
          <w:szCs w:val="26"/>
          <w:lang w:eastAsia="ro-RO"/>
        </w:rPr>
        <w:t xml:space="preserve"> В строке 110 </w:t>
      </w:r>
      <w:r w:rsidRPr="00B36616">
        <w:rPr>
          <w:sz w:val="26"/>
          <w:szCs w:val="26"/>
          <w:lang w:eastAsia="ro-RO"/>
        </w:rPr>
        <w:t>отражается сальдо целевого финансирования и поступлений на конец отчетного периода, рассчитанное как разница между строкой 030 и строкой 040.</w:t>
      </w:r>
    </w:p>
    <w:p w:rsidR="005C2BFD" w:rsidRPr="00B36616" w:rsidRDefault="005C2BFD" w:rsidP="005C2BFD">
      <w:pPr>
        <w:ind w:firstLine="567"/>
        <w:rPr>
          <w:b/>
          <w:bCs/>
          <w:sz w:val="26"/>
          <w:szCs w:val="26"/>
          <w:lang w:eastAsia="ro-RO"/>
        </w:rPr>
      </w:pPr>
    </w:p>
    <w:p w:rsidR="005C2BFD" w:rsidRPr="00B36616" w:rsidRDefault="005C2BFD" w:rsidP="005C2BFD">
      <w:pPr>
        <w:ind w:firstLine="567"/>
        <w:rPr>
          <w:b/>
          <w:bCs/>
          <w:sz w:val="26"/>
          <w:szCs w:val="26"/>
          <w:lang w:eastAsia="ro-RO"/>
        </w:rPr>
      </w:pPr>
      <w:r w:rsidRPr="00B36616">
        <w:rPr>
          <w:b/>
          <w:bCs/>
          <w:sz w:val="26"/>
          <w:szCs w:val="26"/>
          <w:lang w:eastAsia="ro-RO"/>
        </w:rPr>
        <w:lastRenderedPageBreak/>
        <w:t xml:space="preserve">9. Часть третья. </w:t>
      </w:r>
      <w:r w:rsidRPr="00B36616">
        <w:rPr>
          <w:b/>
          <w:sz w:val="26"/>
          <w:szCs w:val="26"/>
          <w:lang w:eastAsia="ro-RO"/>
        </w:rPr>
        <w:t>Доходы, полученные нерезидентами от осуществления деятельности в Республике Молдова</w:t>
      </w:r>
    </w:p>
    <w:p w:rsidR="005C2BFD" w:rsidRPr="00B36616" w:rsidRDefault="005C2BFD" w:rsidP="005C2BFD">
      <w:pPr>
        <w:ind w:firstLine="567"/>
        <w:rPr>
          <w:bCs/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 xml:space="preserve">В настоящей части отражаются доходы, полученные юридическими    лицами – нерезидентами от физических и юридических лиц резидентов и нерезидентов Республики Молдова, согласно статье 71 Налогового кодекса. 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 xml:space="preserve">Также, раздел заполняется юридическими лицами – нерезидентами в случае, если представительство нерезидента получит доходы </w:t>
      </w:r>
      <w:r w:rsidRPr="00B36616">
        <w:rPr>
          <w:sz w:val="26"/>
          <w:szCs w:val="26"/>
          <w:lang w:eastAsia="ro-RO"/>
        </w:rPr>
        <w:t>от продажи, обмена или иного отчуждения (выбытия) капитальных активов или другого имущества, находящегося в его распоряжении, в соответствующем отчетном периоде.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В зависимости от наличия источников налогооблагаемого дохода от осуществления деятельности нерезидентами в Республике Молдова (статья 71 Налогового кодекса), указанных в строках 120-150 таблицы, налогоплательщики будут заполнять графу 3 следующим образом: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 xml:space="preserve">1) В строке 120 указывается сумма доходов, получаемая от оказания услуг, в том числе от управленческих, финансовых, консультационных, аудиторских, маркетинговых, юридических, агентских (посреднических), информационных услуг, оказываемых резиденту или нерезиденту, располагающему постоянным представительством в Республике Молдова, в случае, если данные доходы являются расходами постоянного представительства (пункт b) статьи 71 Налогового кодекса). 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2) В строке 130 указывается сумма доходов в виде прироста капитала, полученная от реализации недвижимого имущества, находящегося в Республике Молдова, или движимого имущества, за исключением товарно-материальных запасов, если покупатель является резидентом, определенных согласно статьям 37–39 Налогового кодекса (пункты c) и  d</w:t>
      </w:r>
      <w:r w:rsidRPr="00B36616">
        <w:rPr>
          <w:sz w:val="26"/>
          <w:szCs w:val="26"/>
          <w:lang w:val="ro-RO" w:eastAsia="ro-RO"/>
        </w:rPr>
        <w:t>)</w:t>
      </w:r>
      <w:r w:rsidRPr="00B36616">
        <w:rPr>
          <w:sz w:val="26"/>
          <w:szCs w:val="26"/>
          <w:lang w:eastAsia="ro-RO"/>
        </w:rPr>
        <w:t xml:space="preserve"> статьи 71) Налогового кодекса).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3) В строке 140 указывается сумма доходов от лизинговых операций, от предоставления в аренду или поднаем, имущественный наем или узуфрукт имущества, находящегося в Республике Молдова (пункты k) и k</w:t>
      </w:r>
      <w:r w:rsidRPr="00B36616">
        <w:rPr>
          <w:sz w:val="26"/>
          <w:szCs w:val="26"/>
          <w:vertAlign w:val="superscript"/>
          <w:lang w:eastAsia="ro-RO"/>
        </w:rPr>
        <w:t>1</w:t>
      </w:r>
      <w:r w:rsidRPr="00B36616">
        <w:rPr>
          <w:sz w:val="26"/>
          <w:szCs w:val="26"/>
          <w:lang w:eastAsia="ro-RO"/>
        </w:rPr>
        <w:t>)</w:t>
      </w:r>
      <w:r w:rsidRPr="00B36616">
        <w:rPr>
          <w:sz w:val="26"/>
          <w:szCs w:val="26"/>
          <w:vertAlign w:val="superscript"/>
          <w:lang w:eastAsia="ro-RO"/>
        </w:rPr>
        <w:t xml:space="preserve"> </w:t>
      </w:r>
      <w:r w:rsidRPr="00B36616">
        <w:rPr>
          <w:sz w:val="26"/>
          <w:szCs w:val="26"/>
          <w:lang w:eastAsia="ro-RO"/>
        </w:rPr>
        <w:t>статьи 71 Налогового кодекса).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4) В строке 150 отражается сумма других доходов, указанных в статье 71 Налогового кодекса, не упомянутых в предыдущих строках.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5) В строке 160 отражается сумма налогооблагаемого дохода, соответствующая общей сумме полученного валового дохода, указанная в строках 120-150 таблицы.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6) В строке 170 указывается ставка</w:t>
      </w:r>
      <w:r w:rsidRPr="00B36616">
        <w:rPr>
          <w:sz w:val="26"/>
          <w:szCs w:val="26"/>
          <w:lang w:val="ro-RO" w:eastAsia="ro-RO"/>
        </w:rPr>
        <w:t xml:space="preserve"> </w:t>
      </w:r>
      <w:r w:rsidRPr="00B36616">
        <w:rPr>
          <w:sz w:val="26"/>
          <w:szCs w:val="26"/>
          <w:lang w:eastAsia="ro-RO"/>
        </w:rPr>
        <w:t>подоходного налога, предусмотренная в статья 91 Налогового кодекса.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7) В строке 180 отражается сумма подоходного налога, которая рассчитывается путем умножения суммы налогооблагаемого дохода на ставку подоходного налога, указанную в строке 170.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>8) При заполнении четвертой графы «Налоговый период» указывается количество месяцев деятельности нерезидента в Республике Молдова в налоговом периоде.</w:t>
      </w:r>
    </w:p>
    <w:p w:rsidR="005C2BFD" w:rsidRPr="00B36616" w:rsidRDefault="005C2BFD" w:rsidP="005C2BFD">
      <w:pPr>
        <w:ind w:firstLine="567"/>
        <w:rPr>
          <w:b/>
          <w:sz w:val="26"/>
          <w:szCs w:val="26"/>
          <w:lang w:eastAsia="ro-RO"/>
        </w:rPr>
      </w:pPr>
    </w:p>
    <w:p w:rsidR="005C2BFD" w:rsidRPr="00B36616" w:rsidRDefault="005C2BFD" w:rsidP="005C2BFD">
      <w:pPr>
        <w:ind w:firstLine="567"/>
        <w:rPr>
          <w:b/>
          <w:sz w:val="26"/>
          <w:szCs w:val="26"/>
          <w:lang w:eastAsia="ro-RO"/>
        </w:rPr>
      </w:pPr>
      <w:r w:rsidRPr="00B36616">
        <w:rPr>
          <w:b/>
          <w:sz w:val="26"/>
          <w:szCs w:val="26"/>
          <w:lang w:eastAsia="ro-RO"/>
        </w:rPr>
        <w:t xml:space="preserve">10. </w:t>
      </w:r>
      <w:r w:rsidRPr="00B36616">
        <w:rPr>
          <w:b/>
          <w:bCs/>
          <w:sz w:val="26"/>
          <w:szCs w:val="26"/>
          <w:lang w:eastAsia="ro-RO"/>
        </w:rPr>
        <w:t>Часть четвертая.</w:t>
      </w:r>
      <w:r w:rsidRPr="00B36616">
        <w:rPr>
          <w:b/>
          <w:sz w:val="26"/>
          <w:szCs w:val="26"/>
          <w:lang w:eastAsia="ro-RO"/>
        </w:rPr>
        <w:t xml:space="preserve"> Расчет прироста или потери капитала - K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1)</w:t>
      </w:r>
      <w:r w:rsidRPr="00B36616">
        <w:rPr>
          <w:b/>
          <w:bCs/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>В позиции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b/>
          <w:bCs/>
          <w:i/>
          <w:sz w:val="26"/>
          <w:szCs w:val="26"/>
          <w:lang w:eastAsia="ro-RO"/>
        </w:rPr>
        <w:t>K1</w:t>
      </w:r>
      <w:r w:rsidRPr="00B36616">
        <w:rPr>
          <w:sz w:val="26"/>
          <w:szCs w:val="26"/>
          <w:lang w:eastAsia="ro-RO"/>
        </w:rPr>
        <w:t xml:space="preserve"> указывается код капитального актива согласно кодификации, представленной в этой позиции.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lastRenderedPageBreak/>
        <w:t>2)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К2</w:t>
      </w:r>
      <w:r w:rsidRPr="00B36616">
        <w:rPr>
          <w:sz w:val="26"/>
          <w:szCs w:val="26"/>
          <w:lang w:eastAsia="ro-RO"/>
        </w:rPr>
        <w:t xml:space="preserve"> указывается код вида отчуждения капитального актива согласно кодификации, представленной в этой позиции.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3)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К3</w:t>
      </w:r>
      <w:r w:rsidRPr="00B36616">
        <w:rPr>
          <w:b/>
          <w:bCs/>
          <w:sz w:val="26"/>
          <w:szCs w:val="26"/>
          <w:lang w:eastAsia="ro-RO"/>
        </w:rPr>
        <w:t xml:space="preserve"> </w:t>
      </w:r>
      <w:r w:rsidRPr="00B36616">
        <w:rPr>
          <w:sz w:val="26"/>
          <w:szCs w:val="26"/>
          <w:lang w:eastAsia="ro-RO"/>
        </w:rPr>
        <w:t>указывается дата заключения сделки.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eastAsia="ro-RO"/>
        </w:rPr>
        <w:t>4)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К4</w:t>
      </w:r>
      <w:r w:rsidRPr="00B36616">
        <w:rPr>
          <w:sz w:val="26"/>
          <w:szCs w:val="26"/>
          <w:lang w:eastAsia="ro-RO"/>
        </w:rPr>
        <w:t xml:space="preserve"> указывается сумма, полученная в результате отчуждения капитального актива, или сумма, установленная в налоговых целях, которая используется в случае отчуждения капитальных активов.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eastAsia="ro-RO"/>
        </w:rPr>
        <w:t xml:space="preserve">5)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К5</w:t>
      </w:r>
      <w:r w:rsidRPr="00B36616">
        <w:rPr>
          <w:b/>
          <w:bCs/>
          <w:sz w:val="26"/>
          <w:szCs w:val="26"/>
          <w:lang w:eastAsia="ro-RO"/>
        </w:rPr>
        <w:t xml:space="preserve"> </w:t>
      </w:r>
      <w:r w:rsidRPr="00B36616">
        <w:rPr>
          <w:sz w:val="26"/>
          <w:szCs w:val="26"/>
          <w:lang w:eastAsia="ro-RO"/>
        </w:rPr>
        <w:t xml:space="preserve">указывается сумма скорректированного стоимостного базиса (увеличенного или уменьшенного), определяемая в соответствии со статьей 38 </w:t>
      </w:r>
      <w:hyperlink r:id="rId4" w:history="1">
        <w:r w:rsidRPr="00B36616">
          <w:rPr>
            <w:sz w:val="26"/>
            <w:szCs w:val="26"/>
            <w:lang w:eastAsia="ro-RO"/>
          </w:rPr>
          <w:t>Налогового кодекса</w:t>
        </w:r>
      </w:hyperlink>
      <w:r w:rsidRPr="00B36616">
        <w:rPr>
          <w:sz w:val="26"/>
          <w:szCs w:val="26"/>
          <w:lang w:eastAsia="ro-RO"/>
        </w:rPr>
        <w:t>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val="ro-RO" w:eastAsia="ro-RO"/>
        </w:rPr>
        <w:t>6</w:t>
      </w:r>
      <w:r w:rsidRPr="00B36616">
        <w:rPr>
          <w:bCs/>
          <w:sz w:val="26"/>
          <w:szCs w:val="26"/>
          <w:lang w:eastAsia="ro-RO"/>
        </w:rPr>
        <w:t>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К6</w:t>
      </w:r>
      <w:r w:rsidRPr="00B36616">
        <w:rPr>
          <w:sz w:val="26"/>
          <w:szCs w:val="26"/>
          <w:lang w:eastAsia="ro-RO"/>
        </w:rPr>
        <w:t xml:space="preserve"> указывается сумма прироста капитала, которая определяется как положительная разница между стоимостью, указанной в позиции </w:t>
      </w:r>
      <w:r w:rsidRPr="00B36616">
        <w:rPr>
          <w:b/>
          <w:bCs/>
          <w:sz w:val="26"/>
          <w:szCs w:val="26"/>
          <w:lang w:eastAsia="ro-RO"/>
        </w:rPr>
        <w:t>К4</w:t>
      </w:r>
      <w:r w:rsidRPr="00B36616">
        <w:rPr>
          <w:sz w:val="26"/>
          <w:szCs w:val="26"/>
          <w:lang w:eastAsia="ro-RO"/>
        </w:rPr>
        <w:t xml:space="preserve"> любого кода капитальных активов, и соответствующим значением </w:t>
      </w:r>
      <w:r w:rsidRPr="00B36616">
        <w:rPr>
          <w:b/>
          <w:bCs/>
          <w:sz w:val="26"/>
          <w:szCs w:val="26"/>
          <w:lang w:eastAsia="ro-RO"/>
        </w:rPr>
        <w:t>К5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b/>
          <w:bCs/>
          <w:sz w:val="26"/>
          <w:szCs w:val="26"/>
          <w:lang w:eastAsia="ro-RO"/>
        </w:rPr>
        <w:t>(К4 – К5</w:t>
      </w:r>
      <w:r w:rsidRPr="00B36616">
        <w:rPr>
          <w:sz w:val="26"/>
          <w:szCs w:val="26"/>
          <w:lang w:eastAsia="ro-RO"/>
        </w:rPr>
        <w:t>).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sz w:val="26"/>
          <w:szCs w:val="26"/>
          <w:lang w:val="ro-RO" w:eastAsia="ro-RO"/>
        </w:rPr>
        <w:t>7</w:t>
      </w:r>
      <w:r w:rsidRPr="00B36616">
        <w:rPr>
          <w:sz w:val="26"/>
          <w:szCs w:val="26"/>
          <w:lang w:eastAsia="ro-RO"/>
        </w:rPr>
        <w:t xml:space="preserve">)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К7</w:t>
      </w:r>
      <w:r w:rsidRPr="00B36616">
        <w:rPr>
          <w:sz w:val="26"/>
          <w:szCs w:val="26"/>
          <w:lang w:eastAsia="ro-RO"/>
        </w:rPr>
        <w:t xml:space="preserve"> указывается сумма потерь капитала, которая определяется как отрицательная разница между стоимостью, указанной в позиции </w:t>
      </w:r>
      <w:r w:rsidRPr="00B36616">
        <w:rPr>
          <w:b/>
          <w:bCs/>
          <w:sz w:val="26"/>
          <w:szCs w:val="26"/>
          <w:lang w:eastAsia="ro-RO"/>
        </w:rPr>
        <w:t>К</w:t>
      </w:r>
      <w:r w:rsidRPr="00B36616">
        <w:rPr>
          <w:b/>
          <w:bCs/>
          <w:sz w:val="26"/>
          <w:szCs w:val="26"/>
          <w:lang w:val="ro-RO" w:eastAsia="ro-RO"/>
        </w:rPr>
        <w:t>4</w:t>
      </w:r>
      <w:r w:rsidRPr="00B36616">
        <w:rPr>
          <w:sz w:val="26"/>
          <w:szCs w:val="26"/>
          <w:lang w:eastAsia="ro-RO"/>
        </w:rPr>
        <w:t xml:space="preserve"> любого кода капитальных активов, и соответствующим значением </w:t>
      </w:r>
      <w:r w:rsidRPr="00B36616">
        <w:rPr>
          <w:b/>
          <w:bCs/>
          <w:sz w:val="26"/>
          <w:szCs w:val="26"/>
          <w:lang w:eastAsia="ro-RO"/>
        </w:rPr>
        <w:t>К5 (К4 – К5</w:t>
      </w:r>
      <w:r w:rsidRPr="00B36616">
        <w:rPr>
          <w:sz w:val="26"/>
          <w:szCs w:val="26"/>
          <w:lang w:eastAsia="ro-RO"/>
        </w:rPr>
        <w:t>).</w:t>
      </w:r>
    </w:p>
    <w:p w:rsidR="005C2BFD" w:rsidRPr="00B36616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val="ro-RO" w:eastAsia="ro-RO"/>
        </w:rPr>
        <w:t>8</w:t>
      </w:r>
      <w:r w:rsidRPr="00B36616">
        <w:rPr>
          <w:bCs/>
          <w:sz w:val="26"/>
          <w:szCs w:val="26"/>
          <w:lang w:eastAsia="ro-RO"/>
        </w:rPr>
        <w:t>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К8</w:t>
      </w:r>
      <w:r w:rsidRPr="00B36616">
        <w:rPr>
          <w:sz w:val="26"/>
          <w:szCs w:val="26"/>
          <w:lang w:eastAsia="ro-RO"/>
        </w:rPr>
        <w:t xml:space="preserve"> отражается сумма потерь капитала, перешедшая с предыдущего налогового года, за исключением суммы потерь капитала, сформированной в результате отчуждения частной собственности, не использованной в предпринимательской деятельности, которая не может быть перенесена на последующие годы.</w:t>
      </w:r>
    </w:p>
    <w:p w:rsidR="00B16009" w:rsidRPr="005C2BFD" w:rsidRDefault="005C2BFD" w:rsidP="005C2BFD">
      <w:pPr>
        <w:ind w:firstLine="567"/>
        <w:rPr>
          <w:sz w:val="26"/>
          <w:szCs w:val="26"/>
          <w:lang w:eastAsia="ro-RO"/>
        </w:rPr>
      </w:pPr>
      <w:r w:rsidRPr="00B36616">
        <w:rPr>
          <w:bCs/>
          <w:sz w:val="26"/>
          <w:szCs w:val="26"/>
          <w:lang w:val="ro-RO" w:eastAsia="ro-RO"/>
        </w:rPr>
        <w:t>9</w:t>
      </w:r>
      <w:r w:rsidRPr="00B36616">
        <w:rPr>
          <w:bCs/>
          <w:sz w:val="26"/>
          <w:szCs w:val="26"/>
          <w:lang w:eastAsia="ro-RO"/>
        </w:rPr>
        <w:t>)</w:t>
      </w:r>
      <w:r w:rsidRPr="00B36616">
        <w:rPr>
          <w:sz w:val="26"/>
          <w:szCs w:val="26"/>
          <w:lang w:eastAsia="ro-RO"/>
        </w:rPr>
        <w:t xml:space="preserve"> </w:t>
      </w:r>
      <w:r w:rsidRPr="00B36616">
        <w:rPr>
          <w:i/>
          <w:sz w:val="26"/>
          <w:szCs w:val="26"/>
          <w:lang w:eastAsia="ro-RO"/>
        </w:rPr>
        <w:t xml:space="preserve">В позиции </w:t>
      </w:r>
      <w:r w:rsidRPr="00B36616">
        <w:rPr>
          <w:b/>
          <w:bCs/>
          <w:i/>
          <w:sz w:val="26"/>
          <w:szCs w:val="26"/>
          <w:lang w:eastAsia="ro-RO"/>
        </w:rPr>
        <w:t>К9</w:t>
      </w:r>
      <w:r w:rsidRPr="00B36616">
        <w:rPr>
          <w:sz w:val="26"/>
          <w:szCs w:val="26"/>
          <w:lang w:eastAsia="ro-RO"/>
        </w:rPr>
        <w:t xml:space="preserve"> отражается налогооблагаемая сумма прироста капитала, которая определяется путем применения коэффициента 50% к разнице между суммой прироста капитала и суммой потерь капитала, перешедшая с предыдущего налогового года (позиции </w:t>
      </w:r>
      <w:r w:rsidRPr="00B36616">
        <w:rPr>
          <w:b/>
          <w:sz w:val="26"/>
          <w:szCs w:val="26"/>
          <w:lang w:eastAsia="ro-RO"/>
        </w:rPr>
        <w:t>К6</w:t>
      </w:r>
      <w:r w:rsidRPr="00B36616">
        <w:rPr>
          <w:b/>
          <w:sz w:val="26"/>
          <w:szCs w:val="26"/>
          <w:lang w:val="ro-RO" w:eastAsia="ro-RO"/>
        </w:rPr>
        <w:t xml:space="preserve"> </w:t>
      </w:r>
      <w:r w:rsidRPr="00B36616">
        <w:rPr>
          <w:b/>
          <w:sz w:val="26"/>
          <w:szCs w:val="26"/>
          <w:lang w:eastAsia="ro-RO"/>
        </w:rPr>
        <w:t>-</w:t>
      </w:r>
      <w:r w:rsidRPr="00B36616">
        <w:rPr>
          <w:b/>
          <w:sz w:val="26"/>
          <w:szCs w:val="26"/>
          <w:lang w:val="ro-RO" w:eastAsia="ro-RO"/>
        </w:rPr>
        <w:t xml:space="preserve"> </w:t>
      </w:r>
      <w:r w:rsidRPr="00B36616">
        <w:rPr>
          <w:b/>
          <w:sz w:val="26"/>
          <w:szCs w:val="26"/>
          <w:lang w:eastAsia="ro-RO"/>
        </w:rPr>
        <w:t>К8</w:t>
      </w:r>
      <w:r w:rsidRPr="00B36616">
        <w:rPr>
          <w:sz w:val="26"/>
          <w:szCs w:val="26"/>
          <w:lang w:eastAsia="ro-RO"/>
        </w:rPr>
        <w:t>). Сумма, рассчитанная в данной позиции, указывается в строке 130.</w:t>
      </w:r>
    </w:p>
    <w:sectPr w:rsidR="00B16009" w:rsidRPr="005C2BFD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2BFD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2BFD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72.17.20.4\operatori\Tatiana\Doc_2016\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2016-07-12T11:39:00Z</dcterms:created>
  <dcterms:modified xsi:type="dcterms:W3CDTF">2016-07-12T11:40:00Z</dcterms:modified>
</cp:coreProperties>
</file>