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879" w:rsidRPr="00882C02" w:rsidRDefault="00217879" w:rsidP="00217879">
      <w:pPr>
        <w:ind w:left="3969"/>
        <w:jc w:val="left"/>
        <w:rPr>
          <w:bCs/>
          <w:sz w:val="28"/>
          <w:szCs w:val="28"/>
          <w:lang w:eastAsia="ru-RU"/>
        </w:rPr>
      </w:pPr>
      <w:r w:rsidRPr="00882C02">
        <w:rPr>
          <w:bCs/>
          <w:sz w:val="28"/>
          <w:szCs w:val="28"/>
          <w:lang w:eastAsia="ru-RU"/>
        </w:rPr>
        <w:t xml:space="preserve">                   Утверждена</w:t>
      </w:r>
    </w:p>
    <w:p w:rsidR="00217879" w:rsidRPr="00882C02" w:rsidRDefault="00217879" w:rsidP="00217879">
      <w:pPr>
        <w:ind w:left="3969"/>
        <w:jc w:val="left"/>
        <w:rPr>
          <w:bCs/>
          <w:sz w:val="28"/>
          <w:szCs w:val="28"/>
          <w:lang w:eastAsia="ru-RU"/>
        </w:rPr>
      </w:pPr>
      <w:r w:rsidRPr="00882C02">
        <w:rPr>
          <w:bCs/>
          <w:sz w:val="28"/>
          <w:szCs w:val="28"/>
          <w:lang w:eastAsia="ru-RU"/>
        </w:rPr>
        <w:t xml:space="preserve">Постановлением  Правительства № </w:t>
      </w:r>
      <w:r>
        <w:rPr>
          <w:bCs/>
          <w:sz w:val="28"/>
          <w:szCs w:val="28"/>
          <w:lang w:eastAsia="ru-RU"/>
        </w:rPr>
        <w:t>904</w:t>
      </w:r>
    </w:p>
    <w:p w:rsidR="00217879" w:rsidRPr="00882C02" w:rsidRDefault="00217879" w:rsidP="00217879">
      <w:pPr>
        <w:ind w:left="3969"/>
        <w:jc w:val="left"/>
        <w:rPr>
          <w:bCs/>
          <w:sz w:val="28"/>
          <w:szCs w:val="28"/>
          <w:lang w:eastAsia="ru-RU"/>
        </w:rPr>
      </w:pPr>
      <w:r w:rsidRPr="00882C02">
        <w:rPr>
          <w:bCs/>
          <w:sz w:val="28"/>
          <w:szCs w:val="28"/>
          <w:lang w:eastAsia="ru-RU"/>
        </w:rPr>
        <w:t xml:space="preserve">от  </w:t>
      </w:r>
      <w:r>
        <w:rPr>
          <w:bCs/>
          <w:sz w:val="28"/>
          <w:szCs w:val="28"/>
          <w:lang w:eastAsia="ru-RU"/>
        </w:rPr>
        <w:t>31 декабря</w:t>
      </w:r>
      <w:r w:rsidRPr="00882C02">
        <w:rPr>
          <w:bCs/>
          <w:sz w:val="28"/>
          <w:szCs w:val="28"/>
          <w:lang w:eastAsia="ru-RU"/>
        </w:rPr>
        <w:t xml:space="preserve">   2015 г.</w:t>
      </w:r>
    </w:p>
    <w:p w:rsidR="00217879" w:rsidRPr="00882C02" w:rsidRDefault="00217879" w:rsidP="00217879">
      <w:pPr>
        <w:jc w:val="left"/>
        <w:rPr>
          <w:b/>
          <w:bCs/>
          <w:sz w:val="28"/>
          <w:szCs w:val="28"/>
          <w:lang w:eastAsia="ru-RU"/>
        </w:rPr>
      </w:pPr>
    </w:p>
    <w:p w:rsidR="00217879" w:rsidRPr="00882C02" w:rsidRDefault="00217879" w:rsidP="00217879">
      <w:pPr>
        <w:ind w:right="441"/>
        <w:jc w:val="center"/>
        <w:rPr>
          <w:b/>
          <w:bCs/>
          <w:sz w:val="28"/>
          <w:szCs w:val="28"/>
        </w:rPr>
      </w:pPr>
      <w:r w:rsidRPr="00882C02">
        <w:rPr>
          <w:b/>
          <w:bCs/>
          <w:sz w:val="28"/>
          <w:szCs w:val="28"/>
        </w:rPr>
        <w:t xml:space="preserve">НАЦИОНАЛЬНАЯ ПРОГРАММА </w:t>
      </w:r>
    </w:p>
    <w:p w:rsidR="00217879" w:rsidRPr="00882C02" w:rsidRDefault="00217879" w:rsidP="00217879">
      <w:pPr>
        <w:ind w:right="441"/>
        <w:jc w:val="center"/>
        <w:rPr>
          <w:b/>
          <w:bCs/>
          <w:sz w:val="28"/>
          <w:szCs w:val="28"/>
        </w:rPr>
      </w:pPr>
      <w:r w:rsidRPr="00882C02">
        <w:rPr>
          <w:b/>
          <w:bCs/>
          <w:sz w:val="28"/>
          <w:szCs w:val="28"/>
        </w:rPr>
        <w:t xml:space="preserve">по улучшению качества </w:t>
      </w:r>
      <w:r>
        <w:rPr>
          <w:b/>
          <w:bCs/>
          <w:sz w:val="28"/>
          <w:szCs w:val="28"/>
        </w:rPr>
        <w:t>из</w:t>
      </w:r>
      <w:r w:rsidRPr="00882C02">
        <w:rPr>
          <w:b/>
          <w:bCs/>
          <w:sz w:val="28"/>
          <w:szCs w:val="28"/>
        </w:rPr>
        <w:t xml:space="preserve">учения румынского языка </w:t>
      </w:r>
      <w:r w:rsidRPr="00882C02">
        <w:rPr>
          <w:b/>
          <w:sz w:val="28"/>
          <w:szCs w:val="28"/>
        </w:rPr>
        <w:t xml:space="preserve">в общеобразовательных учреждениях </w:t>
      </w:r>
      <w:r w:rsidRPr="00882C02">
        <w:rPr>
          <w:b/>
          <w:bCs/>
          <w:sz w:val="28"/>
          <w:szCs w:val="28"/>
        </w:rPr>
        <w:t xml:space="preserve"> с обучением на языках национальных меньшинств (2016-2020 годы)</w:t>
      </w:r>
    </w:p>
    <w:p w:rsidR="00217879" w:rsidRPr="00882C02" w:rsidRDefault="00217879" w:rsidP="00217879">
      <w:pPr>
        <w:jc w:val="center"/>
        <w:rPr>
          <w:b/>
          <w:bCs/>
          <w:sz w:val="28"/>
          <w:szCs w:val="28"/>
        </w:rPr>
      </w:pPr>
    </w:p>
    <w:p w:rsidR="00217879" w:rsidRPr="00882C02" w:rsidRDefault="00217879" w:rsidP="00217879">
      <w:pPr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I. АНАЛИЗ СИТУАЦИИ И ВЫЯВЛЕНИЕ ПРОБЛЕМ</w:t>
      </w:r>
    </w:p>
    <w:p w:rsidR="00217879" w:rsidRPr="00882C02" w:rsidRDefault="00217879" w:rsidP="00217879">
      <w:pPr>
        <w:jc w:val="center"/>
        <w:rPr>
          <w:b/>
          <w:sz w:val="28"/>
          <w:szCs w:val="28"/>
        </w:rPr>
      </w:pPr>
    </w:p>
    <w:p w:rsidR="00217879" w:rsidRPr="00882C02" w:rsidRDefault="00217879" w:rsidP="0021787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882C02">
        <w:rPr>
          <w:rFonts w:ascii="Times New Roman" w:hAnsi="Times New Roman"/>
          <w:b/>
          <w:sz w:val="28"/>
          <w:szCs w:val="28"/>
        </w:rPr>
        <w:t>1. ПРОБЛЕМЫ ИЗУЧЕНИЯ РУМЫНСКОГО ЯЗЫКА В УЧРЕЖДЕНИЯХ РАННЕГО ОБРАЗОВАНИЯ</w:t>
      </w: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1.1. Нормативно-правовая база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 </w:t>
      </w:r>
      <w:r w:rsidRPr="00882C02">
        <w:rPr>
          <w:sz w:val="28"/>
          <w:szCs w:val="28"/>
        </w:rPr>
        <w:tab/>
        <w:t>В настоящее время в стране функционируют 214 детских садов, в которых  26150  детей</w:t>
      </w:r>
      <w:r>
        <w:rPr>
          <w:sz w:val="28"/>
          <w:szCs w:val="28"/>
        </w:rPr>
        <w:t>-</w:t>
      </w:r>
      <w:r w:rsidRPr="00882C02">
        <w:rPr>
          <w:sz w:val="28"/>
          <w:szCs w:val="28"/>
        </w:rPr>
        <w:t>представител</w:t>
      </w:r>
      <w:r>
        <w:rPr>
          <w:sz w:val="28"/>
          <w:szCs w:val="28"/>
        </w:rPr>
        <w:t>ей</w:t>
      </w:r>
      <w:r w:rsidRPr="00882C02">
        <w:rPr>
          <w:sz w:val="28"/>
          <w:szCs w:val="28"/>
        </w:rPr>
        <w:t xml:space="preserve"> национальных меньшинств. Всего 30% детей имеют возможность изучать румынский язык  в детском саду, тогда как  остальные начинают изучать его только в первом классе. Создалась ситуация не в пользу детей, так как, по мнению специалистов, </w:t>
      </w:r>
      <w:r>
        <w:rPr>
          <w:sz w:val="28"/>
          <w:szCs w:val="28"/>
        </w:rPr>
        <w:t xml:space="preserve">именно </w:t>
      </w:r>
      <w:r w:rsidRPr="00882C02">
        <w:rPr>
          <w:sz w:val="28"/>
          <w:szCs w:val="28"/>
        </w:rPr>
        <w:t xml:space="preserve"> этот период является самым благоприятным</w:t>
      </w:r>
      <w:r>
        <w:rPr>
          <w:sz w:val="28"/>
          <w:szCs w:val="28"/>
        </w:rPr>
        <w:t xml:space="preserve"> для </w:t>
      </w:r>
      <w:r w:rsidRPr="00882C02">
        <w:rPr>
          <w:sz w:val="28"/>
          <w:szCs w:val="28"/>
        </w:rPr>
        <w:t>изучени</w:t>
      </w:r>
      <w:r>
        <w:rPr>
          <w:sz w:val="28"/>
          <w:szCs w:val="28"/>
        </w:rPr>
        <w:t>я</w:t>
      </w:r>
      <w:r w:rsidRPr="00882C02">
        <w:rPr>
          <w:sz w:val="28"/>
          <w:szCs w:val="28"/>
        </w:rPr>
        <w:t xml:space="preserve"> неродного язык</w:t>
      </w:r>
      <w:r>
        <w:rPr>
          <w:sz w:val="28"/>
          <w:szCs w:val="28"/>
        </w:rPr>
        <w:t>а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  Необходимость изучения румынского языка в дошкольном возрасте  становится все более актуальной, так как  хорошее знание официального языка детьми, которые говорят на других языках, даст им возможность продолжить свое образование на государственном языке, а затем эффективно интегрироваться в профессию. Введение обязательного изучения устного курса  в средних, старших и подготовительных группах учреждений раннего образования облегчило бы освоение румынского  языка. С этой целью может быть использован  успешный опыт многих стран:  организационные модели, методологии, </w:t>
      </w:r>
      <w:r>
        <w:rPr>
          <w:sz w:val="28"/>
          <w:szCs w:val="28"/>
        </w:rPr>
        <w:t xml:space="preserve">а также </w:t>
      </w:r>
      <w:r w:rsidRPr="00882C02">
        <w:rPr>
          <w:sz w:val="28"/>
          <w:szCs w:val="28"/>
        </w:rPr>
        <w:t xml:space="preserve">система оплаты труда </w:t>
      </w:r>
      <w:r>
        <w:rPr>
          <w:sz w:val="28"/>
          <w:szCs w:val="28"/>
        </w:rPr>
        <w:t xml:space="preserve">педагогических </w:t>
      </w:r>
      <w:r w:rsidRPr="00882C02">
        <w:rPr>
          <w:sz w:val="28"/>
          <w:szCs w:val="28"/>
        </w:rPr>
        <w:t xml:space="preserve"> кадров.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Посредством Кодекса Республики Молдова об образовании законодательная база предусматривает обеспечение государством во всех образовательных учреждениях </w:t>
      </w:r>
      <w:r>
        <w:rPr>
          <w:sz w:val="28"/>
          <w:szCs w:val="28"/>
        </w:rPr>
        <w:t>надлежащих</w:t>
      </w:r>
      <w:r w:rsidRPr="00882C02">
        <w:rPr>
          <w:sz w:val="28"/>
          <w:szCs w:val="28"/>
        </w:rPr>
        <w:t xml:space="preserve"> условий для изучения румынского языка. Необходимо привести в соответствие нормативную базу для облегчения процесса изучения румынского языка, начиная со средних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старших и подготовительных групп учреждений раннего образования и дополняя ее необходимыми положениями, которые </w:t>
      </w:r>
      <w:r w:rsidRPr="00882C02">
        <w:rPr>
          <w:sz w:val="28"/>
          <w:szCs w:val="28"/>
        </w:rPr>
        <w:lastRenderedPageBreak/>
        <w:t>позволили адекватн</w:t>
      </w:r>
      <w:r>
        <w:rPr>
          <w:sz w:val="28"/>
          <w:szCs w:val="28"/>
        </w:rPr>
        <w:t xml:space="preserve">ую реализацию 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эффективных </w:t>
      </w:r>
      <w:r w:rsidRPr="00882C02">
        <w:rPr>
          <w:sz w:val="28"/>
          <w:szCs w:val="28"/>
        </w:rPr>
        <w:t>моделей  обучения румынскому  языку в детских садах.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b/>
          <w:sz w:val="28"/>
          <w:szCs w:val="28"/>
        </w:rPr>
        <w:t>1.2. Обеспечение учебно-методического процесса изучения  румынского языка на этапе раннего образования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В дошкольных учреждениях детям предоставляется возможность изучать румынский язык посредством адаптации эффективных методов обучения и использовани</w:t>
      </w:r>
      <w:r>
        <w:rPr>
          <w:sz w:val="28"/>
          <w:szCs w:val="28"/>
        </w:rPr>
        <w:t>я</w:t>
      </w:r>
      <w:r w:rsidRPr="00882C02">
        <w:rPr>
          <w:sz w:val="28"/>
          <w:szCs w:val="28"/>
        </w:rPr>
        <w:t xml:space="preserve"> различных учебных материалов. Необходимо </w:t>
      </w:r>
      <w:r>
        <w:rPr>
          <w:sz w:val="28"/>
          <w:szCs w:val="28"/>
        </w:rPr>
        <w:t xml:space="preserve">также </w:t>
      </w:r>
      <w:r w:rsidRPr="00882C02">
        <w:rPr>
          <w:sz w:val="28"/>
          <w:szCs w:val="28"/>
        </w:rPr>
        <w:t>провести анализ  их знаний для разработки концепции и внедрения единой методологии. Для обеспечения качественного процесса обучения румынскому языку в детских садах необходимо обеспечить подготовку педагогических кадров  для изучения методики преподавания неродных языков в качестве устных курсов в средних, старших и подготовительных группах, а также разработку необходимых учебн</w:t>
      </w:r>
      <w:r>
        <w:rPr>
          <w:sz w:val="28"/>
          <w:szCs w:val="28"/>
        </w:rPr>
        <w:t>о-</w:t>
      </w:r>
      <w:r w:rsidRPr="00882C02">
        <w:rPr>
          <w:sz w:val="28"/>
          <w:szCs w:val="28"/>
        </w:rPr>
        <w:t>методологических материалов (дидактические картотеки, аудио- и видео</w:t>
      </w:r>
      <w:r>
        <w:rPr>
          <w:sz w:val="28"/>
          <w:szCs w:val="28"/>
        </w:rPr>
        <w:t>материалы</w:t>
      </w:r>
      <w:r w:rsidRPr="00882C02">
        <w:rPr>
          <w:sz w:val="28"/>
          <w:szCs w:val="28"/>
        </w:rPr>
        <w:t>, методические пособия и т.д.).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2. ПРОБЛЕМЫ  КАЧЕСТВА ПРОЦЕССА ПРЕПОДАВАНИЯ – ОБУЧЕНИЯ - ОЦЕНИВАНИЯ  ЗНАНИЙ ПО РУМЫНСКОМУ ЯЗЫКУ И ЛИТЕРАТУРЕ КАК УЧЕБНО</w:t>
      </w:r>
      <w:r>
        <w:rPr>
          <w:b/>
          <w:sz w:val="28"/>
          <w:szCs w:val="28"/>
        </w:rPr>
        <w:t>ГО ПРЕДМЕТА</w:t>
      </w:r>
    </w:p>
    <w:p w:rsidR="00217879" w:rsidRDefault="00217879" w:rsidP="00217879">
      <w:pPr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2.1. Модернизация документов образовательных политик с целью приведения в соответстви</w:t>
      </w:r>
      <w:r>
        <w:rPr>
          <w:b/>
          <w:sz w:val="28"/>
          <w:szCs w:val="28"/>
        </w:rPr>
        <w:t>е</w:t>
      </w:r>
      <w:r w:rsidRPr="00882C02">
        <w:rPr>
          <w:b/>
          <w:sz w:val="28"/>
          <w:szCs w:val="28"/>
        </w:rPr>
        <w:t xml:space="preserve"> процесса изучения румынского языка с европейскими  тенденциями в данной сфере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В настоящее время изучение румынского языка и литературы осуществляется в 259 образовательных учреждениях с обучением на языках национальных меньшинств</w:t>
      </w:r>
      <w:r>
        <w:rPr>
          <w:sz w:val="28"/>
          <w:szCs w:val="28"/>
        </w:rPr>
        <w:t xml:space="preserve"> на основании действующих регулируемых документов:</w:t>
      </w:r>
      <w:r w:rsidRPr="00882C02">
        <w:rPr>
          <w:sz w:val="28"/>
          <w:szCs w:val="28"/>
        </w:rPr>
        <w:t xml:space="preserve"> 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1)  Стандарты эффективного обучения румынскому языку и литературе</w:t>
      </w:r>
      <w:r>
        <w:rPr>
          <w:sz w:val="28"/>
          <w:szCs w:val="28"/>
        </w:rPr>
        <w:t xml:space="preserve">, </w:t>
      </w:r>
      <w:r w:rsidRPr="00882C02">
        <w:rPr>
          <w:sz w:val="28"/>
          <w:szCs w:val="28"/>
        </w:rPr>
        <w:t>утвержден</w:t>
      </w:r>
      <w:r>
        <w:rPr>
          <w:sz w:val="28"/>
          <w:szCs w:val="28"/>
        </w:rPr>
        <w:t>ные</w:t>
      </w:r>
      <w:r w:rsidRPr="00882C02">
        <w:rPr>
          <w:sz w:val="28"/>
          <w:szCs w:val="28"/>
        </w:rPr>
        <w:t xml:space="preserve"> приказом министра просвещения;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2) </w:t>
      </w:r>
      <w:r>
        <w:rPr>
          <w:sz w:val="28"/>
          <w:szCs w:val="28"/>
        </w:rPr>
        <w:t>Рамочные у</w:t>
      </w:r>
      <w:r w:rsidRPr="00882C02">
        <w:rPr>
          <w:sz w:val="28"/>
          <w:szCs w:val="28"/>
        </w:rPr>
        <w:t>чебны</w:t>
      </w:r>
      <w:r>
        <w:rPr>
          <w:sz w:val="28"/>
          <w:szCs w:val="28"/>
        </w:rPr>
        <w:t>е</w:t>
      </w:r>
      <w:r w:rsidRPr="00882C02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882C02">
        <w:rPr>
          <w:sz w:val="28"/>
          <w:szCs w:val="28"/>
        </w:rPr>
        <w:t>, утвержд</w:t>
      </w:r>
      <w:r>
        <w:rPr>
          <w:sz w:val="28"/>
          <w:szCs w:val="28"/>
        </w:rPr>
        <w:t>а</w:t>
      </w:r>
      <w:r w:rsidRPr="00882C02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r w:rsidRPr="00882C02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882C02">
        <w:rPr>
          <w:sz w:val="28"/>
          <w:szCs w:val="28"/>
        </w:rPr>
        <w:t xml:space="preserve"> Министерством просвещения для каждого учебного года;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3) </w:t>
      </w:r>
      <w:proofErr w:type="gramStart"/>
      <w:r w:rsidRPr="00882C02">
        <w:rPr>
          <w:sz w:val="28"/>
          <w:szCs w:val="28"/>
        </w:rPr>
        <w:t>Модернизированный</w:t>
      </w:r>
      <w:proofErr w:type="gramEnd"/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куррикулум</w:t>
      </w:r>
      <w:proofErr w:type="spellEnd"/>
      <w:r w:rsidRPr="00882C02">
        <w:rPr>
          <w:sz w:val="28"/>
          <w:szCs w:val="28"/>
        </w:rPr>
        <w:t xml:space="preserve"> по румынскому  языку и литературе для начального, гимназического и лицейского образования, 2010 г., утвержденный приказом министра просвещения.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Несмотря на то, что дидактическое обеспечение преподавания </w:t>
      </w:r>
      <w:r>
        <w:rPr>
          <w:sz w:val="28"/>
          <w:szCs w:val="28"/>
        </w:rPr>
        <w:t>предмета</w:t>
      </w:r>
      <w:r w:rsidRPr="00882C02">
        <w:rPr>
          <w:sz w:val="28"/>
          <w:szCs w:val="28"/>
        </w:rPr>
        <w:t xml:space="preserve"> неплохое, однако  уровень владения румынским языком учащимися, которые говорят на других языках,  является недостаточным, а в процессе  изучения румынского языка </w:t>
      </w:r>
      <w:r>
        <w:rPr>
          <w:sz w:val="28"/>
          <w:szCs w:val="28"/>
        </w:rPr>
        <w:t>выявляются</w:t>
      </w:r>
      <w:r w:rsidRPr="00882C02">
        <w:rPr>
          <w:sz w:val="28"/>
          <w:szCs w:val="28"/>
        </w:rPr>
        <w:t xml:space="preserve">  различные проблемы: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lastRenderedPageBreak/>
        <w:t>• недостаточный функциональный подход в выборе компетенций и содержания обучения;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• направленность на изучение литературы в ущерб коммуникации учащихся;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• недостаточная  подготовка учителей (слабое знание румынского языка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недостаточный уровень начальной  и непрерывной подготовки);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• отсутствие  мотивац</w:t>
      </w:r>
      <w:proofErr w:type="gramStart"/>
      <w:r w:rsidRPr="00882C02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у </w:t>
      </w:r>
      <w:r w:rsidRPr="00882C02">
        <w:rPr>
          <w:sz w:val="28"/>
          <w:szCs w:val="28"/>
        </w:rPr>
        <w:t>у</w:t>
      </w:r>
      <w:proofErr w:type="gramEnd"/>
      <w:r w:rsidRPr="00882C02">
        <w:rPr>
          <w:sz w:val="28"/>
          <w:szCs w:val="28"/>
        </w:rPr>
        <w:t>чащихся;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• прием на работу  вне зависимости от уровня знания румынского языка и т.д.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Для улучшения качества </w:t>
      </w:r>
      <w:r>
        <w:rPr>
          <w:sz w:val="28"/>
          <w:szCs w:val="28"/>
        </w:rPr>
        <w:t>из</w:t>
      </w:r>
      <w:r w:rsidRPr="00882C02">
        <w:rPr>
          <w:sz w:val="28"/>
          <w:szCs w:val="28"/>
        </w:rPr>
        <w:t>учения румынского языка, а также повышени</w:t>
      </w:r>
      <w:r>
        <w:rPr>
          <w:sz w:val="28"/>
          <w:szCs w:val="28"/>
        </w:rPr>
        <w:t>я уровня</w:t>
      </w:r>
      <w:r w:rsidRPr="00882C02">
        <w:rPr>
          <w:sz w:val="28"/>
          <w:szCs w:val="28"/>
        </w:rPr>
        <w:t xml:space="preserve"> начальной подготовки педагогических кадров необходимо согласовать нормативную базу</w:t>
      </w:r>
      <w:r>
        <w:rPr>
          <w:sz w:val="28"/>
          <w:szCs w:val="28"/>
        </w:rPr>
        <w:t xml:space="preserve">, касающуюся </w:t>
      </w:r>
      <w:r w:rsidRPr="00882C02">
        <w:rPr>
          <w:sz w:val="28"/>
          <w:szCs w:val="28"/>
        </w:rPr>
        <w:t>трудоустройства лиц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с учетом рекомендованного уровня владения языком.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  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proofErr w:type="gramStart"/>
      <w:r w:rsidRPr="00882C02">
        <w:rPr>
          <w:sz w:val="28"/>
          <w:szCs w:val="28"/>
        </w:rPr>
        <w:t xml:space="preserve">Проекты, реализованные различными неправительственными организациями при финансовой поддержке Фонда Сороса в Молдове, </w:t>
      </w:r>
      <w:r>
        <w:rPr>
          <w:sz w:val="28"/>
          <w:szCs w:val="28"/>
          <w:lang w:val="ro-RO"/>
        </w:rPr>
        <w:t>USAID</w:t>
      </w:r>
      <w:r w:rsidRPr="00882C02">
        <w:rPr>
          <w:sz w:val="28"/>
          <w:szCs w:val="28"/>
        </w:rPr>
        <w:t xml:space="preserve">, ICNM </w:t>
      </w:r>
      <w:r>
        <w:rPr>
          <w:sz w:val="28"/>
          <w:szCs w:val="28"/>
          <w:lang w:val="ro-RO"/>
        </w:rPr>
        <w:t>OSCE</w:t>
      </w:r>
      <w:r w:rsidRPr="00882C02">
        <w:rPr>
          <w:sz w:val="28"/>
          <w:szCs w:val="28"/>
        </w:rPr>
        <w:t xml:space="preserve">, Совета Европы, голландского фонда CORDAID </w:t>
      </w:r>
      <w:r>
        <w:rPr>
          <w:sz w:val="28"/>
          <w:szCs w:val="28"/>
        </w:rPr>
        <w:t xml:space="preserve">и </w:t>
      </w:r>
      <w:r w:rsidRPr="00882C02">
        <w:rPr>
          <w:sz w:val="28"/>
          <w:szCs w:val="28"/>
        </w:rPr>
        <w:t>т</w:t>
      </w:r>
      <w:r>
        <w:rPr>
          <w:sz w:val="28"/>
          <w:szCs w:val="28"/>
        </w:rPr>
        <w:t>.</w:t>
      </w:r>
      <w:r w:rsidRPr="00882C02">
        <w:rPr>
          <w:sz w:val="28"/>
          <w:szCs w:val="28"/>
        </w:rPr>
        <w:t>д., в целях улучшения процесса преподавания государственного языка, создали благоприятные условия для исследования проблемы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 непрерывной подготовки кадров, разработки  вспомогательных дидактических материалов, создания методических региональных  центров, оснащения школьных библиотек соответствующих учреждений словарями, учебными материалами и оборудованием.</w:t>
      </w:r>
      <w:proofErr w:type="gramEnd"/>
      <w:r w:rsidRPr="00882C02">
        <w:rPr>
          <w:sz w:val="28"/>
          <w:szCs w:val="28"/>
        </w:rPr>
        <w:t xml:space="preserve"> Эти меры активизировали процесс изучения румынского языка  иноязычными учащимися, стимулировали и облегчили работу </w:t>
      </w:r>
      <w:r>
        <w:rPr>
          <w:sz w:val="28"/>
          <w:szCs w:val="28"/>
        </w:rPr>
        <w:t>педагогических кадров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Тем не менее, несоответствие  образовательных политик и нормативно-правовой базы не обеспечивает в полной мере необходимые условия  для изучения румынского языка и литературы. Необходимо соотнести документы существующих образовательных политик с  положениями Общеевропейской системы уровней владения иностранным языком.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Дидактическая концепция </w:t>
      </w:r>
      <w:r>
        <w:rPr>
          <w:b/>
          <w:sz w:val="28"/>
          <w:szCs w:val="28"/>
        </w:rPr>
        <w:t xml:space="preserve">предмета </w:t>
      </w:r>
      <w:r w:rsidRPr="00882C02">
        <w:rPr>
          <w:b/>
          <w:sz w:val="28"/>
          <w:szCs w:val="28"/>
        </w:rPr>
        <w:t xml:space="preserve"> </w:t>
      </w:r>
      <w:proofErr w:type="gramStart"/>
      <w:r w:rsidRPr="00882C02">
        <w:rPr>
          <w:b/>
          <w:sz w:val="28"/>
          <w:szCs w:val="28"/>
        </w:rPr>
        <w:t>румынский</w:t>
      </w:r>
      <w:proofErr w:type="gramEnd"/>
    </w:p>
    <w:p w:rsidR="00217879" w:rsidRDefault="00217879" w:rsidP="00217879">
      <w:pPr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 язык и литература для иноязычных учащихся</w:t>
      </w:r>
      <w:r>
        <w:rPr>
          <w:b/>
          <w:sz w:val="28"/>
          <w:szCs w:val="28"/>
        </w:rPr>
        <w:t xml:space="preserve">, обучающихся </w:t>
      </w:r>
    </w:p>
    <w:p w:rsidR="00217879" w:rsidRPr="00882C02" w:rsidRDefault="00217879" w:rsidP="00217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языках национальных меньшинств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</w:t>
      </w:r>
      <w:r w:rsidRPr="00882C02">
        <w:rPr>
          <w:sz w:val="28"/>
          <w:szCs w:val="28"/>
        </w:rPr>
        <w:tab/>
        <w:t xml:space="preserve">Разработка новой дидактической концепции преподавания </w:t>
      </w:r>
      <w:r>
        <w:rPr>
          <w:sz w:val="28"/>
          <w:szCs w:val="28"/>
        </w:rPr>
        <w:t>предмета</w:t>
      </w:r>
      <w:r w:rsidRPr="00882C02">
        <w:rPr>
          <w:sz w:val="28"/>
          <w:szCs w:val="28"/>
        </w:rPr>
        <w:t xml:space="preserve"> румынский язык и литература  для общеобразовательных учреждений </w:t>
      </w:r>
      <w:r>
        <w:rPr>
          <w:sz w:val="28"/>
          <w:szCs w:val="28"/>
        </w:rPr>
        <w:t xml:space="preserve">с </w:t>
      </w:r>
      <w:r w:rsidRPr="00882C02">
        <w:rPr>
          <w:sz w:val="28"/>
          <w:szCs w:val="28"/>
        </w:rPr>
        <w:t xml:space="preserve">обучением на языках национальных меньшинств соотнесена с Общеевропейской системой уровней владения иностранными языками  и </w:t>
      </w:r>
      <w:r w:rsidRPr="00882C02">
        <w:rPr>
          <w:sz w:val="28"/>
          <w:szCs w:val="28"/>
        </w:rPr>
        <w:lastRenderedPageBreak/>
        <w:t xml:space="preserve">позволяет модернизировать документы образовательных политик, </w:t>
      </w:r>
      <w:r>
        <w:rPr>
          <w:sz w:val="28"/>
          <w:szCs w:val="28"/>
        </w:rPr>
        <w:t xml:space="preserve">что </w:t>
      </w:r>
      <w:r w:rsidRPr="00882C02">
        <w:rPr>
          <w:sz w:val="28"/>
          <w:szCs w:val="28"/>
        </w:rPr>
        <w:t>повыс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т качество </w:t>
      </w:r>
      <w:r>
        <w:rPr>
          <w:sz w:val="28"/>
          <w:szCs w:val="28"/>
        </w:rPr>
        <w:t xml:space="preserve">процесса </w:t>
      </w:r>
      <w:r w:rsidRPr="00882C02">
        <w:rPr>
          <w:sz w:val="28"/>
          <w:szCs w:val="28"/>
        </w:rPr>
        <w:t>обучения румынскому языку.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Образовательные стандарты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</w:t>
      </w:r>
      <w:r w:rsidRPr="00882C02">
        <w:rPr>
          <w:sz w:val="28"/>
          <w:szCs w:val="28"/>
        </w:rPr>
        <w:tab/>
        <w:t xml:space="preserve">В 2011-2012 учебном году были разработаны Стандарты эффективности </w:t>
      </w:r>
      <w:r>
        <w:rPr>
          <w:sz w:val="28"/>
          <w:szCs w:val="28"/>
        </w:rPr>
        <w:t>из</w:t>
      </w:r>
      <w:r w:rsidRPr="00882C02">
        <w:rPr>
          <w:sz w:val="28"/>
          <w:szCs w:val="28"/>
        </w:rPr>
        <w:t xml:space="preserve">учения, документ, который  регламентирует цели изучения румынского языка и литературы иноязычными учащимися. Документ является </w:t>
      </w:r>
      <w:r>
        <w:rPr>
          <w:sz w:val="28"/>
          <w:szCs w:val="28"/>
        </w:rPr>
        <w:t>основой</w:t>
      </w:r>
      <w:r w:rsidRPr="00882C02">
        <w:rPr>
          <w:sz w:val="28"/>
          <w:szCs w:val="28"/>
        </w:rPr>
        <w:t xml:space="preserve"> в организации и проектировании образовательной деятельности. Хотя за последние 20 лет были предприняты  конкретные шаги по улучшению знания государственного языка всеми гражданами страны, но пока ситуация остается сложной. После 9 или 12</w:t>
      </w:r>
      <w:r>
        <w:rPr>
          <w:sz w:val="28"/>
          <w:szCs w:val="28"/>
        </w:rPr>
        <w:t xml:space="preserve"> </w:t>
      </w:r>
      <w:r w:rsidRPr="00882C02">
        <w:rPr>
          <w:sz w:val="28"/>
          <w:szCs w:val="28"/>
        </w:rPr>
        <w:t>лет школьного обучения румынскому языку, сдачи итоговых тестов</w:t>
      </w:r>
      <w:r>
        <w:rPr>
          <w:sz w:val="28"/>
          <w:szCs w:val="28"/>
        </w:rPr>
        <w:t xml:space="preserve">, </w:t>
      </w:r>
      <w:r w:rsidRPr="00882C02">
        <w:rPr>
          <w:sz w:val="28"/>
          <w:szCs w:val="28"/>
        </w:rPr>
        <w:t xml:space="preserve">многие </w:t>
      </w:r>
      <w:r>
        <w:rPr>
          <w:sz w:val="28"/>
          <w:szCs w:val="28"/>
        </w:rPr>
        <w:t xml:space="preserve">из выпускников </w:t>
      </w:r>
      <w:r w:rsidRPr="00882C02">
        <w:rPr>
          <w:sz w:val="28"/>
          <w:szCs w:val="28"/>
        </w:rPr>
        <w:t xml:space="preserve">не имеют фактических навыков коммуникации  и не готовы  для социальной интеграции. 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Согласно отчету Агентства по обеспечению качества при Министерстве просвещения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экзаменационные оценки по предмету </w:t>
      </w:r>
      <w:r>
        <w:rPr>
          <w:sz w:val="28"/>
          <w:szCs w:val="28"/>
        </w:rPr>
        <w:t>р</w:t>
      </w:r>
      <w:r w:rsidRPr="00882C02">
        <w:rPr>
          <w:i/>
          <w:sz w:val="28"/>
          <w:szCs w:val="28"/>
        </w:rPr>
        <w:t>умынский язык и литература</w:t>
      </w:r>
      <w:r w:rsidRPr="00882C02">
        <w:rPr>
          <w:sz w:val="28"/>
          <w:szCs w:val="28"/>
        </w:rPr>
        <w:t xml:space="preserve"> (для </w:t>
      </w:r>
      <w:proofErr w:type="gramStart"/>
      <w:r w:rsidRPr="00882C02">
        <w:rPr>
          <w:sz w:val="28"/>
          <w:szCs w:val="28"/>
        </w:rPr>
        <w:t>иноязычных</w:t>
      </w:r>
      <w:proofErr w:type="gramEnd"/>
      <w:r w:rsidRPr="00882C02">
        <w:rPr>
          <w:sz w:val="28"/>
          <w:szCs w:val="28"/>
        </w:rPr>
        <w:t>) в 2015 учебном году  представлены следующим образом:</w:t>
      </w:r>
    </w:p>
    <w:p w:rsidR="00217879" w:rsidRPr="00882C02" w:rsidRDefault="00217879" w:rsidP="00217879">
      <w:pPr>
        <w:rPr>
          <w:color w:val="FF0000"/>
          <w:sz w:val="28"/>
          <w:szCs w:val="28"/>
        </w:rPr>
      </w:pPr>
      <w:r w:rsidRPr="00882C02">
        <w:rPr>
          <w:color w:val="FF0000"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980"/>
        <w:gridCol w:w="1530"/>
        <w:gridCol w:w="1453"/>
      </w:tblGrid>
      <w:tr w:rsidR="00217879" w:rsidRPr="00882C02" w:rsidTr="009B5741">
        <w:tc>
          <w:tcPr>
            <w:tcW w:w="4608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b/>
                <w:sz w:val="28"/>
                <w:szCs w:val="28"/>
              </w:rPr>
            </w:pPr>
            <w:r w:rsidRPr="00882C02">
              <w:rPr>
                <w:b/>
                <w:sz w:val="28"/>
                <w:szCs w:val="28"/>
              </w:rPr>
              <w:t>Образовательные уровни</w:t>
            </w:r>
          </w:p>
        </w:tc>
        <w:tc>
          <w:tcPr>
            <w:tcW w:w="1980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b/>
                <w:sz w:val="28"/>
                <w:szCs w:val="28"/>
              </w:rPr>
            </w:pPr>
            <w:r w:rsidRPr="00882C02">
              <w:rPr>
                <w:b/>
                <w:sz w:val="28"/>
                <w:szCs w:val="28"/>
              </w:rPr>
              <w:t>Всего кандидатов</w:t>
            </w:r>
          </w:p>
        </w:tc>
        <w:tc>
          <w:tcPr>
            <w:tcW w:w="1530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b/>
                <w:sz w:val="28"/>
                <w:szCs w:val="28"/>
              </w:rPr>
            </w:pPr>
            <w:r w:rsidRPr="00882C02">
              <w:rPr>
                <w:b/>
                <w:sz w:val="28"/>
                <w:szCs w:val="28"/>
              </w:rPr>
              <w:t>Средняя оценка</w:t>
            </w:r>
          </w:p>
        </w:tc>
        <w:tc>
          <w:tcPr>
            <w:tcW w:w="1453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b/>
                <w:sz w:val="28"/>
                <w:szCs w:val="28"/>
              </w:rPr>
            </w:pPr>
            <w:r w:rsidRPr="00882C02">
              <w:rPr>
                <w:b/>
                <w:sz w:val="28"/>
                <w:szCs w:val="28"/>
              </w:rPr>
              <w:t>Не сдали</w:t>
            </w:r>
          </w:p>
        </w:tc>
      </w:tr>
      <w:tr w:rsidR="00217879" w:rsidRPr="00882C02" w:rsidTr="009B5741">
        <w:tc>
          <w:tcPr>
            <w:tcW w:w="4608" w:type="dxa"/>
            <w:shd w:val="clear" w:color="auto" w:fill="auto"/>
          </w:tcPr>
          <w:p w:rsidR="00217879" w:rsidRPr="00882C02" w:rsidRDefault="00217879" w:rsidP="009B5741">
            <w:pPr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Итоговое тестирование в  IV классе</w:t>
            </w:r>
          </w:p>
        </w:tc>
        <w:tc>
          <w:tcPr>
            <w:tcW w:w="1980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6286</w:t>
            </w:r>
          </w:p>
        </w:tc>
        <w:tc>
          <w:tcPr>
            <w:tcW w:w="1530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7,99</w:t>
            </w:r>
          </w:p>
        </w:tc>
        <w:tc>
          <w:tcPr>
            <w:tcW w:w="1453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62</w:t>
            </w:r>
          </w:p>
        </w:tc>
      </w:tr>
      <w:tr w:rsidR="00217879" w:rsidRPr="00882C02" w:rsidTr="009B5741">
        <w:tc>
          <w:tcPr>
            <w:tcW w:w="4608" w:type="dxa"/>
            <w:shd w:val="clear" w:color="auto" w:fill="auto"/>
          </w:tcPr>
          <w:p w:rsidR="00217879" w:rsidRPr="00882C02" w:rsidRDefault="00217879" w:rsidP="009B5741">
            <w:pPr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Выпускной экзамен за гимназический курс</w:t>
            </w:r>
          </w:p>
        </w:tc>
        <w:tc>
          <w:tcPr>
            <w:tcW w:w="1980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7156</w:t>
            </w:r>
          </w:p>
        </w:tc>
        <w:tc>
          <w:tcPr>
            <w:tcW w:w="1530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7,21</w:t>
            </w:r>
          </w:p>
        </w:tc>
        <w:tc>
          <w:tcPr>
            <w:tcW w:w="1453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57</w:t>
            </w:r>
          </w:p>
        </w:tc>
      </w:tr>
      <w:tr w:rsidR="00217879" w:rsidRPr="00882C02" w:rsidTr="009B5741">
        <w:tc>
          <w:tcPr>
            <w:tcW w:w="4608" w:type="dxa"/>
            <w:shd w:val="clear" w:color="auto" w:fill="auto"/>
          </w:tcPr>
          <w:p w:rsidR="00217879" w:rsidRPr="00882C02" w:rsidRDefault="00217879" w:rsidP="009B5741">
            <w:pPr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 xml:space="preserve">Экзамен на </w:t>
            </w:r>
            <w:r>
              <w:rPr>
                <w:sz w:val="28"/>
                <w:szCs w:val="28"/>
              </w:rPr>
              <w:t xml:space="preserve">степень </w:t>
            </w:r>
            <w:r w:rsidRPr="00882C02">
              <w:rPr>
                <w:sz w:val="28"/>
                <w:szCs w:val="28"/>
              </w:rPr>
              <w:t>бакалавра</w:t>
            </w:r>
          </w:p>
        </w:tc>
        <w:tc>
          <w:tcPr>
            <w:tcW w:w="1980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3302</w:t>
            </w:r>
          </w:p>
        </w:tc>
        <w:tc>
          <w:tcPr>
            <w:tcW w:w="1530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6,60</w:t>
            </w:r>
          </w:p>
        </w:tc>
        <w:tc>
          <w:tcPr>
            <w:tcW w:w="1453" w:type="dxa"/>
            <w:shd w:val="clear" w:color="auto" w:fill="auto"/>
          </w:tcPr>
          <w:p w:rsidR="00217879" w:rsidRPr="00882C02" w:rsidRDefault="00217879" w:rsidP="009B5741">
            <w:pPr>
              <w:jc w:val="center"/>
              <w:rPr>
                <w:sz w:val="28"/>
                <w:szCs w:val="28"/>
              </w:rPr>
            </w:pPr>
            <w:r w:rsidRPr="00882C02">
              <w:rPr>
                <w:sz w:val="28"/>
                <w:szCs w:val="28"/>
              </w:rPr>
              <w:t>324</w:t>
            </w:r>
          </w:p>
        </w:tc>
      </w:tr>
    </w:tbl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В качестве нормативного документа Стандарты приближены к современной концепции, продвигаемой Общеевропейской системой уровней владения  иностранным языком. </w:t>
      </w:r>
      <w:r>
        <w:rPr>
          <w:sz w:val="28"/>
          <w:szCs w:val="28"/>
        </w:rPr>
        <w:t>Но все-таки с</w:t>
      </w:r>
      <w:r w:rsidRPr="00882C02">
        <w:rPr>
          <w:sz w:val="28"/>
          <w:szCs w:val="28"/>
        </w:rPr>
        <w:t xml:space="preserve">уществует необходимость обновления и  правильного применения </w:t>
      </w:r>
      <w:r>
        <w:rPr>
          <w:sz w:val="28"/>
          <w:szCs w:val="28"/>
        </w:rPr>
        <w:t xml:space="preserve">стандартов </w:t>
      </w:r>
      <w:r w:rsidRPr="00882C02">
        <w:rPr>
          <w:sz w:val="28"/>
          <w:szCs w:val="28"/>
        </w:rPr>
        <w:t xml:space="preserve"> в процессе преподавания-обучения-оценивания.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Школьный </w:t>
      </w:r>
      <w:proofErr w:type="spellStart"/>
      <w:r w:rsidRPr="00882C02">
        <w:rPr>
          <w:b/>
          <w:sz w:val="28"/>
          <w:szCs w:val="28"/>
        </w:rPr>
        <w:t>куррикулум</w:t>
      </w:r>
      <w:proofErr w:type="spellEnd"/>
      <w:r w:rsidRPr="00882C02">
        <w:rPr>
          <w:b/>
          <w:sz w:val="28"/>
          <w:szCs w:val="28"/>
        </w:rPr>
        <w:t>. Ценности и отношения. Компетенции. Содержание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Ценности и отношение</w:t>
      </w: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 </w:t>
      </w:r>
      <w:r w:rsidRPr="00882C02">
        <w:rPr>
          <w:sz w:val="28"/>
          <w:szCs w:val="28"/>
        </w:rPr>
        <w:tab/>
        <w:t xml:space="preserve">Анализ существующего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с целью гармонизации с основными национальными и европейскими ценностями  показал, что система ценностей, выявленных в гимназическом и лицейском </w:t>
      </w:r>
      <w:proofErr w:type="spellStart"/>
      <w:r w:rsidRPr="00882C02">
        <w:rPr>
          <w:sz w:val="28"/>
          <w:szCs w:val="28"/>
        </w:rPr>
        <w:t>куррикулуме</w:t>
      </w:r>
      <w:proofErr w:type="spellEnd"/>
      <w:r w:rsidRPr="00882C02">
        <w:rPr>
          <w:sz w:val="28"/>
          <w:szCs w:val="28"/>
        </w:rPr>
        <w:t xml:space="preserve"> по румынскому языку и литературе (2010 г.),  обеспечивает создание реальных предпосылок для формирования/развития языковых </w:t>
      </w:r>
      <w:r w:rsidRPr="00882C02">
        <w:rPr>
          <w:sz w:val="28"/>
          <w:szCs w:val="28"/>
        </w:rPr>
        <w:lastRenderedPageBreak/>
        <w:t xml:space="preserve">коммуникативных компетенций. Содержание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способствует постепенному формированию учащихся как активных граждан общества, Европы, независимых, знающих, продуктивных, творческих личностей и т.д. ответственных  в своих действиях,  умеющих строить свои отношения  с другими лицами, независимо от различий каждого,  и, в первую очередь, развивающих коммуникативную компетенцию по румынскому языку через ценности и для ценностей.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В то же время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сформированная компетенция становится индивидуальной, коллективной, национальной и европейской ценностью, потому что знание одного неродного языка (в данном случае, официального  государственного языка) также является одной  из ключевых европейских компетенций. Особое место занима</w:t>
      </w:r>
      <w:r>
        <w:rPr>
          <w:sz w:val="28"/>
          <w:szCs w:val="28"/>
        </w:rPr>
        <w:t>ют понятия</w:t>
      </w:r>
      <w:r w:rsidRPr="00882C02">
        <w:rPr>
          <w:sz w:val="28"/>
          <w:szCs w:val="28"/>
        </w:rPr>
        <w:t xml:space="preserve">  идентичности и </w:t>
      </w:r>
      <w:proofErr w:type="spellStart"/>
      <w:r w:rsidRPr="00882C02">
        <w:rPr>
          <w:sz w:val="28"/>
          <w:szCs w:val="28"/>
        </w:rPr>
        <w:t>интеркультурализма</w:t>
      </w:r>
      <w:proofErr w:type="spellEnd"/>
      <w:r w:rsidRPr="00882C02">
        <w:rPr>
          <w:sz w:val="28"/>
          <w:szCs w:val="28"/>
        </w:rPr>
        <w:t>, которые включены в тематику  содержания образования еще на этапе  начальных классов.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Однако пересмотр  </w:t>
      </w:r>
      <w:proofErr w:type="spellStart"/>
      <w:r>
        <w:rPr>
          <w:sz w:val="28"/>
          <w:szCs w:val="28"/>
        </w:rPr>
        <w:t>к</w:t>
      </w:r>
      <w:r w:rsidRPr="00882C02">
        <w:rPr>
          <w:sz w:val="28"/>
          <w:szCs w:val="28"/>
        </w:rPr>
        <w:t>уррикулума</w:t>
      </w:r>
      <w:proofErr w:type="spellEnd"/>
      <w:r w:rsidRPr="00882C02">
        <w:rPr>
          <w:sz w:val="28"/>
          <w:szCs w:val="28"/>
        </w:rPr>
        <w:t xml:space="preserve"> установил некоторое несоответствие уровня содержания </w:t>
      </w:r>
      <w:r>
        <w:rPr>
          <w:sz w:val="28"/>
          <w:szCs w:val="28"/>
        </w:rPr>
        <w:t>относительно</w:t>
      </w:r>
      <w:r w:rsidRPr="00882C02">
        <w:rPr>
          <w:sz w:val="28"/>
          <w:szCs w:val="28"/>
        </w:rPr>
        <w:t xml:space="preserve">  европейских ценностей: </w:t>
      </w:r>
      <w:r>
        <w:rPr>
          <w:sz w:val="28"/>
          <w:szCs w:val="28"/>
        </w:rPr>
        <w:t>обеспечение</w:t>
      </w:r>
      <w:r w:rsidRPr="00882C02">
        <w:rPr>
          <w:sz w:val="28"/>
          <w:szCs w:val="28"/>
        </w:rPr>
        <w:t xml:space="preserve"> мира, демократия, многоязычие, свобода выражения мнений, свобода передвижения, плюрализм мнений, защита прав человека, гражданское сознание, сотрудничество, прозрачность, справедливость, толерантность и т.д., которые только частично отражены в </w:t>
      </w:r>
      <w:proofErr w:type="spellStart"/>
      <w:r w:rsidRPr="00882C02">
        <w:rPr>
          <w:sz w:val="28"/>
          <w:szCs w:val="28"/>
        </w:rPr>
        <w:t>куррикулуме</w:t>
      </w:r>
      <w:proofErr w:type="spellEnd"/>
      <w:r w:rsidRPr="00882C02">
        <w:rPr>
          <w:sz w:val="28"/>
          <w:szCs w:val="28"/>
        </w:rPr>
        <w:t xml:space="preserve">. Таким образом, в концепции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необходимо учесть выявленные недочеты и дополнить содержание образовательными единицами, которые восполнят этот аспект.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Компетенции </w:t>
      </w: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</w:t>
      </w:r>
      <w:r w:rsidRPr="00882C02">
        <w:rPr>
          <w:sz w:val="28"/>
          <w:szCs w:val="28"/>
        </w:rPr>
        <w:tab/>
        <w:t xml:space="preserve">На следующем этапе доработки </w:t>
      </w:r>
      <w:proofErr w:type="spellStart"/>
      <w:r w:rsidRPr="00882C02">
        <w:rPr>
          <w:sz w:val="28"/>
          <w:szCs w:val="28"/>
        </w:rPr>
        <w:t>куррикул</w:t>
      </w:r>
      <w:r>
        <w:rPr>
          <w:sz w:val="28"/>
          <w:szCs w:val="28"/>
        </w:rPr>
        <w:t>умных</w:t>
      </w:r>
      <w:proofErr w:type="spellEnd"/>
      <w:r>
        <w:rPr>
          <w:sz w:val="28"/>
          <w:szCs w:val="28"/>
        </w:rPr>
        <w:t xml:space="preserve"> </w:t>
      </w:r>
      <w:r w:rsidRPr="00882C02">
        <w:rPr>
          <w:sz w:val="28"/>
          <w:szCs w:val="28"/>
        </w:rPr>
        <w:t>документов необходимо подключение к Общеевропейской системе уровней владения иностранным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 языкам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, документу, который является основой для изучения народных/ иностранных языков в странах Совета Европы.  Согласование с европейским документом предполагает изменение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в смысле структурных компетенций в соответствии с уровнями,  которые описаны в Общеевропейской системе уровней владения иностранными языками. </w:t>
      </w:r>
      <w:proofErr w:type="spellStart"/>
      <w:r w:rsidRPr="00882C02">
        <w:rPr>
          <w:sz w:val="28"/>
          <w:szCs w:val="28"/>
        </w:rPr>
        <w:t>Обновленый</w:t>
      </w:r>
      <w:proofErr w:type="spellEnd"/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куррикулум</w:t>
      </w:r>
      <w:proofErr w:type="spellEnd"/>
      <w:r w:rsidRPr="00882C02">
        <w:rPr>
          <w:sz w:val="28"/>
          <w:szCs w:val="28"/>
        </w:rPr>
        <w:t xml:space="preserve">  </w:t>
      </w:r>
      <w:proofErr w:type="spellStart"/>
      <w:r w:rsidRPr="00882C02">
        <w:rPr>
          <w:sz w:val="28"/>
          <w:szCs w:val="28"/>
        </w:rPr>
        <w:t>должнен</w:t>
      </w:r>
      <w:proofErr w:type="spellEnd"/>
      <w:r w:rsidRPr="00882C02">
        <w:rPr>
          <w:sz w:val="28"/>
          <w:szCs w:val="28"/>
        </w:rPr>
        <w:t xml:space="preserve"> сосредоточиться на обеспечении формирования компетенций, необходимых для эффективного общения, социолингвистической и профессиональной интеграции граждан, говорящих на других языках. Необходимо пересмотреть структурные подходы к изучению </w:t>
      </w:r>
      <w:r>
        <w:rPr>
          <w:sz w:val="28"/>
          <w:szCs w:val="28"/>
        </w:rPr>
        <w:t xml:space="preserve">предмета </w:t>
      </w:r>
      <w:r w:rsidRPr="00882C02">
        <w:rPr>
          <w:i/>
          <w:sz w:val="28"/>
          <w:szCs w:val="28"/>
        </w:rPr>
        <w:t xml:space="preserve">румынский язык и литература. </w:t>
      </w:r>
      <w:r w:rsidRPr="00882C02">
        <w:rPr>
          <w:sz w:val="28"/>
          <w:szCs w:val="28"/>
        </w:rPr>
        <w:t>Изучение  литературы может быть эффективно решено только на лицейском уровне образования, когда учащиеся владеют навыками общения, которые позволят им проводить эту работу.</w:t>
      </w: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lastRenderedPageBreak/>
        <w:t>Содержание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Необходима модернизация содержания </w:t>
      </w:r>
      <w:r>
        <w:rPr>
          <w:sz w:val="28"/>
          <w:szCs w:val="28"/>
        </w:rPr>
        <w:t>предмета</w:t>
      </w:r>
      <w:r w:rsidRPr="00882C02">
        <w:rPr>
          <w:sz w:val="28"/>
          <w:szCs w:val="28"/>
        </w:rPr>
        <w:t xml:space="preserve"> румынский язык и литература с целью обеспечения адекватности  интересов сегодняшних детей и подростков, для их перспективного развития  в личном, социальном и профессиональном плане как  активных  граждан  Республики Молдова.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2.2.</w:t>
      </w:r>
      <w:r>
        <w:rPr>
          <w:b/>
          <w:sz w:val="28"/>
          <w:szCs w:val="28"/>
        </w:rPr>
        <w:t xml:space="preserve"> </w:t>
      </w:r>
      <w:r w:rsidRPr="00882C02">
        <w:rPr>
          <w:b/>
          <w:sz w:val="28"/>
          <w:szCs w:val="28"/>
        </w:rPr>
        <w:t>Усовершенствование системы оценивания коммуникативных компетенций  учащихся в соответствии с  Общеевропейской системой</w:t>
      </w:r>
      <w:r>
        <w:rPr>
          <w:b/>
          <w:sz w:val="28"/>
          <w:szCs w:val="28"/>
        </w:rPr>
        <w:t xml:space="preserve"> уровней владения  иностранными языками</w:t>
      </w:r>
    </w:p>
    <w:p w:rsidR="00217879" w:rsidRDefault="00217879" w:rsidP="00217879">
      <w:pPr>
        <w:ind w:firstLine="709"/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Тенденция объективного и справедливого оценивания предопределила введение итогового теста (в письменной форме), что является  важным этапом в итоговом оценивании, но недостаточным для оценивания реальных </w:t>
      </w:r>
      <w:r>
        <w:rPr>
          <w:sz w:val="28"/>
          <w:szCs w:val="28"/>
        </w:rPr>
        <w:t>компетенций</w:t>
      </w:r>
      <w:r w:rsidRPr="00882C02">
        <w:rPr>
          <w:sz w:val="28"/>
          <w:szCs w:val="28"/>
        </w:rPr>
        <w:t xml:space="preserve"> учащихся. Использование разнообразных методов оценивания,</w:t>
      </w:r>
      <w:r>
        <w:rPr>
          <w:sz w:val="28"/>
          <w:szCs w:val="28"/>
        </w:rPr>
        <w:t xml:space="preserve"> </w:t>
      </w:r>
      <w:r w:rsidRPr="00882C02">
        <w:rPr>
          <w:sz w:val="28"/>
          <w:szCs w:val="28"/>
        </w:rPr>
        <w:t>в том числе и  устной оценки в</w:t>
      </w:r>
      <w:r>
        <w:rPr>
          <w:sz w:val="28"/>
          <w:szCs w:val="28"/>
        </w:rPr>
        <w:t xml:space="preserve"> реальной коммуникации, их связь</w:t>
      </w:r>
      <w:r w:rsidRPr="00882C02">
        <w:rPr>
          <w:sz w:val="28"/>
          <w:szCs w:val="28"/>
        </w:rPr>
        <w:t xml:space="preserve"> с уровнями компетенций, установленных в Общеевропейской системе уровней владения иностранным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Pr="00882C0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>, позволит повысить подготовку учащихся по румынскому языку и литературе.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2.3. Обеспечение образовательного процесса учебниками, учебными и методическими материалами, разработанными на основе стандартов  и модернизированного </w:t>
      </w:r>
      <w:proofErr w:type="spellStart"/>
      <w:r w:rsidRPr="00882C02">
        <w:rPr>
          <w:b/>
          <w:sz w:val="28"/>
          <w:szCs w:val="28"/>
        </w:rPr>
        <w:t>куррикулума</w:t>
      </w:r>
      <w:proofErr w:type="spellEnd"/>
    </w:p>
    <w:p w:rsidR="00217879" w:rsidRDefault="00217879" w:rsidP="00217879">
      <w:pPr>
        <w:ind w:firstLine="709"/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В период после 1989 года интерес общества к изучению румынского языка значительно возрос. Преподавание  румынского  языка  в </w:t>
      </w:r>
      <w:proofErr w:type="spellStart"/>
      <w:r w:rsidRPr="00882C02">
        <w:rPr>
          <w:sz w:val="28"/>
          <w:szCs w:val="28"/>
        </w:rPr>
        <w:t>доуниверситетском</w:t>
      </w:r>
      <w:proofErr w:type="spellEnd"/>
      <w:r w:rsidRPr="00882C02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при тотальном изменении отношения и  особо</w:t>
      </w:r>
      <w:r>
        <w:rPr>
          <w:sz w:val="28"/>
          <w:szCs w:val="28"/>
        </w:rPr>
        <w:t>м</w:t>
      </w:r>
      <w:r w:rsidRPr="00882C02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и к</w:t>
      </w:r>
      <w:r w:rsidRPr="00882C02">
        <w:rPr>
          <w:sz w:val="28"/>
          <w:szCs w:val="28"/>
        </w:rPr>
        <w:t xml:space="preserve"> международным проектам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способствовало  разработке нового поколения учебников, которые  разрабатываются и издаются как единый комплекс </w:t>
      </w:r>
      <w:r>
        <w:rPr>
          <w:sz w:val="28"/>
          <w:szCs w:val="28"/>
        </w:rPr>
        <w:t xml:space="preserve">учебников и дидактических материалов </w:t>
      </w:r>
      <w:r w:rsidRPr="00882C02">
        <w:rPr>
          <w:sz w:val="28"/>
          <w:szCs w:val="28"/>
        </w:rPr>
        <w:t xml:space="preserve">(гиды, дидактические карточки, рабочие тетради и т.д.) авторами и издательствами, имеющими опыт в </w:t>
      </w:r>
      <w:r>
        <w:rPr>
          <w:sz w:val="28"/>
          <w:szCs w:val="28"/>
        </w:rPr>
        <w:t>данной</w:t>
      </w:r>
      <w:r w:rsidRPr="00882C02">
        <w:rPr>
          <w:sz w:val="28"/>
          <w:szCs w:val="28"/>
        </w:rPr>
        <w:t xml:space="preserve"> области. 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Действующие учебники по румынскому языку и литературе (I-XII </w:t>
      </w:r>
      <w:proofErr w:type="spellStart"/>
      <w:r w:rsidRPr="00882C02">
        <w:rPr>
          <w:sz w:val="28"/>
          <w:szCs w:val="28"/>
        </w:rPr>
        <w:t>кл</w:t>
      </w:r>
      <w:proofErr w:type="spellEnd"/>
      <w:r w:rsidRPr="00882C02">
        <w:rPr>
          <w:sz w:val="28"/>
          <w:szCs w:val="28"/>
        </w:rPr>
        <w:t xml:space="preserve">.) должны соответствовать положениям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и создавать реальные учебные ситуации, адекватные формированию коммуникативной компетенции. В то же время, после обновления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потребуется разработка нового поколения учебников. Повышение качества преподавания румынского языка  может быть достигнуто и посредством использования </w:t>
      </w:r>
      <w:r>
        <w:rPr>
          <w:sz w:val="28"/>
          <w:szCs w:val="28"/>
        </w:rPr>
        <w:t xml:space="preserve">дополнительных </w:t>
      </w:r>
      <w:r w:rsidRPr="00882C02">
        <w:rPr>
          <w:sz w:val="28"/>
          <w:szCs w:val="28"/>
        </w:rPr>
        <w:t xml:space="preserve">дидактических материалов (электронные дидактические материалы, дидактические карточки оценивания в </w:t>
      </w:r>
      <w:r w:rsidRPr="00882C02">
        <w:rPr>
          <w:sz w:val="28"/>
          <w:szCs w:val="28"/>
        </w:rPr>
        <w:lastRenderedPageBreak/>
        <w:t>соответствии с рекомендациями Общеевропейской системы уровней владения иностранным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r w:rsidRPr="00882C02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>, практические материалы для текущей оценки, в частности, устной, аудио/видео</w:t>
      </w:r>
      <w:r>
        <w:rPr>
          <w:sz w:val="28"/>
          <w:szCs w:val="28"/>
        </w:rPr>
        <w:t>записи</w:t>
      </w:r>
      <w:r w:rsidRPr="00882C02">
        <w:rPr>
          <w:sz w:val="28"/>
          <w:szCs w:val="28"/>
        </w:rPr>
        <w:t xml:space="preserve"> и други</w:t>
      </w:r>
      <w:r>
        <w:rPr>
          <w:sz w:val="28"/>
          <w:szCs w:val="28"/>
        </w:rPr>
        <w:t>е</w:t>
      </w:r>
      <w:r w:rsidRPr="00882C02">
        <w:rPr>
          <w:sz w:val="28"/>
          <w:szCs w:val="28"/>
        </w:rPr>
        <w:t xml:space="preserve"> вспомогательны</w:t>
      </w:r>
      <w:r>
        <w:rPr>
          <w:sz w:val="28"/>
          <w:szCs w:val="28"/>
        </w:rPr>
        <w:t>е</w:t>
      </w:r>
      <w:r w:rsidRPr="00882C02">
        <w:rPr>
          <w:sz w:val="28"/>
          <w:szCs w:val="28"/>
        </w:rPr>
        <w:t xml:space="preserve"> дидактически</w:t>
      </w:r>
      <w:r>
        <w:rPr>
          <w:sz w:val="28"/>
          <w:szCs w:val="28"/>
        </w:rPr>
        <w:t>е</w:t>
      </w:r>
      <w:r w:rsidRPr="00882C02">
        <w:rPr>
          <w:sz w:val="28"/>
          <w:szCs w:val="28"/>
        </w:rPr>
        <w:t xml:space="preserve"> материал</w:t>
      </w:r>
      <w:r>
        <w:rPr>
          <w:sz w:val="28"/>
          <w:szCs w:val="28"/>
        </w:rPr>
        <w:t>ы</w:t>
      </w:r>
      <w:r w:rsidRPr="00882C02">
        <w:rPr>
          <w:sz w:val="28"/>
          <w:szCs w:val="28"/>
        </w:rPr>
        <w:t>).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Наиболее </w:t>
      </w:r>
      <w:r w:rsidRPr="00882C02">
        <w:rPr>
          <w:sz w:val="28"/>
          <w:szCs w:val="28"/>
        </w:rPr>
        <w:t>слабы</w:t>
      </w:r>
      <w:r>
        <w:rPr>
          <w:sz w:val="28"/>
          <w:szCs w:val="28"/>
        </w:rPr>
        <w:t>м</w:t>
      </w:r>
      <w:r w:rsidRPr="00882C02">
        <w:rPr>
          <w:sz w:val="28"/>
          <w:szCs w:val="28"/>
        </w:rPr>
        <w:t xml:space="preserve"> звен</w:t>
      </w:r>
      <w:r>
        <w:rPr>
          <w:sz w:val="28"/>
          <w:szCs w:val="28"/>
        </w:rPr>
        <w:t xml:space="preserve">ом образовательного </w:t>
      </w:r>
      <w:r w:rsidRPr="00882C02">
        <w:rPr>
          <w:sz w:val="28"/>
          <w:szCs w:val="28"/>
        </w:rPr>
        <w:t xml:space="preserve">процесса являются  школьные библиотеки, которые не располагают </w:t>
      </w:r>
      <w:r>
        <w:rPr>
          <w:sz w:val="28"/>
          <w:szCs w:val="28"/>
        </w:rPr>
        <w:t xml:space="preserve">или располагают </w:t>
      </w:r>
      <w:r w:rsidRPr="00882C02">
        <w:rPr>
          <w:sz w:val="28"/>
          <w:szCs w:val="28"/>
        </w:rPr>
        <w:t xml:space="preserve">только частично программной литературой в соответствии с содержанием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(художественная литература,  литературные тексты</w:t>
      </w:r>
      <w:r>
        <w:rPr>
          <w:sz w:val="28"/>
          <w:szCs w:val="28"/>
        </w:rPr>
        <w:t xml:space="preserve"> и другого рода),</w:t>
      </w:r>
      <w:r w:rsidRPr="00882C02">
        <w:rPr>
          <w:sz w:val="28"/>
          <w:szCs w:val="28"/>
        </w:rPr>
        <w:t xml:space="preserve"> толковы</w:t>
      </w:r>
      <w:r>
        <w:rPr>
          <w:sz w:val="28"/>
          <w:szCs w:val="28"/>
        </w:rPr>
        <w:t>ми</w:t>
      </w:r>
      <w:r w:rsidRPr="00882C02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ям</w:t>
      </w:r>
      <w:r w:rsidRPr="00882C02">
        <w:rPr>
          <w:sz w:val="28"/>
          <w:szCs w:val="28"/>
        </w:rPr>
        <w:t>и, словар</w:t>
      </w:r>
      <w:r>
        <w:rPr>
          <w:sz w:val="28"/>
          <w:szCs w:val="28"/>
        </w:rPr>
        <w:t>ям</w:t>
      </w:r>
      <w:r w:rsidRPr="00882C02">
        <w:rPr>
          <w:sz w:val="28"/>
          <w:szCs w:val="28"/>
        </w:rPr>
        <w:t>и синонимов и антонимов, двуязычны</w:t>
      </w:r>
      <w:r>
        <w:rPr>
          <w:sz w:val="28"/>
          <w:szCs w:val="28"/>
        </w:rPr>
        <w:t>ми</w:t>
      </w:r>
      <w:r w:rsidRPr="00882C02">
        <w:rPr>
          <w:sz w:val="28"/>
          <w:szCs w:val="28"/>
        </w:rPr>
        <w:t xml:space="preserve"> словар</w:t>
      </w:r>
      <w:r>
        <w:rPr>
          <w:sz w:val="28"/>
          <w:szCs w:val="28"/>
        </w:rPr>
        <w:t>ям</w:t>
      </w:r>
      <w:r w:rsidRPr="00882C02">
        <w:rPr>
          <w:sz w:val="28"/>
          <w:szCs w:val="28"/>
        </w:rPr>
        <w:t>и, необходим</w:t>
      </w:r>
      <w:r>
        <w:rPr>
          <w:sz w:val="28"/>
          <w:szCs w:val="28"/>
        </w:rPr>
        <w:t>ым</w:t>
      </w:r>
      <w:r w:rsidRPr="00882C02">
        <w:rPr>
          <w:sz w:val="28"/>
          <w:szCs w:val="28"/>
        </w:rPr>
        <w:t xml:space="preserve"> техническ</w:t>
      </w:r>
      <w:r>
        <w:rPr>
          <w:sz w:val="28"/>
          <w:szCs w:val="28"/>
        </w:rPr>
        <w:t>им</w:t>
      </w:r>
      <w:r w:rsidRPr="00882C02">
        <w:rPr>
          <w:sz w:val="28"/>
          <w:szCs w:val="28"/>
        </w:rPr>
        <w:t xml:space="preserve"> оснащение</w:t>
      </w:r>
      <w:r>
        <w:rPr>
          <w:sz w:val="28"/>
          <w:szCs w:val="28"/>
        </w:rPr>
        <w:t>м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882C02">
        <w:rPr>
          <w:sz w:val="28"/>
          <w:szCs w:val="28"/>
        </w:rPr>
        <w:t>проектор, компьютер и т.д.).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2.4. Модернизация программ начальной подготовки </w:t>
      </w:r>
      <w:r>
        <w:rPr>
          <w:b/>
          <w:sz w:val="28"/>
          <w:szCs w:val="28"/>
        </w:rPr>
        <w:t>педагоги</w:t>
      </w:r>
      <w:r w:rsidRPr="00882C02">
        <w:rPr>
          <w:b/>
          <w:sz w:val="28"/>
          <w:szCs w:val="28"/>
        </w:rPr>
        <w:t>ческих кадров</w:t>
      </w:r>
    </w:p>
    <w:p w:rsidR="00217879" w:rsidRDefault="00217879" w:rsidP="00217879">
      <w:pPr>
        <w:ind w:firstLine="709"/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Важным компонентом в процессе формирования коммуникативной компетенции иноязычных учащихся является обеспечение квалифицированными  преподавателями. Потенциал преподавателя румынского языка должен быть разносторонним. </w:t>
      </w:r>
      <w:proofErr w:type="gramStart"/>
      <w:r w:rsidRPr="00882C02">
        <w:rPr>
          <w:sz w:val="28"/>
          <w:szCs w:val="28"/>
        </w:rPr>
        <w:t>Не все учителя имеют соответствующую подготовку,  филологическое образование или специальность преподавателя румынского языка и литературы (как неродного).  16% из них являются учителями русского языка (как неродного), испанского, английского, французского и т.д., то есть, они владеют только частично методикой преподавания неродного языка, и не имеют должного уровня знаний для преподавания румынского языка и литературы.</w:t>
      </w:r>
      <w:proofErr w:type="gramEnd"/>
      <w:r w:rsidRPr="00882C02">
        <w:rPr>
          <w:sz w:val="28"/>
          <w:szCs w:val="28"/>
        </w:rPr>
        <w:t xml:space="preserve"> В сельской местности в качестве преподавателей работа</w:t>
      </w:r>
      <w:r>
        <w:rPr>
          <w:sz w:val="28"/>
          <w:szCs w:val="28"/>
        </w:rPr>
        <w:t>е</w:t>
      </w:r>
      <w:r w:rsidRPr="00882C02">
        <w:rPr>
          <w:sz w:val="28"/>
          <w:szCs w:val="28"/>
        </w:rPr>
        <w:t>т  (1%), кто знает разговорный румынский язык, но не имеет  педагогического или  филологического образования.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Pr="00882C02">
        <w:rPr>
          <w:sz w:val="28"/>
          <w:szCs w:val="28"/>
        </w:rPr>
        <w:t xml:space="preserve">База данных Министерства просвещения, которая ежегодно обновляется, представляет соответствующую статистику. </w:t>
      </w:r>
      <w:r>
        <w:rPr>
          <w:sz w:val="28"/>
          <w:szCs w:val="28"/>
        </w:rPr>
        <w:t>На р</w:t>
      </w:r>
      <w:r w:rsidRPr="00882C02">
        <w:rPr>
          <w:sz w:val="28"/>
          <w:szCs w:val="28"/>
        </w:rPr>
        <w:t>исунк</w:t>
      </w:r>
      <w:r>
        <w:rPr>
          <w:sz w:val="28"/>
          <w:szCs w:val="28"/>
        </w:rPr>
        <w:t>ах</w:t>
      </w:r>
      <w:r w:rsidRPr="00882C02">
        <w:rPr>
          <w:sz w:val="28"/>
          <w:szCs w:val="28"/>
        </w:rPr>
        <w:t xml:space="preserve"> 1-3 представл</w:t>
      </w:r>
      <w:r>
        <w:rPr>
          <w:sz w:val="28"/>
          <w:szCs w:val="28"/>
        </w:rPr>
        <w:t xml:space="preserve">ены </w:t>
      </w:r>
      <w:r w:rsidRPr="00882C02">
        <w:rPr>
          <w:sz w:val="28"/>
          <w:szCs w:val="28"/>
        </w:rPr>
        <w:t xml:space="preserve"> данные 2014-2015 учебного года.</w:t>
      </w:r>
      <w:r>
        <w:rPr>
          <w:sz w:val="28"/>
          <w:szCs w:val="28"/>
        </w:rPr>
        <w:t xml:space="preserve"> </w:t>
      </w:r>
      <w:r w:rsidRPr="00882C02">
        <w:rPr>
          <w:sz w:val="28"/>
          <w:szCs w:val="28"/>
        </w:rPr>
        <w:t xml:space="preserve">В </w:t>
      </w:r>
      <w:proofErr w:type="spellStart"/>
      <w:r w:rsidRPr="00882C02">
        <w:rPr>
          <w:sz w:val="28"/>
          <w:szCs w:val="28"/>
        </w:rPr>
        <w:t>доуниверситетских</w:t>
      </w:r>
      <w:proofErr w:type="spellEnd"/>
      <w:r w:rsidRPr="00882C02">
        <w:rPr>
          <w:sz w:val="28"/>
          <w:szCs w:val="28"/>
        </w:rPr>
        <w:t xml:space="preserve"> образовательных учреждениях работают  962 преподавателя, 53</w:t>
      </w:r>
      <w:r>
        <w:rPr>
          <w:sz w:val="28"/>
          <w:szCs w:val="28"/>
        </w:rPr>
        <w:t xml:space="preserve"> </w:t>
      </w:r>
      <w:r w:rsidRPr="00882C02">
        <w:rPr>
          <w:sz w:val="28"/>
          <w:szCs w:val="28"/>
        </w:rPr>
        <w:t>из которых  - молодые специалисты, 164 – пенсионеры, есть 5</w:t>
      </w:r>
      <w:r>
        <w:rPr>
          <w:sz w:val="28"/>
          <w:szCs w:val="28"/>
        </w:rPr>
        <w:t xml:space="preserve"> </w:t>
      </w:r>
      <w:r w:rsidRPr="00882C02">
        <w:rPr>
          <w:sz w:val="28"/>
          <w:szCs w:val="28"/>
        </w:rPr>
        <w:t>ваканси</w:t>
      </w:r>
      <w:r>
        <w:rPr>
          <w:sz w:val="28"/>
          <w:szCs w:val="28"/>
        </w:rPr>
        <w:t>й</w:t>
      </w:r>
      <w:r w:rsidRPr="00882C02">
        <w:rPr>
          <w:sz w:val="28"/>
          <w:szCs w:val="28"/>
        </w:rPr>
        <w:t>, примерно 74</w:t>
      </w:r>
      <w:r>
        <w:rPr>
          <w:sz w:val="28"/>
          <w:szCs w:val="28"/>
        </w:rPr>
        <w:t>5</w:t>
      </w:r>
      <w:r w:rsidRPr="00882C02">
        <w:rPr>
          <w:sz w:val="28"/>
          <w:szCs w:val="28"/>
        </w:rPr>
        <w:t xml:space="preserve"> учителей имеют  стаж работы около 17 лет в качестве преподавател</w:t>
      </w:r>
      <w:r>
        <w:rPr>
          <w:sz w:val="28"/>
          <w:szCs w:val="28"/>
        </w:rPr>
        <w:t>ей</w:t>
      </w:r>
      <w:r w:rsidRPr="00882C02">
        <w:rPr>
          <w:sz w:val="28"/>
          <w:szCs w:val="28"/>
        </w:rPr>
        <w:t xml:space="preserve"> румынского языка и литературы.</w:t>
      </w:r>
    </w:p>
    <w:p w:rsidR="00217879" w:rsidRPr="00882C02" w:rsidRDefault="00217879" w:rsidP="00217879">
      <w:pPr>
        <w:jc w:val="center"/>
        <w:rPr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7080" cy="3757930"/>
            <wp:effectExtent l="0" t="0" r="13970" b="1397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17879" w:rsidRPr="00882C02" w:rsidRDefault="00217879" w:rsidP="00217879">
      <w:pPr>
        <w:jc w:val="center"/>
        <w:rPr>
          <w:sz w:val="24"/>
          <w:szCs w:val="24"/>
        </w:rPr>
      </w:pPr>
    </w:p>
    <w:p w:rsidR="00217879" w:rsidRDefault="00217879" w:rsidP="00217879">
      <w:pPr>
        <w:jc w:val="center"/>
        <w:rPr>
          <w:sz w:val="24"/>
          <w:szCs w:val="24"/>
        </w:rPr>
      </w:pPr>
      <w:r w:rsidRPr="00882C02">
        <w:rPr>
          <w:sz w:val="24"/>
          <w:szCs w:val="24"/>
        </w:rPr>
        <w:t xml:space="preserve">Рисунок 1. Возраст </w:t>
      </w:r>
      <w:r>
        <w:rPr>
          <w:sz w:val="24"/>
          <w:szCs w:val="24"/>
        </w:rPr>
        <w:t>педагогических кадров</w:t>
      </w:r>
    </w:p>
    <w:p w:rsidR="00217879" w:rsidRPr="00882C02" w:rsidRDefault="00217879" w:rsidP="00217879">
      <w:pPr>
        <w:jc w:val="center"/>
        <w:rPr>
          <w:sz w:val="24"/>
          <w:szCs w:val="24"/>
        </w:rPr>
      </w:pPr>
    </w:p>
    <w:p w:rsidR="00217879" w:rsidRPr="00882C02" w:rsidRDefault="00217879" w:rsidP="0021787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7175" cy="3876040"/>
            <wp:effectExtent l="0" t="0" r="15875" b="1016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17879" w:rsidRPr="00882C02" w:rsidRDefault="00217879" w:rsidP="00217879">
      <w:pPr>
        <w:jc w:val="center"/>
        <w:rPr>
          <w:sz w:val="28"/>
          <w:szCs w:val="28"/>
        </w:rPr>
      </w:pPr>
    </w:p>
    <w:p w:rsidR="00217879" w:rsidRPr="00882C02" w:rsidRDefault="00217879" w:rsidP="00217879">
      <w:pPr>
        <w:jc w:val="center"/>
        <w:rPr>
          <w:sz w:val="24"/>
          <w:szCs w:val="24"/>
        </w:rPr>
      </w:pPr>
      <w:r w:rsidRPr="00882C02">
        <w:rPr>
          <w:sz w:val="24"/>
          <w:szCs w:val="24"/>
        </w:rPr>
        <w:t xml:space="preserve">Рисунок 2. Квалификация  преподавателей в соответствии </w:t>
      </w:r>
    </w:p>
    <w:p w:rsidR="00217879" w:rsidRPr="00882C02" w:rsidRDefault="00217879" w:rsidP="00217879">
      <w:pPr>
        <w:jc w:val="center"/>
        <w:rPr>
          <w:sz w:val="24"/>
          <w:szCs w:val="24"/>
        </w:rPr>
      </w:pPr>
      <w:r w:rsidRPr="00882C02">
        <w:rPr>
          <w:sz w:val="24"/>
          <w:szCs w:val="24"/>
        </w:rPr>
        <w:t>с дипломом об образовании</w:t>
      </w:r>
    </w:p>
    <w:p w:rsidR="00217879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lastRenderedPageBreak/>
        <w:t xml:space="preserve">    </w:t>
      </w:r>
      <w:r w:rsidRPr="00882C02">
        <w:rPr>
          <w:sz w:val="28"/>
          <w:szCs w:val="28"/>
        </w:rPr>
        <w:tab/>
        <w:t xml:space="preserve">По статистике, только 29 учителей (3%) имеют высшую дидактическую </w:t>
      </w:r>
      <w:r>
        <w:rPr>
          <w:sz w:val="28"/>
          <w:szCs w:val="28"/>
        </w:rPr>
        <w:t>степень</w:t>
      </w:r>
      <w:r w:rsidRPr="00882C02">
        <w:rPr>
          <w:sz w:val="28"/>
          <w:szCs w:val="28"/>
        </w:rPr>
        <w:t xml:space="preserve">, 105 учителей (11%) – первую дидактическую </w:t>
      </w:r>
      <w:r>
        <w:rPr>
          <w:sz w:val="28"/>
          <w:szCs w:val="28"/>
        </w:rPr>
        <w:t>степень</w:t>
      </w:r>
      <w:r w:rsidRPr="00882C02">
        <w:rPr>
          <w:sz w:val="28"/>
          <w:szCs w:val="28"/>
        </w:rPr>
        <w:t xml:space="preserve">, 600 преподавателей (62%) – вторую дидактическую </w:t>
      </w:r>
      <w:r>
        <w:rPr>
          <w:sz w:val="28"/>
          <w:szCs w:val="28"/>
        </w:rPr>
        <w:t xml:space="preserve">степень </w:t>
      </w:r>
      <w:r w:rsidRPr="00882C02">
        <w:rPr>
          <w:sz w:val="28"/>
          <w:szCs w:val="28"/>
        </w:rPr>
        <w:t xml:space="preserve">и 228 учителей (24%) без какой-либо дидактической </w:t>
      </w:r>
      <w:r>
        <w:rPr>
          <w:sz w:val="28"/>
          <w:szCs w:val="28"/>
        </w:rPr>
        <w:t>степени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584190" cy="4019550"/>
            <wp:effectExtent l="0" t="0" r="1651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                          </w:t>
      </w:r>
    </w:p>
    <w:p w:rsidR="00217879" w:rsidRPr="00882C02" w:rsidRDefault="00217879" w:rsidP="00217879">
      <w:pPr>
        <w:jc w:val="center"/>
        <w:rPr>
          <w:sz w:val="24"/>
          <w:szCs w:val="24"/>
        </w:rPr>
      </w:pPr>
      <w:r w:rsidRPr="00882C02">
        <w:rPr>
          <w:sz w:val="24"/>
          <w:szCs w:val="24"/>
        </w:rPr>
        <w:t xml:space="preserve">Рисунок 3. Дидактические </w:t>
      </w:r>
      <w:r>
        <w:rPr>
          <w:sz w:val="24"/>
          <w:szCs w:val="24"/>
        </w:rPr>
        <w:t>степени</w:t>
      </w:r>
      <w:r w:rsidRPr="00882C02">
        <w:rPr>
          <w:sz w:val="24"/>
          <w:szCs w:val="24"/>
        </w:rPr>
        <w:t xml:space="preserve">  преподавателей</w:t>
      </w:r>
    </w:p>
    <w:p w:rsidR="00217879" w:rsidRPr="00882C02" w:rsidRDefault="00217879" w:rsidP="00217879">
      <w:pPr>
        <w:jc w:val="center"/>
        <w:rPr>
          <w:sz w:val="24"/>
          <w:szCs w:val="24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</w:t>
      </w:r>
      <w:r w:rsidRPr="00882C02">
        <w:rPr>
          <w:sz w:val="28"/>
          <w:szCs w:val="28"/>
        </w:rPr>
        <w:tab/>
        <w:t xml:space="preserve">Первоначальная подготовка преподавательских  кадров  осуществляется в шести высших учебных заведениях: </w:t>
      </w:r>
      <w:proofErr w:type="gramStart"/>
      <w:r w:rsidRPr="00882C02">
        <w:rPr>
          <w:sz w:val="28"/>
          <w:szCs w:val="28"/>
        </w:rPr>
        <w:t xml:space="preserve">Кишиневский государственный педагогический университет имени Иона </w:t>
      </w:r>
      <w:proofErr w:type="spellStart"/>
      <w:r w:rsidRPr="00882C02">
        <w:rPr>
          <w:sz w:val="28"/>
          <w:szCs w:val="28"/>
        </w:rPr>
        <w:t>Крянгэ</w:t>
      </w:r>
      <w:proofErr w:type="spellEnd"/>
      <w:r w:rsidRPr="00882C02">
        <w:rPr>
          <w:sz w:val="28"/>
          <w:szCs w:val="28"/>
        </w:rPr>
        <w:t xml:space="preserve">, Государственный университет имени </w:t>
      </w:r>
      <w:proofErr w:type="spellStart"/>
      <w:r w:rsidRPr="00882C02">
        <w:rPr>
          <w:sz w:val="28"/>
          <w:szCs w:val="28"/>
        </w:rPr>
        <w:t>Алеку</w:t>
      </w:r>
      <w:proofErr w:type="spellEnd"/>
      <w:r w:rsidRPr="00882C02">
        <w:rPr>
          <w:sz w:val="28"/>
          <w:szCs w:val="28"/>
        </w:rPr>
        <w:t xml:space="preserve"> Руссо (</w:t>
      </w:r>
      <w:proofErr w:type="spellStart"/>
      <w:r w:rsidRPr="00882C02">
        <w:rPr>
          <w:sz w:val="28"/>
          <w:szCs w:val="28"/>
        </w:rPr>
        <w:t>мун</w:t>
      </w:r>
      <w:proofErr w:type="spellEnd"/>
      <w:r w:rsidRPr="00882C02">
        <w:rPr>
          <w:sz w:val="28"/>
          <w:szCs w:val="28"/>
        </w:rPr>
        <w:t>.</w:t>
      </w:r>
      <w:proofErr w:type="gramEnd"/>
      <w:r w:rsidRPr="00882C02">
        <w:rPr>
          <w:sz w:val="28"/>
          <w:szCs w:val="28"/>
        </w:rPr>
        <w:t xml:space="preserve"> </w:t>
      </w:r>
      <w:proofErr w:type="spellStart"/>
      <w:proofErr w:type="gramStart"/>
      <w:r w:rsidRPr="00882C02">
        <w:rPr>
          <w:sz w:val="28"/>
          <w:szCs w:val="28"/>
        </w:rPr>
        <w:t>Бэлць</w:t>
      </w:r>
      <w:proofErr w:type="spellEnd"/>
      <w:r w:rsidRPr="00882C02">
        <w:rPr>
          <w:sz w:val="28"/>
          <w:szCs w:val="28"/>
        </w:rPr>
        <w:t xml:space="preserve">), Государственный университет Молдовы, </w:t>
      </w:r>
      <w:proofErr w:type="spellStart"/>
      <w:r w:rsidRPr="00882C02">
        <w:rPr>
          <w:sz w:val="28"/>
          <w:szCs w:val="28"/>
        </w:rPr>
        <w:t>Кахулский</w:t>
      </w:r>
      <w:proofErr w:type="spellEnd"/>
      <w:r w:rsidRPr="00882C02">
        <w:rPr>
          <w:sz w:val="28"/>
          <w:szCs w:val="28"/>
        </w:rPr>
        <w:t xml:space="preserve"> государственный университет имени Богдана </w:t>
      </w:r>
      <w:proofErr w:type="spellStart"/>
      <w:r w:rsidRPr="00882C02">
        <w:rPr>
          <w:sz w:val="28"/>
          <w:szCs w:val="28"/>
        </w:rPr>
        <w:t>Петричейку</w:t>
      </w:r>
      <w:proofErr w:type="spellEnd"/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Ха</w:t>
      </w:r>
      <w:r>
        <w:rPr>
          <w:sz w:val="28"/>
          <w:szCs w:val="28"/>
        </w:rPr>
        <w:t>ш</w:t>
      </w:r>
      <w:r w:rsidRPr="00882C02">
        <w:rPr>
          <w:sz w:val="28"/>
          <w:szCs w:val="28"/>
        </w:rPr>
        <w:t>дэу</w:t>
      </w:r>
      <w:proofErr w:type="spellEnd"/>
      <w:r w:rsidRPr="00882C02">
        <w:rPr>
          <w:sz w:val="28"/>
          <w:szCs w:val="28"/>
        </w:rPr>
        <w:t xml:space="preserve">, </w:t>
      </w:r>
      <w:proofErr w:type="spellStart"/>
      <w:r w:rsidRPr="00882C02">
        <w:rPr>
          <w:sz w:val="28"/>
          <w:szCs w:val="28"/>
        </w:rPr>
        <w:t>Комратский</w:t>
      </w:r>
      <w:proofErr w:type="spellEnd"/>
      <w:r w:rsidRPr="00882C02">
        <w:rPr>
          <w:sz w:val="28"/>
          <w:szCs w:val="28"/>
        </w:rPr>
        <w:t xml:space="preserve"> государственный университет, </w:t>
      </w:r>
      <w:proofErr w:type="spellStart"/>
      <w:r w:rsidRPr="00882C02">
        <w:rPr>
          <w:sz w:val="28"/>
          <w:szCs w:val="28"/>
        </w:rPr>
        <w:t>Тараклийский</w:t>
      </w:r>
      <w:proofErr w:type="spellEnd"/>
      <w:r w:rsidRPr="00882C02">
        <w:rPr>
          <w:sz w:val="28"/>
          <w:szCs w:val="28"/>
        </w:rPr>
        <w:t xml:space="preserve"> государственный университет.</w:t>
      </w:r>
      <w:proofErr w:type="gramEnd"/>
      <w:r w:rsidRPr="00882C02">
        <w:rPr>
          <w:sz w:val="28"/>
          <w:szCs w:val="28"/>
        </w:rPr>
        <w:t xml:space="preserve"> Пять высших учебных заведений осуществляют первоначальную подготовку по двойной специальности: </w:t>
      </w:r>
      <w:proofErr w:type="gramStart"/>
      <w:r w:rsidRPr="00882C02">
        <w:rPr>
          <w:sz w:val="28"/>
          <w:szCs w:val="28"/>
        </w:rPr>
        <w:t>Государственный университет Молдовы,  Государственный университет имени Алеко Руссо (</w:t>
      </w:r>
      <w:proofErr w:type="spellStart"/>
      <w:r w:rsidRPr="00882C02">
        <w:rPr>
          <w:sz w:val="28"/>
          <w:szCs w:val="28"/>
        </w:rPr>
        <w:t>мун</w:t>
      </w:r>
      <w:proofErr w:type="spellEnd"/>
      <w:r w:rsidRPr="00882C02">
        <w:rPr>
          <w:sz w:val="28"/>
          <w:szCs w:val="28"/>
        </w:rPr>
        <w:t>.</w:t>
      </w:r>
      <w:proofErr w:type="gramEnd"/>
      <w:r w:rsidRPr="00882C02">
        <w:rPr>
          <w:sz w:val="28"/>
          <w:szCs w:val="28"/>
        </w:rPr>
        <w:t xml:space="preserve"> </w:t>
      </w:r>
      <w:proofErr w:type="spellStart"/>
      <w:proofErr w:type="gramStart"/>
      <w:r w:rsidRPr="00882C02">
        <w:rPr>
          <w:sz w:val="28"/>
          <w:szCs w:val="28"/>
        </w:rPr>
        <w:t>Бэлць</w:t>
      </w:r>
      <w:proofErr w:type="spellEnd"/>
      <w:r w:rsidRPr="00882C02">
        <w:rPr>
          <w:sz w:val="28"/>
          <w:szCs w:val="28"/>
        </w:rPr>
        <w:t>) - русский язык и литература и румынский язык и литература</w:t>
      </w:r>
      <w:r>
        <w:rPr>
          <w:sz w:val="28"/>
          <w:szCs w:val="28"/>
        </w:rPr>
        <w:t>;</w:t>
      </w:r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Комратский</w:t>
      </w:r>
      <w:proofErr w:type="spellEnd"/>
      <w:r w:rsidRPr="00882C02">
        <w:rPr>
          <w:sz w:val="28"/>
          <w:szCs w:val="28"/>
        </w:rPr>
        <w:t xml:space="preserve"> и Тираспольский государственные университеты –  румынский  язык и литература и английский язык (для иноязычных)</w:t>
      </w:r>
      <w:r>
        <w:rPr>
          <w:sz w:val="28"/>
          <w:szCs w:val="28"/>
        </w:rPr>
        <w:t>;</w:t>
      </w:r>
      <w:proofErr w:type="gramEnd"/>
      <w:r w:rsidRPr="00882C02">
        <w:rPr>
          <w:sz w:val="28"/>
          <w:szCs w:val="28"/>
        </w:rPr>
        <w:t xml:space="preserve"> </w:t>
      </w:r>
      <w:proofErr w:type="gramStart"/>
      <w:r w:rsidRPr="00882C02">
        <w:rPr>
          <w:sz w:val="28"/>
          <w:szCs w:val="28"/>
        </w:rPr>
        <w:t xml:space="preserve">в  Кишиневском государственном педагогическом университете имени Иона </w:t>
      </w:r>
      <w:proofErr w:type="spellStart"/>
      <w:r w:rsidRPr="00882C02">
        <w:rPr>
          <w:sz w:val="28"/>
          <w:szCs w:val="28"/>
        </w:rPr>
        <w:t>Крянгэ</w:t>
      </w:r>
      <w:proofErr w:type="spellEnd"/>
      <w:r w:rsidRPr="00882C02">
        <w:rPr>
          <w:sz w:val="28"/>
          <w:szCs w:val="28"/>
        </w:rPr>
        <w:t xml:space="preserve"> по 3 специальностям: румынский язык и литература и английский язык (для иноязычных), румынский язык и литература  и русский  язык и литература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(для иноязычных)</w:t>
      </w:r>
      <w:r w:rsidRPr="00882C02">
        <w:rPr>
          <w:sz w:val="28"/>
          <w:szCs w:val="28"/>
        </w:rPr>
        <w:t>, румынский язык и литература и болгарский язык и литература (для иноя</w:t>
      </w:r>
      <w:r>
        <w:rPr>
          <w:sz w:val="28"/>
          <w:szCs w:val="28"/>
        </w:rPr>
        <w:t>з</w:t>
      </w:r>
      <w:r w:rsidRPr="00882C02">
        <w:rPr>
          <w:sz w:val="28"/>
          <w:szCs w:val="28"/>
        </w:rPr>
        <w:t>ычных)</w:t>
      </w:r>
      <w:r>
        <w:rPr>
          <w:sz w:val="28"/>
          <w:szCs w:val="28"/>
        </w:rPr>
        <w:t>, при незначительном к</w:t>
      </w:r>
      <w:r w:rsidRPr="00882C02">
        <w:rPr>
          <w:sz w:val="28"/>
          <w:szCs w:val="28"/>
        </w:rPr>
        <w:t>оличеств</w:t>
      </w:r>
      <w:r>
        <w:rPr>
          <w:sz w:val="28"/>
          <w:szCs w:val="28"/>
        </w:rPr>
        <w:t>е</w:t>
      </w:r>
      <w:r w:rsidRPr="00882C02">
        <w:rPr>
          <w:sz w:val="28"/>
          <w:szCs w:val="28"/>
        </w:rPr>
        <w:t xml:space="preserve"> студентов в этих группах.</w:t>
      </w:r>
      <w:proofErr w:type="gramEnd"/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</w:t>
      </w:r>
      <w:r w:rsidRPr="00882C02">
        <w:rPr>
          <w:sz w:val="28"/>
          <w:szCs w:val="28"/>
        </w:rPr>
        <w:tab/>
        <w:t xml:space="preserve">К сожалению,  можно констатировать, что отсутствует единая методология обучения языков и специализация во всех образовательных учреждениях, которые </w:t>
      </w:r>
      <w:r>
        <w:rPr>
          <w:sz w:val="28"/>
          <w:szCs w:val="28"/>
        </w:rPr>
        <w:t>привлечены к процессу</w:t>
      </w:r>
      <w:r w:rsidRPr="00882C02">
        <w:rPr>
          <w:sz w:val="28"/>
          <w:szCs w:val="28"/>
        </w:rPr>
        <w:t xml:space="preserve"> первоначальн</w:t>
      </w:r>
      <w:r>
        <w:rPr>
          <w:sz w:val="28"/>
          <w:szCs w:val="28"/>
        </w:rPr>
        <w:t>ой</w:t>
      </w:r>
      <w:r w:rsidRPr="00882C02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 педагогических кадров. Также учреждения не располагают программами первоначальной подготовки по специальностям для дошкольного и начального образования и преподавания нелингвистических дисциплин на румынском языке. Есть необходимость  разработки базового учебного плана для всех  учреждений высшего образования.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Безотлагательным является решение </w:t>
      </w:r>
      <w:proofErr w:type="gramStart"/>
      <w:r w:rsidRPr="00882C02">
        <w:rPr>
          <w:sz w:val="28"/>
          <w:szCs w:val="28"/>
        </w:rPr>
        <w:t>проблем переподготовк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 преподавателей учреждений высшего образования</w:t>
      </w:r>
      <w:proofErr w:type="gramEnd"/>
      <w:r w:rsidRPr="00882C02">
        <w:rPr>
          <w:sz w:val="28"/>
          <w:szCs w:val="28"/>
        </w:rPr>
        <w:t xml:space="preserve"> по методике преподавания  румынского языка и литературы как неродного:</w:t>
      </w:r>
    </w:p>
    <w:p w:rsidR="00217879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882C02">
        <w:rPr>
          <w:sz w:val="28"/>
          <w:szCs w:val="28"/>
        </w:rPr>
        <w:t xml:space="preserve"> разнообраз</w:t>
      </w:r>
      <w:r>
        <w:rPr>
          <w:sz w:val="28"/>
          <w:szCs w:val="28"/>
        </w:rPr>
        <w:t>ие</w:t>
      </w:r>
      <w:r w:rsidRPr="00882C02">
        <w:rPr>
          <w:sz w:val="28"/>
          <w:szCs w:val="28"/>
        </w:rPr>
        <w:t xml:space="preserve"> возможностей подготовки </w:t>
      </w:r>
      <w:r>
        <w:rPr>
          <w:sz w:val="28"/>
          <w:szCs w:val="28"/>
        </w:rPr>
        <w:t xml:space="preserve">для </w:t>
      </w:r>
      <w:r w:rsidRPr="00882C02">
        <w:rPr>
          <w:sz w:val="28"/>
          <w:szCs w:val="28"/>
        </w:rPr>
        <w:t xml:space="preserve">преподавателей университетов; </w:t>
      </w:r>
    </w:p>
    <w:p w:rsidR="00217879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C02">
        <w:rPr>
          <w:sz w:val="28"/>
          <w:szCs w:val="28"/>
        </w:rPr>
        <w:t xml:space="preserve">переподготовка их посредством обучения с участием международных экспертов; 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2C02">
        <w:rPr>
          <w:sz w:val="28"/>
          <w:szCs w:val="28"/>
        </w:rPr>
        <w:t>обновление курсов, связанных с преподаванием румынского языка и литературы в учреждениях высшего образования.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2.5. Модернизация программ непрерывной подготовки педагогических кадров с целью приведения в соответствие с системой  Общеевропейской системы уровней владения иностранным</w:t>
      </w:r>
      <w:r>
        <w:rPr>
          <w:b/>
          <w:sz w:val="28"/>
          <w:szCs w:val="28"/>
        </w:rPr>
        <w:t>и</w:t>
      </w:r>
      <w:r w:rsidRPr="00882C02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>а</w:t>
      </w:r>
      <w:r w:rsidRPr="00882C0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Одним из приоритетов эффективности преподавания румынского языка является непрерывная подготовка учителей. Кишиневский </w:t>
      </w:r>
      <w:r>
        <w:rPr>
          <w:sz w:val="28"/>
          <w:szCs w:val="28"/>
        </w:rPr>
        <w:t xml:space="preserve"> </w:t>
      </w:r>
      <w:r w:rsidRPr="00882C02">
        <w:rPr>
          <w:sz w:val="28"/>
          <w:szCs w:val="28"/>
        </w:rPr>
        <w:t xml:space="preserve">государственный педагогический университет имени Иона </w:t>
      </w:r>
      <w:proofErr w:type="spellStart"/>
      <w:r w:rsidRPr="00882C02">
        <w:rPr>
          <w:sz w:val="28"/>
          <w:szCs w:val="28"/>
        </w:rPr>
        <w:t>Крянгэ</w:t>
      </w:r>
      <w:proofErr w:type="spellEnd"/>
      <w:r w:rsidRPr="00882C02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Бэлцкий</w:t>
      </w:r>
      <w:proofErr w:type="spellEnd"/>
      <w:r>
        <w:rPr>
          <w:sz w:val="28"/>
          <w:szCs w:val="28"/>
        </w:rPr>
        <w:t xml:space="preserve"> г</w:t>
      </w:r>
      <w:r w:rsidRPr="00882C02">
        <w:rPr>
          <w:sz w:val="28"/>
          <w:szCs w:val="28"/>
        </w:rPr>
        <w:t xml:space="preserve">осударственный университет имени </w:t>
      </w:r>
      <w:proofErr w:type="spellStart"/>
      <w:r w:rsidRPr="00882C02">
        <w:rPr>
          <w:sz w:val="28"/>
          <w:szCs w:val="28"/>
        </w:rPr>
        <w:t>Алеку</w:t>
      </w:r>
      <w:proofErr w:type="spellEnd"/>
      <w:r w:rsidRPr="00882C02">
        <w:rPr>
          <w:sz w:val="28"/>
          <w:szCs w:val="28"/>
        </w:rPr>
        <w:t xml:space="preserve"> Руссо   и Институт педагогических наук  Молдовы предлага</w:t>
      </w:r>
      <w:r>
        <w:rPr>
          <w:sz w:val="28"/>
          <w:szCs w:val="28"/>
        </w:rPr>
        <w:t>ю</w:t>
      </w:r>
      <w:r w:rsidRPr="00882C02">
        <w:rPr>
          <w:sz w:val="28"/>
          <w:szCs w:val="28"/>
        </w:rPr>
        <w:t xml:space="preserve">т комплексные программы непрерывного обучения  румынского языка как неродного. Другие центры переподготовки, такие как: Государственный университет Молдовы, </w:t>
      </w:r>
      <w:proofErr w:type="spellStart"/>
      <w:r w:rsidRPr="00882C02">
        <w:rPr>
          <w:sz w:val="28"/>
          <w:szCs w:val="28"/>
        </w:rPr>
        <w:t>Комратский</w:t>
      </w:r>
      <w:proofErr w:type="spellEnd"/>
      <w:r w:rsidRPr="00882C02">
        <w:rPr>
          <w:sz w:val="28"/>
          <w:szCs w:val="28"/>
        </w:rPr>
        <w:t xml:space="preserve"> государственный университет, образовательный центр </w:t>
      </w:r>
      <w:proofErr w:type="spellStart"/>
      <w:r w:rsidRPr="00882C02">
        <w:rPr>
          <w:sz w:val="28"/>
          <w:szCs w:val="28"/>
        </w:rPr>
        <w:t>Pro</w:t>
      </w:r>
      <w:proofErr w:type="spellEnd"/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Didiactica</w:t>
      </w:r>
      <w:proofErr w:type="spellEnd"/>
      <w:r w:rsidRPr="00882C02">
        <w:rPr>
          <w:sz w:val="28"/>
          <w:szCs w:val="28"/>
        </w:rPr>
        <w:t xml:space="preserve">, Национальная ассоциация европейских тренеров Молдовы предлагают интегрированные программы различного уровня, </w:t>
      </w:r>
      <w:r>
        <w:rPr>
          <w:sz w:val="28"/>
          <w:szCs w:val="28"/>
        </w:rPr>
        <w:t>различного объема</w:t>
      </w:r>
      <w:r w:rsidRPr="00882C02">
        <w:rPr>
          <w:sz w:val="28"/>
          <w:szCs w:val="28"/>
        </w:rPr>
        <w:t>, в зависимости от потребностей их подготовки. Было установлено, что 78% учителей усовершенствовали навыки преподавания в указанных учреждениях высшего образования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14% учителей прошли обучение </w:t>
      </w:r>
      <w:r>
        <w:rPr>
          <w:sz w:val="28"/>
          <w:szCs w:val="28"/>
        </w:rPr>
        <w:t>на курсах</w:t>
      </w:r>
      <w:r w:rsidRPr="00882C02">
        <w:rPr>
          <w:sz w:val="28"/>
          <w:szCs w:val="28"/>
        </w:rPr>
        <w:t xml:space="preserve"> в Румынии, а 8% учителей вообще не проходили курсы непрерывной подготовки.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28285" cy="3554730"/>
            <wp:effectExtent l="0" t="0" r="24765" b="2667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                       </w:t>
      </w:r>
    </w:p>
    <w:p w:rsidR="00217879" w:rsidRPr="00882C02" w:rsidRDefault="00217879" w:rsidP="00217879">
      <w:pPr>
        <w:jc w:val="center"/>
        <w:rPr>
          <w:sz w:val="24"/>
          <w:szCs w:val="24"/>
        </w:rPr>
      </w:pPr>
      <w:r w:rsidRPr="00882C02">
        <w:rPr>
          <w:sz w:val="24"/>
          <w:szCs w:val="24"/>
        </w:rPr>
        <w:t xml:space="preserve">Рисунок 4. Непрерывная подготовка </w:t>
      </w:r>
      <w:r>
        <w:rPr>
          <w:sz w:val="24"/>
          <w:szCs w:val="24"/>
        </w:rPr>
        <w:t>педагогических кадров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 </w:t>
      </w:r>
      <w:r w:rsidRPr="00882C02">
        <w:rPr>
          <w:sz w:val="28"/>
          <w:szCs w:val="28"/>
        </w:rPr>
        <w:tab/>
        <w:t xml:space="preserve">Анализ ситуации показывает, что преподавательский потенциал не всегда может  удовлетворить потребности непрерывной подготовки учителей. Учебные программы непрерывной подготовки иногда повторяют именно первоначальную подготовку, не </w:t>
      </w:r>
      <w:r>
        <w:rPr>
          <w:sz w:val="28"/>
          <w:szCs w:val="28"/>
        </w:rPr>
        <w:t>по</w:t>
      </w:r>
      <w:r w:rsidRPr="00882C02">
        <w:rPr>
          <w:sz w:val="28"/>
          <w:szCs w:val="28"/>
        </w:rPr>
        <w:t>ясняя сущности обязательных документов, не используют эффективные инструменты для их реализации, не учитывают конкретные мероприятия, проводимые  в классе. С некоторыми исключениями, не применяются эффективные формы обучения, необходимое и современное оценивание профессиональных компетенций учителей в конце учебных занятий; существуют  программы</w:t>
      </w:r>
      <w:r>
        <w:rPr>
          <w:sz w:val="28"/>
          <w:szCs w:val="28"/>
        </w:rPr>
        <w:t xml:space="preserve"> подготовки</w:t>
      </w:r>
      <w:r w:rsidRPr="00882C02">
        <w:rPr>
          <w:sz w:val="28"/>
          <w:szCs w:val="28"/>
        </w:rPr>
        <w:t xml:space="preserve">, направленные на непрерывную переподготовку/подготовку педагогических кадров по дисциплине румынский язык и литература, а не на </w:t>
      </w:r>
      <w:r>
        <w:rPr>
          <w:sz w:val="28"/>
          <w:szCs w:val="28"/>
        </w:rPr>
        <w:t xml:space="preserve">подготовку </w:t>
      </w:r>
      <w:r w:rsidRPr="00882C02">
        <w:rPr>
          <w:sz w:val="28"/>
          <w:szCs w:val="28"/>
        </w:rPr>
        <w:t xml:space="preserve">педагогов, которые преподают на румынском языке нелингвистические  дисциплины; отсутствуют программы первоначальной подготовки и непрерывной переподготовки преподавателей, которые преподают в  дошкольном и начальном звене; нет качественных предложений по дистанционному обучению. Решение потребностей по переподготовке педагогических кадров потребовало внедрение новой концепции программы непрерывной подготовки </w:t>
      </w:r>
      <w:r>
        <w:rPr>
          <w:sz w:val="28"/>
          <w:szCs w:val="28"/>
        </w:rPr>
        <w:t>педагогических кадров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  <w:shd w:val="clear" w:color="auto" w:fill="FFFFFF"/>
        </w:rPr>
        <w:lastRenderedPageBreak/>
        <w:t xml:space="preserve">3. СОЦИОЛИНГВИСТИЧЕСКАЯ ИНТЕГРАЦИЯ ИНОЯЗЫЧНЫХ УЧАЩИХСЯ. ФОРМИРОВАНИЕ КОМПЕТЕНЦИЙ КОММУНИКАЦИИ  ПУТЕМ РАСШИРЕНИЯ </w:t>
      </w:r>
      <w:r>
        <w:rPr>
          <w:b/>
          <w:sz w:val="28"/>
          <w:szCs w:val="28"/>
          <w:shd w:val="clear" w:color="auto" w:fill="FFFFFF"/>
        </w:rPr>
        <w:t>КОЛИЧЕСТВ</w:t>
      </w:r>
      <w:r w:rsidRPr="00882C02">
        <w:rPr>
          <w:b/>
          <w:sz w:val="28"/>
          <w:szCs w:val="28"/>
          <w:shd w:val="clear" w:color="auto" w:fill="FFFFFF"/>
        </w:rPr>
        <w:t>А</w:t>
      </w:r>
      <w:r w:rsidRPr="00882C02">
        <w:rPr>
          <w:b/>
          <w:sz w:val="28"/>
          <w:szCs w:val="28"/>
        </w:rPr>
        <w:t xml:space="preserve"> ШКОЛЬНЫХ </w:t>
      </w:r>
      <w:r>
        <w:rPr>
          <w:b/>
          <w:sz w:val="28"/>
          <w:szCs w:val="28"/>
        </w:rPr>
        <w:t>ПРЕДМЕТОВ</w:t>
      </w:r>
      <w:r w:rsidRPr="00882C02">
        <w:rPr>
          <w:b/>
          <w:sz w:val="28"/>
          <w:szCs w:val="28"/>
        </w:rPr>
        <w:t>, ПРЕПОДАВАЕМЫХ НА РУМЫНСКОМ ЯЗЫКЕ</w:t>
      </w:r>
    </w:p>
    <w:p w:rsidR="00217879" w:rsidRPr="00882C02" w:rsidRDefault="00217879" w:rsidP="00217879">
      <w:pPr>
        <w:shd w:val="clear" w:color="auto" w:fill="FFFFFF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3.1. Обеспечение нормативно-правовой  базы и политик, которые будут способствовать расширению использования румынского языка, в том числе путем преподавания других предметов на румынском языке</w:t>
      </w:r>
    </w:p>
    <w:p w:rsidR="00217879" w:rsidRDefault="00217879" w:rsidP="00217879">
      <w:pPr>
        <w:ind w:firstLine="709"/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Необходимость социолингвистической  интеграции учащихся очевидна. Исследования (Образовательный центр </w:t>
      </w:r>
      <w:proofErr w:type="spellStart"/>
      <w:r w:rsidRPr="00882C02">
        <w:rPr>
          <w:sz w:val="28"/>
          <w:szCs w:val="28"/>
        </w:rPr>
        <w:t>ProDidactica</w:t>
      </w:r>
      <w:proofErr w:type="spellEnd"/>
      <w:r w:rsidRPr="00882C02">
        <w:rPr>
          <w:sz w:val="28"/>
          <w:szCs w:val="28"/>
        </w:rPr>
        <w:t xml:space="preserve">, ОБСЕ) в области образования показывают, что применение румынского языка (коммуникационная среда во </w:t>
      </w:r>
      <w:proofErr w:type="spellStart"/>
      <w:r w:rsidRPr="00882C02">
        <w:rPr>
          <w:sz w:val="28"/>
          <w:szCs w:val="28"/>
        </w:rPr>
        <w:t>внеучебное</w:t>
      </w:r>
      <w:proofErr w:type="spellEnd"/>
      <w:r w:rsidRPr="00882C02">
        <w:rPr>
          <w:sz w:val="28"/>
          <w:szCs w:val="28"/>
        </w:rPr>
        <w:t xml:space="preserve"> время на румынском языке) является важным фактором, которым часто пренебрегают. Всего 40,2% учащихся </w:t>
      </w:r>
      <w:r w:rsidRPr="00395643">
        <w:rPr>
          <w:b/>
          <w:sz w:val="28"/>
          <w:szCs w:val="28"/>
        </w:rPr>
        <w:t xml:space="preserve">часто </w:t>
      </w:r>
      <w:r w:rsidRPr="00882C02">
        <w:rPr>
          <w:sz w:val="28"/>
          <w:szCs w:val="28"/>
        </w:rPr>
        <w:t xml:space="preserve">используют румынский язык,  читая газеты и журналы; художественную литературу; слушают радио; смотрят телевизор; говорят с соседями и друзьями; ищут информацию в Интернете;  участвуют во внешкольных мероприятиях на румынском языке. Эти данные  могли бы быть оптимистичными, если б не было исследования, в котором при вопросе, когда вы используете румынский язык, не было указано – </w:t>
      </w:r>
      <w:r w:rsidRPr="00A4139E">
        <w:rPr>
          <w:b/>
          <w:sz w:val="28"/>
          <w:szCs w:val="28"/>
        </w:rPr>
        <w:t>никогда.</w:t>
      </w:r>
      <w:r w:rsidRPr="00882C02">
        <w:rPr>
          <w:sz w:val="28"/>
          <w:szCs w:val="28"/>
        </w:rPr>
        <w:t xml:space="preserve"> Таким образом, 50,4% опрошенных учащихся </w:t>
      </w:r>
      <w:r w:rsidRPr="00882C02">
        <w:rPr>
          <w:i/>
          <w:sz w:val="28"/>
          <w:szCs w:val="28"/>
        </w:rPr>
        <w:t>никогда</w:t>
      </w:r>
      <w:r w:rsidRPr="00882C02">
        <w:rPr>
          <w:sz w:val="28"/>
          <w:szCs w:val="28"/>
        </w:rPr>
        <w:t xml:space="preserve"> не читал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 газет на румынском языке, 34,1% (!) никогда не говорили на румынском языке в сообществе, с  соседями, друзьями и т.д.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</w:t>
      </w:r>
      <w:r w:rsidRPr="00882C02">
        <w:rPr>
          <w:sz w:val="28"/>
          <w:szCs w:val="28"/>
        </w:rPr>
        <w:tab/>
        <w:t>Европейский опыт имеет самодостаточные модели преподавани</w:t>
      </w:r>
      <w:proofErr w:type="gramStart"/>
      <w:r w:rsidRPr="00882C02">
        <w:rPr>
          <w:sz w:val="28"/>
          <w:szCs w:val="28"/>
        </w:rPr>
        <w:t>я</w:t>
      </w:r>
      <w:r>
        <w:rPr>
          <w:sz w:val="28"/>
          <w:szCs w:val="28"/>
        </w:rPr>
        <w:t>-</w:t>
      </w:r>
      <w:proofErr w:type="gramEnd"/>
      <w:r w:rsidRPr="00882C02">
        <w:rPr>
          <w:sz w:val="28"/>
          <w:szCs w:val="28"/>
        </w:rPr>
        <w:t xml:space="preserve"> обучения-оценивания официальных государственных языков. Существуют различные успешные модели совмещения изучения государственного и языка национального меньшинства в системе образования: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1) язык меньшинства может использоваться в качестве языка обучения всех предметов с обязательным изучением государственного языка;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2) язык меньшинства может использовать</w:t>
      </w:r>
      <w:r>
        <w:rPr>
          <w:sz w:val="28"/>
          <w:szCs w:val="28"/>
        </w:rPr>
        <w:t>ся</w:t>
      </w:r>
      <w:r w:rsidRPr="00882C02">
        <w:rPr>
          <w:sz w:val="28"/>
          <w:szCs w:val="28"/>
        </w:rPr>
        <w:t xml:space="preserve"> как язык  обучения большинства дисциплин при изучении ряда дисциплин на государственном языке  (двуязычное образование);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3) язык меньшинства может быть использован для изучения некоторых конкретных предметов, таких как родной язык и литература, все остальные дисциплины изучаются на государственном языке.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pStyle w:val="a8"/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Многие страны реализовывают формы многоязычного образования. Как правило, это предполагает, что часть учебной программы преподается на другом языке, а не на  родном, либо отдельный предмет преподается на </w:t>
      </w:r>
      <w:r w:rsidRPr="00882C02">
        <w:rPr>
          <w:sz w:val="28"/>
          <w:szCs w:val="28"/>
        </w:rPr>
        <w:lastRenderedPageBreak/>
        <w:t xml:space="preserve">другом языке и т.д. В последние годы этот подход, названный  </w:t>
      </w:r>
      <w:r w:rsidRPr="00882C02">
        <w:t>CLIL (</w:t>
      </w:r>
      <w:r w:rsidRPr="00882C02">
        <w:rPr>
          <w:i/>
          <w:sz w:val="28"/>
          <w:szCs w:val="28"/>
        </w:rPr>
        <w:t>Предметно-языковое интегрированное обучение</w:t>
      </w:r>
      <w:r>
        <w:rPr>
          <w:i/>
          <w:sz w:val="28"/>
          <w:szCs w:val="28"/>
        </w:rPr>
        <w:t xml:space="preserve">, </w:t>
      </w:r>
      <w:proofErr w:type="spellStart"/>
      <w:proofErr w:type="gramStart"/>
      <w:r w:rsidRPr="00882C02">
        <w:rPr>
          <w:sz w:val="28"/>
          <w:szCs w:val="28"/>
        </w:rPr>
        <w:t>С</w:t>
      </w:r>
      <w:proofErr w:type="gramEnd"/>
      <w:r w:rsidRPr="00882C02">
        <w:rPr>
          <w:sz w:val="28"/>
          <w:szCs w:val="28"/>
        </w:rPr>
        <w:t>ontent</w:t>
      </w:r>
      <w:proofErr w:type="spellEnd"/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and</w:t>
      </w:r>
      <w:proofErr w:type="spellEnd"/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Language</w:t>
      </w:r>
      <w:proofErr w:type="spellEnd"/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Integrated</w:t>
      </w:r>
      <w:proofErr w:type="spellEnd"/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Learning</w:t>
      </w:r>
      <w:proofErr w:type="spellEnd"/>
      <w:r w:rsidRPr="00882C02">
        <w:rPr>
          <w:sz w:val="28"/>
          <w:szCs w:val="28"/>
        </w:rPr>
        <w:t xml:space="preserve">, </w:t>
      </w:r>
      <w:proofErr w:type="spellStart"/>
      <w:r w:rsidRPr="00882C02">
        <w:rPr>
          <w:sz w:val="28"/>
          <w:szCs w:val="28"/>
        </w:rPr>
        <w:t>cf.Marsh</w:t>
      </w:r>
      <w:proofErr w:type="spellEnd"/>
      <w:r w:rsidRPr="00882C02">
        <w:rPr>
          <w:sz w:val="28"/>
          <w:szCs w:val="28"/>
        </w:rPr>
        <w:t xml:space="preserve"> &amp; </w:t>
      </w:r>
      <w:proofErr w:type="spellStart"/>
      <w:r w:rsidRPr="00882C02">
        <w:rPr>
          <w:sz w:val="28"/>
          <w:szCs w:val="28"/>
        </w:rPr>
        <w:t>Marsland</w:t>
      </w:r>
      <w:proofErr w:type="spellEnd"/>
      <w:r w:rsidRPr="00882C02">
        <w:rPr>
          <w:sz w:val="28"/>
          <w:szCs w:val="28"/>
        </w:rPr>
        <w:t xml:space="preserve"> 1999), широко применяется в разных странах.</w:t>
      </w:r>
    </w:p>
    <w:p w:rsidR="00217879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</w:t>
      </w:r>
      <w:r w:rsidRPr="00882C02">
        <w:rPr>
          <w:sz w:val="28"/>
          <w:szCs w:val="28"/>
        </w:rPr>
        <w:tab/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A4139E">
        <w:rPr>
          <w:i/>
          <w:sz w:val="28"/>
          <w:szCs w:val="28"/>
        </w:rPr>
        <w:t xml:space="preserve">Термины многоязычное образование и </w:t>
      </w:r>
      <w:proofErr w:type="gramStart"/>
      <w:r w:rsidRPr="00A4139E">
        <w:rPr>
          <w:i/>
          <w:sz w:val="28"/>
          <w:szCs w:val="28"/>
        </w:rPr>
        <w:t>С</w:t>
      </w:r>
      <w:proofErr w:type="gramEnd"/>
      <w:r w:rsidRPr="00A4139E">
        <w:rPr>
          <w:i/>
          <w:sz w:val="28"/>
          <w:szCs w:val="28"/>
        </w:rPr>
        <w:t>LIL</w:t>
      </w:r>
      <w:r w:rsidRPr="00882C02">
        <w:rPr>
          <w:sz w:val="28"/>
          <w:szCs w:val="28"/>
        </w:rPr>
        <w:t xml:space="preserve"> будут использоваться для обозначения </w:t>
      </w:r>
      <w:r>
        <w:rPr>
          <w:sz w:val="28"/>
          <w:szCs w:val="28"/>
        </w:rPr>
        <w:t xml:space="preserve">вида </w:t>
      </w:r>
      <w:r w:rsidRPr="00882C02">
        <w:rPr>
          <w:sz w:val="28"/>
          <w:szCs w:val="28"/>
        </w:rPr>
        <w:t xml:space="preserve">образования для иноязычных учащихся, которые изучают некоторые  дисциплины  на  румынском языке. 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 </w:t>
      </w:r>
      <w:r w:rsidRPr="00882C02">
        <w:rPr>
          <w:sz w:val="28"/>
          <w:szCs w:val="28"/>
        </w:rPr>
        <w:tab/>
        <w:t xml:space="preserve">Благодаря эффективности и способности мотивировать </w:t>
      </w:r>
      <w:r>
        <w:rPr>
          <w:sz w:val="28"/>
          <w:szCs w:val="28"/>
        </w:rPr>
        <w:t xml:space="preserve">как </w:t>
      </w:r>
      <w:proofErr w:type="gramStart"/>
      <w:r w:rsidRPr="00882C02">
        <w:rPr>
          <w:sz w:val="28"/>
          <w:szCs w:val="28"/>
        </w:rPr>
        <w:t>учащихся</w:t>
      </w:r>
      <w:proofErr w:type="gramEnd"/>
      <w:r w:rsidRPr="00882C02">
        <w:rPr>
          <w:sz w:val="28"/>
          <w:szCs w:val="28"/>
        </w:rPr>
        <w:t xml:space="preserve"> так и их родителей, изучение иностранных языков на основе программ некоторых изучающих предметов является приоритетной сферой плана действий Европейского Союза  для реализации обучения иностранных языков (целевых языков) и сохранения языкового разнообразия. В европейских странах, таких как Великобритания, Италия, Франция, Испания, Словения, Румыния и др. метод CLIL широко используется. В указанных  странах этот метод используется при преподавании разных дисциплин, таких как математика, химия, география, история и т.д. Метод CLIL успешно работает в двуязычных школах в большинстве европейских стран, но до сих пор мало применяется в </w:t>
      </w:r>
      <w:r>
        <w:rPr>
          <w:sz w:val="28"/>
          <w:szCs w:val="28"/>
        </w:rPr>
        <w:t xml:space="preserve">Республике </w:t>
      </w:r>
      <w:r w:rsidRPr="00882C02">
        <w:rPr>
          <w:sz w:val="28"/>
          <w:szCs w:val="28"/>
        </w:rPr>
        <w:t>Молдов</w:t>
      </w:r>
      <w:r>
        <w:rPr>
          <w:sz w:val="28"/>
          <w:szCs w:val="28"/>
        </w:rPr>
        <w:t>а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Начиная с 1998 года, были инициативы для осуществления ряда проектов, связанных с  углубленным изучением   румынского языка иноязычными учащимися. Однако только в 2009 году  был инициирован проект по изучению некоторых дисциплин на румынском языке иноязычными учащимися.  В настоящее время всего лишь 12% </w:t>
      </w:r>
      <w:r>
        <w:rPr>
          <w:sz w:val="28"/>
          <w:szCs w:val="28"/>
        </w:rPr>
        <w:t xml:space="preserve">иноязычных </w:t>
      </w:r>
      <w:r w:rsidRPr="00882C02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>обучаются в  таком формате.</w:t>
      </w:r>
      <w:r w:rsidRPr="00882C02">
        <w:rPr>
          <w:sz w:val="28"/>
          <w:szCs w:val="28"/>
        </w:rPr>
        <w:t xml:space="preserve"> Тем не менее, некоторые учителя уже достигли хороших результатов, которые достойны подражания, и имеют поддержку руководителей школ и  родителей, а также учащихся.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</w:t>
      </w:r>
      <w:r w:rsidRPr="00882C02">
        <w:rPr>
          <w:sz w:val="28"/>
          <w:szCs w:val="28"/>
        </w:rPr>
        <w:tab/>
        <w:t xml:space="preserve">Очень важно принять конкретные меры для </w:t>
      </w:r>
      <w:r>
        <w:rPr>
          <w:sz w:val="28"/>
          <w:szCs w:val="28"/>
        </w:rPr>
        <w:t xml:space="preserve">мотивации </w:t>
      </w:r>
      <w:r w:rsidRPr="00882C02">
        <w:rPr>
          <w:sz w:val="28"/>
          <w:szCs w:val="28"/>
        </w:rPr>
        <w:t xml:space="preserve"> родителей</w:t>
      </w:r>
      <w:r>
        <w:rPr>
          <w:sz w:val="28"/>
          <w:szCs w:val="28"/>
        </w:rPr>
        <w:t xml:space="preserve">, </w:t>
      </w:r>
      <w:r w:rsidRPr="00882C02">
        <w:rPr>
          <w:sz w:val="28"/>
          <w:szCs w:val="28"/>
        </w:rPr>
        <w:t xml:space="preserve">учащихся </w:t>
      </w:r>
      <w:r>
        <w:rPr>
          <w:sz w:val="28"/>
          <w:szCs w:val="28"/>
        </w:rPr>
        <w:t xml:space="preserve">и </w:t>
      </w:r>
      <w:r w:rsidRPr="00882C02">
        <w:rPr>
          <w:sz w:val="28"/>
          <w:szCs w:val="28"/>
        </w:rPr>
        <w:t>преподавателей иноязычных  учащихся, администрации относительно качеств</w:t>
      </w:r>
      <w:r>
        <w:rPr>
          <w:sz w:val="28"/>
          <w:szCs w:val="28"/>
        </w:rPr>
        <w:t>а</w:t>
      </w:r>
      <w:r w:rsidRPr="00882C02">
        <w:rPr>
          <w:sz w:val="28"/>
          <w:szCs w:val="28"/>
        </w:rPr>
        <w:t xml:space="preserve"> овладения изучаемым предметом; подробно информировать о пользе многоязычного обучения и перспективах </w:t>
      </w:r>
      <w:r>
        <w:rPr>
          <w:sz w:val="28"/>
          <w:szCs w:val="28"/>
        </w:rPr>
        <w:t xml:space="preserve">учащихся </w:t>
      </w:r>
      <w:r w:rsidRPr="00882C02">
        <w:rPr>
          <w:sz w:val="28"/>
          <w:szCs w:val="28"/>
        </w:rPr>
        <w:t xml:space="preserve">для получения профессионального образования и </w:t>
      </w:r>
      <w:r>
        <w:rPr>
          <w:sz w:val="28"/>
          <w:szCs w:val="28"/>
        </w:rPr>
        <w:t xml:space="preserve">своего </w:t>
      </w:r>
      <w:r w:rsidRPr="00882C02">
        <w:rPr>
          <w:sz w:val="28"/>
          <w:szCs w:val="28"/>
        </w:rPr>
        <w:t>дальнейшего трудоустройства. Многоязычное образование предоставляет возможность обучения на государственном языке и создает широкие возможности для дальнейшего развития карьеры и успешной социальной интеграции.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ab/>
        <w:t xml:space="preserve">Взаимосвязь основных ценностей с учебной программой по румынскому языку для учащихся представителей национальных </w:t>
      </w:r>
      <w:r w:rsidRPr="00882C02">
        <w:rPr>
          <w:sz w:val="28"/>
          <w:szCs w:val="28"/>
        </w:rPr>
        <w:lastRenderedPageBreak/>
        <w:t xml:space="preserve">меньшинств является  первостепенной. </w:t>
      </w:r>
      <w:r>
        <w:rPr>
          <w:sz w:val="28"/>
          <w:szCs w:val="28"/>
        </w:rPr>
        <w:t>Ов</w:t>
      </w:r>
      <w:r w:rsidRPr="00882C02">
        <w:rPr>
          <w:sz w:val="28"/>
          <w:szCs w:val="28"/>
        </w:rPr>
        <w:t>ладение ценностями многоязычного образования (знание родного языка; официального языка посредством  преподавания некоторых предметов на румынском языке; иностранных языков; принятие и соблюдение лингвистических и культурных  различий; языковое сознание и др.) представляет  иноязычным учащимся дополнительный шанс для социальной интеграции и эффективной  профессиональной реализации.</w:t>
      </w:r>
    </w:p>
    <w:p w:rsidR="00217879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ab/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Участники реализации </w:t>
      </w:r>
      <w:r w:rsidRPr="00882C02">
        <w:rPr>
          <w:sz w:val="28"/>
          <w:szCs w:val="28"/>
        </w:rPr>
        <w:t>и внедрения многоязычного образования осознают, что речь идет о важной деятельности: для того, чтобы это образование было успешным,  необходимы не только образовательные программы и материальные ресурсы, но, прежде всего,  продвижение/распространение в обществе потребности коммуникации, приоритетности владения двумя и более языками, поскольку положительная мотивация начинается с семьи.</w:t>
      </w:r>
      <w:r>
        <w:rPr>
          <w:sz w:val="28"/>
          <w:szCs w:val="28"/>
        </w:rPr>
        <w:t xml:space="preserve"> Семья не только развивает позитивное отношение к родному языку, но учит детей быть толерантными в отношении  других культур, понимать и осознавать важность знания языка страны, в которой живешь.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ab/>
        <w:t xml:space="preserve">Изучая опыт различных стран, необходимо разработать и </w:t>
      </w:r>
      <w:proofErr w:type="spellStart"/>
      <w:r w:rsidRPr="00882C02">
        <w:rPr>
          <w:sz w:val="28"/>
          <w:szCs w:val="28"/>
        </w:rPr>
        <w:t>институционализировать</w:t>
      </w:r>
      <w:proofErr w:type="spellEnd"/>
      <w:r w:rsidRPr="00882C02">
        <w:rPr>
          <w:sz w:val="28"/>
          <w:szCs w:val="28"/>
        </w:rPr>
        <w:t xml:space="preserve"> как можно больше вариантов внедрения многоязычного образования, котор</w:t>
      </w:r>
      <w:r>
        <w:rPr>
          <w:sz w:val="28"/>
          <w:szCs w:val="28"/>
        </w:rPr>
        <w:t>о</w:t>
      </w:r>
      <w:r w:rsidRPr="00882C02">
        <w:rPr>
          <w:sz w:val="28"/>
          <w:szCs w:val="28"/>
        </w:rPr>
        <w:t>е будет утверждено посредством законодательной базы. Учебный план преследует установление моделей, предложенных Министерством просвещения, а каждое образовательное учреждение может выбрать  одну из моделей или создать собственную модель.</w:t>
      </w: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3.2. Результаты </w:t>
      </w:r>
      <w:proofErr w:type="spellStart"/>
      <w:r w:rsidRPr="00882C02">
        <w:rPr>
          <w:b/>
          <w:sz w:val="28"/>
          <w:szCs w:val="28"/>
        </w:rPr>
        <w:t>эк</w:t>
      </w:r>
      <w:proofErr w:type="gramStart"/>
      <w:r w:rsidRPr="00882C02">
        <w:rPr>
          <w:b/>
          <w:sz w:val="28"/>
          <w:szCs w:val="28"/>
        </w:rPr>
        <w:t>c</w:t>
      </w:r>
      <w:proofErr w:type="gramEnd"/>
      <w:r w:rsidRPr="00882C02">
        <w:rPr>
          <w:b/>
          <w:sz w:val="28"/>
          <w:szCs w:val="28"/>
        </w:rPr>
        <w:t>перимента</w:t>
      </w:r>
      <w:proofErr w:type="spellEnd"/>
      <w:r w:rsidRPr="00882C02">
        <w:rPr>
          <w:b/>
          <w:sz w:val="28"/>
          <w:szCs w:val="28"/>
        </w:rPr>
        <w:t xml:space="preserve"> по </w:t>
      </w:r>
      <w:r w:rsidRPr="00882C02">
        <w:rPr>
          <w:b/>
          <w:color w:val="000000"/>
          <w:sz w:val="28"/>
          <w:szCs w:val="28"/>
        </w:rPr>
        <w:t>изучению некоторых</w:t>
      </w:r>
      <w:r w:rsidRPr="00882C02">
        <w:rPr>
          <w:b/>
          <w:color w:val="FF0000"/>
          <w:sz w:val="28"/>
          <w:szCs w:val="28"/>
        </w:rPr>
        <w:t xml:space="preserve"> </w:t>
      </w:r>
      <w:r w:rsidRPr="00882C02">
        <w:rPr>
          <w:b/>
          <w:sz w:val="28"/>
          <w:szCs w:val="28"/>
        </w:rPr>
        <w:t>предметов на румынском языке</w:t>
      </w:r>
    </w:p>
    <w:p w:rsidR="00217879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    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Образовательный проект «Социолингвистическая интеграция иноязычных учащихся путем расширения школьных предметов, преподаваемых на румынском языке»  был инициирован Министерством просвещения в 2011 году. Эксперимент провод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тся в 35 </w:t>
      </w:r>
      <w:proofErr w:type="spellStart"/>
      <w:r w:rsidRPr="00882C02">
        <w:rPr>
          <w:sz w:val="28"/>
          <w:szCs w:val="28"/>
        </w:rPr>
        <w:t>доуниверситетских</w:t>
      </w:r>
      <w:proofErr w:type="spellEnd"/>
      <w:r w:rsidRPr="00882C02">
        <w:rPr>
          <w:sz w:val="28"/>
          <w:szCs w:val="28"/>
        </w:rPr>
        <w:t xml:space="preserve"> образовательных учреждениях (рис.5). В настоящее время 72 учителя преподают 8 предметов на румынском языке (рис.6)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и </w:t>
      </w:r>
      <w:r>
        <w:rPr>
          <w:sz w:val="28"/>
          <w:szCs w:val="28"/>
        </w:rPr>
        <w:t>порядка</w:t>
      </w:r>
      <w:r w:rsidRPr="00882C02">
        <w:rPr>
          <w:sz w:val="28"/>
          <w:szCs w:val="28"/>
        </w:rPr>
        <w:t xml:space="preserve"> 4943 учащихся из 223 классов с преподаванием на языках национальных меньшинств охвачены</w:t>
      </w:r>
      <w:r>
        <w:rPr>
          <w:sz w:val="28"/>
          <w:szCs w:val="28"/>
        </w:rPr>
        <w:t xml:space="preserve"> таким  видом </w:t>
      </w:r>
      <w:r w:rsidRPr="00882C02">
        <w:rPr>
          <w:sz w:val="28"/>
          <w:szCs w:val="28"/>
        </w:rPr>
        <w:t>обучени</w:t>
      </w:r>
      <w:r>
        <w:rPr>
          <w:sz w:val="28"/>
          <w:szCs w:val="28"/>
        </w:rPr>
        <w:t>я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8495" cy="3995420"/>
            <wp:effectExtent l="0" t="0" r="71755" b="2413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17879" w:rsidRPr="00882C02" w:rsidRDefault="00217879" w:rsidP="00217879">
      <w:pPr>
        <w:jc w:val="center"/>
        <w:rPr>
          <w:sz w:val="24"/>
          <w:szCs w:val="24"/>
        </w:rPr>
      </w:pPr>
    </w:p>
    <w:p w:rsidR="00217879" w:rsidRPr="00882C02" w:rsidRDefault="00217879" w:rsidP="00217879">
      <w:pPr>
        <w:jc w:val="center"/>
        <w:rPr>
          <w:sz w:val="24"/>
          <w:szCs w:val="24"/>
        </w:rPr>
      </w:pPr>
      <w:r w:rsidRPr="00882C02">
        <w:rPr>
          <w:sz w:val="24"/>
          <w:szCs w:val="24"/>
        </w:rPr>
        <w:t>Рисунок 5. Районы</w:t>
      </w:r>
      <w:r>
        <w:rPr>
          <w:sz w:val="24"/>
          <w:szCs w:val="24"/>
        </w:rPr>
        <w:t xml:space="preserve"> −</w:t>
      </w:r>
      <w:r w:rsidRPr="00882C02">
        <w:rPr>
          <w:sz w:val="24"/>
          <w:szCs w:val="24"/>
        </w:rPr>
        <w:t xml:space="preserve"> участники  проекта</w:t>
      </w:r>
    </w:p>
    <w:p w:rsidR="00217879" w:rsidRPr="00882C02" w:rsidRDefault="00217879" w:rsidP="00217879">
      <w:pPr>
        <w:jc w:val="center"/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862955" cy="4624070"/>
            <wp:effectExtent l="0" t="0" r="80645" b="2413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7879" w:rsidRPr="00882C02" w:rsidRDefault="00217879" w:rsidP="00217879">
      <w:pPr>
        <w:jc w:val="center"/>
        <w:rPr>
          <w:sz w:val="24"/>
          <w:szCs w:val="24"/>
        </w:rPr>
      </w:pPr>
    </w:p>
    <w:p w:rsidR="00217879" w:rsidRPr="00882C02" w:rsidRDefault="00217879" w:rsidP="00217879">
      <w:pPr>
        <w:jc w:val="center"/>
        <w:rPr>
          <w:sz w:val="24"/>
          <w:szCs w:val="24"/>
        </w:rPr>
      </w:pPr>
      <w:r w:rsidRPr="00882C02">
        <w:rPr>
          <w:sz w:val="24"/>
          <w:szCs w:val="24"/>
        </w:rPr>
        <w:t xml:space="preserve">Рисунок 6. Распределение учащихся </w:t>
      </w:r>
      <w:r>
        <w:rPr>
          <w:sz w:val="24"/>
          <w:szCs w:val="24"/>
        </w:rPr>
        <w:t xml:space="preserve">по преподаваемым </w:t>
      </w:r>
      <w:r w:rsidRPr="00882C02">
        <w:rPr>
          <w:sz w:val="24"/>
          <w:szCs w:val="24"/>
        </w:rPr>
        <w:t>предмет</w:t>
      </w:r>
      <w:r>
        <w:rPr>
          <w:sz w:val="24"/>
          <w:szCs w:val="24"/>
        </w:rPr>
        <w:t>а</w:t>
      </w:r>
      <w:r w:rsidRPr="00882C02">
        <w:rPr>
          <w:sz w:val="24"/>
          <w:szCs w:val="24"/>
        </w:rPr>
        <w:t>м</w:t>
      </w:r>
    </w:p>
    <w:p w:rsidR="00217879" w:rsidRPr="00882C02" w:rsidRDefault="00217879" w:rsidP="00217879">
      <w:pPr>
        <w:jc w:val="center"/>
        <w:rPr>
          <w:b/>
          <w:sz w:val="24"/>
          <w:szCs w:val="24"/>
        </w:rPr>
      </w:pP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 xml:space="preserve"> </w:t>
      </w:r>
      <w:r w:rsidRPr="00882C02">
        <w:rPr>
          <w:sz w:val="28"/>
          <w:szCs w:val="28"/>
        </w:rPr>
        <w:tab/>
        <w:t xml:space="preserve">С целью </w:t>
      </w:r>
      <w:r>
        <w:rPr>
          <w:sz w:val="28"/>
          <w:szCs w:val="28"/>
        </w:rPr>
        <w:t xml:space="preserve">изучения </w:t>
      </w:r>
      <w:r w:rsidRPr="00882C02">
        <w:rPr>
          <w:sz w:val="28"/>
          <w:szCs w:val="28"/>
        </w:rPr>
        <w:t xml:space="preserve">внедрения  метода </w:t>
      </w:r>
      <w:r w:rsidRPr="00882C02">
        <w:rPr>
          <w:color w:val="000000"/>
          <w:sz w:val="28"/>
          <w:szCs w:val="28"/>
        </w:rPr>
        <w:t>CLIL</w:t>
      </w:r>
      <w:r w:rsidRPr="00882C02">
        <w:rPr>
          <w:color w:val="FF0000"/>
          <w:sz w:val="28"/>
          <w:szCs w:val="28"/>
        </w:rPr>
        <w:t xml:space="preserve"> </w:t>
      </w:r>
      <w:r w:rsidRPr="00882C02">
        <w:rPr>
          <w:sz w:val="28"/>
          <w:szCs w:val="28"/>
        </w:rPr>
        <w:t xml:space="preserve">необходимы дополнительные финансовые средства </w:t>
      </w:r>
      <w:proofErr w:type="gramStart"/>
      <w:r w:rsidRPr="00882C02">
        <w:rPr>
          <w:sz w:val="28"/>
          <w:szCs w:val="28"/>
        </w:rPr>
        <w:t>для</w:t>
      </w:r>
      <w:proofErr w:type="gramEnd"/>
      <w:r w:rsidRPr="00882C02">
        <w:rPr>
          <w:sz w:val="28"/>
          <w:szCs w:val="28"/>
        </w:rPr>
        <w:t>: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1) организации обучающих курсов для педагогических кадров о сути/алгоритме нового метода;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2) организации семинаров с посещением открытых  уроков опытных учителей;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3) системного мониторинга учебной деятельности учреждений,  применяющих данный метод; 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4) обеспечени</w:t>
      </w:r>
      <w:r>
        <w:rPr>
          <w:sz w:val="28"/>
          <w:szCs w:val="28"/>
        </w:rPr>
        <w:t>я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преподавателей </w:t>
      </w:r>
      <w:r w:rsidRPr="00882C02">
        <w:rPr>
          <w:sz w:val="28"/>
          <w:szCs w:val="28"/>
        </w:rPr>
        <w:t>методической литературой и техническими средствами;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5) организации курсов </w:t>
      </w:r>
      <w:r>
        <w:rPr>
          <w:sz w:val="28"/>
          <w:szCs w:val="28"/>
        </w:rPr>
        <w:t>подготовки</w:t>
      </w:r>
      <w:r w:rsidRPr="00882C02">
        <w:rPr>
          <w:sz w:val="28"/>
          <w:szCs w:val="28"/>
        </w:rPr>
        <w:t>/обмена опытом для членов рабочих гру</w:t>
      </w:r>
      <w:proofErr w:type="gramStart"/>
      <w:r w:rsidRPr="00882C02">
        <w:rPr>
          <w:sz w:val="28"/>
          <w:szCs w:val="28"/>
        </w:rPr>
        <w:t>пп в стр</w:t>
      </w:r>
      <w:proofErr w:type="gramEnd"/>
      <w:r w:rsidRPr="00882C02">
        <w:rPr>
          <w:sz w:val="28"/>
          <w:szCs w:val="28"/>
        </w:rPr>
        <w:t>анах с успешным опытом применения многоязычного  образования (Страны Балтии, Швеция, Венгрия, Финляндия, Голландия и т.д.)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proofErr w:type="gramStart"/>
      <w:r w:rsidRPr="00882C02">
        <w:rPr>
          <w:sz w:val="28"/>
          <w:szCs w:val="28"/>
        </w:rPr>
        <w:t xml:space="preserve">Увеличение количества учреждений/классов с преподаванием некоторых школьных предметов на румынском языке предоставило бы в дальнейшем иноязычным учащимся больше возможностей, а именно: более </w:t>
      </w:r>
      <w:r w:rsidRPr="00882C02">
        <w:rPr>
          <w:sz w:val="28"/>
          <w:szCs w:val="28"/>
        </w:rPr>
        <w:lastRenderedPageBreak/>
        <w:t xml:space="preserve">высокий </w:t>
      </w:r>
      <w:r>
        <w:rPr>
          <w:sz w:val="28"/>
          <w:szCs w:val="28"/>
        </w:rPr>
        <w:t xml:space="preserve">уровень </w:t>
      </w:r>
      <w:r w:rsidRPr="00882C02">
        <w:rPr>
          <w:sz w:val="28"/>
          <w:szCs w:val="28"/>
        </w:rPr>
        <w:t>компетентност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>; более высокие результаты при сдаче экзаменов; возможность овладеть профессией на румынском языке, расширение сферы вхождения в рынок труда и, кроме того, чувство комфорта в языковой среде Республики Молдова.</w:t>
      </w:r>
      <w:proofErr w:type="gramEnd"/>
      <w:r w:rsidRPr="00882C02">
        <w:rPr>
          <w:sz w:val="28"/>
          <w:szCs w:val="28"/>
        </w:rPr>
        <w:t xml:space="preserve"> Мониторинг образовательных учреждений, вовлеченных в этот процесс,  осуществляется как посредством обучающих семинаров с участием преподавателей-экспериментаторов, так и посредством систематического посещения  данных школ.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3.3</w:t>
      </w:r>
      <w:r w:rsidRPr="00882C02">
        <w:rPr>
          <w:sz w:val="28"/>
          <w:szCs w:val="28"/>
        </w:rPr>
        <w:t xml:space="preserve">. </w:t>
      </w:r>
      <w:r w:rsidRPr="00882C02">
        <w:rPr>
          <w:b/>
          <w:sz w:val="28"/>
          <w:szCs w:val="28"/>
        </w:rPr>
        <w:t>Подготовка педагогических кадров в области применения методологии CLIL</w:t>
      </w:r>
    </w:p>
    <w:p w:rsidR="00217879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ab/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Для освоения нескольких языков необходимо выполнить ряд предварительных условий. Важно, чтобы учителя имели соответствующую первоначальную подготовку для обеспечения процесса обучения языкам как можно раньше. В соответствии с  международным опытом рекомендуется применять данный метод, начиная с учреждений раннего образования,  а также </w:t>
      </w:r>
      <w:r>
        <w:rPr>
          <w:sz w:val="28"/>
          <w:szCs w:val="28"/>
        </w:rPr>
        <w:t xml:space="preserve">изучать язык </w:t>
      </w:r>
      <w:r w:rsidRPr="00882C02">
        <w:rPr>
          <w:sz w:val="28"/>
          <w:szCs w:val="28"/>
        </w:rPr>
        <w:t xml:space="preserve">традиционным </w:t>
      </w:r>
      <w:r>
        <w:rPr>
          <w:sz w:val="28"/>
          <w:szCs w:val="28"/>
        </w:rPr>
        <w:t>методом</w:t>
      </w:r>
      <w:r w:rsidRPr="00882C02">
        <w:rPr>
          <w:sz w:val="28"/>
          <w:szCs w:val="28"/>
        </w:rPr>
        <w:t xml:space="preserve"> в качестве школьного предмета в I-XII классах.</w:t>
      </w:r>
    </w:p>
    <w:p w:rsidR="00217879" w:rsidRPr="00882C02" w:rsidRDefault="00217879" w:rsidP="00217879">
      <w:pPr>
        <w:autoSpaceDE w:val="0"/>
        <w:autoSpaceDN w:val="0"/>
        <w:adjustRightInd w:val="0"/>
        <w:rPr>
          <w:sz w:val="28"/>
          <w:szCs w:val="28"/>
        </w:rPr>
      </w:pPr>
    </w:p>
    <w:p w:rsidR="00217879" w:rsidRPr="00882C02" w:rsidRDefault="00217879" w:rsidP="0021787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CLIL подразумевает определенную реорганизацию деятельности </w:t>
      </w:r>
      <w:proofErr w:type="spellStart"/>
      <w:r w:rsidRPr="00882C02">
        <w:rPr>
          <w:sz w:val="28"/>
          <w:szCs w:val="28"/>
        </w:rPr>
        <w:t>доуниверситетских</w:t>
      </w:r>
      <w:proofErr w:type="spellEnd"/>
      <w:r w:rsidRPr="00882C02">
        <w:rPr>
          <w:sz w:val="28"/>
          <w:szCs w:val="28"/>
        </w:rPr>
        <w:t xml:space="preserve"> образовательных учреждений, изменения программ начальной и непрерывной профессиональной подготовки овладение/знание румынского языка всеми учителями, независимо от специальности (в соответствии с новыми законодательными положениями); способность преподавать комплексно неязыковую дисциплину на румынском языке и т.д.</w:t>
      </w:r>
    </w:p>
    <w:p w:rsidR="00217879" w:rsidRPr="00882C02" w:rsidRDefault="00217879" w:rsidP="00217879">
      <w:pPr>
        <w:autoSpaceDE w:val="0"/>
        <w:autoSpaceDN w:val="0"/>
        <w:adjustRightInd w:val="0"/>
        <w:rPr>
          <w:sz w:val="28"/>
          <w:szCs w:val="28"/>
        </w:rPr>
      </w:pPr>
    </w:p>
    <w:p w:rsidR="00217879" w:rsidRPr="00882C02" w:rsidRDefault="00217879" w:rsidP="0021787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Учителя, родители, учащиеся 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 все общество должны осознать необходимость раннего обучения языкам, в том числе иностранным языкам, а также преимущество данного метода изучения языка. 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3.4. Обеспечение образовательного процесса дидактическими и методологическими материалами, разработанными на основе методологии CLIL </w:t>
      </w:r>
    </w:p>
    <w:p w:rsidR="00217879" w:rsidRPr="00882C02" w:rsidRDefault="00217879" w:rsidP="00217879">
      <w:pPr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ab/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Модели внедрения комплексного преподавания различных дисциплин на  румынском языке должны быть подкреплены необходимыми инструментами, то есть необходимыми дидактическими и методологическими материалами. Особенно необходима адаптация и перевод,  в случае недоступности, или разработка и издание методических гидов по внедрению  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по определенной дисциплине для управления процессом преподавания некоторых дисциплин на румынском </w:t>
      </w:r>
      <w:r w:rsidRPr="00882C02">
        <w:rPr>
          <w:sz w:val="28"/>
          <w:szCs w:val="28"/>
        </w:rPr>
        <w:lastRenderedPageBreak/>
        <w:t xml:space="preserve">языке посредством конкретных и практических рекомендаций. Необходимы дополнительные дидактические материалы к учебникам, которые облегчают обучение: иллюстративные карточки, развивающие игры, двуязычные словари и т.д. </w:t>
      </w: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3.5. Обеспечение начальной подготовки для внедрения методологии CLIL</w:t>
      </w:r>
    </w:p>
    <w:p w:rsidR="00217879" w:rsidRPr="00882C02" w:rsidRDefault="00217879" w:rsidP="00217879">
      <w:pPr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ab/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  <w:r w:rsidRPr="00882C02">
        <w:rPr>
          <w:sz w:val="28"/>
          <w:szCs w:val="28"/>
        </w:rPr>
        <w:tab/>
        <w:t xml:space="preserve">Для обеспечения начальной подготовки по внедрению методологии CLIL необходимы  курсы  по  соответствующей методологии в рамках обучения в  </w:t>
      </w:r>
      <w:proofErr w:type="spellStart"/>
      <w:r w:rsidRPr="00882C02">
        <w:rPr>
          <w:sz w:val="28"/>
          <w:szCs w:val="28"/>
        </w:rPr>
        <w:t>лиценциатуре</w:t>
      </w:r>
      <w:proofErr w:type="spellEnd"/>
      <w:r w:rsidRPr="00882C02">
        <w:rPr>
          <w:sz w:val="28"/>
          <w:szCs w:val="28"/>
        </w:rPr>
        <w:t xml:space="preserve"> и, при необходимости, введение учебной программы по обучению в магистратуре для подготовки специалистов по методологии CLIL. 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3.6 Обеспечение непрерывной профессиональной подготовки </w:t>
      </w:r>
      <w:r>
        <w:rPr>
          <w:b/>
          <w:sz w:val="28"/>
          <w:szCs w:val="28"/>
        </w:rPr>
        <w:t>преподавателей</w:t>
      </w:r>
      <w:r w:rsidRPr="00882C02">
        <w:rPr>
          <w:b/>
          <w:sz w:val="28"/>
          <w:szCs w:val="28"/>
        </w:rPr>
        <w:t xml:space="preserve"> для внедрения методологии CLIL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  <w:r w:rsidRPr="00882C02">
        <w:rPr>
          <w:sz w:val="28"/>
          <w:szCs w:val="28"/>
        </w:rPr>
        <w:tab/>
      </w:r>
      <w:r w:rsidRPr="00882C02">
        <w:rPr>
          <w:sz w:val="28"/>
          <w:szCs w:val="28"/>
        </w:rPr>
        <w:tab/>
        <w:t>Необходимо, в обязательном порядке, разработать и разнообразить учебные программы непрерывной подготовки для преподавания неязыковых дисциплин на румынском языке и оказывать поддержку в организации стажировок учреждениям, предоставляющим услуги в области непрерывной профессиональной подготовки. Расширение возможностей мониторинга начатого проекта может осуществляться посредством создания зональных центров наставничества в области методологии CLIL (</w:t>
      </w:r>
      <w:proofErr w:type="spellStart"/>
      <w:r w:rsidRPr="00882C02">
        <w:rPr>
          <w:sz w:val="28"/>
          <w:szCs w:val="28"/>
        </w:rPr>
        <w:t>Кишинэу</w:t>
      </w:r>
      <w:proofErr w:type="spellEnd"/>
      <w:r w:rsidRPr="00882C02">
        <w:rPr>
          <w:sz w:val="28"/>
          <w:szCs w:val="28"/>
        </w:rPr>
        <w:t xml:space="preserve">, </w:t>
      </w:r>
      <w:proofErr w:type="spellStart"/>
      <w:r w:rsidRPr="00882C02">
        <w:rPr>
          <w:sz w:val="28"/>
          <w:szCs w:val="28"/>
        </w:rPr>
        <w:t>Бэлць</w:t>
      </w:r>
      <w:proofErr w:type="spellEnd"/>
      <w:r w:rsidRPr="00882C02">
        <w:rPr>
          <w:sz w:val="28"/>
          <w:szCs w:val="28"/>
        </w:rPr>
        <w:t xml:space="preserve">, АТО </w:t>
      </w:r>
      <w:proofErr w:type="spellStart"/>
      <w:r w:rsidRPr="00882C02">
        <w:rPr>
          <w:sz w:val="28"/>
          <w:szCs w:val="28"/>
        </w:rPr>
        <w:t>Гагаузия</w:t>
      </w:r>
      <w:proofErr w:type="spellEnd"/>
      <w:r w:rsidRPr="00882C02">
        <w:rPr>
          <w:sz w:val="28"/>
          <w:szCs w:val="28"/>
        </w:rPr>
        <w:t>).</w:t>
      </w:r>
    </w:p>
    <w:p w:rsidR="00217879" w:rsidRPr="00882C02" w:rsidRDefault="00217879" w:rsidP="00217879">
      <w:pPr>
        <w:tabs>
          <w:tab w:val="left" w:pos="540"/>
        </w:tabs>
        <w:autoSpaceDE w:val="0"/>
        <w:autoSpaceDN w:val="0"/>
        <w:adjustRightInd w:val="0"/>
        <w:rPr>
          <w:sz w:val="28"/>
          <w:szCs w:val="28"/>
        </w:rPr>
      </w:pPr>
    </w:p>
    <w:p w:rsidR="00217879" w:rsidRPr="00882C02" w:rsidRDefault="00217879" w:rsidP="00217879">
      <w:pPr>
        <w:keepNext/>
        <w:shd w:val="clear" w:color="auto" w:fill="FFFFFF"/>
        <w:jc w:val="center"/>
        <w:outlineLvl w:val="1"/>
        <w:rPr>
          <w:b/>
          <w:bCs/>
          <w:iCs/>
          <w:sz w:val="28"/>
          <w:szCs w:val="28"/>
        </w:rPr>
      </w:pPr>
      <w:r w:rsidRPr="00882C02">
        <w:rPr>
          <w:b/>
          <w:bCs/>
          <w:iCs/>
          <w:sz w:val="28"/>
          <w:szCs w:val="28"/>
        </w:rPr>
        <w:t xml:space="preserve">4. </w:t>
      </w:r>
      <w:r w:rsidRPr="00882C02">
        <w:rPr>
          <w:b/>
          <w:bCs/>
          <w:iCs/>
          <w:caps/>
          <w:sz w:val="28"/>
          <w:szCs w:val="28"/>
        </w:rPr>
        <w:t>проблемы, связанные с необходимостью расширения коммуникативной среды на румынском языке для ИНОЯЗЫЧНЫХ учащихся</w:t>
      </w:r>
    </w:p>
    <w:p w:rsidR="00217879" w:rsidRPr="00882C02" w:rsidRDefault="00217879" w:rsidP="00217879">
      <w:pPr>
        <w:shd w:val="clear" w:color="auto" w:fill="FFFFFF"/>
        <w:jc w:val="center"/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color w:val="FF0000"/>
          <w:sz w:val="28"/>
          <w:szCs w:val="28"/>
        </w:rPr>
      </w:pPr>
      <w:r w:rsidRPr="00882C02">
        <w:rPr>
          <w:b/>
          <w:sz w:val="28"/>
          <w:szCs w:val="28"/>
        </w:rPr>
        <w:t xml:space="preserve">4.1. Проведение внеклассных мероприятий в целях расширения коммуникативной среды вне уроков в </w:t>
      </w:r>
      <w:r>
        <w:rPr>
          <w:b/>
          <w:sz w:val="28"/>
          <w:szCs w:val="28"/>
        </w:rPr>
        <w:t xml:space="preserve">рамках </w:t>
      </w:r>
      <w:r w:rsidRPr="00882C02">
        <w:rPr>
          <w:b/>
          <w:sz w:val="28"/>
          <w:szCs w:val="28"/>
        </w:rPr>
        <w:t>образовательно</w:t>
      </w:r>
      <w:r>
        <w:rPr>
          <w:b/>
          <w:sz w:val="28"/>
          <w:szCs w:val="28"/>
        </w:rPr>
        <w:t>го</w:t>
      </w:r>
      <w:r w:rsidRPr="00882C02">
        <w:rPr>
          <w:b/>
          <w:sz w:val="28"/>
          <w:szCs w:val="28"/>
        </w:rPr>
        <w:t xml:space="preserve"> учреждени</w:t>
      </w:r>
      <w:r>
        <w:rPr>
          <w:b/>
          <w:sz w:val="28"/>
          <w:szCs w:val="28"/>
        </w:rPr>
        <w:t>я</w:t>
      </w:r>
      <w:r w:rsidRPr="00882C02">
        <w:rPr>
          <w:b/>
          <w:sz w:val="28"/>
          <w:szCs w:val="28"/>
        </w:rPr>
        <w:t xml:space="preserve"> и в национальном </w:t>
      </w:r>
      <w:r w:rsidRPr="00882C02">
        <w:rPr>
          <w:b/>
          <w:color w:val="000000"/>
          <w:sz w:val="28"/>
          <w:szCs w:val="28"/>
        </w:rPr>
        <w:t>плане</w:t>
      </w:r>
    </w:p>
    <w:p w:rsidR="00217879" w:rsidRPr="00882C02" w:rsidRDefault="00217879" w:rsidP="00217879">
      <w:pPr>
        <w:tabs>
          <w:tab w:val="left" w:pos="540"/>
        </w:tabs>
        <w:rPr>
          <w:i/>
          <w:sz w:val="28"/>
          <w:szCs w:val="28"/>
        </w:rPr>
      </w:pPr>
    </w:p>
    <w:p w:rsidR="00217879" w:rsidRPr="00882C02" w:rsidRDefault="00217879" w:rsidP="00217879">
      <w:pPr>
        <w:ind w:firstLine="567"/>
        <w:rPr>
          <w:sz w:val="28"/>
          <w:szCs w:val="28"/>
        </w:rPr>
      </w:pPr>
      <w:r w:rsidRPr="001D5885">
        <w:rPr>
          <w:i/>
          <w:sz w:val="28"/>
          <w:szCs w:val="28"/>
        </w:rPr>
        <w:t>Языковая среда и культурное окру</w:t>
      </w:r>
      <w:r w:rsidRPr="00882C02">
        <w:rPr>
          <w:sz w:val="28"/>
          <w:szCs w:val="28"/>
        </w:rPr>
        <w:t>жение являются двумя основными компонентами процесса изучения неродного языка. Отношения между языком и культурой явля</w:t>
      </w:r>
      <w:r>
        <w:rPr>
          <w:sz w:val="28"/>
          <w:szCs w:val="28"/>
        </w:rPr>
        <w:t>ю</w:t>
      </w:r>
      <w:r w:rsidRPr="00882C02">
        <w:rPr>
          <w:sz w:val="28"/>
          <w:szCs w:val="28"/>
        </w:rPr>
        <w:t xml:space="preserve">тся </w:t>
      </w:r>
      <w:r>
        <w:rPr>
          <w:sz w:val="28"/>
          <w:szCs w:val="28"/>
        </w:rPr>
        <w:t>основными</w:t>
      </w:r>
      <w:r w:rsidRPr="00882C02">
        <w:rPr>
          <w:sz w:val="28"/>
          <w:szCs w:val="28"/>
        </w:rPr>
        <w:t xml:space="preserve">, поскольку освоение языка не может планироваться без учета культурных аспектов, определенной географической территории, исторической и культурной среды, где выпускник проявляет себя в общественном плане. Языковая среда позволяет всем учащимся приобрести языковой опыт. </w:t>
      </w:r>
    </w:p>
    <w:p w:rsidR="00217879" w:rsidRPr="00882C02" w:rsidRDefault="00217879" w:rsidP="00217879">
      <w:pPr>
        <w:ind w:firstLine="567"/>
        <w:rPr>
          <w:sz w:val="28"/>
          <w:szCs w:val="28"/>
        </w:rPr>
      </w:pPr>
      <w:r w:rsidRPr="00882C02">
        <w:rPr>
          <w:sz w:val="28"/>
          <w:szCs w:val="28"/>
        </w:rPr>
        <w:t xml:space="preserve"> </w:t>
      </w:r>
    </w:p>
    <w:p w:rsidR="00217879" w:rsidRPr="00882C02" w:rsidRDefault="00217879" w:rsidP="00217879">
      <w:pPr>
        <w:ind w:firstLine="567"/>
        <w:rPr>
          <w:sz w:val="28"/>
          <w:szCs w:val="28"/>
        </w:rPr>
      </w:pPr>
      <w:r w:rsidRPr="00882C02">
        <w:rPr>
          <w:sz w:val="28"/>
          <w:szCs w:val="28"/>
        </w:rPr>
        <w:lastRenderedPageBreak/>
        <w:t xml:space="preserve">Изучение языка может осуществляться как формально, так и неформально. Преимуществами </w:t>
      </w:r>
      <w:r w:rsidRPr="001D5885">
        <w:rPr>
          <w:i/>
          <w:sz w:val="28"/>
          <w:szCs w:val="28"/>
        </w:rPr>
        <w:t>формального и неформального обучения</w:t>
      </w:r>
      <w:r w:rsidRPr="00882C02">
        <w:rPr>
          <w:sz w:val="28"/>
          <w:szCs w:val="28"/>
        </w:rPr>
        <w:t xml:space="preserve"> (ежедневные, еженедельные занятия и т.д.) не следует пренебрегать. Нехватка общения на румынском языке среди учащихся, для которых он не является родным, в повседневной деятельности, в семье или на досуге подтверждает важность расширения коммуникативной среды на румынском языке вне уроков румынского языка и румынской литературы. Образовательное учреждение может проводить дополнительно внеклассные мероприятия, факультативные занятия, проекты или кружки по интересам для детей, так как окружающая среда в большинстве случаев способствует усвоению румынского языка и является одним из решающих факторов. Однако, учитывая относительную пространственную изоляцию некоторых сообществ (места компактного проживания украинцев, гагаузов, болгар и др.), общение в школе является чрезвычайно полезным. В крупных городах (</w:t>
      </w:r>
      <w:proofErr w:type="spellStart"/>
      <w:r w:rsidRPr="00882C02">
        <w:rPr>
          <w:sz w:val="28"/>
          <w:szCs w:val="28"/>
        </w:rPr>
        <w:t>Кишинэу</w:t>
      </w:r>
      <w:proofErr w:type="spellEnd"/>
      <w:r w:rsidRPr="00882C02">
        <w:rPr>
          <w:sz w:val="28"/>
          <w:szCs w:val="28"/>
        </w:rPr>
        <w:t xml:space="preserve">, </w:t>
      </w:r>
      <w:proofErr w:type="spellStart"/>
      <w:r w:rsidRPr="00882C02">
        <w:rPr>
          <w:sz w:val="28"/>
          <w:szCs w:val="28"/>
        </w:rPr>
        <w:t>Бэлць</w:t>
      </w:r>
      <w:proofErr w:type="spellEnd"/>
      <w:r w:rsidRPr="00882C02">
        <w:rPr>
          <w:sz w:val="28"/>
          <w:szCs w:val="28"/>
        </w:rPr>
        <w:t>) в школах с обучением на русском языке устанавливается  своя ограниченная связь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и они редко </w:t>
      </w:r>
      <w:r>
        <w:rPr>
          <w:sz w:val="28"/>
          <w:szCs w:val="28"/>
        </w:rPr>
        <w:t xml:space="preserve">пересекаются </w:t>
      </w:r>
      <w:r w:rsidRPr="00882C02">
        <w:rPr>
          <w:sz w:val="28"/>
          <w:szCs w:val="28"/>
        </w:rPr>
        <w:t xml:space="preserve"> с учреждениями с обучением на румынском языке (в основном, только на конкурсах по учебным дисциплинам).</w:t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  <w:r w:rsidRPr="00882C02">
        <w:rPr>
          <w:sz w:val="28"/>
          <w:szCs w:val="28"/>
        </w:rPr>
        <w:tab/>
        <w:t xml:space="preserve">Следует обратить внимание, что в </w:t>
      </w:r>
      <w:r>
        <w:rPr>
          <w:sz w:val="28"/>
          <w:szCs w:val="28"/>
        </w:rPr>
        <w:t xml:space="preserve">рамочный </w:t>
      </w:r>
      <w:r w:rsidRPr="00882C02">
        <w:rPr>
          <w:sz w:val="28"/>
          <w:szCs w:val="28"/>
        </w:rPr>
        <w:t xml:space="preserve">учебный план входят факультативные занятия и внеклассные мероприятия, которые проводятся учителями с учетом индивидуальных возможностей учащихся, и реализуются дифференцированно, в зависимости от их потребностей в общении. Однако требуется прилагать </w:t>
      </w:r>
      <w:r>
        <w:rPr>
          <w:sz w:val="28"/>
          <w:szCs w:val="28"/>
        </w:rPr>
        <w:t>еще</w:t>
      </w:r>
      <w:r w:rsidRPr="00882C02">
        <w:rPr>
          <w:sz w:val="28"/>
          <w:szCs w:val="28"/>
        </w:rPr>
        <w:t xml:space="preserve"> больше усилий. Ситуация может улучшиться, если учащиеся будут участвовать как можно в большем количестве и в более разнообразных внеклассных мероприятиях, проводимых на румынском языке. Хотя возможность общения существует, она не реализуется полностью и не дает ожидаемых результатов. </w:t>
      </w:r>
    </w:p>
    <w:p w:rsidR="00217879" w:rsidRPr="00882C02" w:rsidRDefault="00217879" w:rsidP="00217879">
      <w:pPr>
        <w:keepNext/>
        <w:tabs>
          <w:tab w:val="left" w:pos="540"/>
        </w:tabs>
        <w:outlineLvl w:val="2"/>
        <w:rPr>
          <w:b/>
          <w:bCs/>
          <w:sz w:val="28"/>
          <w:szCs w:val="28"/>
        </w:rPr>
      </w:pPr>
    </w:p>
    <w:p w:rsidR="00217879" w:rsidRDefault="00217879" w:rsidP="00217879">
      <w:pPr>
        <w:shd w:val="clear" w:color="auto" w:fill="FFFFFF"/>
        <w:tabs>
          <w:tab w:val="left" w:pos="540"/>
        </w:tabs>
        <w:rPr>
          <w:b/>
          <w:bCs/>
          <w:iCs/>
          <w:caps/>
          <w:sz w:val="28"/>
          <w:szCs w:val="28"/>
        </w:rPr>
      </w:pPr>
      <w:r w:rsidRPr="00882C02">
        <w:rPr>
          <w:sz w:val="28"/>
          <w:szCs w:val="28"/>
        </w:rPr>
        <w:tab/>
      </w:r>
      <w:proofErr w:type="gramStart"/>
      <w:r w:rsidRPr="00882C02">
        <w:rPr>
          <w:sz w:val="28"/>
          <w:szCs w:val="28"/>
        </w:rPr>
        <w:t xml:space="preserve">Расширение коммуникативной среды во внеурочное время на </w:t>
      </w:r>
      <w:r>
        <w:rPr>
          <w:sz w:val="28"/>
          <w:szCs w:val="28"/>
        </w:rPr>
        <w:t xml:space="preserve">национальном </w:t>
      </w:r>
      <w:r w:rsidRPr="00882C02">
        <w:rPr>
          <w:sz w:val="28"/>
          <w:szCs w:val="28"/>
        </w:rPr>
        <w:t>уровне может быть осуществлено посредством организации летних лагерей отдыха с образовательной программой на румынском языке</w:t>
      </w:r>
      <w:r>
        <w:rPr>
          <w:sz w:val="28"/>
          <w:szCs w:val="28"/>
        </w:rPr>
        <w:t>;</w:t>
      </w:r>
      <w:r w:rsidRPr="00882C02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я</w:t>
      </w:r>
      <w:r w:rsidRPr="00882C02">
        <w:rPr>
          <w:sz w:val="28"/>
          <w:szCs w:val="28"/>
        </w:rPr>
        <w:t xml:space="preserve"> республиканских конкурсов  на румынском языке (помимо олимпиад); участия в радиопередачах, экскурсиях в различные населенные пункты, </w:t>
      </w:r>
      <w:r>
        <w:rPr>
          <w:sz w:val="28"/>
          <w:szCs w:val="28"/>
        </w:rPr>
        <w:t xml:space="preserve">в которых </w:t>
      </w:r>
      <w:r w:rsidRPr="00882C02">
        <w:rPr>
          <w:sz w:val="28"/>
          <w:szCs w:val="28"/>
        </w:rPr>
        <w:t xml:space="preserve">общаются на румынском языке, а также волонтерского участия </w:t>
      </w:r>
      <w:r>
        <w:rPr>
          <w:sz w:val="28"/>
          <w:szCs w:val="28"/>
        </w:rPr>
        <w:t xml:space="preserve">для оказания </w:t>
      </w:r>
      <w:r w:rsidRPr="00882C02">
        <w:rPr>
          <w:sz w:val="28"/>
          <w:szCs w:val="28"/>
        </w:rPr>
        <w:t>помощ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 xml:space="preserve"> детским домам, больницам и т.д.</w:t>
      </w:r>
      <w:proofErr w:type="gramEnd"/>
    </w:p>
    <w:p w:rsidR="00217879" w:rsidRDefault="00217879" w:rsidP="00217879">
      <w:pPr>
        <w:shd w:val="clear" w:color="auto" w:fill="FFFFFF"/>
        <w:tabs>
          <w:tab w:val="left" w:pos="540"/>
        </w:tabs>
        <w:rPr>
          <w:b/>
          <w:bCs/>
          <w:iCs/>
          <w:caps/>
          <w:sz w:val="28"/>
          <w:szCs w:val="28"/>
        </w:rPr>
      </w:pPr>
    </w:p>
    <w:p w:rsidR="00217879" w:rsidRDefault="00217879" w:rsidP="00217879">
      <w:pPr>
        <w:shd w:val="clear" w:color="auto" w:fill="FFFFFF"/>
        <w:tabs>
          <w:tab w:val="left" w:pos="540"/>
        </w:tabs>
        <w:rPr>
          <w:b/>
          <w:bCs/>
          <w:iCs/>
          <w:caps/>
          <w:sz w:val="28"/>
          <w:szCs w:val="28"/>
        </w:rPr>
      </w:pPr>
    </w:p>
    <w:p w:rsidR="00217879" w:rsidRDefault="00217879" w:rsidP="00217879">
      <w:pPr>
        <w:keepNext/>
        <w:shd w:val="clear" w:color="auto" w:fill="FFFFFF"/>
        <w:jc w:val="center"/>
        <w:outlineLvl w:val="1"/>
        <w:rPr>
          <w:b/>
          <w:bCs/>
          <w:iCs/>
          <w:caps/>
          <w:sz w:val="28"/>
          <w:szCs w:val="28"/>
        </w:rPr>
      </w:pPr>
    </w:p>
    <w:p w:rsidR="00217879" w:rsidRDefault="00217879" w:rsidP="00217879">
      <w:pPr>
        <w:keepNext/>
        <w:shd w:val="clear" w:color="auto" w:fill="FFFFFF"/>
        <w:jc w:val="center"/>
        <w:outlineLvl w:val="1"/>
        <w:rPr>
          <w:b/>
          <w:bCs/>
          <w:iCs/>
          <w:caps/>
          <w:sz w:val="28"/>
          <w:szCs w:val="28"/>
        </w:rPr>
      </w:pPr>
      <w:r w:rsidRPr="00882C02">
        <w:rPr>
          <w:b/>
          <w:bCs/>
          <w:iCs/>
          <w:caps/>
          <w:sz w:val="28"/>
          <w:szCs w:val="28"/>
        </w:rPr>
        <w:t xml:space="preserve">5. расширение профессиональных возможностей для педагогИЧЕСКИХ КАДРОВ, работающих </w:t>
      </w:r>
      <w:proofErr w:type="gramStart"/>
      <w:r w:rsidRPr="00882C02">
        <w:rPr>
          <w:b/>
          <w:bCs/>
          <w:iCs/>
          <w:caps/>
          <w:sz w:val="28"/>
          <w:szCs w:val="28"/>
        </w:rPr>
        <w:t>в</w:t>
      </w:r>
      <w:proofErr w:type="gramEnd"/>
      <w:r w:rsidRPr="00882C02">
        <w:rPr>
          <w:b/>
          <w:bCs/>
          <w:iCs/>
          <w:caps/>
          <w:sz w:val="28"/>
          <w:szCs w:val="28"/>
        </w:rPr>
        <w:t xml:space="preserve"> </w:t>
      </w:r>
    </w:p>
    <w:p w:rsidR="00217879" w:rsidRPr="00882C02" w:rsidRDefault="00217879" w:rsidP="00217879">
      <w:pPr>
        <w:keepNext/>
        <w:shd w:val="clear" w:color="auto" w:fill="FFFFFF"/>
        <w:jc w:val="center"/>
        <w:outlineLvl w:val="1"/>
        <w:rPr>
          <w:b/>
          <w:bCs/>
          <w:iCs/>
          <w:caps/>
          <w:sz w:val="28"/>
          <w:szCs w:val="28"/>
        </w:rPr>
      </w:pPr>
      <w:r w:rsidRPr="00882C02">
        <w:rPr>
          <w:b/>
          <w:bCs/>
          <w:iCs/>
          <w:caps/>
          <w:sz w:val="28"/>
          <w:szCs w:val="28"/>
        </w:rPr>
        <w:t xml:space="preserve">ОБРАЗОВАТЕЛЬНЫХ </w:t>
      </w:r>
      <w:proofErr w:type="gramStart"/>
      <w:r w:rsidRPr="00882C02">
        <w:rPr>
          <w:b/>
          <w:bCs/>
          <w:iCs/>
          <w:caps/>
          <w:sz w:val="28"/>
          <w:szCs w:val="28"/>
        </w:rPr>
        <w:t>УЧРЕЖДЕНИЯХ</w:t>
      </w:r>
      <w:proofErr w:type="gramEnd"/>
      <w:r w:rsidRPr="00882C02">
        <w:rPr>
          <w:b/>
          <w:bCs/>
          <w:iCs/>
          <w:caps/>
          <w:sz w:val="28"/>
          <w:szCs w:val="28"/>
        </w:rPr>
        <w:t xml:space="preserve"> С ПРЕПОДАВАНИЕМ на языках национальных меньшинств (преподавателей по другим дисциплинам)</w:t>
      </w:r>
      <w:r>
        <w:rPr>
          <w:b/>
          <w:bCs/>
          <w:iCs/>
          <w:caps/>
          <w:sz w:val="28"/>
          <w:szCs w:val="28"/>
        </w:rPr>
        <w:t>,</w:t>
      </w:r>
      <w:r w:rsidRPr="00882C02">
        <w:rPr>
          <w:b/>
          <w:bCs/>
          <w:iCs/>
          <w:caps/>
          <w:sz w:val="28"/>
          <w:szCs w:val="28"/>
        </w:rPr>
        <w:t xml:space="preserve"> посредством  развития КОММУНИКАТИВНЫХ КОМПЕТЕНЦИЙ на румынском языке</w:t>
      </w:r>
    </w:p>
    <w:p w:rsidR="00217879" w:rsidRPr="00882C02" w:rsidRDefault="00217879" w:rsidP="00217879">
      <w:pPr>
        <w:shd w:val="clear" w:color="auto" w:fill="FFFFFF"/>
        <w:tabs>
          <w:tab w:val="left" w:pos="540"/>
        </w:tabs>
        <w:jc w:val="center"/>
        <w:rPr>
          <w:b/>
          <w:bCs/>
          <w:iCs/>
          <w:caps/>
          <w:sz w:val="28"/>
          <w:szCs w:val="28"/>
        </w:rPr>
      </w:pPr>
    </w:p>
    <w:p w:rsidR="00217879" w:rsidRDefault="00217879" w:rsidP="00217879">
      <w:pPr>
        <w:tabs>
          <w:tab w:val="left" w:pos="540"/>
        </w:tabs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ab/>
        <w:t xml:space="preserve">5.1. Эффективное общение на румынском языке </w:t>
      </w:r>
    </w:p>
    <w:p w:rsidR="00217879" w:rsidRDefault="00217879" w:rsidP="00217879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D5885">
        <w:rPr>
          <w:sz w:val="28"/>
          <w:szCs w:val="28"/>
        </w:rPr>
        <w:t>Эффективное общение на румынском языке</w:t>
      </w:r>
      <w:r>
        <w:rPr>
          <w:b/>
          <w:sz w:val="28"/>
          <w:szCs w:val="28"/>
        </w:rPr>
        <w:t xml:space="preserve"> </w:t>
      </w:r>
      <w:r w:rsidRPr="00882C02">
        <w:rPr>
          <w:sz w:val="28"/>
          <w:szCs w:val="28"/>
        </w:rPr>
        <w:t xml:space="preserve">очень важно для расширения возможностей сотрудничества и интеграции в образовательное сообщество каждого его члена. С этой точки зрения, необходимо оказывать поддержку и предоставлять возможности для изучения румынского языка руководителями образовательных учреждений и преподавателями других предметов. Разрешить ситуацию в этой области поможет обеспечение  условий </w:t>
      </w:r>
      <w:r>
        <w:rPr>
          <w:sz w:val="28"/>
          <w:szCs w:val="28"/>
        </w:rPr>
        <w:t xml:space="preserve">для лучшей </w:t>
      </w:r>
      <w:r w:rsidRPr="00882C02">
        <w:rPr>
          <w:sz w:val="28"/>
          <w:szCs w:val="28"/>
        </w:rPr>
        <w:t xml:space="preserve">деятельности и профессионального роста иноязычных педагогических кадров, а также их более активное участие в профессиональной жизни. Курсы по изучению румынского языка, как требующие непосредственного посещения, так и дистанционные, должны быть предложены всем иноязычным </w:t>
      </w:r>
      <w:r>
        <w:rPr>
          <w:sz w:val="28"/>
          <w:szCs w:val="28"/>
        </w:rPr>
        <w:t>педагогическим кадрам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</w:p>
    <w:p w:rsidR="00217879" w:rsidRPr="00882C02" w:rsidRDefault="00217879" w:rsidP="00217879">
      <w:pPr>
        <w:keepNext/>
        <w:shd w:val="clear" w:color="auto" w:fill="FFFFFF"/>
        <w:jc w:val="center"/>
        <w:outlineLvl w:val="0"/>
        <w:rPr>
          <w:b/>
          <w:bCs/>
          <w:kern w:val="32"/>
          <w:sz w:val="28"/>
          <w:szCs w:val="28"/>
        </w:rPr>
      </w:pPr>
      <w:r w:rsidRPr="00882C02">
        <w:rPr>
          <w:b/>
          <w:bCs/>
          <w:kern w:val="32"/>
          <w:sz w:val="28"/>
          <w:szCs w:val="28"/>
        </w:rPr>
        <w:t xml:space="preserve">II. ЦЕЛЬ И ЗАДАЧИ </w:t>
      </w:r>
      <w:r>
        <w:rPr>
          <w:b/>
          <w:bCs/>
          <w:kern w:val="32"/>
          <w:sz w:val="28"/>
          <w:szCs w:val="28"/>
        </w:rPr>
        <w:t xml:space="preserve">НАСТОЯЩЕЙ </w:t>
      </w:r>
      <w:r w:rsidRPr="00882C02">
        <w:rPr>
          <w:b/>
          <w:bCs/>
          <w:kern w:val="32"/>
          <w:sz w:val="28"/>
          <w:szCs w:val="28"/>
        </w:rPr>
        <w:t>ПРОГРАММЫ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Цель настоящей Программы</w:t>
      </w: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ab/>
        <w:t>Цель настоящей Программы заключается в обеспечении условий для улучшения навыков общения на румынском языке детей и учащихся в образовательных учреждениях, где обучение проводится на языках национальных меньшинств.</w:t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Общие задачи</w:t>
      </w:r>
    </w:p>
    <w:p w:rsidR="00217879" w:rsidRPr="00882C02" w:rsidRDefault="00217879" w:rsidP="00217879">
      <w:pPr>
        <w:tabs>
          <w:tab w:val="left" w:pos="540"/>
        </w:tabs>
        <w:ind w:firstLine="709"/>
        <w:rPr>
          <w:b/>
          <w:sz w:val="28"/>
          <w:szCs w:val="28"/>
          <w:lang w:eastAsia="ru-RU"/>
        </w:rPr>
      </w:pPr>
    </w:p>
    <w:p w:rsidR="00217879" w:rsidRPr="00882C02" w:rsidRDefault="00217879" w:rsidP="00217879">
      <w:pPr>
        <w:ind w:firstLine="709"/>
        <w:rPr>
          <w:rFonts w:eastAsia="Calibri"/>
          <w:sz w:val="28"/>
          <w:szCs w:val="28"/>
        </w:rPr>
      </w:pPr>
      <w:r w:rsidRPr="00882C02">
        <w:rPr>
          <w:rFonts w:eastAsia="Calibri"/>
          <w:sz w:val="28"/>
          <w:szCs w:val="28"/>
        </w:rPr>
        <w:t>1. Внедрение моделей обучения румынскому языку в уч</w:t>
      </w:r>
      <w:r>
        <w:rPr>
          <w:rFonts w:eastAsia="Calibri"/>
          <w:sz w:val="28"/>
          <w:szCs w:val="28"/>
        </w:rPr>
        <w:t xml:space="preserve">реждениях </w:t>
      </w:r>
      <w:r w:rsidRPr="00882C02">
        <w:rPr>
          <w:rFonts w:eastAsia="Calibri"/>
          <w:sz w:val="28"/>
          <w:szCs w:val="28"/>
        </w:rPr>
        <w:t xml:space="preserve">раннего </w:t>
      </w:r>
      <w:r>
        <w:rPr>
          <w:rFonts w:eastAsia="Calibri"/>
          <w:sz w:val="28"/>
          <w:szCs w:val="28"/>
        </w:rPr>
        <w:t>образования</w:t>
      </w:r>
      <w:r w:rsidRPr="00882C02">
        <w:rPr>
          <w:rFonts w:eastAsia="Calibri"/>
          <w:sz w:val="28"/>
          <w:szCs w:val="28"/>
        </w:rPr>
        <w:t xml:space="preserve"> с программой на языках национальных меньшинств.</w:t>
      </w:r>
    </w:p>
    <w:p w:rsidR="00217879" w:rsidRPr="00882C02" w:rsidRDefault="00217879" w:rsidP="00217879">
      <w:pPr>
        <w:ind w:firstLine="709"/>
        <w:rPr>
          <w:rFonts w:eastAsia="Calibri"/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ind w:firstLine="709"/>
        <w:rPr>
          <w:rFonts w:eastAsia="Calibri"/>
          <w:sz w:val="28"/>
          <w:szCs w:val="28"/>
        </w:rPr>
      </w:pPr>
      <w:r w:rsidRPr="00882C02">
        <w:rPr>
          <w:rFonts w:eastAsia="Calibri"/>
          <w:sz w:val="28"/>
          <w:szCs w:val="28"/>
        </w:rPr>
        <w:t xml:space="preserve">2. Модернизация процесса преподавания-обучения-оценивания по </w:t>
      </w:r>
      <w:r>
        <w:rPr>
          <w:rFonts w:eastAsia="Calibri"/>
          <w:sz w:val="28"/>
          <w:szCs w:val="28"/>
        </w:rPr>
        <w:t>предмету</w:t>
      </w:r>
      <w:r w:rsidRPr="00882C02">
        <w:rPr>
          <w:rFonts w:eastAsia="Calibri"/>
          <w:sz w:val="28"/>
          <w:szCs w:val="28"/>
        </w:rPr>
        <w:t xml:space="preserve"> румынский язык и литература в начальном, гимназическом  и лицейском образовании.</w:t>
      </w:r>
    </w:p>
    <w:p w:rsidR="00217879" w:rsidRPr="00882C02" w:rsidRDefault="00217879" w:rsidP="00217879">
      <w:pPr>
        <w:tabs>
          <w:tab w:val="left" w:pos="540"/>
        </w:tabs>
        <w:ind w:firstLine="709"/>
        <w:rPr>
          <w:rFonts w:eastAsia="Calibri"/>
          <w:sz w:val="28"/>
          <w:szCs w:val="28"/>
        </w:rPr>
      </w:pPr>
      <w:r w:rsidRPr="00882C02">
        <w:rPr>
          <w:rFonts w:eastAsia="Calibri"/>
          <w:color w:val="000000"/>
          <w:sz w:val="28"/>
          <w:szCs w:val="28"/>
        </w:rPr>
        <w:t xml:space="preserve">3. Содействие социолингвистической интеграции иноязычных учащихся </w:t>
      </w:r>
      <w:r w:rsidRPr="00882C02">
        <w:rPr>
          <w:rFonts w:eastAsia="Calibri"/>
          <w:sz w:val="28"/>
          <w:szCs w:val="28"/>
        </w:rPr>
        <w:t>посредством изучения некоторых школьных предметов на румынском языке.</w:t>
      </w:r>
    </w:p>
    <w:p w:rsidR="00217879" w:rsidRPr="00882C02" w:rsidRDefault="00217879" w:rsidP="00217879">
      <w:pPr>
        <w:tabs>
          <w:tab w:val="left" w:pos="540"/>
        </w:tabs>
        <w:ind w:firstLine="709"/>
        <w:rPr>
          <w:rFonts w:eastAsia="Calibri"/>
          <w:sz w:val="28"/>
          <w:szCs w:val="28"/>
        </w:rPr>
      </w:pPr>
    </w:p>
    <w:p w:rsidR="00217879" w:rsidRPr="00882C02" w:rsidRDefault="00217879" w:rsidP="00217879">
      <w:pPr>
        <w:ind w:firstLine="709"/>
        <w:rPr>
          <w:rFonts w:eastAsia="Calibri"/>
          <w:sz w:val="28"/>
          <w:szCs w:val="28"/>
        </w:rPr>
      </w:pPr>
      <w:r w:rsidRPr="00882C02">
        <w:rPr>
          <w:rFonts w:eastAsia="Calibri"/>
          <w:sz w:val="28"/>
          <w:szCs w:val="28"/>
        </w:rPr>
        <w:lastRenderedPageBreak/>
        <w:t>4. Расширение среды общения на румынском языке с помощью проведения внеклассных мероприятий.</w:t>
      </w:r>
    </w:p>
    <w:p w:rsidR="00217879" w:rsidRPr="00882C02" w:rsidRDefault="00217879" w:rsidP="00217879">
      <w:pPr>
        <w:ind w:firstLine="709"/>
        <w:rPr>
          <w:rFonts w:eastAsia="Calibri"/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ind w:firstLine="709"/>
        <w:rPr>
          <w:rFonts w:eastAsia="Calibri"/>
          <w:sz w:val="28"/>
          <w:szCs w:val="28"/>
        </w:rPr>
      </w:pPr>
      <w:r w:rsidRPr="00882C02">
        <w:rPr>
          <w:rFonts w:eastAsia="Calibri"/>
          <w:sz w:val="28"/>
          <w:szCs w:val="28"/>
        </w:rPr>
        <w:t xml:space="preserve">5. Расширение возможностей для иноязычных </w:t>
      </w:r>
      <w:r>
        <w:rPr>
          <w:rFonts w:eastAsia="Calibri"/>
          <w:sz w:val="28"/>
          <w:szCs w:val="28"/>
        </w:rPr>
        <w:t xml:space="preserve">педагогических кадров </w:t>
      </w:r>
      <w:r w:rsidRPr="00882C02">
        <w:rPr>
          <w:rFonts w:eastAsia="Calibri"/>
          <w:sz w:val="28"/>
          <w:szCs w:val="28"/>
        </w:rPr>
        <w:t xml:space="preserve">(преподавателей других дисциплин) посредством </w:t>
      </w:r>
      <w:r>
        <w:rPr>
          <w:rFonts w:eastAsia="Calibri"/>
          <w:sz w:val="28"/>
          <w:szCs w:val="28"/>
        </w:rPr>
        <w:t xml:space="preserve">формирования компетенций </w:t>
      </w:r>
      <w:r w:rsidRPr="00882C02">
        <w:rPr>
          <w:rFonts w:eastAsia="Calibri"/>
          <w:sz w:val="28"/>
          <w:szCs w:val="28"/>
        </w:rPr>
        <w:t>общения на румынском языке.</w:t>
      </w:r>
    </w:p>
    <w:p w:rsidR="00217879" w:rsidRPr="00882C02" w:rsidRDefault="00217879" w:rsidP="00217879">
      <w:pPr>
        <w:keepNext/>
        <w:shd w:val="clear" w:color="auto" w:fill="FFFFFF"/>
        <w:spacing w:before="240" w:after="60"/>
        <w:jc w:val="center"/>
        <w:outlineLvl w:val="0"/>
        <w:rPr>
          <w:b/>
          <w:bCs/>
          <w:caps/>
          <w:kern w:val="32"/>
          <w:sz w:val="28"/>
          <w:szCs w:val="28"/>
          <w:lang w:eastAsia="ru-RU"/>
        </w:rPr>
      </w:pPr>
      <w:r w:rsidRPr="00882C02">
        <w:rPr>
          <w:b/>
          <w:bCs/>
          <w:caps/>
          <w:kern w:val="32"/>
          <w:sz w:val="28"/>
          <w:szCs w:val="28"/>
        </w:rPr>
        <w:t xml:space="preserve">III. общие и СПЕЦИФИЧЕСКИЕ цели. действия для </w:t>
      </w:r>
      <w:r>
        <w:rPr>
          <w:b/>
          <w:bCs/>
          <w:caps/>
          <w:kern w:val="32"/>
          <w:sz w:val="28"/>
          <w:szCs w:val="28"/>
        </w:rPr>
        <w:t>РЕАЛИЗАЦИИ</w:t>
      </w:r>
      <w:r w:rsidRPr="00882C02">
        <w:rPr>
          <w:b/>
          <w:bCs/>
          <w:caps/>
          <w:kern w:val="32"/>
          <w:sz w:val="28"/>
          <w:szCs w:val="28"/>
        </w:rPr>
        <w:t xml:space="preserve"> целей</w:t>
      </w:r>
    </w:p>
    <w:p w:rsidR="00217879" w:rsidRPr="00882C02" w:rsidRDefault="00217879" w:rsidP="00217879">
      <w:pPr>
        <w:keepNext/>
        <w:shd w:val="clear" w:color="auto" w:fill="FFFFFF"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882C02">
        <w:rPr>
          <w:b/>
          <w:bCs/>
          <w:sz w:val="28"/>
          <w:szCs w:val="28"/>
        </w:rPr>
        <w:t xml:space="preserve">Общая цель 1. </w:t>
      </w:r>
      <w:r>
        <w:rPr>
          <w:b/>
          <w:bCs/>
          <w:sz w:val="28"/>
          <w:szCs w:val="28"/>
        </w:rPr>
        <w:t>В</w:t>
      </w:r>
      <w:r w:rsidRPr="00882C02">
        <w:rPr>
          <w:b/>
          <w:bCs/>
          <w:sz w:val="28"/>
          <w:szCs w:val="28"/>
        </w:rPr>
        <w:t xml:space="preserve">недрение эффективных моделей обучения румынскому языку в учреждениях раннего </w:t>
      </w:r>
      <w:r>
        <w:rPr>
          <w:b/>
          <w:bCs/>
          <w:sz w:val="28"/>
          <w:szCs w:val="28"/>
        </w:rPr>
        <w:t xml:space="preserve">образования </w:t>
      </w:r>
      <w:r w:rsidRPr="00882C02">
        <w:rPr>
          <w:b/>
          <w:bCs/>
          <w:sz w:val="28"/>
          <w:szCs w:val="28"/>
        </w:rPr>
        <w:t xml:space="preserve">с программой </w:t>
      </w:r>
      <w:r>
        <w:rPr>
          <w:b/>
          <w:bCs/>
          <w:sz w:val="28"/>
          <w:szCs w:val="28"/>
        </w:rPr>
        <w:t xml:space="preserve">обучения </w:t>
      </w:r>
      <w:r w:rsidRPr="00882C02">
        <w:rPr>
          <w:b/>
          <w:bCs/>
          <w:sz w:val="28"/>
          <w:szCs w:val="28"/>
        </w:rPr>
        <w:t>на языках национальных меньшинств</w:t>
      </w:r>
    </w:p>
    <w:p w:rsidR="00217879" w:rsidRPr="00882C02" w:rsidRDefault="00217879" w:rsidP="00217879">
      <w:pPr>
        <w:tabs>
          <w:tab w:val="left" w:pos="540"/>
        </w:tabs>
        <w:rPr>
          <w:b/>
          <w:color w:val="FF0000"/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rPr>
          <w:b/>
          <w:color w:val="FF0000"/>
          <w:sz w:val="28"/>
          <w:szCs w:val="28"/>
        </w:rPr>
      </w:pPr>
      <w:r w:rsidRPr="00882C02">
        <w:rPr>
          <w:b/>
          <w:i/>
          <w:sz w:val="28"/>
          <w:szCs w:val="28"/>
        </w:rPr>
        <w:tab/>
        <w:t>Специфическая цель 1.1.  Разработка нормативн</w:t>
      </w:r>
      <w:r>
        <w:rPr>
          <w:b/>
          <w:i/>
          <w:sz w:val="28"/>
          <w:szCs w:val="28"/>
        </w:rPr>
        <w:t>ой базы и политик</w:t>
      </w:r>
    </w:p>
    <w:p w:rsidR="00217879" w:rsidRPr="00882C02" w:rsidRDefault="00217879" w:rsidP="00217879">
      <w:pPr>
        <w:tabs>
          <w:tab w:val="left" w:pos="540"/>
        </w:tabs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82C02">
        <w:rPr>
          <w:b/>
          <w:sz w:val="28"/>
          <w:szCs w:val="28"/>
        </w:rPr>
        <w:t>Мероприятия</w:t>
      </w:r>
    </w:p>
    <w:p w:rsidR="00217879" w:rsidRPr="00882C02" w:rsidRDefault="00217879" w:rsidP="00217879">
      <w:pPr>
        <w:ind w:firstLine="709"/>
        <w:rPr>
          <w:i/>
          <w:sz w:val="28"/>
          <w:szCs w:val="28"/>
        </w:rPr>
      </w:pPr>
      <w:r w:rsidRPr="00882C02">
        <w:rPr>
          <w:sz w:val="28"/>
          <w:szCs w:val="28"/>
        </w:rPr>
        <w:t xml:space="preserve">1.1.1. Разработка Концепции </w:t>
      </w:r>
      <w:r>
        <w:rPr>
          <w:sz w:val="28"/>
          <w:szCs w:val="28"/>
        </w:rPr>
        <w:t xml:space="preserve">изучения </w:t>
      </w:r>
      <w:r w:rsidRPr="00882C02">
        <w:rPr>
          <w:sz w:val="28"/>
          <w:szCs w:val="28"/>
        </w:rPr>
        <w:t>румынского языка дет</w:t>
      </w:r>
      <w:r>
        <w:rPr>
          <w:sz w:val="28"/>
          <w:szCs w:val="28"/>
        </w:rPr>
        <w:t>ьми</w:t>
      </w:r>
      <w:r w:rsidRPr="00882C02">
        <w:rPr>
          <w:sz w:val="28"/>
          <w:szCs w:val="28"/>
        </w:rPr>
        <w:t xml:space="preserve">, для которых он не </w:t>
      </w:r>
      <w:r>
        <w:rPr>
          <w:sz w:val="28"/>
          <w:szCs w:val="28"/>
        </w:rPr>
        <w:t>я</w:t>
      </w:r>
      <w:r w:rsidRPr="00882C02">
        <w:rPr>
          <w:sz w:val="28"/>
          <w:szCs w:val="28"/>
        </w:rPr>
        <w:t>вля</w:t>
      </w:r>
      <w:r>
        <w:rPr>
          <w:sz w:val="28"/>
          <w:szCs w:val="28"/>
        </w:rPr>
        <w:t>е</w:t>
      </w:r>
      <w:r w:rsidRPr="00882C02">
        <w:rPr>
          <w:sz w:val="28"/>
          <w:szCs w:val="28"/>
        </w:rPr>
        <w:t>тся родным</w:t>
      </w:r>
      <w:r>
        <w:rPr>
          <w:sz w:val="28"/>
          <w:szCs w:val="28"/>
        </w:rPr>
        <w:t>, к</w:t>
      </w:r>
      <w:r w:rsidRPr="00882C02">
        <w:rPr>
          <w:sz w:val="28"/>
          <w:szCs w:val="28"/>
        </w:rPr>
        <w:t>омпонент</w:t>
      </w:r>
      <w:r>
        <w:rPr>
          <w:sz w:val="28"/>
          <w:szCs w:val="28"/>
        </w:rPr>
        <w:t>а р</w:t>
      </w:r>
      <w:r w:rsidRPr="00882C02">
        <w:rPr>
          <w:sz w:val="28"/>
          <w:szCs w:val="28"/>
        </w:rPr>
        <w:t>умынский язык в учреждениях раннего образования с программой на языках национальных меньшинств</w:t>
      </w:r>
      <w:r w:rsidRPr="00882C02">
        <w:rPr>
          <w:i/>
          <w:sz w:val="28"/>
          <w:szCs w:val="28"/>
        </w:rPr>
        <w:t>.</w:t>
      </w:r>
    </w:p>
    <w:p w:rsidR="00217879" w:rsidRPr="00882C02" w:rsidRDefault="00217879" w:rsidP="00217879">
      <w:pPr>
        <w:ind w:firstLine="709"/>
        <w:rPr>
          <w:i/>
          <w:sz w:val="28"/>
          <w:szCs w:val="28"/>
        </w:rPr>
      </w:pPr>
      <w:r w:rsidRPr="00882C02">
        <w:rPr>
          <w:sz w:val="28"/>
          <w:szCs w:val="28"/>
        </w:rPr>
        <w:t>1.1.</w:t>
      </w:r>
      <w:r>
        <w:rPr>
          <w:sz w:val="28"/>
          <w:szCs w:val="28"/>
        </w:rPr>
        <w:t>2</w:t>
      </w:r>
      <w:r w:rsidRPr="00882C02">
        <w:rPr>
          <w:sz w:val="28"/>
          <w:szCs w:val="28"/>
        </w:rPr>
        <w:t xml:space="preserve">. </w:t>
      </w:r>
      <w:proofErr w:type="gramStart"/>
      <w:r w:rsidRPr="00882C02">
        <w:rPr>
          <w:sz w:val="28"/>
          <w:szCs w:val="28"/>
        </w:rPr>
        <w:t xml:space="preserve">Разработка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по румынскому языку </w:t>
      </w:r>
      <w:r>
        <w:rPr>
          <w:sz w:val="28"/>
          <w:szCs w:val="28"/>
        </w:rPr>
        <w:t>(</w:t>
      </w:r>
      <w:r w:rsidRPr="00882C0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средней, </w:t>
      </w:r>
      <w:r w:rsidRPr="00882C02">
        <w:rPr>
          <w:sz w:val="28"/>
          <w:szCs w:val="28"/>
        </w:rPr>
        <w:t>старшей и подготовительной групп</w:t>
      </w:r>
      <w:r>
        <w:rPr>
          <w:sz w:val="28"/>
          <w:szCs w:val="28"/>
        </w:rPr>
        <w:t>)</w:t>
      </w:r>
      <w:r w:rsidRPr="00882C02">
        <w:rPr>
          <w:sz w:val="28"/>
          <w:szCs w:val="28"/>
        </w:rPr>
        <w:t xml:space="preserve"> в учреждениях раннего образования с программой на языках национальных меньшинств</w:t>
      </w:r>
      <w:r w:rsidRPr="00882C02">
        <w:rPr>
          <w:i/>
          <w:sz w:val="28"/>
          <w:szCs w:val="28"/>
        </w:rPr>
        <w:t>.</w:t>
      </w:r>
      <w:proofErr w:type="gramEnd"/>
    </w:p>
    <w:p w:rsidR="00217879" w:rsidRPr="00882C02" w:rsidRDefault="00217879" w:rsidP="00217879">
      <w:pPr>
        <w:tabs>
          <w:tab w:val="left" w:pos="540"/>
        </w:tabs>
        <w:rPr>
          <w:b/>
          <w:color w:val="FF0000"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i/>
          <w:sz w:val="28"/>
          <w:szCs w:val="28"/>
        </w:rPr>
      </w:pPr>
      <w:r w:rsidRPr="00882C02">
        <w:rPr>
          <w:b/>
          <w:i/>
          <w:sz w:val="28"/>
          <w:szCs w:val="28"/>
        </w:rPr>
        <w:t>Специфическая цель 1.2. Дидактическое и методологическое обеспечение процесса изучения румынского языка в учреждениях раннего образования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Действия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1.2.1. </w:t>
      </w:r>
      <w:proofErr w:type="gramStart"/>
      <w:r w:rsidRPr="00882C02">
        <w:rPr>
          <w:sz w:val="28"/>
          <w:szCs w:val="28"/>
        </w:rPr>
        <w:t xml:space="preserve">Разработка </w:t>
      </w:r>
      <w:r>
        <w:rPr>
          <w:sz w:val="28"/>
          <w:szCs w:val="28"/>
        </w:rPr>
        <w:t xml:space="preserve">гида </w:t>
      </w:r>
      <w:r w:rsidRPr="00882C02">
        <w:rPr>
          <w:sz w:val="28"/>
          <w:szCs w:val="28"/>
        </w:rPr>
        <w:t xml:space="preserve">по внедрению </w:t>
      </w:r>
      <w:proofErr w:type="spellStart"/>
      <w:r>
        <w:rPr>
          <w:sz w:val="28"/>
          <w:szCs w:val="28"/>
        </w:rPr>
        <w:t>куррикулума</w:t>
      </w:r>
      <w:proofErr w:type="spellEnd"/>
      <w:r>
        <w:rPr>
          <w:sz w:val="28"/>
          <w:szCs w:val="28"/>
        </w:rPr>
        <w:t xml:space="preserve"> </w:t>
      </w:r>
      <w:r w:rsidRPr="00882C02">
        <w:rPr>
          <w:sz w:val="28"/>
          <w:szCs w:val="28"/>
        </w:rPr>
        <w:t xml:space="preserve">по румынскому языку </w:t>
      </w:r>
      <w:r>
        <w:rPr>
          <w:sz w:val="28"/>
          <w:szCs w:val="28"/>
        </w:rPr>
        <w:t>(</w:t>
      </w:r>
      <w:r w:rsidRPr="00882C0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средней, </w:t>
      </w:r>
      <w:r w:rsidRPr="00882C02">
        <w:rPr>
          <w:sz w:val="28"/>
          <w:szCs w:val="28"/>
        </w:rPr>
        <w:t>старшей и подготовительной групп</w:t>
      </w:r>
      <w:r>
        <w:rPr>
          <w:sz w:val="28"/>
          <w:szCs w:val="28"/>
        </w:rPr>
        <w:t>)</w:t>
      </w:r>
      <w:r w:rsidRPr="00882C02">
        <w:rPr>
          <w:sz w:val="28"/>
          <w:szCs w:val="28"/>
        </w:rPr>
        <w:t xml:space="preserve"> в учреждениях раннего образования с программой на языках национальных меньшинств.</w:t>
      </w:r>
      <w:proofErr w:type="gramEnd"/>
    </w:p>
    <w:p w:rsidR="00217879" w:rsidRPr="00882C02" w:rsidRDefault="00217879" w:rsidP="00217879">
      <w:pPr>
        <w:tabs>
          <w:tab w:val="left" w:pos="540"/>
        </w:tabs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1.2.2. Разработка комплекта дидактических материалов для изучения румынского языка </w:t>
      </w:r>
      <w:r>
        <w:rPr>
          <w:sz w:val="28"/>
          <w:szCs w:val="28"/>
        </w:rPr>
        <w:t>(</w:t>
      </w:r>
      <w:r w:rsidRPr="00882C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средней, </w:t>
      </w:r>
      <w:r w:rsidRPr="00882C02">
        <w:rPr>
          <w:sz w:val="28"/>
          <w:szCs w:val="28"/>
        </w:rPr>
        <w:t xml:space="preserve">старшей и подготовительной </w:t>
      </w:r>
      <w:proofErr w:type="gramStart"/>
      <w:r w:rsidRPr="00882C02">
        <w:rPr>
          <w:sz w:val="28"/>
          <w:szCs w:val="28"/>
        </w:rPr>
        <w:t>групп</w:t>
      </w:r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>)</w:t>
      </w:r>
      <w:r w:rsidRPr="00882C02">
        <w:rPr>
          <w:sz w:val="28"/>
          <w:szCs w:val="28"/>
        </w:rPr>
        <w:t>: рабочие/ дополнительные учебные карточки, иллюстрированные словари.</w:t>
      </w:r>
    </w:p>
    <w:p w:rsidR="00217879" w:rsidRPr="00882C02" w:rsidRDefault="00217879" w:rsidP="00217879">
      <w:pPr>
        <w:tabs>
          <w:tab w:val="left" w:pos="540"/>
        </w:tabs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1.2.3. Издание комплекта дидактических материалов для изучения румынского языка </w:t>
      </w:r>
      <w:r>
        <w:rPr>
          <w:sz w:val="28"/>
          <w:szCs w:val="28"/>
        </w:rPr>
        <w:t>(</w:t>
      </w:r>
      <w:r w:rsidRPr="00882C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средней, </w:t>
      </w:r>
      <w:r w:rsidRPr="00882C02">
        <w:rPr>
          <w:sz w:val="28"/>
          <w:szCs w:val="28"/>
        </w:rPr>
        <w:t xml:space="preserve">старшей и подготовительной </w:t>
      </w:r>
      <w:proofErr w:type="gramStart"/>
      <w:r w:rsidRPr="00882C02">
        <w:rPr>
          <w:sz w:val="28"/>
          <w:szCs w:val="28"/>
        </w:rPr>
        <w:t>групп</w:t>
      </w:r>
      <w:r>
        <w:rPr>
          <w:sz w:val="28"/>
          <w:szCs w:val="28"/>
        </w:rPr>
        <w:t>ах</w:t>
      </w:r>
      <w:proofErr w:type="gramEnd"/>
      <w:r>
        <w:rPr>
          <w:sz w:val="28"/>
          <w:szCs w:val="28"/>
        </w:rPr>
        <w:t>)</w:t>
      </w:r>
      <w:r w:rsidRPr="00882C02">
        <w:rPr>
          <w:sz w:val="28"/>
          <w:szCs w:val="28"/>
        </w:rPr>
        <w:t>: рабочие/ дополнительные учебные карточки, иллюстрированные словари.</w:t>
      </w:r>
    </w:p>
    <w:p w:rsidR="00217879" w:rsidRPr="00882C02" w:rsidRDefault="00217879" w:rsidP="00217879">
      <w:pPr>
        <w:rPr>
          <w:sz w:val="28"/>
          <w:szCs w:val="28"/>
        </w:rPr>
      </w:pPr>
      <w:r w:rsidRPr="00882C02">
        <w:rPr>
          <w:sz w:val="28"/>
          <w:szCs w:val="28"/>
        </w:rPr>
        <w:tab/>
        <w:t xml:space="preserve">1.2.4. Разработка </w:t>
      </w:r>
      <w:r>
        <w:rPr>
          <w:sz w:val="28"/>
          <w:szCs w:val="28"/>
        </w:rPr>
        <w:t xml:space="preserve">и издание </w:t>
      </w:r>
      <w:r w:rsidRPr="00882C02">
        <w:rPr>
          <w:sz w:val="28"/>
          <w:szCs w:val="28"/>
        </w:rPr>
        <w:t>ауди</w:t>
      </w:r>
      <w:proofErr w:type="gramStart"/>
      <w:r w:rsidRPr="00882C02">
        <w:rPr>
          <w:sz w:val="28"/>
          <w:szCs w:val="28"/>
        </w:rPr>
        <w:t>о-</w:t>
      </w:r>
      <w:proofErr w:type="gramEnd"/>
      <w:r w:rsidRPr="00882C02">
        <w:rPr>
          <w:sz w:val="28"/>
          <w:szCs w:val="28"/>
        </w:rPr>
        <w:t xml:space="preserve"> видеоматериалов для изучения румынского языка </w:t>
      </w:r>
      <w:r>
        <w:rPr>
          <w:sz w:val="28"/>
          <w:szCs w:val="28"/>
        </w:rPr>
        <w:t>(</w:t>
      </w:r>
      <w:r w:rsidRPr="00882C0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средней, </w:t>
      </w:r>
      <w:r w:rsidRPr="00882C02">
        <w:rPr>
          <w:sz w:val="28"/>
          <w:szCs w:val="28"/>
        </w:rPr>
        <w:t>старшей и подготовительной групп</w:t>
      </w:r>
      <w:r>
        <w:rPr>
          <w:sz w:val="28"/>
          <w:szCs w:val="28"/>
        </w:rPr>
        <w:t>ах)</w:t>
      </w:r>
      <w:r w:rsidRPr="00882C02">
        <w:rPr>
          <w:sz w:val="28"/>
          <w:szCs w:val="28"/>
        </w:rPr>
        <w:t xml:space="preserve">.  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1.2.5. Внедрение программы </w:t>
      </w:r>
      <w:r>
        <w:rPr>
          <w:sz w:val="28"/>
          <w:szCs w:val="28"/>
        </w:rPr>
        <w:t xml:space="preserve">непрерывной профессиональной подготовки </w:t>
      </w:r>
      <w:r w:rsidRPr="00882C02">
        <w:rPr>
          <w:sz w:val="28"/>
          <w:szCs w:val="28"/>
        </w:rPr>
        <w:t>педагогических кадров по методике преподавания и изучения румынского языка в учреждениях раннего образования.</w:t>
      </w:r>
    </w:p>
    <w:p w:rsidR="00217879" w:rsidRPr="00882C02" w:rsidRDefault="00217879" w:rsidP="00217879">
      <w:pPr>
        <w:keepNext/>
        <w:shd w:val="clear" w:color="auto" w:fill="FFFFFF"/>
        <w:spacing w:before="240" w:after="60"/>
        <w:jc w:val="center"/>
        <w:outlineLvl w:val="2"/>
        <w:rPr>
          <w:b/>
          <w:bCs/>
          <w:sz w:val="28"/>
          <w:szCs w:val="28"/>
        </w:rPr>
      </w:pPr>
      <w:r w:rsidRPr="00882C02">
        <w:rPr>
          <w:b/>
          <w:bCs/>
          <w:sz w:val="28"/>
          <w:szCs w:val="28"/>
        </w:rPr>
        <w:lastRenderedPageBreak/>
        <w:t xml:space="preserve">Общая цель 2. </w:t>
      </w:r>
      <w:r>
        <w:rPr>
          <w:b/>
          <w:bCs/>
          <w:sz w:val="28"/>
          <w:szCs w:val="28"/>
        </w:rPr>
        <w:t>Модернизация п</w:t>
      </w:r>
      <w:r w:rsidRPr="00882C02">
        <w:rPr>
          <w:b/>
          <w:bCs/>
          <w:sz w:val="28"/>
          <w:szCs w:val="28"/>
        </w:rPr>
        <w:t xml:space="preserve">роцесса преподавания-обучения-оценивания по </w:t>
      </w:r>
      <w:r>
        <w:rPr>
          <w:b/>
          <w:bCs/>
          <w:sz w:val="28"/>
          <w:szCs w:val="28"/>
        </w:rPr>
        <w:t>предмету</w:t>
      </w:r>
      <w:r w:rsidRPr="00882C02">
        <w:rPr>
          <w:b/>
          <w:bCs/>
          <w:sz w:val="28"/>
          <w:szCs w:val="28"/>
        </w:rPr>
        <w:t xml:space="preserve"> румынский язык и литература в начальном, гимназическом и лицейском образовании</w:t>
      </w:r>
    </w:p>
    <w:p w:rsidR="00217879" w:rsidRPr="00882C02" w:rsidRDefault="00217879" w:rsidP="00217879">
      <w:pPr>
        <w:tabs>
          <w:tab w:val="left" w:pos="540"/>
        </w:tabs>
        <w:rPr>
          <w:b/>
          <w:color w:val="FF0000"/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rPr>
          <w:b/>
          <w:i/>
          <w:sz w:val="28"/>
          <w:szCs w:val="28"/>
        </w:rPr>
      </w:pPr>
      <w:r w:rsidRPr="00882C02">
        <w:rPr>
          <w:b/>
          <w:i/>
          <w:sz w:val="28"/>
          <w:szCs w:val="28"/>
        </w:rPr>
        <w:tab/>
        <w:t xml:space="preserve">Специфическая цель 2.1. </w:t>
      </w:r>
      <w:r>
        <w:rPr>
          <w:b/>
          <w:i/>
          <w:sz w:val="28"/>
          <w:szCs w:val="28"/>
        </w:rPr>
        <w:t>Приведение</w:t>
      </w:r>
      <w:r w:rsidRPr="00882C02">
        <w:rPr>
          <w:b/>
          <w:i/>
          <w:sz w:val="28"/>
          <w:szCs w:val="28"/>
        </w:rPr>
        <w:t xml:space="preserve"> </w:t>
      </w:r>
      <w:proofErr w:type="spellStart"/>
      <w:r w:rsidRPr="00882C02">
        <w:rPr>
          <w:b/>
          <w:i/>
          <w:sz w:val="28"/>
          <w:szCs w:val="28"/>
        </w:rPr>
        <w:t>куррикулумов</w:t>
      </w:r>
      <w:proofErr w:type="spellEnd"/>
      <w:r w:rsidRPr="00882C02">
        <w:rPr>
          <w:b/>
          <w:i/>
          <w:sz w:val="28"/>
          <w:szCs w:val="28"/>
        </w:rPr>
        <w:t xml:space="preserve"> в соответствие с  требованиями европейск</w:t>
      </w:r>
      <w:r>
        <w:rPr>
          <w:b/>
          <w:i/>
          <w:sz w:val="28"/>
          <w:szCs w:val="28"/>
        </w:rPr>
        <w:t>их</w:t>
      </w:r>
      <w:r w:rsidRPr="00882C02">
        <w:rPr>
          <w:b/>
          <w:i/>
          <w:sz w:val="28"/>
          <w:szCs w:val="28"/>
        </w:rPr>
        <w:t xml:space="preserve">  языков</w:t>
      </w:r>
      <w:r>
        <w:rPr>
          <w:b/>
          <w:i/>
          <w:sz w:val="28"/>
          <w:szCs w:val="28"/>
        </w:rPr>
        <w:t>ых</w:t>
      </w:r>
      <w:r w:rsidRPr="00882C02">
        <w:rPr>
          <w:b/>
          <w:i/>
          <w:sz w:val="28"/>
          <w:szCs w:val="28"/>
        </w:rPr>
        <w:t xml:space="preserve"> политик</w:t>
      </w:r>
    </w:p>
    <w:p w:rsidR="00217879" w:rsidRDefault="00217879" w:rsidP="00217879">
      <w:pPr>
        <w:rPr>
          <w:b/>
          <w:sz w:val="28"/>
          <w:szCs w:val="28"/>
        </w:rPr>
      </w:pPr>
    </w:p>
    <w:p w:rsidR="00217879" w:rsidRPr="00882C02" w:rsidRDefault="00217879" w:rsidP="00217879">
      <w:pPr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Действия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2.1.1. Разработка Дидактической концепции преподавания и обучения румынскому языку учащихся, для которых он не является родным, в соответствии с Общеевропейской системой </w:t>
      </w:r>
      <w:r>
        <w:rPr>
          <w:sz w:val="28"/>
          <w:szCs w:val="28"/>
        </w:rPr>
        <w:t>уровней владения иностранными языками, к</w:t>
      </w:r>
      <w:r w:rsidRPr="00882C02">
        <w:rPr>
          <w:sz w:val="28"/>
          <w:szCs w:val="28"/>
        </w:rPr>
        <w:t>омпонент</w:t>
      </w:r>
      <w:r>
        <w:rPr>
          <w:sz w:val="28"/>
          <w:szCs w:val="28"/>
        </w:rPr>
        <w:t>а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882C02">
        <w:rPr>
          <w:sz w:val="28"/>
          <w:szCs w:val="28"/>
        </w:rPr>
        <w:t>умынский язык и литература в школах с преподаванием на языке национальных меньшинств.</w:t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  <w:r w:rsidRPr="00882C02">
        <w:rPr>
          <w:sz w:val="28"/>
          <w:szCs w:val="28"/>
        </w:rPr>
        <w:tab/>
        <w:t xml:space="preserve">2.1.2. Обновление Стандартов эффективности обучения </w:t>
      </w:r>
      <w:r>
        <w:rPr>
          <w:sz w:val="28"/>
          <w:szCs w:val="28"/>
        </w:rPr>
        <w:t>предмету р</w:t>
      </w:r>
      <w:r w:rsidRPr="00882C02">
        <w:rPr>
          <w:sz w:val="28"/>
          <w:szCs w:val="28"/>
        </w:rPr>
        <w:t xml:space="preserve">умынский язык и литература </w:t>
      </w:r>
      <w:proofErr w:type="gramStart"/>
      <w:r w:rsidRPr="00882C02">
        <w:rPr>
          <w:sz w:val="28"/>
          <w:szCs w:val="28"/>
        </w:rPr>
        <w:t xml:space="preserve">в школах с преподаванием на языке национальных меньшинств в соответствии с </w:t>
      </w:r>
      <w:r>
        <w:rPr>
          <w:sz w:val="28"/>
          <w:szCs w:val="28"/>
        </w:rPr>
        <w:t>Общеевропейской системой</w:t>
      </w:r>
      <w:proofErr w:type="gramEnd"/>
      <w:r>
        <w:rPr>
          <w:sz w:val="28"/>
          <w:szCs w:val="28"/>
        </w:rPr>
        <w:t xml:space="preserve"> уровней владения иностранными языками и Дидактической концепцией преподавания и изучения румынского языка иноязычными учащимися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  <w:r w:rsidRPr="00882C02">
        <w:rPr>
          <w:sz w:val="28"/>
          <w:szCs w:val="28"/>
        </w:rPr>
        <w:tab/>
        <w:t xml:space="preserve">2.1.3. Модернизация  школьного 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по </w:t>
      </w:r>
      <w:r>
        <w:rPr>
          <w:sz w:val="28"/>
          <w:szCs w:val="28"/>
        </w:rPr>
        <w:t>предмету р</w:t>
      </w:r>
      <w:r w:rsidRPr="00882C02">
        <w:rPr>
          <w:sz w:val="28"/>
          <w:szCs w:val="28"/>
        </w:rPr>
        <w:t xml:space="preserve">умынский язык и литература </w:t>
      </w:r>
      <w:proofErr w:type="gramStart"/>
      <w:r w:rsidRPr="00882C02">
        <w:rPr>
          <w:sz w:val="28"/>
          <w:szCs w:val="28"/>
        </w:rPr>
        <w:t xml:space="preserve">в школах с преподаванием на языке национальных меньшинств в соответствии с </w:t>
      </w:r>
      <w:r>
        <w:rPr>
          <w:sz w:val="28"/>
          <w:szCs w:val="28"/>
        </w:rPr>
        <w:t>Общеевропейской системой</w:t>
      </w:r>
      <w:proofErr w:type="gramEnd"/>
      <w:r>
        <w:rPr>
          <w:sz w:val="28"/>
          <w:szCs w:val="28"/>
        </w:rPr>
        <w:t xml:space="preserve"> уровней владения иностранными языками, Дидактической концепцией преподавания и изучения румынского языка иноязычными учащимися </w:t>
      </w:r>
      <w:r w:rsidRPr="00882C02">
        <w:rPr>
          <w:sz w:val="28"/>
          <w:szCs w:val="28"/>
        </w:rPr>
        <w:t>и стандартами эффективности обучения.</w:t>
      </w:r>
    </w:p>
    <w:p w:rsidR="00217879" w:rsidRPr="00882C02" w:rsidRDefault="00217879" w:rsidP="00217879">
      <w:pPr>
        <w:pStyle w:val="a3"/>
        <w:tabs>
          <w:tab w:val="left" w:pos="540"/>
        </w:tabs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17879" w:rsidRPr="00882C02" w:rsidRDefault="00217879" w:rsidP="00217879">
      <w:pPr>
        <w:pStyle w:val="a3"/>
        <w:tabs>
          <w:tab w:val="left" w:pos="540"/>
        </w:tabs>
        <w:ind w:left="0"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 w:rsidRPr="00882C02">
        <w:rPr>
          <w:rFonts w:ascii="Times New Roman" w:hAnsi="Times New Roman"/>
          <w:b/>
          <w:i/>
          <w:sz w:val="28"/>
          <w:szCs w:val="28"/>
        </w:rPr>
        <w:t xml:space="preserve">Специфическая цель 2.2. Повышение эффективности системы оценивания коммуникативных компетенций </w:t>
      </w:r>
      <w:r>
        <w:rPr>
          <w:rFonts w:ascii="Times New Roman" w:hAnsi="Times New Roman"/>
          <w:b/>
          <w:i/>
          <w:sz w:val="28"/>
          <w:szCs w:val="28"/>
        </w:rPr>
        <w:t xml:space="preserve">по румынскому языку </w:t>
      </w:r>
      <w:r w:rsidRPr="00882C02">
        <w:rPr>
          <w:rFonts w:ascii="Times New Roman" w:hAnsi="Times New Roman"/>
          <w:b/>
          <w:i/>
          <w:sz w:val="28"/>
          <w:szCs w:val="28"/>
        </w:rPr>
        <w:t>иноязычных учащихся</w:t>
      </w:r>
    </w:p>
    <w:p w:rsidR="00217879" w:rsidRPr="00882C02" w:rsidRDefault="00217879" w:rsidP="00217879">
      <w:pPr>
        <w:tabs>
          <w:tab w:val="left" w:pos="540"/>
        </w:tabs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Действия</w:t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  <w:r w:rsidRPr="00882C02">
        <w:rPr>
          <w:sz w:val="28"/>
          <w:szCs w:val="28"/>
        </w:rPr>
        <w:tab/>
        <w:t xml:space="preserve">2.2.1. Разработка методологического гида с целью реализации оценивания </w:t>
      </w:r>
      <w:r>
        <w:rPr>
          <w:sz w:val="28"/>
          <w:szCs w:val="28"/>
        </w:rPr>
        <w:t>компетенций учащихся на основе  Общеевропейской системы уровней владения иностранными языками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tabs>
          <w:tab w:val="left" w:pos="540"/>
        </w:tabs>
        <w:rPr>
          <w:b/>
          <w:color w:val="FF0000"/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rPr>
          <w:b/>
          <w:i/>
          <w:sz w:val="28"/>
          <w:szCs w:val="28"/>
        </w:rPr>
      </w:pPr>
      <w:r w:rsidRPr="00882C02">
        <w:rPr>
          <w:b/>
          <w:i/>
          <w:sz w:val="28"/>
          <w:szCs w:val="28"/>
        </w:rPr>
        <w:tab/>
        <w:t xml:space="preserve">Специфическая цель 2.3. Обеспечение образовательного процесса учебниками и </w:t>
      </w:r>
      <w:proofErr w:type="spellStart"/>
      <w:r>
        <w:rPr>
          <w:b/>
          <w:i/>
          <w:sz w:val="28"/>
          <w:szCs w:val="28"/>
        </w:rPr>
        <w:t>куррикулумными</w:t>
      </w:r>
      <w:proofErr w:type="spellEnd"/>
      <w:r>
        <w:rPr>
          <w:b/>
          <w:i/>
          <w:sz w:val="28"/>
          <w:szCs w:val="28"/>
        </w:rPr>
        <w:t xml:space="preserve"> программами, </w:t>
      </w:r>
      <w:r w:rsidRPr="00882C02">
        <w:rPr>
          <w:b/>
          <w:i/>
          <w:sz w:val="28"/>
          <w:szCs w:val="28"/>
        </w:rPr>
        <w:t xml:space="preserve">разработанными  на </w:t>
      </w:r>
      <w:r>
        <w:rPr>
          <w:b/>
          <w:i/>
          <w:sz w:val="28"/>
          <w:szCs w:val="28"/>
        </w:rPr>
        <w:t>основе</w:t>
      </w:r>
      <w:r w:rsidRPr="00882C02">
        <w:rPr>
          <w:b/>
          <w:i/>
          <w:sz w:val="28"/>
          <w:szCs w:val="28"/>
        </w:rPr>
        <w:t xml:space="preserve"> стандартов и модернизированного </w:t>
      </w:r>
      <w:proofErr w:type="spellStart"/>
      <w:r w:rsidRPr="00882C02">
        <w:rPr>
          <w:b/>
          <w:i/>
          <w:sz w:val="28"/>
          <w:szCs w:val="28"/>
        </w:rPr>
        <w:t>куррикулума</w:t>
      </w:r>
      <w:proofErr w:type="spellEnd"/>
    </w:p>
    <w:p w:rsidR="00217879" w:rsidRDefault="00217879" w:rsidP="00217879">
      <w:pPr>
        <w:tabs>
          <w:tab w:val="left" w:pos="540"/>
        </w:tabs>
        <w:rPr>
          <w:b/>
          <w:sz w:val="28"/>
          <w:szCs w:val="28"/>
        </w:rPr>
      </w:pPr>
      <w:r w:rsidRPr="00882C02">
        <w:rPr>
          <w:b/>
          <w:i/>
          <w:sz w:val="28"/>
          <w:szCs w:val="28"/>
        </w:rPr>
        <w:t xml:space="preserve"> </w:t>
      </w:r>
      <w:r w:rsidRPr="00882C02">
        <w:rPr>
          <w:b/>
          <w:sz w:val="28"/>
          <w:szCs w:val="28"/>
        </w:rPr>
        <w:tab/>
      </w:r>
    </w:p>
    <w:p w:rsidR="00217879" w:rsidRPr="00882C02" w:rsidRDefault="00217879" w:rsidP="00217879">
      <w:pPr>
        <w:tabs>
          <w:tab w:val="left" w:pos="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Действия</w:t>
      </w:r>
    </w:p>
    <w:p w:rsidR="00217879" w:rsidRPr="00882C02" w:rsidRDefault="00217879" w:rsidP="00217879">
      <w:pPr>
        <w:tabs>
          <w:tab w:val="left" w:pos="540"/>
        </w:tabs>
        <w:rPr>
          <w:color w:val="FF0000"/>
          <w:sz w:val="28"/>
          <w:szCs w:val="28"/>
        </w:rPr>
      </w:pPr>
      <w:r w:rsidRPr="00882C02">
        <w:rPr>
          <w:sz w:val="28"/>
          <w:szCs w:val="28"/>
        </w:rPr>
        <w:tab/>
        <w:t>2.3.1. Разработка и издание учебников для I-XII классов по румынскому языку и литературе  для уч</w:t>
      </w:r>
      <w:r>
        <w:rPr>
          <w:sz w:val="28"/>
          <w:szCs w:val="28"/>
        </w:rPr>
        <w:t xml:space="preserve">реждений </w:t>
      </w:r>
      <w:r w:rsidRPr="00882C02">
        <w:rPr>
          <w:sz w:val="28"/>
          <w:szCs w:val="28"/>
        </w:rPr>
        <w:t xml:space="preserve">с преподаванием на языках национальных меньшинств на основе модернизированного </w:t>
      </w:r>
      <w:proofErr w:type="spellStart"/>
      <w:r w:rsidRPr="00882C02">
        <w:rPr>
          <w:sz w:val="28"/>
          <w:szCs w:val="28"/>
        </w:rPr>
        <w:lastRenderedPageBreak/>
        <w:t>куррикулума</w:t>
      </w:r>
      <w:proofErr w:type="spellEnd"/>
      <w:r w:rsidRPr="00882C02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 xml:space="preserve"> Общеевропейской системой уровней владения иностранными языками</w:t>
      </w:r>
      <w:r w:rsidRPr="00882C02">
        <w:rPr>
          <w:color w:val="000000"/>
          <w:sz w:val="28"/>
          <w:szCs w:val="28"/>
        </w:rPr>
        <w:t>.</w:t>
      </w:r>
    </w:p>
    <w:p w:rsidR="00217879" w:rsidRPr="00882C02" w:rsidRDefault="00217879" w:rsidP="00217879">
      <w:pPr>
        <w:tabs>
          <w:tab w:val="left" w:pos="540"/>
        </w:tabs>
        <w:rPr>
          <w:color w:val="FF0000"/>
          <w:sz w:val="28"/>
          <w:szCs w:val="28"/>
        </w:rPr>
      </w:pPr>
      <w:r w:rsidRPr="00882C02">
        <w:rPr>
          <w:sz w:val="28"/>
          <w:szCs w:val="28"/>
        </w:rPr>
        <w:tab/>
        <w:t xml:space="preserve">2.3.2. Разработка вспомогательных дидактических средств по румынскому языку и литературе  для </w:t>
      </w:r>
      <w:r>
        <w:rPr>
          <w:sz w:val="28"/>
          <w:szCs w:val="28"/>
        </w:rPr>
        <w:t xml:space="preserve">образовательных учреждений </w:t>
      </w:r>
      <w:r w:rsidRPr="00882C02">
        <w:rPr>
          <w:sz w:val="28"/>
          <w:szCs w:val="28"/>
        </w:rPr>
        <w:t xml:space="preserve">с преподаванием на языках национальных меньшинств на основе модернизированного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в соответствии с</w:t>
      </w:r>
      <w:r w:rsidRPr="00882C0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Общеевропейской системой уровней владения иностранными языками</w:t>
      </w:r>
      <w:r w:rsidRPr="00882C02">
        <w:rPr>
          <w:color w:val="000000"/>
          <w:sz w:val="28"/>
          <w:szCs w:val="28"/>
        </w:rPr>
        <w:t>.</w:t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  <w:r w:rsidRPr="00882C02">
        <w:rPr>
          <w:sz w:val="28"/>
          <w:szCs w:val="28"/>
        </w:rPr>
        <w:tab/>
        <w:t xml:space="preserve">2.3.3.    Комплектование школьных библиотек для </w:t>
      </w:r>
      <w:r>
        <w:rPr>
          <w:sz w:val="28"/>
          <w:szCs w:val="28"/>
        </w:rPr>
        <w:t>образовательных учреждений</w:t>
      </w:r>
      <w:r w:rsidRPr="00882C02">
        <w:rPr>
          <w:sz w:val="28"/>
          <w:szCs w:val="28"/>
        </w:rPr>
        <w:t xml:space="preserve"> с преподаванием на языках национальных меньшинств художественной литературой, энциклопедиями, словарями, аудио- и видеоматериалами на румынском языке, а также необходимыми техническими средствами (проектор, компьютер).</w:t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rPr>
          <w:b/>
          <w:i/>
          <w:sz w:val="28"/>
          <w:szCs w:val="28"/>
        </w:rPr>
      </w:pPr>
      <w:r w:rsidRPr="00882C02">
        <w:rPr>
          <w:b/>
          <w:i/>
          <w:sz w:val="28"/>
          <w:szCs w:val="28"/>
        </w:rPr>
        <w:tab/>
        <w:t xml:space="preserve">Специфическая цель 2.4. Модернизация программ </w:t>
      </w:r>
      <w:r>
        <w:rPr>
          <w:b/>
          <w:i/>
          <w:sz w:val="28"/>
          <w:szCs w:val="28"/>
        </w:rPr>
        <w:t>начальной подготовки педагогических кадров</w:t>
      </w:r>
    </w:p>
    <w:p w:rsidR="00217879" w:rsidRPr="00882C02" w:rsidRDefault="00217879" w:rsidP="00217879">
      <w:pPr>
        <w:tabs>
          <w:tab w:val="left" w:pos="540"/>
        </w:tabs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Действия</w:t>
      </w:r>
    </w:p>
    <w:p w:rsidR="00217879" w:rsidRPr="00882C02" w:rsidRDefault="00217879" w:rsidP="00217879">
      <w:pPr>
        <w:tabs>
          <w:tab w:val="left" w:pos="142"/>
        </w:tabs>
        <w:ind w:firstLine="709"/>
        <w:rPr>
          <w:color w:val="000000"/>
          <w:sz w:val="28"/>
          <w:szCs w:val="28"/>
        </w:rPr>
      </w:pPr>
      <w:r w:rsidRPr="00882C02">
        <w:rPr>
          <w:sz w:val="28"/>
          <w:szCs w:val="28"/>
        </w:rPr>
        <w:t xml:space="preserve">2.4.1. Разработка </w:t>
      </w:r>
      <w:r>
        <w:rPr>
          <w:sz w:val="28"/>
          <w:szCs w:val="28"/>
        </w:rPr>
        <w:t xml:space="preserve">базового учебного плана </w:t>
      </w:r>
      <w:r w:rsidRPr="00882C02">
        <w:rPr>
          <w:sz w:val="28"/>
          <w:szCs w:val="28"/>
        </w:rPr>
        <w:t>для</w:t>
      </w:r>
      <w:r w:rsidRPr="00882C02">
        <w:rPr>
          <w:color w:val="FF0000"/>
          <w:sz w:val="28"/>
          <w:szCs w:val="28"/>
        </w:rPr>
        <w:t xml:space="preserve">  </w:t>
      </w:r>
      <w:r w:rsidRPr="00882C02">
        <w:rPr>
          <w:sz w:val="28"/>
          <w:szCs w:val="28"/>
        </w:rPr>
        <w:t xml:space="preserve">всех </w:t>
      </w:r>
      <w:r>
        <w:rPr>
          <w:sz w:val="28"/>
          <w:szCs w:val="28"/>
        </w:rPr>
        <w:t xml:space="preserve">учреждений </w:t>
      </w:r>
      <w:r w:rsidRPr="00882C02">
        <w:rPr>
          <w:sz w:val="28"/>
          <w:szCs w:val="28"/>
        </w:rPr>
        <w:t>высш</w:t>
      </w:r>
      <w:r>
        <w:rPr>
          <w:sz w:val="28"/>
          <w:szCs w:val="28"/>
        </w:rPr>
        <w:t xml:space="preserve">его образования по начальной подготовке преподавателей </w:t>
      </w:r>
      <w:r w:rsidRPr="00882C02">
        <w:rPr>
          <w:sz w:val="28"/>
          <w:szCs w:val="28"/>
        </w:rPr>
        <w:t>румынского языка и литературы для уч</w:t>
      </w:r>
      <w:r>
        <w:rPr>
          <w:sz w:val="28"/>
          <w:szCs w:val="28"/>
        </w:rPr>
        <w:t xml:space="preserve">реждений </w:t>
      </w:r>
      <w:r w:rsidRPr="00882C02">
        <w:rPr>
          <w:sz w:val="28"/>
          <w:szCs w:val="28"/>
        </w:rPr>
        <w:t xml:space="preserve">с преподаванием на языках  национальных меньшинств. Соотношение с </w:t>
      </w:r>
      <w:r w:rsidRPr="00882C02">
        <w:rPr>
          <w:color w:val="000000"/>
          <w:sz w:val="28"/>
          <w:szCs w:val="28"/>
        </w:rPr>
        <w:t>Национальной рамкой</w:t>
      </w:r>
      <w:r w:rsidRPr="00882C02">
        <w:rPr>
          <w:color w:val="FF0000"/>
          <w:sz w:val="28"/>
          <w:szCs w:val="28"/>
        </w:rPr>
        <w:t xml:space="preserve"> </w:t>
      </w:r>
      <w:r w:rsidRPr="00882C02">
        <w:rPr>
          <w:color w:val="000000"/>
          <w:sz w:val="28"/>
          <w:szCs w:val="28"/>
        </w:rPr>
        <w:t xml:space="preserve">квалификаций </w:t>
      </w:r>
      <w:r>
        <w:rPr>
          <w:color w:val="000000"/>
          <w:sz w:val="28"/>
          <w:szCs w:val="28"/>
        </w:rPr>
        <w:t xml:space="preserve">относительно начальной подготовки преподавателей по обучению </w:t>
      </w:r>
      <w:r w:rsidRPr="00882C02">
        <w:rPr>
          <w:color w:val="000000"/>
          <w:sz w:val="28"/>
          <w:szCs w:val="28"/>
        </w:rPr>
        <w:t>румынско</w:t>
      </w:r>
      <w:r>
        <w:rPr>
          <w:color w:val="000000"/>
          <w:sz w:val="28"/>
          <w:szCs w:val="28"/>
        </w:rPr>
        <w:t>му</w:t>
      </w:r>
      <w:r w:rsidRPr="00882C02">
        <w:rPr>
          <w:color w:val="000000"/>
          <w:sz w:val="28"/>
          <w:szCs w:val="28"/>
        </w:rPr>
        <w:t xml:space="preserve"> язык</w:t>
      </w:r>
      <w:r>
        <w:rPr>
          <w:color w:val="000000"/>
          <w:sz w:val="28"/>
          <w:szCs w:val="28"/>
        </w:rPr>
        <w:t>у</w:t>
      </w:r>
      <w:r w:rsidRPr="00882C02">
        <w:rPr>
          <w:color w:val="000000"/>
          <w:sz w:val="28"/>
          <w:szCs w:val="28"/>
        </w:rPr>
        <w:t xml:space="preserve"> как неродно</w:t>
      </w:r>
      <w:r>
        <w:rPr>
          <w:color w:val="000000"/>
          <w:sz w:val="28"/>
          <w:szCs w:val="28"/>
        </w:rPr>
        <w:t>му</w:t>
      </w:r>
      <w:r w:rsidRPr="00882C02">
        <w:rPr>
          <w:color w:val="000000"/>
          <w:sz w:val="28"/>
          <w:szCs w:val="28"/>
        </w:rPr>
        <w:t>.</w:t>
      </w:r>
    </w:p>
    <w:p w:rsidR="00217879" w:rsidRPr="00882C02" w:rsidRDefault="00217879" w:rsidP="00217879">
      <w:pPr>
        <w:tabs>
          <w:tab w:val="left" w:pos="142"/>
        </w:tabs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Pr="00882C02">
        <w:rPr>
          <w:sz w:val="28"/>
          <w:szCs w:val="28"/>
        </w:rPr>
        <w:t xml:space="preserve">.4.2. Оценивание и </w:t>
      </w:r>
      <w:r>
        <w:rPr>
          <w:sz w:val="28"/>
          <w:szCs w:val="28"/>
        </w:rPr>
        <w:t xml:space="preserve">обновление </w:t>
      </w:r>
      <w:r w:rsidRPr="00882C02">
        <w:rPr>
          <w:sz w:val="28"/>
          <w:szCs w:val="28"/>
        </w:rPr>
        <w:t xml:space="preserve">планов и программ по </w:t>
      </w:r>
      <w:r>
        <w:rPr>
          <w:sz w:val="28"/>
          <w:szCs w:val="28"/>
        </w:rPr>
        <w:t xml:space="preserve">начальной подготовке </w:t>
      </w:r>
      <w:r w:rsidRPr="00882C0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изучения </w:t>
      </w:r>
      <w:r w:rsidRPr="00882C02">
        <w:rPr>
          <w:color w:val="000000"/>
          <w:sz w:val="28"/>
          <w:szCs w:val="28"/>
        </w:rPr>
        <w:t>румынского  языка</w:t>
      </w:r>
      <w:r>
        <w:rPr>
          <w:color w:val="000000"/>
          <w:sz w:val="28"/>
          <w:szCs w:val="28"/>
        </w:rPr>
        <w:t xml:space="preserve"> и литературы </w:t>
      </w:r>
      <w:r w:rsidRPr="00882C02">
        <w:rPr>
          <w:color w:val="000000"/>
          <w:sz w:val="28"/>
          <w:szCs w:val="28"/>
        </w:rPr>
        <w:t xml:space="preserve"> как неродного</w:t>
      </w:r>
      <w:r>
        <w:rPr>
          <w:color w:val="000000"/>
          <w:sz w:val="28"/>
          <w:szCs w:val="28"/>
        </w:rPr>
        <w:t xml:space="preserve"> языка</w:t>
      </w:r>
      <w:r w:rsidRPr="00882C02">
        <w:rPr>
          <w:color w:val="000000"/>
          <w:sz w:val="28"/>
          <w:szCs w:val="28"/>
        </w:rPr>
        <w:t>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2.4.</w:t>
      </w:r>
      <w:r>
        <w:rPr>
          <w:sz w:val="28"/>
          <w:szCs w:val="28"/>
        </w:rPr>
        <w:t>3</w:t>
      </w:r>
      <w:r w:rsidRPr="00882C02">
        <w:rPr>
          <w:sz w:val="28"/>
          <w:szCs w:val="28"/>
        </w:rPr>
        <w:t>. Организация курсов непрерывно</w:t>
      </w:r>
      <w:r>
        <w:rPr>
          <w:sz w:val="28"/>
          <w:szCs w:val="28"/>
        </w:rPr>
        <w:t xml:space="preserve">й подготовки университетских преподавателей, </w:t>
      </w:r>
      <w:r w:rsidRPr="00882C02">
        <w:rPr>
          <w:sz w:val="28"/>
          <w:szCs w:val="28"/>
        </w:rPr>
        <w:t>специализирующихся по методике преподавания и обучения румынскому языку и литературе как неродному</w:t>
      </w:r>
      <w:r>
        <w:rPr>
          <w:sz w:val="28"/>
          <w:szCs w:val="28"/>
        </w:rPr>
        <w:t xml:space="preserve">, с целью </w:t>
      </w:r>
      <w:r w:rsidRPr="00882C02">
        <w:rPr>
          <w:sz w:val="28"/>
          <w:szCs w:val="28"/>
        </w:rPr>
        <w:t xml:space="preserve"> модернизации действующих курсов.</w:t>
      </w:r>
    </w:p>
    <w:p w:rsidR="00217879" w:rsidRPr="00882C02" w:rsidRDefault="00217879" w:rsidP="00217879">
      <w:pPr>
        <w:tabs>
          <w:tab w:val="left" w:pos="142"/>
        </w:tabs>
        <w:ind w:firstLine="709"/>
        <w:rPr>
          <w:sz w:val="28"/>
          <w:szCs w:val="28"/>
        </w:rPr>
      </w:pPr>
      <w:r w:rsidRPr="00882C02"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>4</w:t>
      </w:r>
      <w:r w:rsidRPr="00882C02">
        <w:rPr>
          <w:color w:val="000000"/>
          <w:sz w:val="28"/>
          <w:szCs w:val="28"/>
        </w:rPr>
        <w:t xml:space="preserve">. Разработка </w:t>
      </w:r>
      <w:r>
        <w:rPr>
          <w:color w:val="000000"/>
          <w:sz w:val="28"/>
          <w:szCs w:val="28"/>
        </w:rPr>
        <w:t xml:space="preserve">дидактики </w:t>
      </w:r>
      <w:r w:rsidRPr="00882C02">
        <w:rPr>
          <w:color w:val="000000"/>
          <w:sz w:val="28"/>
          <w:szCs w:val="28"/>
        </w:rPr>
        <w:t xml:space="preserve">преподавания </w:t>
      </w:r>
      <w:r>
        <w:rPr>
          <w:color w:val="000000"/>
          <w:sz w:val="28"/>
          <w:szCs w:val="28"/>
        </w:rPr>
        <w:t xml:space="preserve">румынской литературы и </w:t>
      </w:r>
      <w:r w:rsidRPr="00882C02">
        <w:rPr>
          <w:color w:val="000000"/>
          <w:sz w:val="28"/>
          <w:szCs w:val="28"/>
        </w:rPr>
        <w:t>румынского языка как неродного.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i/>
          <w:sz w:val="28"/>
          <w:szCs w:val="28"/>
        </w:rPr>
      </w:pPr>
      <w:r w:rsidRPr="00882C02">
        <w:rPr>
          <w:b/>
          <w:i/>
          <w:color w:val="FF0000"/>
          <w:sz w:val="28"/>
          <w:szCs w:val="28"/>
        </w:rPr>
        <w:t xml:space="preserve"> </w:t>
      </w:r>
      <w:r w:rsidRPr="00882C02">
        <w:rPr>
          <w:b/>
          <w:i/>
          <w:sz w:val="28"/>
          <w:szCs w:val="28"/>
        </w:rPr>
        <w:t>Специфическая цель 2.5.  Модернизация программ непрерывно</w:t>
      </w:r>
      <w:r>
        <w:rPr>
          <w:b/>
          <w:i/>
          <w:sz w:val="28"/>
          <w:szCs w:val="28"/>
        </w:rPr>
        <w:t xml:space="preserve">й подготовки педагогических </w:t>
      </w:r>
      <w:r w:rsidRPr="00882C02">
        <w:rPr>
          <w:b/>
          <w:i/>
          <w:sz w:val="28"/>
          <w:szCs w:val="28"/>
        </w:rPr>
        <w:t xml:space="preserve"> кадров</w:t>
      </w:r>
    </w:p>
    <w:p w:rsidR="00217879" w:rsidRDefault="00217879" w:rsidP="0021787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</w:t>
      </w:r>
    </w:p>
    <w:p w:rsidR="00217879" w:rsidRPr="00882C02" w:rsidRDefault="00217879" w:rsidP="00217879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2.5.1. Разработка рекомендаций с целью разнообразия программ непрерывной подготовки в соответствии с потребностями педагогических кадров</w:t>
      </w:r>
      <w:r>
        <w:rPr>
          <w:sz w:val="28"/>
          <w:szCs w:val="28"/>
        </w:rPr>
        <w:t xml:space="preserve"> общего образования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tabs>
          <w:tab w:val="num" w:pos="450"/>
        </w:tabs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2.5.2.  Внедрение программ непрерывной подготовки учителей румынского языка и литературы </w:t>
      </w:r>
      <w:r>
        <w:rPr>
          <w:sz w:val="28"/>
          <w:szCs w:val="28"/>
        </w:rPr>
        <w:t>в учреждениях</w:t>
      </w:r>
      <w:r w:rsidRPr="00882C02">
        <w:rPr>
          <w:sz w:val="28"/>
          <w:szCs w:val="28"/>
        </w:rPr>
        <w:t xml:space="preserve"> с преподаванием на языках  </w:t>
      </w:r>
      <w:r w:rsidRPr="00882C02">
        <w:rPr>
          <w:sz w:val="28"/>
          <w:szCs w:val="28"/>
        </w:rPr>
        <w:lastRenderedPageBreak/>
        <w:t xml:space="preserve">национальных меньшинств (для начального, гимназического и лицейского образования) </w:t>
      </w:r>
      <w:r>
        <w:rPr>
          <w:sz w:val="28"/>
          <w:szCs w:val="28"/>
        </w:rPr>
        <w:t xml:space="preserve">с целью </w:t>
      </w:r>
      <w:r w:rsidRPr="00882C02">
        <w:rPr>
          <w:sz w:val="28"/>
          <w:szCs w:val="28"/>
        </w:rPr>
        <w:t>модернизации процесса обучения.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2.5.3. Внедрение программы </w:t>
      </w:r>
      <w:r>
        <w:rPr>
          <w:sz w:val="28"/>
          <w:szCs w:val="28"/>
        </w:rPr>
        <w:t>подготовки сп</w:t>
      </w:r>
      <w:r w:rsidRPr="00882C02">
        <w:rPr>
          <w:sz w:val="28"/>
          <w:szCs w:val="28"/>
        </w:rPr>
        <w:t xml:space="preserve">ециалистов </w:t>
      </w:r>
      <w:r>
        <w:rPr>
          <w:sz w:val="28"/>
          <w:szCs w:val="28"/>
        </w:rPr>
        <w:t xml:space="preserve">для </w:t>
      </w:r>
      <w:r w:rsidRPr="00882C02">
        <w:rPr>
          <w:sz w:val="28"/>
          <w:szCs w:val="28"/>
        </w:rPr>
        <w:t>местных органов в области образования, ответственных за данн</w:t>
      </w:r>
      <w:r>
        <w:rPr>
          <w:sz w:val="28"/>
          <w:szCs w:val="28"/>
        </w:rPr>
        <w:t>ый предмет</w:t>
      </w:r>
      <w:r w:rsidRPr="00882C02">
        <w:rPr>
          <w:sz w:val="28"/>
          <w:szCs w:val="28"/>
        </w:rPr>
        <w:t xml:space="preserve">. </w:t>
      </w:r>
    </w:p>
    <w:p w:rsidR="00217879" w:rsidRPr="00882C02" w:rsidRDefault="00217879" w:rsidP="00217879">
      <w:pPr>
        <w:keepNext/>
        <w:shd w:val="clear" w:color="auto" w:fill="FFFFFF"/>
        <w:spacing w:before="240" w:after="60"/>
        <w:jc w:val="center"/>
        <w:outlineLvl w:val="2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Общая цель 3. Содействие социолингвистической интеграции </w:t>
      </w:r>
      <w:r>
        <w:rPr>
          <w:b/>
          <w:sz w:val="28"/>
          <w:szCs w:val="28"/>
        </w:rPr>
        <w:t xml:space="preserve">иноязычных </w:t>
      </w:r>
      <w:r w:rsidRPr="00882C02">
        <w:rPr>
          <w:b/>
          <w:sz w:val="28"/>
          <w:szCs w:val="28"/>
        </w:rPr>
        <w:t>учащихся посредс</w:t>
      </w:r>
      <w:r>
        <w:rPr>
          <w:b/>
          <w:sz w:val="28"/>
          <w:szCs w:val="28"/>
        </w:rPr>
        <w:t>т</w:t>
      </w:r>
      <w:r w:rsidRPr="00882C02">
        <w:rPr>
          <w:b/>
          <w:sz w:val="28"/>
          <w:szCs w:val="28"/>
        </w:rPr>
        <w:t>вом изучения некоторых школьных предметов на румынском языке</w:t>
      </w:r>
    </w:p>
    <w:p w:rsidR="00217879" w:rsidRPr="00882C02" w:rsidRDefault="00217879" w:rsidP="00217879">
      <w:pPr>
        <w:tabs>
          <w:tab w:val="left" w:pos="540"/>
        </w:tabs>
        <w:rPr>
          <w:b/>
          <w:color w:val="FF0000"/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rPr>
          <w:b/>
          <w:i/>
          <w:sz w:val="28"/>
          <w:szCs w:val="28"/>
        </w:rPr>
      </w:pPr>
      <w:r w:rsidRPr="00882C02">
        <w:rPr>
          <w:b/>
          <w:i/>
          <w:sz w:val="28"/>
          <w:szCs w:val="28"/>
        </w:rPr>
        <w:tab/>
        <w:t xml:space="preserve">Специфическая цель 3.1.  Обеспечение </w:t>
      </w:r>
      <w:r>
        <w:rPr>
          <w:b/>
          <w:i/>
          <w:sz w:val="28"/>
          <w:szCs w:val="28"/>
        </w:rPr>
        <w:t xml:space="preserve">законодательно-нормативной базы </w:t>
      </w:r>
      <w:r w:rsidRPr="00882C02">
        <w:rPr>
          <w:b/>
          <w:i/>
          <w:sz w:val="28"/>
          <w:szCs w:val="28"/>
        </w:rPr>
        <w:t>и политик с целью содействия социолингвистической интеграции иноязычных учащихся</w:t>
      </w:r>
      <w:r w:rsidRPr="00882C02">
        <w:rPr>
          <w:b/>
          <w:i/>
          <w:color w:val="FF0000"/>
          <w:sz w:val="28"/>
          <w:szCs w:val="28"/>
        </w:rPr>
        <w:t xml:space="preserve"> </w:t>
      </w:r>
      <w:r w:rsidRPr="00882C02">
        <w:rPr>
          <w:b/>
          <w:i/>
          <w:sz w:val="28"/>
          <w:szCs w:val="28"/>
        </w:rPr>
        <w:t>посредством изучения некоторых школьных предметов на румынском языке</w:t>
      </w:r>
    </w:p>
    <w:p w:rsidR="00217879" w:rsidRPr="009F722F" w:rsidRDefault="00217879" w:rsidP="00217879">
      <w:pPr>
        <w:tabs>
          <w:tab w:val="left" w:pos="540"/>
        </w:tabs>
        <w:rPr>
          <w:b/>
          <w:sz w:val="18"/>
          <w:szCs w:val="28"/>
        </w:rPr>
      </w:pPr>
      <w:r w:rsidRPr="00882C02">
        <w:rPr>
          <w:b/>
          <w:sz w:val="28"/>
          <w:szCs w:val="28"/>
        </w:rPr>
        <w:tab/>
      </w:r>
    </w:p>
    <w:p w:rsidR="00217879" w:rsidRPr="00882C02" w:rsidRDefault="00217879" w:rsidP="00217879">
      <w:pPr>
        <w:tabs>
          <w:tab w:val="left" w:pos="540"/>
        </w:tabs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ab/>
      </w:r>
      <w:r>
        <w:rPr>
          <w:b/>
          <w:sz w:val="28"/>
          <w:szCs w:val="28"/>
        </w:rPr>
        <w:t>Действия</w:t>
      </w:r>
    </w:p>
    <w:p w:rsidR="00217879" w:rsidRPr="00882C02" w:rsidRDefault="00217879" w:rsidP="00217879">
      <w:pPr>
        <w:tabs>
          <w:tab w:val="left" w:pos="540"/>
        </w:tabs>
        <w:rPr>
          <w:b/>
          <w:sz w:val="28"/>
          <w:szCs w:val="28"/>
        </w:rPr>
      </w:pPr>
      <w:r w:rsidRPr="00882C02">
        <w:rPr>
          <w:sz w:val="28"/>
          <w:szCs w:val="28"/>
        </w:rPr>
        <w:tab/>
        <w:t>3.1.1.  Анализ международного опыта и моделей изучения некоторых школьных предметов на государственном/неродном языке.</w:t>
      </w:r>
      <w:r w:rsidRPr="00882C02">
        <w:rPr>
          <w:sz w:val="28"/>
          <w:szCs w:val="28"/>
        </w:rPr>
        <w:br/>
      </w:r>
      <w:r w:rsidRPr="00882C02">
        <w:rPr>
          <w:sz w:val="28"/>
          <w:szCs w:val="28"/>
        </w:rPr>
        <w:tab/>
      </w:r>
      <w:r w:rsidRPr="00882C02">
        <w:rPr>
          <w:sz w:val="28"/>
          <w:szCs w:val="28"/>
        </w:rPr>
        <w:tab/>
        <w:t>3.1.2. Разработка и утверждение предложений государственн</w:t>
      </w:r>
      <w:r>
        <w:rPr>
          <w:sz w:val="28"/>
          <w:szCs w:val="28"/>
        </w:rPr>
        <w:t>ых</w:t>
      </w:r>
      <w:r w:rsidRPr="00882C02">
        <w:rPr>
          <w:sz w:val="28"/>
          <w:szCs w:val="28"/>
        </w:rPr>
        <w:t xml:space="preserve"> политик </w:t>
      </w:r>
      <w:proofErr w:type="gramStart"/>
      <w:r w:rsidRPr="00882C02">
        <w:rPr>
          <w:sz w:val="28"/>
          <w:szCs w:val="28"/>
        </w:rPr>
        <w:t xml:space="preserve">по интеграции моделей преподавания некоторых школьных предметов на румынском языке в </w:t>
      </w:r>
      <w:r>
        <w:rPr>
          <w:sz w:val="28"/>
          <w:szCs w:val="28"/>
        </w:rPr>
        <w:t xml:space="preserve">образовательных учреждениях </w:t>
      </w:r>
      <w:r w:rsidRPr="00882C02">
        <w:rPr>
          <w:sz w:val="28"/>
          <w:szCs w:val="28"/>
        </w:rPr>
        <w:t>с преподаванием на языках</w:t>
      </w:r>
      <w:proofErr w:type="gramEnd"/>
      <w:r w:rsidRPr="00882C02">
        <w:rPr>
          <w:sz w:val="28"/>
          <w:szCs w:val="28"/>
        </w:rPr>
        <w:t xml:space="preserve">  национальных меньшинств.</w:t>
      </w:r>
    </w:p>
    <w:p w:rsidR="00217879" w:rsidRPr="00882C02" w:rsidRDefault="00217879" w:rsidP="00217879">
      <w:pPr>
        <w:tabs>
          <w:tab w:val="left" w:pos="540"/>
        </w:tabs>
        <w:rPr>
          <w:b/>
          <w:color w:val="FF0000"/>
          <w:sz w:val="28"/>
          <w:szCs w:val="28"/>
        </w:rPr>
      </w:pPr>
      <w:r w:rsidRPr="00882C02">
        <w:rPr>
          <w:sz w:val="28"/>
          <w:szCs w:val="28"/>
        </w:rPr>
        <w:tab/>
        <w:t xml:space="preserve">3.1.3. Адаптация </w:t>
      </w:r>
      <w:r>
        <w:rPr>
          <w:sz w:val="28"/>
          <w:szCs w:val="28"/>
        </w:rPr>
        <w:t>рамочного у</w:t>
      </w:r>
      <w:r w:rsidRPr="00882C02">
        <w:rPr>
          <w:sz w:val="28"/>
          <w:szCs w:val="28"/>
        </w:rPr>
        <w:t xml:space="preserve">чебного  плана </w:t>
      </w:r>
      <w:proofErr w:type="gramStart"/>
      <w:r w:rsidRPr="00882C02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образовательных учреждений </w:t>
      </w:r>
      <w:r w:rsidRPr="00882C02">
        <w:rPr>
          <w:sz w:val="28"/>
          <w:szCs w:val="28"/>
        </w:rPr>
        <w:t xml:space="preserve">с обучением на языках  национальных меньшинств </w:t>
      </w:r>
      <w:r>
        <w:rPr>
          <w:sz w:val="28"/>
          <w:szCs w:val="28"/>
        </w:rPr>
        <w:t xml:space="preserve">с целью </w:t>
      </w:r>
      <w:r w:rsidRPr="00882C02">
        <w:rPr>
          <w:sz w:val="28"/>
          <w:szCs w:val="28"/>
        </w:rPr>
        <w:t>преподавани</w:t>
      </w:r>
      <w:r>
        <w:rPr>
          <w:sz w:val="28"/>
          <w:szCs w:val="28"/>
        </w:rPr>
        <w:t>я</w:t>
      </w:r>
      <w:r w:rsidRPr="00882C02">
        <w:rPr>
          <w:sz w:val="28"/>
          <w:szCs w:val="28"/>
        </w:rPr>
        <w:t xml:space="preserve"> некоторых </w:t>
      </w:r>
      <w:r>
        <w:rPr>
          <w:sz w:val="28"/>
          <w:szCs w:val="28"/>
        </w:rPr>
        <w:t xml:space="preserve">неязыковых </w:t>
      </w:r>
      <w:r w:rsidRPr="00882C02">
        <w:rPr>
          <w:sz w:val="28"/>
          <w:szCs w:val="28"/>
        </w:rPr>
        <w:t>предметов на румынском языке</w:t>
      </w:r>
      <w:proofErr w:type="gramEnd"/>
      <w:r w:rsidRPr="00882C02">
        <w:rPr>
          <w:sz w:val="28"/>
          <w:szCs w:val="28"/>
        </w:rPr>
        <w:t xml:space="preserve"> в соответствии с </w:t>
      </w:r>
      <w:r w:rsidRPr="00882C02">
        <w:rPr>
          <w:color w:val="000000"/>
          <w:sz w:val="28"/>
          <w:szCs w:val="28"/>
        </w:rPr>
        <w:t>утвержденной государственной политикой.</w:t>
      </w:r>
    </w:p>
    <w:p w:rsidR="00217879" w:rsidRPr="00AE6E0E" w:rsidRDefault="00217879" w:rsidP="00217879">
      <w:pPr>
        <w:tabs>
          <w:tab w:val="left" w:pos="540"/>
        </w:tabs>
        <w:rPr>
          <w:b/>
          <w:sz w:val="28"/>
          <w:szCs w:val="28"/>
        </w:rPr>
      </w:pPr>
      <w:r w:rsidRPr="00882C02">
        <w:rPr>
          <w:sz w:val="28"/>
          <w:szCs w:val="28"/>
        </w:rPr>
        <w:tab/>
        <w:t xml:space="preserve">3.1.4. </w:t>
      </w:r>
      <w:r>
        <w:rPr>
          <w:sz w:val="28"/>
          <w:szCs w:val="28"/>
        </w:rPr>
        <w:t>Внесение изменений в</w:t>
      </w:r>
      <w:r w:rsidRPr="00882C02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882C02">
        <w:rPr>
          <w:sz w:val="28"/>
          <w:szCs w:val="28"/>
        </w:rPr>
        <w:t xml:space="preserve"> Правительства № 381 от 13 апреля 2006 года </w:t>
      </w:r>
      <w:r>
        <w:rPr>
          <w:sz w:val="28"/>
          <w:szCs w:val="28"/>
        </w:rPr>
        <w:t xml:space="preserve">«Об условиях оплаты труда работников бюджетной сферы» с целью повышения заработной платы </w:t>
      </w:r>
      <w:r w:rsidRPr="00AE6E0E">
        <w:rPr>
          <w:sz w:val="28"/>
          <w:szCs w:val="28"/>
        </w:rPr>
        <w:t xml:space="preserve">учителям, преподающим некоторые  школьные неязыковые  </w:t>
      </w:r>
      <w:r>
        <w:rPr>
          <w:sz w:val="28"/>
          <w:szCs w:val="28"/>
        </w:rPr>
        <w:t xml:space="preserve">предметы </w:t>
      </w:r>
      <w:r w:rsidRPr="00AE6E0E">
        <w:rPr>
          <w:sz w:val="28"/>
          <w:szCs w:val="28"/>
        </w:rPr>
        <w:t xml:space="preserve">на румынском языке в </w:t>
      </w:r>
      <w:r>
        <w:rPr>
          <w:sz w:val="28"/>
          <w:szCs w:val="28"/>
        </w:rPr>
        <w:t xml:space="preserve">образовательных учреждениях </w:t>
      </w:r>
      <w:r w:rsidRPr="00AE6E0E">
        <w:rPr>
          <w:sz w:val="28"/>
          <w:szCs w:val="28"/>
        </w:rPr>
        <w:t>с обучением на языках  национальных меньшинств.</w:t>
      </w:r>
    </w:p>
    <w:p w:rsidR="00217879" w:rsidRPr="00AE6E0E" w:rsidRDefault="00217879" w:rsidP="00217879">
      <w:pPr>
        <w:tabs>
          <w:tab w:val="left" w:pos="540"/>
        </w:tabs>
        <w:rPr>
          <w:b/>
          <w:color w:val="FF0000"/>
          <w:sz w:val="28"/>
          <w:szCs w:val="28"/>
        </w:rPr>
      </w:pPr>
    </w:p>
    <w:p w:rsidR="00217879" w:rsidRPr="00882C02" w:rsidRDefault="00217879" w:rsidP="00217879">
      <w:pPr>
        <w:tabs>
          <w:tab w:val="left" w:pos="540"/>
        </w:tabs>
        <w:rPr>
          <w:b/>
          <w:i/>
          <w:sz w:val="28"/>
          <w:szCs w:val="28"/>
        </w:rPr>
      </w:pPr>
      <w:r w:rsidRPr="00882C02">
        <w:rPr>
          <w:b/>
          <w:i/>
          <w:sz w:val="28"/>
          <w:szCs w:val="28"/>
        </w:rPr>
        <w:tab/>
        <w:t>Специфическая цель 3.2. Внедрение моделей преподавания некоторых школьных предметов на румынском языке</w:t>
      </w:r>
    </w:p>
    <w:p w:rsidR="00217879" w:rsidRPr="009F722F" w:rsidRDefault="00217879" w:rsidP="00217879">
      <w:pPr>
        <w:rPr>
          <w:b/>
          <w:i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3.2.1.  Мониторинг и оценивание процесса преподавания-обучения предметов на румынском языке в </w:t>
      </w:r>
      <w:r>
        <w:rPr>
          <w:sz w:val="28"/>
          <w:szCs w:val="28"/>
        </w:rPr>
        <w:t>учреждениях</w:t>
      </w:r>
      <w:r w:rsidRPr="00882C02">
        <w:rPr>
          <w:sz w:val="28"/>
          <w:szCs w:val="28"/>
        </w:rPr>
        <w:t>, включенных в проект.</w:t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  <w:r w:rsidRPr="00882C02">
        <w:rPr>
          <w:sz w:val="28"/>
          <w:szCs w:val="28"/>
        </w:rPr>
        <w:tab/>
      </w:r>
      <w:r w:rsidRPr="00882C02">
        <w:rPr>
          <w:sz w:val="28"/>
          <w:szCs w:val="28"/>
        </w:rPr>
        <w:tab/>
        <w:t>3.2.2.</w:t>
      </w:r>
      <w:r>
        <w:rPr>
          <w:sz w:val="28"/>
          <w:szCs w:val="28"/>
        </w:rPr>
        <w:t xml:space="preserve"> Утверждение</w:t>
      </w:r>
      <w:r w:rsidRPr="00882C02">
        <w:rPr>
          <w:sz w:val="28"/>
          <w:szCs w:val="28"/>
        </w:rPr>
        <w:t xml:space="preserve"> индивидуальных планов работы в </w:t>
      </w:r>
      <w:r>
        <w:rPr>
          <w:sz w:val="28"/>
          <w:szCs w:val="28"/>
        </w:rPr>
        <w:t>образовательных учреждениях,</w:t>
      </w:r>
      <w:r w:rsidRPr="00882C02">
        <w:rPr>
          <w:sz w:val="28"/>
          <w:szCs w:val="28"/>
        </w:rPr>
        <w:t xml:space="preserve"> включенных в проект.</w:t>
      </w:r>
    </w:p>
    <w:p w:rsidR="00217879" w:rsidRPr="00882C02" w:rsidRDefault="00217879" w:rsidP="00217879">
      <w:pPr>
        <w:tabs>
          <w:tab w:val="left" w:pos="540"/>
        </w:tabs>
        <w:rPr>
          <w:sz w:val="28"/>
          <w:szCs w:val="28"/>
        </w:rPr>
      </w:pPr>
      <w:r w:rsidRPr="00882C02">
        <w:rPr>
          <w:sz w:val="28"/>
          <w:szCs w:val="28"/>
        </w:rPr>
        <w:tab/>
      </w:r>
      <w:r w:rsidRPr="00882C02">
        <w:rPr>
          <w:sz w:val="28"/>
          <w:szCs w:val="28"/>
        </w:rPr>
        <w:tab/>
        <w:t xml:space="preserve">3.2.3.  Организация семинаров по оцениванию проекта с участием учителей </w:t>
      </w:r>
      <w:r>
        <w:rPr>
          <w:sz w:val="28"/>
          <w:szCs w:val="28"/>
        </w:rPr>
        <w:t xml:space="preserve"> школ,</w:t>
      </w:r>
      <w:r w:rsidRPr="00882C02">
        <w:rPr>
          <w:sz w:val="28"/>
          <w:szCs w:val="28"/>
        </w:rPr>
        <w:t xml:space="preserve">  включенных в проект.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i/>
          <w:color w:val="FF0000"/>
          <w:sz w:val="28"/>
          <w:szCs w:val="28"/>
        </w:rPr>
      </w:pPr>
      <w:r w:rsidRPr="00882C02">
        <w:rPr>
          <w:b/>
          <w:i/>
          <w:sz w:val="28"/>
          <w:szCs w:val="28"/>
        </w:rPr>
        <w:lastRenderedPageBreak/>
        <w:t>Специфическая цель 3.3.  Развитие человеческих ресурсов в области преподавания неязыковых предметов на румынском языке п</w:t>
      </w:r>
      <w:r>
        <w:rPr>
          <w:b/>
          <w:i/>
          <w:sz w:val="28"/>
          <w:szCs w:val="28"/>
        </w:rPr>
        <w:t>осредством</w:t>
      </w:r>
      <w:r w:rsidRPr="00882C02">
        <w:rPr>
          <w:b/>
          <w:i/>
          <w:sz w:val="28"/>
          <w:szCs w:val="28"/>
        </w:rPr>
        <w:t xml:space="preserve">  применения методологии </w:t>
      </w:r>
      <w:r w:rsidRPr="00882C02">
        <w:rPr>
          <w:i/>
          <w:color w:val="000000"/>
          <w:sz w:val="28"/>
          <w:szCs w:val="28"/>
        </w:rPr>
        <w:t>CLIL</w:t>
      </w:r>
      <w:r w:rsidRPr="00882C02">
        <w:rPr>
          <w:i/>
          <w:color w:val="FF0000"/>
          <w:sz w:val="28"/>
          <w:szCs w:val="28"/>
        </w:rPr>
        <w:t xml:space="preserve"> </w:t>
      </w:r>
    </w:p>
    <w:p w:rsidR="00217879" w:rsidRPr="00882C02" w:rsidRDefault="00217879" w:rsidP="00217879">
      <w:pPr>
        <w:rPr>
          <w:color w:val="FF0000"/>
          <w:sz w:val="28"/>
          <w:szCs w:val="28"/>
        </w:rPr>
      </w:pPr>
      <w:r w:rsidRPr="00882C02">
        <w:rPr>
          <w:color w:val="FF0000"/>
          <w:sz w:val="28"/>
          <w:szCs w:val="28"/>
        </w:rPr>
        <w:t xml:space="preserve">   </w:t>
      </w: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3.3.1. Подготовка группы национальных </w:t>
      </w:r>
      <w:r>
        <w:rPr>
          <w:sz w:val="28"/>
          <w:szCs w:val="28"/>
        </w:rPr>
        <w:t>организаторов</w:t>
      </w:r>
      <w:r w:rsidRPr="00882C02">
        <w:rPr>
          <w:sz w:val="28"/>
          <w:szCs w:val="28"/>
        </w:rPr>
        <w:t xml:space="preserve"> в области методологии </w:t>
      </w:r>
      <w:r w:rsidRPr="00882C02">
        <w:rPr>
          <w:color w:val="000000"/>
          <w:sz w:val="28"/>
          <w:szCs w:val="28"/>
        </w:rPr>
        <w:t>CLIL</w:t>
      </w:r>
      <w:r w:rsidRPr="00882C02">
        <w:rPr>
          <w:color w:val="FF0000"/>
          <w:sz w:val="28"/>
          <w:szCs w:val="28"/>
        </w:rPr>
        <w:t xml:space="preserve"> </w:t>
      </w:r>
      <w:r w:rsidRPr="009D65D2">
        <w:rPr>
          <w:sz w:val="28"/>
          <w:szCs w:val="28"/>
        </w:rPr>
        <w:t xml:space="preserve">(комплексное обучение языкам) </w:t>
      </w:r>
      <w:r w:rsidRPr="00882C02">
        <w:rPr>
          <w:sz w:val="28"/>
          <w:szCs w:val="28"/>
        </w:rPr>
        <w:t>с привлечением специалистов из других стран.</w:t>
      </w:r>
    </w:p>
    <w:p w:rsidR="00217879" w:rsidRPr="00882C02" w:rsidRDefault="00217879" w:rsidP="00217879">
      <w:pPr>
        <w:ind w:firstLine="709"/>
        <w:rPr>
          <w:color w:val="FF0000"/>
          <w:sz w:val="28"/>
          <w:szCs w:val="28"/>
        </w:rPr>
      </w:pPr>
      <w:r w:rsidRPr="00882C02">
        <w:rPr>
          <w:sz w:val="28"/>
          <w:szCs w:val="28"/>
        </w:rPr>
        <w:t xml:space="preserve">3.3.2. </w:t>
      </w:r>
      <w:r w:rsidRPr="00882C02">
        <w:rPr>
          <w:sz w:val="28"/>
          <w:szCs w:val="28"/>
        </w:rPr>
        <w:tab/>
        <w:t xml:space="preserve"> Обучение  группы местных </w:t>
      </w:r>
      <w:r>
        <w:rPr>
          <w:sz w:val="28"/>
          <w:szCs w:val="28"/>
        </w:rPr>
        <w:t>организаторов</w:t>
      </w:r>
      <w:r w:rsidRPr="00882C02">
        <w:rPr>
          <w:sz w:val="28"/>
          <w:szCs w:val="28"/>
        </w:rPr>
        <w:t xml:space="preserve"> в области методологии </w:t>
      </w:r>
      <w:r w:rsidRPr="00882C02">
        <w:rPr>
          <w:color w:val="000000"/>
          <w:sz w:val="28"/>
          <w:szCs w:val="28"/>
        </w:rPr>
        <w:t>CLIL.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3.3.3.</w:t>
      </w:r>
      <w:r w:rsidRPr="00882C02">
        <w:rPr>
          <w:sz w:val="28"/>
          <w:szCs w:val="28"/>
        </w:rPr>
        <w:tab/>
        <w:t>Организация программ непрерывной подготовки учителей</w:t>
      </w:r>
      <w:r>
        <w:rPr>
          <w:sz w:val="28"/>
          <w:szCs w:val="28"/>
        </w:rPr>
        <w:t xml:space="preserve">, </w:t>
      </w:r>
      <w:r w:rsidRPr="00882C02">
        <w:rPr>
          <w:sz w:val="28"/>
          <w:szCs w:val="28"/>
        </w:rPr>
        <w:t xml:space="preserve">преподающих на языках национальных меньшинств, задействованных в преподавании неязыковых </w:t>
      </w:r>
      <w:r>
        <w:rPr>
          <w:sz w:val="28"/>
          <w:szCs w:val="28"/>
        </w:rPr>
        <w:t xml:space="preserve">предметов </w:t>
      </w:r>
      <w:r w:rsidRPr="00882C02">
        <w:rPr>
          <w:sz w:val="28"/>
          <w:szCs w:val="28"/>
        </w:rPr>
        <w:t xml:space="preserve"> на румынском языке.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3.3.4.</w:t>
      </w:r>
      <w:r w:rsidRPr="00882C02">
        <w:rPr>
          <w:sz w:val="28"/>
          <w:szCs w:val="28"/>
        </w:rPr>
        <w:tab/>
        <w:t xml:space="preserve">Создание  3 центров </w:t>
      </w:r>
      <w:r>
        <w:rPr>
          <w:sz w:val="28"/>
          <w:szCs w:val="28"/>
        </w:rPr>
        <w:t xml:space="preserve">наставничества </w:t>
      </w:r>
      <w:r w:rsidRPr="00882C02">
        <w:rPr>
          <w:sz w:val="28"/>
          <w:szCs w:val="28"/>
        </w:rPr>
        <w:t xml:space="preserve">по </w:t>
      </w:r>
      <w:r w:rsidRPr="00882C02">
        <w:rPr>
          <w:color w:val="000000"/>
          <w:sz w:val="28"/>
          <w:szCs w:val="28"/>
        </w:rPr>
        <w:t>методологии   CLIL</w:t>
      </w:r>
      <w:r w:rsidRPr="00882C02">
        <w:rPr>
          <w:color w:val="FF0000"/>
          <w:sz w:val="28"/>
          <w:szCs w:val="28"/>
        </w:rPr>
        <w:t xml:space="preserve">    </w:t>
      </w:r>
      <w:r w:rsidRPr="00882C02">
        <w:rPr>
          <w:sz w:val="28"/>
          <w:szCs w:val="28"/>
        </w:rPr>
        <w:t>(</w:t>
      </w:r>
      <w:proofErr w:type="spellStart"/>
      <w:r w:rsidRPr="00882C02">
        <w:rPr>
          <w:sz w:val="28"/>
          <w:szCs w:val="28"/>
        </w:rPr>
        <w:t>Кишинэу</w:t>
      </w:r>
      <w:proofErr w:type="spellEnd"/>
      <w:r w:rsidRPr="00882C02">
        <w:rPr>
          <w:sz w:val="28"/>
          <w:szCs w:val="28"/>
        </w:rPr>
        <w:t xml:space="preserve">,  </w:t>
      </w:r>
      <w:proofErr w:type="spellStart"/>
      <w:r w:rsidRPr="00882C02">
        <w:rPr>
          <w:sz w:val="28"/>
          <w:szCs w:val="28"/>
        </w:rPr>
        <w:t>Бэлць</w:t>
      </w:r>
      <w:proofErr w:type="spellEnd"/>
      <w:r w:rsidRPr="00882C02">
        <w:rPr>
          <w:sz w:val="28"/>
          <w:szCs w:val="28"/>
        </w:rPr>
        <w:t xml:space="preserve">, АТО </w:t>
      </w:r>
      <w:proofErr w:type="spellStart"/>
      <w:r w:rsidRPr="00882C02">
        <w:rPr>
          <w:sz w:val="28"/>
          <w:szCs w:val="28"/>
        </w:rPr>
        <w:t>Гагаузия</w:t>
      </w:r>
      <w:proofErr w:type="spellEnd"/>
      <w:r w:rsidRPr="00882C02">
        <w:rPr>
          <w:sz w:val="28"/>
          <w:szCs w:val="28"/>
        </w:rPr>
        <w:t>).</w:t>
      </w:r>
    </w:p>
    <w:p w:rsidR="00217879" w:rsidRPr="00882C02" w:rsidRDefault="00217879" w:rsidP="00217879">
      <w:pPr>
        <w:ind w:firstLine="709"/>
        <w:rPr>
          <w:color w:val="FF0000"/>
          <w:sz w:val="28"/>
          <w:szCs w:val="28"/>
        </w:rPr>
      </w:pPr>
      <w:r w:rsidRPr="00882C02">
        <w:rPr>
          <w:sz w:val="28"/>
          <w:szCs w:val="28"/>
        </w:rPr>
        <w:t>3.3.5.</w:t>
      </w:r>
      <w:r w:rsidRPr="00882C02">
        <w:rPr>
          <w:sz w:val="28"/>
          <w:szCs w:val="28"/>
        </w:rPr>
        <w:tab/>
        <w:t xml:space="preserve">Разработка </w:t>
      </w:r>
      <w:r>
        <w:rPr>
          <w:sz w:val="28"/>
          <w:szCs w:val="28"/>
        </w:rPr>
        <w:t xml:space="preserve">и внедрение </w:t>
      </w:r>
      <w:r w:rsidRPr="00882C02">
        <w:rPr>
          <w:sz w:val="28"/>
          <w:szCs w:val="28"/>
        </w:rPr>
        <w:t xml:space="preserve">обучающих курсов </w:t>
      </w:r>
      <w:r>
        <w:rPr>
          <w:sz w:val="28"/>
          <w:szCs w:val="28"/>
        </w:rPr>
        <w:t xml:space="preserve">по начальной </w:t>
      </w:r>
      <w:r w:rsidRPr="00882C02">
        <w:rPr>
          <w:sz w:val="28"/>
          <w:szCs w:val="28"/>
        </w:rPr>
        <w:t>подготовк</w:t>
      </w:r>
      <w:r>
        <w:rPr>
          <w:sz w:val="28"/>
          <w:szCs w:val="28"/>
        </w:rPr>
        <w:t>е на уровне высшего образования в виде</w:t>
      </w:r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лиценциат</w:t>
      </w:r>
      <w:r>
        <w:rPr>
          <w:sz w:val="28"/>
          <w:szCs w:val="28"/>
        </w:rPr>
        <w:t>уры</w:t>
      </w:r>
      <w:proofErr w:type="spellEnd"/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целью подготовки специалистов в </w:t>
      </w:r>
      <w:r w:rsidRPr="00882C02">
        <w:rPr>
          <w:sz w:val="28"/>
          <w:szCs w:val="28"/>
        </w:rPr>
        <w:t xml:space="preserve">области методологии </w:t>
      </w:r>
      <w:r w:rsidRPr="00882C02">
        <w:rPr>
          <w:color w:val="000000"/>
          <w:sz w:val="28"/>
          <w:szCs w:val="28"/>
        </w:rPr>
        <w:t>CLIL.</w:t>
      </w:r>
    </w:p>
    <w:p w:rsidR="00217879" w:rsidRPr="00882C02" w:rsidRDefault="00217879" w:rsidP="00217879">
      <w:pPr>
        <w:ind w:firstLine="709"/>
        <w:rPr>
          <w:color w:val="FF0000"/>
          <w:sz w:val="28"/>
          <w:szCs w:val="28"/>
        </w:rPr>
      </w:pPr>
      <w:r w:rsidRPr="00882C02">
        <w:rPr>
          <w:sz w:val="28"/>
          <w:szCs w:val="28"/>
        </w:rPr>
        <w:t>3.3.6.</w:t>
      </w:r>
      <w:r w:rsidRPr="00882C02">
        <w:rPr>
          <w:sz w:val="28"/>
          <w:szCs w:val="28"/>
        </w:rPr>
        <w:tab/>
      </w:r>
      <w:r>
        <w:rPr>
          <w:sz w:val="28"/>
          <w:szCs w:val="28"/>
        </w:rPr>
        <w:t xml:space="preserve">Разработка и внедрение </w:t>
      </w:r>
      <w:r w:rsidRPr="00882C02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высшего образования в виде магистратуры </w:t>
      </w:r>
      <w:r w:rsidRPr="00882C02">
        <w:rPr>
          <w:sz w:val="28"/>
          <w:szCs w:val="28"/>
        </w:rPr>
        <w:t xml:space="preserve"> для подготовки специалистов в области методологии </w:t>
      </w:r>
      <w:r w:rsidRPr="00882C02">
        <w:rPr>
          <w:color w:val="000000"/>
          <w:sz w:val="28"/>
          <w:szCs w:val="28"/>
        </w:rPr>
        <w:t>CLIL.</w:t>
      </w:r>
    </w:p>
    <w:p w:rsidR="00217879" w:rsidRPr="00882C02" w:rsidRDefault="00217879" w:rsidP="00217879">
      <w:pPr>
        <w:ind w:firstLine="709"/>
        <w:rPr>
          <w:b/>
          <w:i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i/>
          <w:sz w:val="28"/>
          <w:szCs w:val="28"/>
        </w:rPr>
      </w:pPr>
      <w:r w:rsidRPr="00882C02">
        <w:rPr>
          <w:b/>
          <w:i/>
          <w:sz w:val="28"/>
          <w:szCs w:val="28"/>
        </w:rPr>
        <w:t xml:space="preserve">Специфическая цель 3.4. Дидактическое и методологическое обеспечение процесса преподавания некоторых неязыковых </w:t>
      </w:r>
      <w:r>
        <w:rPr>
          <w:b/>
          <w:i/>
          <w:sz w:val="28"/>
          <w:szCs w:val="28"/>
        </w:rPr>
        <w:t xml:space="preserve">предметов </w:t>
      </w:r>
      <w:r w:rsidRPr="00882C02">
        <w:rPr>
          <w:b/>
          <w:i/>
          <w:sz w:val="28"/>
          <w:szCs w:val="28"/>
        </w:rPr>
        <w:t xml:space="preserve"> на румынском языке</w:t>
      </w: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3.4.1.</w:t>
      </w:r>
      <w:r w:rsidRPr="00882C02">
        <w:rPr>
          <w:sz w:val="28"/>
          <w:szCs w:val="28"/>
        </w:rPr>
        <w:tab/>
        <w:t xml:space="preserve">Разработка дополнительных дидактических средств/рабочих карточек и методологических гидов для </w:t>
      </w:r>
      <w:r>
        <w:rPr>
          <w:sz w:val="28"/>
          <w:szCs w:val="28"/>
        </w:rPr>
        <w:t xml:space="preserve"> предметов, преподаваемых  </w:t>
      </w:r>
      <w:r w:rsidRPr="00882C02">
        <w:rPr>
          <w:sz w:val="28"/>
          <w:szCs w:val="28"/>
        </w:rPr>
        <w:t>на румынском языке.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3.4.2.</w:t>
      </w:r>
      <w:r w:rsidRPr="00882C02">
        <w:rPr>
          <w:sz w:val="28"/>
          <w:szCs w:val="28"/>
        </w:rPr>
        <w:tab/>
        <w:t xml:space="preserve">Издание дополнительных дидактических средств/рабочих карточек и методологических гидов для </w:t>
      </w:r>
      <w:r>
        <w:rPr>
          <w:sz w:val="28"/>
          <w:szCs w:val="28"/>
        </w:rPr>
        <w:t xml:space="preserve"> предметов, преподаваемых  </w:t>
      </w:r>
      <w:r w:rsidRPr="00882C02">
        <w:rPr>
          <w:sz w:val="28"/>
          <w:szCs w:val="28"/>
        </w:rPr>
        <w:t>на румынском языке.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Общая цель 4: Расширение языковой коммуникативной среды на румынском языке </w:t>
      </w:r>
      <w:r>
        <w:rPr>
          <w:b/>
          <w:sz w:val="28"/>
          <w:szCs w:val="28"/>
        </w:rPr>
        <w:t xml:space="preserve">посредством </w:t>
      </w:r>
      <w:r w:rsidRPr="00882C02">
        <w:rPr>
          <w:b/>
          <w:sz w:val="28"/>
          <w:szCs w:val="28"/>
        </w:rPr>
        <w:t>внешкольн</w:t>
      </w:r>
      <w:r>
        <w:rPr>
          <w:b/>
          <w:sz w:val="28"/>
          <w:szCs w:val="28"/>
        </w:rPr>
        <w:t>ой</w:t>
      </w:r>
      <w:r w:rsidRPr="00882C02">
        <w:rPr>
          <w:b/>
          <w:sz w:val="28"/>
          <w:szCs w:val="28"/>
        </w:rPr>
        <w:t xml:space="preserve"> деятельност</w:t>
      </w:r>
      <w:r>
        <w:rPr>
          <w:b/>
          <w:sz w:val="28"/>
          <w:szCs w:val="28"/>
        </w:rPr>
        <w:t>и</w:t>
      </w: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i/>
          <w:sz w:val="28"/>
          <w:szCs w:val="28"/>
        </w:rPr>
      </w:pPr>
      <w:r w:rsidRPr="00882C02">
        <w:rPr>
          <w:b/>
          <w:i/>
          <w:sz w:val="28"/>
          <w:szCs w:val="28"/>
        </w:rPr>
        <w:t xml:space="preserve">Специфическая цель 4.1. Продвижение внешкольной деятельности с целью расширения </w:t>
      </w:r>
      <w:r>
        <w:rPr>
          <w:b/>
          <w:i/>
          <w:sz w:val="28"/>
          <w:szCs w:val="28"/>
        </w:rPr>
        <w:t xml:space="preserve">коммуникативной </w:t>
      </w:r>
      <w:r w:rsidRPr="00882C02">
        <w:rPr>
          <w:b/>
          <w:i/>
          <w:sz w:val="28"/>
          <w:szCs w:val="28"/>
        </w:rPr>
        <w:t xml:space="preserve">среды на румынском языке </w:t>
      </w:r>
    </w:p>
    <w:p w:rsidR="00217879" w:rsidRDefault="00217879" w:rsidP="00217879">
      <w:pPr>
        <w:ind w:firstLine="709"/>
        <w:rPr>
          <w:b/>
          <w:sz w:val="28"/>
          <w:szCs w:val="28"/>
        </w:rPr>
      </w:pPr>
    </w:p>
    <w:p w:rsidR="00217879" w:rsidRDefault="00217879" w:rsidP="00217879">
      <w:pPr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Действия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4.1.1.</w:t>
      </w:r>
      <w:r w:rsidRPr="00882C02">
        <w:rPr>
          <w:sz w:val="28"/>
          <w:szCs w:val="28"/>
        </w:rPr>
        <w:tab/>
        <w:t xml:space="preserve">Организация внешкольных конкурсов на румынском языке в </w:t>
      </w:r>
      <w:r>
        <w:rPr>
          <w:sz w:val="28"/>
          <w:szCs w:val="28"/>
        </w:rPr>
        <w:t xml:space="preserve">образовательных учреждениях </w:t>
      </w:r>
      <w:r w:rsidRPr="00882C02">
        <w:rPr>
          <w:sz w:val="28"/>
          <w:szCs w:val="28"/>
        </w:rPr>
        <w:t>с обучением на языках национальных меньшинств на местном и национальном уровнях.</w:t>
      </w:r>
    </w:p>
    <w:p w:rsidR="00217879" w:rsidRPr="00882C02" w:rsidRDefault="00217879" w:rsidP="00217879">
      <w:pPr>
        <w:ind w:firstLine="709"/>
        <w:rPr>
          <w:color w:val="FF0000"/>
          <w:sz w:val="28"/>
          <w:szCs w:val="28"/>
        </w:rPr>
      </w:pPr>
      <w:r w:rsidRPr="00882C02">
        <w:rPr>
          <w:sz w:val="28"/>
          <w:szCs w:val="28"/>
        </w:rPr>
        <w:t>4.1.2.</w:t>
      </w:r>
      <w:r w:rsidRPr="00882C02">
        <w:rPr>
          <w:sz w:val="28"/>
          <w:szCs w:val="28"/>
        </w:rPr>
        <w:tab/>
        <w:t>Организация лагерей отдыха с комплексной образовательной программой погружения в румынский язык для иноязычных учащихся.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4.1.3.</w:t>
      </w:r>
      <w:r w:rsidRPr="00882C02">
        <w:rPr>
          <w:sz w:val="28"/>
          <w:szCs w:val="28"/>
        </w:rPr>
        <w:tab/>
        <w:t xml:space="preserve">Организация </w:t>
      </w:r>
      <w:r>
        <w:rPr>
          <w:sz w:val="28"/>
          <w:szCs w:val="28"/>
        </w:rPr>
        <w:t xml:space="preserve">в сотрудничестве с объединениями национальных меньшинств совместных мероприятий  (Фестиваль румынского языка, встречи с писателями, поэтами, актерами, музыкантами, экскурсии и др.). </w:t>
      </w:r>
    </w:p>
    <w:p w:rsidR="00217879" w:rsidRDefault="00217879" w:rsidP="00217879">
      <w:pPr>
        <w:shd w:val="clear" w:color="auto" w:fill="FFFFFF"/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Общая цель 5: Расширение  профессиональных возможностей для иноязычных педагог</w:t>
      </w:r>
      <w:r>
        <w:rPr>
          <w:b/>
          <w:sz w:val="28"/>
          <w:szCs w:val="28"/>
        </w:rPr>
        <w:t xml:space="preserve">ических кадров </w:t>
      </w:r>
      <w:r w:rsidRPr="00882C02">
        <w:rPr>
          <w:b/>
          <w:color w:val="FF0000"/>
          <w:sz w:val="28"/>
          <w:szCs w:val="28"/>
        </w:rPr>
        <w:t xml:space="preserve"> </w:t>
      </w:r>
      <w:r w:rsidRPr="00882C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преподавателей </w:t>
      </w:r>
      <w:r w:rsidRPr="00882C02">
        <w:rPr>
          <w:b/>
          <w:sz w:val="28"/>
          <w:szCs w:val="28"/>
        </w:rPr>
        <w:t xml:space="preserve"> других дисциплин) посредством формирования коммуникативных компетенций на румынском языке</w:t>
      </w:r>
    </w:p>
    <w:p w:rsidR="00217879" w:rsidRPr="00882C02" w:rsidRDefault="00217879" w:rsidP="00217879">
      <w:pPr>
        <w:shd w:val="clear" w:color="auto" w:fill="FFFFFF"/>
        <w:rPr>
          <w:b/>
          <w:sz w:val="28"/>
          <w:szCs w:val="28"/>
        </w:rPr>
      </w:pPr>
    </w:p>
    <w:p w:rsidR="00217879" w:rsidRPr="00882C02" w:rsidRDefault="00217879" w:rsidP="00217879">
      <w:pPr>
        <w:shd w:val="clear" w:color="auto" w:fill="FFFFFF"/>
        <w:ind w:firstLine="709"/>
        <w:rPr>
          <w:b/>
          <w:i/>
          <w:color w:val="FF0000"/>
          <w:sz w:val="28"/>
          <w:szCs w:val="28"/>
        </w:rPr>
      </w:pPr>
      <w:r w:rsidRPr="00882C02">
        <w:rPr>
          <w:b/>
          <w:i/>
          <w:sz w:val="28"/>
          <w:szCs w:val="28"/>
        </w:rPr>
        <w:t>Специфическая цель 5.1.  Обеспечение условий для формирования коммуникативных компетенций на румынском языке педагог</w:t>
      </w:r>
      <w:r>
        <w:rPr>
          <w:b/>
          <w:i/>
          <w:sz w:val="28"/>
          <w:szCs w:val="28"/>
        </w:rPr>
        <w:t>ических кадров, преподающих на языках национальных меньшинств</w:t>
      </w: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</w:p>
    <w:p w:rsidR="00217879" w:rsidRDefault="00217879" w:rsidP="0021787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</w:t>
      </w:r>
    </w:p>
    <w:p w:rsidR="00217879" w:rsidRPr="00882C02" w:rsidRDefault="00217879" w:rsidP="00217879">
      <w:pPr>
        <w:ind w:firstLine="709"/>
        <w:rPr>
          <w:color w:val="FF0000"/>
          <w:sz w:val="28"/>
          <w:szCs w:val="28"/>
        </w:rPr>
      </w:pPr>
      <w:r w:rsidRPr="00882C02">
        <w:rPr>
          <w:sz w:val="28"/>
          <w:szCs w:val="28"/>
        </w:rPr>
        <w:t>5.1.1.</w:t>
      </w:r>
      <w:r w:rsidRPr="00882C02">
        <w:rPr>
          <w:sz w:val="28"/>
          <w:szCs w:val="28"/>
        </w:rPr>
        <w:tab/>
        <w:t xml:space="preserve">Организация обучающих курсов </w:t>
      </w:r>
      <w:r>
        <w:rPr>
          <w:sz w:val="28"/>
          <w:szCs w:val="28"/>
        </w:rPr>
        <w:t xml:space="preserve">путем прямого общения </w:t>
      </w:r>
      <w:r w:rsidRPr="00882C02">
        <w:rPr>
          <w:sz w:val="28"/>
          <w:szCs w:val="28"/>
        </w:rPr>
        <w:t xml:space="preserve">на румынском языке для </w:t>
      </w:r>
      <w:r>
        <w:rPr>
          <w:sz w:val="28"/>
          <w:szCs w:val="28"/>
        </w:rPr>
        <w:t xml:space="preserve">иноязычных </w:t>
      </w:r>
      <w:r w:rsidRPr="00882C02">
        <w:rPr>
          <w:sz w:val="28"/>
          <w:szCs w:val="28"/>
        </w:rPr>
        <w:t xml:space="preserve">педагогических и </w:t>
      </w:r>
      <w:r>
        <w:rPr>
          <w:sz w:val="28"/>
          <w:szCs w:val="28"/>
        </w:rPr>
        <w:t xml:space="preserve">менеджерских </w:t>
      </w:r>
      <w:r w:rsidRPr="00882C02">
        <w:rPr>
          <w:sz w:val="28"/>
          <w:szCs w:val="28"/>
        </w:rPr>
        <w:t>кадров.</w:t>
      </w:r>
    </w:p>
    <w:p w:rsidR="00217879" w:rsidRPr="00882C02" w:rsidRDefault="00217879" w:rsidP="00217879">
      <w:pPr>
        <w:ind w:firstLine="709"/>
        <w:rPr>
          <w:color w:val="FF0000"/>
          <w:sz w:val="28"/>
          <w:szCs w:val="28"/>
        </w:rPr>
      </w:pPr>
      <w:r w:rsidRPr="00882C02">
        <w:rPr>
          <w:sz w:val="28"/>
          <w:szCs w:val="28"/>
        </w:rPr>
        <w:t>5.1.2.</w:t>
      </w:r>
      <w:r w:rsidRPr="00882C02">
        <w:rPr>
          <w:sz w:val="28"/>
          <w:szCs w:val="28"/>
        </w:rPr>
        <w:tab/>
      </w:r>
      <w:r>
        <w:rPr>
          <w:sz w:val="28"/>
          <w:szCs w:val="28"/>
        </w:rPr>
        <w:t xml:space="preserve">Улучшение языковых компетенций для </w:t>
      </w:r>
      <w:r w:rsidRPr="00882C02">
        <w:rPr>
          <w:sz w:val="28"/>
          <w:szCs w:val="28"/>
        </w:rPr>
        <w:t xml:space="preserve">дистанционного обучения </w:t>
      </w:r>
      <w:r>
        <w:rPr>
          <w:sz w:val="28"/>
          <w:szCs w:val="28"/>
        </w:rPr>
        <w:t xml:space="preserve"> иноязычных </w:t>
      </w:r>
      <w:r w:rsidRPr="00882C02">
        <w:rPr>
          <w:sz w:val="28"/>
          <w:szCs w:val="28"/>
        </w:rPr>
        <w:t xml:space="preserve"> педагогических и менеджерских  кадров.</w:t>
      </w:r>
    </w:p>
    <w:p w:rsidR="00217879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IV.  ЭТАПЫ И СРОКИ ВНЕДРЕНИЯ</w:t>
      </w: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</w:p>
    <w:p w:rsidR="00217879" w:rsidRPr="00882C02" w:rsidRDefault="00217879" w:rsidP="00217879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D65D2">
        <w:rPr>
          <w:sz w:val="28"/>
          <w:szCs w:val="28"/>
        </w:rPr>
        <w:t xml:space="preserve">Настоящая </w:t>
      </w:r>
      <w:r w:rsidRPr="00882C02">
        <w:rPr>
          <w:sz w:val="28"/>
          <w:szCs w:val="28"/>
        </w:rPr>
        <w:t>Программа должна внедр</w:t>
      </w:r>
      <w:r>
        <w:rPr>
          <w:sz w:val="28"/>
          <w:szCs w:val="28"/>
        </w:rPr>
        <w:t>яться</w:t>
      </w:r>
      <w:r w:rsidRPr="00882C02">
        <w:rPr>
          <w:sz w:val="28"/>
          <w:szCs w:val="28"/>
        </w:rPr>
        <w:t xml:space="preserve"> в период с 2016 по 2020 гг. в соответствии с </w:t>
      </w:r>
      <w:r>
        <w:rPr>
          <w:sz w:val="28"/>
          <w:szCs w:val="28"/>
        </w:rPr>
        <w:t xml:space="preserve">прилагаемым </w:t>
      </w:r>
      <w:r w:rsidRPr="00882C02">
        <w:rPr>
          <w:sz w:val="28"/>
          <w:szCs w:val="28"/>
        </w:rPr>
        <w:t xml:space="preserve">Планом </w:t>
      </w:r>
      <w:r>
        <w:rPr>
          <w:sz w:val="28"/>
          <w:szCs w:val="28"/>
        </w:rPr>
        <w:t>действий. В</w:t>
      </w:r>
      <w:r w:rsidRPr="00882C02">
        <w:rPr>
          <w:color w:val="000000"/>
          <w:sz w:val="28"/>
          <w:szCs w:val="28"/>
        </w:rPr>
        <w:t xml:space="preserve"> зависимости от достигнутых результатов или при возможном смещении </w:t>
      </w:r>
      <w:r w:rsidRPr="00882C02">
        <w:rPr>
          <w:sz w:val="28"/>
          <w:szCs w:val="28"/>
        </w:rPr>
        <w:t>сроков реализации  мероприятий</w:t>
      </w:r>
      <w:r>
        <w:rPr>
          <w:sz w:val="28"/>
          <w:szCs w:val="28"/>
        </w:rPr>
        <w:t xml:space="preserve">, 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>План действий будет ежегодно обновляться.</w:t>
      </w: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</w:p>
    <w:p w:rsidR="00217879" w:rsidRPr="00882C02" w:rsidRDefault="00217879" w:rsidP="00217879">
      <w:pPr>
        <w:shd w:val="clear" w:color="auto" w:fill="FFFFFF"/>
        <w:jc w:val="center"/>
        <w:rPr>
          <w:sz w:val="28"/>
          <w:szCs w:val="28"/>
        </w:rPr>
      </w:pPr>
      <w:r w:rsidRPr="00882C02">
        <w:rPr>
          <w:b/>
          <w:sz w:val="28"/>
          <w:szCs w:val="28"/>
        </w:rPr>
        <w:t>V.</w:t>
      </w:r>
      <w:r w:rsidRPr="00882C02">
        <w:rPr>
          <w:sz w:val="28"/>
          <w:szCs w:val="28"/>
        </w:rPr>
        <w:t xml:space="preserve">   </w:t>
      </w:r>
      <w:proofErr w:type="gramStart"/>
      <w:r w:rsidRPr="00882C02">
        <w:rPr>
          <w:b/>
          <w:sz w:val="28"/>
          <w:szCs w:val="28"/>
        </w:rPr>
        <w:t>ОТВЕТСТВЕННЫЕ</w:t>
      </w:r>
      <w:proofErr w:type="gramEnd"/>
      <w:r w:rsidRPr="00882C02">
        <w:rPr>
          <w:b/>
          <w:sz w:val="28"/>
          <w:szCs w:val="28"/>
        </w:rPr>
        <w:t xml:space="preserve"> ЗА ВНЕДРЕНИЕ</w:t>
      </w:r>
    </w:p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color w:val="FF0000"/>
          <w:sz w:val="28"/>
          <w:szCs w:val="28"/>
        </w:rPr>
      </w:pPr>
      <w:r w:rsidRPr="00882C02">
        <w:rPr>
          <w:sz w:val="28"/>
          <w:szCs w:val="28"/>
        </w:rPr>
        <w:t>Основная ответственность за внедрение  целей и действий</w:t>
      </w:r>
      <w:r>
        <w:rPr>
          <w:sz w:val="28"/>
          <w:szCs w:val="28"/>
        </w:rPr>
        <w:t>, указанных в настоящей</w:t>
      </w:r>
      <w:r w:rsidRPr="00882C02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е,</w:t>
      </w:r>
      <w:r w:rsidRPr="00882C02">
        <w:rPr>
          <w:sz w:val="28"/>
          <w:szCs w:val="28"/>
        </w:rPr>
        <w:t xml:space="preserve"> возлагается на Министерство просвещения. В соответствии с Планом </w:t>
      </w:r>
      <w:r>
        <w:rPr>
          <w:sz w:val="28"/>
          <w:szCs w:val="28"/>
        </w:rPr>
        <w:t xml:space="preserve">действий </w:t>
      </w:r>
      <w:r w:rsidRPr="00882C02">
        <w:rPr>
          <w:sz w:val="28"/>
          <w:szCs w:val="28"/>
        </w:rPr>
        <w:t>Министерство просвещения может привлечь соответствующие компетентные</w:t>
      </w:r>
      <w:r>
        <w:rPr>
          <w:sz w:val="28"/>
          <w:szCs w:val="28"/>
        </w:rPr>
        <w:t xml:space="preserve"> </w:t>
      </w:r>
      <w:r w:rsidRPr="00882C02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; отраслевые </w:t>
      </w:r>
      <w:r w:rsidRPr="00882C02">
        <w:rPr>
          <w:sz w:val="28"/>
          <w:szCs w:val="28"/>
        </w:rPr>
        <w:t xml:space="preserve">местные органы в области образования, </w:t>
      </w:r>
      <w:r>
        <w:rPr>
          <w:sz w:val="28"/>
          <w:szCs w:val="28"/>
        </w:rPr>
        <w:t xml:space="preserve">учреждения начальной подготовки,  поставщиков </w:t>
      </w:r>
      <w:r w:rsidRPr="00882C02">
        <w:rPr>
          <w:sz w:val="28"/>
          <w:szCs w:val="28"/>
        </w:rPr>
        <w:t>образовательных услуг, партнер</w:t>
      </w:r>
      <w:r>
        <w:rPr>
          <w:sz w:val="28"/>
          <w:szCs w:val="28"/>
        </w:rPr>
        <w:t>ов</w:t>
      </w:r>
      <w:r w:rsidRPr="00882C02">
        <w:rPr>
          <w:sz w:val="28"/>
          <w:szCs w:val="28"/>
        </w:rPr>
        <w:t xml:space="preserve"> из числа неправительственных организаций, </w:t>
      </w:r>
      <w:r>
        <w:rPr>
          <w:sz w:val="28"/>
          <w:szCs w:val="28"/>
        </w:rPr>
        <w:t xml:space="preserve">партнеров средств массовой информации, а также </w:t>
      </w:r>
      <w:r w:rsidRPr="00882C02">
        <w:rPr>
          <w:sz w:val="28"/>
          <w:szCs w:val="28"/>
        </w:rPr>
        <w:t xml:space="preserve">местных и международных </w:t>
      </w:r>
      <w:r w:rsidRPr="00882C02">
        <w:rPr>
          <w:color w:val="000000"/>
          <w:sz w:val="28"/>
          <w:szCs w:val="28"/>
        </w:rPr>
        <w:t>доноров.</w:t>
      </w:r>
    </w:p>
    <w:p w:rsidR="00217879" w:rsidRPr="00882C02" w:rsidRDefault="00217879" w:rsidP="00217879">
      <w:pPr>
        <w:shd w:val="clear" w:color="auto" w:fill="FFFFFF"/>
        <w:rPr>
          <w:color w:val="FF0000"/>
          <w:sz w:val="28"/>
          <w:szCs w:val="28"/>
        </w:rPr>
      </w:pP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lastRenderedPageBreak/>
        <w:t>VI. ОБЩИЙ РАСЧЕТ СТОИМОСТИ</w:t>
      </w:r>
    </w:p>
    <w:p w:rsidR="00217879" w:rsidRPr="00882C02" w:rsidRDefault="00217879" w:rsidP="00217879">
      <w:pPr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 xml:space="preserve"> 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Бюджет </w:t>
      </w:r>
      <w:r>
        <w:rPr>
          <w:sz w:val="28"/>
          <w:szCs w:val="28"/>
        </w:rPr>
        <w:t xml:space="preserve">для реализации настоящей </w:t>
      </w:r>
      <w:r w:rsidRPr="00882C02">
        <w:rPr>
          <w:sz w:val="28"/>
          <w:szCs w:val="28"/>
        </w:rPr>
        <w:t xml:space="preserve">Программы, запланированный в рамках </w:t>
      </w:r>
      <w:r>
        <w:rPr>
          <w:sz w:val="28"/>
          <w:szCs w:val="28"/>
        </w:rPr>
        <w:t>Бюджетного прогноза на среднесрочный период</w:t>
      </w:r>
      <w:r w:rsidRPr="00882C02">
        <w:rPr>
          <w:sz w:val="28"/>
          <w:szCs w:val="28"/>
        </w:rPr>
        <w:t xml:space="preserve"> 2016-2018 гг., включает в себя следующее: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6"/>
        <w:gridCol w:w="1210"/>
        <w:gridCol w:w="807"/>
        <w:gridCol w:w="1163"/>
        <w:gridCol w:w="1805"/>
      </w:tblGrid>
      <w:tr w:rsidR="00217879" w:rsidRPr="00882C02" w:rsidTr="009B5741">
        <w:trPr>
          <w:trHeight w:val="300"/>
        </w:trPr>
        <w:tc>
          <w:tcPr>
            <w:tcW w:w="2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79" w:rsidRPr="00882C02" w:rsidRDefault="00217879" w:rsidP="009B5741">
            <w:pPr>
              <w:keepNext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Бюджетные мероприятия</w:t>
            </w:r>
          </w:p>
        </w:tc>
        <w:tc>
          <w:tcPr>
            <w:tcW w:w="17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79" w:rsidRPr="00882C02" w:rsidRDefault="00217879" w:rsidP="009B5741">
            <w:pPr>
              <w:keepNext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</w:rPr>
              <w:t>Бюджетный прогноз на среднесрочный период, тыс. леев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79" w:rsidRPr="00882C02" w:rsidRDefault="00217879" w:rsidP="009B5741">
            <w:pPr>
              <w:keepNext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C02">
              <w:rPr>
                <w:b/>
                <w:bCs/>
                <w:color w:val="000000"/>
                <w:sz w:val="24"/>
                <w:szCs w:val="24"/>
              </w:rPr>
              <w:t>Бюджетная программа</w:t>
            </w:r>
          </w:p>
        </w:tc>
      </w:tr>
      <w:tr w:rsidR="00217879" w:rsidRPr="00882C02" w:rsidTr="009B5741">
        <w:trPr>
          <w:trHeight w:val="300"/>
        </w:trPr>
        <w:tc>
          <w:tcPr>
            <w:tcW w:w="2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79" w:rsidRPr="00882C02" w:rsidRDefault="00217879" w:rsidP="009B5741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79" w:rsidRPr="00882C02" w:rsidRDefault="00217879" w:rsidP="009B5741">
            <w:pPr>
              <w:keepNext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C02">
              <w:rPr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79" w:rsidRPr="00882C02" w:rsidRDefault="00217879" w:rsidP="009B5741">
            <w:pPr>
              <w:keepNext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C02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79" w:rsidRPr="00882C02" w:rsidRDefault="00217879" w:rsidP="009B5741">
            <w:pPr>
              <w:keepNext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2C02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0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7879" w:rsidRPr="00882C02" w:rsidRDefault="00217879" w:rsidP="009B5741">
            <w:pPr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17879" w:rsidRPr="00882C02" w:rsidTr="009B5741">
        <w:trPr>
          <w:trHeight w:val="300"/>
        </w:trPr>
        <w:tc>
          <w:tcPr>
            <w:tcW w:w="2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879" w:rsidRPr="00882C02" w:rsidRDefault="00217879" w:rsidP="009B5741">
            <w:pPr>
              <w:tabs>
                <w:tab w:val="left" w:pos="540"/>
              </w:tabs>
              <w:rPr>
                <w:color w:val="000000"/>
                <w:sz w:val="24"/>
                <w:szCs w:val="24"/>
                <w:lang w:eastAsia="ru-RU"/>
              </w:rPr>
            </w:pPr>
            <w:r w:rsidRPr="00882C02">
              <w:rPr>
                <w:color w:val="000000"/>
                <w:sz w:val="24"/>
                <w:szCs w:val="24"/>
              </w:rPr>
              <w:t xml:space="preserve">Национальная программа по улучшению качества изучения румынского языка в общеобразовательных </w:t>
            </w:r>
            <w:r>
              <w:rPr>
                <w:color w:val="000000"/>
                <w:sz w:val="24"/>
                <w:szCs w:val="24"/>
              </w:rPr>
              <w:t xml:space="preserve">учреждениях </w:t>
            </w:r>
            <w:r w:rsidRPr="00882C02">
              <w:rPr>
                <w:color w:val="000000"/>
                <w:sz w:val="24"/>
                <w:szCs w:val="24"/>
              </w:rPr>
              <w:t>с обучением на  языках национальных меньшинств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79" w:rsidRPr="00882C02" w:rsidRDefault="00217879" w:rsidP="009B5741">
            <w:pPr>
              <w:keepNext/>
              <w:rPr>
                <w:color w:val="000000"/>
                <w:sz w:val="24"/>
                <w:szCs w:val="24"/>
                <w:lang w:eastAsia="ru-RU"/>
              </w:rPr>
            </w:pPr>
            <w:r w:rsidRPr="00882C02">
              <w:rPr>
                <w:sz w:val="24"/>
                <w:szCs w:val="24"/>
              </w:rPr>
              <w:t>605,6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7879" w:rsidRPr="00882C02" w:rsidRDefault="00217879" w:rsidP="009B5741">
            <w:pPr>
              <w:keepNext/>
              <w:rPr>
                <w:color w:val="000000"/>
                <w:sz w:val="24"/>
                <w:szCs w:val="24"/>
                <w:lang w:eastAsia="ru-RU"/>
              </w:rPr>
            </w:pPr>
            <w:r w:rsidRPr="00882C02">
              <w:rPr>
                <w:sz w:val="24"/>
                <w:szCs w:val="24"/>
              </w:rPr>
              <w:t>579,4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7879" w:rsidRPr="00882C02" w:rsidRDefault="00217879" w:rsidP="009B5741">
            <w:pPr>
              <w:rPr>
                <w:sz w:val="24"/>
                <w:szCs w:val="24"/>
                <w:lang w:eastAsia="ru-RU"/>
              </w:rPr>
            </w:pPr>
            <w:r w:rsidRPr="00882C02">
              <w:rPr>
                <w:sz w:val="24"/>
                <w:szCs w:val="24"/>
              </w:rPr>
              <w:t>512, 9</w:t>
            </w:r>
          </w:p>
          <w:p w:rsidR="00217879" w:rsidRPr="00882C02" w:rsidRDefault="00217879" w:rsidP="009B5741">
            <w:pPr>
              <w:keepNext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879" w:rsidRPr="00882C02" w:rsidRDefault="00217879" w:rsidP="009B5741">
            <w:pPr>
              <w:keepNext/>
              <w:rPr>
                <w:color w:val="000000"/>
                <w:sz w:val="24"/>
                <w:szCs w:val="24"/>
              </w:rPr>
            </w:pPr>
            <w:r w:rsidRPr="00882C02">
              <w:rPr>
                <w:color w:val="000000"/>
                <w:sz w:val="24"/>
                <w:szCs w:val="24"/>
              </w:rPr>
              <w:t xml:space="preserve">Общие услуги в образовании </w:t>
            </w:r>
          </w:p>
          <w:p w:rsidR="00217879" w:rsidRPr="00882C02" w:rsidRDefault="00217879" w:rsidP="009B5741">
            <w:pPr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17879" w:rsidRPr="00882C02" w:rsidRDefault="00217879" w:rsidP="00217879">
      <w:pPr>
        <w:rPr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247AD0">
        <w:rPr>
          <w:b/>
          <w:sz w:val="28"/>
          <w:szCs w:val="28"/>
        </w:rPr>
        <w:t>Финансовые источники</w:t>
      </w:r>
      <w:r>
        <w:rPr>
          <w:sz w:val="28"/>
          <w:szCs w:val="28"/>
        </w:rPr>
        <w:t xml:space="preserve">. </w:t>
      </w:r>
      <w:r w:rsidRPr="00882C02">
        <w:rPr>
          <w:sz w:val="28"/>
          <w:szCs w:val="28"/>
        </w:rPr>
        <w:t>Финансирование будет осуществляться из государственного бюджета, местных бюджетов</w:t>
      </w:r>
      <w:r>
        <w:rPr>
          <w:sz w:val="28"/>
          <w:szCs w:val="28"/>
        </w:rPr>
        <w:t xml:space="preserve">, а также </w:t>
      </w:r>
      <w:r w:rsidRPr="00882C02">
        <w:rPr>
          <w:sz w:val="28"/>
          <w:szCs w:val="28"/>
        </w:rPr>
        <w:t>за счет привлечения грантов, спонс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>ров</w:t>
      </w:r>
      <w:r>
        <w:rPr>
          <w:sz w:val="28"/>
          <w:szCs w:val="28"/>
        </w:rPr>
        <w:t>ания</w:t>
      </w:r>
      <w:r w:rsidRPr="00882C02">
        <w:rPr>
          <w:sz w:val="28"/>
          <w:szCs w:val="28"/>
        </w:rPr>
        <w:t xml:space="preserve"> и других законных источников.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p w:rsidR="00217879" w:rsidRDefault="00217879" w:rsidP="00217879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  <w:shd w:val="clear" w:color="auto" w:fill="FFFFFF"/>
        </w:rPr>
      </w:pPr>
      <w:r w:rsidRPr="00882C02">
        <w:rPr>
          <w:b/>
          <w:sz w:val="28"/>
          <w:szCs w:val="28"/>
          <w:shd w:val="clear" w:color="auto" w:fill="FFFFFF"/>
        </w:rPr>
        <w:t xml:space="preserve">VII. ОЖИДАЕМЫЕ РЕЗУЛЬТАТЫ. ПОКАЗАТЕЛИ </w:t>
      </w: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  <w:shd w:val="clear" w:color="auto" w:fill="FFFFFF"/>
        </w:rPr>
        <w:t>ПРОГРЕССА И</w:t>
      </w:r>
      <w:r w:rsidRPr="00882C02">
        <w:rPr>
          <w:b/>
          <w:sz w:val="28"/>
          <w:szCs w:val="28"/>
        </w:rPr>
        <w:t xml:space="preserve"> ДОСТИЖЕНИЙ</w:t>
      </w: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color w:val="FF0000"/>
          <w:sz w:val="28"/>
          <w:szCs w:val="28"/>
        </w:rPr>
      </w:pPr>
      <w:proofErr w:type="gramStart"/>
      <w:r w:rsidRPr="00882C02">
        <w:rPr>
          <w:sz w:val="28"/>
          <w:szCs w:val="28"/>
        </w:rPr>
        <w:t xml:space="preserve">В соответствии с намеченными целями результаты Программы предусматривают: </w:t>
      </w:r>
      <w:r>
        <w:rPr>
          <w:sz w:val="28"/>
          <w:szCs w:val="28"/>
        </w:rPr>
        <w:t xml:space="preserve">внесение изменений в </w:t>
      </w:r>
      <w:r w:rsidRPr="00882C02">
        <w:rPr>
          <w:sz w:val="28"/>
          <w:szCs w:val="28"/>
        </w:rPr>
        <w:t>нормативн</w:t>
      </w:r>
      <w:r>
        <w:rPr>
          <w:sz w:val="28"/>
          <w:szCs w:val="28"/>
        </w:rPr>
        <w:t xml:space="preserve">ую базу; </w:t>
      </w:r>
      <w:r w:rsidRPr="00882C02">
        <w:rPr>
          <w:sz w:val="28"/>
          <w:szCs w:val="28"/>
        </w:rPr>
        <w:t xml:space="preserve">утверждение Национальным советом по </w:t>
      </w:r>
      <w:proofErr w:type="spellStart"/>
      <w:r w:rsidRPr="00882C02">
        <w:rPr>
          <w:sz w:val="28"/>
          <w:szCs w:val="28"/>
        </w:rPr>
        <w:t>куррикулуму</w:t>
      </w:r>
      <w:proofErr w:type="spellEnd"/>
      <w:r w:rsidRPr="00882C02">
        <w:rPr>
          <w:sz w:val="28"/>
          <w:szCs w:val="28"/>
        </w:rPr>
        <w:t xml:space="preserve">  дидактической концепции </w:t>
      </w:r>
      <w:r>
        <w:rPr>
          <w:sz w:val="28"/>
          <w:szCs w:val="28"/>
        </w:rPr>
        <w:t>предмета</w:t>
      </w:r>
      <w:r w:rsidRPr="00882C02">
        <w:rPr>
          <w:sz w:val="28"/>
          <w:szCs w:val="28"/>
        </w:rPr>
        <w:t xml:space="preserve">, документов </w:t>
      </w:r>
      <w:proofErr w:type="spellStart"/>
      <w:r w:rsidRPr="00882C02">
        <w:rPr>
          <w:sz w:val="28"/>
          <w:szCs w:val="28"/>
        </w:rPr>
        <w:t>куррикулумных</w:t>
      </w:r>
      <w:proofErr w:type="spellEnd"/>
      <w:r w:rsidRPr="00882C02">
        <w:rPr>
          <w:sz w:val="28"/>
          <w:szCs w:val="28"/>
        </w:rPr>
        <w:t xml:space="preserve"> политик, </w:t>
      </w:r>
      <w:r>
        <w:rPr>
          <w:sz w:val="28"/>
          <w:szCs w:val="28"/>
        </w:rPr>
        <w:t xml:space="preserve">утверждение публичных политик;  приведение в соответствие рамочного плана; модернизацию  </w:t>
      </w:r>
      <w:proofErr w:type="spellStart"/>
      <w:r w:rsidRPr="00882C02">
        <w:rPr>
          <w:sz w:val="28"/>
          <w:szCs w:val="28"/>
        </w:rPr>
        <w:t>куррикулум</w:t>
      </w:r>
      <w:r>
        <w:rPr>
          <w:sz w:val="28"/>
          <w:szCs w:val="28"/>
        </w:rPr>
        <w:t>а</w:t>
      </w:r>
      <w:proofErr w:type="spellEnd"/>
      <w:r w:rsidRPr="00882C02">
        <w:rPr>
          <w:sz w:val="28"/>
          <w:szCs w:val="28"/>
        </w:rPr>
        <w:t xml:space="preserve"> по изучению румынского языка в </w:t>
      </w:r>
      <w:r>
        <w:rPr>
          <w:sz w:val="28"/>
          <w:szCs w:val="28"/>
        </w:rPr>
        <w:t xml:space="preserve">учреждениях раннего образования </w:t>
      </w:r>
      <w:r w:rsidRPr="00882C02">
        <w:rPr>
          <w:sz w:val="28"/>
          <w:szCs w:val="28"/>
        </w:rPr>
        <w:t>и школьн</w:t>
      </w:r>
      <w:r>
        <w:rPr>
          <w:sz w:val="28"/>
          <w:szCs w:val="28"/>
        </w:rPr>
        <w:t>ого</w:t>
      </w:r>
      <w:r w:rsidRPr="00882C02">
        <w:rPr>
          <w:sz w:val="28"/>
          <w:szCs w:val="28"/>
        </w:rPr>
        <w:t xml:space="preserve"> </w:t>
      </w:r>
      <w:proofErr w:type="spellStart"/>
      <w:r w:rsidRPr="00882C02">
        <w:rPr>
          <w:sz w:val="28"/>
          <w:szCs w:val="28"/>
        </w:rPr>
        <w:t>куррикулум</w:t>
      </w:r>
      <w:r>
        <w:rPr>
          <w:sz w:val="28"/>
          <w:szCs w:val="28"/>
        </w:rPr>
        <w:t>а</w:t>
      </w:r>
      <w:proofErr w:type="spellEnd"/>
      <w:r w:rsidRPr="00882C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их </w:t>
      </w:r>
      <w:r w:rsidRPr="00882C02">
        <w:rPr>
          <w:sz w:val="28"/>
          <w:szCs w:val="28"/>
        </w:rPr>
        <w:t>издан</w:t>
      </w:r>
      <w:r>
        <w:rPr>
          <w:sz w:val="28"/>
          <w:szCs w:val="28"/>
        </w:rPr>
        <w:t>ие</w:t>
      </w:r>
      <w:r w:rsidRPr="00882C02">
        <w:rPr>
          <w:sz w:val="28"/>
          <w:szCs w:val="28"/>
        </w:rPr>
        <w:t xml:space="preserve"> и распределен</w:t>
      </w:r>
      <w:r>
        <w:rPr>
          <w:sz w:val="28"/>
          <w:szCs w:val="28"/>
        </w:rPr>
        <w:t>ие</w:t>
      </w:r>
      <w:r w:rsidRPr="00882C0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образовательные учреждения </w:t>
      </w:r>
      <w:r w:rsidRPr="00882C02">
        <w:rPr>
          <w:sz w:val="28"/>
          <w:szCs w:val="28"/>
        </w:rPr>
        <w:t>с обучением на языках национальных меньшинств</w:t>
      </w:r>
      <w:r>
        <w:rPr>
          <w:sz w:val="28"/>
          <w:szCs w:val="28"/>
        </w:rPr>
        <w:t>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обновление </w:t>
      </w:r>
      <w:r w:rsidRPr="00882C02">
        <w:rPr>
          <w:sz w:val="28"/>
          <w:szCs w:val="28"/>
        </w:rPr>
        <w:t>стандарт</w:t>
      </w:r>
      <w:r>
        <w:rPr>
          <w:sz w:val="28"/>
          <w:szCs w:val="28"/>
        </w:rPr>
        <w:t>ов</w:t>
      </w:r>
      <w:r w:rsidRPr="00882C0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разработку, утверждение и издание </w:t>
      </w:r>
      <w:r w:rsidRPr="00882C02">
        <w:rPr>
          <w:sz w:val="28"/>
          <w:szCs w:val="28"/>
        </w:rPr>
        <w:t xml:space="preserve"> методологически</w:t>
      </w:r>
      <w:r>
        <w:rPr>
          <w:sz w:val="28"/>
          <w:szCs w:val="28"/>
        </w:rPr>
        <w:t>х</w:t>
      </w:r>
      <w:r w:rsidRPr="00882C02">
        <w:rPr>
          <w:sz w:val="28"/>
          <w:szCs w:val="28"/>
        </w:rPr>
        <w:t xml:space="preserve"> гид</w:t>
      </w:r>
      <w:r>
        <w:rPr>
          <w:sz w:val="28"/>
          <w:szCs w:val="28"/>
        </w:rPr>
        <w:t xml:space="preserve">ов; разработку </w:t>
      </w:r>
      <w:r w:rsidRPr="00882C02">
        <w:rPr>
          <w:sz w:val="28"/>
          <w:szCs w:val="28"/>
        </w:rPr>
        <w:t>вспомогательны</w:t>
      </w:r>
      <w:r>
        <w:rPr>
          <w:sz w:val="28"/>
          <w:szCs w:val="28"/>
        </w:rPr>
        <w:t>х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материалов; разработку </w:t>
      </w:r>
      <w:r w:rsidRPr="00882C02">
        <w:rPr>
          <w:sz w:val="28"/>
          <w:szCs w:val="28"/>
        </w:rPr>
        <w:t>аудио/видеоматериал</w:t>
      </w:r>
      <w:r>
        <w:rPr>
          <w:sz w:val="28"/>
          <w:szCs w:val="28"/>
        </w:rPr>
        <w:t xml:space="preserve">ов; разработку, утверждение и внедрение </w:t>
      </w:r>
      <w:r w:rsidRPr="00882C02">
        <w:rPr>
          <w:sz w:val="28"/>
          <w:szCs w:val="28"/>
        </w:rPr>
        <w:t xml:space="preserve">программ и базового </w:t>
      </w:r>
      <w:r>
        <w:rPr>
          <w:sz w:val="28"/>
          <w:szCs w:val="28"/>
        </w:rPr>
        <w:t xml:space="preserve">учебного плана для начальной подготовки; обучение педагогических кадров; </w:t>
      </w:r>
      <w:r w:rsidRPr="00882C02">
        <w:rPr>
          <w:sz w:val="28"/>
          <w:szCs w:val="28"/>
        </w:rPr>
        <w:t>оснащен</w:t>
      </w:r>
      <w:r>
        <w:rPr>
          <w:sz w:val="28"/>
          <w:szCs w:val="28"/>
        </w:rPr>
        <w:t>и</w:t>
      </w:r>
      <w:r w:rsidRPr="00882C02">
        <w:rPr>
          <w:sz w:val="28"/>
          <w:szCs w:val="28"/>
        </w:rPr>
        <w:t>е материалами библиотек</w:t>
      </w:r>
      <w:r>
        <w:rPr>
          <w:sz w:val="28"/>
          <w:szCs w:val="28"/>
        </w:rPr>
        <w:t>; подготовку</w:t>
      </w:r>
      <w:r w:rsidRPr="00882C02">
        <w:rPr>
          <w:sz w:val="28"/>
          <w:szCs w:val="28"/>
        </w:rPr>
        <w:t xml:space="preserve"> специалистов и </w:t>
      </w:r>
      <w:r>
        <w:rPr>
          <w:sz w:val="28"/>
          <w:szCs w:val="28"/>
        </w:rPr>
        <w:t xml:space="preserve">педагогических кадров; утверждение и внедрение </w:t>
      </w:r>
      <w:r w:rsidRPr="00882C02">
        <w:rPr>
          <w:sz w:val="28"/>
          <w:szCs w:val="28"/>
        </w:rPr>
        <w:t>курс</w:t>
      </w:r>
      <w:r>
        <w:rPr>
          <w:sz w:val="28"/>
          <w:szCs w:val="28"/>
        </w:rPr>
        <w:t>ов</w:t>
      </w:r>
      <w:r w:rsidRPr="00882C02">
        <w:rPr>
          <w:sz w:val="28"/>
          <w:szCs w:val="28"/>
        </w:rPr>
        <w:t xml:space="preserve"> непрерывно</w:t>
      </w:r>
      <w:r>
        <w:rPr>
          <w:sz w:val="28"/>
          <w:szCs w:val="28"/>
        </w:rPr>
        <w:t>й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подготовки; создание центров обучения и наставничества; организацию курсов румынского языка.</w:t>
      </w:r>
      <w:proofErr w:type="gramEnd"/>
    </w:p>
    <w:p w:rsidR="00217879" w:rsidRPr="00882C02" w:rsidRDefault="00217879" w:rsidP="00217879">
      <w:pPr>
        <w:rPr>
          <w:color w:val="FF0000"/>
          <w:sz w:val="28"/>
          <w:szCs w:val="28"/>
        </w:rPr>
      </w:pPr>
    </w:p>
    <w:p w:rsidR="00217879" w:rsidRDefault="00217879" w:rsidP="00217879">
      <w:pPr>
        <w:ind w:firstLine="709"/>
        <w:rPr>
          <w:b/>
          <w:sz w:val="28"/>
          <w:szCs w:val="28"/>
        </w:rPr>
      </w:pPr>
    </w:p>
    <w:p w:rsidR="00217879" w:rsidRDefault="00217879" w:rsidP="00217879">
      <w:pPr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lastRenderedPageBreak/>
        <w:t>Показатели прогресса и достижений включают: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EC4C8B">
        <w:rPr>
          <w:sz w:val="28"/>
          <w:szCs w:val="28"/>
        </w:rPr>
        <w:t>1) усовершенствование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нормативно-законодательной базы </w:t>
      </w:r>
      <w:r w:rsidRPr="00882C02">
        <w:rPr>
          <w:sz w:val="28"/>
          <w:szCs w:val="28"/>
        </w:rPr>
        <w:t xml:space="preserve">с целью </w:t>
      </w:r>
      <w:proofErr w:type="gramStart"/>
      <w:r w:rsidRPr="00882C02">
        <w:rPr>
          <w:sz w:val="28"/>
          <w:szCs w:val="28"/>
        </w:rPr>
        <w:t xml:space="preserve">улучшения качества процесса </w:t>
      </w:r>
      <w:r>
        <w:rPr>
          <w:sz w:val="28"/>
          <w:szCs w:val="28"/>
        </w:rPr>
        <w:t>изу</w:t>
      </w:r>
      <w:r w:rsidRPr="00882C02">
        <w:rPr>
          <w:sz w:val="28"/>
          <w:szCs w:val="28"/>
        </w:rPr>
        <w:t>чения румынско</w:t>
      </w:r>
      <w:r>
        <w:rPr>
          <w:sz w:val="28"/>
          <w:szCs w:val="28"/>
        </w:rPr>
        <w:t>го</w:t>
      </w:r>
      <w:r w:rsidRPr="00882C02">
        <w:rPr>
          <w:sz w:val="28"/>
          <w:szCs w:val="28"/>
        </w:rPr>
        <w:t xml:space="preserve"> язык</w:t>
      </w:r>
      <w:r>
        <w:rPr>
          <w:sz w:val="28"/>
          <w:szCs w:val="28"/>
        </w:rPr>
        <w:t>а</w:t>
      </w:r>
      <w:proofErr w:type="gramEnd"/>
      <w:r w:rsidRPr="00882C0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образовательных учреждениях </w:t>
      </w:r>
      <w:r w:rsidRPr="00882C02">
        <w:rPr>
          <w:sz w:val="28"/>
          <w:szCs w:val="28"/>
        </w:rPr>
        <w:t>с преподаванием на языках национальных меньшинств</w:t>
      </w:r>
      <w:r>
        <w:rPr>
          <w:sz w:val="28"/>
          <w:szCs w:val="28"/>
        </w:rPr>
        <w:t>;</w:t>
      </w:r>
    </w:p>
    <w:p w:rsidR="00217879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р</w:t>
      </w:r>
      <w:r w:rsidRPr="00882C02">
        <w:rPr>
          <w:sz w:val="28"/>
          <w:szCs w:val="28"/>
        </w:rPr>
        <w:t>азработк</w:t>
      </w:r>
      <w:r>
        <w:rPr>
          <w:sz w:val="28"/>
          <w:szCs w:val="28"/>
        </w:rPr>
        <w:t>у</w:t>
      </w:r>
      <w:r w:rsidRPr="00882C02">
        <w:rPr>
          <w:sz w:val="28"/>
          <w:szCs w:val="28"/>
        </w:rPr>
        <w:t xml:space="preserve"> и издание Дидактической концепции изучения румынского языка,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и методологических и дидактических материалов  по уровням обучения</w:t>
      </w:r>
      <w:r>
        <w:rPr>
          <w:sz w:val="28"/>
          <w:szCs w:val="28"/>
        </w:rPr>
        <w:t>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3) модерниза</w:t>
      </w:r>
      <w:r w:rsidRPr="00882C02">
        <w:rPr>
          <w:sz w:val="28"/>
          <w:szCs w:val="28"/>
        </w:rPr>
        <w:t>ци</w:t>
      </w:r>
      <w:r>
        <w:rPr>
          <w:sz w:val="28"/>
          <w:szCs w:val="28"/>
        </w:rPr>
        <w:t>ю</w:t>
      </w:r>
      <w:r w:rsidRPr="00882C02">
        <w:rPr>
          <w:sz w:val="28"/>
          <w:szCs w:val="28"/>
        </w:rPr>
        <w:t xml:space="preserve"> школьного </w:t>
      </w:r>
      <w:proofErr w:type="spellStart"/>
      <w:r w:rsidRPr="00882C02">
        <w:rPr>
          <w:sz w:val="28"/>
          <w:szCs w:val="28"/>
        </w:rPr>
        <w:t>куррикулума</w:t>
      </w:r>
      <w:proofErr w:type="spellEnd"/>
      <w:r w:rsidRPr="00882C02">
        <w:rPr>
          <w:sz w:val="28"/>
          <w:szCs w:val="28"/>
        </w:rPr>
        <w:t xml:space="preserve">  по румынскому языку и литературе для </w:t>
      </w:r>
      <w:r>
        <w:rPr>
          <w:sz w:val="28"/>
          <w:szCs w:val="28"/>
        </w:rPr>
        <w:t xml:space="preserve">образовательных учреждений </w:t>
      </w:r>
      <w:r w:rsidRPr="00882C02">
        <w:rPr>
          <w:sz w:val="28"/>
          <w:szCs w:val="28"/>
        </w:rPr>
        <w:t xml:space="preserve">с преподаванием на языках национальных меньшинств в соответствии с </w:t>
      </w:r>
      <w:r>
        <w:rPr>
          <w:sz w:val="28"/>
          <w:szCs w:val="28"/>
        </w:rPr>
        <w:t>Общеевропейской системой уровней владения иностранными языками, дидактической к</w:t>
      </w:r>
      <w:r w:rsidRPr="00882C02">
        <w:rPr>
          <w:sz w:val="28"/>
          <w:szCs w:val="28"/>
        </w:rPr>
        <w:t xml:space="preserve">онцепцией предмета и </w:t>
      </w:r>
      <w:r>
        <w:rPr>
          <w:sz w:val="28"/>
          <w:szCs w:val="28"/>
        </w:rPr>
        <w:t>обновленными с</w:t>
      </w:r>
      <w:r w:rsidRPr="00882C02">
        <w:rPr>
          <w:sz w:val="28"/>
          <w:szCs w:val="28"/>
        </w:rPr>
        <w:t>тандартами эффективно</w:t>
      </w:r>
      <w:r>
        <w:rPr>
          <w:sz w:val="28"/>
          <w:szCs w:val="28"/>
        </w:rPr>
        <w:t>го</w:t>
      </w:r>
      <w:r w:rsidRPr="00882C02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4) с</w:t>
      </w:r>
      <w:r w:rsidRPr="00882C02">
        <w:rPr>
          <w:sz w:val="28"/>
          <w:szCs w:val="28"/>
        </w:rPr>
        <w:t>овершенствование коммуникативных компетенций иноязычных учащихся</w:t>
      </w:r>
      <w:r w:rsidRPr="00882C02">
        <w:rPr>
          <w:color w:val="FF0000"/>
          <w:sz w:val="28"/>
          <w:szCs w:val="28"/>
        </w:rPr>
        <w:t xml:space="preserve"> </w:t>
      </w:r>
      <w:r w:rsidRPr="00882C02">
        <w:rPr>
          <w:sz w:val="28"/>
          <w:szCs w:val="28"/>
        </w:rPr>
        <w:t>по румынскому языку, которые можно проследить при проведении национального оценивания в IV, IX, XII классах</w:t>
      </w:r>
      <w:r>
        <w:rPr>
          <w:sz w:val="28"/>
          <w:szCs w:val="28"/>
        </w:rPr>
        <w:t>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5) к</w:t>
      </w:r>
      <w:r w:rsidRPr="00882C02">
        <w:rPr>
          <w:sz w:val="28"/>
          <w:szCs w:val="28"/>
        </w:rPr>
        <w:t xml:space="preserve">оличество программ </w:t>
      </w:r>
      <w:r>
        <w:rPr>
          <w:sz w:val="28"/>
          <w:szCs w:val="28"/>
        </w:rPr>
        <w:t xml:space="preserve">подготовки, предоставленных </w:t>
      </w:r>
      <w:r w:rsidRPr="00882C02">
        <w:rPr>
          <w:sz w:val="28"/>
          <w:szCs w:val="28"/>
        </w:rPr>
        <w:t>для педагогических кадров</w:t>
      </w:r>
      <w:r>
        <w:rPr>
          <w:sz w:val="28"/>
          <w:szCs w:val="28"/>
        </w:rPr>
        <w:t>;</w:t>
      </w:r>
    </w:p>
    <w:p w:rsidR="00217879" w:rsidRPr="00882C02" w:rsidRDefault="00217879" w:rsidP="00217879">
      <w:pPr>
        <w:ind w:firstLine="709"/>
        <w:rPr>
          <w:color w:val="FF0000"/>
          <w:sz w:val="28"/>
          <w:szCs w:val="28"/>
        </w:rPr>
      </w:pPr>
      <w:r>
        <w:rPr>
          <w:sz w:val="28"/>
          <w:szCs w:val="28"/>
        </w:rPr>
        <w:t>6) к</w:t>
      </w:r>
      <w:r w:rsidRPr="00882C02">
        <w:rPr>
          <w:sz w:val="28"/>
          <w:szCs w:val="28"/>
        </w:rPr>
        <w:t xml:space="preserve">оличество </w:t>
      </w:r>
      <w:r>
        <w:rPr>
          <w:sz w:val="28"/>
          <w:szCs w:val="28"/>
        </w:rPr>
        <w:t xml:space="preserve">преподавателей </w:t>
      </w:r>
      <w:r w:rsidRPr="00882C02">
        <w:rPr>
          <w:sz w:val="28"/>
          <w:szCs w:val="28"/>
        </w:rPr>
        <w:t xml:space="preserve">– пользователей программ </w:t>
      </w:r>
      <w:r>
        <w:rPr>
          <w:sz w:val="28"/>
          <w:szCs w:val="28"/>
        </w:rPr>
        <w:t xml:space="preserve">подготовки, </w:t>
      </w:r>
      <w:r w:rsidRPr="00882C02">
        <w:rPr>
          <w:sz w:val="28"/>
          <w:szCs w:val="28"/>
        </w:rPr>
        <w:t xml:space="preserve"> включая методологию </w:t>
      </w:r>
      <w:r w:rsidRPr="00882C02">
        <w:rPr>
          <w:color w:val="000000"/>
          <w:sz w:val="28"/>
          <w:szCs w:val="28"/>
        </w:rPr>
        <w:t>CLIL</w:t>
      </w:r>
      <w:r>
        <w:rPr>
          <w:color w:val="000000"/>
          <w:sz w:val="28"/>
          <w:szCs w:val="28"/>
        </w:rPr>
        <w:t>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7) м</w:t>
      </w:r>
      <w:r w:rsidRPr="00882C02">
        <w:rPr>
          <w:sz w:val="28"/>
          <w:szCs w:val="28"/>
        </w:rPr>
        <w:t>одернизаци</w:t>
      </w:r>
      <w:r>
        <w:rPr>
          <w:sz w:val="28"/>
          <w:szCs w:val="28"/>
        </w:rPr>
        <w:t xml:space="preserve">ю рамочного </w:t>
      </w:r>
      <w:r w:rsidRPr="00882C02">
        <w:rPr>
          <w:sz w:val="28"/>
          <w:szCs w:val="28"/>
        </w:rPr>
        <w:t xml:space="preserve">плана с </w:t>
      </w:r>
      <w:r>
        <w:rPr>
          <w:sz w:val="28"/>
          <w:szCs w:val="28"/>
        </w:rPr>
        <w:t xml:space="preserve"> целью </w:t>
      </w:r>
      <w:r w:rsidRPr="00882C02">
        <w:rPr>
          <w:sz w:val="28"/>
          <w:szCs w:val="28"/>
        </w:rPr>
        <w:t>включения в него моделей овладения румынским языком посредством неязыковых дисциплин</w:t>
      </w:r>
      <w:r>
        <w:rPr>
          <w:sz w:val="28"/>
          <w:szCs w:val="28"/>
        </w:rPr>
        <w:t>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8) к</w:t>
      </w:r>
      <w:r w:rsidRPr="00882C02">
        <w:rPr>
          <w:sz w:val="28"/>
          <w:szCs w:val="28"/>
        </w:rPr>
        <w:t xml:space="preserve">оличество внешкольных мероприятий с </w:t>
      </w:r>
      <w:r>
        <w:rPr>
          <w:sz w:val="28"/>
          <w:szCs w:val="28"/>
        </w:rPr>
        <w:t>целью</w:t>
      </w:r>
      <w:r w:rsidRPr="00882C02">
        <w:rPr>
          <w:sz w:val="28"/>
          <w:szCs w:val="28"/>
        </w:rPr>
        <w:t xml:space="preserve"> расширения коммуникативной среды на румынском языке за пределами уроков</w:t>
      </w:r>
      <w:r>
        <w:rPr>
          <w:sz w:val="28"/>
          <w:szCs w:val="28"/>
        </w:rPr>
        <w:t>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882C02">
        <w:rPr>
          <w:sz w:val="28"/>
          <w:szCs w:val="28"/>
        </w:rPr>
        <w:t>создан</w:t>
      </w:r>
      <w:r>
        <w:rPr>
          <w:sz w:val="28"/>
          <w:szCs w:val="28"/>
        </w:rPr>
        <w:t xml:space="preserve">ие трех </w:t>
      </w:r>
      <w:r w:rsidRPr="00882C02">
        <w:rPr>
          <w:sz w:val="28"/>
          <w:szCs w:val="28"/>
        </w:rPr>
        <w:t>центр</w:t>
      </w:r>
      <w:r>
        <w:rPr>
          <w:sz w:val="28"/>
          <w:szCs w:val="28"/>
        </w:rPr>
        <w:t>ов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>наставничества;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882C02">
        <w:rPr>
          <w:sz w:val="28"/>
          <w:szCs w:val="28"/>
        </w:rPr>
        <w:t>обеспечени</w:t>
      </w:r>
      <w:r>
        <w:rPr>
          <w:sz w:val="28"/>
          <w:szCs w:val="28"/>
        </w:rPr>
        <w:t xml:space="preserve">е образовательных учреждений </w:t>
      </w:r>
      <w:r w:rsidRPr="00882C02">
        <w:rPr>
          <w:sz w:val="28"/>
          <w:szCs w:val="28"/>
        </w:rPr>
        <w:t xml:space="preserve">с преподаванием на языках национальных меньшинств художественной литературой, </w:t>
      </w:r>
      <w:r>
        <w:rPr>
          <w:sz w:val="28"/>
          <w:szCs w:val="28"/>
        </w:rPr>
        <w:t xml:space="preserve"> учебными планами; дидактическими  и </w:t>
      </w:r>
      <w:r w:rsidRPr="00882C02">
        <w:rPr>
          <w:sz w:val="28"/>
          <w:szCs w:val="28"/>
        </w:rPr>
        <w:t xml:space="preserve">методическими </w:t>
      </w:r>
      <w:r>
        <w:rPr>
          <w:sz w:val="28"/>
          <w:szCs w:val="28"/>
        </w:rPr>
        <w:t>материалами;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11) к</w:t>
      </w:r>
      <w:r w:rsidRPr="00882C02">
        <w:rPr>
          <w:sz w:val="28"/>
          <w:szCs w:val="28"/>
        </w:rPr>
        <w:t>оличество программ/обучающих курсов по румынскому языку</w:t>
      </w:r>
      <w:r>
        <w:rPr>
          <w:sz w:val="28"/>
          <w:szCs w:val="28"/>
        </w:rPr>
        <w:t xml:space="preserve">, предлагаемых  педагогическим </w:t>
      </w:r>
      <w:r w:rsidRPr="00882C02">
        <w:rPr>
          <w:sz w:val="28"/>
          <w:szCs w:val="28"/>
        </w:rPr>
        <w:t>и менеджерски</w:t>
      </w:r>
      <w:r>
        <w:rPr>
          <w:sz w:val="28"/>
          <w:szCs w:val="28"/>
        </w:rPr>
        <w:t>м</w:t>
      </w:r>
      <w:r w:rsidRPr="00882C02">
        <w:rPr>
          <w:sz w:val="28"/>
          <w:szCs w:val="28"/>
        </w:rPr>
        <w:t xml:space="preserve"> кадр</w:t>
      </w:r>
      <w:r>
        <w:rPr>
          <w:sz w:val="28"/>
          <w:szCs w:val="28"/>
        </w:rPr>
        <w:t>ам, работающим в учреждениях с преподаванием на языках национальных меньшинств;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12) число преподавателей и менеджеров </w:t>
      </w:r>
      <w:r w:rsidRPr="00882C02">
        <w:rPr>
          <w:sz w:val="28"/>
          <w:szCs w:val="28"/>
        </w:rPr>
        <w:t>пользователей программ/курсов</w:t>
      </w:r>
      <w:r>
        <w:rPr>
          <w:sz w:val="28"/>
          <w:szCs w:val="28"/>
        </w:rPr>
        <w:t>;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13) с</w:t>
      </w:r>
      <w:r w:rsidRPr="00882C02">
        <w:rPr>
          <w:sz w:val="28"/>
          <w:szCs w:val="28"/>
        </w:rPr>
        <w:t xml:space="preserve">овершенствование коммуникативных компетенций на румынском языке </w:t>
      </w:r>
      <w:r>
        <w:rPr>
          <w:sz w:val="28"/>
          <w:szCs w:val="28"/>
        </w:rPr>
        <w:t xml:space="preserve">педагогических </w:t>
      </w:r>
      <w:r w:rsidRPr="00882C02">
        <w:rPr>
          <w:sz w:val="28"/>
          <w:szCs w:val="28"/>
        </w:rPr>
        <w:t>и менеджерских иноязычных кадров,</w:t>
      </w:r>
      <w:r w:rsidRPr="00882C02">
        <w:rPr>
          <w:color w:val="FF0000"/>
          <w:sz w:val="28"/>
          <w:szCs w:val="28"/>
        </w:rPr>
        <w:t xml:space="preserve"> </w:t>
      </w:r>
      <w:r w:rsidRPr="00882C02">
        <w:rPr>
          <w:sz w:val="28"/>
          <w:szCs w:val="28"/>
        </w:rPr>
        <w:t>продемонстрированное посредством прогресса</w:t>
      </w:r>
      <w:r>
        <w:rPr>
          <w:sz w:val="28"/>
          <w:szCs w:val="28"/>
        </w:rPr>
        <w:t>,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реализованного </w:t>
      </w:r>
      <w:r w:rsidRPr="00882C02">
        <w:rPr>
          <w:sz w:val="28"/>
          <w:szCs w:val="28"/>
        </w:rPr>
        <w:t xml:space="preserve">в рамках </w:t>
      </w:r>
      <w:r>
        <w:rPr>
          <w:sz w:val="28"/>
          <w:szCs w:val="28"/>
        </w:rPr>
        <w:t xml:space="preserve">итогового </w:t>
      </w:r>
      <w:r w:rsidRPr="00882C02">
        <w:rPr>
          <w:sz w:val="28"/>
          <w:szCs w:val="28"/>
        </w:rPr>
        <w:t>оценивания программ/курсов</w:t>
      </w:r>
      <w:r>
        <w:rPr>
          <w:sz w:val="28"/>
          <w:szCs w:val="28"/>
        </w:rPr>
        <w:t>.</w:t>
      </w:r>
    </w:p>
    <w:p w:rsidR="00217879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</w:p>
    <w:p w:rsidR="00217879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</w:p>
    <w:p w:rsidR="00217879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</w:p>
    <w:p w:rsidR="00217879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lastRenderedPageBreak/>
        <w:t xml:space="preserve">VIII. МОНИТОРИНГ И ОЦЕНИВАНИЕ ВНЕДРЕНИЯ ПРОГРАММЫ. </w:t>
      </w:r>
      <w:r>
        <w:rPr>
          <w:b/>
          <w:sz w:val="28"/>
          <w:szCs w:val="28"/>
        </w:rPr>
        <w:t>ПРОЦЕДУРЫ ОТЧЕТНОСТИ</w:t>
      </w:r>
    </w:p>
    <w:p w:rsidR="00217879" w:rsidRPr="00882C02" w:rsidRDefault="00217879" w:rsidP="00217879">
      <w:pPr>
        <w:shd w:val="clear" w:color="auto" w:fill="FFFFFF"/>
        <w:jc w:val="center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В рамках внедрения настоящей Программы будет осуществляться процесс мониторинга реализации  </w:t>
      </w:r>
      <w:r>
        <w:rPr>
          <w:sz w:val="28"/>
          <w:szCs w:val="28"/>
        </w:rPr>
        <w:t xml:space="preserve">действий </w:t>
      </w:r>
      <w:r w:rsidRPr="00882C02">
        <w:rPr>
          <w:sz w:val="28"/>
          <w:szCs w:val="28"/>
        </w:rPr>
        <w:t>и оценивание достигнутых результатов.</w:t>
      </w:r>
    </w:p>
    <w:p w:rsidR="00217879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 xml:space="preserve"> Министерство просвещения будет осуществлять координацию все</w:t>
      </w:r>
      <w:r>
        <w:rPr>
          <w:sz w:val="28"/>
          <w:szCs w:val="28"/>
        </w:rPr>
        <w:t>х</w:t>
      </w:r>
      <w:r w:rsidRPr="00882C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действий, </w:t>
      </w:r>
      <w:r w:rsidRPr="00882C02">
        <w:rPr>
          <w:sz w:val="28"/>
          <w:szCs w:val="28"/>
        </w:rPr>
        <w:t>предусмотренн</w:t>
      </w:r>
      <w:r>
        <w:rPr>
          <w:sz w:val="28"/>
          <w:szCs w:val="28"/>
        </w:rPr>
        <w:t xml:space="preserve">ых в настоящей </w:t>
      </w:r>
      <w:r w:rsidRPr="00882C02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882C02">
        <w:rPr>
          <w:sz w:val="28"/>
          <w:szCs w:val="28"/>
        </w:rPr>
        <w:t xml:space="preserve">.  Мониторинг внедрения Программы </w:t>
      </w:r>
      <w:r>
        <w:rPr>
          <w:sz w:val="28"/>
          <w:szCs w:val="28"/>
        </w:rPr>
        <w:t>должен пр</w:t>
      </w:r>
      <w:r w:rsidRPr="00882C02">
        <w:rPr>
          <w:sz w:val="28"/>
          <w:szCs w:val="28"/>
        </w:rPr>
        <w:t xml:space="preserve">оводиться постоянно. </w:t>
      </w:r>
      <w:r>
        <w:rPr>
          <w:sz w:val="28"/>
          <w:szCs w:val="28"/>
        </w:rPr>
        <w:t xml:space="preserve">Ежегодно </w:t>
      </w:r>
      <w:r w:rsidRPr="00882C02">
        <w:rPr>
          <w:sz w:val="28"/>
          <w:szCs w:val="28"/>
        </w:rPr>
        <w:t>Министерство</w:t>
      </w:r>
      <w:r>
        <w:rPr>
          <w:sz w:val="28"/>
          <w:szCs w:val="28"/>
        </w:rPr>
        <w:t>м</w:t>
      </w:r>
      <w:r w:rsidRPr="00882C02">
        <w:rPr>
          <w:sz w:val="28"/>
          <w:szCs w:val="28"/>
        </w:rPr>
        <w:t xml:space="preserve"> просвещения буд</w:t>
      </w:r>
      <w:r>
        <w:rPr>
          <w:sz w:val="28"/>
          <w:szCs w:val="28"/>
        </w:rPr>
        <w:t>у</w:t>
      </w:r>
      <w:r w:rsidRPr="00882C02">
        <w:rPr>
          <w:sz w:val="28"/>
          <w:szCs w:val="28"/>
        </w:rPr>
        <w:t>т публиковать</w:t>
      </w:r>
      <w:r>
        <w:rPr>
          <w:sz w:val="28"/>
          <w:szCs w:val="28"/>
        </w:rPr>
        <w:t>ся</w:t>
      </w:r>
      <w:r w:rsidRPr="00882C02">
        <w:rPr>
          <w:sz w:val="28"/>
          <w:szCs w:val="28"/>
        </w:rPr>
        <w:t xml:space="preserve">  короткие отчеты по результатам оценивания.  В отчетах буд</w:t>
      </w:r>
      <w:r>
        <w:rPr>
          <w:sz w:val="28"/>
          <w:szCs w:val="28"/>
        </w:rPr>
        <w:t>у</w:t>
      </w:r>
      <w:r w:rsidRPr="00882C02">
        <w:rPr>
          <w:sz w:val="28"/>
          <w:szCs w:val="28"/>
        </w:rPr>
        <w:t>т представлен</w:t>
      </w:r>
      <w:r>
        <w:rPr>
          <w:sz w:val="28"/>
          <w:szCs w:val="28"/>
        </w:rPr>
        <w:t>ы</w:t>
      </w:r>
      <w:r w:rsidRPr="00882C02">
        <w:rPr>
          <w:sz w:val="28"/>
          <w:szCs w:val="28"/>
        </w:rPr>
        <w:t xml:space="preserve"> анализ достигнутого прогресса, </w:t>
      </w:r>
      <w:r>
        <w:rPr>
          <w:sz w:val="28"/>
          <w:szCs w:val="28"/>
        </w:rPr>
        <w:t xml:space="preserve">а также, по необходимости, </w:t>
      </w:r>
      <w:r w:rsidRPr="00882C02">
        <w:rPr>
          <w:sz w:val="28"/>
          <w:szCs w:val="28"/>
        </w:rPr>
        <w:t>рекомендации</w:t>
      </w:r>
      <w:r>
        <w:rPr>
          <w:sz w:val="28"/>
          <w:szCs w:val="28"/>
        </w:rPr>
        <w:t xml:space="preserve"> по согласованию </w:t>
      </w:r>
      <w:r w:rsidRPr="00882C02">
        <w:rPr>
          <w:sz w:val="28"/>
          <w:szCs w:val="28"/>
        </w:rPr>
        <w:t xml:space="preserve"> Плана де</w:t>
      </w:r>
      <w:r>
        <w:rPr>
          <w:sz w:val="28"/>
          <w:szCs w:val="28"/>
        </w:rPr>
        <w:t>йствий</w:t>
      </w:r>
      <w:r w:rsidRPr="00882C02">
        <w:rPr>
          <w:sz w:val="28"/>
          <w:szCs w:val="28"/>
        </w:rPr>
        <w:t>.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</w:p>
    <w:p w:rsidR="00217879" w:rsidRDefault="00217879" w:rsidP="00217879">
      <w:pPr>
        <w:ind w:firstLine="709"/>
        <w:rPr>
          <w:sz w:val="28"/>
          <w:szCs w:val="28"/>
        </w:rPr>
      </w:pPr>
      <w:r w:rsidRPr="00882C02">
        <w:rPr>
          <w:sz w:val="28"/>
          <w:szCs w:val="28"/>
        </w:rPr>
        <w:t>По окончании периода внедрения Программы Министерство просвещения разработа</w:t>
      </w:r>
      <w:r>
        <w:rPr>
          <w:sz w:val="28"/>
          <w:szCs w:val="28"/>
        </w:rPr>
        <w:t>ет</w:t>
      </w:r>
      <w:r w:rsidRPr="00882C02">
        <w:rPr>
          <w:sz w:val="28"/>
          <w:szCs w:val="28"/>
        </w:rPr>
        <w:t xml:space="preserve"> детальный отчет по оцениванию </w:t>
      </w:r>
      <w:r>
        <w:rPr>
          <w:sz w:val="28"/>
          <w:szCs w:val="28"/>
        </w:rPr>
        <w:t xml:space="preserve">уровня </w:t>
      </w:r>
      <w:r w:rsidRPr="00882C02">
        <w:rPr>
          <w:sz w:val="28"/>
          <w:szCs w:val="28"/>
        </w:rPr>
        <w:t>достижения целей</w:t>
      </w:r>
      <w:r>
        <w:rPr>
          <w:sz w:val="28"/>
          <w:szCs w:val="28"/>
        </w:rPr>
        <w:t xml:space="preserve">, предусмотренных настоящей </w:t>
      </w:r>
      <w:r w:rsidRPr="00882C02">
        <w:rPr>
          <w:sz w:val="28"/>
          <w:szCs w:val="28"/>
        </w:rPr>
        <w:t>Программ</w:t>
      </w:r>
      <w:r>
        <w:rPr>
          <w:sz w:val="28"/>
          <w:szCs w:val="28"/>
        </w:rPr>
        <w:t>ой,</w:t>
      </w:r>
      <w:r w:rsidRPr="00882C02">
        <w:rPr>
          <w:sz w:val="28"/>
          <w:szCs w:val="28"/>
        </w:rPr>
        <w:t xml:space="preserve"> и уровн</w:t>
      </w:r>
      <w:r>
        <w:rPr>
          <w:sz w:val="28"/>
          <w:szCs w:val="28"/>
        </w:rPr>
        <w:t xml:space="preserve">я </w:t>
      </w:r>
      <w:r w:rsidRPr="00882C02">
        <w:rPr>
          <w:sz w:val="28"/>
          <w:szCs w:val="28"/>
        </w:rPr>
        <w:t xml:space="preserve">реализации  предусмотренных </w:t>
      </w:r>
      <w:r>
        <w:rPr>
          <w:sz w:val="28"/>
          <w:szCs w:val="28"/>
        </w:rPr>
        <w:t xml:space="preserve">действий. </w:t>
      </w:r>
      <w:r w:rsidRPr="00882C02">
        <w:rPr>
          <w:sz w:val="28"/>
          <w:szCs w:val="28"/>
        </w:rPr>
        <w:t>Степень достижения ожидаемых результатов будет оцен</w:t>
      </w:r>
      <w:r>
        <w:rPr>
          <w:sz w:val="28"/>
          <w:szCs w:val="28"/>
        </w:rPr>
        <w:t xml:space="preserve">иваться </w:t>
      </w:r>
      <w:r w:rsidRPr="00882C02">
        <w:rPr>
          <w:sz w:val="28"/>
          <w:szCs w:val="28"/>
        </w:rPr>
        <w:t xml:space="preserve">на основе </w:t>
      </w:r>
      <w:r>
        <w:rPr>
          <w:sz w:val="28"/>
          <w:szCs w:val="28"/>
        </w:rPr>
        <w:t xml:space="preserve">показателей </w:t>
      </w:r>
      <w:r w:rsidRPr="00882C02">
        <w:rPr>
          <w:sz w:val="28"/>
          <w:szCs w:val="28"/>
        </w:rPr>
        <w:t xml:space="preserve">прогресса и достижений. </w:t>
      </w:r>
      <w:r>
        <w:rPr>
          <w:sz w:val="28"/>
          <w:szCs w:val="28"/>
        </w:rPr>
        <w:t>Отчет по оцениванию уровня достижения целей, предусмотренных в настоящей Программе, будет п</w:t>
      </w:r>
      <w:r w:rsidRPr="00882C02">
        <w:rPr>
          <w:sz w:val="28"/>
          <w:szCs w:val="28"/>
        </w:rPr>
        <w:t>редставл</w:t>
      </w:r>
      <w:r>
        <w:rPr>
          <w:sz w:val="28"/>
          <w:szCs w:val="28"/>
        </w:rPr>
        <w:t>яться Правительству ежегодно с целью мониторинга и оценивания уровня реализации.</w:t>
      </w:r>
    </w:p>
    <w:p w:rsidR="00217879" w:rsidRDefault="00217879" w:rsidP="00217879">
      <w:pPr>
        <w:ind w:firstLine="709"/>
        <w:rPr>
          <w:sz w:val="28"/>
          <w:szCs w:val="28"/>
        </w:rPr>
      </w:pPr>
    </w:p>
    <w:p w:rsidR="00217879" w:rsidRDefault="00217879" w:rsidP="00217879">
      <w:pPr>
        <w:ind w:firstLine="709"/>
        <w:rPr>
          <w:sz w:val="28"/>
          <w:szCs w:val="28"/>
        </w:rPr>
      </w:pPr>
    </w:p>
    <w:p w:rsidR="00217879" w:rsidRDefault="00217879" w:rsidP="00217879">
      <w:pPr>
        <w:ind w:firstLine="709"/>
        <w:rPr>
          <w:sz w:val="28"/>
          <w:szCs w:val="28"/>
        </w:rPr>
      </w:pPr>
    </w:p>
    <w:p w:rsidR="00217879" w:rsidRDefault="00217879" w:rsidP="00217879">
      <w:pPr>
        <w:ind w:firstLine="709"/>
        <w:rPr>
          <w:sz w:val="28"/>
          <w:szCs w:val="28"/>
        </w:rPr>
        <w:sectPr w:rsidR="00217879" w:rsidSect="0093649B">
          <w:headerReference w:type="default" r:id="rId14"/>
          <w:headerReference w:type="first" r:id="rId15"/>
          <w:footerReference w:type="first" r:id="rId16"/>
          <w:pgSz w:w="11906" w:h="16838" w:code="9"/>
          <w:pgMar w:top="1418" w:right="964" w:bottom="1418" w:left="1814" w:header="709" w:footer="709" w:gutter="0"/>
          <w:pgNumType w:start="1"/>
          <w:cols w:space="708"/>
          <w:titlePg/>
          <w:docGrid w:linePitch="360"/>
        </w:sectPr>
      </w:pPr>
    </w:p>
    <w:p w:rsidR="00217879" w:rsidRPr="00097888" w:rsidRDefault="00217879" w:rsidP="00217879">
      <w:pPr>
        <w:ind w:left="6372"/>
        <w:rPr>
          <w:sz w:val="24"/>
          <w:szCs w:val="24"/>
          <w:lang w:eastAsia="ar-SA"/>
        </w:rPr>
      </w:pPr>
      <w:r w:rsidRPr="00097888">
        <w:rPr>
          <w:sz w:val="24"/>
          <w:szCs w:val="24"/>
          <w:lang w:eastAsia="ar-SA"/>
        </w:rPr>
        <w:lastRenderedPageBreak/>
        <w:t xml:space="preserve">Приложение </w:t>
      </w:r>
    </w:p>
    <w:p w:rsidR="00217879" w:rsidRDefault="00217879" w:rsidP="00217879">
      <w:pPr>
        <w:tabs>
          <w:tab w:val="left" w:pos="540"/>
        </w:tabs>
        <w:ind w:left="4242" w:right="441"/>
        <w:rPr>
          <w:bCs/>
          <w:sz w:val="24"/>
          <w:szCs w:val="24"/>
        </w:rPr>
      </w:pPr>
      <w:r w:rsidRPr="00097888">
        <w:rPr>
          <w:sz w:val="24"/>
          <w:szCs w:val="24"/>
          <w:lang w:eastAsia="ar-SA"/>
        </w:rPr>
        <w:t xml:space="preserve">к </w:t>
      </w:r>
      <w:r w:rsidRPr="00097888">
        <w:rPr>
          <w:bCs/>
          <w:sz w:val="24"/>
          <w:szCs w:val="24"/>
        </w:rPr>
        <w:t>Национальной программ</w:t>
      </w:r>
      <w:r>
        <w:rPr>
          <w:bCs/>
          <w:sz w:val="24"/>
          <w:szCs w:val="24"/>
        </w:rPr>
        <w:t>е</w:t>
      </w:r>
      <w:r w:rsidRPr="00097888">
        <w:rPr>
          <w:bCs/>
          <w:sz w:val="24"/>
          <w:szCs w:val="24"/>
        </w:rPr>
        <w:t xml:space="preserve"> по улучшению качества </w:t>
      </w:r>
    </w:p>
    <w:p w:rsidR="00217879" w:rsidRDefault="00217879" w:rsidP="00217879">
      <w:pPr>
        <w:tabs>
          <w:tab w:val="left" w:pos="540"/>
        </w:tabs>
        <w:ind w:left="4242" w:right="441"/>
        <w:rPr>
          <w:sz w:val="24"/>
          <w:szCs w:val="24"/>
        </w:rPr>
      </w:pPr>
      <w:r>
        <w:rPr>
          <w:bCs/>
          <w:sz w:val="24"/>
          <w:szCs w:val="24"/>
        </w:rPr>
        <w:t>из</w:t>
      </w:r>
      <w:r w:rsidRPr="00097888">
        <w:rPr>
          <w:bCs/>
          <w:sz w:val="24"/>
          <w:szCs w:val="24"/>
        </w:rPr>
        <w:t xml:space="preserve">учения румынского языка </w:t>
      </w:r>
      <w:r w:rsidRPr="00097888">
        <w:rPr>
          <w:sz w:val="24"/>
          <w:szCs w:val="24"/>
        </w:rPr>
        <w:t xml:space="preserve">в </w:t>
      </w:r>
      <w:proofErr w:type="gramStart"/>
      <w:r w:rsidRPr="00097888">
        <w:rPr>
          <w:sz w:val="24"/>
          <w:szCs w:val="24"/>
        </w:rPr>
        <w:t>образовательных</w:t>
      </w:r>
      <w:proofErr w:type="gramEnd"/>
      <w:r w:rsidRPr="00097888">
        <w:rPr>
          <w:sz w:val="24"/>
          <w:szCs w:val="24"/>
        </w:rPr>
        <w:t xml:space="preserve"> </w:t>
      </w:r>
    </w:p>
    <w:p w:rsidR="00217879" w:rsidRDefault="00217879" w:rsidP="00217879">
      <w:pPr>
        <w:tabs>
          <w:tab w:val="left" w:pos="540"/>
        </w:tabs>
        <w:ind w:left="4242" w:right="441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уч</w:t>
      </w:r>
      <w:r w:rsidRPr="00097888">
        <w:rPr>
          <w:sz w:val="24"/>
          <w:szCs w:val="24"/>
        </w:rPr>
        <w:t>реждениях</w:t>
      </w:r>
      <w:proofErr w:type="gramEnd"/>
      <w:r w:rsidRPr="00097888">
        <w:rPr>
          <w:sz w:val="24"/>
          <w:szCs w:val="24"/>
        </w:rPr>
        <w:t xml:space="preserve"> </w:t>
      </w:r>
      <w:r w:rsidRPr="00097888">
        <w:rPr>
          <w:bCs/>
          <w:sz w:val="24"/>
          <w:szCs w:val="24"/>
        </w:rPr>
        <w:t xml:space="preserve"> с обучением на языках национальных </w:t>
      </w:r>
    </w:p>
    <w:p w:rsidR="00217879" w:rsidRPr="00097888" w:rsidRDefault="00217879" w:rsidP="00217879">
      <w:pPr>
        <w:tabs>
          <w:tab w:val="left" w:pos="540"/>
        </w:tabs>
        <w:ind w:left="4242" w:right="441"/>
        <w:rPr>
          <w:bCs/>
          <w:sz w:val="24"/>
          <w:szCs w:val="24"/>
        </w:rPr>
      </w:pPr>
      <w:r w:rsidRPr="00097888">
        <w:rPr>
          <w:bCs/>
          <w:sz w:val="24"/>
          <w:szCs w:val="24"/>
        </w:rPr>
        <w:t>меньшинств (2016-2020 годы)</w:t>
      </w:r>
    </w:p>
    <w:p w:rsidR="00217879" w:rsidRPr="00882C02" w:rsidRDefault="00217879" w:rsidP="00217879">
      <w:pPr>
        <w:ind w:left="9217"/>
      </w:pPr>
    </w:p>
    <w:p w:rsidR="00217879" w:rsidRPr="00882C02" w:rsidRDefault="00217879" w:rsidP="00217879">
      <w:pPr>
        <w:rPr>
          <w:lang w:eastAsia="ar-SA"/>
        </w:rPr>
      </w:pPr>
    </w:p>
    <w:p w:rsidR="00217879" w:rsidRPr="00882C02" w:rsidRDefault="00217879" w:rsidP="00217879">
      <w:pPr>
        <w:pStyle w:val="1"/>
        <w:numPr>
          <w:ilvl w:val="0"/>
          <w:numId w:val="0"/>
        </w:numPr>
        <w:tabs>
          <w:tab w:val="center" w:pos="7228"/>
          <w:tab w:val="left" w:pos="9429"/>
        </w:tabs>
        <w:spacing w:before="0" w:after="0" w:line="276" w:lineRule="auto"/>
        <w:jc w:val="center"/>
        <w:rPr>
          <w:rFonts w:ascii="Times New Roman" w:hAnsi="Times New Roman"/>
        </w:rPr>
      </w:pPr>
      <w:r w:rsidRPr="00882C02">
        <w:rPr>
          <w:rFonts w:ascii="Times New Roman" w:hAnsi="Times New Roman"/>
        </w:rPr>
        <w:t>ПЛАН ДЕЙСТВИЙ</w:t>
      </w:r>
    </w:p>
    <w:p w:rsidR="00217879" w:rsidRPr="00882C02" w:rsidRDefault="00217879" w:rsidP="00217879">
      <w:pPr>
        <w:tabs>
          <w:tab w:val="left" w:pos="540"/>
        </w:tabs>
        <w:ind w:right="441"/>
        <w:jc w:val="center"/>
        <w:rPr>
          <w:b/>
          <w:bCs/>
          <w:sz w:val="28"/>
          <w:szCs w:val="28"/>
        </w:rPr>
      </w:pPr>
      <w:proofErr w:type="gramStart"/>
      <w:r w:rsidRPr="00882C02">
        <w:rPr>
          <w:b/>
          <w:bCs/>
          <w:sz w:val="28"/>
          <w:szCs w:val="28"/>
        </w:rPr>
        <w:t xml:space="preserve">по </w:t>
      </w:r>
      <w:r w:rsidRPr="00882C02">
        <w:rPr>
          <w:b/>
          <w:sz w:val="28"/>
          <w:szCs w:val="28"/>
        </w:rPr>
        <w:t>внедрению</w:t>
      </w:r>
      <w:r w:rsidRPr="00882C02">
        <w:rPr>
          <w:b/>
          <w:bCs/>
          <w:sz w:val="28"/>
          <w:szCs w:val="28"/>
        </w:rPr>
        <w:t xml:space="preserve"> Национальной программы по улучшению качества обучения румынского языка </w:t>
      </w:r>
      <w:r w:rsidRPr="00882C02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образовательных  учреждениях </w:t>
      </w:r>
      <w:r w:rsidRPr="00882C02">
        <w:rPr>
          <w:b/>
          <w:bCs/>
          <w:sz w:val="28"/>
          <w:szCs w:val="28"/>
        </w:rPr>
        <w:t xml:space="preserve"> с обучением на языках</w:t>
      </w:r>
      <w:proofErr w:type="gramEnd"/>
      <w:r w:rsidRPr="00882C02">
        <w:rPr>
          <w:b/>
          <w:bCs/>
          <w:sz w:val="28"/>
          <w:szCs w:val="28"/>
        </w:rPr>
        <w:t xml:space="preserve"> национальных меньшинств </w:t>
      </w:r>
      <w:r>
        <w:rPr>
          <w:b/>
          <w:bCs/>
          <w:sz w:val="28"/>
          <w:szCs w:val="28"/>
        </w:rPr>
        <w:t>(</w:t>
      </w:r>
      <w:r w:rsidRPr="00882C02">
        <w:rPr>
          <w:b/>
          <w:bCs/>
          <w:sz w:val="28"/>
          <w:szCs w:val="28"/>
        </w:rPr>
        <w:t>2016-2020 годы</w:t>
      </w:r>
      <w:r>
        <w:rPr>
          <w:b/>
          <w:bCs/>
          <w:sz w:val="28"/>
          <w:szCs w:val="28"/>
        </w:rPr>
        <w:t>)</w:t>
      </w:r>
    </w:p>
    <w:p w:rsidR="00217879" w:rsidRPr="00882C02" w:rsidRDefault="00217879" w:rsidP="00217879">
      <w:pPr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Цель программы:</w:t>
      </w:r>
    </w:p>
    <w:p w:rsidR="00217879" w:rsidRPr="00882C02" w:rsidRDefault="00217879" w:rsidP="00217879">
      <w:pPr>
        <w:ind w:firstLine="709"/>
        <w:rPr>
          <w:sz w:val="28"/>
          <w:szCs w:val="28"/>
        </w:rPr>
      </w:pPr>
      <w:proofErr w:type="spellStart"/>
      <w:proofErr w:type="gramStart"/>
      <w:r w:rsidRPr="00882C02">
        <w:rPr>
          <w:sz w:val="28"/>
          <w:szCs w:val="28"/>
        </w:rPr>
        <w:t>O</w:t>
      </w:r>
      <w:proofErr w:type="gramEnd"/>
      <w:r w:rsidRPr="00882C02">
        <w:rPr>
          <w:sz w:val="28"/>
          <w:szCs w:val="28"/>
        </w:rPr>
        <w:t>беспечениe</w:t>
      </w:r>
      <w:proofErr w:type="spellEnd"/>
      <w:r w:rsidRPr="00882C02">
        <w:rPr>
          <w:sz w:val="28"/>
          <w:szCs w:val="28"/>
        </w:rPr>
        <w:t xml:space="preserve"> условий для улучшения </w:t>
      </w:r>
      <w:r>
        <w:rPr>
          <w:sz w:val="28"/>
          <w:szCs w:val="28"/>
        </w:rPr>
        <w:t xml:space="preserve">коммуникативных  компетенций </w:t>
      </w:r>
      <w:r w:rsidRPr="00882C02">
        <w:rPr>
          <w:sz w:val="28"/>
          <w:szCs w:val="28"/>
        </w:rPr>
        <w:t xml:space="preserve">по румынскому языку </w:t>
      </w:r>
      <w:r>
        <w:rPr>
          <w:sz w:val="28"/>
          <w:szCs w:val="28"/>
        </w:rPr>
        <w:t xml:space="preserve">у </w:t>
      </w:r>
      <w:r w:rsidRPr="00882C02">
        <w:rPr>
          <w:sz w:val="28"/>
          <w:szCs w:val="28"/>
        </w:rPr>
        <w:t xml:space="preserve">детей и учащихся  </w:t>
      </w:r>
      <w:r>
        <w:rPr>
          <w:sz w:val="28"/>
          <w:szCs w:val="28"/>
        </w:rPr>
        <w:t>образовательных учреждений</w:t>
      </w:r>
      <w:r w:rsidRPr="00882C02">
        <w:rPr>
          <w:sz w:val="28"/>
          <w:szCs w:val="28"/>
        </w:rPr>
        <w:t xml:space="preserve"> с обучением  на языках национальных меньшинств</w:t>
      </w:r>
      <w:r w:rsidRPr="00882C02">
        <w:rPr>
          <w:b/>
          <w:sz w:val="28"/>
          <w:szCs w:val="28"/>
        </w:rPr>
        <w:tab/>
      </w:r>
    </w:p>
    <w:p w:rsidR="00217879" w:rsidRPr="00882C02" w:rsidRDefault="00217879" w:rsidP="00217879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217879" w:rsidRPr="00882C02" w:rsidRDefault="00217879" w:rsidP="00217879">
      <w:pPr>
        <w:ind w:firstLine="709"/>
        <w:rPr>
          <w:b/>
          <w:sz w:val="28"/>
          <w:szCs w:val="28"/>
        </w:rPr>
      </w:pPr>
      <w:r w:rsidRPr="00882C02">
        <w:rPr>
          <w:b/>
          <w:sz w:val="28"/>
          <w:szCs w:val="28"/>
        </w:rPr>
        <w:t>Общие задачи:</w:t>
      </w:r>
    </w:p>
    <w:p w:rsidR="00217879" w:rsidRPr="00882C02" w:rsidRDefault="00217879" w:rsidP="0021787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C02">
        <w:rPr>
          <w:rFonts w:ascii="Times New Roman" w:hAnsi="Times New Roman"/>
          <w:sz w:val="28"/>
          <w:szCs w:val="28"/>
        </w:rPr>
        <w:t xml:space="preserve">Внедрение моделей обучения румынскому языку в </w:t>
      </w:r>
      <w:r>
        <w:rPr>
          <w:rFonts w:ascii="Times New Roman" w:hAnsi="Times New Roman"/>
          <w:sz w:val="28"/>
          <w:szCs w:val="28"/>
        </w:rPr>
        <w:t xml:space="preserve">учреждениях </w:t>
      </w:r>
      <w:r w:rsidRPr="00882C02">
        <w:rPr>
          <w:rFonts w:ascii="Times New Roman" w:hAnsi="Times New Roman"/>
          <w:sz w:val="28"/>
          <w:szCs w:val="28"/>
        </w:rPr>
        <w:t xml:space="preserve"> раннего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882C02">
        <w:rPr>
          <w:rFonts w:ascii="Times New Roman" w:hAnsi="Times New Roman"/>
          <w:sz w:val="28"/>
          <w:szCs w:val="28"/>
        </w:rPr>
        <w:t>с программой</w:t>
      </w:r>
      <w:r>
        <w:rPr>
          <w:rFonts w:ascii="Times New Roman" w:hAnsi="Times New Roman"/>
          <w:sz w:val="28"/>
          <w:szCs w:val="28"/>
        </w:rPr>
        <w:t xml:space="preserve"> обучения </w:t>
      </w:r>
      <w:r w:rsidRPr="00882C02">
        <w:rPr>
          <w:rFonts w:ascii="Times New Roman" w:hAnsi="Times New Roman"/>
          <w:sz w:val="28"/>
          <w:szCs w:val="28"/>
        </w:rPr>
        <w:t xml:space="preserve"> на языках национальных меньшинств.</w:t>
      </w:r>
    </w:p>
    <w:p w:rsidR="00217879" w:rsidRPr="00882C02" w:rsidRDefault="00217879" w:rsidP="00217879">
      <w:pPr>
        <w:pStyle w:val="a3"/>
        <w:numPr>
          <w:ilvl w:val="0"/>
          <w:numId w:val="13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C02">
        <w:rPr>
          <w:rFonts w:ascii="Times New Roman" w:hAnsi="Times New Roman"/>
          <w:sz w:val="28"/>
          <w:szCs w:val="28"/>
        </w:rPr>
        <w:t xml:space="preserve">Модернизация процесса преподавания-обучения-оценивания по </w:t>
      </w:r>
      <w:r>
        <w:rPr>
          <w:rFonts w:ascii="Times New Roman" w:hAnsi="Times New Roman"/>
          <w:sz w:val="28"/>
          <w:szCs w:val="28"/>
        </w:rPr>
        <w:t xml:space="preserve">предмету </w:t>
      </w:r>
      <w:r w:rsidRPr="00882C02">
        <w:rPr>
          <w:rFonts w:ascii="Times New Roman" w:hAnsi="Times New Roman"/>
          <w:sz w:val="28"/>
          <w:szCs w:val="28"/>
        </w:rPr>
        <w:t>румынский язык и литература в начальном, гимназическом  и лицейском образовании.</w:t>
      </w:r>
    </w:p>
    <w:p w:rsidR="00217879" w:rsidRPr="00882C02" w:rsidRDefault="00217879" w:rsidP="00217879">
      <w:pPr>
        <w:pStyle w:val="a3"/>
        <w:numPr>
          <w:ilvl w:val="0"/>
          <w:numId w:val="13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C02">
        <w:rPr>
          <w:rFonts w:ascii="Times New Roman" w:hAnsi="Times New Roman"/>
          <w:color w:val="000000"/>
          <w:sz w:val="28"/>
          <w:szCs w:val="28"/>
        </w:rPr>
        <w:t xml:space="preserve">Содействие социолингвистической интеграции иноязычных учащихся </w:t>
      </w:r>
      <w:r w:rsidRPr="00882C02">
        <w:rPr>
          <w:rFonts w:ascii="Times New Roman" w:hAnsi="Times New Roman"/>
          <w:sz w:val="28"/>
          <w:szCs w:val="28"/>
        </w:rPr>
        <w:t>посредством изучения некоторых школьных предметов на румынском языке.</w:t>
      </w:r>
    </w:p>
    <w:p w:rsidR="00217879" w:rsidRPr="00882C02" w:rsidRDefault="00217879" w:rsidP="00217879">
      <w:pPr>
        <w:pStyle w:val="a3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C02">
        <w:rPr>
          <w:rFonts w:ascii="Times New Roman" w:hAnsi="Times New Roman"/>
          <w:sz w:val="28"/>
          <w:szCs w:val="28"/>
        </w:rPr>
        <w:t xml:space="preserve">Расширение среды общения на румынском языке </w:t>
      </w:r>
      <w:r>
        <w:rPr>
          <w:rFonts w:ascii="Times New Roman" w:hAnsi="Times New Roman"/>
          <w:sz w:val="28"/>
          <w:szCs w:val="28"/>
        </w:rPr>
        <w:t xml:space="preserve">посредством </w:t>
      </w:r>
      <w:r w:rsidRPr="00882C02">
        <w:rPr>
          <w:rFonts w:ascii="Times New Roman" w:hAnsi="Times New Roman"/>
          <w:sz w:val="28"/>
          <w:szCs w:val="28"/>
        </w:rPr>
        <w:t>проведения внеклассных мероприятий.</w:t>
      </w:r>
    </w:p>
    <w:p w:rsidR="00217879" w:rsidRPr="00217879" w:rsidRDefault="00217879" w:rsidP="00217879">
      <w:pPr>
        <w:pStyle w:val="a3"/>
        <w:numPr>
          <w:ilvl w:val="0"/>
          <w:numId w:val="13"/>
        </w:numPr>
        <w:tabs>
          <w:tab w:val="left" w:pos="54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2C02">
        <w:rPr>
          <w:rFonts w:ascii="Times New Roman" w:hAnsi="Times New Roman"/>
          <w:sz w:val="28"/>
          <w:szCs w:val="28"/>
        </w:rPr>
        <w:t xml:space="preserve">Расширение </w:t>
      </w:r>
      <w:r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882C02">
        <w:rPr>
          <w:rFonts w:ascii="Times New Roman" w:hAnsi="Times New Roman"/>
          <w:sz w:val="28"/>
          <w:szCs w:val="28"/>
        </w:rPr>
        <w:t xml:space="preserve">возможностей для иноязычных </w:t>
      </w:r>
      <w:r>
        <w:rPr>
          <w:rFonts w:ascii="Times New Roman" w:hAnsi="Times New Roman"/>
          <w:sz w:val="28"/>
          <w:szCs w:val="28"/>
        </w:rPr>
        <w:t xml:space="preserve">педагогических кадров </w:t>
      </w:r>
      <w:r w:rsidRPr="00882C02">
        <w:rPr>
          <w:rFonts w:ascii="Times New Roman" w:hAnsi="Times New Roman"/>
          <w:sz w:val="28"/>
          <w:szCs w:val="28"/>
        </w:rPr>
        <w:t xml:space="preserve">(преподавателей других </w:t>
      </w:r>
      <w:r>
        <w:rPr>
          <w:rFonts w:ascii="Times New Roman" w:hAnsi="Times New Roman"/>
          <w:sz w:val="28"/>
          <w:szCs w:val="28"/>
        </w:rPr>
        <w:t>предметов</w:t>
      </w:r>
      <w:r w:rsidRPr="00882C02">
        <w:rPr>
          <w:rFonts w:ascii="Times New Roman" w:hAnsi="Times New Roman"/>
          <w:sz w:val="28"/>
          <w:szCs w:val="28"/>
        </w:rPr>
        <w:t xml:space="preserve">) посредством </w:t>
      </w:r>
      <w:r>
        <w:rPr>
          <w:rFonts w:ascii="Times New Roman" w:hAnsi="Times New Roman"/>
          <w:sz w:val="28"/>
          <w:szCs w:val="28"/>
        </w:rPr>
        <w:t>формирования коммуникативных компетенций по румы</w:t>
      </w:r>
      <w:r w:rsidRPr="00882C02">
        <w:rPr>
          <w:rFonts w:ascii="Times New Roman" w:hAnsi="Times New Roman"/>
          <w:sz w:val="28"/>
          <w:szCs w:val="28"/>
        </w:rPr>
        <w:t>нском</w:t>
      </w:r>
      <w:r>
        <w:rPr>
          <w:rFonts w:ascii="Times New Roman" w:hAnsi="Times New Roman"/>
          <w:sz w:val="28"/>
          <w:szCs w:val="28"/>
        </w:rPr>
        <w:t>у</w:t>
      </w:r>
      <w:r w:rsidRPr="00882C02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у</w:t>
      </w:r>
      <w:r w:rsidRPr="00882C02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217879" w:rsidRDefault="00217879" w:rsidP="00217879"/>
    <w:tbl>
      <w:tblPr>
        <w:tblpPr w:leftFromText="180" w:rightFromText="180" w:vertAnchor="text" w:tblpXSpec="center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43"/>
        <w:gridCol w:w="2470"/>
        <w:gridCol w:w="1132"/>
        <w:gridCol w:w="1235"/>
        <w:gridCol w:w="3804"/>
        <w:gridCol w:w="1472"/>
      </w:tblGrid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№</w:t>
            </w:r>
          </w:p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proofErr w:type="gramStart"/>
            <w:r w:rsidRPr="00097888">
              <w:rPr>
                <w:b/>
                <w:bCs/>
              </w:rPr>
              <w:t>п</w:t>
            </w:r>
            <w:proofErr w:type="gramEnd"/>
            <w:r w:rsidRPr="00097888">
              <w:rPr>
                <w:b/>
                <w:bCs/>
              </w:rPr>
              <w:t>/п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jc w:val="center"/>
              <w:rPr>
                <w:b/>
              </w:rPr>
            </w:pPr>
            <w:r>
              <w:rPr>
                <w:b/>
              </w:rPr>
              <w:t>Действия</w:t>
            </w:r>
          </w:p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</w:p>
        </w:tc>
        <w:tc>
          <w:tcPr>
            <w:tcW w:w="53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proofErr w:type="gramStart"/>
            <w:r w:rsidRPr="00097888">
              <w:rPr>
                <w:b/>
                <w:bCs/>
              </w:rPr>
              <w:t>Ответственные</w:t>
            </w:r>
            <w:proofErr w:type="gramEnd"/>
            <w:r w:rsidRPr="00097888">
              <w:rPr>
                <w:b/>
                <w:bCs/>
              </w:rPr>
              <w:t xml:space="preserve"> за реализацию</w:t>
            </w:r>
          </w:p>
        </w:tc>
        <w:tc>
          <w:tcPr>
            <w:tcW w:w="5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 xml:space="preserve">Сроки </w:t>
            </w:r>
            <w:proofErr w:type="spellStart"/>
            <w:proofErr w:type="gramStart"/>
            <w:r w:rsidRPr="00097888">
              <w:rPr>
                <w:b/>
                <w:bCs/>
              </w:rPr>
              <w:t>реали-зации</w:t>
            </w:r>
            <w:proofErr w:type="spellEnd"/>
            <w:proofErr w:type="gramEnd"/>
          </w:p>
        </w:tc>
        <w:tc>
          <w:tcPr>
            <w:tcW w:w="1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Расходы</w:t>
            </w:r>
            <w:r>
              <w:rPr>
                <w:b/>
                <w:bCs/>
              </w:rPr>
              <w:t>,</w:t>
            </w:r>
            <w:r w:rsidRPr="00097888">
              <w:rPr>
                <w:b/>
                <w:bCs/>
              </w:rPr>
              <w:t xml:space="preserve"> в леях</w:t>
            </w:r>
          </w:p>
        </w:tc>
        <w:tc>
          <w:tcPr>
            <w:tcW w:w="6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Показатели эффективности</w:t>
            </w:r>
          </w:p>
        </w:tc>
      </w:tr>
    </w:tbl>
    <w:p w:rsidR="00217879" w:rsidRPr="005C2A47" w:rsidRDefault="00217879" w:rsidP="00217879">
      <w:pPr>
        <w:rPr>
          <w:sz w:val="2"/>
          <w:szCs w:val="2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Layout w:type="fixed"/>
        <w:tblLook w:val="00A0" w:firstRow="1" w:lastRow="0" w:firstColumn="1" w:lastColumn="0" w:noHBand="0" w:noVBand="0"/>
      </w:tblPr>
      <w:tblGrid>
        <w:gridCol w:w="443"/>
        <w:gridCol w:w="2470"/>
        <w:gridCol w:w="32"/>
        <w:gridCol w:w="1102"/>
        <w:gridCol w:w="7"/>
        <w:gridCol w:w="23"/>
        <w:gridCol w:w="1205"/>
        <w:gridCol w:w="42"/>
        <w:gridCol w:w="779"/>
        <w:gridCol w:w="146"/>
        <w:gridCol w:w="42"/>
        <w:gridCol w:w="530"/>
        <w:gridCol w:w="5"/>
        <w:gridCol w:w="209"/>
        <w:gridCol w:w="38"/>
        <w:gridCol w:w="572"/>
        <w:gridCol w:w="6"/>
        <w:gridCol w:w="165"/>
        <w:gridCol w:w="38"/>
        <w:gridCol w:w="511"/>
        <w:gridCol w:w="8"/>
        <w:gridCol w:w="224"/>
        <w:gridCol w:w="38"/>
        <w:gridCol w:w="464"/>
        <w:gridCol w:w="296"/>
        <w:gridCol w:w="38"/>
        <w:gridCol w:w="1123"/>
      </w:tblGrid>
      <w:tr w:rsidR="00217879" w:rsidRPr="00097888" w:rsidTr="009B5741">
        <w:trPr>
          <w:tblHeader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1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2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3</w:t>
            </w:r>
          </w:p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4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5</w:t>
            </w: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6</w:t>
            </w:r>
          </w:p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7</w:t>
            </w: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8</w:t>
            </w: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9</w:t>
            </w:r>
          </w:p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10</w:t>
            </w:r>
          </w:p>
        </w:tc>
      </w:tr>
      <w:tr w:rsidR="00217879" w:rsidRPr="00097888" w:rsidTr="009B5741">
        <w:trPr>
          <w:trHeight w:val="315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/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b/>
                <w:bCs/>
              </w:rPr>
            </w:pP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2016</w:t>
            </w: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2017</w:t>
            </w:r>
          </w:p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2018</w:t>
            </w: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2019</w:t>
            </w: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  <w:rPr>
                <w:b/>
                <w:bCs/>
              </w:rPr>
            </w:pPr>
            <w:r w:rsidRPr="00097888">
              <w:rPr>
                <w:b/>
                <w:bCs/>
              </w:rPr>
              <w:t>2020</w:t>
            </w:r>
          </w:p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</w:rPr>
            </w:pPr>
            <w:r w:rsidRPr="00097888">
              <w:rPr>
                <w:b/>
              </w:rPr>
              <w:t xml:space="preserve">Общая цель 1. Внедрение эффективных моделей обучения румынскому языку в учреждениях раннего </w:t>
            </w:r>
            <w:r>
              <w:rPr>
                <w:b/>
              </w:rPr>
              <w:t xml:space="preserve">образования </w:t>
            </w:r>
            <w:r w:rsidRPr="00097888">
              <w:rPr>
                <w:b/>
              </w:rPr>
              <w:t xml:space="preserve">с программой </w:t>
            </w:r>
            <w:r>
              <w:rPr>
                <w:b/>
              </w:rPr>
              <w:t xml:space="preserve">обучения </w:t>
            </w:r>
            <w:r w:rsidRPr="00097888">
              <w:rPr>
                <w:b/>
              </w:rPr>
              <w:t>на языках национальных меньшинств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  <w:color w:val="FF0000"/>
                <w:highlight w:val="yellow"/>
              </w:rPr>
            </w:pPr>
            <w:r w:rsidRPr="00097888">
              <w:rPr>
                <w:b/>
              </w:rPr>
              <w:t>Специфическая цель 1.1.  Разработка нормативн</w:t>
            </w:r>
            <w:r>
              <w:rPr>
                <w:b/>
              </w:rPr>
              <w:t>ой базы и политик</w:t>
            </w:r>
          </w:p>
        </w:tc>
      </w:tr>
      <w:tr w:rsidR="00217879" w:rsidRPr="00097888" w:rsidTr="009B5741">
        <w:trPr>
          <w:trHeight w:val="240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1.1.1.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i/>
              </w:rPr>
            </w:pPr>
            <w:r w:rsidRPr="00097888">
              <w:t xml:space="preserve">Разработка </w:t>
            </w:r>
            <w:r>
              <w:t>Дидактической к</w:t>
            </w:r>
            <w:r w:rsidRPr="00097888">
              <w:t xml:space="preserve">онцепции </w:t>
            </w:r>
            <w:r>
              <w:t>изучения</w:t>
            </w:r>
            <w:r w:rsidRPr="00097888">
              <w:t xml:space="preserve"> румынского языка дет</w:t>
            </w:r>
            <w:r>
              <w:t>ьми</w:t>
            </w:r>
            <w:r w:rsidRPr="00097888">
              <w:t xml:space="preserve">, для которых он не </w:t>
            </w:r>
            <w:r>
              <w:t>яв</w:t>
            </w:r>
            <w:r w:rsidRPr="00097888">
              <w:t>ля</w:t>
            </w:r>
            <w:r>
              <w:t>е</w:t>
            </w:r>
            <w:r w:rsidRPr="00097888">
              <w:t>тся родным</w:t>
            </w:r>
            <w:r>
              <w:t>, к</w:t>
            </w:r>
            <w:r w:rsidRPr="00097888">
              <w:t>омпонент</w:t>
            </w:r>
            <w:r>
              <w:t xml:space="preserve"> р</w:t>
            </w:r>
            <w:r w:rsidRPr="00097888">
              <w:t xml:space="preserve">умынский язык в учреждениях раннего образования с программой </w:t>
            </w:r>
            <w:r>
              <w:t xml:space="preserve">обучения </w:t>
            </w:r>
            <w:r w:rsidRPr="00097888">
              <w:t>на языках национальных меньшинств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</w:t>
            </w:r>
            <w:r>
              <w:t>в</w:t>
            </w:r>
            <w:r w:rsidRPr="00097888">
              <w:t>о просвещения</w:t>
            </w:r>
          </w:p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II  квартал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2016 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Документ</w:t>
            </w:r>
            <w:r>
              <w:t>,</w:t>
            </w:r>
            <w:r w:rsidRPr="00097888">
              <w:t xml:space="preserve"> утвержден</w:t>
            </w:r>
            <w:r>
              <w:t>ный</w:t>
            </w:r>
            <w:r w:rsidRPr="00097888">
              <w:t xml:space="preserve"> Национальн</w:t>
            </w:r>
            <w:r>
              <w:t>ы</w:t>
            </w:r>
            <w:r w:rsidRPr="00097888">
              <w:t>м совет</w:t>
            </w:r>
            <w:r>
              <w:t>ом</w:t>
            </w:r>
            <w:r w:rsidRPr="00097888">
              <w:t xml:space="preserve"> по </w:t>
            </w:r>
            <w:proofErr w:type="spellStart"/>
            <w:r w:rsidRPr="00097888">
              <w:t>куррикулуму</w:t>
            </w:r>
            <w:proofErr w:type="spellEnd"/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1.1.2.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i/>
              </w:rPr>
            </w:pPr>
            <w:proofErr w:type="gramStart"/>
            <w:r w:rsidRPr="00097888">
              <w:t xml:space="preserve">Разработка </w:t>
            </w:r>
            <w:proofErr w:type="spellStart"/>
            <w:r w:rsidRPr="00097888">
              <w:t>куррикулума</w:t>
            </w:r>
            <w:proofErr w:type="spellEnd"/>
            <w:r w:rsidRPr="00097888">
              <w:t xml:space="preserve"> по румынскому языку </w:t>
            </w:r>
            <w:r>
              <w:t>(</w:t>
            </w:r>
            <w:r w:rsidRPr="00097888">
              <w:t xml:space="preserve">для </w:t>
            </w:r>
            <w:r>
              <w:t xml:space="preserve">средней, </w:t>
            </w:r>
            <w:r w:rsidRPr="00097888">
              <w:t xml:space="preserve">старшей и </w:t>
            </w:r>
            <w:r w:rsidRPr="00097888">
              <w:lastRenderedPageBreak/>
              <w:t>подготовительной групп</w:t>
            </w:r>
            <w:r>
              <w:t>)</w:t>
            </w:r>
            <w:r w:rsidRPr="00097888">
              <w:t xml:space="preserve"> в учреждениях раннего образования с программой </w:t>
            </w:r>
            <w:r>
              <w:t xml:space="preserve">обучения </w:t>
            </w:r>
            <w:r w:rsidRPr="00097888">
              <w:t>на языках национальных меньшинств</w:t>
            </w:r>
            <w:proofErr w:type="gramEnd"/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lastRenderedPageBreak/>
              <w:t>Министерст</w:t>
            </w:r>
            <w:r>
              <w:t>в</w:t>
            </w:r>
            <w:r w:rsidRPr="00097888">
              <w:t>о просвещени</w:t>
            </w:r>
            <w:r w:rsidRPr="00097888">
              <w:lastRenderedPageBreak/>
              <w:t xml:space="preserve">я </w:t>
            </w:r>
          </w:p>
          <w:p w:rsidR="00217879" w:rsidRPr="00097888" w:rsidRDefault="00217879" w:rsidP="009B5741"/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lastRenderedPageBreak/>
              <w:t>III-IV кварталы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2016 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20000</w:t>
            </w: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Документ</w:t>
            </w:r>
            <w:r>
              <w:t>,</w:t>
            </w:r>
            <w:r w:rsidRPr="00097888">
              <w:t xml:space="preserve"> утвержден</w:t>
            </w:r>
            <w:r>
              <w:t>ный</w:t>
            </w:r>
            <w:r w:rsidRPr="00097888">
              <w:t xml:space="preserve"> Национальн</w:t>
            </w:r>
            <w:r>
              <w:t>ы</w:t>
            </w:r>
            <w:r w:rsidRPr="00097888">
              <w:t xml:space="preserve">м </w:t>
            </w:r>
            <w:r w:rsidRPr="00097888">
              <w:lastRenderedPageBreak/>
              <w:t>совет</w:t>
            </w:r>
            <w:r>
              <w:t>ом</w:t>
            </w:r>
            <w:r w:rsidRPr="00097888">
              <w:t xml:space="preserve"> по </w:t>
            </w:r>
            <w:proofErr w:type="spellStart"/>
            <w:r w:rsidRPr="00097888">
              <w:t>куррикулуму</w:t>
            </w:r>
            <w:proofErr w:type="spellEnd"/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b/>
              </w:rPr>
            </w:pPr>
            <w:r w:rsidRPr="00097888">
              <w:rPr>
                <w:b/>
              </w:rPr>
              <w:lastRenderedPageBreak/>
              <w:t>Специфическая цель 1.2. Дидактическое и методологическое обеспечение процесса изучения румынского языка в учреждениях раннего образования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1.2.1.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roofErr w:type="gramStart"/>
            <w:r w:rsidRPr="00097888">
              <w:t>Разработка</w:t>
            </w:r>
            <w:r>
              <w:t xml:space="preserve"> гида </w:t>
            </w:r>
            <w:r w:rsidRPr="00097888">
              <w:t xml:space="preserve">по внедрению </w:t>
            </w:r>
            <w:proofErr w:type="spellStart"/>
            <w:r>
              <w:t>куррикулума</w:t>
            </w:r>
            <w:proofErr w:type="spellEnd"/>
            <w:r>
              <w:t xml:space="preserve"> </w:t>
            </w:r>
            <w:r w:rsidRPr="00097888">
              <w:t xml:space="preserve">по румынскому языку </w:t>
            </w:r>
            <w:r>
              <w:t>(</w:t>
            </w:r>
            <w:r w:rsidRPr="00097888">
              <w:t xml:space="preserve">для </w:t>
            </w:r>
            <w:r>
              <w:t xml:space="preserve">средней, </w:t>
            </w:r>
            <w:r w:rsidRPr="00097888">
              <w:t>старшей и подготовительной групп</w:t>
            </w:r>
            <w:r>
              <w:t>)</w:t>
            </w:r>
            <w:r w:rsidRPr="00097888">
              <w:t xml:space="preserve"> в учреждениях раннего образования с программой </w:t>
            </w:r>
            <w:r>
              <w:t xml:space="preserve">обучения </w:t>
            </w:r>
            <w:r w:rsidRPr="00097888">
              <w:t>на языках национальных меньшинств</w:t>
            </w:r>
            <w:proofErr w:type="gramEnd"/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I-II кварталы</w:t>
            </w:r>
            <w:r>
              <w:t>,</w:t>
            </w:r>
            <w:r w:rsidRPr="00097888">
              <w:t xml:space="preserve"> 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2017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Утвержденный методологический гид</w:t>
            </w:r>
            <w:r w:rsidRPr="00097888">
              <w:t xml:space="preserve"> </w:t>
            </w:r>
          </w:p>
        </w:tc>
      </w:tr>
      <w:tr w:rsidR="00217879" w:rsidRPr="00097888" w:rsidTr="009B5741">
        <w:trPr>
          <w:trHeight w:val="825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1.2.2.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</w:pPr>
            <w:r w:rsidRPr="00097888">
              <w:t>Разработка комплекта дидактических материалов для изучения румынского языка</w:t>
            </w:r>
            <w:r>
              <w:t xml:space="preserve"> (</w:t>
            </w:r>
            <w:r w:rsidRPr="00097888">
              <w:t xml:space="preserve">в </w:t>
            </w:r>
            <w:r>
              <w:t xml:space="preserve">средней, </w:t>
            </w:r>
            <w:r w:rsidRPr="00097888">
              <w:t xml:space="preserve">старшей и подготовительной </w:t>
            </w:r>
            <w:proofErr w:type="gramStart"/>
            <w:r w:rsidRPr="00097888">
              <w:t>групп</w:t>
            </w:r>
            <w:r>
              <w:t>ах</w:t>
            </w:r>
            <w:proofErr w:type="gramEnd"/>
            <w:r>
              <w:t>)</w:t>
            </w:r>
            <w:r w:rsidRPr="00097888">
              <w:t>: рабочие/ дополнительные учебные карточки, иллюстрированные словари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>
            <w:r w:rsidRPr="00097888">
              <w:t xml:space="preserve"> </w:t>
            </w:r>
          </w:p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IV квартал</w:t>
            </w:r>
            <w:r>
              <w:t>,</w:t>
            </w:r>
          </w:p>
          <w:p w:rsidR="00217879" w:rsidRDefault="00217879" w:rsidP="009B5741">
            <w:pPr>
              <w:jc w:val="center"/>
            </w:pPr>
            <w:r w:rsidRPr="00097888">
              <w:t>2017 г. –</w:t>
            </w:r>
          </w:p>
          <w:p w:rsidR="00217879" w:rsidRDefault="00217879" w:rsidP="009B5741">
            <w:pPr>
              <w:jc w:val="center"/>
            </w:pPr>
            <w:r w:rsidRPr="00097888">
              <w:t>IV квартал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2018 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10000</w:t>
            </w: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Разработанные у</w:t>
            </w:r>
            <w:r w:rsidRPr="00097888">
              <w:t xml:space="preserve">чебные материалы 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1.2.3.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</w:pPr>
            <w:r w:rsidRPr="00097888">
              <w:t xml:space="preserve">Издание набора дидактических материалов для изучения румынского языка </w:t>
            </w:r>
            <w:r>
              <w:t>(</w:t>
            </w:r>
            <w:r w:rsidRPr="00097888">
              <w:t xml:space="preserve">в </w:t>
            </w:r>
            <w:r>
              <w:t xml:space="preserve">средней, </w:t>
            </w:r>
            <w:r w:rsidRPr="00097888">
              <w:t xml:space="preserve">старшей и подготовительной </w:t>
            </w:r>
            <w:proofErr w:type="gramStart"/>
            <w:r w:rsidRPr="00097888">
              <w:t>групп</w:t>
            </w:r>
            <w:r>
              <w:t>ах</w:t>
            </w:r>
            <w:proofErr w:type="gramEnd"/>
            <w:r>
              <w:t>)</w:t>
            </w:r>
            <w:r w:rsidRPr="00097888">
              <w:t>: рабочие/ дополнительные учебные карточки, иллюстрированные словари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IV квартал</w:t>
            </w:r>
            <w:r>
              <w:t>,</w:t>
            </w:r>
          </w:p>
          <w:p w:rsidR="00217879" w:rsidRDefault="00217879" w:rsidP="009B5741">
            <w:pPr>
              <w:jc w:val="center"/>
            </w:pPr>
            <w:r w:rsidRPr="00097888">
              <w:t>2018 г. –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IV квартал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2019 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  <w:r w:rsidRPr="00097888">
              <w:t>100000</w:t>
            </w: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  <w:r w:rsidRPr="00097888">
              <w:t>100000</w:t>
            </w: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</w:pPr>
          </w:p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 xml:space="preserve">Изданные </w:t>
            </w:r>
            <w:r w:rsidRPr="00097888">
              <w:t>учебные материалы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1.2.4.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</w:pPr>
            <w:r w:rsidRPr="00097888">
              <w:t xml:space="preserve">Разработка </w:t>
            </w:r>
            <w:r>
              <w:t xml:space="preserve">и издание </w:t>
            </w:r>
            <w:r w:rsidRPr="00097888">
              <w:t xml:space="preserve">аудио- и видеоматериалов для изучения румынского языка </w:t>
            </w:r>
            <w:r>
              <w:t>(</w:t>
            </w:r>
            <w:r w:rsidRPr="00097888">
              <w:t xml:space="preserve">в </w:t>
            </w:r>
            <w:r>
              <w:t xml:space="preserve">средней, </w:t>
            </w:r>
            <w:r w:rsidRPr="00097888">
              <w:t>старшей и подготовительной группе</w:t>
            </w:r>
            <w:r>
              <w:t>)</w:t>
            </w:r>
            <w:r w:rsidRPr="00097888">
              <w:t xml:space="preserve"> 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II квартал</w:t>
            </w:r>
            <w:r>
              <w:t>,</w:t>
            </w:r>
          </w:p>
          <w:p w:rsidR="00217879" w:rsidRDefault="00217879" w:rsidP="009B5741">
            <w:pPr>
              <w:jc w:val="center"/>
            </w:pPr>
            <w:r w:rsidRPr="00097888">
              <w:t xml:space="preserve"> 2019 г. </w:t>
            </w:r>
            <w:r>
              <w:t>–</w:t>
            </w:r>
          </w:p>
          <w:p w:rsidR="00217879" w:rsidRDefault="00217879" w:rsidP="009B5741">
            <w:pPr>
              <w:jc w:val="center"/>
            </w:pPr>
            <w:r w:rsidRPr="00097888">
              <w:t>II квартал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 2020 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</w:pP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  <w:r w:rsidRPr="00097888">
              <w:t>100000</w:t>
            </w:r>
          </w:p>
          <w:p w:rsidR="00217879" w:rsidRPr="00097888" w:rsidRDefault="00217879" w:rsidP="009B5741">
            <w:pPr>
              <w:ind w:left="-99"/>
              <w:jc w:val="center"/>
            </w:pPr>
          </w:p>
          <w:p w:rsidR="00217879" w:rsidRPr="00097888" w:rsidRDefault="00217879" w:rsidP="009B5741">
            <w:pPr>
              <w:ind w:left="-99"/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  <w:r w:rsidRPr="00097888">
              <w:t>100000</w:t>
            </w:r>
          </w:p>
          <w:p w:rsidR="00217879" w:rsidRPr="00097888" w:rsidRDefault="00217879" w:rsidP="009B5741">
            <w:pPr>
              <w:ind w:left="-99"/>
              <w:jc w:val="center"/>
            </w:pPr>
          </w:p>
          <w:p w:rsidR="00217879" w:rsidRPr="00097888" w:rsidRDefault="00217879" w:rsidP="009B5741">
            <w:pPr>
              <w:ind w:left="-99"/>
              <w:jc w:val="center"/>
            </w:pPr>
          </w:p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r>
              <w:t>Разработанные а</w:t>
            </w:r>
            <w:r w:rsidRPr="00097888">
              <w:t>удио- и видеоматериал</w:t>
            </w:r>
            <w:r>
              <w:t>ы</w:t>
            </w:r>
            <w:r w:rsidRPr="00097888">
              <w:t xml:space="preserve"> </w:t>
            </w:r>
          </w:p>
          <w:p w:rsidR="00217879" w:rsidRPr="00097888" w:rsidRDefault="00217879" w:rsidP="009B5741"/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1.2.5.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Внедрение программы </w:t>
            </w:r>
            <w:r>
              <w:t xml:space="preserve">непрерывной подготовки </w:t>
            </w:r>
            <w:r w:rsidRPr="00097888">
              <w:t>педагогических кадров по методике преподавания и изучения румынского языка в учреждениях раннего образования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</w:t>
            </w:r>
          </w:p>
          <w:p w:rsidR="00217879" w:rsidRPr="00097888" w:rsidRDefault="00217879" w:rsidP="009B5741">
            <w:r>
              <w:t>п</w:t>
            </w:r>
            <w:r w:rsidRPr="00097888">
              <w:t>росвещения</w:t>
            </w:r>
          </w:p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III-IV кварталы</w:t>
            </w:r>
            <w:r>
              <w:t>,</w:t>
            </w:r>
            <w:r w:rsidRPr="00097888">
              <w:t xml:space="preserve">  2018 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  <w:r w:rsidRPr="00097888">
              <w:t>200000</w:t>
            </w: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</w:p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</w:p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r>
              <w:t>Р</w:t>
            </w:r>
            <w:r w:rsidRPr="00097888">
              <w:t>азработа</w:t>
            </w:r>
            <w:r>
              <w:t>н</w:t>
            </w:r>
            <w:r w:rsidRPr="00097888">
              <w:t>ны</w:t>
            </w:r>
            <w:r>
              <w:t>е</w:t>
            </w:r>
            <w:r w:rsidRPr="00097888">
              <w:t xml:space="preserve"> и</w:t>
            </w:r>
          </w:p>
          <w:p w:rsidR="00217879" w:rsidRPr="00097888" w:rsidRDefault="00217879" w:rsidP="009B5741">
            <w:r w:rsidRPr="00097888">
              <w:t>утвержден</w:t>
            </w:r>
            <w:r>
              <w:t>н</w:t>
            </w:r>
            <w:r w:rsidRPr="00097888">
              <w:t>ы</w:t>
            </w:r>
            <w:r>
              <w:t xml:space="preserve">е </w:t>
            </w:r>
            <w:r w:rsidRPr="00097888">
              <w:t xml:space="preserve"> </w:t>
            </w:r>
            <w:r>
              <w:t>п</w:t>
            </w:r>
            <w:r w:rsidRPr="00097888">
              <w:t xml:space="preserve">рограммы. Около 200 </w:t>
            </w:r>
            <w:r>
              <w:t xml:space="preserve">обученных </w:t>
            </w:r>
            <w:r w:rsidRPr="00097888">
              <w:t xml:space="preserve">учителей 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</w:rPr>
            </w:pPr>
            <w:r w:rsidRPr="00097888">
              <w:rPr>
                <w:b/>
              </w:rPr>
              <w:t xml:space="preserve">Общая цель 2.  </w:t>
            </w:r>
            <w:r>
              <w:rPr>
                <w:b/>
              </w:rPr>
              <w:t xml:space="preserve">Модернизация </w:t>
            </w:r>
            <w:r w:rsidRPr="00097888">
              <w:rPr>
                <w:b/>
              </w:rPr>
              <w:t xml:space="preserve">процесса преподавания обучения – оценивания по </w:t>
            </w:r>
            <w:r>
              <w:rPr>
                <w:b/>
              </w:rPr>
              <w:t>предмету</w:t>
            </w:r>
            <w:r w:rsidRPr="00097888">
              <w:rPr>
                <w:b/>
              </w:rPr>
              <w:t xml:space="preserve"> румынский язык и литература в начальном, гимназическом и лицейском образовании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</w:rPr>
            </w:pPr>
            <w:r w:rsidRPr="00097888">
              <w:rPr>
                <w:b/>
              </w:rPr>
              <w:t xml:space="preserve">Специфическая цель 2.1. </w:t>
            </w:r>
            <w:r>
              <w:rPr>
                <w:b/>
              </w:rPr>
              <w:t xml:space="preserve">Приведение </w:t>
            </w:r>
            <w:proofErr w:type="spellStart"/>
            <w:r w:rsidRPr="00097888">
              <w:rPr>
                <w:b/>
              </w:rPr>
              <w:t>куррикулумов</w:t>
            </w:r>
            <w:proofErr w:type="spellEnd"/>
            <w:r w:rsidRPr="00097888">
              <w:rPr>
                <w:b/>
              </w:rPr>
              <w:t xml:space="preserve">  в соответствие с  требованиями европейск</w:t>
            </w:r>
            <w:r>
              <w:rPr>
                <w:b/>
              </w:rPr>
              <w:t>их</w:t>
            </w:r>
            <w:r w:rsidRPr="00097888">
              <w:rPr>
                <w:b/>
              </w:rPr>
              <w:t xml:space="preserve">  языков</w:t>
            </w:r>
            <w:r>
              <w:rPr>
                <w:b/>
              </w:rPr>
              <w:t>ых</w:t>
            </w:r>
            <w:r w:rsidRPr="00097888">
              <w:rPr>
                <w:b/>
              </w:rPr>
              <w:t xml:space="preserve"> политик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2.1.1.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Разработка Дидактической концепции преподавания и </w:t>
            </w:r>
            <w:r>
              <w:t>из</w:t>
            </w:r>
            <w:r w:rsidRPr="00097888">
              <w:t>учения румынско</w:t>
            </w:r>
            <w:r>
              <w:t>го</w:t>
            </w:r>
            <w:r w:rsidRPr="00097888">
              <w:t xml:space="preserve"> язык</w:t>
            </w:r>
            <w:r>
              <w:t>а</w:t>
            </w:r>
            <w:r w:rsidRPr="00097888">
              <w:t xml:space="preserve"> учащи</w:t>
            </w:r>
            <w:r>
              <w:t>ми</w:t>
            </w:r>
            <w:r w:rsidRPr="00097888">
              <w:t xml:space="preserve">ся, для которых он не является родным, в соответствии с Общеевропейской системой </w:t>
            </w:r>
            <w:r>
              <w:t xml:space="preserve">уровней владения </w:t>
            </w:r>
            <w:r w:rsidRPr="00097888">
              <w:t>язык</w:t>
            </w:r>
            <w:r>
              <w:t>ами</w:t>
            </w:r>
            <w:r w:rsidRPr="00097888">
              <w:t>, компонент</w:t>
            </w:r>
            <w:r>
              <w:t xml:space="preserve">а </w:t>
            </w:r>
            <w:r>
              <w:lastRenderedPageBreak/>
              <w:t>р</w:t>
            </w:r>
            <w:r w:rsidRPr="00097888">
              <w:t>умынский язык и литература в школах с преподаванием на языке национальных меньшинств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lastRenderedPageBreak/>
              <w:t>Министерст</w:t>
            </w:r>
            <w:r>
              <w:t>в</w:t>
            </w:r>
            <w:r w:rsidRPr="00097888">
              <w:t>о просвещения</w:t>
            </w:r>
          </w:p>
          <w:p w:rsidR="00217879" w:rsidRPr="00097888" w:rsidRDefault="00217879" w:rsidP="009B5741"/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17879" w:rsidRDefault="00217879" w:rsidP="009B5741">
            <w:pPr>
              <w:jc w:val="center"/>
            </w:pPr>
            <w:r w:rsidRPr="00097888">
              <w:t>I квартал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 2016 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r>
              <w:t>Р</w:t>
            </w:r>
            <w:r w:rsidRPr="00097888">
              <w:t>азработан</w:t>
            </w:r>
            <w:r>
              <w:t>н</w:t>
            </w:r>
            <w:r w:rsidRPr="00097888">
              <w:t>а</w:t>
            </w:r>
            <w:r>
              <w:t>я</w:t>
            </w:r>
            <w:r w:rsidRPr="00097888">
              <w:t xml:space="preserve"> и </w:t>
            </w:r>
          </w:p>
          <w:p w:rsidR="00217879" w:rsidRPr="00097888" w:rsidRDefault="00217879" w:rsidP="009B5741">
            <w:r w:rsidRPr="00097888">
              <w:t>утвержден</w:t>
            </w:r>
            <w:r>
              <w:t>н</w:t>
            </w:r>
            <w:r w:rsidRPr="00097888">
              <w:t>а</w:t>
            </w:r>
            <w:r>
              <w:t>я концепция</w:t>
            </w:r>
            <w:r w:rsidRPr="00097888">
              <w:t xml:space="preserve"> 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lastRenderedPageBreak/>
              <w:t>2.1.2.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</w:pPr>
            <w:r w:rsidRPr="00097888">
              <w:t xml:space="preserve">Обновление Стандартов эффективности </w:t>
            </w:r>
            <w:r>
              <w:t>из</w:t>
            </w:r>
            <w:r w:rsidRPr="00097888">
              <w:t xml:space="preserve">учения </w:t>
            </w:r>
            <w:r>
              <w:t>предмета р</w:t>
            </w:r>
            <w:r w:rsidRPr="00097888">
              <w:t xml:space="preserve">умынский язык и литература </w:t>
            </w:r>
            <w:proofErr w:type="gramStart"/>
            <w:r w:rsidRPr="00097888">
              <w:t xml:space="preserve">в школах с преподаванием на языке национальных меньшинств в соответствии с </w:t>
            </w:r>
            <w:r>
              <w:t>Общеевропейской системой</w:t>
            </w:r>
            <w:proofErr w:type="gramEnd"/>
            <w:r>
              <w:t xml:space="preserve"> уровней владения иностранными языками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</w:t>
            </w:r>
            <w:r>
              <w:t>в</w:t>
            </w:r>
            <w:r w:rsidRPr="00097888">
              <w:t>о просвещения</w:t>
            </w:r>
          </w:p>
          <w:p w:rsidR="00217879" w:rsidRPr="00097888" w:rsidRDefault="00217879" w:rsidP="009B5741"/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II квартал</w:t>
            </w:r>
            <w:r>
              <w:t>,</w:t>
            </w:r>
            <w:r w:rsidRPr="00097888">
              <w:t xml:space="preserve"> 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2016 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 </w:t>
            </w:r>
            <w:r>
              <w:t>Обновленные с</w:t>
            </w:r>
            <w:r w:rsidRPr="00097888">
              <w:t xml:space="preserve">тандарты </w:t>
            </w:r>
          </w:p>
        </w:tc>
      </w:tr>
      <w:tr w:rsidR="00217879" w:rsidRPr="00097888" w:rsidTr="009B5741">
        <w:trPr>
          <w:trHeight w:val="240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2.1.3.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</w:pPr>
            <w:r w:rsidRPr="00097888">
              <w:t xml:space="preserve">Модернизация  школьного  </w:t>
            </w:r>
            <w:proofErr w:type="spellStart"/>
            <w:r w:rsidRPr="00097888">
              <w:t>куррикулума</w:t>
            </w:r>
            <w:proofErr w:type="spellEnd"/>
            <w:r w:rsidRPr="00097888">
              <w:t xml:space="preserve"> по </w:t>
            </w:r>
            <w:r>
              <w:t>предмету р</w:t>
            </w:r>
            <w:r w:rsidRPr="00097888">
              <w:t xml:space="preserve">умынский язык и литература </w:t>
            </w:r>
            <w:proofErr w:type="gramStart"/>
            <w:r w:rsidRPr="00097888">
              <w:t>в школах с преподаванием на языке национальных меньшинств в соответствии с  Общеевропейской системой</w:t>
            </w:r>
            <w:proofErr w:type="gramEnd"/>
            <w:r w:rsidRPr="00097888">
              <w:t xml:space="preserve"> </w:t>
            </w:r>
            <w:r>
              <w:t>уровней владения языками, Дидактической к</w:t>
            </w:r>
            <w:r w:rsidRPr="00097888">
              <w:t xml:space="preserve">онцепцией </w:t>
            </w:r>
            <w:r>
              <w:t>преподавания и изучения румынского языка иноязычными учащимися и С</w:t>
            </w:r>
            <w:r w:rsidRPr="00097888">
              <w:t xml:space="preserve">тандартами эффективности </w:t>
            </w:r>
            <w:r>
              <w:t>изучения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</w:t>
            </w:r>
            <w:r>
              <w:t>в</w:t>
            </w:r>
            <w:r w:rsidRPr="00097888">
              <w:t xml:space="preserve">о просвещения </w:t>
            </w:r>
          </w:p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III-IV кварталы</w:t>
            </w:r>
            <w:r>
              <w:t>,</w:t>
            </w:r>
            <w:r w:rsidRPr="00097888">
              <w:t xml:space="preserve"> 2016 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9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4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r w:rsidRPr="00097888">
              <w:t>Документ</w:t>
            </w:r>
            <w:r>
              <w:t>,</w:t>
            </w:r>
            <w:r w:rsidRPr="00097888">
              <w:t xml:space="preserve"> утвержден</w:t>
            </w:r>
            <w:r>
              <w:t xml:space="preserve">ный Национальным советом </w:t>
            </w:r>
            <w:proofErr w:type="gramStart"/>
            <w:r>
              <w:t>по</w:t>
            </w:r>
            <w:proofErr w:type="gramEnd"/>
          </w:p>
          <w:p w:rsidR="00217879" w:rsidRPr="00097888" w:rsidRDefault="00217879" w:rsidP="009B5741">
            <w:proofErr w:type="spellStart"/>
            <w:r>
              <w:t>куррикулуму</w:t>
            </w:r>
            <w:proofErr w:type="spellEnd"/>
            <w:r w:rsidRPr="00097888">
              <w:t xml:space="preserve"> 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9F0EF6" w:rsidRDefault="00217879" w:rsidP="009B5741">
            <w:pPr>
              <w:pStyle w:val="a3"/>
              <w:tabs>
                <w:tab w:val="left" w:pos="540"/>
              </w:tabs>
              <w:spacing w:after="0" w:line="240" w:lineRule="auto"/>
              <w:ind w:left="0"/>
              <w:jc w:val="both"/>
              <w:rPr>
                <w:b/>
                <w:sz w:val="20"/>
                <w:szCs w:val="20"/>
              </w:rPr>
            </w:pPr>
            <w:r w:rsidRPr="009F0EF6">
              <w:rPr>
                <w:rFonts w:ascii="Times New Roman" w:hAnsi="Times New Roman"/>
                <w:b/>
                <w:sz w:val="20"/>
                <w:szCs w:val="20"/>
              </w:rPr>
              <w:t>Специфическая цель 2.2.   Повышение эффективности системы оценивания коммуникативных компетенций по румынскому языку иноязычных учащихся</w:t>
            </w:r>
          </w:p>
        </w:tc>
      </w:tr>
      <w:tr w:rsidR="00217879" w:rsidRPr="00097888" w:rsidTr="009B5741">
        <w:trPr>
          <w:trHeight w:val="533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2.2.1.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</w:pPr>
            <w:r w:rsidRPr="00097888">
              <w:t xml:space="preserve">Разработка методологического гида с целью реализации оценивания </w:t>
            </w:r>
            <w:r>
              <w:t xml:space="preserve">компетенций учащихся на основе </w:t>
            </w:r>
            <w:r w:rsidRPr="00097888">
              <w:t xml:space="preserve"> Общеевропейской систем</w:t>
            </w:r>
            <w:r>
              <w:t>ы</w:t>
            </w:r>
            <w:r w:rsidRPr="00097888">
              <w:t xml:space="preserve"> </w:t>
            </w:r>
            <w:r>
              <w:t xml:space="preserve">уровней владения языками 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</w:t>
            </w:r>
            <w:r>
              <w:t>в</w:t>
            </w:r>
            <w:r w:rsidRPr="00097888">
              <w:t>о просвещения</w:t>
            </w:r>
          </w:p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I-II  кварталы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2017  г.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Разработанный и утвержденный м</w:t>
            </w:r>
            <w:r w:rsidRPr="00097888">
              <w:t>етод</w:t>
            </w:r>
            <w:r>
              <w:t>олог</w:t>
            </w:r>
            <w:r w:rsidRPr="00097888">
              <w:t xml:space="preserve">ический гид 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</w:rPr>
            </w:pPr>
            <w:r w:rsidRPr="00097888">
              <w:rPr>
                <w:b/>
              </w:rPr>
              <w:t xml:space="preserve">Специфическая цель 2.3. Обеспечение образовательного процесса учебниками и </w:t>
            </w:r>
            <w:proofErr w:type="spellStart"/>
            <w:r>
              <w:rPr>
                <w:b/>
              </w:rPr>
              <w:t>куррикулумными</w:t>
            </w:r>
            <w:proofErr w:type="spellEnd"/>
            <w:r>
              <w:rPr>
                <w:b/>
              </w:rPr>
              <w:t xml:space="preserve"> программами, </w:t>
            </w:r>
            <w:r w:rsidRPr="00097888">
              <w:rPr>
                <w:b/>
              </w:rPr>
              <w:t xml:space="preserve">разработанными  на </w:t>
            </w:r>
            <w:r>
              <w:rPr>
                <w:b/>
              </w:rPr>
              <w:t>основе</w:t>
            </w:r>
            <w:r w:rsidRPr="00097888">
              <w:rPr>
                <w:b/>
              </w:rPr>
              <w:t xml:space="preserve"> стандартов и модернизированного </w:t>
            </w:r>
            <w:proofErr w:type="spellStart"/>
            <w:r w:rsidRPr="00097888">
              <w:rPr>
                <w:b/>
              </w:rPr>
              <w:t>куррикулума</w:t>
            </w:r>
            <w:proofErr w:type="spellEnd"/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2.3.1.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color w:val="FF0000"/>
              </w:rPr>
            </w:pPr>
            <w:r w:rsidRPr="00097888">
              <w:t xml:space="preserve">Разработка и издание учебников для I-XII классов по румынскому языку и литературе  для </w:t>
            </w:r>
            <w:r>
              <w:t xml:space="preserve">образовательных учреждений </w:t>
            </w:r>
            <w:r w:rsidRPr="00097888">
              <w:t xml:space="preserve">с преподаванием на языках национальных меньшинств на основе модернизированного </w:t>
            </w:r>
            <w:proofErr w:type="spellStart"/>
            <w:r w:rsidRPr="00097888">
              <w:t>куррикулума</w:t>
            </w:r>
            <w:proofErr w:type="spellEnd"/>
            <w:r w:rsidRPr="00097888">
              <w:t xml:space="preserve"> в соответствии с  Общеевропейской системой </w:t>
            </w:r>
            <w:r>
              <w:t>уровней владения языками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</w:t>
            </w:r>
            <w:r>
              <w:t>в</w:t>
            </w:r>
            <w:r w:rsidRPr="00097888">
              <w:t xml:space="preserve">о просвещения </w:t>
            </w:r>
          </w:p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Начиная с III квартала 2017 года</w:t>
            </w:r>
            <w:r>
              <w:t>,</w:t>
            </w:r>
            <w:r w:rsidRPr="00097888">
              <w:t xml:space="preserve"> ежегодно, в соответствии с планом  специального фонда учебников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/>
              <w:jc w:val="center"/>
            </w:pPr>
            <w:r w:rsidRPr="00097888">
              <w:t>100000</w:t>
            </w:r>
          </w:p>
        </w:tc>
        <w:tc>
          <w:tcPr>
            <w:tcW w:w="3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/>
              <w:jc w:val="center"/>
            </w:pPr>
            <w:r w:rsidRPr="00097888">
              <w:t>100000</w:t>
            </w:r>
          </w:p>
        </w:tc>
        <w:tc>
          <w:tcPr>
            <w:tcW w:w="3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/>
              <w:jc w:val="center"/>
            </w:pPr>
            <w:r w:rsidRPr="00097888">
              <w:t>100000</w:t>
            </w:r>
          </w:p>
        </w:tc>
        <w:tc>
          <w:tcPr>
            <w:tcW w:w="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/>
              <w:jc w:val="center"/>
            </w:pPr>
            <w:r w:rsidRPr="00097888">
              <w:t>100000</w:t>
            </w:r>
          </w:p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Разработанные и изданные учебники</w:t>
            </w:r>
          </w:p>
          <w:p w:rsidR="00217879" w:rsidRPr="00097888" w:rsidRDefault="00217879" w:rsidP="009B5741"/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2.3.2.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color w:val="FF0000"/>
              </w:rPr>
            </w:pPr>
            <w:r w:rsidRPr="00097888">
              <w:t xml:space="preserve">Разработка вспомогательных дидактических средств по румынскому языку и литературе  для </w:t>
            </w:r>
            <w:r>
              <w:t xml:space="preserve">образовательных учреждений </w:t>
            </w:r>
            <w:r w:rsidRPr="00097888">
              <w:t xml:space="preserve">с преподаванием на языках </w:t>
            </w:r>
            <w:r w:rsidRPr="00097888">
              <w:lastRenderedPageBreak/>
              <w:t xml:space="preserve">национальных меньшинств на основе модернизированного </w:t>
            </w:r>
            <w:proofErr w:type="spellStart"/>
            <w:r w:rsidRPr="00097888">
              <w:t>куррикулума</w:t>
            </w:r>
            <w:proofErr w:type="spellEnd"/>
            <w:r w:rsidRPr="00097888">
              <w:t xml:space="preserve"> в соответствии с Общеевропейской системой </w:t>
            </w:r>
            <w:r>
              <w:t>уровней владения иностранным  языками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lastRenderedPageBreak/>
              <w:t>Министерст</w:t>
            </w:r>
            <w:r>
              <w:t>в</w:t>
            </w:r>
            <w:r w:rsidRPr="00097888">
              <w:t xml:space="preserve">о просвещения </w:t>
            </w:r>
          </w:p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Начиная с III квартала 2017 года</w:t>
            </w:r>
            <w:r>
              <w:t>,</w:t>
            </w:r>
            <w:r w:rsidRPr="00097888">
              <w:t xml:space="preserve"> ежегодно, в соответствии с планом специального фонда </w:t>
            </w:r>
            <w:r w:rsidRPr="00097888">
              <w:lastRenderedPageBreak/>
              <w:t>учебников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r>
              <w:t xml:space="preserve">Разработанные и </w:t>
            </w:r>
          </w:p>
          <w:p w:rsidR="00217879" w:rsidRPr="00097888" w:rsidRDefault="00217879" w:rsidP="009B5741">
            <w:r>
              <w:t>изданные дидактические материалы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lastRenderedPageBreak/>
              <w:t>2.3.3</w:t>
            </w:r>
            <w:r>
              <w:t>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Комплектование школьных библиотек </w:t>
            </w:r>
            <w:r>
              <w:t xml:space="preserve">образовательных учреждений </w:t>
            </w:r>
            <w:r w:rsidRPr="00097888">
              <w:t>с преподаванием на языках национальных меньшинств художественной литературой, энциклопедиями, словарями, аудио - и видеоматериалами на румынском языке, а также необходимыми техническими средствами (проектор, компьютер)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</w:t>
            </w:r>
            <w:r>
              <w:t>в</w:t>
            </w:r>
            <w:r w:rsidRPr="00097888">
              <w:t>о просвещения</w:t>
            </w:r>
          </w:p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Начиная с   III квартала 2018  года</w:t>
            </w:r>
          </w:p>
        </w:tc>
        <w:tc>
          <w:tcPr>
            <w:tcW w:w="38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Default="00217879" w:rsidP="009B5741"/>
          <w:p w:rsidR="00217879" w:rsidRPr="00097888" w:rsidRDefault="00217879" w:rsidP="009B5741"/>
        </w:tc>
        <w:tc>
          <w:tcPr>
            <w:tcW w:w="3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9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  <w:r w:rsidRPr="00097888">
              <w:t>150000</w:t>
            </w:r>
          </w:p>
        </w:tc>
        <w:tc>
          <w:tcPr>
            <w:tcW w:w="34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73"/>
              <w:jc w:val="center"/>
            </w:pPr>
            <w:r w:rsidRPr="00097888">
              <w:t>150000</w:t>
            </w:r>
          </w:p>
        </w:tc>
        <w:tc>
          <w:tcPr>
            <w:tcW w:w="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150000</w:t>
            </w:r>
          </w:p>
        </w:tc>
        <w:tc>
          <w:tcPr>
            <w:tcW w:w="69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r w:rsidRPr="00097888">
              <w:t>Библиотеки</w:t>
            </w:r>
            <w:r>
              <w:t>,</w:t>
            </w:r>
            <w:r w:rsidRPr="00097888">
              <w:t xml:space="preserve"> оснащен</w:t>
            </w:r>
            <w:r>
              <w:t>н</w:t>
            </w:r>
            <w:r w:rsidRPr="00097888">
              <w:t>ы</w:t>
            </w:r>
            <w:r>
              <w:t>е</w:t>
            </w:r>
            <w:r w:rsidRPr="00097888">
              <w:t xml:space="preserve"> материалами и  </w:t>
            </w:r>
          </w:p>
          <w:p w:rsidR="00217879" w:rsidRPr="00097888" w:rsidRDefault="00217879" w:rsidP="009B5741">
            <w:r w:rsidRPr="00097888">
              <w:t>техническими средствами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jc w:val="left"/>
              <w:rPr>
                <w:b/>
              </w:rPr>
            </w:pPr>
            <w:r>
              <w:rPr>
                <w:b/>
              </w:rPr>
              <w:t xml:space="preserve"> </w:t>
            </w:r>
            <w:r w:rsidRPr="00097888">
              <w:rPr>
                <w:b/>
              </w:rPr>
              <w:t xml:space="preserve">Специфическая цель 2.4. Модернизация программ </w:t>
            </w:r>
            <w:r>
              <w:rPr>
                <w:b/>
              </w:rPr>
              <w:t xml:space="preserve">начальной подготовки педагогических </w:t>
            </w:r>
            <w:r w:rsidRPr="00097888">
              <w:rPr>
                <w:b/>
              </w:rPr>
              <w:t xml:space="preserve"> кадров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2.4.1.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142"/>
              </w:tabs>
              <w:rPr>
                <w:color w:val="000000"/>
              </w:rPr>
            </w:pPr>
            <w:r w:rsidRPr="00097888">
              <w:t xml:space="preserve">Разработка </w:t>
            </w:r>
            <w:r>
              <w:t xml:space="preserve">базового учебного плана </w:t>
            </w:r>
            <w:r w:rsidRPr="00097888">
              <w:t>для</w:t>
            </w:r>
            <w:r w:rsidRPr="00097888">
              <w:rPr>
                <w:color w:val="FF0000"/>
              </w:rPr>
              <w:t xml:space="preserve">  </w:t>
            </w:r>
            <w:r w:rsidRPr="00097888">
              <w:t xml:space="preserve">всех </w:t>
            </w:r>
            <w:r>
              <w:t xml:space="preserve">учреждений высшего образования по начальной подготовке преподавателей </w:t>
            </w:r>
            <w:r w:rsidRPr="00097888">
              <w:t xml:space="preserve">румынского языка и литературы для </w:t>
            </w:r>
            <w:r>
              <w:t xml:space="preserve">учреждений </w:t>
            </w:r>
            <w:r w:rsidRPr="00097888">
              <w:t xml:space="preserve">с преподаванием на языках  национальных меньшинств. Соотношение с </w:t>
            </w:r>
            <w:r w:rsidRPr="00097888">
              <w:rPr>
                <w:color w:val="000000"/>
              </w:rPr>
              <w:t>Национальной рамкой</w:t>
            </w:r>
            <w:r w:rsidRPr="00097888">
              <w:rPr>
                <w:color w:val="FF0000"/>
              </w:rPr>
              <w:t xml:space="preserve"> </w:t>
            </w:r>
            <w:r w:rsidRPr="00097888">
              <w:rPr>
                <w:color w:val="000000"/>
              </w:rPr>
              <w:t xml:space="preserve">квалификаций </w:t>
            </w:r>
            <w:r>
              <w:rPr>
                <w:color w:val="000000"/>
              </w:rPr>
              <w:t xml:space="preserve"> относительно начальной подготовки преподавателей для обучения </w:t>
            </w:r>
            <w:r w:rsidRPr="00097888">
              <w:rPr>
                <w:color w:val="000000"/>
              </w:rPr>
              <w:t>румынско</w:t>
            </w:r>
            <w:r>
              <w:rPr>
                <w:color w:val="000000"/>
              </w:rPr>
              <w:t>му</w:t>
            </w:r>
            <w:r w:rsidRPr="00097888">
              <w:rPr>
                <w:color w:val="000000"/>
              </w:rPr>
              <w:t xml:space="preserve"> язык</w:t>
            </w:r>
            <w:r>
              <w:rPr>
                <w:color w:val="000000"/>
              </w:rPr>
              <w:t>у</w:t>
            </w:r>
            <w:r w:rsidRPr="00097888">
              <w:rPr>
                <w:color w:val="000000"/>
              </w:rPr>
              <w:t xml:space="preserve"> как неродно</w:t>
            </w:r>
            <w:r>
              <w:rPr>
                <w:color w:val="000000"/>
              </w:rPr>
              <w:t>му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 квартал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  2018  г.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9F0EF6" w:rsidRDefault="00217879" w:rsidP="009B57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0EF6">
              <w:rPr>
                <w:rFonts w:ascii="Times New Roman" w:hAnsi="Times New Roman"/>
                <w:sz w:val="20"/>
                <w:szCs w:val="20"/>
              </w:rPr>
              <w:t>Разработанный и утвержденный базовый учебный план</w:t>
            </w:r>
          </w:p>
          <w:p w:rsidR="00217879" w:rsidRPr="009F0EF6" w:rsidRDefault="00217879" w:rsidP="009B57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2.4.2.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142"/>
              </w:tabs>
            </w:pPr>
            <w:r w:rsidRPr="00097888">
              <w:t xml:space="preserve">Оценивание и </w:t>
            </w:r>
            <w:r>
              <w:t>обновление</w:t>
            </w:r>
            <w:r w:rsidRPr="00097888">
              <w:t xml:space="preserve"> планов и программ по </w:t>
            </w:r>
            <w:r>
              <w:t>начальной подготовке для изучения литературы и р</w:t>
            </w:r>
            <w:r w:rsidRPr="00097888">
              <w:rPr>
                <w:color w:val="000000"/>
              </w:rPr>
              <w:t>умынско</w:t>
            </w:r>
            <w:r>
              <w:rPr>
                <w:color w:val="000000"/>
              </w:rPr>
              <w:t>го</w:t>
            </w:r>
            <w:r w:rsidRPr="00097888">
              <w:rPr>
                <w:color w:val="000000"/>
              </w:rPr>
              <w:t xml:space="preserve">  язык</w:t>
            </w:r>
            <w:r>
              <w:rPr>
                <w:color w:val="000000"/>
              </w:rPr>
              <w:t>а</w:t>
            </w:r>
            <w:r w:rsidRPr="00097888">
              <w:rPr>
                <w:color w:val="000000"/>
              </w:rPr>
              <w:t xml:space="preserve"> как неродного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II квартал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  2018  г.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20000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9F0EF6" w:rsidRDefault="00217879" w:rsidP="009B57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0EF6">
              <w:rPr>
                <w:rFonts w:ascii="Times New Roman" w:hAnsi="Times New Roman"/>
                <w:sz w:val="20"/>
                <w:szCs w:val="20"/>
              </w:rPr>
              <w:t xml:space="preserve">Разработанные  рекомендации и обновленные  планы и программы 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2.4.</w:t>
            </w:r>
            <w:r>
              <w:t>3</w:t>
            </w:r>
            <w:r w:rsidRPr="00097888">
              <w:t>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</w:pPr>
            <w:r w:rsidRPr="00097888">
              <w:t>Организация курсов непрерывно</w:t>
            </w:r>
            <w:r>
              <w:t xml:space="preserve">й подготовки для университетских преподавателей, </w:t>
            </w:r>
            <w:r w:rsidRPr="00097888">
              <w:t xml:space="preserve"> специализирующихся по методике преподавания и обучения румынскому языку и литературе как неродному</w:t>
            </w:r>
            <w:r>
              <w:t>,</w:t>
            </w:r>
            <w:r w:rsidRPr="00097888">
              <w:t xml:space="preserve"> с</w:t>
            </w:r>
            <w:r>
              <w:t xml:space="preserve"> целью </w:t>
            </w:r>
            <w:r w:rsidRPr="00097888">
              <w:t>модернизации действующих курсов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</w:t>
            </w:r>
          </w:p>
          <w:p w:rsidR="00217879" w:rsidRPr="00097888" w:rsidRDefault="00217879" w:rsidP="009B5741">
            <w:r w:rsidRPr="00097888">
              <w:t xml:space="preserve">просвещения </w:t>
            </w:r>
          </w:p>
          <w:p w:rsidR="00217879" w:rsidRPr="00097888" w:rsidRDefault="00217879" w:rsidP="009B5741"/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>
              <w:t>Н</w:t>
            </w:r>
            <w:r w:rsidRPr="00097888">
              <w:t>ачиная с</w:t>
            </w:r>
          </w:p>
          <w:p w:rsidR="00217879" w:rsidRDefault="00217879" w:rsidP="009B5741">
            <w:pPr>
              <w:jc w:val="center"/>
            </w:pPr>
            <w:r w:rsidRPr="00097888">
              <w:t>I квартала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2019  года</w:t>
            </w:r>
          </w:p>
          <w:p w:rsidR="00217879" w:rsidRPr="00097888" w:rsidRDefault="00217879" w:rsidP="009B5741"/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left"/>
            </w:pPr>
            <w:r>
              <w:t xml:space="preserve">Число подготовленных </w:t>
            </w:r>
            <w:r w:rsidRPr="00097888">
              <w:t xml:space="preserve"> </w:t>
            </w:r>
            <w:r>
              <w:t xml:space="preserve"> преподавателей;</w:t>
            </w:r>
          </w:p>
          <w:p w:rsidR="00217879" w:rsidRPr="00097888" w:rsidRDefault="00217879" w:rsidP="009B5741">
            <w:pPr>
              <w:jc w:val="left"/>
            </w:pPr>
            <w:r>
              <w:t xml:space="preserve">количество </w:t>
            </w:r>
            <w:r w:rsidRPr="00097888">
              <w:t xml:space="preserve"> организованных курсов</w:t>
            </w:r>
          </w:p>
          <w:p w:rsidR="00217879" w:rsidRPr="00097888" w:rsidRDefault="00217879" w:rsidP="009B5741">
            <w:pPr>
              <w:jc w:val="left"/>
            </w:pP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2.4.</w:t>
            </w:r>
            <w:r>
              <w:t>4</w:t>
            </w:r>
            <w:r w:rsidRPr="00097888">
              <w:t>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Разработка</w:t>
            </w:r>
            <w:r w:rsidRPr="0009788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дидактики </w:t>
            </w:r>
            <w:r w:rsidRPr="00097888">
              <w:rPr>
                <w:color w:val="000000"/>
              </w:rPr>
              <w:t xml:space="preserve"> преподавания </w:t>
            </w:r>
            <w:r>
              <w:rPr>
                <w:color w:val="000000"/>
              </w:rPr>
              <w:t xml:space="preserve">литературы и </w:t>
            </w:r>
            <w:r w:rsidRPr="00097888">
              <w:rPr>
                <w:color w:val="000000"/>
              </w:rPr>
              <w:t>румынского  языка как неродного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</w:tc>
        <w:tc>
          <w:tcPr>
            <w:tcW w:w="58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lastRenderedPageBreak/>
              <w:t>III-IV кварталы</w:t>
            </w:r>
            <w:r>
              <w:t>,</w:t>
            </w:r>
            <w:r w:rsidRPr="00097888">
              <w:t xml:space="preserve">  2018  г.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60000</w:t>
            </w: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55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9F0EF6" w:rsidRDefault="00217879" w:rsidP="009B574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0EF6">
              <w:rPr>
                <w:rFonts w:ascii="Times New Roman" w:hAnsi="Times New Roman"/>
                <w:sz w:val="20"/>
                <w:szCs w:val="20"/>
              </w:rPr>
              <w:t xml:space="preserve">Разработанные и утвержденные </w:t>
            </w:r>
            <w:r w:rsidRPr="009F0EF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материалы 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r w:rsidRPr="00097888">
              <w:rPr>
                <w:b/>
              </w:rPr>
              <w:t>Специфическая цель 2.5.  Модернизация программ непрерывно</w:t>
            </w:r>
            <w:r>
              <w:rPr>
                <w:b/>
              </w:rPr>
              <w:t xml:space="preserve">й подготовки  педагогических </w:t>
            </w:r>
            <w:r w:rsidRPr="00097888">
              <w:rPr>
                <w:b/>
              </w:rPr>
              <w:t xml:space="preserve"> кадров</w:t>
            </w:r>
          </w:p>
        </w:tc>
      </w:tr>
      <w:tr w:rsidR="00217879" w:rsidRPr="00097888" w:rsidTr="009B5741">
        <w:trPr>
          <w:trHeight w:val="1130"/>
        </w:trPr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2.5.1.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autoSpaceDE w:val="0"/>
              <w:autoSpaceDN w:val="0"/>
              <w:adjustRightInd w:val="0"/>
            </w:pPr>
            <w:r w:rsidRPr="00097888">
              <w:t>Разработка рекомендаций с целью разнообразия программ непрерывной подготовки в соответствии с потребностями педагогических кадров</w:t>
            </w:r>
            <w:r>
              <w:t xml:space="preserve"> общего образования</w:t>
            </w: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просвещения </w:t>
            </w:r>
          </w:p>
          <w:p w:rsidR="00217879" w:rsidRPr="00097888" w:rsidRDefault="00217879" w:rsidP="009B5741"/>
        </w:tc>
        <w:tc>
          <w:tcPr>
            <w:tcW w:w="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Ежегодно</w:t>
            </w:r>
            <w:r>
              <w:t>,</w:t>
            </w:r>
            <w:r w:rsidRPr="00097888">
              <w:t xml:space="preserve"> начиная с I квартала 2019  года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Р</w:t>
            </w:r>
            <w:r>
              <w:t>азработанные  р</w:t>
            </w:r>
            <w:r w:rsidRPr="00097888">
              <w:t>екомендации</w:t>
            </w:r>
            <w:r>
              <w:t xml:space="preserve">; обновленные программы 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2.5.2.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num" w:pos="450"/>
              </w:tabs>
            </w:pPr>
            <w:r w:rsidRPr="00097888">
              <w:t>Внедрение программ непрерывной подготовки учителей румынского языка и литературы</w:t>
            </w:r>
            <w:r>
              <w:t xml:space="preserve"> образовательных учреждений </w:t>
            </w:r>
            <w:r w:rsidRPr="00097888">
              <w:t xml:space="preserve">с преподаванием на языках  национальных меньшинств (для начального, гимназического и лицейского образования) </w:t>
            </w:r>
            <w:r>
              <w:t xml:space="preserve">для </w:t>
            </w:r>
            <w:r w:rsidRPr="00097888">
              <w:t xml:space="preserve"> модернизации процесса обучения</w:t>
            </w: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>
            <w:r w:rsidRPr="00097888">
              <w:t xml:space="preserve"> </w:t>
            </w:r>
          </w:p>
        </w:tc>
        <w:tc>
          <w:tcPr>
            <w:tcW w:w="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Ежегодно, I-IV кварталы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 2018  г.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  <w:r w:rsidRPr="00097888">
              <w:t>100000</w:t>
            </w: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73"/>
              <w:jc w:val="center"/>
            </w:pPr>
            <w:r w:rsidRPr="00097888">
              <w:t>100000</w:t>
            </w:r>
          </w:p>
          <w:p w:rsidR="00217879" w:rsidRPr="00097888" w:rsidRDefault="00217879" w:rsidP="009B5741">
            <w:pPr>
              <w:jc w:val="center"/>
            </w:pP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10000</w:t>
            </w: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200 е</w:t>
            </w:r>
            <w:r w:rsidRPr="00097888">
              <w:t>жегодно обучен</w:t>
            </w:r>
            <w:r>
              <w:t>ных  педагогических кадров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2.5.3.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</w:pPr>
            <w:r w:rsidRPr="00097888">
              <w:t xml:space="preserve">Внедрение программы </w:t>
            </w:r>
            <w:r>
              <w:t xml:space="preserve">подготовки </w:t>
            </w:r>
            <w:r w:rsidRPr="00097888">
              <w:t xml:space="preserve"> специалистов </w:t>
            </w:r>
            <w:r>
              <w:t>в рамках отраслевого м</w:t>
            </w:r>
            <w:r w:rsidRPr="00097888">
              <w:t>естн</w:t>
            </w:r>
            <w:r>
              <w:t xml:space="preserve">ого </w:t>
            </w:r>
            <w:r w:rsidRPr="00097888">
              <w:t>орган</w:t>
            </w:r>
            <w:r>
              <w:t>а</w:t>
            </w:r>
            <w:r w:rsidRPr="00097888">
              <w:t xml:space="preserve"> в области образования, ответственн</w:t>
            </w:r>
            <w:r>
              <w:t>ого</w:t>
            </w:r>
            <w:r w:rsidRPr="00097888">
              <w:t xml:space="preserve"> за данную дисциплину </w:t>
            </w: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</w:tc>
        <w:tc>
          <w:tcPr>
            <w:tcW w:w="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III квартал</w:t>
            </w:r>
            <w:r>
              <w:t>,</w:t>
            </w:r>
            <w:r w:rsidRPr="00097888">
              <w:t xml:space="preserve">   </w:t>
            </w:r>
          </w:p>
          <w:p w:rsidR="00217879" w:rsidRPr="00097888" w:rsidRDefault="00217879" w:rsidP="009B5741">
            <w:pPr>
              <w:jc w:val="center"/>
            </w:pPr>
            <w:r>
              <w:t>2</w:t>
            </w:r>
            <w:r w:rsidRPr="00097888">
              <w:t>017  г.</w:t>
            </w:r>
          </w:p>
          <w:p w:rsidR="00217879" w:rsidRPr="00097888" w:rsidRDefault="00217879" w:rsidP="009B5741"/>
          <w:p w:rsidR="00217879" w:rsidRPr="00097888" w:rsidRDefault="00217879" w:rsidP="009B5741"/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 xml:space="preserve">Число </w:t>
            </w:r>
            <w:r w:rsidRPr="00097888">
              <w:t xml:space="preserve"> </w:t>
            </w:r>
            <w:proofErr w:type="gramStart"/>
            <w:r w:rsidRPr="00097888">
              <w:t>обученных</w:t>
            </w:r>
            <w:proofErr w:type="gramEnd"/>
            <w:r w:rsidRPr="00097888">
              <w:t xml:space="preserve"> </w:t>
            </w:r>
          </w:p>
          <w:p w:rsidR="00217879" w:rsidRPr="00097888" w:rsidRDefault="00217879" w:rsidP="009B5741">
            <w:r w:rsidRPr="00097888">
              <w:t>специалистов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</w:rPr>
            </w:pPr>
            <w:r w:rsidRPr="00097888">
              <w:rPr>
                <w:b/>
              </w:rPr>
              <w:t xml:space="preserve">Общая цель 3. Содействие социолингвистической интеграции </w:t>
            </w:r>
            <w:r>
              <w:rPr>
                <w:b/>
              </w:rPr>
              <w:t xml:space="preserve">иноязычных </w:t>
            </w:r>
            <w:r w:rsidRPr="00097888">
              <w:rPr>
                <w:b/>
              </w:rPr>
              <w:t xml:space="preserve">учащихся </w:t>
            </w:r>
            <w:r>
              <w:rPr>
                <w:b/>
              </w:rPr>
              <w:t xml:space="preserve">посредством </w:t>
            </w:r>
            <w:r w:rsidRPr="00097888">
              <w:rPr>
                <w:b/>
              </w:rPr>
              <w:t>изучени</w:t>
            </w:r>
            <w:r>
              <w:rPr>
                <w:b/>
              </w:rPr>
              <w:t>я</w:t>
            </w:r>
            <w:r w:rsidRPr="00097888">
              <w:rPr>
                <w:b/>
              </w:rPr>
              <w:t xml:space="preserve"> некоторых школьных предметов на румынском языке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</w:rPr>
            </w:pPr>
            <w:r w:rsidRPr="00097888">
              <w:rPr>
                <w:b/>
              </w:rPr>
              <w:t xml:space="preserve">Специфическая цель 3.1.  Обеспечение </w:t>
            </w:r>
            <w:r>
              <w:rPr>
                <w:b/>
              </w:rPr>
              <w:t>з</w:t>
            </w:r>
            <w:r w:rsidRPr="00097888">
              <w:rPr>
                <w:b/>
              </w:rPr>
              <w:t>аконодательн</w:t>
            </w:r>
            <w:r>
              <w:rPr>
                <w:b/>
              </w:rPr>
              <w:t>о-</w:t>
            </w:r>
            <w:r w:rsidRPr="00097888">
              <w:rPr>
                <w:b/>
              </w:rPr>
              <w:t>нормативн</w:t>
            </w:r>
            <w:r>
              <w:rPr>
                <w:b/>
              </w:rPr>
              <w:t xml:space="preserve">ой базы и соответствующих политик </w:t>
            </w:r>
            <w:r w:rsidRPr="00097888">
              <w:rPr>
                <w:b/>
              </w:rPr>
              <w:t>с целью содействия социолингвистической интеграции иноязычных учащихся</w:t>
            </w:r>
            <w:r w:rsidRPr="00097888">
              <w:rPr>
                <w:b/>
                <w:color w:val="FF0000"/>
              </w:rPr>
              <w:t xml:space="preserve"> </w:t>
            </w:r>
            <w:r w:rsidRPr="00097888">
              <w:rPr>
                <w:b/>
              </w:rPr>
              <w:t>посредством  изучения некоторых школьных предметов на румынском языке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3.1.1.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Анализ международного опыта и моделей изучения некоторых школьных предметов на государственном/неродном языке </w:t>
            </w: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просвещения </w:t>
            </w:r>
          </w:p>
          <w:p w:rsidR="00217879" w:rsidRPr="00097888" w:rsidRDefault="00217879" w:rsidP="009B5741"/>
        </w:tc>
        <w:tc>
          <w:tcPr>
            <w:tcW w:w="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II квартал</w:t>
            </w:r>
            <w:r>
              <w:t>,</w:t>
            </w:r>
            <w:r w:rsidRPr="00097888">
              <w:t xml:space="preserve">  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2016  г.</w:t>
            </w:r>
          </w:p>
          <w:p w:rsidR="00217879" w:rsidRPr="00097888" w:rsidRDefault="00217879" w:rsidP="009B5741">
            <w:pPr>
              <w:jc w:val="center"/>
            </w:pP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r w:rsidRPr="00097888">
              <w:t>70000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Проведенный анализ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3.1.2.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</w:rPr>
            </w:pPr>
            <w:proofErr w:type="gramStart"/>
            <w:r w:rsidRPr="00097888">
              <w:t>Разработка и утверждение предложений государственн</w:t>
            </w:r>
            <w:r>
              <w:t>ых</w:t>
            </w:r>
            <w:r w:rsidRPr="00097888">
              <w:t xml:space="preserve"> политик по интеграции моделей преподавания некоторых школьных предметов на румынском языке в </w:t>
            </w:r>
            <w:r>
              <w:t>образовательных учреждения</w:t>
            </w:r>
            <w:r w:rsidRPr="00097888">
              <w:t xml:space="preserve"> с преподаванием на языках  национальных меньшинств</w:t>
            </w:r>
            <w:proofErr w:type="gramEnd"/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</w:t>
            </w:r>
          </w:p>
          <w:p w:rsidR="00217879" w:rsidRPr="00097888" w:rsidRDefault="00217879" w:rsidP="009B5741">
            <w:r w:rsidRPr="00097888">
              <w:t xml:space="preserve">просвещения </w:t>
            </w:r>
          </w:p>
          <w:p w:rsidR="00217879" w:rsidRPr="00097888" w:rsidRDefault="00217879" w:rsidP="009B5741"/>
        </w:tc>
        <w:tc>
          <w:tcPr>
            <w:tcW w:w="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IV квартал</w:t>
            </w:r>
            <w:r>
              <w:t>,</w:t>
            </w:r>
            <w:r w:rsidRPr="00097888">
              <w:t xml:space="preserve">  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 2016  г.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Разработанные п</w:t>
            </w:r>
            <w:r w:rsidRPr="00097888">
              <w:t xml:space="preserve">редложения 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3.1.3.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  <w:color w:val="FF0000"/>
              </w:rPr>
            </w:pPr>
            <w:r w:rsidRPr="00097888">
              <w:t xml:space="preserve">Адаптация </w:t>
            </w:r>
            <w:r>
              <w:t>Рамочного у</w:t>
            </w:r>
            <w:r w:rsidRPr="00097888">
              <w:t xml:space="preserve">чебного  плана </w:t>
            </w:r>
            <w:proofErr w:type="gramStart"/>
            <w:r w:rsidRPr="00097888">
              <w:t xml:space="preserve">для </w:t>
            </w:r>
            <w:r>
              <w:t xml:space="preserve">образовательных учреждений </w:t>
            </w:r>
            <w:r w:rsidRPr="00097888">
              <w:t xml:space="preserve">с обучением на языках  национальных меньшинств  с целью преподавания некоторых </w:t>
            </w:r>
            <w:r>
              <w:t>неязыковых</w:t>
            </w:r>
            <w:r w:rsidRPr="00097888">
              <w:t xml:space="preserve"> предметов на румынском языке</w:t>
            </w:r>
            <w:proofErr w:type="gramEnd"/>
            <w:r w:rsidRPr="00097888">
              <w:t xml:space="preserve"> в соответствии с </w:t>
            </w:r>
            <w:r w:rsidRPr="00097888">
              <w:rPr>
                <w:color w:val="000000"/>
              </w:rPr>
              <w:t xml:space="preserve">утвержденной </w:t>
            </w:r>
            <w:r w:rsidRPr="00097888">
              <w:rPr>
                <w:color w:val="000000"/>
              </w:rPr>
              <w:lastRenderedPageBreak/>
              <w:t>государственной политикой</w:t>
            </w: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lastRenderedPageBreak/>
              <w:t xml:space="preserve">Министерство просвещения </w:t>
            </w:r>
          </w:p>
          <w:p w:rsidR="00217879" w:rsidRPr="00097888" w:rsidRDefault="00217879" w:rsidP="009B5741"/>
        </w:tc>
        <w:tc>
          <w:tcPr>
            <w:tcW w:w="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I-II кварталы</w:t>
            </w:r>
            <w:r>
              <w:t>,</w:t>
            </w:r>
            <w:r w:rsidRPr="00097888">
              <w:t xml:space="preserve">   2017  г.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Утвержденный Рамочный у</w:t>
            </w:r>
            <w:r w:rsidRPr="00097888">
              <w:t xml:space="preserve">чебный   план 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lastRenderedPageBreak/>
              <w:t>3.1.4.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rPr>
                <w:b/>
                <w:i/>
              </w:rPr>
            </w:pPr>
            <w:r>
              <w:t xml:space="preserve">Внесение изменений в </w:t>
            </w:r>
            <w:r w:rsidRPr="00097888">
              <w:t xml:space="preserve"> Постановлени</w:t>
            </w:r>
            <w:r>
              <w:t>е</w:t>
            </w:r>
            <w:r w:rsidRPr="00097888">
              <w:t xml:space="preserve"> Правительства № 381 от 13 апреля 2006 г. «</w:t>
            </w:r>
            <w:r w:rsidRPr="00F53876">
              <w:t>О</w:t>
            </w:r>
            <w:r>
              <w:t xml:space="preserve">б условиях оплаты труда работников бюджетной сферы» с целью </w:t>
            </w:r>
            <w:r w:rsidRPr="00F53876">
              <w:t xml:space="preserve">увеличения заработной платы учителям, преподающим некоторые  школьные неязыковые  дисциплины на румынском языке в </w:t>
            </w:r>
            <w:r>
              <w:t xml:space="preserve">образовательных учреждениях </w:t>
            </w:r>
            <w:r w:rsidRPr="00F53876">
              <w:t>с обучением на языках  национальных меньшинств</w:t>
            </w:r>
          </w:p>
        </w:tc>
        <w:tc>
          <w:tcPr>
            <w:tcW w:w="53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</w:tc>
        <w:tc>
          <w:tcPr>
            <w:tcW w:w="59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I квартал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  2017  г.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Разработанное и утвержденное п</w:t>
            </w:r>
            <w:r w:rsidRPr="00097888">
              <w:t xml:space="preserve">остановление 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  <w:jc w:val="center"/>
              <w:rPr>
                <w:b/>
              </w:rPr>
            </w:pPr>
            <w:r w:rsidRPr="00097888">
              <w:rPr>
                <w:b/>
              </w:rPr>
              <w:t>Специфическая цель 3.2.</w:t>
            </w:r>
            <w:r w:rsidRPr="00097888">
              <w:rPr>
                <w:b/>
                <w:i/>
              </w:rPr>
              <w:t xml:space="preserve"> </w:t>
            </w:r>
            <w:r w:rsidRPr="00182BD3">
              <w:rPr>
                <w:b/>
              </w:rPr>
              <w:t>Вне</w:t>
            </w:r>
            <w:r w:rsidRPr="00097888">
              <w:rPr>
                <w:b/>
              </w:rPr>
              <w:t>дрения моделей преподавания некоторых школьных предметов на румынском языке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3.2.1.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Мониторинг и оценивание процесса преподавания-</w:t>
            </w:r>
            <w:r>
              <w:t>из</w:t>
            </w:r>
            <w:r w:rsidRPr="00097888">
              <w:t xml:space="preserve">учения предметов на румынском языке в  </w:t>
            </w:r>
            <w:r>
              <w:t>образовательных учреждениях</w:t>
            </w:r>
            <w:r w:rsidRPr="00097888">
              <w:t>, включенных в проект</w:t>
            </w:r>
          </w:p>
        </w:tc>
        <w:tc>
          <w:tcPr>
            <w:tcW w:w="5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Ежегодно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Представленный о</w:t>
            </w:r>
            <w:r w:rsidRPr="00097888">
              <w:t xml:space="preserve">тчет  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3.2.2.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</w:pPr>
            <w:r>
              <w:t>У</w:t>
            </w:r>
            <w:r w:rsidRPr="00097888">
              <w:t xml:space="preserve">тверждение индивидуальных планов работы в </w:t>
            </w:r>
            <w:r>
              <w:t>образовательных учреждениях</w:t>
            </w:r>
            <w:r w:rsidRPr="00097888">
              <w:t>, включенных в проект</w:t>
            </w:r>
          </w:p>
        </w:tc>
        <w:tc>
          <w:tcPr>
            <w:tcW w:w="5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просвещения </w:t>
            </w:r>
          </w:p>
          <w:p w:rsidR="00217879" w:rsidRPr="00097888" w:rsidRDefault="00217879" w:rsidP="009B5741"/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Ежегодно</w:t>
            </w:r>
            <w:r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III квартал</w:t>
            </w: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 xml:space="preserve">Утвержденные </w:t>
            </w:r>
            <w:r w:rsidRPr="00097888">
              <w:t xml:space="preserve"> планы 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3.2.3.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tabs>
                <w:tab w:val="left" w:pos="540"/>
              </w:tabs>
            </w:pPr>
            <w:r w:rsidRPr="00097888">
              <w:t xml:space="preserve">Организация семинаров по оцениванию проекта с участием учителей </w:t>
            </w:r>
            <w:r>
              <w:t xml:space="preserve">школ, </w:t>
            </w:r>
            <w:r w:rsidRPr="00097888">
              <w:t>включенных в проект</w:t>
            </w:r>
          </w:p>
        </w:tc>
        <w:tc>
          <w:tcPr>
            <w:tcW w:w="5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</w:t>
            </w:r>
          </w:p>
          <w:p w:rsidR="00217879" w:rsidRPr="00097888" w:rsidRDefault="00217879" w:rsidP="009B5741">
            <w:r w:rsidRPr="00097888">
              <w:t>просвещения</w:t>
            </w:r>
          </w:p>
          <w:p w:rsidR="00217879" w:rsidRPr="00097888" w:rsidRDefault="00217879" w:rsidP="009B5741"/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>Ежегодно</w:t>
            </w:r>
            <w:r>
              <w:t>,</w:t>
            </w:r>
            <w:r w:rsidRPr="00097888">
              <w:t xml:space="preserve"> 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 III-IV  квартал</w:t>
            </w: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Организованные с</w:t>
            </w:r>
            <w:r w:rsidRPr="00097888">
              <w:t>еминары</w:t>
            </w:r>
            <w:r>
              <w:t>, ежегодный отчет</w:t>
            </w:r>
            <w:r w:rsidRPr="00097888">
              <w:t xml:space="preserve"> 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color w:val="FF0000"/>
              </w:rPr>
            </w:pPr>
            <w:r w:rsidRPr="00097888">
              <w:rPr>
                <w:b/>
              </w:rPr>
              <w:t xml:space="preserve">Специфическая цель 3.3.  Развитие человеческих ресурсов в области преподавания неязыковых предметов на румынском языке </w:t>
            </w:r>
            <w:r>
              <w:rPr>
                <w:b/>
              </w:rPr>
              <w:t xml:space="preserve">посредством </w:t>
            </w:r>
            <w:r w:rsidRPr="00097888">
              <w:rPr>
                <w:b/>
              </w:rPr>
              <w:t xml:space="preserve">  применения методологии </w:t>
            </w:r>
            <w:r w:rsidRPr="00097888">
              <w:rPr>
                <w:color w:val="000000"/>
              </w:rPr>
              <w:t>CLIL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3.3.1.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r w:rsidRPr="00097888">
              <w:t xml:space="preserve">Подготовка группы национальных </w:t>
            </w:r>
            <w:r>
              <w:rPr>
                <w:color w:val="000000"/>
              </w:rPr>
              <w:t xml:space="preserve">организаторов </w:t>
            </w:r>
            <w:r w:rsidRPr="00097888">
              <w:t xml:space="preserve"> в области методологии </w:t>
            </w:r>
            <w:r w:rsidRPr="00097888">
              <w:rPr>
                <w:color w:val="000000"/>
              </w:rPr>
              <w:t>CLIL</w:t>
            </w:r>
            <w:r w:rsidRPr="00097888">
              <w:rPr>
                <w:color w:val="FF0000"/>
              </w:rPr>
              <w:t xml:space="preserve"> </w:t>
            </w:r>
            <w:r w:rsidRPr="00097888">
              <w:t>с привлечением специалистов из других стран</w:t>
            </w:r>
          </w:p>
          <w:p w:rsidR="00217879" w:rsidRPr="00097888" w:rsidRDefault="00217879" w:rsidP="009B5741"/>
        </w:tc>
        <w:tc>
          <w:tcPr>
            <w:tcW w:w="5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просвещения </w:t>
            </w:r>
          </w:p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II-III кварталы</w:t>
            </w:r>
            <w:r>
              <w:t>,</w:t>
            </w:r>
            <w:r w:rsidRPr="00097888">
              <w:t xml:space="preserve">  2017  г.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 </w:t>
            </w:r>
            <w:r>
              <w:t>20 п</w:t>
            </w:r>
            <w:r w:rsidRPr="00097888">
              <w:t>одготовлен</w:t>
            </w:r>
            <w:r>
              <w:t>ных организаторов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3.3.2.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color w:val="FF0000"/>
              </w:rPr>
            </w:pPr>
            <w:r w:rsidRPr="00097888">
              <w:t xml:space="preserve">Обучение  группы местных </w:t>
            </w:r>
            <w:r>
              <w:t xml:space="preserve">организаторов </w:t>
            </w:r>
            <w:r w:rsidRPr="00097888">
              <w:t xml:space="preserve"> в области методологии </w:t>
            </w:r>
            <w:r w:rsidRPr="00097888">
              <w:rPr>
                <w:color w:val="000000"/>
              </w:rPr>
              <w:t>CLIL</w:t>
            </w:r>
          </w:p>
        </w:tc>
        <w:tc>
          <w:tcPr>
            <w:tcW w:w="5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III-IV кварталы</w:t>
            </w:r>
            <w:r>
              <w:t>,</w:t>
            </w:r>
            <w:r w:rsidRPr="00097888">
              <w:t xml:space="preserve">   2017  г.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/>
              <w:jc w:val="center"/>
            </w:pPr>
            <w:r w:rsidRPr="00097888">
              <w:t>100000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 xml:space="preserve">Число </w:t>
            </w:r>
            <w:r w:rsidRPr="00097888">
              <w:t xml:space="preserve">обученных </w:t>
            </w:r>
            <w:r>
              <w:t>организаторов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3.3.3</w:t>
            </w:r>
            <w:r>
              <w:t>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Организация программ непрерывной подготовки учителей</w:t>
            </w:r>
            <w:r>
              <w:t>,</w:t>
            </w:r>
            <w:r w:rsidRPr="00097888">
              <w:rPr>
                <w:color w:val="FF0000"/>
              </w:rPr>
              <w:t xml:space="preserve"> </w:t>
            </w:r>
            <w:r w:rsidRPr="00097888">
              <w:t>преподающих на языках национальных меньшинств, задействованных в преподавании неязыковых дисциплин на румынском языке</w:t>
            </w:r>
          </w:p>
        </w:tc>
        <w:tc>
          <w:tcPr>
            <w:tcW w:w="5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Ежегодно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  <w:p w:rsidR="00217879" w:rsidRPr="00097888" w:rsidRDefault="00217879" w:rsidP="009B5741">
            <w:pPr>
              <w:jc w:val="center"/>
            </w:pP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  <w:p w:rsidR="00217879" w:rsidRPr="00097888" w:rsidRDefault="00217879" w:rsidP="009B5741">
            <w:pPr>
              <w:jc w:val="center"/>
            </w:pP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  <w:r w:rsidRPr="00097888">
              <w:t>100000</w:t>
            </w:r>
          </w:p>
          <w:p w:rsidR="00217879" w:rsidRPr="00097888" w:rsidRDefault="00217879" w:rsidP="009B5741">
            <w:pPr>
              <w:jc w:val="center"/>
            </w:pP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73"/>
              <w:jc w:val="center"/>
            </w:pPr>
            <w:r w:rsidRPr="00097888">
              <w:t>100000</w:t>
            </w:r>
          </w:p>
          <w:p w:rsidR="00217879" w:rsidRPr="00097888" w:rsidRDefault="00217879" w:rsidP="009B5741">
            <w:pPr>
              <w:jc w:val="center"/>
            </w:pP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46"/>
              <w:jc w:val="center"/>
            </w:pPr>
            <w:r w:rsidRPr="00097888">
              <w:t>100000</w:t>
            </w:r>
          </w:p>
          <w:p w:rsidR="00217879" w:rsidRPr="00097888" w:rsidRDefault="00217879" w:rsidP="009B5741">
            <w:pPr>
              <w:jc w:val="center"/>
            </w:pP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Подготовленные педагог</w:t>
            </w:r>
            <w:r w:rsidRPr="00097888">
              <w:t xml:space="preserve">ические кадры </w:t>
            </w:r>
            <w:r>
              <w:t xml:space="preserve">из </w:t>
            </w:r>
            <w:proofErr w:type="gramStart"/>
            <w:r>
              <w:t>задействован-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учреждений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3.3.4</w:t>
            </w:r>
            <w:r>
              <w:t>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Создание  3 центров </w:t>
            </w:r>
            <w:r>
              <w:t xml:space="preserve">наставничества </w:t>
            </w:r>
            <w:r w:rsidRPr="00097888">
              <w:t xml:space="preserve">по      </w:t>
            </w:r>
            <w:r w:rsidRPr="00097888">
              <w:rPr>
                <w:color w:val="000000"/>
              </w:rPr>
              <w:t>методологии   CLIL</w:t>
            </w:r>
            <w:r w:rsidRPr="00097888">
              <w:rPr>
                <w:color w:val="FF0000"/>
              </w:rPr>
              <w:t xml:space="preserve">    </w:t>
            </w:r>
            <w:r w:rsidRPr="00097888">
              <w:lastRenderedPageBreak/>
              <w:t>(</w:t>
            </w:r>
            <w:proofErr w:type="spellStart"/>
            <w:r w:rsidRPr="00097888">
              <w:t>Кишинэу</w:t>
            </w:r>
            <w:proofErr w:type="spellEnd"/>
            <w:r w:rsidRPr="00097888">
              <w:t xml:space="preserve">,  </w:t>
            </w:r>
            <w:proofErr w:type="spellStart"/>
            <w:r w:rsidRPr="00097888">
              <w:t>Бэлць</w:t>
            </w:r>
            <w:proofErr w:type="spellEnd"/>
            <w:r w:rsidRPr="00097888">
              <w:t xml:space="preserve">, АТО </w:t>
            </w:r>
            <w:proofErr w:type="spellStart"/>
            <w:r w:rsidRPr="00097888">
              <w:t>Гагаузия</w:t>
            </w:r>
            <w:proofErr w:type="spellEnd"/>
            <w:r w:rsidRPr="00097888">
              <w:t>)</w:t>
            </w:r>
          </w:p>
        </w:tc>
        <w:tc>
          <w:tcPr>
            <w:tcW w:w="5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lastRenderedPageBreak/>
              <w:t>Министерство просвещени</w:t>
            </w:r>
            <w:r w:rsidRPr="00097888">
              <w:lastRenderedPageBreak/>
              <w:t>я</w:t>
            </w:r>
          </w:p>
          <w:p w:rsidR="00217879" w:rsidRPr="009F0EF6" w:rsidRDefault="00217879" w:rsidP="009B57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lastRenderedPageBreak/>
              <w:t>II квартал</w:t>
            </w:r>
            <w:r>
              <w:t>,</w:t>
            </w:r>
            <w:r w:rsidRPr="00097888">
              <w:t xml:space="preserve"> 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  2018-2020  годы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100000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100000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100000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3 ц</w:t>
            </w:r>
            <w:r w:rsidRPr="00097888">
              <w:t>ентра</w:t>
            </w:r>
            <w:r>
              <w:t xml:space="preserve">, </w:t>
            </w:r>
            <w:proofErr w:type="gramStart"/>
            <w:r>
              <w:t>оснащенные</w:t>
            </w:r>
            <w:proofErr w:type="gramEnd"/>
            <w:r>
              <w:t xml:space="preserve"> </w:t>
            </w:r>
            <w:r w:rsidRPr="00097888">
              <w:t xml:space="preserve"> </w:t>
            </w:r>
            <w:r>
              <w:lastRenderedPageBreak/>
              <w:t>материалами и оборудованием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lastRenderedPageBreak/>
              <w:t>3.3.5.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color w:val="FF0000"/>
              </w:rPr>
            </w:pPr>
            <w:r w:rsidRPr="00097888">
              <w:t xml:space="preserve">Разработка </w:t>
            </w:r>
            <w:r>
              <w:t xml:space="preserve">и внедрение обучающих курсов по начальной подготовке специалистов на уровне высшего образования в виде </w:t>
            </w:r>
            <w:proofErr w:type="spellStart"/>
            <w:r>
              <w:t>лиценциатуры</w:t>
            </w:r>
            <w:proofErr w:type="spellEnd"/>
            <w:r>
              <w:t xml:space="preserve"> в области методологии </w:t>
            </w:r>
            <w:r>
              <w:rPr>
                <w:lang w:val="en-US"/>
              </w:rPr>
              <w:t>CLIL</w:t>
            </w:r>
          </w:p>
        </w:tc>
        <w:tc>
          <w:tcPr>
            <w:tcW w:w="5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просвещения </w:t>
            </w:r>
          </w:p>
          <w:p w:rsidR="00217879" w:rsidRPr="00097888" w:rsidRDefault="00217879" w:rsidP="009B5741">
            <w:r w:rsidRPr="00097888">
              <w:t xml:space="preserve">  </w:t>
            </w:r>
          </w:p>
          <w:p w:rsidR="00217879" w:rsidRPr="00097888" w:rsidRDefault="00217879" w:rsidP="009B5741"/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pPr>
              <w:jc w:val="center"/>
            </w:pPr>
            <w:r w:rsidRPr="00097888">
              <w:t xml:space="preserve">Разработка  </w:t>
            </w:r>
            <w:r>
              <w:t xml:space="preserve">- </w:t>
            </w:r>
            <w:r w:rsidRPr="00097888">
              <w:t xml:space="preserve">  III-IV квартал</w:t>
            </w:r>
            <w:r>
              <w:t>ы,</w:t>
            </w:r>
            <w:r w:rsidRPr="00097888">
              <w:t xml:space="preserve">  </w:t>
            </w:r>
          </w:p>
          <w:p w:rsidR="00217879" w:rsidRPr="00097888" w:rsidRDefault="00217879" w:rsidP="009B5741">
            <w:pPr>
              <w:jc w:val="center"/>
            </w:pPr>
            <w:r w:rsidRPr="00097888">
              <w:t>2017 г</w:t>
            </w:r>
            <w:r>
              <w:t>.</w:t>
            </w:r>
            <w:r w:rsidRPr="00097888">
              <w:t>,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внедрение  </w:t>
            </w:r>
            <w:r>
              <w:t xml:space="preserve">- </w:t>
            </w:r>
            <w:r w:rsidRPr="00097888">
              <w:t>2018</w:t>
            </w:r>
            <w:r>
              <w:t xml:space="preserve">-2019 </w:t>
            </w:r>
            <w:r w:rsidRPr="00097888">
              <w:t xml:space="preserve"> год</w:t>
            </w:r>
            <w:r>
              <w:t>ы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Документ, р</w:t>
            </w:r>
            <w:r w:rsidRPr="00097888">
              <w:t>азработан</w:t>
            </w:r>
            <w:r>
              <w:t>ный</w:t>
            </w:r>
            <w:r w:rsidRPr="00097888">
              <w:t xml:space="preserve"> </w:t>
            </w:r>
            <w:proofErr w:type="spellStart"/>
            <w:proofErr w:type="gramStart"/>
            <w:r>
              <w:t>Государствен-ным</w:t>
            </w:r>
            <w:proofErr w:type="spellEnd"/>
            <w:proofErr w:type="gramEnd"/>
            <w:r>
              <w:t xml:space="preserve"> педагогическим университетом им. Иона </w:t>
            </w:r>
            <w:proofErr w:type="spellStart"/>
            <w:r>
              <w:t>Крянгэ</w:t>
            </w:r>
            <w:proofErr w:type="spellEnd"/>
            <w:r>
              <w:t xml:space="preserve"> и внедренный в университеты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3.3.6.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color w:val="FF0000"/>
              </w:rPr>
            </w:pPr>
            <w:r>
              <w:t>Разработка и внедр</w:t>
            </w:r>
            <w:r w:rsidRPr="00097888">
              <w:t xml:space="preserve">ение программы </w:t>
            </w:r>
            <w:r>
              <w:t xml:space="preserve">высшего образования в виде магистратуры </w:t>
            </w:r>
            <w:r w:rsidRPr="00097888">
              <w:t xml:space="preserve">для подготовки специалистов в области методологии </w:t>
            </w:r>
            <w:r w:rsidRPr="00097888">
              <w:rPr>
                <w:color w:val="000000"/>
              </w:rPr>
              <w:t>CLIL</w:t>
            </w:r>
          </w:p>
        </w:tc>
        <w:tc>
          <w:tcPr>
            <w:tcW w:w="54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просвещения </w:t>
            </w:r>
          </w:p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>
              <w:t xml:space="preserve">Разработка - </w:t>
            </w:r>
            <w:r w:rsidRPr="00097888">
              <w:t>III-IV кварталы</w:t>
            </w:r>
            <w:r>
              <w:t>,</w:t>
            </w:r>
            <w:r w:rsidRPr="00097888">
              <w:t xml:space="preserve"> 2018 г.,</w:t>
            </w:r>
          </w:p>
          <w:p w:rsidR="00217879" w:rsidRDefault="00217879" w:rsidP="009B5741">
            <w:pPr>
              <w:jc w:val="center"/>
            </w:pPr>
            <w:r w:rsidRPr="00097888">
              <w:t xml:space="preserve">внедрение  </w:t>
            </w:r>
            <w:r>
              <w:t>-</w:t>
            </w:r>
            <w:r w:rsidRPr="00097888">
              <w:t xml:space="preserve">  </w:t>
            </w:r>
          </w:p>
          <w:p w:rsidR="00217879" w:rsidRPr="00097888" w:rsidRDefault="00217879" w:rsidP="009B5741">
            <w:pPr>
              <w:jc w:val="center"/>
            </w:pPr>
            <w:r w:rsidRPr="00097888">
              <w:t xml:space="preserve"> 2019</w:t>
            </w:r>
            <w:r>
              <w:t xml:space="preserve">-2020 </w:t>
            </w:r>
            <w:r w:rsidRPr="00097888">
              <w:t xml:space="preserve"> год</w:t>
            </w:r>
            <w:r>
              <w:t>ы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Р</w:t>
            </w:r>
            <w:r w:rsidRPr="00097888">
              <w:t>азработан</w:t>
            </w:r>
            <w:r>
              <w:t>н</w:t>
            </w:r>
            <w:r w:rsidRPr="00097888">
              <w:t>а</w:t>
            </w:r>
            <w:r>
              <w:t>я</w:t>
            </w:r>
            <w:r w:rsidRPr="00097888">
              <w:t xml:space="preserve"> и внедрен</w:t>
            </w:r>
            <w:r>
              <w:t>н</w:t>
            </w:r>
            <w:r w:rsidRPr="00097888">
              <w:t>а</w:t>
            </w:r>
            <w:r>
              <w:t xml:space="preserve">я </w:t>
            </w:r>
            <w:r w:rsidRPr="00097888">
              <w:t xml:space="preserve"> </w:t>
            </w:r>
            <w:r>
              <w:t>п</w:t>
            </w:r>
            <w:r w:rsidRPr="00097888">
              <w:t>рограмма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</w:rPr>
            </w:pPr>
            <w:r w:rsidRPr="00097888">
              <w:rPr>
                <w:b/>
              </w:rPr>
              <w:t>Специфическая цель 3.4. Дидактическое и методологическое обеспечение процесса преподавания некоторых неязыковых дисциплин  на румынском языке (CLIL)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3.4.1.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Разработка </w:t>
            </w:r>
            <w:r>
              <w:t xml:space="preserve">вспомогательных </w:t>
            </w:r>
            <w:r w:rsidRPr="00097888">
              <w:t xml:space="preserve"> </w:t>
            </w:r>
            <w:r>
              <w:t xml:space="preserve"> дидактических</w:t>
            </w:r>
            <w:r w:rsidRPr="00097888">
              <w:t xml:space="preserve"> средств/рабочих карточек и методологических гидов для </w:t>
            </w:r>
            <w:r>
              <w:t xml:space="preserve"> предметов, преподаваемых </w:t>
            </w:r>
            <w:r w:rsidRPr="00097888">
              <w:t>на румынском языке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Ежегодно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47"/>
              <w:jc w:val="center"/>
            </w:pPr>
            <w:r w:rsidRPr="00097888">
              <w:t>100000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Р</w:t>
            </w:r>
            <w:r w:rsidRPr="00097888">
              <w:t>азработан</w:t>
            </w:r>
            <w:r>
              <w:t>н</w:t>
            </w:r>
            <w:r w:rsidRPr="00097888">
              <w:t>ы</w:t>
            </w:r>
            <w:r>
              <w:t>е</w:t>
            </w:r>
            <w:r w:rsidRPr="00097888">
              <w:t xml:space="preserve"> </w:t>
            </w:r>
            <w:r>
              <w:t xml:space="preserve"> м</w:t>
            </w:r>
            <w:r w:rsidRPr="00097888">
              <w:t>атериалы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3.4.2.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Издание </w:t>
            </w:r>
            <w:r>
              <w:t xml:space="preserve">вспомогательных </w:t>
            </w:r>
            <w:r w:rsidRPr="00097888">
              <w:t xml:space="preserve"> дидактических средств/рабочих карточек и методологических гидов для</w:t>
            </w:r>
            <w:r>
              <w:t xml:space="preserve"> предметов, преподаваемых </w:t>
            </w:r>
            <w:r w:rsidRPr="00097888">
              <w:t>на румынском языке</w:t>
            </w:r>
          </w:p>
        </w:tc>
        <w:tc>
          <w:tcPr>
            <w:tcW w:w="52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</w:t>
            </w:r>
          </w:p>
          <w:p w:rsidR="00217879" w:rsidRPr="00097888" w:rsidRDefault="00217879" w:rsidP="009B5741">
            <w:r w:rsidRPr="00097888">
              <w:t>просвещения</w:t>
            </w:r>
          </w:p>
          <w:p w:rsidR="00217879" w:rsidRPr="00097888" w:rsidRDefault="00217879" w:rsidP="009B5741"/>
        </w:tc>
        <w:tc>
          <w:tcPr>
            <w:tcW w:w="602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>
              <w:t>Н</w:t>
            </w:r>
            <w:r w:rsidRPr="00097888">
              <w:t>ачиная с III-IV  квартал</w:t>
            </w:r>
            <w:r>
              <w:t>а</w:t>
            </w:r>
            <w:r w:rsidRPr="00097888">
              <w:t xml:space="preserve"> 2016  года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47"/>
              <w:jc w:val="center"/>
            </w:pPr>
            <w:r w:rsidRPr="00097888">
              <w:t>75,600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70000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И</w:t>
            </w:r>
            <w:r w:rsidRPr="00097888">
              <w:t>здан</w:t>
            </w:r>
            <w:r>
              <w:t>н</w:t>
            </w:r>
            <w:r w:rsidRPr="00097888">
              <w:t>ы</w:t>
            </w:r>
            <w:r>
              <w:t>е  м</w:t>
            </w:r>
            <w:r w:rsidRPr="00097888">
              <w:t>атериалы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</w:rPr>
            </w:pPr>
            <w:r w:rsidRPr="00097888">
              <w:rPr>
                <w:b/>
              </w:rPr>
              <w:t>Общая цель 4: Расширение языковой коммуникативной среды на румынском языке посредством внешкольной деятельност</w:t>
            </w:r>
            <w:r>
              <w:rPr>
                <w:b/>
              </w:rPr>
              <w:t>и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97888">
              <w:rPr>
                <w:b/>
              </w:rPr>
              <w:t xml:space="preserve">Специфическая цель 4.1. Продвижение внешкольной деятельности с целью расширения </w:t>
            </w:r>
            <w:r>
              <w:rPr>
                <w:b/>
              </w:rPr>
              <w:t xml:space="preserve">коммуникативной среды </w:t>
            </w:r>
            <w:r w:rsidRPr="00097888">
              <w:rPr>
                <w:b/>
              </w:rPr>
              <w:t xml:space="preserve">на румынском языке 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4.1.1.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Организация внешкольных конкурсов </w:t>
            </w:r>
            <w:proofErr w:type="gramStart"/>
            <w:r w:rsidRPr="00097888">
              <w:t xml:space="preserve">на румынском языке в </w:t>
            </w:r>
            <w:r>
              <w:t>образовательных учреждениях</w:t>
            </w:r>
            <w:r w:rsidRPr="00097888">
              <w:t xml:space="preserve"> с обучением на языках национальных меньшинств на местном уровне</w:t>
            </w:r>
            <w:proofErr w:type="gramEnd"/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</w:tc>
        <w:tc>
          <w:tcPr>
            <w:tcW w:w="6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Ежегодно 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50000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>Проведенные м</w:t>
            </w:r>
            <w:r w:rsidRPr="00097888">
              <w:t xml:space="preserve">ероприятия 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4.1.2.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color w:val="FF0000"/>
              </w:rPr>
            </w:pPr>
            <w:r w:rsidRPr="00097888">
              <w:t>Организация лагерей отдыха с комплексной образовательной программой погружения в румынский язык для иноязычных учащихся.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</w:tc>
        <w:tc>
          <w:tcPr>
            <w:tcW w:w="6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Ежегодно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r w:rsidRPr="00097888">
              <w:t xml:space="preserve"> 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/>
              <w:jc w:val="center"/>
            </w:pPr>
            <w:r w:rsidRPr="00097888">
              <w:t>200000</w:t>
            </w:r>
          </w:p>
          <w:p w:rsidR="00217879" w:rsidRPr="00097888" w:rsidRDefault="00217879" w:rsidP="009B5741">
            <w:pPr>
              <w:ind w:left="-126"/>
              <w:jc w:val="center"/>
            </w:pPr>
          </w:p>
          <w:p w:rsidR="00217879" w:rsidRPr="00097888" w:rsidRDefault="00217879" w:rsidP="009B5741">
            <w:pPr>
              <w:ind w:left="-126"/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99"/>
              <w:jc w:val="center"/>
            </w:pPr>
            <w:r w:rsidRPr="00097888">
              <w:t>200000</w:t>
            </w:r>
          </w:p>
          <w:p w:rsidR="00217879" w:rsidRPr="00097888" w:rsidRDefault="00217879" w:rsidP="009B5741">
            <w:pPr>
              <w:jc w:val="center"/>
            </w:pP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73"/>
              <w:jc w:val="center"/>
            </w:pPr>
            <w:r w:rsidRPr="00097888">
              <w:t>200000</w:t>
            </w:r>
          </w:p>
          <w:p w:rsidR="00217879" w:rsidRPr="00097888" w:rsidRDefault="00217879" w:rsidP="009B5741">
            <w:pPr>
              <w:jc w:val="center"/>
            </w:pP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200000</w:t>
            </w:r>
          </w:p>
          <w:p w:rsidR="00217879" w:rsidRPr="00097888" w:rsidRDefault="00217879" w:rsidP="009B5741">
            <w:pPr>
              <w:jc w:val="center"/>
            </w:pPr>
          </w:p>
          <w:p w:rsidR="00217879" w:rsidRPr="00097888" w:rsidRDefault="00217879" w:rsidP="009B5741">
            <w:pPr>
              <w:jc w:val="center"/>
            </w:pP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r>
              <w:t xml:space="preserve">Около  200 </w:t>
            </w:r>
          </w:p>
          <w:p w:rsidR="00217879" w:rsidRPr="00097888" w:rsidRDefault="00217879" w:rsidP="009B5741">
            <w:r>
              <w:t>учащихся ежегодно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4.1.3.</w:t>
            </w:r>
          </w:p>
        </w:tc>
        <w:tc>
          <w:tcPr>
            <w:tcW w:w="117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4.1.3.Организация совместно с </w:t>
            </w:r>
            <w:r w:rsidRPr="00097888">
              <w:lastRenderedPageBreak/>
              <w:t>об</w:t>
            </w:r>
            <w:r>
              <w:t xml:space="preserve">ъединениями </w:t>
            </w:r>
            <w:r w:rsidRPr="00097888">
              <w:t xml:space="preserve">национальных меньшинств </w:t>
            </w:r>
            <w:r>
              <w:t xml:space="preserve">общих </w:t>
            </w:r>
            <w:r w:rsidRPr="00097888">
              <w:t xml:space="preserve"> мероприятий (фестиваль румынского языка, встречи с писателями, поэтами, актерами, музыкантами, экскурсии и т.д.)</w:t>
            </w:r>
          </w:p>
        </w:tc>
        <w:tc>
          <w:tcPr>
            <w:tcW w:w="53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lastRenderedPageBreak/>
              <w:t xml:space="preserve">Министерство </w:t>
            </w:r>
            <w:r w:rsidRPr="00097888">
              <w:lastRenderedPageBreak/>
              <w:t>просвещения</w:t>
            </w:r>
          </w:p>
          <w:p w:rsidR="00217879" w:rsidRPr="00097888" w:rsidRDefault="00217879" w:rsidP="009B5741"/>
        </w:tc>
        <w:tc>
          <w:tcPr>
            <w:tcW w:w="6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lastRenderedPageBreak/>
              <w:t>Ежегодно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F53876">
              <w:t>80000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80000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80000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80000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jc w:val="center"/>
            </w:pPr>
            <w:r w:rsidRPr="00097888">
              <w:t>80000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>
              <w:t xml:space="preserve">Мероприятия, </w:t>
            </w:r>
            <w:r>
              <w:lastRenderedPageBreak/>
              <w:t xml:space="preserve">осуществленные в </w:t>
            </w:r>
            <w:proofErr w:type="spellStart"/>
            <w:proofErr w:type="gramStart"/>
            <w:r>
              <w:t>сотрудничест-ве</w:t>
            </w:r>
            <w:proofErr w:type="spellEnd"/>
            <w:proofErr w:type="gramEnd"/>
            <w:r>
              <w:t xml:space="preserve"> с </w:t>
            </w:r>
            <w:r w:rsidRPr="00097888">
              <w:t>Бюро межэтнических отношений</w:t>
            </w:r>
          </w:p>
          <w:p w:rsidR="00217879" w:rsidRPr="00097888" w:rsidRDefault="00217879" w:rsidP="009B5741"/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b/>
              </w:rPr>
            </w:pPr>
            <w:r w:rsidRPr="00097888">
              <w:rPr>
                <w:b/>
                <w:color w:val="000000"/>
              </w:rPr>
              <w:lastRenderedPageBreak/>
              <w:t>Общая цель 5: Расширение профессиональных возможностей для иноязычных педагог</w:t>
            </w:r>
            <w:r>
              <w:rPr>
                <w:b/>
                <w:color w:val="000000"/>
              </w:rPr>
              <w:t xml:space="preserve">ических кадров (преподавателей </w:t>
            </w:r>
            <w:r w:rsidRPr="00097888">
              <w:rPr>
                <w:b/>
                <w:color w:val="000000"/>
              </w:rPr>
              <w:t>других дисциплин) посредством формирования коммуникативных компетенций на румынском языке</w:t>
            </w:r>
          </w:p>
        </w:tc>
      </w:tr>
      <w:tr w:rsidR="00217879" w:rsidRPr="00097888" w:rsidTr="009B5741">
        <w:tc>
          <w:tcPr>
            <w:tcW w:w="5000" w:type="pct"/>
            <w:gridSpan w:val="2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  <w:rPr>
                <w:b/>
                <w:color w:val="FF0000"/>
              </w:rPr>
            </w:pPr>
            <w:r w:rsidRPr="00097888">
              <w:rPr>
                <w:b/>
              </w:rPr>
              <w:t>Специфическая цель 5.1.  Обеспечение условий для формирования коммуникативных компетенций на румынском языке иноязычных педагог</w:t>
            </w:r>
            <w:r>
              <w:rPr>
                <w:b/>
              </w:rPr>
              <w:t>ических кадров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5.1.1.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color w:val="FF0000"/>
              </w:rPr>
            </w:pPr>
            <w:r w:rsidRPr="00097888">
              <w:t xml:space="preserve">Организация обучающих курсов </w:t>
            </w:r>
            <w:r>
              <w:t>путем прямого общения н</w:t>
            </w:r>
            <w:r w:rsidRPr="00097888">
              <w:t xml:space="preserve">а румынском языке для </w:t>
            </w:r>
            <w:r>
              <w:t xml:space="preserve">иноязычных </w:t>
            </w:r>
            <w:r w:rsidRPr="00097888">
              <w:t xml:space="preserve">педагогических и  </w:t>
            </w:r>
            <w:r>
              <w:t xml:space="preserve">менеджерских </w:t>
            </w:r>
            <w:r w:rsidRPr="00097888">
              <w:t>кадров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Министерство просвещения</w:t>
            </w:r>
          </w:p>
          <w:p w:rsidR="00217879" w:rsidRPr="00097888" w:rsidRDefault="00217879" w:rsidP="009B5741"/>
        </w:tc>
        <w:tc>
          <w:tcPr>
            <w:tcW w:w="6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Ежегодно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/>
              <w:jc w:val="center"/>
            </w:pPr>
            <w:r w:rsidRPr="00097888">
              <w:t>150000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 w:firstLine="27"/>
              <w:jc w:val="center"/>
            </w:pPr>
            <w:r w:rsidRPr="00097888">
              <w:t>150000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 w:firstLine="53"/>
              <w:jc w:val="center"/>
            </w:pPr>
            <w:r w:rsidRPr="00097888">
              <w:t>150000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 w:firstLine="126"/>
              <w:jc w:val="center"/>
            </w:pPr>
            <w:r w:rsidRPr="00097888">
              <w:t>150000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r>
              <w:t xml:space="preserve">Число </w:t>
            </w:r>
            <w:r w:rsidRPr="00097888">
              <w:t xml:space="preserve"> подготовленных </w:t>
            </w:r>
            <w:r>
              <w:t>лиц;</w:t>
            </w:r>
          </w:p>
          <w:p w:rsidR="00217879" w:rsidRPr="00097888" w:rsidRDefault="00217879" w:rsidP="009B5741">
            <w:r>
              <w:t xml:space="preserve"> количество организованных программ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>5.1.2.</w:t>
            </w: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color w:val="FF0000"/>
              </w:rPr>
            </w:pPr>
            <w:r>
              <w:t xml:space="preserve">Улучшение языковой </w:t>
            </w:r>
            <w:r w:rsidRPr="00097888">
              <w:t xml:space="preserve"> лингвистическ</w:t>
            </w:r>
            <w:r>
              <w:t xml:space="preserve">ой </w:t>
            </w:r>
            <w:r w:rsidRPr="00097888">
              <w:t>компетенци</w:t>
            </w:r>
            <w:r>
              <w:t xml:space="preserve">и иноязычных </w:t>
            </w:r>
            <w:r w:rsidRPr="00097888">
              <w:t xml:space="preserve">педагогических и </w:t>
            </w:r>
            <w:r>
              <w:t xml:space="preserve">менеджерских </w:t>
            </w:r>
            <w:r w:rsidRPr="00097888">
              <w:t>кадров посредством  дистанционного обучения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r w:rsidRPr="00097888">
              <w:t xml:space="preserve">Министерство </w:t>
            </w:r>
          </w:p>
          <w:p w:rsidR="00217879" w:rsidRPr="00097888" w:rsidRDefault="00217879" w:rsidP="009B5741">
            <w:r w:rsidRPr="00097888">
              <w:t>просвещения</w:t>
            </w:r>
          </w:p>
          <w:p w:rsidR="00217879" w:rsidRPr="00097888" w:rsidRDefault="00217879" w:rsidP="009B5741"/>
          <w:p w:rsidR="00217879" w:rsidRPr="00097888" w:rsidRDefault="00217879" w:rsidP="009B5741"/>
        </w:tc>
        <w:tc>
          <w:tcPr>
            <w:tcW w:w="6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jc w:val="center"/>
            </w:pPr>
            <w:r w:rsidRPr="00097888">
              <w:t>Ежегодно</w:t>
            </w: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/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/>
              <w:jc w:val="center"/>
            </w:pPr>
            <w:r w:rsidRPr="00097888">
              <w:t>100000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 w:firstLine="27"/>
              <w:jc w:val="center"/>
            </w:pPr>
            <w:r w:rsidRPr="00097888">
              <w:t>100000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 w:firstLine="53"/>
              <w:jc w:val="center"/>
            </w:pPr>
            <w:r w:rsidRPr="00097888">
              <w:t>100000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7879" w:rsidRPr="00097888" w:rsidRDefault="00217879" w:rsidP="009B5741">
            <w:pPr>
              <w:ind w:left="-126" w:firstLine="126"/>
              <w:jc w:val="center"/>
            </w:pPr>
            <w:r w:rsidRPr="00097888">
              <w:t>100000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Default="00217879" w:rsidP="009B5741">
            <w:r>
              <w:t xml:space="preserve">Число </w:t>
            </w:r>
            <w:r w:rsidRPr="00097888">
              <w:t xml:space="preserve"> подготовленных </w:t>
            </w:r>
            <w:r>
              <w:t xml:space="preserve">лиц, </w:t>
            </w:r>
          </w:p>
          <w:p w:rsidR="00217879" w:rsidRPr="00097888" w:rsidRDefault="00217879" w:rsidP="009B5741">
            <w:r>
              <w:t>к</w:t>
            </w:r>
            <w:r w:rsidRPr="00097888">
              <w:t>оличество организованных программ</w:t>
            </w:r>
          </w:p>
        </w:tc>
      </w:tr>
      <w:tr w:rsidR="00217879" w:rsidRPr="00097888" w:rsidTr="009B5741">
        <w:tc>
          <w:tcPr>
            <w:tcW w:w="21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b/>
              </w:rPr>
            </w:pPr>
          </w:p>
        </w:tc>
        <w:tc>
          <w:tcPr>
            <w:tcW w:w="118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b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9F0EF6" w:rsidRDefault="00217879" w:rsidP="009B574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5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b/>
              </w:rPr>
            </w:pPr>
          </w:p>
        </w:tc>
        <w:tc>
          <w:tcPr>
            <w:tcW w:w="45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879" w:rsidRPr="00097888" w:rsidRDefault="00217879" w:rsidP="009B5741">
            <w:pPr>
              <w:ind w:left="-17"/>
              <w:rPr>
                <w:b/>
              </w:rPr>
            </w:pPr>
            <w:r w:rsidRPr="00097888">
              <w:rPr>
                <w:b/>
              </w:rPr>
              <w:t>605000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879" w:rsidRPr="00097888" w:rsidRDefault="00217879" w:rsidP="009B5741">
            <w:pPr>
              <w:ind w:left="-126" w:right="-31"/>
              <w:jc w:val="center"/>
              <w:rPr>
                <w:b/>
              </w:rPr>
            </w:pPr>
            <w:r w:rsidRPr="00097888">
              <w:rPr>
                <w:b/>
              </w:rPr>
              <w:t>1269400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879" w:rsidRPr="00097888" w:rsidRDefault="00217879" w:rsidP="009B5741">
            <w:pPr>
              <w:ind w:left="-99"/>
              <w:jc w:val="center"/>
              <w:rPr>
                <w:b/>
              </w:rPr>
            </w:pPr>
            <w:r w:rsidRPr="00097888">
              <w:rPr>
                <w:b/>
              </w:rPr>
              <w:t>1602900</w:t>
            </w:r>
          </w:p>
        </w:tc>
        <w:tc>
          <w:tcPr>
            <w:tcW w:w="37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879" w:rsidRPr="00097888" w:rsidRDefault="00217879" w:rsidP="009B5741">
            <w:pPr>
              <w:ind w:left="-73"/>
              <w:jc w:val="center"/>
              <w:rPr>
                <w:b/>
              </w:rPr>
            </w:pPr>
            <w:r w:rsidRPr="00097888">
              <w:rPr>
                <w:b/>
              </w:rPr>
              <w:t>1174500</w:t>
            </w:r>
          </w:p>
        </w:tc>
        <w:tc>
          <w:tcPr>
            <w:tcW w:w="378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17879" w:rsidRPr="00097888" w:rsidRDefault="00217879" w:rsidP="009B5741">
            <w:pPr>
              <w:ind w:left="-17"/>
              <w:jc w:val="center"/>
              <w:rPr>
                <w:b/>
              </w:rPr>
            </w:pPr>
            <w:r w:rsidRPr="00097888">
              <w:rPr>
                <w:b/>
              </w:rPr>
              <w:t>116450</w:t>
            </w:r>
          </w:p>
        </w:tc>
        <w:tc>
          <w:tcPr>
            <w:tcW w:w="5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17879" w:rsidRPr="00097888" w:rsidRDefault="00217879" w:rsidP="009B5741">
            <w:pPr>
              <w:rPr>
                <w:b/>
              </w:rPr>
            </w:pPr>
          </w:p>
        </w:tc>
      </w:tr>
    </w:tbl>
    <w:p w:rsidR="00217879" w:rsidRPr="00882C02" w:rsidRDefault="00217879" w:rsidP="00217879">
      <w:pPr>
        <w:ind w:right="135"/>
        <w:rPr>
          <w:sz w:val="28"/>
          <w:szCs w:val="28"/>
        </w:rPr>
      </w:pPr>
    </w:p>
    <w:p w:rsidR="005B1E62" w:rsidRDefault="005B1E62"/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B1D" w:rsidRDefault="00824B1D" w:rsidP="00217879">
      <w:r>
        <w:separator/>
      </w:r>
    </w:p>
  </w:endnote>
  <w:endnote w:type="continuationSeparator" w:id="0">
    <w:p w:rsidR="00824B1D" w:rsidRDefault="00824B1D" w:rsidP="0021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$Caslon">
    <w:altName w:val="Nokia Standard Multiscript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imbus Sans L">
    <w:altName w:val="Arial"/>
    <w:charset w:val="00"/>
    <w:family w:val="swiss"/>
    <w:pitch w:val="variable"/>
  </w:font>
  <w:font w:name="DejaVu Sans">
    <w:altName w:val="Arial Unicode MS"/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KIKOO+TimesNewRoman">
    <w:altName w:val="Times New Roman"/>
    <w:charset w:val="00"/>
    <w:family w:val="roman"/>
    <w:pitch w:val="default"/>
  </w:font>
  <w:font w:name="Pragmatica CR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64" w:rsidRPr="00A278F2" w:rsidRDefault="00824B1D" w:rsidP="00A278F2">
    <w:pPr>
      <w:pStyle w:val="a6"/>
      <w:rPr>
        <w:sz w:val="16"/>
        <w:szCs w:val="16"/>
        <w:lang w:val="en-US"/>
      </w:rPr>
    </w:pPr>
    <w:r w:rsidRPr="00A278F2">
      <w:rPr>
        <w:sz w:val="16"/>
        <w:szCs w:val="16"/>
      </w:rPr>
      <w:fldChar w:fldCharType="begin"/>
    </w:r>
    <w:r w:rsidRPr="00A278F2">
      <w:rPr>
        <w:sz w:val="16"/>
        <w:szCs w:val="16"/>
        <w:lang w:val="en-US"/>
      </w:rPr>
      <w:instrText xml:space="preserve"> FILENAME  \p  \* MERGEFORMAT </w:instrText>
    </w:r>
    <w:r w:rsidRPr="00A278F2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Z:\Vera\DOC_2016\Hotariri\prog_izucen_rum.docx</w:t>
    </w:r>
    <w:r w:rsidRPr="00A278F2">
      <w:rPr>
        <w:sz w:val="16"/>
        <w:szCs w:val="16"/>
      </w:rPr>
      <w:fldChar w:fldCharType="end"/>
    </w:r>
  </w:p>
  <w:p w:rsidR="00150964" w:rsidRPr="00A278F2" w:rsidRDefault="00824B1D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B1D" w:rsidRDefault="00824B1D" w:rsidP="00217879">
      <w:r>
        <w:separator/>
      </w:r>
    </w:p>
  </w:footnote>
  <w:footnote w:type="continuationSeparator" w:id="0">
    <w:p w:rsidR="00824B1D" w:rsidRDefault="00824B1D" w:rsidP="00217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964" w:rsidRDefault="00824B1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7879" w:rsidRPr="00217879">
      <w:rPr>
        <w:noProof/>
        <w:lang w:val="ro-RO"/>
      </w:rPr>
      <w:t>31</w:t>
    </w:r>
    <w:r>
      <w:fldChar w:fldCharType="end"/>
    </w:r>
  </w:p>
  <w:p w:rsidR="00150964" w:rsidRDefault="00824B1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52" w:rsidRDefault="00824B1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17879" w:rsidRPr="00217879">
      <w:rPr>
        <w:noProof/>
        <w:lang w:val="ro-RO"/>
      </w:rPr>
      <w:t>1</w:t>
    </w:r>
    <w:r>
      <w:fldChar w:fldCharType="end"/>
    </w:r>
  </w:p>
  <w:p w:rsidR="00150964" w:rsidRDefault="00824B1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CE6E11A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29"/>
    <w:multiLevelType w:val="hybridMultilevel"/>
    <w:tmpl w:val="500AE2C4"/>
    <w:lvl w:ilvl="0" w:tplc="5ED8EA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Aria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D7D2C55"/>
    <w:multiLevelType w:val="hybridMultilevel"/>
    <w:tmpl w:val="EE44258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19511C0"/>
    <w:multiLevelType w:val="hybridMultilevel"/>
    <w:tmpl w:val="3FE6C44E"/>
    <w:lvl w:ilvl="0" w:tplc="4BD6C8A6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9A1BDF"/>
    <w:multiLevelType w:val="hybridMultilevel"/>
    <w:tmpl w:val="86804D5A"/>
    <w:lvl w:ilvl="0" w:tplc="8AC2B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13004A"/>
    <w:multiLevelType w:val="hybridMultilevel"/>
    <w:tmpl w:val="C14E4766"/>
    <w:lvl w:ilvl="0" w:tplc="E4169E3A">
      <w:start w:val="1"/>
      <w:numFmt w:val="decimal"/>
      <w:lvlText w:val="%1."/>
      <w:lvlJc w:val="left"/>
      <w:pPr>
        <w:ind w:left="1407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5529D4"/>
    <w:multiLevelType w:val="hybridMultilevel"/>
    <w:tmpl w:val="D8864466"/>
    <w:lvl w:ilvl="0" w:tplc="AF2CD902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>
    <w:nsid w:val="41384271"/>
    <w:multiLevelType w:val="multilevel"/>
    <w:tmpl w:val="5DD046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00" w:hanging="2160"/>
      </w:pPr>
      <w:rPr>
        <w:rFonts w:hint="default"/>
      </w:rPr>
    </w:lvl>
  </w:abstractNum>
  <w:abstractNum w:abstractNumId="8">
    <w:nsid w:val="457B353A"/>
    <w:multiLevelType w:val="hybridMultilevel"/>
    <w:tmpl w:val="7C4A9F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2C4D96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8515E"/>
    <w:multiLevelType w:val="hybridMultilevel"/>
    <w:tmpl w:val="A612A0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9335B1"/>
    <w:multiLevelType w:val="hybridMultilevel"/>
    <w:tmpl w:val="5FA6B8D6"/>
    <w:lvl w:ilvl="0" w:tplc="04190011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70BD531C"/>
    <w:multiLevelType w:val="hybridMultilevel"/>
    <w:tmpl w:val="E85A5460"/>
    <w:lvl w:ilvl="0" w:tplc="04190011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762E02C3"/>
    <w:multiLevelType w:val="multilevel"/>
    <w:tmpl w:val="79065CFE"/>
    <w:lvl w:ilvl="0">
      <w:start w:val="1"/>
      <w:numFmt w:val="upperRoman"/>
      <w:pStyle w:val="1"/>
      <w:lvlText w:val="%1."/>
      <w:lvlJc w:val="right"/>
      <w:pPr>
        <w:tabs>
          <w:tab w:val="num" w:pos="720"/>
        </w:tabs>
        <w:ind w:left="72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20"/>
        </w:tabs>
        <w:ind w:left="720"/>
      </w:pPr>
      <w:rPr>
        <w:rFonts w:cs="Times New Roman"/>
      </w:rPr>
    </w:lvl>
  </w:abstractNum>
  <w:abstractNum w:abstractNumId="13">
    <w:nsid w:val="76D110FA"/>
    <w:multiLevelType w:val="hybridMultilevel"/>
    <w:tmpl w:val="F0E0547E"/>
    <w:lvl w:ilvl="0" w:tplc="0419000F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1"/>
  </w:num>
  <w:num w:numId="7">
    <w:abstractNumId w:val="3"/>
  </w:num>
  <w:num w:numId="8">
    <w:abstractNumId w:val="10"/>
  </w:num>
  <w:num w:numId="9">
    <w:abstractNumId w:val="6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79"/>
    <w:rsid w:val="0017420B"/>
    <w:rsid w:val="00217879"/>
    <w:rsid w:val="0045434C"/>
    <w:rsid w:val="005B1E62"/>
    <w:rsid w:val="00824B1D"/>
    <w:rsid w:val="00C241DA"/>
    <w:rsid w:val="00C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7879"/>
    <w:pPr>
      <w:keepNext/>
      <w:numPr>
        <w:numId w:val="2"/>
      </w:numPr>
      <w:suppressAutoHyphens/>
      <w:spacing w:before="480" w:after="240"/>
      <w:ind w:left="36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2178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178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nhideWhenUsed/>
    <w:qFormat/>
    <w:rsid w:val="00217879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qFormat/>
    <w:rsid w:val="00217879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217879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17879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9">
    <w:name w:val="heading 9"/>
    <w:basedOn w:val="a"/>
    <w:next w:val="a"/>
    <w:link w:val="90"/>
    <w:qFormat/>
    <w:rsid w:val="00217879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879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2178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1787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17879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17879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17879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17879"/>
    <w:rPr>
      <w:rFonts w:ascii="$Caslon" w:eastAsia="Times New Roman" w:hAnsi="$Caslo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217879"/>
    <w:rPr>
      <w:rFonts w:ascii="Arial" w:eastAsia="Times New Roman" w:hAnsi="Arial" w:cs="Times New Roman"/>
      <w:lang w:eastAsia="ar-SA"/>
    </w:rPr>
  </w:style>
  <w:style w:type="paragraph" w:styleId="a3">
    <w:name w:val="List Paragraph"/>
    <w:basedOn w:val="a"/>
    <w:uiPriority w:val="99"/>
    <w:qFormat/>
    <w:rsid w:val="002178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a"/>
    <w:rsid w:val="00217879"/>
    <w:pPr>
      <w:jc w:val="left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2178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87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787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nhideWhenUsed/>
    <w:rsid w:val="00217879"/>
    <w:pPr>
      <w:ind w:firstLine="567"/>
    </w:pPr>
    <w:rPr>
      <w:szCs w:val="24"/>
      <w:lang w:eastAsia="ru-RU"/>
    </w:rPr>
  </w:style>
  <w:style w:type="character" w:customStyle="1" w:styleId="a9">
    <w:name w:val="Обычный (веб) Знак"/>
    <w:link w:val="a8"/>
    <w:locked/>
    <w:rsid w:val="002178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Hyperlink"/>
    <w:basedOn w:val="a0"/>
    <w:uiPriority w:val="99"/>
    <w:unhideWhenUsed/>
    <w:rsid w:val="00217879"/>
    <w:rPr>
      <w:color w:val="0000FF"/>
      <w:u w:val="single"/>
    </w:rPr>
  </w:style>
  <w:style w:type="paragraph" w:customStyle="1" w:styleId="cn">
    <w:name w:val="cn"/>
    <w:basedOn w:val="a"/>
    <w:uiPriority w:val="99"/>
    <w:rsid w:val="00217879"/>
    <w:pPr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a0"/>
    <w:rsid w:val="00217879"/>
  </w:style>
  <w:style w:type="paragraph" w:styleId="ab">
    <w:name w:val="Balloon Text"/>
    <w:basedOn w:val="a"/>
    <w:link w:val="ac"/>
    <w:uiPriority w:val="99"/>
    <w:semiHidden/>
    <w:unhideWhenUsed/>
    <w:rsid w:val="002178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879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a"/>
    <w:uiPriority w:val="99"/>
    <w:rsid w:val="00217879"/>
    <w:pPr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217879"/>
    <w:pPr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178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217879"/>
    <w:pPr>
      <w:suppressAutoHyphens/>
      <w:spacing w:before="12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17879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217879"/>
    <w:rPr>
      <w:rFonts w:ascii="Wingdings 2" w:hAnsi="Wingdings 2"/>
    </w:rPr>
  </w:style>
  <w:style w:type="character" w:customStyle="1" w:styleId="WW8Num6z0">
    <w:name w:val="WW8Num6z0"/>
    <w:rsid w:val="00217879"/>
    <w:rPr>
      <w:rFonts w:ascii="Wingdings" w:hAnsi="Wingdings"/>
      <w:sz w:val="16"/>
    </w:rPr>
  </w:style>
  <w:style w:type="character" w:customStyle="1" w:styleId="WW8Num6z1">
    <w:name w:val="WW8Num6z1"/>
    <w:rsid w:val="00217879"/>
    <w:rPr>
      <w:rFonts w:ascii="Courier New" w:hAnsi="Courier New"/>
    </w:rPr>
  </w:style>
  <w:style w:type="character" w:customStyle="1" w:styleId="WW8Num6z2">
    <w:name w:val="WW8Num6z2"/>
    <w:rsid w:val="00217879"/>
    <w:rPr>
      <w:rFonts w:ascii="Wingdings" w:hAnsi="Wingdings"/>
    </w:rPr>
  </w:style>
  <w:style w:type="character" w:customStyle="1" w:styleId="WW8Num6z3">
    <w:name w:val="WW8Num6z3"/>
    <w:rsid w:val="00217879"/>
    <w:rPr>
      <w:rFonts w:ascii="Symbol" w:hAnsi="Symbol"/>
    </w:rPr>
  </w:style>
  <w:style w:type="character" w:customStyle="1" w:styleId="WW8Num7z0">
    <w:name w:val="WW8Num7z0"/>
    <w:rsid w:val="00217879"/>
    <w:rPr>
      <w:rFonts w:ascii="Symbol" w:hAnsi="Symbol"/>
    </w:rPr>
  </w:style>
  <w:style w:type="character" w:customStyle="1" w:styleId="WW8Num10z0">
    <w:name w:val="WW8Num10z0"/>
    <w:rsid w:val="00217879"/>
    <w:rPr>
      <w:rFonts w:ascii="Symbol" w:hAnsi="Symbol"/>
    </w:rPr>
  </w:style>
  <w:style w:type="character" w:customStyle="1" w:styleId="WW8Num10z1">
    <w:name w:val="WW8Num10z1"/>
    <w:rsid w:val="00217879"/>
    <w:rPr>
      <w:rFonts w:ascii="Courier New" w:hAnsi="Courier New"/>
    </w:rPr>
  </w:style>
  <w:style w:type="character" w:customStyle="1" w:styleId="WW8Num10z2">
    <w:name w:val="WW8Num10z2"/>
    <w:rsid w:val="00217879"/>
    <w:rPr>
      <w:rFonts w:ascii="Wingdings" w:hAnsi="Wingdings"/>
    </w:rPr>
  </w:style>
  <w:style w:type="character" w:customStyle="1" w:styleId="WW8Num11z0">
    <w:name w:val="WW8Num11z0"/>
    <w:rsid w:val="00217879"/>
    <w:rPr>
      <w:rFonts w:ascii="Symbol" w:hAnsi="Symbol"/>
    </w:rPr>
  </w:style>
  <w:style w:type="character" w:customStyle="1" w:styleId="WW8Num11z1">
    <w:name w:val="WW8Num11z1"/>
    <w:rsid w:val="00217879"/>
    <w:rPr>
      <w:rFonts w:ascii="Courier New" w:hAnsi="Courier New"/>
    </w:rPr>
  </w:style>
  <w:style w:type="character" w:customStyle="1" w:styleId="WW8Num11z2">
    <w:name w:val="WW8Num11z2"/>
    <w:rsid w:val="00217879"/>
    <w:rPr>
      <w:rFonts w:ascii="Wingdings" w:hAnsi="Wingdings"/>
    </w:rPr>
  </w:style>
  <w:style w:type="character" w:customStyle="1" w:styleId="WW8Num12z0">
    <w:name w:val="WW8Num12z0"/>
    <w:rsid w:val="00217879"/>
    <w:rPr>
      <w:rFonts w:ascii="Symbol" w:hAnsi="Symbol"/>
    </w:rPr>
  </w:style>
  <w:style w:type="character" w:customStyle="1" w:styleId="WW8Num12z1">
    <w:name w:val="WW8Num12z1"/>
    <w:rsid w:val="00217879"/>
    <w:rPr>
      <w:rFonts w:ascii="Courier New" w:hAnsi="Courier New"/>
    </w:rPr>
  </w:style>
  <w:style w:type="character" w:customStyle="1" w:styleId="WW8Num12z2">
    <w:name w:val="WW8Num12z2"/>
    <w:rsid w:val="00217879"/>
    <w:rPr>
      <w:rFonts w:ascii="Wingdings" w:hAnsi="Wingdings"/>
    </w:rPr>
  </w:style>
  <w:style w:type="character" w:customStyle="1" w:styleId="WW8Num13z0">
    <w:name w:val="WW8Num13z0"/>
    <w:rsid w:val="00217879"/>
    <w:rPr>
      <w:rFonts w:ascii="Wingdings" w:hAnsi="Wingdings"/>
      <w:sz w:val="16"/>
    </w:rPr>
  </w:style>
  <w:style w:type="character" w:customStyle="1" w:styleId="WW8Num13z1">
    <w:name w:val="WW8Num13z1"/>
    <w:rsid w:val="00217879"/>
    <w:rPr>
      <w:rFonts w:ascii="Courier New" w:hAnsi="Courier New"/>
    </w:rPr>
  </w:style>
  <w:style w:type="character" w:customStyle="1" w:styleId="WW8Num13z2">
    <w:name w:val="WW8Num13z2"/>
    <w:rsid w:val="00217879"/>
    <w:rPr>
      <w:rFonts w:ascii="Wingdings" w:hAnsi="Wingdings"/>
    </w:rPr>
  </w:style>
  <w:style w:type="character" w:customStyle="1" w:styleId="WW8Num13z3">
    <w:name w:val="WW8Num13z3"/>
    <w:rsid w:val="00217879"/>
    <w:rPr>
      <w:rFonts w:ascii="Symbol" w:hAnsi="Symbol"/>
    </w:rPr>
  </w:style>
  <w:style w:type="character" w:customStyle="1" w:styleId="WW8Num15z0">
    <w:name w:val="WW8Num15z0"/>
    <w:rsid w:val="00217879"/>
    <w:rPr>
      <w:rFonts w:ascii="Times New Roman" w:hAnsi="Times New Roman"/>
    </w:rPr>
  </w:style>
  <w:style w:type="character" w:customStyle="1" w:styleId="WW8Num16z0">
    <w:name w:val="WW8Num16z0"/>
    <w:rsid w:val="00217879"/>
    <w:rPr>
      <w:rFonts w:ascii="Symbol" w:hAnsi="Symbol"/>
      <w:sz w:val="16"/>
    </w:rPr>
  </w:style>
  <w:style w:type="character" w:customStyle="1" w:styleId="WW8Num17z0">
    <w:name w:val="WW8Num17z0"/>
    <w:rsid w:val="00217879"/>
    <w:rPr>
      <w:rFonts w:ascii="Times New Roman" w:hAnsi="Times New Roman"/>
    </w:rPr>
  </w:style>
  <w:style w:type="character" w:customStyle="1" w:styleId="WW8Num17z1">
    <w:name w:val="WW8Num17z1"/>
    <w:rsid w:val="00217879"/>
    <w:rPr>
      <w:rFonts w:ascii="Courier New" w:hAnsi="Courier New"/>
    </w:rPr>
  </w:style>
  <w:style w:type="character" w:customStyle="1" w:styleId="WW8Num17z2">
    <w:name w:val="WW8Num17z2"/>
    <w:rsid w:val="00217879"/>
    <w:rPr>
      <w:rFonts w:ascii="Wingdings" w:hAnsi="Wingdings"/>
    </w:rPr>
  </w:style>
  <w:style w:type="character" w:customStyle="1" w:styleId="WW8Num17z3">
    <w:name w:val="WW8Num17z3"/>
    <w:rsid w:val="00217879"/>
    <w:rPr>
      <w:rFonts w:ascii="Symbol" w:hAnsi="Symbol"/>
    </w:rPr>
  </w:style>
  <w:style w:type="character" w:customStyle="1" w:styleId="WW8Num21z0">
    <w:name w:val="WW8Num21z0"/>
    <w:rsid w:val="00217879"/>
    <w:rPr>
      <w:rFonts w:ascii="Symbol" w:hAnsi="Symbol"/>
    </w:rPr>
  </w:style>
  <w:style w:type="character" w:customStyle="1" w:styleId="WW8Num22z0">
    <w:name w:val="WW8Num22z0"/>
    <w:rsid w:val="00217879"/>
    <w:rPr>
      <w:rFonts w:ascii="Symbol" w:hAnsi="Symbol"/>
    </w:rPr>
  </w:style>
  <w:style w:type="character" w:customStyle="1" w:styleId="WW8Num24z0">
    <w:name w:val="WW8Num24z0"/>
    <w:rsid w:val="00217879"/>
    <w:rPr>
      <w:rFonts w:ascii="Symbol" w:hAnsi="Symbol"/>
    </w:rPr>
  </w:style>
  <w:style w:type="character" w:customStyle="1" w:styleId="WW8Num26z1">
    <w:name w:val="WW8Num26z1"/>
    <w:rsid w:val="00217879"/>
    <w:rPr>
      <w:rFonts w:ascii="Courier New" w:hAnsi="Courier New"/>
    </w:rPr>
  </w:style>
  <w:style w:type="character" w:customStyle="1" w:styleId="WW8Num26z2">
    <w:name w:val="WW8Num26z2"/>
    <w:rsid w:val="00217879"/>
    <w:rPr>
      <w:rFonts w:ascii="Wingdings" w:hAnsi="Wingdings"/>
    </w:rPr>
  </w:style>
  <w:style w:type="character" w:customStyle="1" w:styleId="WW8Num26z3">
    <w:name w:val="WW8Num26z3"/>
    <w:rsid w:val="00217879"/>
    <w:rPr>
      <w:rFonts w:ascii="Symbol" w:hAnsi="Symbol"/>
    </w:rPr>
  </w:style>
  <w:style w:type="character" w:customStyle="1" w:styleId="DefaultParagraphFont1">
    <w:name w:val="Default Paragraph Font1"/>
    <w:rsid w:val="00217879"/>
  </w:style>
  <w:style w:type="character" w:styleId="af">
    <w:name w:val="page number"/>
    <w:rsid w:val="00217879"/>
    <w:rPr>
      <w:rFonts w:cs="Times New Roman"/>
    </w:rPr>
  </w:style>
  <w:style w:type="character" w:customStyle="1" w:styleId="FootnoteCharacters">
    <w:name w:val="Footnote Characters"/>
    <w:rsid w:val="00217879"/>
    <w:rPr>
      <w:vertAlign w:val="superscript"/>
    </w:rPr>
  </w:style>
  <w:style w:type="character" w:styleId="af0">
    <w:name w:val="FollowedHyperlink"/>
    <w:rsid w:val="00217879"/>
    <w:rPr>
      <w:color w:val="800080"/>
      <w:u w:val="single"/>
    </w:rPr>
  </w:style>
  <w:style w:type="character" w:customStyle="1" w:styleId="Heading3CharCharCharChar">
    <w:name w:val="Heading 3 Char Char Char Char"/>
    <w:rsid w:val="00217879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17879"/>
    <w:rPr>
      <w:rFonts w:cs="Times New Roman"/>
    </w:rPr>
  </w:style>
  <w:style w:type="character" w:customStyle="1" w:styleId="primfunc12">
    <w:name w:val="prim_func12"/>
    <w:rsid w:val="00217879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17879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217879"/>
    <w:rPr>
      <w:vertAlign w:val="superscript"/>
    </w:rPr>
  </w:style>
  <w:style w:type="character" w:customStyle="1" w:styleId="Foootnote">
    <w:name w:val="Foootnote"/>
    <w:rsid w:val="00217879"/>
    <w:rPr>
      <w:color w:val="000000"/>
      <w:vertAlign w:val="superscript"/>
    </w:rPr>
  </w:style>
  <w:style w:type="character" w:styleId="af1">
    <w:name w:val="Strong"/>
    <w:uiPriority w:val="22"/>
    <w:qFormat/>
    <w:rsid w:val="00217879"/>
    <w:rPr>
      <w:b/>
    </w:rPr>
  </w:style>
  <w:style w:type="character" w:customStyle="1" w:styleId="NormalWebChar">
    <w:name w:val="Normal (Web) Char"/>
    <w:rsid w:val="00217879"/>
    <w:rPr>
      <w:sz w:val="24"/>
      <w:lang w:val="en-US" w:eastAsia="x-none"/>
    </w:rPr>
  </w:style>
  <w:style w:type="character" w:styleId="af2">
    <w:name w:val="Emphasis"/>
    <w:uiPriority w:val="20"/>
    <w:qFormat/>
    <w:rsid w:val="00217879"/>
    <w:rPr>
      <w:i/>
    </w:rPr>
  </w:style>
  <w:style w:type="character" w:customStyle="1" w:styleId="BodyTextIndent3Char">
    <w:name w:val="Body Text Indent 3 Char"/>
    <w:rsid w:val="00217879"/>
    <w:rPr>
      <w:sz w:val="16"/>
      <w:lang w:val="en-AU" w:eastAsia="x-none"/>
    </w:rPr>
  </w:style>
  <w:style w:type="character" w:customStyle="1" w:styleId="BodyTextChar">
    <w:name w:val="Body Text Char"/>
    <w:rsid w:val="00217879"/>
    <w:rPr>
      <w:sz w:val="24"/>
      <w:lang w:val="en-US" w:eastAsia="x-none"/>
    </w:rPr>
  </w:style>
  <w:style w:type="character" w:styleId="af3">
    <w:name w:val="endnote reference"/>
    <w:semiHidden/>
    <w:rsid w:val="00217879"/>
    <w:rPr>
      <w:vertAlign w:val="superscript"/>
    </w:rPr>
  </w:style>
  <w:style w:type="character" w:customStyle="1" w:styleId="EndnoteCharacters">
    <w:name w:val="Endnote Characters"/>
    <w:rsid w:val="00217879"/>
  </w:style>
  <w:style w:type="paragraph" w:customStyle="1" w:styleId="Heading">
    <w:name w:val="Heading"/>
    <w:basedOn w:val="a"/>
    <w:next w:val="ad"/>
    <w:rsid w:val="00217879"/>
    <w:pPr>
      <w:keepNext/>
      <w:suppressAutoHyphens/>
      <w:spacing w:before="240" w:after="12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4">
    <w:name w:val="List"/>
    <w:basedOn w:val="ad"/>
    <w:rsid w:val="00217879"/>
  </w:style>
  <w:style w:type="paragraph" w:customStyle="1" w:styleId="Index">
    <w:name w:val="Index"/>
    <w:basedOn w:val="a"/>
    <w:rsid w:val="00217879"/>
    <w:pPr>
      <w:suppressLineNumbers/>
      <w:suppressAutoHyphens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af5">
    <w:name w:val="Title"/>
    <w:basedOn w:val="a"/>
    <w:next w:val="af6"/>
    <w:link w:val="af7"/>
    <w:qFormat/>
    <w:rsid w:val="00217879"/>
    <w:pPr>
      <w:suppressAutoHyphens/>
      <w:jc w:val="center"/>
    </w:pPr>
    <w:rPr>
      <w:b/>
      <w:sz w:val="24"/>
      <w:lang w:val="en-US" w:eastAsia="ar-SA"/>
    </w:rPr>
  </w:style>
  <w:style w:type="character" w:customStyle="1" w:styleId="af7">
    <w:name w:val="Название Знак"/>
    <w:basedOn w:val="a0"/>
    <w:link w:val="af5"/>
    <w:rsid w:val="0021787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6">
    <w:name w:val="Subtitle"/>
    <w:basedOn w:val="Heading"/>
    <w:next w:val="ad"/>
    <w:link w:val="af8"/>
    <w:qFormat/>
    <w:rsid w:val="00217879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rsid w:val="00217879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af9">
    <w:name w:val="Схема документа Знак"/>
    <w:basedOn w:val="a0"/>
    <w:link w:val="afa"/>
    <w:semiHidden/>
    <w:rsid w:val="00217879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217879"/>
    <w:pPr>
      <w:shd w:val="clear" w:color="auto" w:fill="000080"/>
      <w:suppressAutoHyphens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1">
    <w:name w:val="Схема документа Знак1"/>
    <w:basedOn w:val="a0"/>
    <w:uiPriority w:val="99"/>
    <w:semiHidden/>
    <w:rsid w:val="00217879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217879"/>
    <w:rPr>
      <w:rFonts w:ascii="Cambria Math" w:eastAsia="Times New Roman" w:hAnsi="Cambria Math" w:cs="Times New Roman"/>
      <w:szCs w:val="24"/>
      <w:lang w:eastAsia="ar-SA"/>
    </w:rPr>
  </w:style>
  <w:style w:type="paragraph" w:styleId="afc">
    <w:name w:val="annotation text"/>
    <w:basedOn w:val="a"/>
    <w:link w:val="afb"/>
    <w:uiPriority w:val="99"/>
    <w:semiHidden/>
    <w:rsid w:val="00217879"/>
    <w:pPr>
      <w:suppressAutoHyphens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2">
    <w:name w:val="Текст примечания Знак1"/>
    <w:basedOn w:val="a0"/>
    <w:uiPriority w:val="99"/>
    <w:semiHidden/>
    <w:rsid w:val="00217879"/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217879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e">
    <w:name w:val="annotation subject"/>
    <w:basedOn w:val="afc"/>
    <w:next w:val="afc"/>
    <w:link w:val="afd"/>
    <w:uiPriority w:val="99"/>
    <w:semiHidden/>
    <w:rsid w:val="0021787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178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"/>
    <w:link w:val="23"/>
    <w:rsid w:val="00217879"/>
    <w:pPr>
      <w:suppressAutoHyphens/>
      <w:spacing w:after="120" w:line="480" w:lineRule="auto"/>
      <w:ind w:left="283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17879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217879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24">
    <w:name w:val="Body Text 2"/>
    <w:basedOn w:val="a"/>
    <w:link w:val="25"/>
    <w:rsid w:val="00217879"/>
    <w:pPr>
      <w:suppressAutoHyphens/>
      <w:spacing w:after="120" w:line="480" w:lineRule="auto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217879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aff">
    <w:name w:val="footnote text"/>
    <w:basedOn w:val="a"/>
    <w:link w:val="aff0"/>
    <w:semiHidden/>
    <w:rsid w:val="00217879"/>
    <w:pPr>
      <w:suppressAutoHyphens/>
      <w:jc w:val="left"/>
    </w:pPr>
    <w:rPr>
      <w:lang w:val="en-AU" w:eastAsia="ar-SA"/>
    </w:rPr>
  </w:style>
  <w:style w:type="character" w:customStyle="1" w:styleId="aff0">
    <w:name w:val="Текст сноски Знак"/>
    <w:basedOn w:val="a0"/>
    <w:link w:val="aff"/>
    <w:semiHidden/>
    <w:rsid w:val="00217879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1">
    <w:name w:val="Body Text Indent"/>
    <w:basedOn w:val="a"/>
    <w:link w:val="aff2"/>
    <w:rsid w:val="00217879"/>
    <w:pPr>
      <w:suppressAutoHyphens/>
      <w:spacing w:after="120"/>
      <w:ind w:left="283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2">
    <w:name w:val="Основной текст с отступом Знак"/>
    <w:basedOn w:val="a0"/>
    <w:link w:val="aff1"/>
    <w:rsid w:val="00217879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178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217879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17879"/>
    <w:rPr>
      <w:rFonts w:cs="Times New Roman"/>
      <w:color w:val="auto"/>
    </w:rPr>
  </w:style>
  <w:style w:type="paragraph" w:styleId="31">
    <w:name w:val="Body Text Indent 3"/>
    <w:basedOn w:val="a"/>
    <w:link w:val="32"/>
    <w:rsid w:val="00217879"/>
    <w:pPr>
      <w:suppressAutoHyphens/>
      <w:spacing w:after="120"/>
      <w:ind w:left="36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32">
    <w:name w:val="Основной текст с отступом 3 Знак"/>
    <w:basedOn w:val="a0"/>
    <w:link w:val="31"/>
    <w:rsid w:val="00217879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a"/>
    <w:rsid w:val="00217879"/>
    <w:pPr>
      <w:widowControl w:val="0"/>
      <w:suppressAutoHyphens/>
      <w:spacing w:after="160" w:line="240" w:lineRule="exact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"/>
    <w:rsid w:val="00217879"/>
    <w:pPr>
      <w:tabs>
        <w:tab w:val="num" w:pos="720"/>
      </w:tabs>
      <w:suppressAutoHyphens/>
      <w:spacing w:before="120" w:after="120"/>
    </w:pPr>
    <w:rPr>
      <w:rFonts w:ascii="Cambria Math" w:hAnsi="Cambria Math"/>
      <w:sz w:val="22"/>
      <w:szCs w:val="24"/>
      <w:lang w:val="en-US" w:eastAsia="ar-SA"/>
    </w:rPr>
  </w:style>
  <w:style w:type="paragraph" w:styleId="2">
    <w:name w:val="List Bullet 2"/>
    <w:basedOn w:val="ad"/>
    <w:rsid w:val="00217879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a"/>
    <w:rsid w:val="00217879"/>
    <w:pPr>
      <w:suppressAutoHyphens/>
      <w:ind w:left="1440" w:right="144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a"/>
    <w:rsid w:val="00217879"/>
    <w:pPr>
      <w:widowControl w:val="0"/>
      <w:suppressLineNumbers/>
      <w:suppressAutoHyphens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a"/>
    <w:rsid w:val="00217879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17879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a"/>
    <w:rsid w:val="00217879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a"/>
    <w:next w:val="a"/>
    <w:rsid w:val="00217879"/>
    <w:pPr>
      <w:suppressAutoHyphens/>
      <w:autoSpaceDE w:val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ad"/>
    <w:rsid w:val="00217879"/>
  </w:style>
  <w:style w:type="paragraph" w:customStyle="1" w:styleId="TableHeading">
    <w:name w:val="Table Heading"/>
    <w:basedOn w:val="TableContents"/>
    <w:rsid w:val="00217879"/>
    <w:pPr>
      <w:jc w:val="center"/>
    </w:pPr>
    <w:rPr>
      <w:b/>
      <w:bCs/>
    </w:rPr>
  </w:style>
  <w:style w:type="paragraph" w:customStyle="1" w:styleId="TOCHeading1">
    <w:name w:val="TOC Heading1"/>
    <w:basedOn w:val="1"/>
    <w:next w:val="a"/>
    <w:rsid w:val="00217879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aff3">
    <w:name w:val="Знак"/>
    <w:basedOn w:val="a"/>
    <w:rsid w:val="00217879"/>
    <w:pPr>
      <w:widowControl w:val="0"/>
      <w:adjustRightInd w:val="0"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a"/>
    <w:rsid w:val="0021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a"/>
    <w:link w:val="FoootnoteTextChar"/>
    <w:rsid w:val="00217879"/>
    <w:pPr>
      <w:suppressAutoHyphens/>
      <w:autoSpaceDE w:val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17879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a"/>
    <w:rsid w:val="00217879"/>
    <w:pPr>
      <w:widowControl w:val="0"/>
      <w:adjustRightInd w:val="0"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a"/>
    <w:rsid w:val="00217879"/>
    <w:pPr>
      <w:widowControl w:val="0"/>
      <w:adjustRightInd w:val="0"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a"/>
    <w:next w:val="a"/>
    <w:rsid w:val="00217879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a"/>
    <w:rsid w:val="00217879"/>
    <w:pPr>
      <w:spacing w:after="160" w:line="240" w:lineRule="exact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217879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217879"/>
    <w:rPr>
      <w:rFonts w:cs="Times New Roman"/>
    </w:rPr>
  </w:style>
  <w:style w:type="paragraph" w:customStyle="1" w:styleId="Listparagraf1">
    <w:name w:val="Listă paragraf1"/>
    <w:basedOn w:val="a"/>
    <w:rsid w:val="00217879"/>
    <w:pPr>
      <w:spacing w:after="200" w:line="276" w:lineRule="auto"/>
      <w:ind w:left="72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1"/>
    <w:next w:val="a"/>
    <w:rsid w:val="00217879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4">
    <w:name w:val="endnote text"/>
    <w:basedOn w:val="a"/>
    <w:link w:val="aff5"/>
    <w:semiHidden/>
    <w:rsid w:val="00217879"/>
    <w:pPr>
      <w:suppressAutoHyphens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5">
    <w:name w:val="Текст концевой сноски Знак"/>
    <w:basedOn w:val="a0"/>
    <w:link w:val="aff4"/>
    <w:semiHidden/>
    <w:rsid w:val="00217879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17879"/>
    <w:pPr>
      <w:spacing w:after="0" w:line="240" w:lineRule="auto"/>
    </w:pPr>
    <w:rPr>
      <w:rFonts w:ascii="Calibri" w:eastAsia="PMingLiU" w:hAnsi="Calibri" w:cs="Times New Roman"/>
      <w:lang w:val="en-US" w:eastAsia="ru-RU"/>
    </w:rPr>
  </w:style>
  <w:style w:type="character" w:customStyle="1" w:styleId="NoSpacingChar">
    <w:name w:val="No Spacing Char"/>
    <w:link w:val="Frspaiere1"/>
    <w:locked/>
    <w:rsid w:val="00217879"/>
    <w:rPr>
      <w:rFonts w:ascii="Calibri" w:eastAsia="PMingLiU" w:hAnsi="Calibri" w:cs="Times New Roman"/>
      <w:lang w:val="en-US" w:eastAsia="ru-RU"/>
    </w:rPr>
  </w:style>
  <w:style w:type="paragraph" w:customStyle="1" w:styleId="FootNote">
    <w:name w:val="FootNote"/>
    <w:basedOn w:val="aff"/>
    <w:link w:val="FootNoteChar"/>
    <w:rsid w:val="00217879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17879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17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a"/>
    <w:next w:val="a"/>
    <w:link w:val="QuoteChar"/>
    <w:rsid w:val="00217879"/>
    <w:pPr>
      <w:suppressAutoHyphens/>
      <w:jc w:val="left"/>
    </w:pPr>
    <w:rPr>
      <w:rFonts w:ascii="Cambria Math" w:hAnsi="Cambria Math"/>
      <w:i/>
      <w:iCs/>
      <w:color w:val="000000"/>
      <w:szCs w:val="24"/>
      <w:lang w:val="x-none" w:eastAsia="ar-SA"/>
    </w:rPr>
  </w:style>
  <w:style w:type="character" w:customStyle="1" w:styleId="QuoteChar">
    <w:name w:val="Quote Char"/>
    <w:link w:val="Citat1"/>
    <w:locked/>
    <w:rsid w:val="00217879"/>
    <w:rPr>
      <w:rFonts w:ascii="Cambria Math" w:eastAsia="Times New Roman" w:hAnsi="Cambria Math" w:cs="Times New Roman"/>
      <w:i/>
      <w:iCs/>
      <w:color w:val="000000"/>
      <w:sz w:val="20"/>
      <w:szCs w:val="24"/>
      <w:lang w:val="x-none" w:eastAsia="ar-SA"/>
    </w:rPr>
  </w:style>
  <w:style w:type="paragraph" w:customStyle="1" w:styleId="CharCharCharChar1">
    <w:name w:val="Char Char Знак Знак Char Char1"/>
    <w:basedOn w:val="a"/>
    <w:rsid w:val="00217879"/>
    <w:pPr>
      <w:widowControl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p">
    <w:name w:val="cp"/>
    <w:basedOn w:val="a"/>
    <w:rsid w:val="00217879"/>
    <w:pPr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a"/>
    <w:rsid w:val="00217879"/>
    <w:pPr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a0"/>
    <w:rsid w:val="00217879"/>
  </w:style>
  <w:style w:type="character" w:customStyle="1" w:styleId="apple-converted-space">
    <w:name w:val="apple-converted-space"/>
    <w:basedOn w:val="a0"/>
    <w:rsid w:val="00217879"/>
  </w:style>
  <w:style w:type="character" w:customStyle="1" w:styleId="docheader1">
    <w:name w:val="doc_header1"/>
    <w:basedOn w:val="a0"/>
    <w:rsid w:val="0021787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a0"/>
    <w:rsid w:val="00217879"/>
  </w:style>
  <w:style w:type="character" w:styleId="aff6">
    <w:name w:val="annotation reference"/>
    <w:basedOn w:val="a0"/>
    <w:uiPriority w:val="99"/>
    <w:semiHidden/>
    <w:unhideWhenUsed/>
    <w:rsid w:val="00217879"/>
    <w:rPr>
      <w:sz w:val="16"/>
      <w:szCs w:val="16"/>
    </w:rPr>
  </w:style>
  <w:style w:type="character" w:customStyle="1" w:styleId="docbody">
    <w:name w:val="doc_body"/>
    <w:basedOn w:val="a0"/>
    <w:rsid w:val="00217879"/>
  </w:style>
  <w:style w:type="table" w:styleId="aff7">
    <w:name w:val="Table Grid"/>
    <w:basedOn w:val="a1"/>
    <w:uiPriority w:val="59"/>
    <w:rsid w:val="0021787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a"/>
    <w:rsid w:val="00217879"/>
    <w:pPr>
      <w:ind w:firstLine="567"/>
    </w:pPr>
    <w:rPr>
      <w:i/>
      <w:iCs/>
      <w:color w:val="6633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1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78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0">
    <w:name w:val="Normal1"/>
    <w:rsid w:val="00217879"/>
    <w:rPr>
      <w:rFonts w:ascii="Times New Roman" w:eastAsia="Times New Roman" w:hAnsi="Times New Roman" w:cs="Times New Roman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7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217879"/>
    <w:pPr>
      <w:keepNext/>
      <w:numPr>
        <w:numId w:val="2"/>
      </w:numPr>
      <w:suppressAutoHyphens/>
      <w:spacing w:before="480" w:after="240"/>
      <w:ind w:left="360"/>
      <w:jc w:val="left"/>
      <w:outlineLvl w:val="0"/>
    </w:pPr>
    <w:rPr>
      <w:rFonts w:ascii="Cambria" w:hAnsi="Cambria"/>
      <w:b/>
      <w:sz w:val="28"/>
      <w:szCs w:val="28"/>
      <w:lang w:eastAsia="ar-SA"/>
    </w:rPr>
  </w:style>
  <w:style w:type="paragraph" w:styleId="20">
    <w:name w:val="heading 2"/>
    <w:basedOn w:val="a"/>
    <w:next w:val="a"/>
    <w:link w:val="21"/>
    <w:unhideWhenUsed/>
    <w:qFormat/>
    <w:rsid w:val="0021787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21787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nhideWhenUsed/>
    <w:qFormat/>
    <w:rsid w:val="00217879"/>
    <w:pPr>
      <w:keepNext/>
      <w:jc w:val="center"/>
      <w:outlineLvl w:val="4"/>
    </w:pPr>
    <w:rPr>
      <w:rFonts w:ascii="$Caslon" w:hAnsi="$Caslon"/>
      <w:sz w:val="24"/>
    </w:rPr>
  </w:style>
  <w:style w:type="paragraph" w:styleId="6">
    <w:name w:val="heading 6"/>
    <w:basedOn w:val="a"/>
    <w:next w:val="a"/>
    <w:link w:val="60"/>
    <w:qFormat/>
    <w:rsid w:val="00217879"/>
    <w:pPr>
      <w:tabs>
        <w:tab w:val="num" w:pos="0"/>
        <w:tab w:val="left" w:pos="2664"/>
      </w:tabs>
      <w:suppressAutoHyphens/>
      <w:spacing w:before="240" w:after="60"/>
      <w:ind w:left="1332" w:hanging="1152"/>
      <w:jc w:val="left"/>
      <w:outlineLvl w:val="5"/>
    </w:pPr>
    <w:rPr>
      <w:rFonts w:ascii="Bookman Old Style" w:hAnsi="Bookman Old Style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217879"/>
    <w:pPr>
      <w:tabs>
        <w:tab w:val="num" w:pos="0"/>
        <w:tab w:val="left" w:pos="2952"/>
      </w:tabs>
      <w:suppressAutoHyphens/>
      <w:spacing w:before="240" w:after="60"/>
      <w:ind w:left="1476" w:hanging="1296"/>
      <w:jc w:val="left"/>
      <w:outlineLvl w:val="6"/>
    </w:pPr>
    <w:rPr>
      <w:rFonts w:ascii="Bookman Old Style" w:hAnsi="Bookman Old Style"/>
      <w:sz w:val="24"/>
      <w:szCs w:val="24"/>
      <w:lang w:eastAsia="ar-SA"/>
    </w:rPr>
  </w:style>
  <w:style w:type="paragraph" w:styleId="8">
    <w:name w:val="heading 8"/>
    <w:basedOn w:val="a"/>
    <w:next w:val="a"/>
    <w:link w:val="80"/>
    <w:unhideWhenUsed/>
    <w:qFormat/>
    <w:rsid w:val="00217879"/>
    <w:pPr>
      <w:keepNext/>
      <w:jc w:val="center"/>
      <w:outlineLvl w:val="7"/>
    </w:pPr>
    <w:rPr>
      <w:rFonts w:ascii="$Caslon" w:hAnsi="$Caslon"/>
      <w:b/>
      <w:sz w:val="24"/>
    </w:rPr>
  </w:style>
  <w:style w:type="paragraph" w:styleId="9">
    <w:name w:val="heading 9"/>
    <w:basedOn w:val="a"/>
    <w:next w:val="a"/>
    <w:link w:val="90"/>
    <w:qFormat/>
    <w:rsid w:val="00217879"/>
    <w:pPr>
      <w:tabs>
        <w:tab w:val="num" w:pos="0"/>
        <w:tab w:val="left" w:pos="3528"/>
      </w:tabs>
      <w:suppressAutoHyphens/>
      <w:spacing w:before="240" w:after="60"/>
      <w:ind w:left="1764" w:hanging="1584"/>
      <w:jc w:val="left"/>
      <w:outlineLvl w:val="8"/>
    </w:pPr>
    <w:rPr>
      <w:rFonts w:ascii="Arial" w:hAnsi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879"/>
    <w:rPr>
      <w:rFonts w:ascii="Cambria" w:eastAsia="Times New Roman" w:hAnsi="Cambria" w:cs="Times New Roman"/>
      <w:b/>
      <w:sz w:val="28"/>
      <w:szCs w:val="28"/>
      <w:lang w:eastAsia="ar-SA"/>
    </w:rPr>
  </w:style>
  <w:style w:type="character" w:customStyle="1" w:styleId="21">
    <w:name w:val="Заголовок 2 Знак"/>
    <w:basedOn w:val="a0"/>
    <w:link w:val="20"/>
    <w:rsid w:val="002178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17879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17879"/>
    <w:rPr>
      <w:rFonts w:ascii="$Caslon" w:eastAsia="Times New Roman" w:hAnsi="$Caslon" w:cs="Times New Roman"/>
      <w:sz w:val="24"/>
      <w:szCs w:val="20"/>
    </w:rPr>
  </w:style>
  <w:style w:type="character" w:customStyle="1" w:styleId="60">
    <w:name w:val="Заголовок 6 Знак"/>
    <w:basedOn w:val="a0"/>
    <w:link w:val="6"/>
    <w:rsid w:val="00217879"/>
    <w:rPr>
      <w:rFonts w:ascii="Bookman Old Style" w:eastAsia="Times New Roman" w:hAnsi="Bookman Old Style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217879"/>
    <w:rPr>
      <w:rFonts w:ascii="Bookman Old Style" w:eastAsia="Times New Roman" w:hAnsi="Bookman Old Style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217879"/>
    <w:rPr>
      <w:rFonts w:ascii="$Caslon" w:eastAsia="Times New Roman" w:hAnsi="$Caslon" w:cs="Times New Roman"/>
      <w:b/>
      <w:sz w:val="24"/>
      <w:szCs w:val="20"/>
    </w:rPr>
  </w:style>
  <w:style w:type="character" w:customStyle="1" w:styleId="90">
    <w:name w:val="Заголовок 9 Знак"/>
    <w:basedOn w:val="a0"/>
    <w:link w:val="9"/>
    <w:rsid w:val="00217879"/>
    <w:rPr>
      <w:rFonts w:ascii="Arial" w:eastAsia="Times New Roman" w:hAnsi="Arial" w:cs="Times New Roman"/>
      <w:lang w:eastAsia="ar-SA"/>
    </w:rPr>
  </w:style>
  <w:style w:type="paragraph" w:styleId="a3">
    <w:name w:val="List Paragraph"/>
    <w:basedOn w:val="a"/>
    <w:uiPriority w:val="99"/>
    <w:qFormat/>
    <w:rsid w:val="0021787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ews">
    <w:name w:val="news"/>
    <w:basedOn w:val="a"/>
    <w:rsid w:val="00217879"/>
    <w:pPr>
      <w:jc w:val="left"/>
    </w:pPr>
    <w:rPr>
      <w:rFonts w:ascii="Arial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2178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17879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178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787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Normal (Web)"/>
    <w:basedOn w:val="a"/>
    <w:link w:val="a9"/>
    <w:unhideWhenUsed/>
    <w:rsid w:val="00217879"/>
    <w:pPr>
      <w:ind w:firstLine="567"/>
    </w:pPr>
    <w:rPr>
      <w:szCs w:val="24"/>
      <w:lang w:eastAsia="ru-RU"/>
    </w:rPr>
  </w:style>
  <w:style w:type="character" w:customStyle="1" w:styleId="a9">
    <w:name w:val="Обычный (веб) Знак"/>
    <w:link w:val="a8"/>
    <w:locked/>
    <w:rsid w:val="0021787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Hyperlink"/>
    <w:basedOn w:val="a0"/>
    <w:uiPriority w:val="99"/>
    <w:unhideWhenUsed/>
    <w:rsid w:val="00217879"/>
    <w:rPr>
      <w:color w:val="0000FF"/>
      <w:u w:val="single"/>
    </w:rPr>
  </w:style>
  <w:style w:type="paragraph" w:customStyle="1" w:styleId="cn">
    <w:name w:val="cn"/>
    <w:basedOn w:val="a"/>
    <w:uiPriority w:val="99"/>
    <w:rsid w:val="00217879"/>
    <w:pPr>
      <w:jc w:val="center"/>
    </w:pPr>
    <w:rPr>
      <w:rFonts w:eastAsia="Calibri"/>
      <w:sz w:val="24"/>
      <w:szCs w:val="24"/>
      <w:lang w:val="en-US"/>
    </w:rPr>
  </w:style>
  <w:style w:type="character" w:customStyle="1" w:styleId="hps">
    <w:name w:val="hps"/>
    <w:basedOn w:val="a0"/>
    <w:rsid w:val="00217879"/>
  </w:style>
  <w:style w:type="paragraph" w:styleId="ab">
    <w:name w:val="Balloon Text"/>
    <w:basedOn w:val="a"/>
    <w:link w:val="ac"/>
    <w:uiPriority w:val="99"/>
    <w:semiHidden/>
    <w:unhideWhenUsed/>
    <w:rsid w:val="002178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7879"/>
    <w:rPr>
      <w:rFonts w:ascii="Tahoma" w:eastAsia="Times New Roman" w:hAnsi="Tahoma" w:cs="Tahoma"/>
      <w:sz w:val="16"/>
      <w:szCs w:val="16"/>
    </w:rPr>
  </w:style>
  <w:style w:type="paragraph" w:customStyle="1" w:styleId="tt">
    <w:name w:val="tt"/>
    <w:basedOn w:val="a"/>
    <w:uiPriority w:val="99"/>
    <w:rsid w:val="00217879"/>
    <w:pPr>
      <w:jc w:val="center"/>
    </w:pPr>
    <w:rPr>
      <w:b/>
      <w:bCs/>
      <w:sz w:val="24"/>
      <w:szCs w:val="24"/>
      <w:lang w:eastAsia="ru-RU"/>
    </w:rPr>
  </w:style>
  <w:style w:type="paragraph" w:customStyle="1" w:styleId="cb">
    <w:name w:val="cb"/>
    <w:basedOn w:val="a"/>
    <w:rsid w:val="00217879"/>
    <w:pPr>
      <w:jc w:val="center"/>
    </w:pPr>
    <w:rPr>
      <w:b/>
      <w:bCs/>
      <w:sz w:val="24"/>
      <w:szCs w:val="24"/>
      <w:lang w:eastAsia="ru-RU"/>
    </w:rPr>
  </w:style>
  <w:style w:type="paragraph" w:customStyle="1" w:styleId="RC">
    <w:name w:val="RC"/>
    <w:rsid w:val="0021787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217879"/>
    <w:pPr>
      <w:suppressAutoHyphens/>
      <w:spacing w:before="120"/>
      <w:jc w:val="left"/>
    </w:pPr>
    <w:rPr>
      <w:rFonts w:ascii="Cambria" w:hAnsi="Cambria"/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217879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WW8Num1z0">
    <w:name w:val="WW8Num1z0"/>
    <w:rsid w:val="00217879"/>
    <w:rPr>
      <w:rFonts w:ascii="Wingdings 2" w:hAnsi="Wingdings 2"/>
    </w:rPr>
  </w:style>
  <w:style w:type="character" w:customStyle="1" w:styleId="WW8Num6z0">
    <w:name w:val="WW8Num6z0"/>
    <w:rsid w:val="00217879"/>
    <w:rPr>
      <w:rFonts w:ascii="Wingdings" w:hAnsi="Wingdings"/>
      <w:sz w:val="16"/>
    </w:rPr>
  </w:style>
  <w:style w:type="character" w:customStyle="1" w:styleId="WW8Num6z1">
    <w:name w:val="WW8Num6z1"/>
    <w:rsid w:val="00217879"/>
    <w:rPr>
      <w:rFonts w:ascii="Courier New" w:hAnsi="Courier New"/>
    </w:rPr>
  </w:style>
  <w:style w:type="character" w:customStyle="1" w:styleId="WW8Num6z2">
    <w:name w:val="WW8Num6z2"/>
    <w:rsid w:val="00217879"/>
    <w:rPr>
      <w:rFonts w:ascii="Wingdings" w:hAnsi="Wingdings"/>
    </w:rPr>
  </w:style>
  <w:style w:type="character" w:customStyle="1" w:styleId="WW8Num6z3">
    <w:name w:val="WW8Num6z3"/>
    <w:rsid w:val="00217879"/>
    <w:rPr>
      <w:rFonts w:ascii="Symbol" w:hAnsi="Symbol"/>
    </w:rPr>
  </w:style>
  <w:style w:type="character" w:customStyle="1" w:styleId="WW8Num7z0">
    <w:name w:val="WW8Num7z0"/>
    <w:rsid w:val="00217879"/>
    <w:rPr>
      <w:rFonts w:ascii="Symbol" w:hAnsi="Symbol"/>
    </w:rPr>
  </w:style>
  <w:style w:type="character" w:customStyle="1" w:styleId="WW8Num10z0">
    <w:name w:val="WW8Num10z0"/>
    <w:rsid w:val="00217879"/>
    <w:rPr>
      <w:rFonts w:ascii="Symbol" w:hAnsi="Symbol"/>
    </w:rPr>
  </w:style>
  <w:style w:type="character" w:customStyle="1" w:styleId="WW8Num10z1">
    <w:name w:val="WW8Num10z1"/>
    <w:rsid w:val="00217879"/>
    <w:rPr>
      <w:rFonts w:ascii="Courier New" w:hAnsi="Courier New"/>
    </w:rPr>
  </w:style>
  <w:style w:type="character" w:customStyle="1" w:styleId="WW8Num10z2">
    <w:name w:val="WW8Num10z2"/>
    <w:rsid w:val="00217879"/>
    <w:rPr>
      <w:rFonts w:ascii="Wingdings" w:hAnsi="Wingdings"/>
    </w:rPr>
  </w:style>
  <w:style w:type="character" w:customStyle="1" w:styleId="WW8Num11z0">
    <w:name w:val="WW8Num11z0"/>
    <w:rsid w:val="00217879"/>
    <w:rPr>
      <w:rFonts w:ascii="Symbol" w:hAnsi="Symbol"/>
    </w:rPr>
  </w:style>
  <w:style w:type="character" w:customStyle="1" w:styleId="WW8Num11z1">
    <w:name w:val="WW8Num11z1"/>
    <w:rsid w:val="00217879"/>
    <w:rPr>
      <w:rFonts w:ascii="Courier New" w:hAnsi="Courier New"/>
    </w:rPr>
  </w:style>
  <w:style w:type="character" w:customStyle="1" w:styleId="WW8Num11z2">
    <w:name w:val="WW8Num11z2"/>
    <w:rsid w:val="00217879"/>
    <w:rPr>
      <w:rFonts w:ascii="Wingdings" w:hAnsi="Wingdings"/>
    </w:rPr>
  </w:style>
  <w:style w:type="character" w:customStyle="1" w:styleId="WW8Num12z0">
    <w:name w:val="WW8Num12z0"/>
    <w:rsid w:val="00217879"/>
    <w:rPr>
      <w:rFonts w:ascii="Symbol" w:hAnsi="Symbol"/>
    </w:rPr>
  </w:style>
  <w:style w:type="character" w:customStyle="1" w:styleId="WW8Num12z1">
    <w:name w:val="WW8Num12z1"/>
    <w:rsid w:val="00217879"/>
    <w:rPr>
      <w:rFonts w:ascii="Courier New" w:hAnsi="Courier New"/>
    </w:rPr>
  </w:style>
  <w:style w:type="character" w:customStyle="1" w:styleId="WW8Num12z2">
    <w:name w:val="WW8Num12z2"/>
    <w:rsid w:val="00217879"/>
    <w:rPr>
      <w:rFonts w:ascii="Wingdings" w:hAnsi="Wingdings"/>
    </w:rPr>
  </w:style>
  <w:style w:type="character" w:customStyle="1" w:styleId="WW8Num13z0">
    <w:name w:val="WW8Num13z0"/>
    <w:rsid w:val="00217879"/>
    <w:rPr>
      <w:rFonts w:ascii="Wingdings" w:hAnsi="Wingdings"/>
      <w:sz w:val="16"/>
    </w:rPr>
  </w:style>
  <w:style w:type="character" w:customStyle="1" w:styleId="WW8Num13z1">
    <w:name w:val="WW8Num13z1"/>
    <w:rsid w:val="00217879"/>
    <w:rPr>
      <w:rFonts w:ascii="Courier New" w:hAnsi="Courier New"/>
    </w:rPr>
  </w:style>
  <w:style w:type="character" w:customStyle="1" w:styleId="WW8Num13z2">
    <w:name w:val="WW8Num13z2"/>
    <w:rsid w:val="00217879"/>
    <w:rPr>
      <w:rFonts w:ascii="Wingdings" w:hAnsi="Wingdings"/>
    </w:rPr>
  </w:style>
  <w:style w:type="character" w:customStyle="1" w:styleId="WW8Num13z3">
    <w:name w:val="WW8Num13z3"/>
    <w:rsid w:val="00217879"/>
    <w:rPr>
      <w:rFonts w:ascii="Symbol" w:hAnsi="Symbol"/>
    </w:rPr>
  </w:style>
  <w:style w:type="character" w:customStyle="1" w:styleId="WW8Num15z0">
    <w:name w:val="WW8Num15z0"/>
    <w:rsid w:val="00217879"/>
    <w:rPr>
      <w:rFonts w:ascii="Times New Roman" w:hAnsi="Times New Roman"/>
    </w:rPr>
  </w:style>
  <w:style w:type="character" w:customStyle="1" w:styleId="WW8Num16z0">
    <w:name w:val="WW8Num16z0"/>
    <w:rsid w:val="00217879"/>
    <w:rPr>
      <w:rFonts w:ascii="Symbol" w:hAnsi="Symbol"/>
      <w:sz w:val="16"/>
    </w:rPr>
  </w:style>
  <w:style w:type="character" w:customStyle="1" w:styleId="WW8Num17z0">
    <w:name w:val="WW8Num17z0"/>
    <w:rsid w:val="00217879"/>
    <w:rPr>
      <w:rFonts w:ascii="Times New Roman" w:hAnsi="Times New Roman"/>
    </w:rPr>
  </w:style>
  <w:style w:type="character" w:customStyle="1" w:styleId="WW8Num17z1">
    <w:name w:val="WW8Num17z1"/>
    <w:rsid w:val="00217879"/>
    <w:rPr>
      <w:rFonts w:ascii="Courier New" w:hAnsi="Courier New"/>
    </w:rPr>
  </w:style>
  <w:style w:type="character" w:customStyle="1" w:styleId="WW8Num17z2">
    <w:name w:val="WW8Num17z2"/>
    <w:rsid w:val="00217879"/>
    <w:rPr>
      <w:rFonts w:ascii="Wingdings" w:hAnsi="Wingdings"/>
    </w:rPr>
  </w:style>
  <w:style w:type="character" w:customStyle="1" w:styleId="WW8Num17z3">
    <w:name w:val="WW8Num17z3"/>
    <w:rsid w:val="00217879"/>
    <w:rPr>
      <w:rFonts w:ascii="Symbol" w:hAnsi="Symbol"/>
    </w:rPr>
  </w:style>
  <w:style w:type="character" w:customStyle="1" w:styleId="WW8Num21z0">
    <w:name w:val="WW8Num21z0"/>
    <w:rsid w:val="00217879"/>
    <w:rPr>
      <w:rFonts w:ascii="Symbol" w:hAnsi="Symbol"/>
    </w:rPr>
  </w:style>
  <w:style w:type="character" w:customStyle="1" w:styleId="WW8Num22z0">
    <w:name w:val="WW8Num22z0"/>
    <w:rsid w:val="00217879"/>
    <w:rPr>
      <w:rFonts w:ascii="Symbol" w:hAnsi="Symbol"/>
    </w:rPr>
  </w:style>
  <w:style w:type="character" w:customStyle="1" w:styleId="WW8Num24z0">
    <w:name w:val="WW8Num24z0"/>
    <w:rsid w:val="00217879"/>
    <w:rPr>
      <w:rFonts w:ascii="Symbol" w:hAnsi="Symbol"/>
    </w:rPr>
  </w:style>
  <w:style w:type="character" w:customStyle="1" w:styleId="WW8Num26z1">
    <w:name w:val="WW8Num26z1"/>
    <w:rsid w:val="00217879"/>
    <w:rPr>
      <w:rFonts w:ascii="Courier New" w:hAnsi="Courier New"/>
    </w:rPr>
  </w:style>
  <w:style w:type="character" w:customStyle="1" w:styleId="WW8Num26z2">
    <w:name w:val="WW8Num26z2"/>
    <w:rsid w:val="00217879"/>
    <w:rPr>
      <w:rFonts w:ascii="Wingdings" w:hAnsi="Wingdings"/>
    </w:rPr>
  </w:style>
  <w:style w:type="character" w:customStyle="1" w:styleId="WW8Num26z3">
    <w:name w:val="WW8Num26z3"/>
    <w:rsid w:val="00217879"/>
    <w:rPr>
      <w:rFonts w:ascii="Symbol" w:hAnsi="Symbol"/>
    </w:rPr>
  </w:style>
  <w:style w:type="character" w:customStyle="1" w:styleId="DefaultParagraphFont1">
    <w:name w:val="Default Paragraph Font1"/>
    <w:rsid w:val="00217879"/>
  </w:style>
  <w:style w:type="character" w:styleId="af">
    <w:name w:val="page number"/>
    <w:rsid w:val="00217879"/>
    <w:rPr>
      <w:rFonts w:cs="Times New Roman"/>
    </w:rPr>
  </w:style>
  <w:style w:type="character" w:customStyle="1" w:styleId="FootnoteCharacters">
    <w:name w:val="Footnote Characters"/>
    <w:rsid w:val="00217879"/>
    <w:rPr>
      <w:vertAlign w:val="superscript"/>
    </w:rPr>
  </w:style>
  <w:style w:type="character" w:styleId="af0">
    <w:name w:val="FollowedHyperlink"/>
    <w:rsid w:val="00217879"/>
    <w:rPr>
      <w:color w:val="800080"/>
      <w:u w:val="single"/>
    </w:rPr>
  </w:style>
  <w:style w:type="character" w:customStyle="1" w:styleId="Heading3CharCharCharChar">
    <w:name w:val="Heading 3 Char Char Char Char"/>
    <w:rsid w:val="00217879"/>
    <w:rPr>
      <w:rFonts w:ascii="Arial" w:hAnsi="Arial"/>
      <w:b/>
      <w:sz w:val="26"/>
      <w:lang w:val="hr-HR" w:eastAsia="ar-SA" w:bidi="ar-SA"/>
    </w:rPr>
  </w:style>
  <w:style w:type="character" w:customStyle="1" w:styleId="tal">
    <w:name w:val="tal"/>
    <w:rsid w:val="00217879"/>
    <w:rPr>
      <w:rFonts w:cs="Times New Roman"/>
    </w:rPr>
  </w:style>
  <w:style w:type="character" w:customStyle="1" w:styleId="primfunc12">
    <w:name w:val="prim_func12"/>
    <w:rsid w:val="00217879"/>
    <w:rPr>
      <w:rFonts w:ascii="Verdana" w:hAnsi="Verdana"/>
      <w:b/>
      <w:color w:val="4A6487"/>
      <w:sz w:val="16"/>
      <w:u w:val="none"/>
    </w:rPr>
  </w:style>
  <w:style w:type="character" w:customStyle="1" w:styleId="ListBullet2Char">
    <w:name w:val="List Bullet 2 Char"/>
    <w:rsid w:val="00217879"/>
    <w:rPr>
      <w:rFonts w:ascii="Bookman Old Style" w:hAnsi="Bookman Old Style"/>
      <w:sz w:val="24"/>
      <w:lang w:val="en-US" w:eastAsia="x-none"/>
    </w:rPr>
  </w:style>
  <w:style w:type="character" w:customStyle="1" w:styleId="WW-FootnoteCharacters">
    <w:name w:val="WW-Footnote Characters"/>
    <w:rsid w:val="00217879"/>
    <w:rPr>
      <w:vertAlign w:val="superscript"/>
    </w:rPr>
  </w:style>
  <w:style w:type="character" w:customStyle="1" w:styleId="Foootnote">
    <w:name w:val="Foootnote"/>
    <w:rsid w:val="00217879"/>
    <w:rPr>
      <w:color w:val="000000"/>
      <w:vertAlign w:val="superscript"/>
    </w:rPr>
  </w:style>
  <w:style w:type="character" w:styleId="af1">
    <w:name w:val="Strong"/>
    <w:uiPriority w:val="22"/>
    <w:qFormat/>
    <w:rsid w:val="00217879"/>
    <w:rPr>
      <w:b/>
    </w:rPr>
  </w:style>
  <w:style w:type="character" w:customStyle="1" w:styleId="NormalWebChar">
    <w:name w:val="Normal (Web) Char"/>
    <w:rsid w:val="00217879"/>
    <w:rPr>
      <w:sz w:val="24"/>
      <w:lang w:val="en-US" w:eastAsia="x-none"/>
    </w:rPr>
  </w:style>
  <w:style w:type="character" w:styleId="af2">
    <w:name w:val="Emphasis"/>
    <w:uiPriority w:val="20"/>
    <w:qFormat/>
    <w:rsid w:val="00217879"/>
    <w:rPr>
      <w:i/>
    </w:rPr>
  </w:style>
  <w:style w:type="character" w:customStyle="1" w:styleId="BodyTextIndent3Char">
    <w:name w:val="Body Text Indent 3 Char"/>
    <w:rsid w:val="00217879"/>
    <w:rPr>
      <w:sz w:val="16"/>
      <w:lang w:val="en-AU" w:eastAsia="x-none"/>
    </w:rPr>
  </w:style>
  <w:style w:type="character" w:customStyle="1" w:styleId="BodyTextChar">
    <w:name w:val="Body Text Char"/>
    <w:rsid w:val="00217879"/>
    <w:rPr>
      <w:sz w:val="24"/>
      <w:lang w:val="en-US" w:eastAsia="x-none"/>
    </w:rPr>
  </w:style>
  <w:style w:type="character" w:styleId="af3">
    <w:name w:val="endnote reference"/>
    <w:semiHidden/>
    <w:rsid w:val="00217879"/>
    <w:rPr>
      <w:vertAlign w:val="superscript"/>
    </w:rPr>
  </w:style>
  <w:style w:type="character" w:customStyle="1" w:styleId="EndnoteCharacters">
    <w:name w:val="Endnote Characters"/>
    <w:rsid w:val="00217879"/>
  </w:style>
  <w:style w:type="paragraph" w:customStyle="1" w:styleId="Heading">
    <w:name w:val="Heading"/>
    <w:basedOn w:val="a"/>
    <w:next w:val="ad"/>
    <w:rsid w:val="00217879"/>
    <w:pPr>
      <w:keepNext/>
      <w:suppressAutoHyphens/>
      <w:spacing w:before="240" w:after="120"/>
      <w:jc w:val="left"/>
    </w:pPr>
    <w:rPr>
      <w:rFonts w:ascii="Nimbus Sans L" w:eastAsia="DejaVu Sans" w:hAnsi="Nimbus Sans L" w:cs="DejaVu Sans"/>
      <w:sz w:val="28"/>
      <w:szCs w:val="28"/>
      <w:lang w:val="ro-RO" w:eastAsia="ar-SA"/>
    </w:rPr>
  </w:style>
  <w:style w:type="paragraph" w:styleId="af4">
    <w:name w:val="List"/>
    <w:basedOn w:val="ad"/>
    <w:rsid w:val="00217879"/>
  </w:style>
  <w:style w:type="paragraph" w:customStyle="1" w:styleId="Index">
    <w:name w:val="Index"/>
    <w:basedOn w:val="a"/>
    <w:rsid w:val="00217879"/>
    <w:pPr>
      <w:suppressLineNumbers/>
      <w:suppressAutoHyphens/>
      <w:jc w:val="left"/>
    </w:pPr>
    <w:rPr>
      <w:rFonts w:ascii="Cambria Math" w:hAnsi="Cambria Math"/>
      <w:sz w:val="24"/>
      <w:szCs w:val="24"/>
      <w:lang w:val="ro-RO" w:eastAsia="ar-SA"/>
    </w:rPr>
  </w:style>
  <w:style w:type="paragraph" w:styleId="af5">
    <w:name w:val="Title"/>
    <w:basedOn w:val="a"/>
    <w:next w:val="af6"/>
    <w:link w:val="af7"/>
    <w:qFormat/>
    <w:rsid w:val="00217879"/>
    <w:pPr>
      <w:suppressAutoHyphens/>
      <w:jc w:val="center"/>
    </w:pPr>
    <w:rPr>
      <w:b/>
      <w:sz w:val="24"/>
      <w:lang w:val="en-US" w:eastAsia="ar-SA"/>
    </w:rPr>
  </w:style>
  <w:style w:type="character" w:customStyle="1" w:styleId="af7">
    <w:name w:val="Название Знак"/>
    <w:basedOn w:val="a0"/>
    <w:link w:val="af5"/>
    <w:rsid w:val="00217879"/>
    <w:rPr>
      <w:rFonts w:ascii="Times New Roman" w:eastAsia="Times New Roman" w:hAnsi="Times New Roman" w:cs="Times New Roman"/>
      <w:b/>
      <w:sz w:val="24"/>
      <w:szCs w:val="20"/>
      <w:lang w:val="en-US" w:eastAsia="ar-SA"/>
    </w:rPr>
  </w:style>
  <w:style w:type="paragraph" w:styleId="af6">
    <w:name w:val="Subtitle"/>
    <w:basedOn w:val="Heading"/>
    <w:next w:val="ad"/>
    <w:link w:val="af8"/>
    <w:qFormat/>
    <w:rsid w:val="00217879"/>
    <w:pPr>
      <w:jc w:val="center"/>
    </w:pPr>
    <w:rPr>
      <w:rFonts w:cs="Times New Roman"/>
      <w:i/>
      <w:iCs/>
    </w:rPr>
  </w:style>
  <w:style w:type="character" w:customStyle="1" w:styleId="af8">
    <w:name w:val="Подзаголовок Знак"/>
    <w:basedOn w:val="a0"/>
    <w:link w:val="af6"/>
    <w:rsid w:val="00217879"/>
    <w:rPr>
      <w:rFonts w:ascii="Nimbus Sans L" w:eastAsia="DejaVu Sans" w:hAnsi="Nimbus Sans L" w:cs="Times New Roman"/>
      <w:i/>
      <w:iCs/>
      <w:sz w:val="28"/>
      <w:szCs w:val="28"/>
      <w:lang w:val="ro-RO" w:eastAsia="ar-SA"/>
    </w:rPr>
  </w:style>
  <w:style w:type="character" w:customStyle="1" w:styleId="af9">
    <w:name w:val="Схема документа Знак"/>
    <w:basedOn w:val="a0"/>
    <w:link w:val="afa"/>
    <w:semiHidden/>
    <w:rsid w:val="00217879"/>
    <w:rPr>
      <w:rFonts w:ascii="Tahoma" w:eastAsia="Times New Roman" w:hAnsi="Tahoma" w:cs="Times New Roman"/>
      <w:szCs w:val="24"/>
      <w:shd w:val="clear" w:color="auto" w:fill="000080"/>
      <w:lang w:eastAsia="ar-SA"/>
    </w:rPr>
  </w:style>
  <w:style w:type="paragraph" w:styleId="afa">
    <w:name w:val="Document Map"/>
    <w:basedOn w:val="a"/>
    <w:link w:val="af9"/>
    <w:semiHidden/>
    <w:rsid w:val="00217879"/>
    <w:pPr>
      <w:shd w:val="clear" w:color="auto" w:fill="000080"/>
      <w:suppressAutoHyphens/>
      <w:jc w:val="left"/>
    </w:pPr>
    <w:rPr>
      <w:rFonts w:ascii="Tahoma" w:hAnsi="Tahoma"/>
      <w:sz w:val="22"/>
      <w:szCs w:val="24"/>
      <w:lang w:eastAsia="ar-SA"/>
    </w:rPr>
  </w:style>
  <w:style w:type="character" w:customStyle="1" w:styleId="11">
    <w:name w:val="Схема документа Знак1"/>
    <w:basedOn w:val="a0"/>
    <w:uiPriority w:val="99"/>
    <w:semiHidden/>
    <w:rsid w:val="00217879"/>
    <w:rPr>
      <w:rFonts w:ascii="Tahoma" w:eastAsia="Times New Roman" w:hAnsi="Tahoma" w:cs="Tahoma"/>
      <w:sz w:val="16"/>
      <w:szCs w:val="16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217879"/>
    <w:rPr>
      <w:rFonts w:ascii="Cambria Math" w:eastAsia="Times New Roman" w:hAnsi="Cambria Math" w:cs="Times New Roman"/>
      <w:szCs w:val="24"/>
      <w:lang w:eastAsia="ar-SA"/>
    </w:rPr>
  </w:style>
  <w:style w:type="paragraph" w:styleId="afc">
    <w:name w:val="annotation text"/>
    <w:basedOn w:val="a"/>
    <w:link w:val="afb"/>
    <w:uiPriority w:val="99"/>
    <w:semiHidden/>
    <w:rsid w:val="00217879"/>
    <w:pPr>
      <w:suppressAutoHyphens/>
      <w:jc w:val="left"/>
    </w:pPr>
    <w:rPr>
      <w:rFonts w:ascii="Cambria Math" w:hAnsi="Cambria Math"/>
      <w:sz w:val="22"/>
      <w:szCs w:val="24"/>
      <w:lang w:eastAsia="ar-SA"/>
    </w:rPr>
  </w:style>
  <w:style w:type="character" w:customStyle="1" w:styleId="12">
    <w:name w:val="Текст примечания Знак1"/>
    <w:basedOn w:val="a0"/>
    <w:uiPriority w:val="99"/>
    <w:semiHidden/>
    <w:rsid w:val="00217879"/>
    <w:rPr>
      <w:rFonts w:ascii="Times New Roman" w:eastAsia="Times New Roman" w:hAnsi="Times New Roman" w:cs="Times New Roman"/>
      <w:sz w:val="20"/>
      <w:szCs w:val="20"/>
    </w:rPr>
  </w:style>
  <w:style w:type="character" w:customStyle="1" w:styleId="afd">
    <w:name w:val="Тема примечания Знак"/>
    <w:basedOn w:val="afb"/>
    <w:link w:val="afe"/>
    <w:uiPriority w:val="99"/>
    <w:semiHidden/>
    <w:rsid w:val="00217879"/>
    <w:rPr>
      <w:rFonts w:ascii="Cambria Math" w:eastAsia="Times New Roman" w:hAnsi="Cambria Math" w:cs="Times New Roman"/>
      <w:b/>
      <w:bCs/>
      <w:szCs w:val="24"/>
      <w:lang w:eastAsia="ar-SA"/>
    </w:rPr>
  </w:style>
  <w:style w:type="paragraph" w:styleId="afe">
    <w:name w:val="annotation subject"/>
    <w:basedOn w:val="afc"/>
    <w:next w:val="afc"/>
    <w:link w:val="afd"/>
    <w:uiPriority w:val="99"/>
    <w:semiHidden/>
    <w:rsid w:val="00217879"/>
    <w:rPr>
      <w:b/>
      <w:bCs/>
    </w:rPr>
  </w:style>
  <w:style w:type="character" w:customStyle="1" w:styleId="13">
    <w:name w:val="Тема примечания Знак1"/>
    <w:basedOn w:val="12"/>
    <w:uiPriority w:val="99"/>
    <w:semiHidden/>
    <w:rsid w:val="002178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22">
    <w:name w:val="Body Text Indent 2"/>
    <w:basedOn w:val="a"/>
    <w:link w:val="23"/>
    <w:rsid w:val="00217879"/>
    <w:pPr>
      <w:suppressAutoHyphens/>
      <w:spacing w:after="120" w:line="480" w:lineRule="auto"/>
      <w:ind w:left="283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217879"/>
    <w:rPr>
      <w:rFonts w:ascii="Cambria Math" w:eastAsia="Times New Roman" w:hAnsi="Cambria Math" w:cs="Times New Roman"/>
      <w:sz w:val="24"/>
      <w:szCs w:val="24"/>
      <w:lang w:eastAsia="ar-SA"/>
    </w:rPr>
  </w:style>
  <w:style w:type="paragraph" w:customStyle="1" w:styleId="WW-Default">
    <w:name w:val="WW-Default"/>
    <w:rsid w:val="00217879"/>
    <w:pPr>
      <w:suppressAutoHyphens/>
      <w:autoSpaceDE w:val="0"/>
      <w:spacing w:after="0" w:line="240" w:lineRule="auto"/>
    </w:pPr>
    <w:rPr>
      <w:rFonts w:ascii="BKIKOO+TimesNewRoman" w:eastAsia="Times New Roman" w:hAnsi="BKIKOO+TimesNewRoman" w:cs="BKIKOO+TimesNewRoman"/>
      <w:color w:val="000000"/>
      <w:sz w:val="24"/>
      <w:szCs w:val="24"/>
      <w:lang w:eastAsia="ar-SA"/>
    </w:rPr>
  </w:style>
  <w:style w:type="paragraph" w:styleId="24">
    <w:name w:val="Body Text 2"/>
    <w:basedOn w:val="a"/>
    <w:link w:val="25"/>
    <w:rsid w:val="00217879"/>
    <w:pPr>
      <w:suppressAutoHyphens/>
      <w:spacing w:after="120" w:line="480" w:lineRule="auto"/>
      <w:jc w:val="left"/>
    </w:pPr>
    <w:rPr>
      <w:rFonts w:ascii="Cambria Math" w:hAnsi="Cambria Math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217879"/>
    <w:rPr>
      <w:rFonts w:ascii="Cambria Math" w:eastAsia="Times New Roman" w:hAnsi="Cambria Math" w:cs="Times New Roman"/>
      <w:sz w:val="24"/>
      <w:szCs w:val="24"/>
      <w:lang w:eastAsia="ar-SA"/>
    </w:rPr>
  </w:style>
  <w:style w:type="paragraph" w:styleId="aff">
    <w:name w:val="footnote text"/>
    <w:basedOn w:val="a"/>
    <w:link w:val="aff0"/>
    <w:semiHidden/>
    <w:rsid w:val="00217879"/>
    <w:pPr>
      <w:suppressAutoHyphens/>
      <w:jc w:val="left"/>
    </w:pPr>
    <w:rPr>
      <w:lang w:val="en-AU" w:eastAsia="ar-SA"/>
    </w:rPr>
  </w:style>
  <w:style w:type="character" w:customStyle="1" w:styleId="aff0">
    <w:name w:val="Текст сноски Знак"/>
    <w:basedOn w:val="a0"/>
    <w:link w:val="aff"/>
    <w:semiHidden/>
    <w:rsid w:val="00217879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aff1">
    <w:name w:val="Body Text Indent"/>
    <w:basedOn w:val="a"/>
    <w:link w:val="aff2"/>
    <w:rsid w:val="00217879"/>
    <w:pPr>
      <w:suppressAutoHyphens/>
      <w:spacing w:after="120"/>
      <w:ind w:left="283"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2">
    <w:name w:val="Основной текст с отступом Знак"/>
    <w:basedOn w:val="a0"/>
    <w:link w:val="aff1"/>
    <w:rsid w:val="00217879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Normal2">
    <w:name w:val="Normal2"/>
    <w:rsid w:val="00217879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51">
    <w:name w:val="Заголовок 51"/>
    <w:basedOn w:val="Normal2"/>
    <w:next w:val="Normal2"/>
    <w:rsid w:val="00217879"/>
    <w:pPr>
      <w:spacing w:before="240" w:after="60"/>
    </w:pPr>
    <w:rPr>
      <w:b/>
      <w:i/>
      <w:sz w:val="26"/>
    </w:rPr>
  </w:style>
  <w:style w:type="paragraph" w:customStyle="1" w:styleId="BodyTextIndent1">
    <w:name w:val="Body Text Indent1"/>
    <w:basedOn w:val="WW-Default"/>
    <w:next w:val="WW-Default"/>
    <w:rsid w:val="00217879"/>
    <w:rPr>
      <w:rFonts w:cs="Times New Roman"/>
      <w:color w:val="auto"/>
    </w:rPr>
  </w:style>
  <w:style w:type="paragraph" w:styleId="31">
    <w:name w:val="Body Text Indent 3"/>
    <w:basedOn w:val="a"/>
    <w:link w:val="32"/>
    <w:rsid w:val="00217879"/>
    <w:pPr>
      <w:suppressAutoHyphens/>
      <w:spacing w:after="120"/>
      <w:ind w:left="360"/>
      <w:jc w:val="left"/>
    </w:pPr>
    <w:rPr>
      <w:rFonts w:ascii="Cambria Math" w:hAnsi="Cambria Math"/>
      <w:sz w:val="16"/>
      <w:szCs w:val="16"/>
      <w:lang w:val="ro-RO" w:eastAsia="ar-SA"/>
    </w:rPr>
  </w:style>
  <w:style w:type="character" w:customStyle="1" w:styleId="32">
    <w:name w:val="Основной текст с отступом 3 Знак"/>
    <w:basedOn w:val="a0"/>
    <w:link w:val="31"/>
    <w:rsid w:val="00217879"/>
    <w:rPr>
      <w:rFonts w:ascii="Cambria Math" w:eastAsia="Times New Roman" w:hAnsi="Cambria Math" w:cs="Times New Roman"/>
      <w:sz w:val="16"/>
      <w:szCs w:val="16"/>
      <w:lang w:val="ro-RO" w:eastAsia="ar-SA"/>
    </w:rPr>
  </w:style>
  <w:style w:type="paragraph" w:customStyle="1" w:styleId="CharCharCharCharCharCharCharCharCharChar">
    <w:name w:val="Char Char Char Char Char Char Char Char Char Char"/>
    <w:basedOn w:val="a"/>
    <w:rsid w:val="00217879"/>
    <w:pPr>
      <w:widowControl w:val="0"/>
      <w:suppressAutoHyphens/>
      <w:spacing w:after="160" w:line="240" w:lineRule="exact"/>
      <w:textAlignment w:val="baseline"/>
    </w:pPr>
    <w:rPr>
      <w:rFonts w:ascii="Verdana" w:hAnsi="Verdana"/>
      <w:sz w:val="24"/>
      <w:szCs w:val="24"/>
      <w:lang w:val="en-US" w:eastAsia="ar-SA"/>
    </w:rPr>
  </w:style>
  <w:style w:type="paragraph" w:customStyle="1" w:styleId="Paragraphofthereport">
    <w:name w:val="Paragraph of the report"/>
    <w:basedOn w:val="a"/>
    <w:rsid w:val="00217879"/>
    <w:pPr>
      <w:tabs>
        <w:tab w:val="num" w:pos="720"/>
      </w:tabs>
      <w:suppressAutoHyphens/>
      <w:spacing w:before="120" w:after="120"/>
    </w:pPr>
    <w:rPr>
      <w:rFonts w:ascii="Cambria Math" w:hAnsi="Cambria Math"/>
      <w:sz w:val="22"/>
      <w:szCs w:val="24"/>
      <w:lang w:val="en-US" w:eastAsia="ar-SA"/>
    </w:rPr>
  </w:style>
  <w:style w:type="paragraph" w:styleId="2">
    <w:name w:val="List Bullet 2"/>
    <w:basedOn w:val="ad"/>
    <w:rsid w:val="00217879"/>
    <w:pPr>
      <w:numPr>
        <w:numId w:val="1"/>
      </w:numPr>
      <w:tabs>
        <w:tab w:val="clear" w:pos="643"/>
      </w:tabs>
      <w:spacing w:after="160" w:line="312" w:lineRule="auto"/>
      <w:ind w:left="0" w:firstLine="0"/>
    </w:pPr>
    <w:rPr>
      <w:rFonts w:ascii="Bookman Old Style" w:hAnsi="Bookman Old Style"/>
    </w:rPr>
  </w:style>
  <w:style w:type="paragraph" w:customStyle="1" w:styleId="210">
    <w:name w:val="Цитата 21"/>
    <w:basedOn w:val="a"/>
    <w:rsid w:val="00217879"/>
    <w:pPr>
      <w:suppressAutoHyphens/>
      <w:ind w:left="1440" w:right="1440"/>
    </w:pPr>
    <w:rPr>
      <w:rFonts w:ascii="Cambria Math" w:hAnsi="Cambria Math"/>
      <w:sz w:val="22"/>
      <w:szCs w:val="24"/>
      <w:lang w:val="en-US" w:eastAsia="ar-SA"/>
    </w:rPr>
  </w:style>
  <w:style w:type="paragraph" w:customStyle="1" w:styleId="TableContents">
    <w:name w:val="Table Contents"/>
    <w:basedOn w:val="a"/>
    <w:rsid w:val="00217879"/>
    <w:pPr>
      <w:widowControl w:val="0"/>
      <w:suppressLineNumbers/>
      <w:suppressAutoHyphens/>
      <w:jc w:val="left"/>
    </w:pPr>
    <w:rPr>
      <w:rFonts w:ascii="Cambria Math" w:hAnsi="Cambria Math"/>
      <w:kern w:val="1"/>
      <w:sz w:val="24"/>
      <w:szCs w:val="24"/>
      <w:lang w:eastAsia="ar-SA"/>
    </w:rPr>
  </w:style>
  <w:style w:type="paragraph" w:customStyle="1" w:styleId="ConceptTitle">
    <w:name w:val="ConceptTitle"/>
    <w:basedOn w:val="a"/>
    <w:rsid w:val="00217879"/>
    <w:pPr>
      <w:suppressAutoHyphens/>
      <w:spacing w:line="360" w:lineRule="auto"/>
      <w:jc w:val="center"/>
    </w:pPr>
    <w:rPr>
      <w:rFonts w:ascii="Arial" w:hAnsi="Arial"/>
      <w:b/>
      <w:bCs/>
      <w:color w:val="000080"/>
      <w:sz w:val="32"/>
      <w:szCs w:val="24"/>
      <w:lang w:eastAsia="ar-SA"/>
    </w:rPr>
  </w:style>
  <w:style w:type="paragraph" w:customStyle="1" w:styleId="NoSpacing1">
    <w:name w:val="No Spacing1"/>
    <w:rsid w:val="00217879"/>
    <w:pPr>
      <w:suppressAutoHyphens/>
      <w:spacing w:before="120" w:after="120" w:line="240" w:lineRule="auto"/>
      <w:jc w:val="both"/>
    </w:pPr>
    <w:rPr>
      <w:rFonts w:ascii="Calibri" w:eastAsia="Times New Roman" w:hAnsi="Calibri" w:cs="Times New Roman"/>
      <w:lang w:val="ro-RO" w:eastAsia="ar-SA"/>
    </w:rPr>
  </w:style>
  <w:style w:type="paragraph" w:customStyle="1" w:styleId="ListParagraph1">
    <w:name w:val="List Paragraph1"/>
    <w:basedOn w:val="a"/>
    <w:rsid w:val="00217879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val="ro-RO" w:eastAsia="ar-SA"/>
    </w:rPr>
  </w:style>
  <w:style w:type="paragraph" w:customStyle="1" w:styleId="Normal1">
    <w:name w:val="Normal+1"/>
    <w:basedOn w:val="a"/>
    <w:next w:val="a"/>
    <w:rsid w:val="00217879"/>
    <w:pPr>
      <w:suppressAutoHyphens/>
      <w:autoSpaceDE w:val="0"/>
      <w:jc w:val="left"/>
    </w:pPr>
    <w:rPr>
      <w:rFonts w:ascii="Verdana" w:hAnsi="Verdana"/>
      <w:sz w:val="24"/>
      <w:szCs w:val="24"/>
      <w:lang w:eastAsia="ar-SA"/>
    </w:rPr>
  </w:style>
  <w:style w:type="paragraph" w:customStyle="1" w:styleId="Framecontents">
    <w:name w:val="Frame contents"/>
    <w:basedOn w:val="ad"/>
    <w:rsid w:val="00217879"/>
  </w:style>
  <w:style w:type="paragraph" w:customStyle="1" w:styleId="TableHeading">
    <w:name w:val="Table Heading"/>
    <w:basedOn w:val="TableContents"/>
    <w:rsid w:val="00217879"/>
    <w:pPr>
      <w:jc w:val="center"/>
    </w:pPr>
    <w:rPr>
      <w:b/>
      <w:bCs/>
    </w:rPr>
  </w:style>
  <w:style w:type="paragraph" w:customStyle="1" w:styleId="TOCHeading1">
    <w:name w:val="TOC Heading1"/>
    <w:basedOn w:val="1"/>
    <w:next w:val="a"/>
    <w:rsid w:val="00217879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customStyle="1" w:styleId="CharChar3CharChar">
    <w:name w:val="Char Char3 Знак Знак Char Char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aff3">
    <w:name w:val="Знак"/>
    <w:basedOn w:val="a"/>
    <w:rsid w:val="00217879"/>
    <w:pPr>
      <w:widowControl w:val="0"/>
      <w:adjustRightInd w:val="0"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harChar2">
    <w:name w:val="Char Char2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HTMLPreformatted1">
    <w:name w:val="HTML Preformatted1"/>
    <w:basedOn w:val="a"/>
    <w:rsid w:val="0021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Pragmatica CR"/>
      <w:sz w:val="24"/>
      <w:szCs w:val="24"/>
      <w:lang w:val="ro-RO" w:eastAsia="ru-RU"/>
    </w:rPr>
  </w:style>
  <w:style w:type="paragraph" w:customStyle="1" w:styleId="CharChar1CharCharCharChar">
    <w:name w:val="Char Char1 Знак Знак Char Char Знак Знак Char Char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FoootnoteText">
    <w:name w:val="Foootnote Text"/>
    <w:basedOn w:val="a"/>
    <w:link w:val="FoootnoteTextChar"/>
    <w:rsid w:val="00217879"/>
    <w:pPr>
      <w:suppressAutoHyphens/>
      <w:autoSpaceDE w:val="0"/>
      <w:jc w:val="left"/>
    </w:pPr>
    <w:rPr>
      <w:lang w:val="en-AU" w:eastAsia="ar-SA"/>
    </w:rPr>
  </w:style>
  <w:style w:type="character" w:customStyle="1" w:styleId="FoootnoteTextChar">
    <w:name w:val="Foootnote Text Char"/>
    <w:link w:val="FoootnoteText"/>
    <w:locked/>
    <w:rsid w:val="00217879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CharChar1">
    <w:name w:val="Char Char1 Знак Знак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1CharChar">
    <w:name w:val="Char Char1 Знак Знак Char Char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">
    <w:name w:val="Char Char Знак Знак"/>
    <w:basedOn w:val="a"/>
    <w:rsid w:val="00217879"/>
    <w:pPr>
      <w:widowControl w:val="0"/>
      <w:adjustRightInd w:val="0"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harChar2CharCharCharCharCharChar">
    <w:name w:val="Char Char2 Знак Знак Char Char Знак Знак Char Char Знак Знак Char Char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CharChar">
    <w:name w:val="Char Char Знак Знак Char Char"/>
    <w:basedOn w:val="a"/>
    <w:rsid w:val="00217879"/>
    <w:pPr>
      <w:widowControl w:val="0"/>
      <w:adjustRightInd w:val="0"/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Heading2aCharChar">
    <w:name w:val="Heading 2a Char Char"/>
    <w:basedOn w:val="a"/>
    <w:next w:val="a"/>
    <w:rsid w:val="00217879"/>
    <w:pPr>
      <w:widowControl w:val="0"/>
      <w:adjustRightInd w:val="0"/>
      <w:ind w:firstLine="567"/>
      <w:textAlignment w:val="baseline"/>
    </w:pPr>
    <w:rPr>
      <w:rFonts w:ascii="Cambria Math" w:hAnsi="Cambria Math"/>
      <w:sz w:val="24"/>
      <w:szCs w:val="24"/>
      <w:lang w:val="en-US"/>
    </w:rPr>
  </w:style>
  <w:style w:type="paragraph" w:customStyle="1" w:styleId="CharChar10">
    <w:name w:val="Char Char1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paragraph" w:customStyle="1" w:styleId="CharChar0">
    <w:name w:val="Знак Знак Char Char Знак"/>
    <w:basedOn w:val="a"/>
    <w:rsid w:val="00217879"/>
    <w:pPr>
      <w:spacing w:after="160" w:line="240" w:lineRule="exact"/>
      <w:jc w:val="left"/>
    </w:pPr>
    <w:rPr>
      <w:rFonts w:ascii="Arial" w:eastAsia="Batang" w:hAnsi="Arial" w:cs="Arial"/>
      <w:sz w:val="24"/>
      <w:szCs w:val="24"/>
      <w:lang w:val="ro-RO"/>
    </w:rPr>
  </w:style>
  <w:style w:type="character" w:customStyle="1" w:styleId="apple-style-span">
    <w:name w:val="apple-style-span"/>
    <w:rsid w:val="00217879"/>
  </w:style>
  <w:style w:type="paragraph" w:customStyle="1" w:styleId="1CharCharCharCharCharCharCharCharCharChar">
    <w:name w:val="Знак Знак1 Char Char Знак Знак Char Char Знак Знак Char Char Знак Знак Char Char Знак Знак Char Char"/>
    <w:basedOn w:val="a"/>
    <w:next w:val="a"/>
    <w:rsid w:val="00217879"/>
    <w:pPr>
      <w:spacing w:after="160" w:line="240" w:lineRule="exact"/>
      <w:jc w:val="left"/>
    </w:pPr>
    <w:rPr>
      <w:rFonts w:ascii="Tahoma" w:hAnsi="Tahoma"/>
      <w:sz w:val="24"/>
      <w:szCs w:val="24"/>
      <w:lang w:val="ro-RO"/>
    </w:rPr>
  </w:style>
  <w:style w:type="character" w:customStyle="1" w:styleId="sttalineat">
    <w:name w:val="sttalineat"/>
    <w:rsid w:val="00217879"/>
    <w:rPr>
      <w:rFonts w:cs="Times New Roman"/>
    </w:rPr>
  </w:style>
  <w:style w:type="paragraph" w:customStyle="1" w:styleId="Listparagraf1">
    <w:name w:val="Listă paragraf1"/>
    <w:basedOn w:val="a"/>
    <w:rsid w:val="00217879"/>
    <w:pPr>
      <w:spacing w:after="200" w:line="276" w:lineRule="auto"/>
      <w:ind w:left="720"/>
      <w:jc w:val="left"/>
    </w:pPr>
    <w:rPr>
      <w:rFonts w:ascii="Calibri" w:hAnsi="Calibri" w:cs="Calibri"/>
      <w:color w:val="000000"/>
      <w:sz w:val="22"/>
      <w:szCs w:val="22"/>
      <w:lang w:val="en-US"/>
    </w:rPr>
  </w:style>
  <w:style w:type="paragraph" w:customStyle="1" w:styleId="Titlucuprins1">
    <w:name w:val="Titlu cuprins1"/>
    <w:basedOn w:val="1"/>
    <w:next w:val="a"/>
    <w:rsid w:val="00217879"/>
    <w:pPr>
      <w:keepLines/>
      <w:numPr>
        <w:numId w:val="0"/>
      </w:numPr>
      <w:suppressAutoHyphens w:val="0"/>
      <w:spacing w:line="276" w:lineRule="auto"/>
      <w:outlineLvl w:val="9"/>
    </w:pPr>
    <w:rPr>
      <w:bCs/>
      <w:color w:val="365F91"/>
      <w:lang w:eastAsia="en-US"/>
    </w:rPr>
  </w:style>
  <w:style w:type="paragraph" w:styleId="aff4">
    <w:name w:val="endnote text"/>
    <w:basedOn w:val="a"/>
    <w:link w:val="aff5"/>
    <w:semiHidden/>
    <w:rsid w:val="00217879"/>
    <w:pPr>
      <w:suppressAutoHyphens/>
      <w:jc w:val="left"/>
    </w:pPr>
    <w:rPr>
      <w:rFonts w:ascii="Cambria Math" w:hAnsi="Cambria Math"/>
      <w:sz w:val="24"/>
      <w:szCs w:val="24"/>
      <w:lang w:val="ro-RO" w:eastAsia="ar-SA"/>
    </w:rPr>
  </w:style>
  <w:style w:type="character" w:customStyle="1" w:styleId="aff5">
    <w:name w:val="Текст концевой сноски Знак"/>
    <w:basedOn w:val="a0"/>
    <w:link w:val="aff4"/>
    <w:semiHidden/>
    <w:rsid w:val="00217879"/>
    <w:rPr>
      <w:rFonts w:ascii="Cambria Math" w:eastAsia="Times New Roman" w:hAnsi="Cambria Math" w:cs="Times New Roman"/>
      <w:sz w:val="24"/>
      <w:szCs w:val="24"/>
      <w:lang w:val="ro-RO" w:eastAsia="ar-SA"/>
    </w:rPr>
  </w:style>
  <w:style w:type="paragraph" w:customStyle="1" w:styleId="Frspaiere1">
    <w:name w:val="Fără spațiere1"/>
    <w:link w:val="NoSpacingChar"/>
    <w:rsid w:val="00217879"/>
    <w:pPr>
      <w:spacing w:after="0" w:line="240" w:lineRule="auto"/>
    </w:pPr>
    <w:rPr>
      <w:rFonts w:ascii="Calibri" w:eastAsia="PMingLiU" w:hAnsi="Calibri" w:cs="Times New Roman"/>
      <w:lang w:val="en-US" w:eastAsia="ru-RU"/>
    </w:rPr>
  </w:style>
  <w:style w:type="character" w:customStyle="1" w:styleId="NoSpacingChar">
    <w:name w:val="No Spacing Char"/>
    <w:link w:val="Frspaiere1"/>
    <w:locked/>
    <w:rsid w:val="00217879"/>
    <w:rPr>
      <w:rFonts w:ascii="Calibri" w:eastAsia="PMingLiU" w:hAnsi="Calibri" w:cs="Times New Roman"/>
      <w:lang w:val="en-US" w:eastAsia="ru-RU"/>
    </w:rPr>
  </w:style>
  <w:style w:type="paragraph" w:customStyle="1" w:styleId="FootNote">
    <w:name w:val="FootNote"/>
    <w:basedOn w:val="aff"/>
    <w:link w:val="FootNoteChar"/>
    <w:rsid w:val="00217879"/>
    <w:rPr>
      <w:rFonts w:ascii="Calibri" w:hAnsi="Calibri"/>
      <w:sz w:val="18"/>
    </w:rPr>
  </w:style>
  <w:style w:type="character" w:customStyle="1" w:styleId="FootNoteChar">
    <w:name w:val="FootNote Char"/>
    <w:link w:val="FootNote"/>
    <w:locked/>
    <w:rsid w:val="00217879"/>
    <w:rPr>
      <w:rFonts w:ascii="Calibri" w:eastAsia="Times New Roman" w:hAnsi="Calibri" w:cs="Times New Roman"/>
      <w:sz w:val="18"/>
      <w:szCs w:val="20"/>
      <w:lang w:val="en-AU" w:eastAsia="ar-SA"/>
    </w:rPr>
  </w:style>
  <w:style w:type="paragraph" w:customStyle="1" w:styleId="Default">
    <w:name w:val="Default"/>
    <w:rsid w:val="002178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itat1">
    <w:name w:val="Citat1"/>
    <w:basedOn w:val="a"/>
    <w:next w:val="a"/>
    <w:link w:val="QuoteChar"/>
    <w:rsid w:val="00217879"/>
    <w:pPr>
      <w:suppressAutoHyphens/>
      <w:jc w:val="left"/>
    </w:pPr>
    <w:rPr>
      <w:rFonts w:ascii="Cambria Math" w:hAnsi="Cambria Math"/>
      <w:i/>
      <w:iCs/>
      <w:color w:val="000000"/>
      <w:szCs w:val="24"/>
      <w:lang w:val="x-none" w:eastAsia="ar-SA"/>
    </w:rPr>
  </w:style>
  <w:style w:type="character" w:customStyle="1" w:styleId="QuoteChar">
    <w:name w:val="Quote Char"/>
    <w:link w:val="Citat1"/>
    <w:locked/>
    <w:rsid w:val="00217879"/>
    <w:rPr>
      <w:rFonts w:ascii="Cambria Math" w:eastAsia="Times New Roman" w:hAnsi="Cambria Math" w:cs="Times New Roman"/>
      <w:i/>
      <w:iCs/>
      <w:color w:val="000000"/>
      <w:sz w:val="20"/>
      <w:szCs w:val="24"/>
      <w:lang w:val="x-none" w:eastAsia="ar-SA"/>
    </w:rPr>
  </w:style>
  <w:style w:type="paragraph" w:customStyle="1" w:styleId="CharCharCharChar1">
    <w:name w:val="Char Char Знак Знак Char Char1"/>
    <w:basedOn w:val="a"/>
    <w:rsid w:val="00217879"/>
    <w:pPr>
      <w:widowControl w:val="0"/>
      <w:adjustRightInd w:val="0"/>
      <w:spacing w:after="160" w:line="240" w:lineRule="exact"/>
    </w:pPr>
    <w:rPr>
      <w:rFonts w:ascii="Verdana" w:hAnsi="Verdana"/>
      <w:lang w:val="en-US"/>
    </w:rPr>
  </w:style>
  <w:style w:type="paragraph" w:customStyle="1" w:styleId="cp">
    <w:name w:val="cp"/>
    <w:basedOn w:val="a"/>
    <w:rsid w:val="00217879"/>
    <w:pPr>
      <w:jc w:val="center"/>
    </w:pPr>
    <w:rPr>
      <w:b/>
      <w:bCs/>
      <w:sz w:val="24"/>
      <w:szCs w:val="24"/>
      <w:lang w:val="en-US"/>
    </w:rPr>
  </w:style>
  <w:style w:type="paragraph" w:customStyle="1" w:styleId="rg">
    <w:name w:val="rg"/>
    <w:basedOn w:val="a"/>
    <w:rsid w:val="00217879"/>
    <w:pPr>
      <w:jc w:val="right"/>
    </w:pPr>
    <w:rPr>
      <w:sz w:val="24"/>
      <w:szCs w:val="24"/>
      <w:lang w:val="en-US"/>
    </w:rPr>
  </w:style>
  <w:style w:type="character" w:customStyle="1" w:styleId="docheader">
    <w:name w:val="doc_header"/>
    <w:basedOn w:val="a0"/>
    <w:rsid w:val="00217879"/>
  </w:style>
  <w:style w:type="character" w:customStyle="1" w:styleId="apple-converted-space">
    <w:name w:val="apple-converted-space"/>
    <w:basedOn w:val="a0"/>
    <w:rsid w:val="00217879"/>
  </w:style>
  <w:style w:type="character" w:customStyle="1" w:styleId="docheader1">
    <w:name w:val="doc_header1"/>
    <w:basedOn w:val="a0"/>
    <w:rsid w:val="00217879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st">
    <w:name w:val="st"/>
    <w:basedOn w:val="a0"/>
    <w:rsid w:val="00217879"/>
  </w:style>
  <w:style w:type="character" w:styleId="aff6">
    <w:name w:val="annotation reference"/>
    <w:basedOn w:val="a0"/>
    <w:uiPriority w:val="99"/>
    <w:semiHidden/>
    <w:unhideWhenUsed/>
    <w:rsid w:val="00217879"/>
    <w:rPr>
      <w:sz w:val="16"/>
      <w:szCs w:val="16"/>
    </w:rPr>
  </w:style>
  <w:style w:type="character" w:customStyle="1" w:styleId="docbody">
    <w:name w:val="doc_body"/>
    <w:basedOn w:val="a0"/>
    <w:rsid w:val="00217879"/>
  </w:style>
  <w:style w:type="table" w:styleId="aff7">
    <w:name w:val="Table Grid"/>
    <w:basedOn w:val="a1"/>
    <w:uiPriority w:val="59"/>
    <w:rsid w:val="00217879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d">
    <w:name w:val="md"/>
    <w:basedOn w:val="a"/>
    <w:rsid w:val="00217879"/>
    <w:pPr>
      <w:ind w:firstLine="567"/>
    </w:pPr>
    <w:rPr>
      <w:i/>
      <w:iCs/>
      <w:color w:val="66330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178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1787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l10">
    <w:name w:val="Normal1"/>
    <w:rsid w:val="00217879"/>
    <w:rPr>
      <w:rFonts w:ascii="Times New Roman" w:eastAsia="Times New Roman" w:hAnsi="Times New Roman" w:cs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title>
      <c:overlay val="1"/>
    </c:title>
    <c:autoTitleDeleted val="0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explosion val="25"/>
          <c:dLbls>
            <c:dLbl>
              <c:idx val="0"/>
              <c:tx>
                <c:rich>
                  <a:bodyPr/>
                  <a:lstStyle/>
                  <a:p>
                    <a:r>
                      <a:rPr lang="ru-RU" sz="1000"/>
                      <a:t>Молодые специалисты
5%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3.3598972003499566E-2"/>
                  <c:y val="-7.493401866433362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Пенсионеры
17%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2.6010717410323722E-2"/>
                  <c:y val="0.11538932633420819"/>
                </c:manualLayout>
              </c:layout>
              <c:tx>
                <c:rich>
                  <a:bodyPr/>
                  <a:lstStyle/>
                  <a:p>
                    <a:pPr>
                      <a:defRPr sz="1000" b="0"/>
                    </a:pPr>
                    <a:r>
                      <a:rPr lang="ru-RU" sz="1000" b="0"/>
                      <a:t>Вакансии
1%</a:t>
                    </a:r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8.0996609798775168E-2"/>
                  <c:y val="-1.720946340040828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Учителя среднего возраста
77%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Sheet1!$A$2:$A$5</c:f>
              <c:strCache>
                <c:ptCount val="4"/>
                <c:pt idx="0">
                  <c:v>молодые специалисты</c:v>
                </c:pt>
                <c:pt idx="1">
                  <c:v>пенсионеры</c:v>
                </c:pt>
                <c:pt idx="2">
                  <c:v>вакансии</c:v>
                </c:pt>
                <c:pt idx="3">
                  <c:v>учителя среднего возроста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53</c:v>
                </c:pt>
                <c:pt idx="1">
                  <c:v>164</c:v>
                </c:pt>
                <c:pt idx="2">
                  <c:v>5</c:v>
                </c:pt>
                <c:pt idx="3">
                  <c:v>740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1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7387459995407975E-2"/>
                  <c:y val="-8.924454872215281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Преподаватели румынского языка и литературы
83%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 sz="1000"/>
                      <a:t>Преподаватели других предметов
16%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0.14676369293342023"/>
                  <c:y val="-4.7535756192211972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Другие специалисты 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Sheet3!$A$1:$A$3</c:f>
              <c:strCache>
                <c:ptCount val="3"/>
                <c:pt idx="0">
                  <c:v>преподаватели румынского языка и литературы</c:v>
                </c:pt>
                <c:pt idx="1">
                  <c:v>преподаватели других предметов</c:v>
                </c:pt>
                <c:pt idx="2">
                  <c:v>непедагоги</c:v>
                </c:pt>
              </c:strCache>
            </c:strRef>
          </c:cat>
          <c:val>
            <c:numRef>
              <c:f>Sheet3!$B$1:$B$3</c:f>
              <c:numCache>
                <c:formatCode>General</c:formatCode>
                <c:ptCount val="3"/>
                <c:pt idx="0">
                  <c:v>797</c:v>
                </c:pt>
                <c:pt idx="1">
                  <c:v>154</c:v>
                </c:pt>
                <c:pt idx="2">
                  <c:v>11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1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1"/>
          <c:order val="1"/>
          <c:explosion val="25"/>
          <c:dLbls>
            <c:dLbl>
              <c:idx val="0"/>
              <c:layout>
                <c:manualLayout>
                  <c:x val="-0.16731758983097977"/>
                  <c:y val="4.0123180625149125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Высшая дидактическая  степень
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7.7046609920499012E-2"/>
                  <c:y val="-6.0625130316253016E-3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Первая дидактическая  степень
11%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6.5724170842281091E-2"/>
                  <c:y val="2.2472040340831289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Вторая дидактическая степень
62%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7.4688717887536796E-2"/>
                  <c:y val="6.9213161875456217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Не имеют дидактической степени
24%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Sheet2!$A$1:$A$4</c:f>
              <c:strCache>
                <c:ptCount val="4"/>
                <c:pt idx="0">
                  <c:v>высшую дидактическую категорию</c:v>
                </c:pt>
                <c:pt idx="1">
                  <c:v>первую дидактическую категорию</c:v>
                </c:pt>
                <c:pt idx="2">
                  <c:v>вторую дидактическую категорию </c:v>
                </c:pt>
                <c:pt idx="3">
                  <c:v>не имеют дидактической категории</c:v>
                </c:pt>
              </c:strCache>
            </c:strRef>
          </c:cat>
          <c:val>
            <c:numRef>
              <c:f>Sheet2!$C$1:$C$4</c:f>
              <c:numCache>
                <c:formatCode>General</c:formatCode>
                <c:ptCount val="4"/>
                <c:pt idx="0">
                  <c:v>29</c:v>
                </c:pt>
                <c:pt idx="1">
                  <c:v>105</c:v>
                </c:pt>
                <c:pt idx="2">
                  <c:v>600</c:v>
                </c:pt>
                <c:pt idx="3">
                  <c:v>228</c:v>
                </c:pt>
              </c:numCache>
            </c:numRef>
          </c:val>
        </c:ser>
        <c:ser>
          <c:idx val="0"/>
          <c:order val="0"/>
          <c:explosion val="25"/>
          <c:dLbls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Sheet2!$A$1:$A$4</c:f>
              <c:strCache>
                <c:ptCount val="4"/>
                <c:pt idx="0">
                  <c:v>высшую дидактическую категорию</c:v>
                </c:pt>
                <c:pt idx="1">
                  <c:v>первую дидактическую категорию</c:v>
                </c:pt>
                <c:pt idx="2">
                  <c:v>вторую дидактическую категорию </c:v>
                </c:pt>
                <c:pt idx="3">
                  <c:v>не имеют дидактической категории</c:v>
                </c:pt>
              </c:strCache>
            </c:strRef>
          </c:cat>
          <c:val>
            <c:numRef>
              <c:f>Sheet2!$B$1:$B$4</c:f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1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6.7931589196511724E-2"/>
                  <c:y val="0.111834948245410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Непрерывная подготовка в Молдове
78%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2.0317923969181268E-2"/>
                  <c:y val="-0.1202780885633263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Непрерывная подготовка  за рубежом 14%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0.27650516467699604"/>
                  <c:y val="3.5183269651615278E-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Без переподго-товки
8%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Sheet4!$A$1:$A$3</c:f>
              <c:strCache>
                <c:ptCount val="3"/>
                <c:pt idx="0">
                  <c:v>непрерывная подготовка в Молдове</c:v>
                </c:pt>
                <c:pt idx="1">
                  <c:v>непрерывная подготовка в Румынии</c:v>
                </c:pt>
                <c:pt idx="2">
                  <c:v>без переподготовки</c:v>
                </c:pt>
              </c:strCache>
            </c:strRef>
          </c:cat>
          <c:val>
            <c:numRef>
              <c:f>Sheet4!$B$1:$B$3</c:f>
              <c:numCache>
                <c:formatCode>General</c:formatCode>
                <c:ptCount val="3"/>
                <c:pt idx="0">
                  <c:v>753</c:v>
                </c:pt>
                <c:pt idx="1">
                  <c:v>129</c:v>
                </c:pt>
                <c:pt idx="2">
                  <c:v>80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1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438259171091985"/>
          <c:y val="0.11646819147606549"/>
          <c:w val="0.82627357626808284"/>
          <c:h val="0.80515885514310725"/>
        </c:manualLayout>
      </c:layout>
      <c:pie3DChart>
        <c:varyColors val="1"/>
        <c:ser>
          <c:idx val="0"/>
          <c:order val="0"/>
          <c:explosion val="18"/>
          <c:dLbls>
            <c:dLbl>
              <c:idx val="0"/>
              <c:layout>
                <c:manualLayout>
                  <c:x val="9.3295925218650058E-2"/>
                  <c:y val="-1.8348706411698539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3.5793810657388764E-2"/>
                  <c:y val="8.627796525434322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-6.819351069488408E-2"/>
                  <c:y val="0.12880464941882264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Бэлць 
17%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5.5165546167194206E-2"/>
                  <c:y val="-6.183327084114487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Бричень
5%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-2.9372258700220612E-2"/>
                  <c:y val="-6.8935633045869277E-2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Рышкань
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5"/>
              <c:layout>
                <c:manualLayout>
                  <c:x val="-8.7587397004408429E-2"/>
                  <c:y val="-0.10441983532200094"/>
                </c:manualLayout>
              </c:layout>
              <c:tx>
                <c:rich>
                  <a:bodyPr/>
                  <a:lstStyle/>
                  <a:p>
                    <a:r>
                      <a:rPr lang="ru-RU" sz="1100">
                        <a:latin typeface="Times New Roman" pitchFamily="18" charset="0"/>
                        <a:cs typeface="Times New Roman" pitchFamily="18" charset="0"/>
                      </a:rPr>
                      <a:t>АТО Гагаузия
5%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6"/>
              <c:layout>
                <c:manualLayout>
                  <c:x val="-7.817240868147296E-2"/>
                  <c:y val="-0.15416797900262469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Кэлэрашь
3%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7"/>
              <c:layout>
                <c:manualLayout>
                  <c:x val="3.9493551678133267E-2"/>
                  <c:y val="-9.189976252968380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Единец
3%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8"/>
              <c:layout>
                <c:manualLayout>
                  <c:x val="9.8906880825943275E-2"/>
                  <c:y val="-6.3844769403824525E-2"/>
                </c:manualLayout>
              </c:layout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9"/>
              <c:layout>
                <c:manualLayout>
                  <c:x val="0.24713527088183748"/>
                  <c:y val="-5.2305961754780667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Унгень
3%</a:t>
                    </a:r>
                    <a:endParaRPr lang="ru-RU"/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Sheet5!$A$1:$A$10</c:f>
              <c:strCache>
                <c:ptCount val="10"/>
                <c:pt idx="0">
                  <c:v>Кишинэу</c:v>
                </c:pt>
                <c:pt idx="1">
                  <c:v>Тараклия</c:v>
                </c:pt>
                <c:pt idx="2">
                  <c:v>Бельцы</c:v>
                </c:pt>
                <c:pt idx="3">
                  <c:v>Бричаны</c:v>
                </c:pt>
                <c:pt idx="4">
                  <c:v>Рышканы</c:v>
                </c:pt>
                <c:pt idx="5">
                  <c:v>АТО Гагаузия</c:v>
                </c:pt>
                <c:pt idx="6">
                  <c:v>Калараш</c:v>
                </c:pt>
                <c:pt idx="7">
                  <c:v>Единцы</c:v>
                </c:pt>
                <c:pt idx="8">
                  <c:v>Окница</c:v>
                </c:pt>
                <c:pt idx="9">
                  <c:v>Унгены</c:v>
                </c:pt>
              </c:strCache>
            </c:strRef>
          </c:cat>
          <c:val>
            <c:numRef>
              <c:f>Sheet5!$B$1:$B$10</c:f>
              <c:numCache>
                <c:formatCode>General</c:formatCode>
                <c:ptCount val="10"/>
                <c:pt idx="0">
                  <c:v>10</c:v>
                </c:pt>
                <c:pt idx="1">
                  <c:v>10</c:v>
                </c:pt>
                <c:pt idx="2">
                  <c:v>6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1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txPr>
    <a:bodyPr/>
    <a:lstStyle/>
    <a:p>
      <a:pPr>
        <a:defRPr sz="1200" b="1"/>
      </a:pPr>
      <a:endParaRPr lang="ru-RU"/>
    </a:p>
  </c:txPr>
  <c:externalData r:id="rId1">
    <c:autoUpdate val="1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roundedCorners val="1"/>
  <c:style val="2"/>
  <c:chart>
    <c:autoTitleDeleted val="1"/>
    <c:view3D>
      <c:rotX val="30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232940739068662E-2"/>
          <c:y val="9.5165108815741015E-2"/>
          <c:w val="0.91097537765620784"/>
          <c:h val="0.89281751807750087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7.4948273511265637E-2"/>
                  <c:y val="1.8010123767648621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Гражданское</a:t>
                    </a:r>
                    <a:r>
                      <a:rPr lang="ru-RU"/>
                      <a:t> </a:t>
                    </a:r>
                    <a:r>
                      <a:rPr lang="ru-RU" sz="1000"/>
                      <a:t>воспитание
19%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"/>
              <c:layout>
                <c:manualLayout>
                  <c:x val="-1.2824249241572081E-3"/>
                  <c:y val="0.24866785695112853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Физическое воспитание
12%</a:t>
                    </a:r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2"/>
              <c:layout>
                <c:manualLayout>
                  <c:x val="-0.23021229155383843"/>
                  <c:y val="3.6858390183968345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Технологическое  обучение 29%</a:t>
                    </a:r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3"/>
              <c:layout>
                <c:manualLayout>
                  <c:x val="-2.0269625387735624E-2"/>
                  <c:y val="4.0217342363794095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Морально-нравственное  воспитание
2%</a:t>
                    </a:r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4"/>
              <c:layout>
                <c:manualLayout>
                  <c:x val="8.1114292531615367E-3"/>
                  <c:y val="1.8510813867102606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Музыкальное обучение 19%</a:t>
                    </a:r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5"/>
              <c:layout>
                <c:manualLayout>
                  <c:x val="1.0285646112417768E-4"/>
                  <c:y val="3.5692731702839882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Обучение изобразительному искусству
11%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6"/>
              <c:layout>
                <c:manualLayout>
                  <c:x val="-0.16005871425162763"/>
                  <c:y val="2.7526049739112966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География
3%</a:t>
                    </a:r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7"/>
              <c:layout>
                <c:manualLayout>
                  <c:x val="-8.4301649793775774E-2"/>
                  <c:y val="1.6984066235693641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Науки
2%</a:t>
                    </a:r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8"/>
              <c:layout>
                <c:manualLayout>
                  <c:x val="-0.25442359477792548"/>
                  <c:y val="-6.0668357424760101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Информатика (по выбору) 
1%</a:t>
                    </a:r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9"/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Культура добрососедства (по выбору) 
1%</a:t>
                    </a:r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0"/>
              <c:layout>
                <c:manualLayout>
                  <c:x val="7.0684495153595872E-2"/>
                  <c:y val="-4.104631721312256E-2"/>
                </c:manualLayout>
              </c:layout>
              <c:tx>
                <c:rich>
                  <a:bodyPr/>
                  <a:lstStyle/>
                  <a:p>
                    <a:r>
                      <a:rPr lang="ru-RU" sz="1000"/>
                      <a:t>Межкультурное воспитание (по выбору) 
0%</a:t>
                    </a:r>
                  </a:p>
                </c:rich>
              </c:tx>
              <c:showLegendKey val="1"/>
              <c:showVal val="1"/>
              <c:showCatName val="1"/>
              <c:showSerName val="1"/>
              <c:showPercent val="1"/>
              <c:showBubbleSize val="1"/>
            </c:dLbl>
            <c:dLbl>
              <c:idx val="11"/>
              <c:layout>
                <c:manualLayout>
                  <c:x val="0.22896044244469443"/>
                  <c:y val="-2.4369515787432048E-2"/>
                </c:manualLayout>
              </c:layout>
              <c:tx>
                <c:rich>
                  <a:bodyPr/>
                  <a:lstStyle/>
                  <a:p>
                    <a:pPr>
                      <a:defRPr sz="1000"/>
                    </a:pPr>
                    <a:r>
                      <a:rPr lang="ru-RU" sz="1000"/>
                      <a:t>Экономическое и предприниматель-ское обучение (по выбору) 
1%</a:t>
                    </a:r>
                  </a:p>
                </c:rich>
              </c:tx>
              <c:spPr/>
              <c:showLegendKey val="1"/>
              <c:showVal val="1"/>
              <c:showCatName val="1"/>
              <c:showSerName val="1"/>
              <c:showPercent val="1"/>
              <c:showBubbleSize val="1"/>
            </c:dLbl>
            <c:showLegendKey val="1"/>
            <c:showVal val="1"/>
            <c:showCatName val="1"/>
            <c:showSerName val="1"/>
            <c:showPercent val="1"/>
            <c:showBubbleSize val="1"/>
            <c:showLeaderLines val="1"/>
          </c:dLbls>
          <c:cat>
            <c:strRef>
              <c:f>Sheet6!$A$1:$A$12</c:f>
              <c:strCache>
                <c:ptCount val="12"/>
                <c:pt idx="0">
                  <c:v>гражданское воспитание</c:v>
                </c:pt>
                <c:pt idx="1">
                  <c:v>физическое воспитание</c:v>
                </c:pt>
                <c:pt idx="2">
                  <c:v>технологическое  воспитание</c:v>
                </c:pt>
                <c:pt idx="3">
                  <c:v>духовно-нравственное  воспитание</c:v>
                </c:pt>
                <c:pt idx="4">
                  <c:v>музыкальное воспитание</c:v>
                </c:pt>
                <c:pt idx="5">
                  <c:v>изобразительное искусство</c:v>
                </c:pt>
                <c:pt idx="6">
                  <c:v>география</c:v>
                </c:pt>
                <c:pt idx="7">
                  <c:v>науки</c:v>
                </c:pt>
                <c:pt idx="8">
                  <c:v>информация (по выбору) </c:v>
                </c:pt>
                <c:pt idx="9">
                  <c:v>культура добрососедства (по выбору) </c:v>
                </c:pt>
                <c:pt idx="10">
                  <c:v>межкультурное воспитание (по выбору) </c:v>
                </c:pt>
                <c:pt idx="11">
                  <c:v>экономическое и предпринимательское воспитание (по выбору) </c:v>
                </c:pt>
              </c:strCache>
            </c:strRef>
          </c:cat>
          <c:val>
            <c:numRef>
              <c:f>Sheet6!$B$1:$B$12</c:f>
              <c:numCache>
                <c:formatCode>General</c:formatCode>
                <c:ptCount val="12"/>
                <c:pt idx="0">
                  <c:v>13</c:v>
                </c:pt>
                <c:pt idx="1">
                  <c:v>11</c:v>
                </c:pt>
                <c:pt idx="2">
                  <c:v>15</c:v>
                </c:pt>
                <c:pt idx="3">
                  <c:v>4</c:v>
                </c:pt>
                <c:pt idx="4">
                  <c:v>9</c:v>
                </c:pt>
                <c:pt idx="5">
                  <c:v>11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dLbls>
          <c:showLegendKey val="1"/>
          <c:showVal val="1"/>
          <c:showCatName val="1"/>
          <c:showSerName val="1"/>
          <c:showPercent val="1"/>
          <c:showBubbleSize val="1"/>
          <c:showLeaderLines val="1"/>
        </c:dLbls>
      </c:pie3DChart>
    </c:plotArea>
    <c:plotVisOnly val="1"/>
    <c:dispBlanksAs val="zero"/>
    <c:showDLblsOverMax val="1"/>
  </c:chart>
  <c:txPr>
    <a:bodyPr/>
    <a:lstStyle/>
    <a:p>
      <a:pPr>
        <a:defRPr sz="1200" b="1"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1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10111</Words>
  <Characters>57637</Characters>
  <Application>Microsoft Office Word</Application>
  <DocSecurity>0</DocSecurity>
  <Lines>480</Lines>
  <Paragraphs>135</Paragraphs>
  <ScaleCrop>false</ScaleCrop>
  <Company>diakov.net</Company>
  <LinksUpToDate>false</LinksUpToDate>
  <CharactersWithSpaces>67613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2016-01-18T11:05:00Z</dcterms:created>
  <dcterms:modified xsi:type="dcterms:W3CDTF">2016-01-18T11:07:00Z</dcterms:modified>
</cp:coreProperties>
</file>