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EDD" w:rsidRPr="00E10429" w:rsidRDefault="00C33EDD" w:rsidP="00C33EDD">
      <w:pPr>
        <w:spacing w:after="0"/>
        <w:jc w:val="right"/>
        <w:rPr>
          <w:rFonts w:ascii="Times New Roman" w:hAnsi="Times New Roman"/>
          <w:i/>
          <w:sz w:val="24"/>
          <w:szCs w:val="24"/>
          <w:lang w:val="ru-MO"/>
        </w:rPr>
      </w:pPr>
      <w:r w:rsidRPr="00E10429">
        <w:rPr>
          <w:rFonts w:ascii="Times New Roman" w:hAnsi="Times New Roman"/>
          <w:i/>
          <w:sz w:val="24"/>
          <w:szCs w:val="24"/>
          <w:lang w:val="ru-MO"/>
        </w:rPr>
        <w:t xml:space="preserve">Утвержден  </w:t>
      </w:r>
    </w:p>
    <w:p w:rsidR="00C33EDD" w:rsidRPr="00E10429" w:rsidRDefault="00C33EDD" w:rsidP="00C33EDD">
      <w:pPr>
        <w:spacing w:after="0"/>
        <w:jc w:val="right"/>
        <w:rPr>
          <w:rFonts w:ascii="Times New Roman" w:hAnsi="Times New Roman"/>
          <w:i/>
          <w:sz w:val="24"/>
          <w:szCs w:val="24"/>
          <w:lang w:val="ru-MO"/>
        </w:rPr>
      </w:pPr>
      <w:r w:rsidRPr="00E10429">
        <w:rPr>
          <w:rFonts w:ascii="Times New Roman" w:hAnsi="Times New Roman"/>
          <w:i/>
          <w:sz w:val="24"/>
          <w:szCs w:val="24"/>
          <w:lang w:val="ru-MO"/>
        </w:rPr>
        <w:t xml:space="preserve">Постановлением </w:t>
      </w:r>
      <w:r w:rsidRPr="00E10429">
        <w:rPr>
          <w:rFonts w:ascii="Times New Roman" w:eastAsia="Times New Roman" w:hAnsi="Times New Roman"/>
          <w:i/>
          <w:color w:val="000000"/>
          <w:sz w:val="24"/>
          <w:szCs w:val="24"/>
          <w:lang w:val="ru-MO" w:eastAsia="ru-RU"/>
        </w:rPr>
        <w:t>Счетной палаты</w:t>
      </w:r>
    </w:p>
    <w:p w:rsidR="00C33EDD" w:rsidRPr="00E10429" w:rsidRDefault="00C33EDD" w:rsidP="00C33EDD">
      <w:pPr>
        <w:spacing w:after="0"/>
        <w:jc w:val="right"/>
        <w:rPr>
          <w:rFonts w:ascii="Times New Roman" w:hAnsi="Times New Roman"/>
          <w:i/>
          <w:sz w:val="24"/>
          <w:szCs w:val="24"/>
          <w:lang w:val="ru-MO"/>
        </w:rPr>
      </w:pPr>
      <w:r w:rsidRPr="00E10429">
        <w:rPr>
          <w:rFonts w:ascii="Times New Roman" w:hAnsi="Times New Roman"/>
          <w:i/>
          <w:sz w:val="24"/>
          <w:szCs w:val="24"/>
          <w:lang w:val="ru-MO"/>
        </w:rPr>
        <w:t>№44 от 20 ноября 2015 года</w:t>
      </w:r>
    </w:p>
    <w:p w:rsidR="005B1E62" w:rsidRDefault="005B1E62"/>
    <w:p w:rsidR="00C33EDD" w:rsidRPr="00E10429" w:rsidRDefault="00C33EDD" w:rsidP="00C33EDD">
      <w:pPr>
        <w:pStyle w:val="1"/>
        <w:spacing w:line="240" w:lineRule="auto"/>
        <w:rPr>
          <w:color w:val="000000"/>
          <w:sz w:val="28"/>
          <w:lang w:val="ru-MO"/>
        </w:rPr>
      </w:pPr>
      <w:bookmarkStart w:id="0" w:name="_Toc438544923"/>
      <w:r w:rsidRPr="00E10429">
        <w:rPr>
          <w:color w:val="000000"/>
          <w:sz w:val="28"/>
          <w:lang w:val="ru-MO"/>
        </w:rPr>
        <w:t>Список аббревиатур</w:t>
      </w:r>
      <w:bookmarkEnd w:id="0"/>
      <w:r w:rsidRPr="00E10429">
        <w:rPr>
          <w:color w:val="000000"/>
          <w:sz w:val="28"/>
          <w:lang w:val="ru-M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25"/>
      </w:tblGrid>
      <w:tr w:rsidR="00C33EDD" w:rsidRPr="00B11CEC" w:rsidTr="00810FD8">
        <w:tc>
          <w:tcPr>
            <w:tcW w:w="1546" w:type="dxa"/>
          </w:tcPr>
          <w:p w:rsidR="00C33EDD" w:rsidRPr="00B11CEC" w:rsidRDefault="00C33EDD" w:rsidP="00810FD8">
            <w:pPr>
              <w:jc w:val="center"/>
              <w:rPr>
                <w:rFonts w:ascii="Times New Roman" w:hAnsi="Times New Roman"/>
                <w:b/>
                <w:sz w:val="28"/>
                <w:szCs w:val="28"/>
                <w:lang w:val="ru-MO"/>
              </w:rPr>
            </w:pPr>
            <w:r w:rsidRPr="00B11CEC">
              <w:rPr>
                <w:rFonts w:ascii="Times New Roman" w:hAnsi="Times New Roman"/>
                <w:b/>
                <w:sz w:val="25"/>
                <w:szCs w:val="25"/>
                <w:lang w:val="ru-MO"/>
              </w:rPr>
              <w:t xml:space="preserve">Краткий термин </w:t>
            </w:r>
          </w:p>
        </w:tc>
        <w:tc>
          <w:tcPr>
            <w:tcW w:w="8025" w:type="dxa"/>
          </w:tcPr>
          <w:p w:rsidR="00C33EDD" w:rsidRPr="00B11CEC" w:rsidRDefault="00C33EDD" w:rsidP="00810FD8">
            <w:pPr>
              <w:jc w:val="center"/>
              <w:rPr>
                <w:rFonts w:ascii="Times New Roman" w:hAnsi="Times New Roman"/>
                <w:b/>
                <w:sz w:val="28"/>
                <w:szCs w:val="28"/>
                <w:lang w:val="ru-MO"/>
              </w:rPr>
            </w:pPr>
            <w:r w:rsidRPr="00B11CEC">
              <w:rPr>
                <w:rFonts w:ascii="Times New Roman" w:hAnsi="Times New Roman"/>
                <w:b/>
                <w:sz w:val="25"/>
                <w:szCs w:val="25"/>
                <w:lang w:val="ru-MO"/>
              </w:rPr>
              <w:t xml:space="preserve">Полное название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ВВВ</w:t>
            </w:r>
          </w:p>
        </w:tc>
        <w:tc>
          <w:tcPr>
            <w:tcW w:w="8025" w:type="dxa"/>
          </w:tcPr>
          <w:p w:rsidR="00C33EDD" w:rsidRPr="00B11CEC" w:rsidRDefault="00C33EDD" w:rsidP="00810FD8">
            <w:pPr>
              <w:spacing w:after="0" w:line="240" w:lineRule="auto"/>
              <w:jc w:val="both"/>
              <w:rPr>
                <w:rFonts w:ascii="Times New Roman" w:hAnsi="Times New Roman"/>
                <w:b/>
                <w:sz w:val="24"/>
                <w:szCs w:val="24"/>
                <w:lang w:val="ru-MO"/>
              </w:rPr>
            </w:pPr>
            <w:r w:rsidRPr="00B11CEC">
              <w:rPr>
                <w:rFonts w:ascii="Times New Roman" w:hAnsi="Times New Roman"/>
                <w:sz w:val="24"/>
                <w:szCs w:val="24"/>
                <w:lang w:val="ru-MO"/>
              </w:rPr>
              <w:t xml:space="preserve">Валовой внутренний продукт </w:t>
            </w:r>
          </w:p>
        </w:tc>
      </w:tr>
      <w:tr w:rsidR="00C33EDD" w:rsidRPr="00B11CEC" w:rsidTr="00810FD8">
        <w:tc>
          <w:tcPr>
            <w:tcW w:w="1546"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hAnsi="Times New Roman"/>
                <w:sz w:val="24"/>
                <w:szCs w:val="24"/>
                <w:lang w:val="ru-MO"/>
              </w:rPr>
              <w:t>НПБ</w:t>
            </w:r>
          </w:p>
        </w:tc>
        <w:tc>
          <w:tcPr>
            <w:tcW w:w="8025"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hAnsi="Times New Roman"/>
                <w:sz w:val="24"/>
                <w:szCs w:val="24"/>
                <w:lang w:val="ru-MO"/>
              </w:rPr>
              <w:t xml:space="preserve">Национальный публичный бюджет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ГБ</w:t>
            </w:r>
          </w:p>
        </w:tc>
        <w:tc>
          <w:tcPr>
            <w:tcW w:w="8025" w:type="dxa"/>
          </w:tcPr>
          <w:p w:rsidR="00C33EDD" w:rsidRPr="00B11CEC" w:rsidRDefault="00C33EDD" w:rsidP="00810FD8">
            <w:pPr>
              <w:spacing w:after="0" w:line="240" w:lineRule="auto"/>
              <w:jc w:val="both"/>
              <w:rPr>
                <w:rFonts w:ascii="Times New Roman" w:hAnsi="Times New Roman"/>
                <w:b/>
                <w:sz w:val="24"/>
                <w:szCs w:val="24"/>
                <w:lang w:val="ru-MO"/>
              </w:rPr>
            </w:pPr>
            <w:r w:rsidRPr="00B11CEC">
              <w:rPr>
                <w:rFonts w:ascii="Times New Roman" w:hAnsi="Times New Roman"/>
                <w:sz w:val="24"/>
                <w:szCs w:val="24"/>
                <w:lang w:val="ru-MO"/>
              </w:rPr>
              <w:t xml:space="preserve">Государственный </w:t>
            </w:r>
            <w:r w:rsidRPr="00B11CEC">
              <w:rPr>
                <w:rFonts w:ascii="Times New Roman" w:hAnsi="Times New Roman"/>
                <w:bCs/>
                <w:sz w:val="24"/>
                <w:szCs w:val="24"/>
                <w:lang w:val="ru-MO"/>
              </w:rPr>
              <w:t>бюджет</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БГСС</w:t>
            </w:r>
          </w:p>
        </w:tc>
        <w:tc>
          <w:tcPr>
            <w:tcW w:w="8025" w:type="dxa"/>
          </w:tcPr>
          <w:p w:rsidR="00C33EDD" w:rsidRPr="00B11CEC" w:rsidRDefault="00C33EDD" w:rsidP="00810FD8">
            <w:pPr>
              <w:spacing w:after="0" w:line="240" w:lineRule="auto"/>
              <w:jc w:val="both"/>
              <w:rPr>
                <w:rFonts w:ascii="Times New Roman" w:hAnsi="Times New Roman"/>
                <w:b/>
                <w:sz w:val="24"/>
                <w:szCs w:val="24"/>
                <w:lang w:val="ru-MO"/>
              </w:rPr>
            </w:pPr>
            <w:r w:rsidRPr="00B11CEC">
              <w:rPr>
                <w:rFonts w:ascii="Times New Roman" w:hAnsi="Times New Roman"/>
                <w:bCs/>
                <w:sz w:val="24"/>
                <w:szCs w:val="24"/>
                <w:lang w:val="ru-MO"/>
              </w:rPr>
              <w:t>Бюджет</w:t>
            </w:r>
            <w:r w:rsidRPr="00B11CEC">
              <w:rPr>
                <w:rFonts w:ascii="Times New Roman" w:hAnsi="Times New Roman"/>
                <w:sz w:val="24"/>
                <w:szCs w:val="24"/>
                <w:lang w:val="ru-MO"/>
              </w:rPr>
              <w:t xml:space="preserve"> государственного социального страхования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proofErr w:type="gramStart"/>
            <w:r w:rsidRPr="00B11CEC">
              <w:rPr>
                <w:rFonts w:ascii="Times New Roman" w:hAnsi="Times New Roman"/>
                <w:sz w:val="24"/>
                <w:szCs w:val="24"/>
                <w:lang w:val="ru-MO"/>
              </w:rPr>
              <w:t>БАТЕ</w:t>
            </w:r>
            <w:proofErr w:type="gramEnd"/>
          </w:p>
        </w:tc>
        <w:tc>
          <w:tcPr>
            <w:tcW w:w="8025" w:type="dxa"/>
          </w:tcPr>
          <w:p w:rsidR="00C33EDD" w:rsidRPr="00B11CEC" w:rsidRDefault="00C33EDD" w:rsidP="00810FD8">
            <w:pPr>
              <w:spacing w:after="0" w:line="240" w:lineRule="auto"/>
              <w:jc w:val="both"/>
              <w:rPr>
                <w:rFonts w:ascii="Times New Roman" w:hAnsi="Times New Roman"/>
                <w:b/>
                <w:sz w:val="24"/>
                <w:szCs w:val="24"/>
                <w:lang w:val="ru-MO"/>
              </w:rPr>
            </w:pPr>
            <w:r w:rsidRPr="00B11CEC">
              <w:rPr>
                <w:rFonts w:ascii="Times New Roman" w:hAnsi="Times New Roman"/>
                <w:bCs/>
                <w:sz w:val="24"/>
                <w:szCs w:val="24"/>
                <w:lang w:val="ru-MO"/>
              </w:rPr>
              <w:t>Бюджет</w:t>
            </w:r>
            <w:r w:rsidRPr="00B11CEC">
              <w:rPr>
                <w:rFonts w:ascii="Times New Roman" w:hAnsi="Times New Roman"/>
                <w:sz w:val="24"/>
                <w:szCs w:val="24"/>
                <w:lang w:val="ru-MO"/>
              </w:rPr>
              <w:t xml:space="preserve"> </w:t>
            </w:r>
            <w:r w:rsidRPr="00B11CEC">
              <w:rPr>
                <w:rFonts w:ascii="Times New Roman" w:hAnsi="Times New Roman"/>
                <w:color w:val="000000"/>
                <w:sz w:val="24"/>
                <w:szCs w:val="24"/>
                <w:lang w:val="ru-MO"/>
              </w:rPr>
              <w:t xml:space="preserve">административно-территориальных единиц </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ФОМС</w:t>
            </w:r>
          </w:p>
        </w:tc>
        <w:tc>
          <w:tcPr>
            <w:tcW w:w="8025" w:type="dxa"/>
          </w:tcPr>
          <w:p w:rsidR="00C33EDD" w:rsidRPr="00B11CEC" w:rsidRDefault="00C33EDD" w:rsidP="00810FD8">
            <w:pPr>
              <w:spacing w:after="0" w:line="240" w:lineRule="auto"/>
              <w:jc w:val="both"/>
              <w:rPr>
                <w:rFonts w:ascii="Times New Roman" w:hAnsi="Times New Roman"/>
                <w:b/>
                <w:sz w:val="24"/>
                <w:szCs w:val="24"/>
                <w:lang w:val="ru-MO"/>
              </w:rPr>
            </w:pPr>
            <w:r w:rsidRPr="00B11CEC">
              <w:rPr>
                <w:rFonts w:ascii="Times New Roman" w:hAnsi="Times New Roman"/>
                <w:sz w:val="24"/>
                <w:szCs w:val="24"/>
                <w:lang w:val="ru-MO"/>
              </w:rPr>
              <w:t xml:space="preserve">Фонды обязательного </w:t>
            </w:r>
            <w:r w:rsidRPr="00B11CEC">
              <w:rPr>
                <w:rFonts w:ascii="Times New Roman" w:hAnsi="Times New Roman"/>
                <w:bCs/>
                <w:sz w:val="24"/>
                <w:szCs w:val="24"/>
                <w:lang w:val="ru-MO"/>
              </w:rPr>
              <w:t xml:space="preserve">медицинского страхования </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НБМ</w:t>
            </w:r>
          </w:p>
        </w:tc>
        <w:tc>
          <w:tcPr>
            <w:tcW w:w="8025" w:type="dxa"/>
          </w:tcPr>
          <w:p w:rsidR="00C33EDD" w:rsidRPr="00B11CEC" w:rsidRDefault="00C33EDD" w:rsidP="00810FD8">
            <w:pPr>
              <w:spacing w:after="0" w:line="240" w:lineRule="auto"/>
              <w:jc w:val="both"/>
              <w:rPr>
                <w:rFonts w:ascii="Times New Roman" w:hAnsi="Times New Roman"/>
                <w:b/>
                <w:sz w:val="24"/>
                <w:szCs w:val="24"/>
                <w:lang w:val="ru-MO"/>
              </w:rPr>
            </w:pPr>
            <w:r w:rsidRPr="00B11CEC">
              <w:rPr>
                <w:rFonts w:ascii="Times New Roman" w:hAnsi="Times New Roman"/>
                <w:sz w:val="24"/>
                <w:szCs w:val="24"/>
                <w:lang w:val="ru-MO"/>
              </w:rPr>
              <w:t xml:space="preserve">Национальный банк Молдовы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МЭ</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Министерство экономики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МЮ</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Министерство юстиции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МФ</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bCs/>
                <w:color w:val="000000"/>
                <w:spacing w:val="-1"/>
                <w:sz w:val="24"/>
                <w:szCs w:val="24"/>
                <w:lang w:val="ru-MO"/>
              </w:rPr>
              <w:t>Министерство финансов</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hAnsi="Times New Roman"/>
                <w:sz w:val="24"/>
                <w:szCs w:val="24"/>
                <w:lang w:val="ru-MO"/>
              </w:rPr>
              <w:t>МТДИ</w:t>
            </w:r>
          </w:p>
        </w:tc>
        <w:tc>
          <w:tcPr>
            <w:tcW w:w="8025"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hAnsi="Times New Roman"/>
                <w:sz w:val="24"/>
                <w:szCs w:val="24"/>
                <w:lang w:val="ru-MO"/>
              </w:rPr>
              <w:t xml:space="preserve">Министерство транспорта и дорожной инфраструктуры  </w:t>
            </w:r>
          </w:p>
        </w:tc>
      </w:tr>
      <w:tr w:rsidR="00C33EDD" w:rsidRPr="00B11CEC" w:rsidTr="00810FD8">
        <w:tc>
          <w:tcPr>
            <w:tcW w:w="1546"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hAnsi="Times New Roman"/>
                <w:sz w:val="24"/>
                <w:szCs w:val="24"/>
                <w:lang w:val="ru-MO"/>
              </w:rPr>
              <w:t>МИТС</w:t>
            </w:r>
          </w:p>
        </w:tc>
        <w:tc>
          <w:tcPr>
            <w:tcW w:w="8025"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hAnsi="Times New Roman"/>
                <w:sz w:val="24"/>
                <w:szCs w:val="24"/>
                <w:lang w:val="ru-MO"/>
              </w:rPr>
              <w:t xml:space="preserve">Министерство информационных технологий и связи </w:t>
            </w:r>
          </w:p>
        </w:tc>
      </w:tr>
      <w:tr w:rsidR="00C33EDD" w:rsidRPr="00B11CEC" w:rsidTr="00810FD8">
        <w:tc>
          <w:tcPr>
            <w:tcW w:w="1546"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hAnsi="Times New Roman"/>
                <w:sz w:val="24"/>
                <w:szCs w:val="24"/>
                <w:lang w:val="ru-MO"/>
              </w:rPr>
              <w:t>ВСМ</w:t>
            </w:r>
          </w:p>
        </w:tc>
        <w:tc>
          <w:tcPr>
            <w:tcW w:w="8025" w:type="dxa"/>
          </w:tcPr>
          <w:p w:rsidR="00C33EDD" w:rsidRPr="00B11CEC" w:rsidRDefault="00C33EDD" w:rsidP="00810FD8">
            <w:pPr>
              <w:spacing w:after="0" w:line="240" w:lineRule="auto"/>
              <w:rPr>
                <w:rFonts w:ascii="Times New Roman" w:hAnsi="Times New Roman"/>
                <w:sz w:val="24"/>
                <w:szCs w:val="24"/>
                <w:lang w:val="ru-MO"/>
              </w:rPr>
            </w:pPr>
            <w:r w:rsidRPr="00B11CEC">
              <w:rPr>
                <w:rFonts w:ascii="Times New Roman" w:eastAsia="Times New Roman" w:hAnsi="Times New Roman"/>
                <w:bCs/>
                <w:color w:val="000000"/>
                <w:spacing w:val="-1"/>
                <w:sz w:val="24"/>
                <w:szCs w:val="24"/>
                <w:lang w:val="ru-MO" w:eastAsia="ru-RU"/>
              </w:rPr>
              <w:t>Высший совет магистратуры</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ГНС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Государственная налоговая служба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ТС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Таможенная служба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ТБ</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Таможенное бюро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НКСС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Национальная компания социального страхования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НМСК</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Национальная медицинская страховая компания  </w:t>
            </w:r>
          </w:p>
        </w:tc>
      </w:tr>
      <w:tr w:rsidR="00C33EDD" w:rsidRPr="00B11CEC" w:rsidTr="00810FD8">
        <w:tc>
          <w:tcPr>
            <w:tcW w:w="1546" w:type="dxa"/>
          </w:tcPr>
          <w:p w:rsidR="00C33EDD" w:rsidRPr="00B11CEC" w:rsidRDefault="00C33EDD" w:rsidP="00810FD8">
            <w:pPr>
              <w:spacing w:after="0" w:line="240" w:lineRule="auto"/>
              <w:rPr>
                <w:rFonts w:ascii="Times New Roman" w:hAnsi="Times New Roman"/>
                <w:sz w:val="25"/>
                <w:szCs w:val="25"/>
                <w:lang w:val="ru-MO"/>
              </w:rPr>
            </w:pPr>
            <w:r w:rsidRPr="00B11CEC">
              <w:rPr>
                <w:rFonts w:ascii="Times New Roman" w:hAnsi="Times New Roman"/>
                <w:sz w:val="25"/>
                <w:szCs w:val="25"/>
                <w:lang w:val="ru-MO"/>
              </w:rPr>
              <w:t>ЦПО</w:t>
            </w:r>
          </w:p>
        </w:tc>
        <w:tc>
          <w:tcPr>
            <w:tcW w:w="8025" w:type="dxa"/>
          </w:tcPr>
          <w:p w:rsidR="00C33EDD" w:rsidRPr="00B11CEC" w:rsidRDefault="00C33EDD" w:rsidP="00810FD8">
            <w:pPr>
              <w:spacing w:after="0" w:line="240" w:lineRule="auto"/>
              <w:rPr>
                <w:rFonts w:ascii="Times New Roman" w:hAnsi="Times New Roman"/>
                <w:sz w:val="25"/>
                <w:szCs w:val="25"/>
                <w:lang w:val="ru-MO"/>
              </w:rPr>
            </w:pPr>
            <w:r w:rsidRPr="00B11CEC">
              <w:rPr>
                <w:rFonts w:ascii="Times New Roman" w:hAnsi="Times New Roman"/>
                <w:sz w:val="25"/>
                <w:szCs w:val="25"/>
                <w:lang w:val="ru-MO"/>
              </w:rPr>
              <w:t xml:space="preserve">Центральные публичные органы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НССИ</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Национальный союз судебных исполнителей </w:t>
            </w:r>
          </w:p>
        </w:tc>
      </w:tr>
      <w:tr w:rsidR="00C33EDD" w:rsidRPr="00B11CEC" w:rsidTr="00810FD8">
        <w:tc>
          <w:tcPr>
            <w:tcW w:w="1546" w:type="dxa"/>
          </w:tcPr>
          <w:p w:rsidR="00C33EDD" w:rsidRPr="00B11CEC" w:rsidRDefault="00C33EDD" w:rsidP="00810FD8">
            <w:pPr>
              <w:spacing w:after="0" w:line="240" w:lineRule="auto"/>
              <w:rPr>
                <w:rFonts w:ascii="Times New Roman" w:hAnsi="Times New Roman"/>
                <w:sz w:val="25"/>
                <w:szCs w:val="25"/>
                <w:lang w:val="ru-MO"/>
              </w:rPr>
            </w:pPr>
            <w:r w:rsidRPr="00B11CEC">
              <w:rPr>
                <w:rFonts w:ascii="Times New Roman" w:hAnsi="Times New Roman"/>
                <w:sz w:val="25"/>
                <w:szCs w:val="25"/>
                <w:lang w:val="ru-MO"/>
              </w:rPr>
              <w:t>МПО</w:t>
            </w:r>
          </w:p>
        </w:tc>
        <w:tc>
          <w:tcPr>
            <w:tcW w:w="8025" w:type="dxa"/>
          </w:tcPr>
          <w:p w:rsidR="00C33EDD" w:rsidRPr="00B11CEC" w:rsidRDefault="00C33EDD" w:rsidP="00810FD8">
            <w:pPr>
              <w:spacing w:after="0" w:line="240" w:lineRule="auto"/>
              <w:rPr>
                <w:rFonts w:ascii="Times New Roman" w:hAnsi="Times New Roman"/>
                <w:sz w:val="25"/>
                <w:szCs w:val="25"/>
                <w:lang w:val="ru-MO"/>
              </w:rPr>
            </w:pPr>
            <w:r w:rsidRPr="00B11CEC">
              <w:rPr>
                <w:rFonts w:ascii="Times New Roman" w:hAnsi="Times New Roman"/>
                <w:sz w:val="25"/>
                <w:szCs w:val="25"/>
                <w:lang w:val="ru-MO"/>
              </w:rPr>
              <w:t xml:space="preserve">Местные публичные органы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ГГНИ</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bCs/>
                <w:sz w:val="24"/>
                <w:szCs w:val="24"/>
                <w:lang w:val="ru-MO"/>
              </w:rPr>
              <w:t>Главная государственная налоговая служба</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ГНС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bCs/>
                <w:sz w:val="24"/>
                <w:szCs w:val="24"/>
                <w:lang w:val="ru-MO"/>
              </w:rPr>
              <w:t>Государственная налоговая служба</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УНА</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color w:val="000000"/>
                <w:sz w:val="24"/>
                <w:szCs w:val="24"/>
                <w:lang w:val="ru-MO"/>
              </w:rPr>
              <w:t>Управление</w:t>
            </w:r>
            <w:r w:rsidRPr="00B11CEC">
              <w:rPr>
                <w:rFonts w:ascii="Times New Roman" w:hAnsi="Times New Roman"/>
                <w:sz w:val="24"/>
                <w:szCs w:val="24"/>
                <w:lang w:val="ru-MO"/>
              </w:rPr>
              <w:t xml:space="preserve"> налогового </w:t>
            </w:r>
            <w:r w:rsidRPr="00B11CEC">
              <w:rPr>
                <w:rFonts w:ascii="Times New Roman" w:hAnsi="Times New Roman"/>
                <w:bCs/>
                <w:iCs/>
                <w:color w:val="000000"/>
                <w:sz w:val="24"/>
                <w:szCs w:val="24"/>
                <w:lang w:val="ru-MO"/>
              </w:rPr>
              <w:t>администрирования</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ДСА</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Департамент судебного </w:t>
            </w:r>
            <w:r w:rsidRPr="00B11CEC">
              <w:rPr>
                <w:rFonts w:ascii="Times New Roman" w:hAnsi="Times New Roman"/>
                <w:bCs/>
                <w:iCs/>
                <w:color w:val="000000"/>
                <w:sz w:val="24"/>
                <w:szCs w:val="24"/>
                <w:lang w:val="ru-MO"/>
              </w:rPr>
              <w:t>администрирования</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ГУАКН </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Главное </w:t>
            </w:r>
            <w:r w:rsidRPr="00B11CEC">
              <w:rPr>
                <w:rFonts w:ascii="Times New Roman" w:hAnsi="Times New Roman"/>
                <w:color w:val="000000"/>
                <w:sz w:val="24"/>
                <w:szCs w:val="24"/>
                <w:lang w:val="ru-MO"/>
              </w:rPr>
              <w:t>управление</w:t>
            </w:r>
            <w:r w:rsidRPr="00B11CEC">
              <w:rPr>
                <w:rFonts w:ascii="Times New Roman" w:hAnsi="Times New Roman"/>
                <w:sz w:val="24"/>
                <w:szCs w:val="24"/>
                <w:lang w:val="ru-MO"/>
              </w:rPr>
              <w:t xml:space="preserve"> </w:t>
            </w:r>
            <w:r w:rsidRPr="00B11CEC">
              <w:rPr>
                <w:rFonts w:ascii="Times New Roman" w:hAnsi="Times New Roman"/>
                <w:bCs/>
                <w:iCs/>
                <w:color w:val="000000"/>
                <w:sz w:val="24"/>
                <w:szCs w:val="24"/>
                <w:lang w:val="ru-MO"/>
              </w:rPr>
              <w:t>администрирования крупных налогоплательщиков</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ЛП</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Лицензионная палата при Министерстве экономики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НАРЭ </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Национальное агентство по регулированию в энергетике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НАРЭСИТ</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Национальное агентство по регулированию электронной связи и информационных технологий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ГУБС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Главное </w:t>
            </w:r>
            <w:r w:rsidRPr="00B11CEC">
              <w:rPr>
                <w:rFonts w:ascii="Times New Roman" w:hAnsi="Times New Roman"/>
                <w:color w:val="000000"/>
                <w:sz w:val="24"/>
                <w:szCs w:val="24"/>
                <w:lang w:val="ru-MO"/>
              </w:rPr>
              <w:t>управление бюджетного синтеза</w:t>
            </w:r>
            <w:r w:rsidRPr="00B11CEC">
              <w:rPr>
                <w:rFonts w:ascii="Times New Roman" w:hAnsi="Times New Roman"/>
                <w:sz w:val="24"/>
                <w:szCs w:val="24"/>
                <w:lang w:val="ru-MO"/>
              </w:rPr>
              <w:t xml:space="preserve">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НДС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Налог на добавленную стоимость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ПИК</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Предприятие с иностранным капиталом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ООО</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Общество с ограниченной </w:t>
            </w:r>
            <w:r w:rsidRPr="00B11CEC">
              <w:rPr>
                <w:rFonts w:ascii="Times New Roman" w:eastAsia="Times New Roman" w:hAnsi="Times New Roman"/>
                <w:bCs/>
                <w:color w:val="000000"/>
                <w:sz w:val="24"/>
                <w:szCs w:val="24"/>
                <w:lang w:val="ru-MO" w:eastAsia="ru-RU"/>
              </w:rPr>
              <w:t>ответственност</w:t>
            </w:r>
            <w:r w:rsidRPr="00B11CEC">
              <w:rPr>
                <w:rFonts w:ascii="Times New Roman" w:hAnsi="Times New Roman"/>
                <w:sz w:val="24"/>
                <w:szCs w:val="24"/>
                <w:lang w:val="ru-MO"/>
              </w:rPr>
              <w:t xml:space="preserve">ью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ИС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eastAsia="Times New Roman" w:hAnsi="Times New Roman"/>
                <w:bCs/>
                <w:iCs/>
                <w:sz w:val="24"/>
                <w:szCs w:val="24"/>
                <w:lang w:val="ru-MO" w:eastAsia="en-GB"/>
              </w:rPr>
              <w:t xml:space="preserve">Информационная </w:t>
            </w:r>
            <w:r w:rsidRPr="00B11CEC">
              <w:rPr>
                <w:rFonts w:ascii="Times New Roman" w:eastAsia="Times New Roman" w:hAnsi="Times New Roman"/>
                <w:sz w:val="24"/>
                <w:szCs w:val="24"/>
                <w:lang w:val="ru-MO"/>
              </w:rPr>
              <w:t>систем</w:t>
            </w:r>
            <w:r w:rsidRPr="00B11CEC">
              <w:rPr>
                <w:rFonts w:ascii="Times New Roman" w:hAnsi="Times New Roman"/>
                <w:sz w:val="24"/>
                <w:szCs w:val="24"/>
                <w:lang w:val="ru-MO"/>
              </w:rPr>
              <w:t xml:space="preserve">а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АИС</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Автоматизированная и</w:t>
            </w:r>
            <w:r w:rsidRPr="00B11CEC">
              <w:rPr>
                <w:rFonts w:ascii="Times New Roman" w:eastAsia="Times New Roman" w:hAnsi="Times New Roman"/>
                <w:bCs/>
                <w:iCs/>
                <w:sz w:val="24"/>
                <w:szCs w:val="24"/>
                <w:lang w:val="ru-MO" w:eastAsia="en-GB"/>
              </w:rPr>
              <w:t xml:space="preserve">нформационная </w:t>
            </w:r>
            <w:r w:rsidRPr="00B11CEC">
              <w:rPr>
                <w:rFonts w:ascii="Times New Roman" w:eastAsia="Times New Roman" w:hAnsi="Times New Roman"/>
                <w:sz w:val="24"/>
                <w:szCs w:val="24"/>
                <w:lang w:val="ru-MO"/>
              </w:rPr>
              <w:t>систем</w:t>
            </w:r>
            <w:r w:rsidRPr="00B11CEC">
              <w:rPr>
                <w:rFonts w:ascii="Times New Roman" w:hAnsi="Times New Roman"/>
                <w:sz w:val="24"/>
                <w:szCs w:val="24"/>
                <w:lang w:val="ru-MO"/>
              </w:rPr>
              <w:t xml:space="preserve">а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PEFA</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Оценка публичных расходов и финансовой </w:t>
            </w:r>
            <w:r w:rsidRPr="00B11CEC">
              <w:rPr>
                <w:rFonts w:ascii="Times New Roman" w:eastAsia="Times New Roman" w:hAnsi="Times New Roman"/>
                <w:bCs/>
                <w:color w:val="000000"/>
                <w:sz w:val="24"/>
                <w:szCs w:val="24"/>
                <w:lang w:val="ru-MO" w:eastAsia="ru-RU"/>
              </w:rPr>
              <w:t>ответственност</w:t>
            </w:r>
            <w:r w:rsidRPr="00B11CEC">
              <w:rPr>
                <w:rFonts w:ascii="Times New Roman" w:hAnsi="Times New Roman"/>
                <w:sz w:val="24"/>
                <w:szCs w:val="24"/>
                <w:lang w:val="ru-MO"/>
              </w:rPr>
              <w:t xml:space="preserve">и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VEN</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Декларация о подоходном налоге за налоговый период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ПСР</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План стратегического развития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БПСП </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bCs/>
                <w:sz w:val="24"/>
                <w:szCs w:val="24"/>
                <w:lang w:val="ru-MO"/>
              </w:rPr>
              <w:t>Бюджетный п</w:t>
            </w:r>
            <w:r w:rsidRPr="00B11CEC">
              <w:rPr>
                <w:rFonts w:ascii="Times New Roman" w:hAnsi="Times New Roman"/>
                <w:sz w:val="24"/>
                <w:szCs w:val="24"/>
                <w:lang w:val="ru-MO"/>
              </w:rPr>
              <w:t xml:space="preserve">рогноз на среднесрочный период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ГП</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Государственное предприятие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СПАД</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Сбор за пользование автомобильными дорогами </w:t>
            </w:r>
          </w:p>
        </w:tc>
      </w:tr>
      <w:tr w:rsidR="00C33EDD" w:rsidRPr="00B11CEC" w:rsidTr="00810FD8">
        <w:tc>
          <w:tcPr>
            <w:tcW w:w="1546"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lastRenderedPageBreak/>
              <w:t>НААТ</w:t>
            </w:r>
          </w:p>
        </w:tc>
        <w:tc>
          <w:tcPr>
            <w:tcW w:w="8025"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Национальное агентство автомобильного транспорта </w:t>
            </w:r>
          </w:p>
        </w:tc>
      </w:tr>
    </w:tbl>
    <w:p w:rsidR="00C33EDD" w:rsidRPr="00E10429" w:rsidRDefault="00C33EDD" w:rsidP="00C33EDD">
      <w:pPr>
        <w:spacing w:after="0" w:line="240" w:lineRule="auto"/>
        <w:rPr>
          <w:rFonts w:ascii="Times New Roman" w:hAnsi="Times New Roman"/>
          <w:lang w:val="ru-MO"/>
        </w:rPr>
      </w:pPr>
    </w:p>
    <w:p w:rsidR="00C33EDD" w:rsidRPr="00E10429" w:rsidRDefault="00C33EDD" w:rsidP="00C33EDD">
      <w:pPr>
        <w:spacing w:after="0" w:line="240" w:lineRule="auto"/>
        <w:jc w:val="both"/>
        <w:rPr>
          <w:rFonts w:ascii="Times New Roman" w:hAnsi="Times New Roman"/>
          <w:sz w:val="28"/>
          <w:szCs w:val="28"/>
          <w:lang w:val="ru-MO"/>
        </w:rPr>
      </w:pPr>
    </w:p>
    <w:p w:rsidR="00C33EDD" w:rsidRPr="00E10429" w:rsidRDefault="00C33EDD" w:rsidP="00C33EDD">
      <w:pPr>
        <w:spacing w:after="0" w:line="240" w:lineRule="auto"/>
        <w:jc w:val="both"/>
        <w:rPr>
          <w:rFonts w:ascii="Times New Roman" w:hAnsi="Times New Roman"/>
          <w:sz w:val="28"/>
          <w:szCs w:val="28"/>
          <w:lang w:val="ru-MO"/>
        </w:rPr>
      </w:pPr>
    </w:p>
    <w:p w:rsidR="00C33EDD" w:rsidRPr="00E10429" w:rsidRDefault="00C33EDD" w:rsidP="00C33EDD">
      <w:pPr>
        <w:spacing w:after="0" w:line="240" w:lineRule="auto"/>
        <w:jc w:val="center"/>
        <w:rPr>
          <w:rFonts w:ascii="Times New Roman" w:hAnsi="Times New Roman"/>
          <w:b/>
          <w:sz w:val="32"/>
          <w:szCs w:val="32"/>
          <w:lang w:val="ru-MO"/>
        </w:rPr>
      </w:pPr>
      <w:r w:rsidRPr="00E10429">
        <w:rPr>
          <w:rFonts w:ascii="Times New Roman" w:hAnsi="Times New Roman"/>
          <w:b/>
          <w:sz w:val="32"/>
          <w:szCs w:val="32"/>
          <w:lang w:val="ru-MO"/>
        </w:rPr>
        <w:t>Резюме</w:t>
      </w:r>
    </w:p>
    <w:p w:rsidR="00C33EDD" w:rsidRPr="00E10429" w:rsidRDefault="00C33EDD" w:rsidP="00C33EDD">
      <w:pPr>
        <w:spacing w:after="0" w:line="240" w:lineRule="auto"/>
        <w:ind w:firstLine="708"/>
        <w:jc w:val="both"/>
        <w:rPr>
          <w:rFonts w:ascii="Times New Roman" w:hAnsi="Times New Roman"/>
          <w:sz w:val="28"/>
          <w:szCs w:val="28"/>
          <w:lang w:val="ru-MO"/>
        </w:rPr>
      </w:pPr>
      <w:r w:rsidRPr="00E10429">
        <w:rPr>
          <w:rFonts w:ascii="Times New Roman" w:eastAsia="Times New Roman" w:hAnsi="Times New Roman"/>
          <w:color w:val="000000"/>
          <w:sz w:val="28"/>
          <w:szCs w:val="28"/>
          <w:lang w:val="ru-MO" w:eastAsia="ru-RU"/>
        </w:rPr>
        <w:t>Счетная палата Республики Молдова реализовала аудит</w:t>
      </w:r>
      <w:r>
        <w:rPr>
          <w:rFonts w:ascii="Times New Roman" w:eastAsia="Times New Roman" w:hAnsi="Times New Roman"/>
          <w:color w:val="000000"/>
          <w:sz w:val="28"/>
          <w:szCs w:val="28"/>
          <w:lang w:val="ru-MO" w:eastAsia="ru-RU"/>
        </w:rPr>
        <w:t>орскую</w:t>
      </w:r>
      <w:r w:rsidRPr="00E10429">
        <w:rPr>
          <w:rFonts w:ascii="Times New Roman" w:eastAsia="Times New Roman" w:hAnsi="Times New Roman"/>
          <w:color w:val="000000"/>
          <w:sz w:val="28"/>
          <w:szCs w:val="28"/>
          <w:lang w:val="ru-MO" w:eastAsia="ru-RU"/>
        </w:rPr>
        <w:t xml:space="preserve"> миссию эффективности системы </w:t>
      </w:r>
      <w:r w:rsidRPr="00E10429">
        <w:rPr>
          <w:rFonts w:ascii="Times New Roman" w:eastAsia="Times New Roman" w:hAnsi="Times New Roman"/>
          <w:bCs/>
          <w:iCs/>
          <w:color w:val="000000"/>
          <w:sz w:val="28"/>
          <w:szCs w:val="28"/>
          <w:lang w:val="ru-MO" w:eastAsia="ru-RU"/>
        </w:rPr>
        <w:t xml:space="preserve">администрирования публичных доходов при поддержке экспертов в рамках Проекта </w:t>
      </w:r>
      <w:proofErr w:type="spellStart"/>
      <w:r w:rsidRPr="00E10429">
        <w:rPr>
          <w:rFonts w:ascii="Times New Roman" w:eastAsia="Times New Roman" w:hAnsi="Times New Roman"/>
          <w:bCs/>
          <w:iCs/>
          <w:color w:val="000000"/>
          <w:sz w:val="28"/>
          <w:szCs w:val="28"/>
          <w:lang w:val="ru-MO" w:eastAsia="ru-RU"/>
        </w:rPr>
        <w:t>Twinning</w:t>
      </w:r>
      <w:proofErr w:type="spellEnd"/>
      <w:r w:rsidRPr="00E10429">
        <w:rPr>
          <w:rFonts w:ascii="Times New Roman" w:eastAsia="Times New Roman" w:hAnsi="Times New Roman"/>
          <w:bCs/>
          <w:iCs/>
          <w:color w:val="000000"/>
          <w:sz w:val="28"/>
          <w:szCs w:val="28"/>
          <w:lang w:val="ru-MO" w:eastAsia="ru-RU"/>
        </w:rPr>
        <w:t xml:space="preserve"> „Консолидация и укрепление внешнего публичного аудита в Республике Молдова” с целью выявления существенных проблем, </w:t>
      </w:r>
      <w:r>
        <w:rPr>
          <w:rFonts w:ascii="Times New Roman" w:eastAsia="Times New Roman" w:hAnsi="Times New Roman"/>
          <w:bCs/>
          <w:iCs/>
          <w:color w:val="000000"/>
          <w:sz w:val="28"/>
          <w:szCs w:val="28"/>
          <w:lang w:val="ru-MO" w:eastAsia="ru-RU"/>
        </w:rPr>
        <w:t xml:space="preserve">которые </w:t>
      </w:r>
      <w:r w:rsidRPr="00E10429">
        <w:rPr>
          <w:rFonts w:ascii="Times New Roman" w:eastAsia="Times New Roman" w:hAnsi="Times New Roman"/>
          <w:bCs/>
          <w:iCs/>
          <w:color w:val="000000"/>
          <w:sz w:val="28"/>
          <w:szCs w:val="28"/>
          <w:lang w:val="ru-MO" w:eastAsia="ru-RU"/>
        </w:rPr>
        <w:t>ограничиваю</w:t>
      </w:r>
      <w:r>
        <w:rPr>
          <w:rFonts w:ascii="Times New Roman" w:eastAsia="Times New Roman" w:hAnsi="Times New Roman"/>
          <w:bCs/>
          <w:iCs/>
          <w:color w:val="000000"/>
          <w:sz w:val="28"/>
          <w:szCs w:val="28"/>
          <w:lang w:val="ru-MO" w:eastAsia="ru-RU"/>
        </w:rPr>
        <w:t>т</w:t>
      </w:r>
      <w:r w:rsidRPr="00E10429">
        <w:rPr>
          <w:rFonts w:ascii="Times New Roman" w:eastAsia="Times New Roman" w:hAnsi="Times New Roman"/>
          <w:bCs/>
          <w:iCs/>
          <w:color w:val="000000"/>
          <w:sz w:val="28"/>
          <w:szCs w:val="28"/>
          <w:lang w:val="ru-MO" w:eastAsia="ru-RU"/>
        </w:rPr>
        <w:t xml:space="preserve"> эффективность администрирования публичных доходов. В результате аудиторских действий были идентифицированы слабые стороны, которые создали препятствия в реализации принципов эффективности и результативности в области администрирования доходов, ограничив достижение ряда стратегических задач.</w:t>
      </w:r>
    </w:p>
    <w:p w:rsidR="00C33EDD" w:rsidRPr="00E10429" w:rsidRDefault="00C33EDD" w:rsidP="00C33EDD">
      <w:pPr>
        <w:spacing w:after="0" w:line="240" w:lineRule="auto"/>
        <w:ind w:firstLine="708"/>
        <w:jc w:val="both"/>
        <w:rPr>
          <w:rFonts w:ascii="Times New Roman" w:hAnsi="Times New Roman"/>
          <w:sz w:val="28"/>
          <w:szCs w:val="28"/>
          <w:u w:val="single"/>
          <w:lang w:val="ru-MO" w:eastAsia="ru-RU"/>
        </w:rPr>
      </w:pPr>
      <w:r w:rsidRPr="00E10429">
        <w:rPr>
          <w:rFonts w:ascii="Times New Roman" w:hAnsi="Times New Roman"/>
          <w:bCs/>
          <w:i/>
          <w:sz w:val="32"/>
          <w:szCs w:val="32"/>
          <w:u w:val="single"/>
          <w:lang w:val="ru-MO"/>
        </w:rPr>
        <w:t>Так:</w:t>
      </w:r>
    </w:p>
    <w:p w:rsidR="00C33EDD" w:rsidRPr="00E10429" w:rsidRDefault="00C33EDD" w:rsidP="00C33EDD">
      <w:pPr>
        <w:spacing w:after="0" w:line="240" w:lineRule="auto"/>
        <w:ind w:firstLine="567"/>
        <w:jc w:val="both"/>
        <w:rPr>
          <w:rFonts w:ascii="Times New Roman" w:hAnsi="Times New Roman"/>
          <w:b/>
          <w:sz w:val="28"/>
          <w:szCs w:val="28"/>
          <w:lang w:val="ru-MO"/>
        </w:rPr>
      </w:pPr>
      <w:r w:rsidRPr="00E10429">
        <w:rPr>
          <w:rFonts w:ascii="Times New Roman" w:hAnsi="Times New Roman"/>
          <w:b/>
          <w:bCs/>
          <w:sz w:val="28"/>
          <w:szCs w:val="28"/>
          <w:lang w:val="ru-MO"/>
        </w:rPr>
        <w:t>Относительно</w:t>
      </w:r>
      <w:r w:rsidRPr="00E10429">
        <w:rPr>
          <w:rFonts w:ascii="Times New Roman" w:hAnsi="Times New Roman"/>
          <w:b/>
          <w:sz w:val="28"/>
          <w:szCs w:val="28"/>
          <w:lang w:val="ru-MO"/>
        </w:rPr>
        <w:t xml:space="preserve"> Цели I</w:t>
      </w:r>
      <w:proofErr w:type="gramStart"/>
      <w:r w:rsidRPr="00E10429">
        <w:rPr>
          <w:rFonts w:ascii="Times New Roman" w:hAnsi="Times New Roman"/>
          <w:b/>
          <w:sz w:val="28"/>
          <w:szCs w:val="28"/>
          <w:lang w:val="ru-MO"/>
        </w:rPr>
        <w:t xml:space="preserve"> „К</w:t>
      </w:r>
      <w:proofErr w:type="gramEnd"/>
      <w:r w:rsidRPr="00E10429">
        <w:rPr>
          <w:rFonts w:ascii="Times New Roman" w:hAnsi="Times New Roman"/>
          <w:b/>
          <w:sz w:val="28"/>
          <w:szCs w:val="28"/>
          <w:lang w:val="ru-MO"/>
        </w:rPr>
        <w:t>акие факторы повлияли на уровень поступления публичных доходов</w:t>
      </w:r>
      <w:r w:rsidRPr="00E10429">
        <w:rPr>
          <w:rFonts w:ascii="Times New Roman" w:hAnsi="Times New Roman"/>
          <w:b/>
          <w:sz w:val="28"/>
          <w:szCs w:val="28"/>
          <w:lang w:val="ru-MO" w:eastAsia="ru-RU"/>
        </w:rPr>
        <w:t xml:space="preserve">?”, аудит отмечает, что на уровень </w:t>
      </w:r>
      <w:r w:rsidRPr="00E10429">
        <w:rPr>
          <w:rFonts w:ascii="Times New Roman" w:hAnsi="Times New Roman"/>
          <w:b/>
          <w:color w:val="000000"/>
          <w:sz w:val="28"/>
          <w:szCs w:val="28"/>
          <w:lang w:val="ru-MO" w:eastAsia="ru-RU"/>
        </w:rPr>
        <w:t>эффективно</w:t>
      </w:r>
      <w:r w:rsidRPr="00E10429">
        <w:rPr>
          <w:rFonts w:ascii="Times New Roman" w:hAnsi="Times New Roman"/>
          <w:b/>
          <w:sz w:val="28"/>
          <w:szCs w:val="28"/>
          <w:lang w:val="ru-MO" w:eastAsia="ru-RU"/>
        </w:rPr>
        <w:t xml:space="preserve">сти налоговой администрации по исполнению функций по сбору </w:t>
      </w:r>
      <w:r w:rsidRPr="00E10429">
        <w:rPr>
          <w:rFonts w:ascii="Times New Roman" w:hAnsi="Times New Roman"/>
          <w:b/>
          <w:sz w:val="28"/>
          <w:szCs w:val="28"/>
          <w:lang w:val="ru-MO"/>
        </w:rPr>
        <w:t>публичных доходов повлияло множество факторов и проблем, а именно:</w:t>
      </w:r>
      <w:r w:rsidRPr="00E10429">
        <w:rPr>
          <w:rFonts w:ascii="Times New Roman" w:hAnsi="Times New Roman"/>
          <w:b/>
          <w:sz w:val="28"/>
          <w:szCs w:val="28"/>
          <w:lang w:val="ru-MO" w:eastAsia="ru-RU"/>
        </w:rPr>
        <w:t xml:space="preserve"> </w:t>
      </w:r>
    </w:p>
    <w:p w:rsidR="00C33EDD" w:rsidRPr="00E10429" w:rsidRDefault="00C33EDD" w:rsidP="00C33EDD">
      <w:pPr>
        <w:pStyle w:val="a8"/>
        <w:numPr>
          <w:ilvl w:val="0"/>
          <w:numId w:val="4"/>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Наличие недостатков в процессе оценки/обосновани</w:t>
      </w:r>
      <w:r>
        <w:rPr>
          <w:rFonts w:ascii="Times New Roman" w:hAnsi="Times New Roman"/>
          <w:sz w:val="28"/>
          <w:szCs w:val="28"/>
          <w:lang w:val="ru-MO"/>
        </w:rPr>
        <w:t>й</w:t>
      </w:r>
      <w:r w:rsidRPr="00E10429">
        <w:rPr>
          <w:rFonts w:ascii="Times New Roman" w:hAnsi="Times New Roman"/>
          <w:sz w:val="28"/>
          <w:szCs w:val="28"/>
          <w:lang w:val="ru-MO"/>
        </w:rPr>
        <w:t xml:space="preserve"> некоторых публичных доходов и недостаточное сотрудничество между МФ и администраторами доходов/другими вовлеченными органами отрицательно влияет на качество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ных оценок публичных доходов. </w:t>
      </w:r>
    </w:p>
    <w:p w:rsidR="00C33EDD" w:rsidRPr="00E10429" w:rsidRDefault="00C33EDD" w:rsidP="00C33EDD">
      <w:pPr>
        <w:pStyle w:val="a8"/>
        <w:numPr>
          <w:ilvl w:val="0"/>
          <w:numId w:val="4"/>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Как номинальный размер, так и уровень сбора публичных доходов растут, а вариации увеличения/снижения первоначально утвержденных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ей существенны и указывают на наличие резервов при их обосновании. Так, </w:t>
      </w:r>
      <w:r>
        <w:rPr>
          <w:rFonts w:ascii="Times New Roman" w:hAnsi="Times New Roman"/>
          <w:sz w:val="28"/>
          <w:szCs w:val="28"/>
          <w:lang w:val="ru-MO"/>
        </w:rPr>
        <w:t>завышение</w:t>
      </w:r>
      <w:r w:rsidRPr="00E10429">
        <w:rPr>
          <w:rFonts w:ascii="Times New Roman" w:hAnsi="Times New Roman"/>
          <w:sz w:val="28"/>
          <w:szCs w:val="28"/>
          <w:lang w:val="ru-MO"/>
        </w:rPr>
        <w:t xml:space="preserve">, </w:t>
      </w:r>
      <w:proofErr w:type="spellStart"/>
      <w:r>
        <w:rPr>
          <w:rFonts w:ascii="Times New Roman" w:hAnsi="Times New Roman"/>
          <w:sz w:val="28"/>
          <w:szCs w:val="28"/>
          <w:lang w:val="ru-MO"/>
        </w:rPr>
        <w:t>к</w:t>
      </w:r>
      <w:r w:rsidRPr="00E10429">
        <w:rPr>
          <w:rFonts w:ascii="Times New Roman" w:hAnsi="Times New Roman"/>
          <w:sz w:val="28"/>
          <w:szCs w:val="28"/>
          <w:lang w:val="ru-MO"/>
        </w:rPr>
        <w:t>а</w:t>
      </w:r>
      <w:r>
        <w:rPr>
          <w:rFonts w:ascii="Times New Roman" w:hAnsi="Times New Roman"/>
          <w:sz w:val="28"/>
          <w:szCs w:val="28"/>
          <w:lang w:val="ru-MO"/>
        </w:rPr>
        <w:t>и</w:t>
      </w:r>
      <w:proofErr w:type="spellEnd"/>
      <w:r>
        <w:rPr>
          <w:rFonts w:ascii="Times New Roman" w:hAnsi="Times New Roman"/>
          <w:sz w:val="28"/>
          <w:szCs w:val="28"/>
          <w:lang w:val="ru-MO"/>
        </w:rPr>
        <w:t xml:space="preserve"> и</w:t>
      </w:r>
      <w:r w:rsidRPr="00E10429">
        <w:rPr>
          <w:rFonts w:ascii="Times New Roman" w:hAnsi="Times New Roman"/>
          <w:sz w:val="28"/>
          <w:szCs w:val="28"/>
          <w:lang w:val="ru-MO"/>
        </w:rPr>
        <w:t xml:space="preserve"> недооценка возможных к поступлению доходов обуславливают необходимость периодического изменения утвержденных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ных </w:t>
      </w:r>
      <w:proofErr w:type="gramStart"/>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ей</w:t>
      </w:r>
      <w:proofErr w:type="gramEnd"/>
      <w:r w:rsidRPr="00E10429">
        <w:rPr>
          <w:rFonts w:ascii="Times New Roman" w:hAnsi="Times New Roman"/>
          <w:sz w:val="28"/>
          <w:szCs w:val="28"/>
          <w:lang w:val="ru-MO"/>
        </w:rPr>
        <w:t xml:space="preserve"> как на уровне государственного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а, так и на уровне других </w:t>
      </w:r>
      <w:r w:rsidRPr="00E10429">
        <w:rPr>
          <w:rFonts w:ascii="Times New Roman" w:hAnsi="Times New Roman"/>
          <w:bCs/>
          <w:sz w:val="28"/>
          <w:szCs w:val="28"/>
          <w:lang w:val="ru-MO"/>
        </w:rPr>
        <w:t>бюджет</w:t>
      </w:r>
      <w:r w:rsidRPr="00E10429">
        <w:rPr>
          <w:rFonts w:ascii="Times New Roman" w:hAnsi="Times New Roman"/>
          <w:sz w:val="28"/>
          <w:szCs w:val="28"/>
          <w:lang w:val="ru-MO"/>
        </w:rPr>
        <w:t>ов.</w:t>
      </w:r>
    </w:p>
    <w:p w:rsidR="00C33EDD" w:rsidRPr="00E10429" w:rsidRDefault="00C33EDD" w:rsidP="00C33EDD">
      <w:pPr>
        <w:pStyle w:val="a8"/>
        <w:numPr>
          <w:ilvl w:val="0"/>
          <w:numId w:val="4"/>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В </w:t>
      </w:r>
      <w:r w:rsidRPr="00E10429">
        <w:rPr>
          <w:rFonts w:ascii="Times New Roman" w:hAnsi="Times New Roman"/>
          <w:noProof/>
          <w:sz w:val="28"/>
          <w:szCs w:val="28"/>
          <w:lang w:val="ru-MO"/>
        </w:rPr>
        <w:t>территориальном аспекте как по территориальным налоговым органам, так и в разрезе таможен</w:t>
      </w:r>
      <w:r>
        <w:rPr>
          <w:rFonts w:ascii="Times New Roman" w:hAnsi="Times New Roman"/>
          <w:noProof/>
          <w:sz w:val="28"/>
          <w:szCs w:val="28"/>
          <w:lang w:val="ru-MO"/>
        </w:rPr>
        <w:t>ных бюро</w:t>
      </w:r>
      <w:r w:rsidRPr="00E10429">
        <w:rPr>
          <w:rFonts w:ascii="Times New Roman" w:hAnsi="Times New Roman"/>
          <w:noProof/>
          <w:sz w:val="28"/>
          <w:szCs w:val="28"/>
          <w:lang w:val="ru-MO"/>
        </w:rPr>
        <w:t xml:space="preserve"> уровень сбора </w:t>
      </w:r>
      <w:r w:rsidRPr="00E10429">
        <w:rPr>
          <w:rFonts w:ascii="Times New Roman" w:hAnsi="Times New Roman"/>
          <w:bCs/>
          <w:iCs/>
          <w:noProof/>
          <w:color w:val="000000"/>
          <w:sz w:val="28"/>
          <w:szCs w:val="28"/>
          <w:lang w:val="ru-MO"/>
        </w:rPr>
        <w:t>администрируемых доходов свидетельствует о существенных вариациях, в результате не было обеспечено поступление налогов и сборов на установленном уровне</w:t>
      </w:r>
      <w:r w:rsidRPr="00E10429">
        <w:rPr>
          <w:rFonts w:ascii="Times New Roman" w:hAnsi="Times New Roman"/>
          <w:sz w:val="28"/>
          <w:szCs w:val="28"/>
          <w:lang w:val="ru-MO"/>
        </w:rPr>
        <w:t>.</w:t>
      </w:r>
    </w:p>
    <w:p w:rsidR="00C33EDD" w:rsidRPr="00E10429" w:rsidRDefault="00C33EDD" w:rsidP="00C33EDD">
      <w:pPr>
        <w:pStyle w:val="a8"/>
        <w:numPr>
          <w:ilvl w:val="0"/>
          <w:numId w:val="4"/>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Оцененный размер предоставленных налоговых льгот продолжает оказывать существенное воздействие на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ные доходы, особенно в условиях жесткой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ной экономии. Некоторые виды налоговых льгот применяются более 20 лет, а какие-либо действия по их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гу не были выявлены. Вместе с тем, несмотря на отсутствие социально-</w:t>
      </w:r>
      <w:r w:rsidRPr="00E10429">
        <w:rPr>
          <w:rStyle w:val="hps"/>
          <w:rFonts w:ascii="Times New Roman" w:eastAsia="Times New Roman" w:hAnsi="Times New Roman"/>
          <w:bCs/>
          <w:noProof/>
          <w:color w:val="000000"/>
          <w:sz w:val="28"/>
          <w:szCs w:val="28"/>
          <w:lang w:val="ru-MO" w:eastAsia="ru-RU"/>
        </w:rPr>
        <w:t>экономическо</w:t>
      </w:r>
      <w:r w:rsidRPr="00E10429">
        <w:rPr>
          <w:rFonts w:ascii="Times New Roman" w:hAnsi="Times New Roman"/>
          <w:sz w:val="28"/>
          <w:szCs w:val="28"/>
          <w:lang w:val="ru-MO"/>
        </w:rPr>
        <w:t xml:space="preserve">го </w:t>
      </w:r>
      <w:r>
        <w:rPr>
          <w:rFonts w:ascii="Times New Roman" w:hAnsi="Times New Roman"/>
          <w:sz w:val="28"/>
          <w:szCs w:val="28"/>
          <w:lang w:val="ru-MO"/>
        </w:rPr>
        <w:t>эффекта</w:t>
      </w:r>
      <w:r w:rsidRPr="00E10429">
        <w:rPr>
          <w:rFonts w:ascii="Times New Roman" w:hAnsi="Times New Roman"/>
          <w:sz w:val="28"/>
          <w:szCs w:val="28"/>
          <w:lang w:val="ru-MO"/>
        </w:rPr>
        <w:t xml:space="preserve">, азартные игры получают существенные налоговые льготы. </w:t>
      </w:r>
      <w:proofErr w:type="spellStart"/>
      <w:r w:rsidRPr="00E10429">
        <w:rPr>
          <w:rFonts w:ascii="Times New Roman" w:hAnsi="Times New Roman"/>
          <w:sz w:val="28"/>
          <w:szCs w:val="28"/>
          <w:lang w:val="ru-MO"/>
        </w:rPr>
        <w:t>Непроведение</w:t>
      </w:r>
      <w:proofErr w:type="spellEnd"/>
      <w:r w:rsidRPr="00E10429">
        <w:rPr>
          <w:rFonts w:ascii="Times New Roman" w:hAnsi="Times New Roman"/>
          <w:sz w:val="28"/>
          <w:szCs w:val="28"/>
          <w:lang w:val="ru-MO"/>
        </w:rPr>
        <w:t xml:space="preserve"> </w:t>
      </w:r>
      <w:proofErr w:type="gramStart"/>
      <w:r w:rsidRPr="00E10429">
        <w:rPr>
          <w:rFonts w:ascii="Times New Roman" w:hAnsi="Times New Roman"/>
          <w:sz w:val="28"/>
          <w:szCs w:val="28"/>
          <w:lang w:val="ru-MO"/>
        </w:rPr>
        <w:t>контролей за</w:t>
      </w:r>
      <w:proofErr w:type="gramEnd"/>
      <w:r w:rsidRPr="00E10429">
        <w:rPr>
          <w:rFonts w:ascii="Times New Roman" w:hAnsi="Times New Roman"/>
          <w:sz w:val="28"/>
          <w:szCs w:val="28"/>
          <w:lang w:val="ru-MO"/>
        </w:rPr>
        <w:t xml:space="preserve"> соблюдением законодательной базы по предоставлению некоторых „индивидуальных” налоговых льгот мотивировано администраторами отсутствием специфических </w:t>
      </w:r>
      <w:r w:rsidRPr="00E10429">
        <w:rPr>
          <w:rFonts w:ascii="Times New Roman" w:hAnsi="Times New Roman"/>
          <w:bCs/>
          <w:sz w:val="28"/>
          <w:szCs w:val="28"/>
          <w:lang w:val="ru-MO"/>
        </w:rPr>
        <w:t xml:space="preserve">положений </w:t>
      </w:r>
      <w:r w:rsidRPr="00E10429">
        <w:rPr>
          <w:rFonts w:ascii="Times New Roman" w:hAnsi="Times New Roman"/>
          <w:bCs/>
          <w:sz w:val="28"/>
          <w:szCs w:val="28"/>
          <w:lang w:val="ru-MO"/>
        </w:rPr>
        <w:lastRenderedPageBreak/>
        <w:t xml:space="preserve">относительно периодичности их проведения. Необходимо подчеркнуть и отсутствие внедрения механизма по составлению отчетности по </w:t>
      </w:r>
      <w:r w:rsidRPr="00E10429">
        <w:rPr>
          <w:rFonts w:ascii="Times New Roman" w:hAnsi="Times New Roman"/>
          <w:sz w:val="28"/>
          <w:szCs w:val="28"/>
          <w:lang w:val="ru-MO"/>
        </w:rPr>
        <w:t xml:space="preserve">налоговым льготам </w:t>
      </w:r>
      <w:r w:rsidRPr="00E10429">
        <w:rPr>
          <w:rStyle w:val="HTML"/>
          <w:rFonts w:ascii="Times New Roman" w:hAnsi="Times New Roman" w:cs="Times New Roman"/>
          <w:sz w:val="28"/>
          <w:szCs w:val="28"/>
          <w:lang w:val="ru-MO"/>
        </w:rPr>
        <w:t>бенефициар</w:t>
      </w:r>
      <w:r w:rsidRPr="00E10429">
        <w:rPr>
          <w:rFonts w:ascii="Times New Roman" w:hAnsi="Times New Roman"/>
          <w:sz w:val="28"/>
          <w:szCs w:val="28"/>
          <w:lang w:val="ru-MO"/>
        </w:rPr>
        <w:t>ами компетентны</w:t>
      </w:r>
      <w:r>
        <w:rPr>
          <w:rFonts w:ascii="Times New Roman" w:hAnsi="Times New Roman"/>
          <w:sz w:val="28"/>
          <w:szCs w:val="28"/>
          <w:lang w:val="ru-MO"/>
        </w:rPr>
        <w:t>м</w:t>
      </w:r>
      <w:r w:rsidRPr="00E10429">
        <w:rPr>
          <w:rFonts w:ascii="Times New Roman" w:hAnsi="Times New Roman"/>
          <w:sz w:val="28"/>
          <w:szCs w:val="28"/>
          <w:lang w:val="ru-MO"/>
        </w:rPr>
        <w:t xml:space="preserve"> орган</w:t>
      </w:r>
      <w:r>
        <w:rPr>
          <w:rFonts w:ascii="Times New Roman" w:hAnsi="Times New Roman"/>
          <w:sz w:val="28"/>
          <w:szCs w:val="28"/>
          <w:lang w:val="ru-MO"/>
        </w:rPr>
        <w:t>ам</w:t>
      </w:r>
      <w:r w:rsidRPr="00E10429">
        <w:rPr>
          <w:rFonts w:ascii="Times New Roman" w:hAnsi="Times New Roman"/>
          <w:sz w:val="28"/>
          <w:szCs w:val="28"/>
          <w:lang w:val="ru-MO"/>
        </w:rPr>
        <w:t xml:space="preserve"> (МФ, ГНС, ТС, МЭ и др.). Не осуществляется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 размера налоговых льгот, полученных </w:t>
      </w:r>
      <w:r w:rsidRPr="00E10429">
        <w:rPr>
          <w:rStyle w:val="HTML"/>
          <w:rFonts w:ascii="Times New Roman" w:hAnsi="Times New Roman" w:cs="Times New Roman"/>
          <w:sz w:val="28"/>
          <w:szCs w:val="28"/>
          <w:lang w:val="ru-MO"/>
        </w:rPr>
        <w:t>бенефициар</w:t>
      </w:r>
      <w:r w:rsidRPr="00E10429">
        <w:rPr>
          <w:rFonts w:ascii="Times New Roman" w:hAnsi="Times New Roman"/>
          <w:sz w:val="28"/>
          <w:szCs w:val="28"/>
          <w:lang w:val="ru-MO"/>
        </w:rPr>
        <w:t>ами, и анализ причины-эффекта относительно социально-</w:t>
      </w:r>
      <w:r w:rsidRPr="00E10429">
        <w:rPr>
          <w:rStyle w:val="hps"/>
          <w:rFonts w:ascii="Times New Roman" w:eastAsia="Times New Roman" w:hAnsi="Times New Roman"/>
          <w:bCs/>
          <w:noProof/>
          <w:color w:val="000000"/>
          <w:sz w:val="28"/>
          <w:szCs w:val="28"/>
          <w:lang w:val="ru-MO" w:eastAsia="ru-RU"/>
        </w:rPr>
        <w:t xml:space="preserve">экономического влияния, следуемого из льготного налогового режима, предоставляемого бенефициарам. </w:t>
      </w:r>
      <w:r w:rsidRPr="00E10429">
        <w:rPr>
          <w:rFonts w:ascii="Times New Roman" w:hAnsi="Times New Roman"/>
          <w:sz w:val="28"/>
          <w:szCs w:val="28"/>
          <w:lang w:val="ru-MO"/>
        </w:rPr>
        <w:t xml:space="preserve"> </w:t>
      </w:r>
      <w:r w:rsidRPr="00E10429">
        <w:rPr>
          <w:rFonts w:ascii="Times New Roman" w:hAnsi="Times New Roman"/>
          <w:i/>
          <w:sz w:val="28"/>
          <w:szCs w:val="28"/>
          <w:lang w:val="ru-MO"/>
        </w:rPr>
        <w:t xml:space="preserve"> </w:t>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567"/>
        <w:jc w:val="both"/>
        <w:rPr>
          <w:rFonts w:ascii="Times New Roman" w:eastAsia="Times New Roman" w:hAnsi="Times New Roman"/>
          <w:b/>
          <w:sz w:val="28"/>
          <w:szCs w:val="28"/>
          <w:lang w:val="ru-MO"/>
        </w:rPr>
      </w:pPr>
      <w:r w:rsidRPr="00E10429">
        <w:rPr>
          <w:rFonts w:ascii="Times New Roman" w:eastAsia="Times New Roman" w:hAnsi="Times New Roman"/>
          <w:b/>
          <w:sz w:val="28"/>
          <w:szCs w:val="28"/>
          <w:lang w:val="ru-MO"/>
        </w:rPr>
        <w:t xml:space="preserve">Что </w:t>
      </w:r>
      <w:proofErr w:type="gramStart"/>
      <w:r w:rsidRPr="00E10429">
        <w:rPr>
          <w:rFonts w:ascii="Times New Roman" w:eastAsia="Times New Roman" w:hAnsi="Times New Roman"/>
          <w:b/>
          <w:sz w:val="28"/>
          <w:szCs w:val="28"/>
          <w:lang w:val="ru-MO"/>
        </w:rPr>
        <w:t>касается Цели II „А</w:t>
      </w:r>
      <w:r w:rsidRPr="00E10429">
        <w:rPr>
          <w:rFonts w:ascii="Times New Roman" w:hAnsi="Times New Roman"/>
          <w:b/>
          <w:sz w:val="28"/>
          <w:szCs w:val="28"/>
          <w:lang w:val="ru-MO" w:eastAsia="ru-RU"/>
        </w:rPr>
        <w:t>дминистраторы публичных доходов располагают</w:t>
      </w:r>
      <w:proofErr w:type="gramEnd"/>
      <w:r w:rsidRPr="00E10429">
        <w:rPr>
          <w:rFonts w:ascii="Times New Roman" w:hAnsi="Times New Roman"/>
          <w:b/>
          <w:sz w:val="28"/>
          <w:szCs w:val="28"/>
          <w:lang w:val="ru-MO" w:eastAsia="ru-RU"/>
        </w:rPr>
        <w:t xml:space="preserve"> </w:t>
      </w:r>
      <w:r w:rsidRPr="00E10429">
        <w:rPr>
          <w:rFonts w:ascii="Times New Roman" w:hAnsi="Times New Roman"/>
          <w:b/>
          <w:color w:val="000000"/>
          <w:sz w:val="28"/>
          <w:szCs w:val="28"/>
          <w:lang w:val="ru-MO" w:eastAsia="ru-RU"/>
        </w:rPr>
        <w:t xml:space="preserve">эффективными процессами по </w:t>
      </w:r>
      <w:r w:rsidRPr="00E10429">
        <w:rPr>
          <w:rFonts w:ascii="Times New Roman" w:hAnsi="Times New Roman"/>
          <w:b/>
          <w:bCs/>
          <w:iCs/>
          <w:color w:val="000000"/>
          <w:sz w:val="28"/>
          <w:szCs w:val="28"/>
          <w:lang w:val="ru-MO" w:eastAsia="ru-RU"/>
        </w:rPr>
        <w:t>администрированию публичных доходов?</w:t>
      </w:r>
      <w:r w:rsidRPr="00E10429">
        <w:rPr>
          <w:rFonts w:ascii="Times New Roman" w:eastAsia="Times New Roman" w:hAnsi="Times New Roman"/>
          <w:b/>
          <w:sz w:val="28"/>
          <w:szCs w:val="28"/>
          <w:lang w:val="ru-MO"/>
        </w:rPr>
        <w:t>”,</w:t>
      </w:r>
      <w:r w:rsidRPr="00E10429">
        <w:rPr>
          <w:rFonts w:ascii="Times New Roman" w:hAnsi="Times New Roman"/>
          <w:b/>
          <w:bCs/>
          <w:iCs/>
          <w:color w:val="000000"/>
          <w:sz w:val="28"/>
          <w:szCs w:val="28"/>
          <w:lang w:val="ru-MO" w:eastAsia="ru-RU"/>
        </w:rPr>
        <w:t xml:space="preserve"> выявили следующее:</w:t>
      </w:r>
    </w:p>
    <w:p w:rsidR="00C33EDD" w:rsidRPr="00E10429" w:rsidRDefault="00C33EDD" w:rsidP="00C33EDD">
      <w:pPr>
        <w:pStyle w:val="tt"/>
        <w:numPr>
          <w:ilvl w:val="0"/>
          <w:numId w:val="2"/>
        </w:numPr>
        <w:tabs>
          <w:tab w:val="left" w:pos="993"/>
        </w:tabs>
        <w:ind w:left="0" w:firstLine="567"/>
        <w:jc w:val="both"/>
        <w:rPr>
          <w:b w:val="0"/>
          <w:i/>
          <w:sz w:val="28"/>
          <w:szCs w:val="28"/>
          <w:lang w:val="ru-MO"/>
        </w:rPr>
      </w:pPr>
      <w:r>
        <w:rPr>
          <w:b w:val="0"/>
          <w:bCs w:val="0"/>
          <w:iCs/>
          <w:color w:val="000000"/>
          <w:sz w:val="28"/>
          <w:szCs w:val="28"/>
          <w:lang w:val="ru-MO"/>
        </w:rPr>
        <w:t>Н</w:t>
      </w:r>
      <w:r w:rsidRPr="00E10429">
        <w:rPr>
          <w:b w:val="0"/>
          <w:sz w:val="28"/>
          <w:szCs w:val="28"/>
          <w:lang w:val="ru-MO"/>
        </w:rPr>
        <w:t xml:space="preserve">е было обеспечено в полной мере </w:t>
      </w:r>
      <w:r>
        <w:rPr>
          <w:b w:val="0"/>
          <w:sz w:val="28"/>
          <w:szCs w:val="28"/>
          <w:lang w:val="ru-MO"/>
        </w:rPr>
        <w:t>о</w:t>
      </w:r>
      <w:r w:rsidRPr="00E10429">
        <w:rPr>
          <w:b w:val="0"/>
          <w:sz w:val="28"/>
          <w:szCs w:val="28"/>
          <w:lang w:val="ru-MO"/>
        </w:rPr>
        <w:t xml:space="preserve">рганами по </w:t>
      </w:r>
      <w:r w:rsidRPr="00E10429">
        <w:rPr>
          <w:b w:val="0"/>
          <w:bCs w:val="0"/>
          <w:iCs/>
          <w:color w:val="000000"/>
          <w:sz w:val="28"/>
          <w:szCs w:val="28"/>
          <w:lang w:val="ru-MO"/>
        </w:rPr>
        <w:t xml:space="preserve">администрированию публичных доходов (ГГНИ и ТС) внедрение и оценка результатов стратегических задач развития. </w:t>
      </w:r>
    </w:p>
    <w:p w:rsidR="00C33EDD" w:rsidRPr="00E10429" w:rsidRDefault="00C33EDD" w:rsidP="00C33EDD">
      <w:pPr>
        <w:pStyle w:val="tt"/>
        <w:numPr>
          <w:ilvl w:val="0"/>
          <w:numId w:val="2"/>
        </w:numPr>
        <w:tabs>
          <w:tab w:val="left" w:pos="993"/>
        </w:tabs>
        <w:ind w:left="0" w:firstLine="567"/>
        <w:jc w:val="both"/>
        <w:rPr>
          <w:b w:val="0"/>
          <w:i/>
          <w:sz w:val="28"/>
          <w:szCs w:val="28"/>
          <w:lang w:val="ru-MO"/>
        </w:rPr>
      </w:pPr>
      <w:r w:rsidRPr="00E10429">
        <w:rPr>
          <w:b w:val="0"/>
          <w:sz w:val="28"/>
          <w:szCs w:val="28"/>
          <w:lang w:val="ru-MO"/>
        </w:rPr>
        <w:t xml:space="preserve">Органы по </w:t>
      </w:r>
      <w:r w:rsidRPr="00E10429">
        <w:rPr>
          <w:b w:val="0"/>
          <w:bCs w:val="0"/>
          <w:iCs/>
          <w:color w:val="000000"/>
          <w:sz w:val="28"/>
          <w:szCs w:val="28"/>
          <w:lang w:val="ru-MO"/>
        </w:rPr>
        <w:t xml:space="preserve">администрированию публичных доходов сталкиваются с </w:t>
      </w:r>
      <w:r>
        <w:rPr>
          <w:b w:val="0"/>
          <w:bCs w:val="0"/>
          <w:iCs/>
          <w:color w:val="000000"/>
          <w:sz w:val="28"/>
          <w:szCs w:val="28"/>
          <w:lang w:val="ru-MO"/>
        </w:rPr>
        <w:t>проблем</w:t>
      </w:r>
      <w:r w:rsidRPr="00E10429">
        <w:rPr>
          <w:b w:val="0"/>
          <w:bCs w:val="0"/>
          <w:iCs/>
          <w:color w:val="000000"/>
          <w:sz w:val="28"/>
          <w:szCs w:val="28"/>
          <w:lang w:val="ru-MO"/>
        </w:rPr>
        <w:t>ами при сборе начисленных обязательств.</w:t>
      </w:r>
    </w:p>
    <w:p w:rsidR="00C33EDD" w:rsidRPr="00E10429" w:rsidRDefault="00C33EDD" w:rsidP="00C33EDD">
      <w:pPr>
        <w:pStyle w:val="tt"/>
        <w:numPr>
          <w:ilvl w:val="0"/>
          <w:numId w:val="2"/>
        </w:numPr>
        <w:tabs>
          <w:tab w:val="left" w:pos="993"/>
        </w:tabs>
        <w:ind w:left="0" w:firstLine="567"/>
        <w:jc w:val="both"/>
        <w:rPr>
          <w:b w:val="0"/>
          <w:i/>
          <w:sz w:val="28"/>
          <w:szCs w:val="28"/>
          <w:lang w:val="ru-MO"/>
        </w:rPr>
      </w:pPr>
      <w:r w:rsidRPr="00E10429">
        <w:rPr>
          <w:b w:val="0"/>
          <w:sz w:val="28"/>
          <w:szCs w:val="28"/>
          <w:lang w:val="ru-MO"/>
        </w:rPr>
        <w:t xml:space="preserve">На </w:t>
      </w:r>
      <w:r w:rsidRPr="00E10429">
        <w:rPr>
          <w:b w:val="0"/>
          <w:color w:val="000000"/>
          <w:sz w:val="28"/>
          <w:szCs w:val="28"/>
          <w:lang w:val="ru-MO"/>
        </w:rPr>
        <w:t>эффективно</w:t>
      </w:r>
      <w:r w:rsidRPr="00E10429">
        <w:rPr>
          <w:b w:val="0"/>
          <w:sz w:val="28"/>
          <w:szCs w:val="28"/>
          <w:lang w:val="ru-MO"/>
        </w:rPr>
        <w:t xml:space="preserve">сть </w:t>
      </w:r>
      <w:r w:rsidRPr="001213A2">
        <w:rPr>
          <w:b w:val="0"/>
          <w:bCs w:val="0"/>
          <w:iCs/>
          <w:color w:val="000000"/>
          <w:sz w:val="28"/>
          <w:szCs w:val="28"/>
          <w:lang w:val="ru-MO"/>
        </w:rPr>
        <w:t>администрировани</w:t>
      </w:r>
      <w:r>
        <w:rPr>
          <w:b w:val="0"/>
          <w:bCs w:val="0"/>
          <w:iCs/>
          <w:color w:val="000000"/>
          <w:sz w:val="28"/>
          <w:szCs w:val="28"/>
          <w:lang w:val="ru-MO"/>
        </w:rPr>
        <w:t>я</w:t>
      </w:r>
      <w:r w:rsidRPr="00E10429">
        <w:rPr>
          <w:b w:val="0"/>
          <w:color w:val="000000"/>
          <w:sz w:val="28"/>
          <w:szCs w:val="28"/>
          <w:lang w:val="ru-MO"/>
        </w:rPr>
        <w:t xml:space="preserve"> подоходн</w:t>
      </w:r>
      <w:r>
        <w:rPr>
          <w:b w:val="0"/>
          <w:color w:val="000000"/>
          <w:sz w:val="28"/>
          <w:szCs w:val="28"/>
          <w:lang w:val="ru-MO"/>
        </w:rPr>
        <w:t>ого</w:t>
      </w:r>
      <w:r w:rsidRPr="00E10429">
        <w:rPr>
          <w:b w:val="0"/>
          <w:color w:val="000000"/>
          <w:sz w:val="28"/>
          <w:szCs w:val="28"/>
          <w:lang w:val="ru-MO"/>
        </w:rPr>
        <w:t xml:space="preserve"> налог</w:t>
      </w:r>
      <w:r>
        <w:rPr>
          <w:b w:val="0"/>
          <w:color w:val="000000"/>
          <w:sz w:val="28"/>
          <w:szCs w:val="28"/>
          <w:lang w:val="ru-MO"/>
        </w:rPr>
        <w:t>а</w:t>
      </w:r>
      <w:r w:rsidRPr="00E10429">
        <w:rPr>
          <w:b w:val="0"/>
          <w:color w:val="000000"/>
          <w:sz w:val="28"/>
          <w:szCs w:val="28"/>
          <w:lang w:val="ru-MO"/>
        </w:rPr>
        <w:t xml:space="preserve"> с предпринимательской деятельности влияет: несовершенство порядка отчетности расчетов по подоходному налогу с предпринимательской деятельности, </w:t>
      </w:r>
      <w:r>
        <w:rPr>
          <w:b w:val="0"/>
          <w:color w:val="000000"/>
          <w:sz w:val="28"/>
          <w:szCs w:val="28"/>
          <w:lang w:val="ru-MO"/>
        </w:rPr>
        <w:t xml:space="preserve">что обусловило </w:t>
      </w:r>
      <w:r w:rsidRPr="00E10429">
        <w:rPr>
          <w:b w:val="0"/>
          <w:color w:val="000000"/>
          <w:sz w:val="28"/>
          <w:szCs w:val="28"/>
          <w:lang w:val="ru-MO"/>
        </w:rPr>
        <w:t>отражени</w:t>
      </w:r>
      <w:r>
        <w:rPr>
          <w:b w:val="0"/>
          <w:color w:val="000000"/>
          <w:sz w:val="28"/>
          <w:szCs w:val="28"/>
          <w:lang w:val="ru-MO"/>
        </w:rPr>
        <w:t>е</w:t>
      </w:r>
      <w:r w:rsidRPr="00E10429">
        <w:rPr>
          <w:b w:val="0"/>
          <w:color w:val="000000"/>
          <w:sz w:val="28"/>
          <w:szCs w:val="28"/>
          <w:lang w:val="ru-MO"/>
        </w:rPr>
        <w:t xml:space="preserve"> в отчетности некоторых нереальных </w:t>
      </w:r>
      <w:r w:rsidRPr="00E10429">
        <w:rPr>
          <w:b w:val="0"/>
          <w:sz w:val="28"/>
          <w:szCs w:val="28"/>
          <w:lang w:val="ru-MO"/>
        </w:rPr>
        <w:t>переплат</w:t>
      </w:r>
      <w:r w:rsidRPr="00E10429">
        <w:rPr>
          <w:b w:val="0"/>
          <w:color w:val="000000"/>
          <w:sz w:val="28"/>
          <w:szCs w:val="28"/>
          <w:lang w:val="ru-MO"/>
        </w:rPr>
        <w:t xml:space="preserve">; снижение уровня добровольного соблюдения некоторыми налогоплательщиками декларирования налоговых обязательств; наличие тенденции снижения финансового результата (прибыли), а также декларирование отрицательного финансового результата (убытков); недостаточный </w:t>
      </w:r>
      <w:r w:rsidRPr="00E10429">
        <w:rPr>
          <w:rStyle w:val="hps"/>
          <w:b w:val="0"/>
          <w:color w:val="000000"/>
          <w:sz w:val="28"/>
          <w:szCs w:val="28"/>
          <w:lang w:val="ru-MO"/>
        </w:rPr>
        <w:t>мониторин</w:t>
      </w:r>
      <w:r w:rsidRPr="00E10429">
        <w:rPr>
          <w:b w:val="0"/>
          <w:color w:val="000000"/>
          <w:sz w:val="28"/>
          <w:szCs w:val="28"/>
          <w:lang w:val="ru-MO"/>
        </w:rPr>
        <w:t xml:space="preserve">г авансовых платежей и задолженности создает ситуации неопределенности относительно правильности отражения в отчетности и </w:t>
      </w:r>
      <w:r w:rsidRPr="00E10429">
        <w:rPr>
          <w:b w:val="0"/>
          <w:bCs w:val="0"/>
          <w:iCs/>
          <w:color w:val="000000"/>
          <w:sz w:val="28"/>
          <w:szCs w:val="28"/>
          <w:lang w:val="ru-MO"/>
        </w:rPr>
        <w:t xml:space="preserve">администрирования </w:t>
      </w:r>
      <w:r w:rsidRPr="00E10429">
        <w:rPr>
          <w:b w:val="0"/>
          <w:color w:val="000000"/>
          <w:sz w:val="28"/>
          <w:szCs w:val="28"/>
          <w:lang w:val="ru-MO"/>
        </w:rPr>
        <w:t>подоходного налога</w:t>
      </w:r>
      <w:r w:rsidRPr="00E10429">
        <w:rPr>
          <w:b w:val="0"/>
          <w:sz w:val="28"/>
          <w:szCs w:val="28"/>
          <w:lang w:val="ru-MO"/>
        </w:rPr>
        <w:t>; ограниченная взаимосвязь между различными администраторами публичных доходов обуславливает формирование необоснованных переплат.</w:t>
      </w:r>
    </w:p>
    <w:p w:rsidR="00C33EDD" w:rsidRPr="00E10429" w:rsidRDefault="00C33EDD" w:rsidP="00C33EDD">
      <w:pPr>
        <w:pStyle w:val="tt"/>
        <w:numPr>
          <w:ilvl w:val="0"/>
          <w:numId w:val="2"/>
        </w:numPr>
        <w:tabs>
          <w:tab w:val="left" w:pos="993"/>
        </w:tabs>
        <w:ind w:left="0" w:firstLine="567"/>
        <w:jc w:val="both"/>
        <w:rPr>
          <w:b w:val="0"/>
          <w:sz w:val="28"/>
          <w:szCs w:val="28"/>
          <w:lang w:val="ru-MO"/>
        </w:rPr>
      </w:pPr>
      <w:r w:rsidRPr="00E10429">
        <w:rPr>
          <w:b w:val="0"/>
          <w:sz w:val="28"/>
          <w:szCs w:val="28"/>
          <w:lang w:val="ru-MO"/>
        </w:rPr>
        <w:t>На сбор таможенных доходов от акцизов повлияли многие факторы, из которых частые изменения в налоговой политике, вариации физического объема и нестабильность национальной валюты.</w:t>
      </w:r>
    </w:p>
    <w:p w:rsidR="00C33EDD" w:rsidRPr="00E10429" w:rsidRDefault="00C33EDD" w:rsidP="00C33EDD">
      <w:pPr>
        <w:pStyle w:val="tt"/>
        <w:numPr>
          <w:ilvl w:val="0"/>
          <w:numId w:val="2"/>
        </w:numPr>
        <w:tabs>
          <w:tab w:val="left" w:pos="993"/>
        </w:tabs>
        <w:ind w:left="0" w:firstLine="567"/>
        <w:jc w:val="both"/>
        <w:rPr>
          <w:b w:val="0"/>
          <w:i/>
          <w:sz w:val="28"/>
          <w:szCs w:val="28"/>
          <w:lang w:val="ru-MO"/>
        </w:rPr>
      </w:pPr>
      <w:r w:rsidRPr="00E10429">
        <w:rPr>
          <w:b w:val="0"/>
          <w:sz w:val="28"/>
          <w:szCs w:val="28"/>
          <w:lang w:val="ru-MO"/>
        </w:rPr>
        <w:t>Улучшение нормативно-методологической базы планирования и организации деятельности налогового и таможенного контроля не обеспечи</w:t>
      </w:r>
      <w:r>
        <w:rPr>
          <w:b w:val="0"/>
          <w:sz w:val="28"/>
          <w:szCs w:val="28"/>
          <w:lang w:val="ru-MO"/>
        </w:rPr>
        <w:t>ло</w:t>
      </w:r>
      <w:r w:rsidRPr="00E10429">
        <w:rPr>
          <w:b w:val="0"/>
          <w:sz w:val="28"/>
          <w:szCs w:val="28"/>
          <w:lang w:val="ru-MO"/>
        </w:rPr>
        <w:t xml:space="preserve"> ожидаемую </w:t>
      </w:r>
      <w:r w:rsidRPr="00E10429">
        <w:rPr>
          <w:b w:val="0"/>
          <w:color w:val="000000"/>
          <w:sz w:val="28"/>
          <w:szCs w:val="28"/>
          <w:lang w:val="ru-MO"/>
        </w:rPr>
        <w:t>эффективно</w:t>
      </w:r>
      <w:r w:rsidRPr="00E10429">
        <w:rPr>
          <w:b w:val="0"/>
          <w:sz w:val="28"/>
          <w:szCs w:val="28"/>
          <w:lang w:val="ru-MO"/>
        </w:rPr>
        <w:t xml:space="preserve">сть и результативность. </w:t>
      </w:r>
      <w:proofErr w:type="gramStart"/>
      <w:r w:rsidRPr="00E10429">
        <w:rPr>
          <w:b w:val="0"/>
          <w:sz w:val="28"/>
          <w:szCs w:val="28"/>
          <w:lang w:val="ru-MO"/>
        </w:rPr>
        <w:t xml:space="preserve">Так, </w:t>
      </w:r>
      <w:r>
        <w:rPr>
          <w:b w:val="0"/>
          <w:sz w:val="28"/>
          <w:szCs w:val="28"/>
          <w:lang w:val="ru-MO"/>
        </w:rPr>
        <w:t>эффектив</w:t>
      </w:r>
      <w:r w:rsidRPr="00E10429">
        <w:rPr>
          <w:b w:val="0"/>
          <w:sz w:val="28"/>
          <w:szCs w:val="28"/>
          <w:lang w:val="ru-MO"/>
        </w:rPr>
        <w:t xml:space="preserve">ность проводимых ТС контролей была ограничена </w:t>
      </w:r>
      <w:proofErr w:type="spellStart"/>
      <w:r w:rsidRPr="00E10429">
        <w:rPr>
          <w:b w:val="0"/>
          <w:sz w:val="28"/>
          <w:szCs w:val="28"/>
          <w:lang w:val="ru-MO"/>
        </w:rPr>
        <w:t>непересмотром</w:t>
      </w:r>
      <w:proofErr w:type="spellEnd"/>
      <w:r w:rsidRPr="00E10429">
        <w:rPr>
          <w:b w:val="0"/>
          <w:sz w:val="28"/>
          <w:szCs w:val="28"/>
          <w:lang w:val="ru-MO"/>
        </w:rPr>
        <w:t xml:space="preserve"> критериев отбора </w:t>
      </w:r>
      <w:r>
        <w:rPr>
          <w:b w:val="0"/>
          <w:sz w:val="28"/>
          <w:szCs w:val="28"/>
          <w:lang w:val="ru-MO"/>
        </w:rPr>
        <w:t xml:space="preserve">с учетом </w:t>
      </w:r>
      <w:r w:rsidRPr="00E10429">
        <w:rPr>
          <w:b w:val="0"/>
          <w:sz w:val="28"/>
          <w:szCs w:val="28"/>
          <w:lang w:val="ru-MO"/>
        </w:rPr>
        <w:t>рисков недооценки таможенной стоимости товаров</w:t>
      </w:r>
      <w:r w:rsidRPr="00E10429">
        <w:rPr>
          <w:b w:val="0"/>
          <w:sz w:val="28"/>
          <w:szCs w:val="28"/>
          <w:lang w:val="ru-MO" w:eastAsia="zh-CN"/>
        </w:rPr>
        <w:t xml:space="preserve">; неполной функциональностью модуля </w:t>
      </w:r>
      <w:r w:rsidRPr="00E10429">
        <w:rPr>
          <w:b w:val="0"/>
          <w:sz w:val="28"/>
          <w:szCs w:val="28"/>
          <w:lang w:val="ru-MO"/>
        </w:rPr>
        <w:t xml:space="preserve">„Таможенная стоимость” ИС </w:t>
      </w:r>
      <w:r w:rsidRPr="00E10429">
        <w:rPr>
          <w:b w:val="0"/>
          <w:sz w:val="28"/>
          <w:szCs w:val="28"/>
          <w:lang w:val="ru-MO" w:eastAsia="zh-CN"/>
        </w:rPr>
        <w:t>„</w:t>
      </w:r>
      <w:proofErr w:type="spellStart"/>
      <w:r w:rsidRPr="00E10429">
        <w:rPr>
          <w:b w:val="0"/>
          <w:sz w:val="28"/>
          <w:szCs w:val="28"/>
          <w:lang w:val="ru-MO" w:eastAsia="zh-CN"/>
        </w:rPr>
        <w:t>Asycuda</w:t>
      </w:r>
      <w:proofErr w:type="spellEnd"/>
      <w:r w:rsidRPr="00E10429">
        <w:rPr>
          <w:b w:val="0"/>
          <w:sz w:val="28"/>
          <w:szCs w:val="28"/>
          <w:lang w:val="ru-MO" w:eastAsia="zh-CN"/>
        </w:rPr>
        <w:t xml:space="preserve"> </w:t>
      </w:r>
      <w:proofErr w:type="spellStart"/>
      <w:r w:rsidRPr="00E10429">
        <w:rPr>
          <w:b w:val="0"/>
          <w:sz w:val="28"/>
          <w:szCs w:val="28"/>
          <w:lang w:val="ru-MO" w:eastAsia="zh-CN"/>
        </w:rPr>
        <w:t>World</w:t>
      </w:r>
      <w:proofErr w:type="spellEnd"/>
      <w:r w:rsidRPr="00E10429">
        <w:rPr>
          <w:b w:val="0"/>
          <w:sz w:val="28"/>
          <w:szCs w:val="28"/>
          <w:lang w:val="ru-MO" w:eastAsia="zh-CN"/>
        </w:rPr>
        <w:t xml:space="preserve">”; перерасчетом </w:t>
      </w:r>
      <w:r w:rsidRPr="00E10429">
        <w:rPr>
          <w:b w:val="0"/>
          <w:sz w:val="28"/>
          <w:szCs w:val="28"/>
          <w:lang w:val="ru-MO"/>
        </w:rPr>
        <w:t xml:space="preserve">таможенных обязательств в результате таможенных контролей и их неполным поступлением, которые представляют собой основную причину формирования задолженностей </w:t>
      </w:r>
      <w:r w:rsidRPr="00E10429">
        <w:rPr>
          <w:rStyle w:val="hps"/>
          <w:b w:val="0"/>
          <w:bCs w:val="0"/>
          <w:noProof/>
          <w:sz w:val="28"/>
          <w:szCs w:val="28"/>
          <w:lang w:val="ru-MO"/>
        </w:rPr>
        <w:t>экономических агентов</w:t>
      </w:r>
      <w:r w:rsidRPr="00E10429">
        <w:rPr>
          <w:b w:val="0"/>
          <w:sz w:val="28"/>
          <w:szCs w:val="28"/>
          <w:lang w:val="ru-MO"/>
        </w:rPr>
        <w:t xml:space="preserve"> перед ТС, </w:t>
      </w:r>
      <w:r>
        <w:rPr>
          <w:b w:val="0"/>
          <w:sz w:val="28"/>
          <w:szCs w:val="28"/>
          <w:lang w:val="ru-MO"/>
        </w:rPr>
        <w:t xml:space="preserve">что </w:t>
      </w:r>
      <w:r w:rsidRPr="00E10429">
        <w:rPr>
          <w:b w:val="0"/>
          <w:sz w:val="28"/>
          <w:szCs w:val="28"/>
          <w:lang w:val="ru-MO"/>
        </w:rPr>
        <w:t>впоследствии прив</w:t>
      </w:r>
      <w:r>
        <w:rPr>
          <w:b w:val="0"/>
          <w:sz w:val="28"/>
          <w:szCs w:val="28"/>
          <w:lang w:val="ru-MO"/>
        </w:rPr>
        <w:t xml:space="preserve">ело </w:t>
      </w:r>
      <w:r w:rsidRPr="00E10429">
        <w:rPr>
          <w:b w:val="0"/>
          <w:sz w:val="28"/>
          <w:szCs w:val="28"/>
          <w:lang w:val="ru-MO"/>
        </w:rPr>
        <w:t>к судебным разбирательствам.</w:t>
      </w:r>
      <w:proofErr w:type="gramEnd"/>
      <w:r w:rsidRPr="00E10429">
        <w:rPr>
          <w:b w:val="0"/>
          <w:sz w:val="28"/>
          <w:szCs w:val="28"/>
          <w:lang w:val="ru-MO"/>
        </w:rPr>
        <w:t xml:space="preserve"> Одновременно, </w:t>
      </w:r>
      <w:r w:rsidRPr="00E10429">
        <w:rPr>
          <w:b w:val="0"/>
          <w:color w:val="000000"/>
          <w:sz w:val="28"/>
          <w:szCs w:val="28"/>
          <w:lang w:val="ru-MO"/>
        </w:rPr>
        <w:t>эффективно</w:t>
      </w:r>
      <w:r w:rsidRPr="00E10429">
        <w:rPr>
          <w:b w:val="0"/>
          <w:sz w:val="28"/>
          <w:szCs w:val="28"/>
          <w:lang w:val="ru-MO"/>
        </w:rPr>
        <w:t xml:space="preserve">сть и действенность контролей, осуществляемых ГНС, была ограничена </w:t>
      </w:r>
      <w:proofErr w:type="spellStart"/>
      <w:r w:rsidRPr="00E10429">
        <w:rPr>
          <w:b w:val="0"/>
          <w:sz w:val="28"/>
          <w:szCs w:val="28"/>
          <w:lang w:val="ru-MO"/>
        </w:rPr>
        <w:t>неустановлением</w:t>
      </w:r>
      <w:proofErr w:type="spellEnd"/>
      <w:r w:rsidRPr="00E10429">
        <w:rPr>
          <w:b w:val="0"/>
          <w:sz w:val="28"/>
          <w:szCs w:val="28"/>
          <w:lang w:val="ru-MO"/>
        </w:rPr>
        <w:t xml:space="preserve"> соответствующим образом показателей результативности налоговых контролей; </w:t>
      </w:r>
      <w:proofErr w:type="spellStart"/>
      <w:r w:rsidRPr="00E10429">
        <w:rPr>
          <w:b w:val="0"/>
          <w:sz w:val="28"/>
          <w:szCs w:val="28"/>
          <w:lang w:val="ru-MO"/>
        </w:rPr>
        <w:t>непланированием</w:t>
      </w:r>
      <w:proofErr w:type="spellEnd"/>
      <w:r w:rsidRPr="00E10429">
        <w:rPr>
          <w:b w:val="0"/>
          <w:sz w:val="28"/>
          <w:szCs w:val="28"/>
          <w:lang w:val="ru-MO"/>
        </w:rPr>
        <w:t xml:space="preserve"> всех видов налоговых контролей</w:t>
      </w:r>
      <w:r w:rsidRPr="00E10429">
        <w:rPr>
          <w:b w:val="0"/>
          <w:sz w:val="28"/>
          <w:szCs w:val="28"/>
          <w:lang w:val="ru-MO" w:eastAsia="zh-CN"/>
        </w:rPr>
        <w:t>;</w:t>
      </w:r>
      <w:r w:rsidRPr="00E10429">
        <w:rPr>
          <w:b w:val="0"/>
          <w:sz w:val="28"/>
          <w:szCs w:val="28"/>
          <w:lang w:val="ru-MO"/>
        </w:rPr>
        <w:t xml:space="preserve"> </w:t>
      </w:r>
      <w:proofErr w:type="spellStart"/>
      <w:r w:rsidRPr="00E10429">
        <w:rPr>
          <w:b w:val="0"/>
          <w:sz w:val="28"/>
          <w:szCs w:val="28"/>
          <w:lang w:val="ru-MO"/>
        </w:rPr>
        <w:t>несистематизацией</w:t>
      </w:r>
      <w:proofErr w:type="spellEnd"/>
      <w:r w:rsidRPr="00E10429">
        <w:rPr>
          <w:b w:val="0"/>
          <w:sz w:val="28"/>
          <w:szCs w:val="28"/>
          <w:lang w:val="ru-MO"/>
        </w:rPr>
        <w:t xml:space="preserve"> нарушений по видам </w:t>
      </w:r>
      <w:r w:rsidRPr="00E10429">
        <w:rPr>
          <w:b w:val="0"/>
          <w:sz w:val="28"/>
          <w:szCs w:val="28"/>
          <w:lang w:val="ru-MO"/>
        </w:rPr>
        <w:lastRenderedPageBreak/>
        <w:t>налогов и сборов</w:t>
      </w:r>
      <w:r w:rsidRPr="00E10429">
        <w:rPr>
          <w:b w:val="0"/>
          <w:sz w:val="28"/>
          <w:szCs w:val="28"/>
          <w:lang w:val="ru-MO" w:eastAsia="zh-CN"/>
        </w:rPr>
        <w:t xml:space="preserve">; отсутствием исчерпывающих </w:t>
      </w:r>
      <w:r w:rsidRPr="00E10429">
        <w:rPr>
          <w:b w:val="0"/>
          <w:bCs w:val="0"/>
          <w:sz w:val="28"/>
          <w:szCs w:val="28"/>
          <w:lang w:val="ru-MO" w:eastAsia="zh-CN"/>
        </w:rPr>
        <w:t xml:space="preserve">положений относительно классификации налогового обязательства, дополнительно исчисленного в результате проведенных контролей. </w:t>
      </w:r>
      <w:r w:rsidRPr="00E10429">
        <w:rPr>
          <w:b w:val="0"/>
          <w:sz w:val="28"/>
          <w:szCs w:val="28"/>
          <w:lang w:val="ru-MO"/>
        </w:rPr>
        <w:t xml:space="preserve"> </w:t>
      </w:r>
    </w:p>
    <w:p w:rsidR="00C33EDD" w:rsidRPr="00E10429" w:rsidRDefault="00C33EDD" w:rsidP="00C33EDD">
      <w:pPr>
        <w:pStyle w:val="tt"/>
        <w:numPr>
          <w:ilvl w:val="0"/>
          <w:numId w:val="2"/>
        </w:numPr>
        <w:tabs>
          <w:tab w:val="left" w:pos="993"/>
        </w:tabs>
        <w:ind w:left="0" w:firstLine="567"/>
        <w:jc w:val="both"/>
        <w:rPr>
          <w:b w:val="0"/>
          <w:i/>
          <w:sz w:val="28"/>
          <w:szCs w:val="28"/>
          <w:lang w:val="ru-MO"/>
        </w:rPr>
      </w:pPr>
      <w:r w:rsidRPr="00E10429">
        <w:rPr>
          <w:b w:val="0"/>
          <w:sz w:val="28"/>
          <w:szCs w:val="28"/>
          <w:lang w:val="ru-MO"/>
        </w:rPr>
        <w:t xml:space="preserve">Значимой проблемой в </w:t>
      </w:r>
      <w:r w:rsidRPr="00E10429">
        <w:rPr>
          <w:b w:val="0"/>
          <w:bCs w:val="0"/>
          <w:iCs/>
          <w:color w:val="000000"/>
          <w:sz w:val="28"/>
          <w:szCs w:val="28"/>
          <w:lang w:val="ru-MO"/>
        </w:rPr>
        <w:t xml:space="preserve">администрировании доходов </w:t>
      </w:r>
      <w:r>
        <w:rPr>
          <w:b w:val="0"/>
          <w:bCs w:val="0"/>
          <w:iCs/>
          <w:color w:val="000000"/>
          <w:sz w:val="28"/>
          <w:szCs w:val="28"/>
          <w:lang w:val="ru-MO"/>
        </w:rPr>
        <w:t xml:space="preserve">и </w:t>
      </w:r>
      <w:r w:rsidRPr="00E10429">
        <w:rPr>
          <w:b w:val="0"/>
          <w:bCs w:val="0"/>
          <w:iCs/>
          <w:color w:val="000000"/>
          <w:sz w:val="28"/>
          <w:szCs w:val="28"/>
          <w:lang w:val="ru-MO"/>
        </w:rPr>
        <w:t xml:space="preserve">в дальнейшем остается проблема задолженностей, </w:t>
      </w:r>
      <w:proofErr w:type="spellStart"/>
      <w:r w:rsidRPr="00E10429">
        <w:rPr>
          <w:b w:val="0"/>
          <w:bCs w:val="0"/>
          <w:iCs/>
          <w:color w:val="000000"/>
          <w:sz w:val="28"/>
          <w:szCs w:val="28"/>
          <w:lang w:val="ru-MO"/>
        </w:rPr>
        <w:t>составля</w:t>
      </w:r>
      <w:r>
        <w:rPr>
          <w:b w:val="0"/>
          <w:bCs w:val="0"/>
          <w:iCs/>
          <w:color w:val="000000"/>
          <w:sz w:val="28"/>
          <w:szCs w:val="28"/>
          <w:lang w:val="ru-MO"/>
        </w:rPr>
        <w:t>щих</w:t>
      </w:r>
      <w:proofErr w:type="spellEnd"/>
      <w:r w:rsidRPr="00E10429">
        <w:rPr>
          <w:b w:val="0"/>
          <w:bCs w:val="0"/>
          <w:iCs/>
          <w:color w:val="000000"/>
          <w:sz w:val="28"/>
          <w:szCs w:val="28"/>
          <w:lang w:val="ru-MO"/>
        </w:rPr>
        <w:t xml:space="preserve"> существенные суммы</w:t>
      </w:r>
      <w:r>
        <w:rPr>
          <w:b w:val="0"/>
          <w:bCs w:val="0"/>
          <w:iCs/>
          <w:color w:val="000000"/>
          <w:sz w:val="28"/>
          <w:szCs w:val="28"/>
          <w:lang w:val="ru-MO"/>
        </w:rPr>
        <w:t>, которые</w:t>
      </w:r>
      <w:r w:rsidRPr="00E10429">
        <w:rPr>
          <w:b w:val="0"/>
          <w:bCs w:val="0"/>
          <w:iCs/>
          <w:color w:val="000000"/>
          <w:sz w:val="28"/>
          <w:szCs w:val="28"/>
          <w:lang w:val="ru-MO"/>
        </w:rPr>
        <w:t xml:space="preserve"> </w:t>
      </w:r>
      <w:r>
        <w:rPr>
          <w:b w:val="0"/>
          <w:bCs w:val="0"/>
          <w:iCs/>
          <w:color w:val="000000"/>
          <w:sz w:val="28"/>
          <w:szCs w:val="28"/>
          <w:lang w:val="ru-MO"/>
        </w:rPr>
        <w:t xml:space="preserve">ощутимо </w:t>
      </w:r>
      <w:r w:rsidRPr="00E10429">
        <w:rPr>
          <w:b w:val="0"/>
          <w:bCs w:val="0"/>
          <w:iCs/>
          <w:color w:val="000000"/>
          <w:sz w:val="28"/>
          <w:szCs w:val="28"/>
          <w:lang w:val="ru-MO"/>
        </w:rPr>
        <w:t>воздейств</w:t>
      </w:r>
      <w:r>
        <w:rPr>
          <w:b w:val="0"/>
          <w:bCs w:val="0"/>
          <w:iCs/>
          <w:color w:val="000000"/>
          <w:sz w:val="28"/>
          <w:szCs w:val="28"/>
          <w:lang w:val="ru-MO"/>
        </w:rPr>
        <w:t>уют</w:t>
      </w:r>
      <w:r w:rsidRPr="00E10429">
        <w:rPr>
          <w:b w:val="0"/>
          <w:bCs w:val="0"/>
          <w:iCs/>
          <w:color w:val="000000"/>
          <w:sz w:val="28"/>
          <w:szCs w:val="28"/>
          <w:lang w:val="ru-MO"/>
        </w:rPr>
        <w:t xml:space="preserve"> на обеспечение доходами бюджетов всех уровней. Взыскание задолженностей </w:t>
      </w:r>
      <w:r w:rsidRPr="00615C73">
        <w:rPr>
          <w:b w:val="0"/>
          <w:bCs w:val="0"/>
          <w:iCs/>
          <w:color w:val="000000"/>
          <w:sz w:val="28"/>
          <w:szCs w:val="28"/>
          <w:lang w:val="ru-MO"/>
        </w:rPr>
        <w:t>обусловл</w:t>
      </w:r>
      <w:r>
        <w:rPr>
          <w:b w:val="0"/>
          <w:bCs w:val="0"/>
          <w:iCs/>
          <w:color w:val="000000"/>
          <w:sz w:val="28"/>
          <w:szCs w:val="28"/>
          <w:lang w:val="ru-MO"/>
        </w:rPr>
        <w:t xml:space="preserve">ено </w:t>
      </w:r>
      <w:r w:rsidRPr="00E10429">
        <w:rPr>
          <w:b w:val="0"/>
          <w:bCs w:val="0"/>
          <w:iCs/>
          <w:color w:val="000000"/>
          <w:sz w:val="28"/>
          <w:szCs w:val="28"/>
          <w:lang w:val="ru-MO"/>
        </w:rPr>
        <w:t>преимущественно уровнем соблюдения налогоплательщиками</w:t>
      </w:r>
      <w:r>
        <w:rPr>
          <w:b w:val="0"/>
          <w:bCs w:val="0"/>
          <w:iCs/>
          <w:color w:val="000000"/>
          <w:sz w:val="28"/>
          <w:szCs w:val="28"/>
          <w:lang w:val="ru-MO"/>
        </w:rPr>
        <w:t xml:space="preserve"> законодательства</w:t>
      </w:r>
      <w:r w:rsidRPr="00E10429">
        <w:rPr>
          <w:b w:val="0"/>
          <w:bCs w:val="0"/>
          <w:iCs/>
          <w:color w:val="000000"/>
          <w:sz w:val="28"/>
          <w:szCs w:val="28"/>
          <w:lang w:val="ru-MO"/>
        </w:rPr>
        <w:t xml:space="preserve">, а также эффективностью мер, принятых органами ГНС по оплате налогового обязательства. Так, на меры по принудительному исполнению влияет множество недостатков, а именно: отсутствие порядка определения приоритетности поступления сумм, причитающихся НПБ с банковских счетов налогоплательщиков должников, что существенно снижает </w:t>
      </w:r>
      <w:r w:rsidRPr="00E10429">
        <w:rPr>
          <w:b w:val="0"/>
          <w:sz w:val="28"/>
          <w:szCs w:val="28"/>
          <w:lang w:val="ru-MO"/>
        </w:rPr>
        <w:t xml:space="preserve">результативность этих мер; </w:t>
      </w:r>
      <w:r w:rsidRPr="00E10429">
        <w:rPr>
          <w:b w:val="0"/>
          <w:bCs w:val="0"/>
          <w:iCs/>
          <w:color w:val="000000"/>
          <w:sz w:val="28"/>
          <w:szCs w:val="28"/>
          <w:lang w:val="ru-MO"/>
        </w:rPr>
        <w:t>необеспечение</w:t>
      </w:r>
      <w:r w:rsidRPr="00E10429">
        <w:rPr>
          <w:b w:val="0"/>
          <w:sz w:val="28"/>
          <w:szCs w:val="28"/>
          <w:lang w:val="ru-MO"/>
        </w:rPr>
        <w:t xml:space="preserve"> </w:t>
      </w:r>
      <w:r>
        <w:rPr>
          <w:b w:val="0"/>
          <w:sz w:val="28"/>
          <w:szCs w:val="28"/>
          <w:lang w:val="ru-MO"/>
        </w:rPr>
        <w:t>от</w:t>
      </w:r>
      <w:r w:rsidRPr="00E10429">
        <w:rPr>
          <w:b w:val="0"/>
          <w:sz w:val="28"/>
          <w:szCs w:val="28"/>
          <w:lang w:val="ru-MO"/>
        </w:rPr>
        <w:t>слеж</w:t>
      </w:r>
      <w:r>
        <w:rPr>
          <w:b w:val="0"/>
          <w:sz w:val="28"/>
          <w:szCs w:val="28"/>
          <w:lang w:val="ru-MO"/>
        </w:rPr>
        <w:t>ива</w:t>
      </w:r>
      <w:r w:rsidRPr="00E10429">
        <w:rPr>
          <w:b w:val="0"/>
          <w:sz w:val="28"/>
          <w:szCs w:val="28"/>
          <w:lang w:val="ru-MO"/>
        </w:rPr>
        <w:t>ния дебиторской задолженност</w:t>
      </w:r>
      <w:r>
        <w:rPr>
          <w:b w:val="0"/>
          <w:sz w:val="28"/>
          <w:szCs w:val="28"/>
          <w:lang w:val="ru-MO"/>
        </w:rPr>
        <w:t>и</w:t>
      </w:r>
      <w:r w:rsidRPr="00E10429">
        <w:rPr>
          <w:b w:val="0"/>
          <w:sz w:val="28"/>
          <w:szCs w:val="28"/>
          <w:lang w:val="ru-MO"/>
        </w:rPr>
        <w:t xml:space="preserve"> </w:t>
      </w:r>
      <w:r w:rsidRPr="00E10429">
        <w:rPr>
          <w:b w:val="0"/>
          <w:bCs w:val="0"/>
          <w:iCs/>
          <w:color w:val="000000"/>
          <w:sz w:val="28"/>
          <w:szCs w:val="28"/>
          <w:lang w:val="ru-MO"/>
        </w:rPr>
        <w:t>должников вследствие непредставления списка дебиторов и порядка выявления третьих лиц</w:t>
      </w:r>
      <w:r w:rsidRPr="00E10429">
        <w:rPr>
          <w:b w:val="0"/>
          <w:sz w:val="28"/>
          <w:szCs w:val="28"/>
          <w:lang w:val="ru-MO"/>
        </w:rPr>
        <w:t xml:space="preserve">; </w:t>
      </w:r>
      <w:r>
        <w:rPr>
          <w:b w:val="0"/>
          <w:sz w:val="28"/>
          <w:szCs w:val="28"/>
          <w:lang w:val="ru-MO"/>
        </w:rPr>
        <w:t>слож</w:t>
      </w:r>
      <w:r w:rsidRPr="00E10429">
        <w:rPr>
          <w:b w:val="0"/>
          <w:sz w:val="28"/>
          <w:szCs w:val="28"/>
          <w:lang w:val="ru-MO"/>
        </w:rPr>
        <w:t xml:space="preserve">ный процесс продажи арестованного </w:t>
      </w:r>
      <w:r w:rsidRPr="00E10429">
        <w:rPr>
          <w:b w:val="0"/>
          <w:color w:val="000000"/>
          <w:sz w:val="28"/>
          <w:szCs w:val="28"/>
          <w:lang w:val="ru-MO"/>
        </w:rPr>
        <w:t>имущества</w:t>
      </w:r>
      <w:r w:rsidRPr="00E10429">
        <w:rPr>
          <w:b w:val="0"/>
          <w:sz w:val="28"/>
          <w:szCs w:val="28"/>
          <w:lang w:val="ru-MO"/>
        </w:rPr>
        <w:t xml:space="preserve"> по причине ненадлежащего документирования арестованного </w:t>
      </w:r>
      <w:r w:rsidRPr="00E10429">
        <w:rPr>
          <w:b w:val="0"/>
          <w:color w:val="000000"/>
          <w:sz w:val="28"/>
          <w:szCs w:val="28"/>
          <w:lang w:val="ru-MO"/>
        </w:rPr>
        <w:t>имущества</w:t>
      </w:r>
      <w:r w:rsidRPr="00E10429">
        <w:rPr>
          <w:b w:val="0"/>
          <w:sz w:val="28"/>
          <w:szCs w:val="28"/>
          <w:lang w:val="ru-MO"/>
        </w:rPr>
        <w:t xml:space="preserve">, </w:t>
      </w:r>
      <w:proofErr w:type="spellStart"/>
      <w:r w:rsidRPr="00E10429">
        <w:rPr>
          <w:b w:val="0"/>
          <w:sz w:val="28"/>
          <w:szCs w:val="28"/>
          <w:lang w:val="ru-MO"/>
        </w:rPr>
        <w:t>непроверки</w:t>
      </w:r>
      <w:proofErr w:type="spellEnd"/>
      <w:r w:rsidRPr="00E10429">
        <w:rPr>
          <w:b w:val="0"/>
          <w:sz w:val="28"/>
          <w:szCs w:val="28"/>
          <w:lang w:val="ru-MO"/>
        </w:rPr>
        <w:t xml:space="preserve"> его качества и реального наличия, наложения ареста на </w:t>
      </w:r>
      <w:r w:rsidRPr="00E10429">
        <w:rPr>
          <w:b w:val="0"/>
          <w:color w:val="000000"/>
          <w:sz w:val="28"/>
          <w:szCs w:val="28"/>
          <w:lang w:val="ru-MO"/>
        </w:rPr>
        <w:t xml:space="preserve">имущество с высоким риском его </w:t>
      </w:r>
      <w:proofErr w:type="spellStart"/>
      <w:r w:rsidRPr="00E10429">
        <w:rPr>
          <w:b w:val="0"/>
          <w:color w:val="000000"/>
          <w:sz w:val="28"/>
          <w:szCs w:val="28"/>
          <w:lang w:val="ru-MO"/>
        </w:rPr>
        <w:t>не</w:t>
      </w:r>
      <w:r>
        <w:rPr>
          <w:b w:val="0"/>
          <w:color w:val="000000"/>
          <w:sz w:val="28"/>
          <w:szCs w:val="28"/>
          <w:lang w:val="ru-MO"/>
        </w:rPr>
        <w:t>реализации</w:t>
      </w:r>
      <w:proofErr w:type="spellEnd"/>
      <w:r w:rsidRPr="00E10429">
        <w:rPr>
          <w:b w:val="0"/>
          <w:color w:val="000000"/>
          <w:sz w:val="28"/>
          <w:szCs w:val="28"/>
          <w:lang w:val="ru-MO"/>
        </w:rPr>
        <w:t xml:space="preserve"> и быстрой потери качества, </w:t>
      </w:r>
      <w:proofErr w:type="spellStart"/>
      <w:r w:rsidRPr="00E10429">
        <w:rPr>
          <w:b w:val="0"/>
          <w:color w:val="000000"/>
          <w:sz w:val="28"/>
          <w:szCs w:val="28"/>
          <w:lang w:val="ru-MO"/>
        </w:rPr>
        <w:t>непроведения</w:t>
      </w:r>
      <w:proofErr w:type="spellEnd"/>
      <w:r w:rsidRPr="00E10429">
        <w:rPr>
          <w:b w:val="0"/>
          <w:color w:val="000000"/>
          <w:sz w:val="28"/>
          <w:szCs w:val="28"/>
          <w:lang w:val="ru-MO"/>
        </w:rPr>
        <w:t xml:space="preserve"> обязательной </w:t>
      </w:r>
      <w:r w:rsidRPr="00E10429">
        <w:rPr>
          <w:b w:val="0"/>
          <w:bCs w:val="0"/>
          <w:color w:val="000000"/>
          <w:sz w:val="28"/>
          <w:szCs w:val="28"/>
          <w:lang w:val="ru-MO"/>
        </w:rPr>
        <w:t>инвентаризации</w:t>
      </w:r>
      <w:r w:rsidRPr="00E10429">
        <w:rPr>
          <w:b w:val="0"/>
          <w:color w:val="000000"/>
          <w:sz w:val="28"/>
          <w:szCs w:val="28"/>
          <w:lang w:val="ru-MO"/>
        </w:rPr>
        <w:t xml:space="preserve"> и </w:t>
      </w:r>
      <w:r>
        <w:rPr>
          <w:b w:val="0"/>
          <w:color w:val="000000"/>
          <w:sz w:val="28"/>
          <w:szCs w:val="28"/>
          <w:lang w:val="ru-MO"/>
        </w:rPr>
        <w:t>отсутств</w:t>
      </w:r>
      <w:r w:rsidRPr="00E10429">
        <w:rPr>
          <w:b w:val="0"/>
          <w:color w:val="000000"/>
          <w:sz w:val="28"/>
          <w:szCs w:val="28"/>
          <w:lang w:val="ru-MO"/>
        </w:rPr>
        <w:t>ия</w:t>
      </w:r>
      <w:r>
        <w:rPr>
          <w:b w:val="0"/>
          <w:color w:val="000000"/>
          <w:sz w:val="28"/>
          <w:szCs w:val="28"/>
          <w:lang w:val="ru-MO"/>
        </w:rPr>
        <w:t xml:space="preserve"> у</w:t>
      </w:r>
      <w:r w:rsidRPr="00E10429">
        <w:rPr>
          <w:b w:val="0"/>
          <w:color w:val="000000"/>
          <w:sz w:val="28"/>
          <w:szCs w:val="28"/>
          <w:lang w:val="ru-MO"/>
        </w:rPr>
        <w:t xml:space="preserve"> орган</w:t>
      </w:r>
      <w:r>
        <w:rPr>
          <w:b w:val="0"/>
          <w:color w:val="000000"/>
          <w:sz w:val="28"/>
          <w:szCs w:val="28"/>
          <w:lang w:val="ru-MO"/>
        </w:rPr>
        <w:t>ов</w:t>
      </w:r>
      <w:r w:rsidRPr="00E10429">
        <w:rPr>
          <w:b w:val="0"/>
          <w:color w:val="000000"/>
          <w:sz w:val="28"/>
          <w:szCs w:val="28"/>
          <w:lang w:val="ru-MO"/>
        </w:rPr>
        <w:t xml:space="preserve"> ГНС эффективны</w:t>
      </w:r>
      <w:r>
        <w:rPr>
          <w:b w:val="0"/>
          <w:color w:val="000000"/>
          <w:sz w:val="28"/>
          <w:szCs w:val="28"/>
          <w:lang w:val="ru-MO"/>
        </w:rPr>
        <w:t>х</w:t>
      </w:r>
      <w:r w:rsidRPr="00E10429">
        <w:rPr>
          <w:b w:val="0"/>
          <w:color w:val="000000"/>
          <w:sz w:val="28"/>
          <w:szCs w:val="28"/>
          <w:lang w:val="ru-MO"/>
        </w:rPr>
        <w:t xml:space="preserve"> инструмент</w:t>
      </w:r>
      <w:r>
        <w:rPr>
          <w:b w:val="0"/>
          <w:color w:val="000000"/>
          <w:sz w:val="28"/>
          <w:szCs w:val="28"/>
          <w:lang w:val="ru-MO"/>
        </w:rPr>
        <w:t xml:space="preserve">ов </w:t>
      </w:r>
      <w:r w:rsidRPr="00E10429">
        <w:rPr>
          <w:b w:val="0"/>
          <w:color w:val="000000"/>
          <w:sz w:val="28"/>
          <w:szCs w:val="28"/>
          <w:lang w:val="ru-MO"/>
        </w:rPr>
        <w:t xml:space="preserve">по продаже этих ценностей. Обжалование решений по регуляризации </w:t>
      </w:r>
      <w:r w:rsidRPr="00E10429">
        <w:rPr>
          <w:rStyle w:val="hps"/>
          <w:b w:val="0"/>
          <w:bCs w:val="0"/>
          <w:noProof/>
          <w:color w:val="000000"/>
          <w:sz w:val="28"/>
          <w:szCs w:val="28"/>
          <w:lang w:val="ru-MO"/>
        </w:rPr>
        <w:t>экономическими агентами</w:t>
      </w:r>
      <w:r w:rsidRPr="00E10429">
        <w:rPr>
          <w:b w:val="0"/>
          <w:sz w:val="28"/>
          <w:szCs w:val="28"/>
          <w:lang w:val="ru-MO"/>
        </w:rPr>
        <w:t xml:space="preserve"> ограничивает полное взыскание таможенных обязательств ТС.</w:t>
      </w:r>
    </w:p>
    <w:p w:rsidR="00C33EDD" w:rsidRPr="00E10429" w:rsidRDefault="00C33EDD" w:rsidP="00C33EDD">
      <w:pPr>
        <w:pStyle w:val="tt"/>
        <w:numPr>
          <w:ilvl w:val="0"/>
          <w:numId w:val="2"/>
        </w:numPr>
        <w:tabs>
          <w:tab w:val="left" w:pos="993"/>
        </w:tabs>
        <w:ind w:left="0" w:firstLine="567"/>
        <w:jc w:val="both"/>
        <w:rPr>
          <w:b w:val="0"/>
          <w:i/>
          <w:sz w:val="28"/>
          <w:szCs w:val="28"/>
          <w:lang w:val="ru-MO"/>
        </w:rPr>
      </w:pPr>
      <w:r w:rsidRPr="00E10429">
        <w:rPr>
          <w:b w:val="0"/>
          <w:sz w:val="28"/>
          <w:szCs w:val="28"/>
          <w:lang w:val="ru-MO"/>
        </w:rPr>
        <w:t xml:space="preserve">Несовершенство базы по менеджменту и </w:t>
      </w:r>
      <w:r w:rsidRPr="00E10429">
        <w:rPr>
          <w:b w:val="0"/>
          <w:bCs w:val="0"/>
          <w:sz w:val="28"/>
          <w:szCs w:val="28"/>
          <w:lang w:val="ru-MO"/>
        </w:rPr>
        <w:t xml:space="preserve">внутреннему контролю в некоторых компетентных органах, </w:t>
      </w:r>
      <w:r>
        <w:rPr>
          <w:b w:val="0"/>
          <w:bCs w:val="0"/>
          <w:sz w:val="28"/>
          <w:szCs w:val="28"/>
          <w:lang w:val="ru-MO"/>
        </w:rPr>
        <w:t>участвующих</w:t>
      </w:r>
      <w:r w:rsidRPr="00E10429">
        <w:rPr>
          <w:b w:val="0"/>
          <w:bCs w:val="0"/>
          <w:sz w:val="28"/>
          <w:szCs w:val="28"/>
          <w:lang w:val="ru-MO"/>
        </w:rPr>
        <w:t xml:space="preserve"> в процесс</w:t>
      </w:r>
      <w:r>
        <w:rPr>
          <w:b w:val="0"/>
          <w:bCs w:val="0"/>
          <w:sz w:val="28"/>
          <w:szCs w:val="28"/>
          <w:lang w:val="ru-MO"/>
        </w:rPr>
        <w:t>е</w:t>
      </w:r>
      <w:r w:rsidRPr="00E10429">
        <w:rPr>
          <w:b w:val="0"/>
          <w:bCs w:val="0"/>
          <w:sz w:val="28"/>
          <w:szCs w:val="28"/>
          <w:lang w:val="ru-MO"/>
        </w:rPr>
        <w:t xml:space="preserve"> </w:t>
      </w:r>
      <w:r w:rsidRPr="00E10429">
        <w:rPr>
          <w:b w:val="0"/>
          <w:bCs w:val="0"/>
          <w:iCs/>
          <w:color w:val="000000"/>
          <w:sz w:val="28"/>
          <w:szCs w:val="28"/>
          <w:lang w:val="ru-MO"/>
        </w:rPr>
        <w:t xml:space="preserve">администрирования публичных доходов, а именно в Лицензионной палате, НААТ и др. ограничивает эффективность осуществления </w:t>
      </w:r>
      <w:r w:rsidRPr="00E10429">
        <w:rPr>
          <w:rStyle w:val="hps"/>
          <w:b w:val="0"/>
          <w:bCs w:val="0"/>
          <w:iCs/>
          <w:color w:val="000000"/>
          <w:sz w:val="28"/>
          <w:szCs w:val="28"/>
          <w:lang w:val="ru-MO"/>
        </w:rPr>
        <w:t>мониторин</w:t>
      </w:r>
      <w:r w:rsidRPr="00E10429">
        <w:rPr>
          <w:b w:val="0"/>
          <w:bCs w:val="0"/>
          <w:iCs/>
          <w:color w:val="000000"/>
          <w:sz w:val="28"/>
          <w:szCs w:val="28"/>
          <w:lang w:val="ru-MO"/>
        </w:rPr>
        <w:t>га администрирования и полного поступления в бюджеты всех уровней законно причитающихся им доходов</w:t>
      </w:r>
      <w:r w:rsidRPr="00E10429">
        <w:rPr>
          <w:b w:val="0"/>
          <w:sz w:val="28"/>
          <w:szCs w:val="28"/>
          <w:lang w:val="ru-MO"/>
        </w:rPr>
        <w:t>.</w:t>
      </w:r>
    </w:p>
    <w:p w:rsidR="00C33EDD" w:rsidRPr="00E10429" w:rsidRDefault="00C33EDD" w:rsidP="00C33EDD">
      <w:pPr>
        <w:pStyle w:val="tt"/>
        <w:numPr>
          <w:ilvl w:val="0"/>
          <w:numId w:val="2"/>
        </w:numPr>
        <w:tabs>
          <w:tab w:val="left" w:pos="993"/>
        </w:tabs>
        <w:ind w:left="0" w:firstLine="567"/>
        <w:jc w:val="both"/>
        <w:rPr>
          <w:b w:val="0"/>
          <w:i/>
          <w:sz w:val="28"/>
          <w:szCs w:val="28"/>
          <w:lang w:val="ru-MO"/>
        </w:rPr>
      </w:pPr>
      <w:r w:rsidRPr="00E10429">
        <w:rPr>
          <w:b w:val="0"/>
          <w:sz w:val="28"/>
          <w:szCs w:val="28"/>
          <w:lang w:val="ru-MO"/>
        </w:rPr>
        <w:t>Поддержание и в дальнейшем ранее выявленн</w:t>
      </w:r>
      <w:r>
        <w:rPr>
          <w:b w:val="0"/>
          <w:sz w:val="28"/>
          <w:szCs w:val="28"/>
          <w:lang w:val="ru-MO"/>
        </w:rPr>
        <w:t xml:space="preserve">ых </w:t>
      </w:r>
      <w:r>
        <w:rPr>
          <w:b w:val="0"/>
          <w:sz w:val="28"/>
          <w:szCs w:val="28"/>
        </w:rPr>
        <w:t>недостатков</w:t>
      </w:r>
      <w:r w:rsidRPr="00E10429">
        <w:rPr>
          <w:b w:val="0"/>
          <w:sz w:val="28"/>
          <w:szCs w:val="28"/>
          <w:lang w:val="ru-MO"/>
        </w:rPr>
        <w:t xml:space="preserve"> и проблем</w:t>
      </w:r>
      <w:r>
        <w:rPr>
          <w:b w:val="0"/>
          <w:sz w:val="28"/>
          <w:szCs w:val="28"/>
          <w:lang w:val="ru-MO"/>
        </w:rPr>
        <w:t xml:space="preserve"> </w:t>
      </w:r>
      <w:r w:rsidRPr="00E10429">
        <w:rPr>
          <w:b w:val="0"/>
          <w:sz w:val="28"/>
          <w:szCs w:val="28"/>
          <w:lang w:val="ru-MO"/>
        </w:rPr>
        <w:t xml:space="preserve">в </w:t>
      </w:r>
      <w:r w:rsidRPr="00E10429">
        <w:rPr>
          <w:b w:val="0"/>
          <w:bCs w:val="0"/>
          <w:iCs/>
          <w:color w:val="000000"/>
          <w:sz w:val="28"/>
          <w:szCs w:val="28"/>
          <w:lang w:val="ru-MO"/>
        </w:rPr>
        <w:t xml:space="preserve">администрировании СПАД ограничивает полное поступление этого сбора в НПБ. Нынешняя отчетность налогооблагаемого объекта не отражает разумную базу для точной оценки доходов, </w:t>
      </w:r>
      <w:r>
        <w:rPr>
          <w:b w:val="0"/>
          <w:bCs w:val="0"/>
          <w:iCs/>
          <w:color w:val="000000"/>
          <w:sz w:val="28"/>
          <w:szCs w:val="28"/>
          <w:lang w:val="ru-MO"/>
        </w:rPr>
        <w:t>обусловив</w:t>
      </w:r>
      <w:r w:rsidRPr="00E10429">
        <w:rPr>
          <w:b w:val="0"/>
          <w:bCs w:val="0"/>
          <w:iCs/>
          <w:color w:val="000000"/>
          <w:sz w:val="28"/>
          <w:szCs w:val="28"/>
          <w:lang w:val="ru-MO"/>
        </w:rPr>
        <w:t xml:space="preserve"> формирование налогового разрыва. Отсутствие в законодательстве четкой ответственности всех сторон, участвующих в администрировании СПАД, ограничивает эффективность системы администрирования СПАД.</w:t>
      </w:r>
      <w:r w:rsidRPr="00E10429">
        <w:rPr>
          <w:b w:val="0"/>
          <w:bCs w:val="0"/>
          <w:i/>
          <w:iCs/>
          <w:color w:val="000000"/>
          <w:sz w:val="28"/>
          <w:szCs w:val="28"/>
          <w:lang w:val="ru-MO"/>
        </w:rPr>
        <w:t xml:space="preserve"> </w:t>
      </w:r>
      <w:r w:rsidRPr="00E10429">
        <w:rPr>
          <w:b w:val="0"/>
          <w:bCs w:val="0"/>
          <w:iCs/>
          <w:color w:val="000000"/>
          <w:sz w:val="28"/>
          <w:szCs w:val="28"/>
          <w:lang w:val="ru-MO"/>
        </w:rPr>
        <w:t xml:space="preserve"> </w:t>
      </w:r>
      <w:r w:rsidRPr="00E10429">
        <w:rPr>
          <w:b w:val="0"/>
          <w:bCs w:val="0"/>
          <w:i/>
          <w:iCs/>
          <w:color w:val="000000"/>
          <w:sz w:val="28"/>
          <w:szCs w:val="28"/>
          <w:lang w:val="ru-MO"/>
        </w:rPr>
        <w:t xml:space="preserve"> </w:t>
      </w:r>
    </w:p>
    <w:p w:rsidR="00C33EDD" w:rsidRPr="00E10429" w:rsidRDefault="00C33EDD" w:rsidP="00C33EDD">
      <w:pPr>
        <w:pStyle w:val="tt"/>
        <w:numPr>
          <w:ilvl w:val="0"/>
          <w:numId w:val="2"/>
        </w:numPr>
        <w:tabs>
          <w:tab w:val="left" w:pos="993"/>
        </w:tabs>
        <w:ind w:left="0" w:firstLine="567"/>
        <w:jc w:val="both"/>
        <w:rPr>
          <w:b w:val="0"/>
          <w:sz w:val="28"/>
          <w:szCs w:val="28"/>
          <w:lang w:val="ru-MO"/>
        </w:rPr>
      </w:pPr>
      <w:r>
        <w:rPr>
          <w:b w:val="0"/>
          <w:sz w:val="28"/>
          <w:szCs w:val="28"/>
          <w:lang w:val="ru-MO"/>
        </w:rPr>
        <w:t>Выделя</w:t>
      </w:r>
      <w:r w:rsidRPr="00E10429">
        <w:rPr>
          <w:b w:val="0"/>
          <w:sz w:val="28"/>
          <w:szCs w:val="28"/>
          <w:lang w:val="ru-MO"/>
        </w:rPr>
        <w:t xml:space="preserve">ется проблема </w:t>
      </w:r>
      <w:proofErr w:type="spellStart"/>
      <w:r w:rsidRPr="00E10429">
        <w:rPr>
          <w:b w:val="0"/>
          <w:sz w:val="28"/>
          <w:szCs w:val="28"/>
          <w:lang w:val="ru-MO"/>
        </w:rPr>
        <w:t>неотражения</w:t>
      </w:r>
      <w:proofErr w:type="spellEnd"/>
      <w:r w:rsidRPr="00E10429">
        <w:rPr>
          <w:b w:val="0"/>
          <w:sz w:val="28"/>
          <w:szCs w:val="28"/>
          <w:lang w:val="ru-MO"/>
        </w:rPr>
        <w:t xml:space="preserve"> в отчетности НССИ задолженностей по суммам государственной пошлины, которые должны быть взысканы и перечислены в </w:t>
      </w:r>
      <w:r>
        <w:rPr>
          <w:b w:val="0"/>
          <w:sz w:val="28"/>
          <w:szCs w:val="28"/>
          <w:lang w:val="ru-MO"/>
        </w:rPr>
        <w:t>НПБ</w:t>
      </w:r>
      <w:r w:rsidRPr="00E10429">
        <w:rPr>
          <w:b w:val="0"/>
          <w:sz w:val="28"/>
          <w:szCs w:val="28"/>
          <w:lang w:val="ru-MO"/>
        </w:rPr>
        <w:t xml:space="preserve">. Вместе с тем, отсутствие </w:t>
      </w:r>
      <w:r w:rsidRPr="00E10429">
        <w:rPr>
          <w:b w:val="0"/>
          <w:bCs w:val="0"/>
          <w:sz w:val="28"/>
          <w:szCs w:val="28"/>
          <w:lang w:val="ru-MO"/>
        </w:rPr>
        <w:t xml:space="preserve">положений относительно порядка </w:t>
      </w:r>
      <w:r w:rsidRPr="00E10429">
        <w:rPr>
          <w:b w:val="0"/>
          <w:sz w:val="28"/>
          <w:szCs w:val="28"/>
          <w:lang w:val="ru-MO"/>
        </w:rPr>
        <w:t xml:space="preserve">отражения в отчетности НССИ сумм, подлежащих взысканию в </w:t>
      </w:r>
      <w:r w:rsidRPr="00E10429">
        <w:rPr>
          <w:b w:val="0"/>
          <w:bCs w:val="0"/>
          <w:sz w:val="28"/>
          <w:szCs w:val="28"/>
          <w:lang w:val="ru-MO"/>
        </w:rPr>
        <w:t>бюджет</w:t>
      </w:r>
      <w:r w:rsidRPr="00E10429">
        <w:rPr>
          <w:b w:val="0"/>
          <w:sz w:val="28"/>
          <w:szCs w:val="28"/>
          <w:lang w:val="ru-MO"/>
        </w:rPr>
        <w:t>ы всех уровней, исключает</w:t>
      </w:r>
      <w:r>
        <w:rPr>
          <w:b w:val="0"/>
          <w:sz w:val="28"/>
          <w:szCs w:val="28"/>
          <w:lang w:val="ru-MO"/>
        </w:rPr>
        <w:t xml:space="preserve"> возможность владения</w:t>
      </w:r>
      <w:r w:rsidRPr="00E10429">
        <w:rPr>
          <w:b w:val="0"/>
          <w:sz w:val="28"/>
          <w:szCs w:val="28"/>
          <w:lang w:val="ru-MO"/>
        </w:rPr>
        <w:t xml:space="preserve"> реальной</w:t>
      </w:r>
      <w:r>
        <w:rPr>
          <w:b w:val="0"/>
          <w:sz w:val="28"/>
          <w:szCs w:val="28"/>
          <w:lang w:val="ru-MO"/>
        </w:rPr>
        <w:t xml:space="preserve"> и</w:t>
      </w:r>
      <w:r w:rsidRPr="00E10429">
        <w:rPr>
          <w:b w:val="0"/>
          <w:sz w:val="28"/>
          <w:szCs w:val="28"/>
          <w:lang w:val="ru-MO"/>
        </w:rPr>
        <w:t xml:space="preserve"> полной ситуаци</w:t>
      </w:r>
      <w:r>
        <w:rPr>
          <w:b w:val="0"/>
          <w:sz w:val="28"/>
          <w:szCs w:val="28"/>
          <w:lang w:val="ru-MO"/>
        </w:rPr>
        <w:t>ей</w:t>
      </w:r>
      <w:r w:rsidRPr="00E10429">
        <w:rPr>
          <w:b w:val="0"/>
          <w:sz w:val="28"/>
          <w:szCs w:val="28"/>
          <w:lang w:val="ru-MO"/>
        </w:rPr>
        <w:t xml:space="preserve"> о </w:t>
      </w:r>
      <w:r>
        <w:rPr>
          <w:b w:val="0"/>
          <w:sz w:val="28"/>
          <w:szCs w:val="28"/>
          <w:lang w:val="ru-MO"/>
        </w:rPr>
        <w:t>фактическом</w:t>
      </w:r>
      <w:r w:rsidRPr="00E10429">
        <w:rPr>
          <w:b w:val="0"/>
          <w:sz w:val="28"/>
          <w:szCs w:val="28"/>
          <w:lang w:val="ru-MO"/>
        </w:rPr>
        <w:t xml:space="preserve"> взыскани</w:t>
      </w:r>
      <w:r>
        <w:rPr>
          <w:b w:val="0"/>
          <w:sz w:val="28"/>
          <w:szCs w:val="28"/>
          <w:lang w:val="ru-MO"/>
        </w:rPr>
        <w:t>и</w:t>
      </w:r>
      <w:r w:rsidRPr="00E10429">
        <w:rPr>
          <w:b w:val="0"/>
          <w:sz w:val="28"/>
          <w:szCs w:val="28"/>
          <w:lang w:val="ru-MO"/>
        </w:rPr>
        <w:t xml:space="preserve"> и об остатке существующей задолженности.</w:t>
      </w:r>
    </w:p>
    <w:p w:rsidR="00C33EDD" w:rsidRPr="00E10429" w:rsidRDefault="00C33EDD" w:rsidP="00C33EDD">
      <w:pPr>
        <w:pStyle w:val="tt"/>
        <w:tabs>
          <w:tab w:val="left" w:pos="993"/>
        </w:tabs>
        <w:jc w:val="both"/>
        <w:rPr>
          <w:b w:val="0"/>
          <w:sz w:val="12"/>
          <w:szCs w:val="12"/>
          <w:highlight w:val="yellow"/>
          <w:lang w:val="ru-MO"/>
        </w:rPr>
      </w:pPr>
    </w:p>
    <w:p w:rsidR="00C33EDD" w:rsidRPr="00E10429" w:rsidRDefault="00C33EDD" w:rsidP="00C33EDD">
      <w:pPr>
        <w:spacing w:after="0" w:line="240" w:lineRule="auto"/>
        <w:ind w:firstLine="567"/>
        <w:jc w:val="both"/>
        <w:rPr>
          <w:rFonts w:ascii="Times New Roman" w:hAnsi="Times New Roman"/>
          <w:b/>
          <w:sz w:val="28"/>
          <w:szCs w:val="28"/>
          <w:lang w:val="ru-MO"/>
        </w:rPr>
      </w:pPr>
      <w:r w:rsidRPr="00E10429">
        <w:rPr>
          <w:rFonts w:ascii="Times New Roman" w:hAnsi="Times New Roman"/>
          <w:b/>
          <w:sz w:val="28"/>
          <w:szCs w:val="28"/>
          <w:lang w:val="ru-MO"/>
        </w:rPr>
        <w:t>Относительно других констатаций аудит</w:t>
      </w:r>
      <w:r>
        <w:rPr>
          <w:rFonts w:ascii="Times New Roman" w:hAnsi="Times New Roman"/>
          <w:b/>
          <w:sz w:val="28"/>
          <w:szCs w:val="28"/>
          <w:lang w:val="ru-MO"/>
        </w:rPr>
        <w:t xml:space="preserve"> отмечает</w:t>
      </w:r>
      <w:r w:rsidRPr="00E10429">
        <w:rPr>
          <w:rFonts w:ascii="Times New Roman" w:hAnsi="Times New Roman"/>
          <w:b/>
          <w:sz w:val="28"/>
          <w:szCs w:val="28"/>
          <w:lang w:val="ru-MO"/>
        </w:rPr>
        <w:t>, что:</w:t>
      </w:r>
    </w:p>
    <w:p w:rsidR="00C33EDD" w:rsidRPr="00E10429" w:rsidRDefault="00C33EDD" w:rsidP="00C33EDD">
      <w:pPr>
        <w:pStyle w:val="a8"/>
        <w:numPr>
          <w:ilvl w:val="0"/>
          <w:numId w:val="22"/>
        </w:numPr>
        <w:tabs>
          <w:tab w:val="left" w:pos="851"/>
        </w:tabs>
        <w:spacing w:after="0" w:line="240" w:lineRule="auto"/>
        <w:ind w:left="0"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lastRenderedPageBreak/>
        <w:t>Исполнение органами ГНС некоторых не специфичных основной деятельности задач влияет на мобилизацию человеческих ресурсов, использование времени, рассчитанного для основной деятельности, и привлечение финансовых средств на эти цели.</w:t>
      </w:r>
    </w:p>
    <w:p w:rsidR="00C33EDD" w:rsidRPr="00E10429" w:rsidRDefault="00C33EDD" w:rsidP="00C33EDD">
      <w:pPr>
        <w:pStyle w:val="a8"/>
        <w:numPr>
          <w:ilvl w:val="0"/>
          <w:numId w:val="22"/>
        </w:numPr>
        <w:tabs>
          <w:tab w:val="left" w:pos="851"/>
        </w:tabs>
        <w:spacing w:after="0" w:line="240" w:lineRule="auto"/>
        <w:ind w:left="0"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Хотя органы ГНС и ТС, а также МФ соблюдали требования и рекомендации, внесенные </w:t>
      </w:r>
      <w:r w:rsidRPr="00E10429">
        <w:rPr>
          <w:rFonts w:ascii="Times New Roman" w:eastAsia="Times New Roman" w:hAnsi="Times New Roman"/>
          <w:color w:val="000000"/>
          <w:sz w:val="28"/>
          <w:szCs w:val="28"/>
          <w:lang w:val="ru-MO" w:eastAsia="ru-RU"/>
        </w:rPr>
        <w:t xml:space="preserve">Счетной палатой в результате предыдущих аудитов, обеспечивая консолидацию нормативной и регулирующей базы, а также интенсификацию процедур </w:t>
      </w:r>
      <w:r w:rsidRPr="00E10429">
        <w:rPr>
          <w:rFonts w:ascii="Times New Roman" w:eastAsia="Times New Roman" w:hAnsi="Times New Roman"/>
          <w:bCs/>
          <w:color w:val="000000"/>
          <w:sz w:val="28"/>
          <w:szCs w:val="28"/>
          <w:lang w:val="ru-MO" w:eastAsia="ru-RU"/>
        </w:rPr>
        <w:t xml:space="preserve">внутреннего </w:t>
      </w:r>
      <w:proofErr w:type="gramStart"/>
      <w:r w:rsidRPr="00E10429">
        <w:rPr>
          <w:rFonts w:ascii="Times New Roman" w:eastAsia="Times New Roman" w:hAnsi="Times New Roman"/>
          <w:bCs/>
          <w:color w:val="000000"/>
          <w:sz w:val="28"/>
          <w:szCs w:val="28"/>
          <w:lang w:val="ru-MO" w:eastAsia="ru-RU"/>
        </w:rPr>
        <w:t>контроля</w:t>
      </w:r>
      <w:proofErr w:type="gramEnd"/>
      <w:r w:rsidRPr="00E10429">
        <w:rPr>
          <w:rFonts w:ascii="Times New Roman" w:eastAsia="Times New Roman" w:hAnsi="Times New Roman"/>
          <w:bCs/>
          <w:color w:val="000000"/>
          <w:sz w:val="28"/>
          <w:szCs w:val="28"/>
          <w:lang w:val="ru-MO" w:eastAsia="ru-RU"/>
        </w:rPr>
        <w:t xml:space="preserve"> с целью устранения установленных аудитом недостатков, </w:t>
      </w:r>
      <w:r>
        <w:rPr>
          <w:rFonts w:ascii="Times New Roman" w:eastAsia="Times New Roman" w:hAnsi="Times New Roman"/>
          <w:bCs/>
          <w:color w:val="000000"/>
          <w:sz w:val="28"/>
          <w:szCs w:val="28"/>
          <w:lang w:val="ru-MO" w:eastAsia="ru-RU"/>
        </w:rPr>
        <w:t xml:space="preserve">вместе с тем, </w:t>
      </w:r>
      <w:r w:rsidRPr="00E10429">
        <w:rPr>
          <w:rFonts w:ascii="Times New Roman" w:eastAsia="Times New Roman" w:hAnsi="Times New Roman"/>
          <w:bCs/>
          <w:color w:val="000000"/>
          <w:sz w:val="28"/>
          <w:szCs w:val="28"/>
          <w:lang w:val="ru-MO" w:eastAsia="ru-RU"/>
        </w:rPr>
        <w:t xml:space="preserve">имеются некоторые резервы. Так, аудитом установлено наличие некоторых проблем и в </w:t>
      </w:r>
      <w:proofErr w:type="spellStart"/>
      <w:r w:rsidRPr="00E10429">
        <w:rPr>
          <w:rFonts w:ascii="Times New Roman" w:eastAsia="Times New Roman" w:hAnsi="Times New Roman"/>
          <w:bCs/>
          <w:color w:val="000000"/>
          <w:sz w:val="28"/>
          <w:szCs w:val="28"/>
          <w:lang w:val="ru-MO" w:eastAsia="ru-RU"/>
        </w:rPr>
        <w:t>аудируемом</w:t>
      </w:r>
      <w:proofErr w:type="spellEnd"/>
      <w:r w:rsidRPr="00E10429">
        <w:rPr>
          <w:rFonts w:ascii="Times New Roman" w:eastAsia="Times New Roman" w:hAnsi="Times New Roman"/>
          <w:bCs/>
          <w:color w:val="000000"/>
          <w:sz w:val="28"/>
          <w:szCs w:val="28"/>
          <w:lang w:val="ru-MO" w:eastAsia="ru-RU"/>
        </w:rPr>
        <w:t xml:space="preserve"> периоде, в том числе в результате неполного выполнения ряда </w:t>
      </w:r>
      <w:r w:rsidRPr="00E10429">
        <w:rPr>
          <w:rFonts w:ascii="Times New Roman" w:hAnsi="Times New Roman"/>
          <w:color w:val="000000"/>
          <w:sz w:val="28"/>
          <w:szCs w:val="28"/>
          <w:lang w:val="ru-MO"/>
        </w:rPr>
        <w:t>требований и рекомендаций, которые были повторн</w:t>
      </w:r>
      <w:r>
        <w:rPr>
          <w:rFonts w:ascii="Times New Roman" w:hAnsi="Times New Roman"/>
          <w:color w:val="000000"/>
          <w:sz w:val="28"/>
          <w:szCs w:val="28"/>
          <w:lang w:val="ru-MO"/>
        </w:rPr>
        <w:t>о отражены</w:t>
      </w:r>
      <w:r w:rsidRPr="00E10429">
        <w:rPr>
          <w:rFonts w:ascii="Times New Roman" w:hAnsi="Times New Roman"/>
          <w:color w:val="000000"/>
          <w:sz w:val="28"/>
          <w:szCs w:val="28"/>
          <w:lang w:val="ru-MO"/>
        </w:rPr>
        <w:t xml:space="preserve"> в настоящем Отчете в соответствующих разделах.</w:t>
      </w:r>
    </w:p>
    <w:p w:rsidR="00C33EDD" w:rsidRPr="00E10429" w:rsidRDefault="00C33EDD" w:rsidP="00C33EDD">
      <w:pPr>
        <w:tabs>
          <w:tab w:val="left" w:pos="851"/>
        </w:tabs>
        <w:spacing w:after="0" w:line="240" w:lineRule="auto"/>
        <w:ind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Отчет аудита содержит ряд рекомендаций для улучшения деятельности по </w:t>
      </w:r>
      <w:r w:rsidRPr="00E10429">
        <w:rPr>
          <w:rFonts w:ascii="Times New Roman" w:hAnsi="Times New Roman"/>
          <w:bCs/>
          <w:i/>
          <w:iCs/>
          <w:color w:val="000000"/>
          <w:sz w:val="28"/>
          <w:szCs w:val="28"/>
          <w:lang w:val="ru-MO"/>
        </w:rPr>
        <w:t xml:space="preserve">администрированию публичных доходов. </w:t>
      </w:r>
    </w:p>
    <w:p w:rsidR="00C33EDD" w:rsidRPr="00E10429" w:rsidRDefault="00C33EDD" w:rsidP="00C33EDD">
      <w:pPr>
        <w:tabs>
          <w:tab w:val="left" w:pos="851"/>
        </w:tabs>
        <w:spacing w:after="0" w:line="240" w:lineRule="auto"/>
        <w:jc w:val="both"/>
        <w:rPr>
          <w:rFonts w:ascii="Times New Roman" w:hAnsi="Times New Roman"/>
          <w:sz w:val="16"/>
          <w:szCs w:val="16"/>
          <w:lang w:val="ru-MO"/>
        </w:rPr>
      </w:pPr>
    </w:p>
    <w:p w:rsidR="00C33EDD" w:rsidRPr="00E10429" w:rsidRDefault="00C33EDD" w:rsidP="00C33EDD">
      <w:pPr>
        <w:pStyle w:val="1"/>
        <w:spacing w:line="240" w:lineRule="auto"/>
        <w:rPr>
          <w:color w:val="000000"/>
          <w:sz w:val="32"/>
          <w:szCs w:val="32"/>
          <w:lang w:val="ru-MO"/>
        </w:rPr>
      </w:pPr>
      <w:bookmarkStart w:id="1" w:name="_Toc438544924"/>
      <w:r w:rsidRPr="00E10429">
        <w:rPr>
          <w:color w:val="000000"/>
          <w:sz w:val="32"/>
          <w:szCs w:val="32"/>
          <w:lang w:val="ru-MO"/>
        </w:rPr>
        <w:t>Введение</w:t>
      </w:r>
      <w:bookmarkEnd w:id="1"/>
      <w:r w:rsidRPr="00E10429">
        <w:rPr>
          <w:color w:val="000000"/>
          <w:sz w:val="32"/>
          <w:szCs w:val="32"/>
          <w:lang w:val="ru-MO"/>
        </w:rPr>
        <w:t xml:space="preserve"> </w:t>
      </w:r>
    </w:p>
    <w:p w:rsidR="00C33EDD" w:rsidRPr="00E10429" w:rsidRDefault="00C33EDD" w:rsidP="00C33EDD">
      <w:pPr>
        <w:spacing w:after="0" w:line="240" w:lineRule="auto"/>
        <w:ind w:firstLine="567"/>
        <w:contextualSpacing/>
        <w:jc w:val="both"/>
        <w:rPr>
          <w:rFonts w:ascii="Times New Roman" w:eastAsia="Times New Roman" w:hAnsi="Times New Roman"/>
          <w:sz w:val="28"/>
          <w:szCs w:val="28"/>
          <w:lang w:val="ru-MO" w:eastAsia="ru-RU"/>
        </w:rPr>
      </w:pPr>
      <w:r w:rsidRPr="00E10429">
        <w:rPr>
          <w:rFonts w:ascii="Times New Roman" w:hAnsi="Times New Roman"/>
          <w:sz w:val="28"/>
          <w:szCs w:val="28"/>
          <w:lang w:val="ru-MO"/>
        </w:rPr>
        <w:t>Развитие национальной экономики в последние годы характеризовалось рядом преобразований с прямым и косвенным влиянием на публичные финансы. Публичные финансы, в контексте законодательной базы</w:t>
      </w:r>
      <w:r w:rsidRPr="00E10429">
        <w:rPr>
          <w:rStyle w:val="ac"/>
          <w:rFonts w:ascii="Times New Roman" w:hAnsi="Times New Roman"/>
          <w:sz w:val="28"/>
          <w:szCs w:val="28"/>
          <w:lang w:val="ru-MO"/>
        </w:rPr>
        <w:footnoteReference w:id="1"/>
      </w:r>
      <w:r w:rsidRPr="00E10429">
        <w:rPr>
          <w:rFonts w:ascii="Times New Roman" w:hAnsi="Times New Roman"/>
          <w:sz w:val="28"/>
          <w:szCs w:val="28"/>
          <w:lang w:val="ru-MO"/>
        </w:rPr>
        <w:t xml:space="preserve">, представляют собой </w:t>
      </w:r>
      <w:r w:rsidRPr="00E10429">
        <w:rPr>
          <w:rFonts w:ascii="Times New Roman" w:eastAsia="Times New Roman" w:hAnsi="Times New Roman"/>
          <w:sz w:val="28"/>
          <w:szCs w:val="28"/>
          <w:lang w:val="ru-MO" w:eastAsia="ru-RU"/>
        </w:rPr>
        <w:t>совокупность экономических отношений, связанных с формированием и администрированием ресурсов бюджетов–компонентов НПБ, государственного долга и других публичных активов.</w:t>
      </w:r>
    </w:p>
    <w:p w:rsidR="00C33EDD" w:rsidRPr="00E10429" w:rsidRDefault="00C33EDD" w:rsidP="00C33EDD">
      <w:pPr>
        <w:spacing w:after="0" w:line="240" w:lineRule="auto"/>
        <w:ind w:firstLine="567"/>
        <w:jc w:val="both"/>
        <w:rPr>
          <w:rFonts w:ascii="Times New Roman" w:eastAsia="Times New Roman" w:hAnsi="Times New Roman"/>
          <w:noProof/>
          <w:sz w:val="28"/>
          <w:szCs w:val="28"/>
          <w:lang w:val="ru-MO" w:eastAsia="ru-RU"/>
        </w:rPr>
      </w:pPr>
      <w:r w:rsidRPr="00E10429">
        <w:rPr>
          <w:rFonts w:ascii="Times New Roman" w:eastAsia="Times New Roman" w:hAnsi="Times New Roman"/>
          <w:b/>
          <w:sz w:val="28"/>
          <w:szCs w:val="28"/>
          <w:lang w:val="ru-MO" w:eastAsia="ru-RU"/>
        </w:rPr>
        <w:t>НПБ</w:t>
      </w:r>
      <w:r w:rsidRPr="00E10429">
        <w:rPr>
          <w:rFonts w:ascii="Times New Roman" w:eastAsia="Times New Roman" w:hAnsi="Times New Roman"/>
          <w:sz w:val="28"/>
          <w:szCs w:val="28"/>
          <w:lang w:val="ru-MO" w:eastAsia="ru-RU"/>
        </w:rPr>
        <w:t xml:space="preserve"> </w:t>
      </w:r>
      <w:r w:rsidRPr="00E10429">
        <w:rPr>
          <w:rFonts w:ascii="Times New Roman" w:hAnsi="Times New Roman"/>
          <w:sz w:val="28"/>
          <w:szCs w:val="28"/>
          <w:lang w:val="ru-MO"/>
        </w:rPr>
        <w:t>представляе</w:t>
      </w:r>
      <w:r w:rsidRPr="00E10429">
        <w:rPr>
          <w:rFonts w:ascii="Times New Roman" w:eastAsia="Times New Roman" w:hAnsi="Times New Roman"/>
          <w:noProof/>
          <w:sz w:val="28"/>
          <w:szCs w:val="28"/>
          <w:lang w:val="ru-MO" w:eastAsia="ru-RU"/>
        </w:rPr>
        <w:t xml:space="preserve">т единую систему </w:t>
      </w:r>
      <w:r w:rsidRPr="00E10429">
        <w:rPr>
          <w:rFonts w:ascii="Times New Roman" w:eastAsia="Times New Roman" w:hAnsi="Times New Roman"/>
          <w:bCs/>
          <w:noProof/>
          <w:sz w:val="28"/>
          <w:szCs w:val="28"/>
          <w:lang w:val="ru-MO" w:eastAsia="ru-RU"/>
        </w:rPr>
        <w:t>бюджет</w:t>
      </w:r>
      <w:r w:rsidRPr="00E10429">
        <w:rPr>
          <w:rFonts w:ascii="Times New Roman" w:eastAsia="Times New Roman" w:hAnsi="Times New Roman"/>
          <w:noProof/>
          <w:sz w:val="28"/>
          <w:szCs w:val="28"/>
          <w:lang w:val="ru-MO" w:eastAsia="ru-RU"/>
        </w:rPr>
        <w:t xml:space="preserve">ов, регламентированных законом, сформированную из: </w:t>
      </w:r>
      <w:r w:rsidRPr="00E10429">
        <w:rPr>
          <w:rFonts w:ascii="Times New Roman" w:eastAsia="Times New Roman" w:hAnsi="Times New Roman"/>
          <w:i/>
          <w:noProof/>
          <w:sz w:val="28"/>
          <w:szCs w:val="28"/>
          <w:lang w:val="ru-MO" w:eastAsia="ru-RU"/>
        </w:rPr>
        <w:t xml:space="preserve">государственного </w:t>
      </w:r>
      <w:r w:rsidRPr="00E10429">
        <w:rPr>
          <w:rFonts w:ascii="Times New Roman" w:eastAsia="Times New Roman" w:hAnsi="Times New Roman"/>
          <w:bCs/>
          <w:i/>
          <w:noProof/>
          <w:sz w:val="28"/>
          <w:szCs w:val="28"/>
          <w:lang w:val="ru-MO" w:eastAsia="ru-RU"/>
        </w:rPr>
        <w:t>бюджет</w:t>
      </w:r>
      <w:r w:rsidRPr="00E10429">
        <w:rPr>
          <w:rFonts w:ascii="Times New Roman" w:eastAsia="Times New Roman" w:hAnsi="Times New Roman"/>
          <w:i/>
          <w:noProof/>
          <w:sz w:val="28"/>
          <w:szCs w:val="28"/>
          <w:lang w:val="ru-MO" w:eastAsia="ru-RU"/>
        </w:rPr>
        <w:t xml:space="preserve">а, </w:t>
      </w:r>
      <w:r w:rsidRPr="00E10429">
        <w:rPr>
          <w:rFonts w:ascii="Times New Roman" w:eastAsia="Times New Roman" w:hAnsi="Times New Roman"/>
          <w:bCs/>
          <w:i/>
          <w:noProof/>
          <w:sz w:val="28"/>
          <w:szCs w:val="28"/>
          <w:lang w:val="ru-MO" w:eastAsia="ru-RU"/>
        </w:rPr>
        <w:t>бюджет</w:t>
      </w:r>
      <w:r w:rsidRPr="00E10429">
        <w:rPr>
          <w:rFonts w:ascii="Times New Roman" w:eastAsia="Times New Roman" w:hAnsi="Times New Roman"/>
          <w:i/>
          <w:noProof/>
          <w:sz w:val="28"/>
          <w:szCs w:val="28"/>
          <w:lang w:val="ru-MO" w:eastAsia="ru-RU"/>
        </w:rPr>
        <w:t xml:space="preserve">а государственного социального страхования, фондов обязательного медицинского страхования и местных </w:t>
      </w:r>
      <w:r w:rsidRPr="00E10429">
        <w:rPr>
          <w:rFonts w:ascii="Times New Roman" w:eastAsia="Times New Roman" w:hAnsi="Times New Roman"/>
          <w:bCs/>
          <w:i/>
          <w:noProof/>
          <w:sz w:val="28"/>
          <w:szCs w:val="28"/>
          <w:lang w:val="ru-MO" w:eastAsia="ru-RU"/>
        </w:rPr>
        <w:t>бюджет</w:t>
      </w:r>
      <w:r w:rsidRPr="00E10429">
        <w:rPr>
          <w:rFonts w:ascii="Times New Roman" w:eastAsia="Times New Roman" w:hAnsi="Times New Roman"/>
          <w:i/>
          <w:noProof/>
          <w:sz w:val="28"/>
          <w:szCs w:val="28"/>
          <w:lang w:val="ru-MO" w:eastAsia="ru-RU"/>
        </w:rPr>
        <w:t>ов</w:t>
      </w:r>
      <w:r w:rsidRPr="00E10429">
        <w:rPr>
          <w:rFonts w:ascii="Times New Roman" w:eastAsia="Times New Roman" w:hAnsi="Times New Roman"/>
          <w:noProof/>
          <w:sz w:val="28"/>
          <w:szCs w:val="28"/>
          <w:lang w:val="ru-MO" w:eastAsia="ru-RU"/>
        </w:rPr>
        <w:t xml:space="preserve">. В аспекте компонентов, видов доходов и администраторов доходов НПБ представлен на диаграмме №1. </w:t>
      </w:r>
    </w:p>
    <w:p w:rsidR="00C33EDD" w:rsidRPr="00E10429" w:rsidRDefault="00C33EDD" w:rsidP="00C33EDD">
      <w:pPr>
        <w:spacing w:after="0" w:line="240" w:lineRule="auto"/>
        <w:ind w:firstLine="567"/>
        <w:jc w:val="right"/>
        <w:rPr>
          <w:rFonts w:ascii="Times New Roman" w:hAnsi="Times New Roman"/>
          <w:b/>
          <w:sz w:val="24"/>
          <w:szCs w:val="24"/>
          <w:lang w:val="ru-MO"/>
        </w:rPr>
      </w:pPr>
      <w:r w:rsidRPr="00E10429">
        <w:rPr>
          <w:rFonts w:ascii="Times New Roman" w:hAnsi="Times New Roman"/>
          <w:b/>
          <w:sz w:val="24"/>
          <w:szCs w:val="24"/>
          <w:lang w:val="ru-MO"/>
        </w:rPr>
        <w:t>Диаграмма №1</w:t>
      </w:r>
    </w:p>
    <w:p w:rsidR="00C33EDD" w:rsidRPr="00E10429" w:rsidRDefault="00C33EDD" w:rsidP="00C33EDD">
      <w:pPr>
        <w:spacing w:after="0" w:line="240" w:lineRule="auto"/>
        <w:contextualSpacing/>
        <w:jc w:val="both"/>
        <w:rPr>
          <w:rFonts w:ascii="Times New Roman" w:hAnsi="Times New Roman"/>
          <w:sz w:val="28"/>
          <w:szCs w:val="28"/>
          <w:lang w:val="ru-MO"/>
        </w:rPr>
      </w:pPr>
      <w:r>
        <w:rPr>
          <w:rFonts w:ascii="Times New Roman" w:hAnsi="Times New Roman"/>
          <w:noProof/>
          <w:sz w:val="28"/>
          <w:szCs w:val="28"/>
          <w:lang w:val="ru-RU" w:eastAsia="ru-RU"/>
        </w:rPr>
        <w:drawing>
          <wp:inline distT="0" distB="0" distL="0" distR="0">
            <wp:extent cx="5927090" cy="2468880"/>
            <wp:effectExtent l="0" t="0" r="0" b="7620"/>
            <wp:docPr id="21" name="Рисунок 2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7090" cy="2468880"/>
                    </a:xfrm>
                    <a:prstGeom prst="rect">
                      <a:avLst/>
                    </a:prstGeom>
                    <a:noFill/>
                    <a:ln>
                      <a:noFill/>
                    </a:ln>
                  </pic:spPr>
                </pic:pic>
              </a:graphicData>
            </a:graphic>
          </wp:inline>
        </w:drawing>
      </w:r>
    </w:p>
    <w:p w:rsidR="00C33EDD" w:rsidRPr="00E10429" w:rsidRDefault="00C33EDD" w:rsidP="00C33EDD">
      <w:pPr>
        <w:spacing w:after="0" w:line="240" w:lineRule="auto"/>
        <w:rPr>
          <w:rFonts w:ascii="Times New Roman" w:hAnsi="Times New Roman"/>
          <w:i/>
          <w:sz w:val="20"/>
          <w:szCs w:val="20"/>
          <w:lang w:val="ru-MO"/>
        </w:rPr>
      </w:pPr>
      <w:r w:rsidRPr="00E10429">
        <w:rPr>
          <w:rFonts w:ascii="Times New Roman" w:hAnsi="Times New Roman"/>
          <w:b/>
          <w:sz w:val="20"/>
          <w:szCs w:val="20"/>
          <w:lang w:val="ru-MO"/>
        </w:rPr>
        <w:t>Источник.</w:t>
      </w:r>
      <w:r w:rsidRPr="00E10429">
        <w:rPr>
          <w:rFonts w:ascii="Times New Roman" w:hAnsi="Times New Roman"/>
          <w:sz w:val="16"/>
          <w:szCs w:val="16"/>
          <w:lang w:val="ru-MO"/>
        </w:rPr>
        <w:t xml:space="preserve"> </w:t>
      </w:r>
      <w:r w:rsidRPr="00E10429">
        <w:rPr>
          <w:rFonts w:ascii="Times New Roman" w:hAnsi="Times New Roman"/>
          <w:sz w:val="20"/>
          <w:szCs w:val="20"/>
          <w:lang w:val="ru-MO"/>
        </w:rPr>
        <w:t xml:space="preserve">Нормативно-законодательная база, соответствующая области </w:t>
      </w:r>
      <w:r w:rsidRPr="00E10429">
        <w:rPr>
          <w:rFonts w:ascii="Times New Roman" w:hAnsi="Times New Roman"/>
          <w:bCs/>
          <w:iCs/>
          <w:color w:val="000000"/>
          <w:sz w:val="20"/>
          <w:szCs w:val="20"/>
          <w:lang w:val="ru-MO"/>
        </w:rPr>
        <w:t>администрирования доходов.</w:t>
      </w:r>
      <w:r w:rsidRPr="00E10429">
        <w:rPr>
          <w:rFonts w:ascii="Times New Roman" w:hAnsi="Times New Roman"/>
          <w:sz w:val="20"/>
          <w:szCs w:val="20"/>
          <w:lang w:val="ru-MO"/>
        </w:rPr>
        <w:t xml:space="preserve">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lastRenderedPageBreak/>
        <w:t>Согласно этой же законодательной базе,</w:t>
      </w:r>
      <w:r w:rsidRPr="00E10429">
        <w:rPr>
          <w:lang w:val="ru-MO"/>
        </w:rPr>
        <w:t xml:space="preserve"> </w:t>
      </w:r>
      <w:r w:rsidRPr="00E10429">
        <w:rPr>
          <w:rFonts w:ascii="Times New Roman" w:hAnsi="Times New Roman"/>
          <w:sz w:val="28"/>
          <w:szCs w:val="28"/>
          <w:lang w:val="ru-MO"/>
        </w:rPr>
        <w:t xml:space="preserve">финансовые средства, утвержденные 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е/поступающие в бюджет, за исключением средств, относящихся к операциям с финансовыми активами и задолженностями бюджету, являются доходами бюджета. Полный сбор доходов в НПБ </w:t>
      </w:r>
      <w:r>
        <w:rPr>
          <w:rFonts w:ascii="Times New Roman" w:hAnsi="Times New Roman"/>
          <w:sz w:val="28"/>
          <w:szCs w:val="28"/>
          <w:lang w:val="ru-MO"/>
        </w:rPr>
        <w:t xml:space="preserve">представляет </w:t>
      </w:r>
      <w:r w:rsidRPr="00E10429">
        <w:rPr>
          <w:rFonts w:ascii="Times New Roman" w:hAnsi="Times New Roman"/>
          <w:sz w:val="28"/>
          <w:szCs w:val="28"/>
          <w:lang w:val="ru-MO"/>
        </w:rPr>
        <w:t>интерес</w:t>
      </w:r>
      <w:r>
        <w:rPr>
          <w:rFonts w:ascii="Times New Roman" w:hAnsi="Times New Roman"/>
          <w:sz w:val="28"/>
          <w:szCs w:val="28"/>
          <w:lang w:val="ru-MO"/>
        </w:rPr>
        <w:t xml:space="preserve"> для</w:t>
      </w:r>
      <w:r w:rsidRPr="00E10429">
        <w:rPr>
          <w:rFonts w:ascii="Times New Roman" w:hAnsi="Times New Roman"/>
          <w:sz w:val="28"/>
          <w:szCs w:val="28"/>
          <w:lang w:val="ru-MO"/>
        </w:rPr>
        <w:t xml:space="preserve"> всех граждан Республики Молдова, являясь основным источником </w:t>
      </w:r>
      <w:r w:rsidRPr="00E10429">
        <w:rPr>
          <w:rFonts w:ascii="Times New Roman" w:hAnsi="Times New Roman"/>
          <w:bCs/>
          <w:sz w:val="28"/>
          <w:szCs w:val="28"/>
          <w:lang w:val="ru-MO"/>
        </w:rPr>
        <w:t xml:space="preserve">финансирования всех обязательств/функций, </w:t>
      </w:r>
      <w:r>
        <w:rPr>
          <w:rFonts w:ascii="Times New Roman" w:hAnsi="Times New Roman"/>
          <w:bCs/>
          <w:sz w:val="28"/>
          <w:szCs w:val="28"/>
          <w:lang w:val="ru-MO"/>
        </w:rPr>
        <w:t>приня</w:t>
      </w:r>
      <w:r w:rsidRPr="00E10429">
        <w:rPr>
          <w:rFonts w:ascii="Times New Roman" w:hAnsi="Times New Roman"/>
          <w:bCs/>
          <w:sz w:val="28"/>
          <w:szCs w:val="28"/>
          <w:lang w:val="ru-MO"/>
        </w:rPr>
        <w:t xml:space="preserve">тых государством. В этом </w:t>
      </w:r>
      <w:r>
        <w:rPr>
          <w:rFonts w:ascii="Times New Roman" w:hAnsi="Times New Roman"/>
          <w:bCs/>
          <w:sz w:val="28"/>
          <w:szCs w:val="28"/>
          <w:lang w:val="ru-MO"/>
        </w:rPr>
        <w:t>смысле</w:t>
      </w:r>
      <w:r w:rsidRPr="00E10429">
        <w:rPr>
          <w:rFonts w:ascii="Times New Roman" w:hAnsi="Times New Roman"/>
          <w:bCs/>
          <w:sz w:val="28"/>
          <w:szCs w:val="28"/>
          <w:lang w:val="ru-MO"/>
        </w:rPr>
        <w:t xml:space="preserve"> основная роль возложена на систему </w:t>
      </w:r>
      <w:r w:rsidRPr="00E10429">
        <w:rPr>
          <w:rFonts w:ascii="Times New Roman" w:hAnsi="Times New Roman"/>
          <w:bCs/>
          <w:iCs/>
          <w:color w:val="000000"/>
          <w:sz w:val="28"/>
          <w:szCs w:val="28"/>
          <w:lang w:val="ru-MO"/>
        </w:rPr>
        <w:t xml:space="preserve">администрирования публичных доходов, которая состоит из бюджетных органов/учреждений, </w:t>
      </w:r>
      <w:r>
        <w:rPr>
          <w:rFonts w:ascii="Times New Roman" w:hAnsi="Times New Roman"/>
          <w:bCs/>
          <w:iCs/>
          <w:color w:val="000000"/>
          <w:sz w:val="28"/>
          <w:szCs w:val="28"/>
          <w:lang w:val="ru-MO"/>
        </w:rPr>
        <w:t>надел</w:t>
      </w:r>
      <w:r w:rsidRPr="00E10429">
        <w:rPr>
          <w:rFonts w:ascii="Times New Roman" w:hAnsi="Times New Roman"/>
          <w:bCs/>
          <w:iCs/>
          <w:color w:val="000000"/>
          <w:sz w:val="28"/>
          <w:szCs w:val="28"/>
          <w:lang w:val="ru-MO"/>
        </w:rPr>
        <w:t>енных правом сбора/возврата, учета и контроля налогов, сборов, взносов социального страхования, взносов обязательного медицинского страхования, грантов и других платежей в НПБ.</w:t>
      </w:r>
      <w:r w:rsidRPr="00E10429">
        <w:rPr>
          <w:rFonts w:ascii="Times New Roman" w:hAnsi="Times New Roman"/>
          <w:bCs/>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Основными администраторами публичных доходов в НПБ в соответствии с законодательной базой</w:t>
      </w:r>
      <w:r w:rsidRPr="00E10429">
        <w:rPr>
          <w:rFonts w:ascii="Times New Roman" w:hAnsi="Times New Roman"/>
          <w:sz w:val="28"/>
          <w:szCs w:val="28"/>
          <w:vertAlign w:val="superscript"/>
          <w:lang w:val="ru-MO"/>
        </w:rPr>
        <w:footnoteReference w:id="2"/>
      </w:r>
      <w:r w:rsidRPr="00E10429">
        <w:rPr>
          <w:rFonts w:ascii="Times New Roman" w:hAnsi="Times New Roman"/>
          <w:sz w:val="28"/>
          <w:szCs w:val="28"/>
          <w:lang w:val="ru-MO"/>
        </w:rPr>
        <w:t xml:space="preserve"> являются: </w:t>
      </w:r>
      <w:proofErr w:type="gramStart"/>
      <w:r w:rsidRPr="00E10429">
        <w:rPr>
          <w:rFonts w:ascii="Times New Roman" w:hAnsi="Times New Roman"/>
          <w:sz w:val="28"/>
          <w:szCs w:val="28"/>
          <w:lang w:val="ru-MO"/>
        </w:rPr>
        <w:t>ГНС (администрирует доходы:</w:t>
      </w:r>
      <w:proofErr w:type="gramEnd"/>
      <w:r w:rsidRPr="00E10429">
        <w:rPr>
          <w:rFonts w:ascii="Times New Roman" w:hAnsi="Times New Roman"/>
          <w:sz w:val="28"/>
          <w:szCs w:val="28"/>
          <w:lang w:val="ru-MO"/>
        </w:rPr>
        <w:t xml:space="preserve"> </w:t>
      </w:r>
      <w:proofErr w:type="gramStart"/>
      <w:r w:rsidRPr="00E10429">
        <w:rPr>
          <w:rFonts w:ascii="Times New Roman" w:hAnsi="Times New Roman"/>
          <w:sz w:val="28"/>
          <w:szCs w:val="28"/>
          <w:lang w:val="ru-MO"/>
        </w:rPr>
        <w:t xml:space="preserve">ГБ, БАТЕ; часть доходов ФОМС и доходов БГСС); ТС (администрирует доходы ГБ); службы по сбору местных налогов и сборов в рамках </w:t>
      </w:r>
      <w:proofErr w:type="spellStart"/>
      <w:r w:rsidRPr="00E10429">
        <w:rPr>
          <w:rFonts w:ascii="Times New Roman" w:hAnsi="Times New Roman"/>
          <w:sz w:val="28"/>
          <w:szCs w:val="28"/>
          <w:lang w:val="ru-MO"/>
        </w:rPr>
        <w:t>примэрий</w:t>
      </w:r>
      <w:proofErr w:type="spellEnd"/>
      <w:r w:rsidRPr="00E10429">
        <w:rPr>
          <w:rFonts w:ascii="Times New Roman" w:hAnsi="Times New Roman"/>
          <w:sz w:val="28"/>
          <w:szCs w:val="28"/>
          <w:lang w:val="ru-MO"/>
        </w:rPr>
        <w:t>, а также другие администраторы публичных доходов.</w:t>
      </w:r>
      <w:proofErr w:type="gramEnd"/>
      <w:r w:rsidRPr="00E10429">
        <w:rPr>
          <w:rFonts w:ascii="Times New Roman" w:hAnsi="Times New Roman"/>
          <w:sz w:val="28"/>
          <w:szCs w:val="28"/>
          <w:lang w:val="ru-MO"/>
        </w:rPr>
        <w:t xml:space="preserve"> Вместе с тем, государств</w:t>
      </w:r>
      <w:r>
        <w:rPr>
          <w:rFonts w:ascii="Times New Roman" w:hAnsi="Times New Roman"/>
          <w:sz w:val="28"/>
          <w:szCs w:val="28"/>
          <w:lang w:val="ru-MO"/>
        </w:rPr>
        <w:t>енным</w:t>
      </w:r>
      <w:r w:rsidRPr="00E10429">
        <w:rPr>
          <w:rFonts w:ascii="Times New Roman" w:hAnsi="Times New Roman"/>
          <w:sz w:val="28"/>
          <w:szCs w:val="28"/>
          <w:lang w:val="ru-MO"/>
        </w:rPr>
        <w:t xml:space="preserve"> учреждением с задачей по </w:t>
      </w:r>
      <w:r w:rsidRPr="00E10429">
        <w:rPr>
          <w:rFonts w:ascii="Times New Roman" w:hAnsi="Times New Roman"/>
          <w:color w:val="000000"/>
          <w:sz w:val="28"/>
          <w:szCs w:val="28"/>
          <w:lang w:val="ru-MO"/>
        </w:rPr>
        <w:t xml:space="preserve">управлению и обеспечению оптимального уровня ресурсов НПБ является </w:t>
      </w:r>
      <w:r w:rsidRPr="00E10429">
        <w:rPr>
          <w:rFonts w:ascii="Times New Roman" w:hAnsi="Times New Roman"/>
          <w:bCs/>
          <w:color w:val="000000"/>
          <w:spacing w:val="-1"/>
          <w:sz w:val="28"/>
          <w:szCs w:val="28"/>
          <w:lang w:val="ru-MO"/>
        </w:rPr>
        <w:t>Министерство финансов</w:t>
      </w:r>
      <w:r w:rsidRPr="00E10429">
        <w:rPr>
          <w:rFonts w:ascii="Times New Roman" w:hAnsi="Times New Roman"/>
          <w:color w:val="000000"/>
          <w:sz w:val="28"/>
          <w:szCs w:val="28"/>
          <w:lang w:val="ru-MO"/>
        </w:rPr>
        <w:t>.</w:t>
      </w:r>
      <w:r w:rsidRPr="00E10429">
        <w:rPr>
          <w:rFonts w:ascii="Times New Roman" w:hAnsi="Times New Roman"/>
          <w:sz w:val="28"/>
          <w:szCs w:val="28"/>
          <w:lang w:val="ru-MO"/>
        </w:rPr>
        <w:t xml:space="preserve">   </w:t>
      </w:r>
    </w:p>
    <w:p w:rsidR="00C33EDD" w:rsidRPr="00E10429" w:rsidRDefault="00C33EDD" w:rsidP="00C33EDD">
      <w:pPr>
        <w:tabs>
          <w:tab w:val="left" w:pos="1560"/>
          <w:tab w:val="left" w:pos="1843"/>
        </w:tabs>
        <w:spacing w:after="0" w:line="240" w:lineRule="auto"/>
        <w:ind w:firstLine="567"/>
        <w:contextualSpacing/>
        <w:jc w:val="both"/>
        <w:rPr>
          <w:rFonts w:ascii="Times New Roman" w:hAnsi="Times New Roman"/>
          <w:sz w:val="28"/>
          <w:szCs w:val="28"/>
          <w:lang w:val="ru-MO"/>
        </w:rPr>
      </w:pPr>
      <w:proofErr w:type="gramStart"/>
      <w:r w:rsidRPr="00E10429">
        <w:rPr>
          <w:rFonts w:ascii="Times New Roman" w:eastAsia="Times New Roman" w:hAnsi="Times New Roman"/>
          <w:color w:val="000000"/>
          <w:sz w:val="28"/>
          <w:szCs w:val="28"/>
          <w:lang w:val="ru-MO" w:eastAsia="ru-RU"/>
        </w:rPr>
        <w:t xml:space="preserve">Счетная палата, </w:t>
      </w:r>
      <w:r>
        <w:rPr>
          <w:rFonts w:ascii="Times New Roman" w:eastAsia="Times New Roman" w:hAnsi="Times New Roman"/>
          <w:color w:val="000000"/>
          <w:sz w:val="28"/>
          <w:szCs w:val="28"/>
          <w:lang w:val="ru-MO" w:eastAsia="ru-RU"/>
        </w:rPr>
        <w:t>учиты</w:t>
      </w:r>
      <w:r w:rsidRPr="00E10429">
        <w:rPr>
          <w:rFonts w:ascii="Times New Roman" w:eastAsia="Times New Roman" w:hAnsi="Times New Roman"/>
          <w:color w:val="000000"/>
          <w:sz w:val="28"/>
          <w:szCs w:val="28"/>
          <w:lang w:val="ru-MO" w:eastAsia="ru-RU"/>
        </w:rPr>
        <w:t xml:space="preserve">вая важность условий и факторов, которые могут повлиять на надлежащее </w:t>
      </w:r>
      <w:r w:rsidRPr="00E10429">
        <w:rPr>
          <w:rFonts w:ascii="Times New Roman" w:eastAsia="Times New Roman" w:hAnsi="Times New Roman"/>
          <w:bCs/>
          <w:iCs/>
          <w:color w:val="000000"/>
          <w:sz w:val="28"/>
          <w:szCs w:val="28"/>
          <w:lang w:val="ru-MO" w:eastAsia="ru-RU"/>
        </w:rPr>
        <w:t>администрирование</w:t>
      </w:r>
      <w:r w:rsidRPr="00E10429">
        <w:rPr>
          <w:rFonts w:ascii="Times New Roman" w:eastAsia="Times New Roman" w:hAnsi="Times New Roman"/>
          <w:color w:val="000000"/>
          <w:sz w:val="28"/>
          <w:szCs w:val="28"/>
          <w:lang w:val="ru-MO" w:eastAsia="ru-RU"/>
        </w:rPr>
        <w:t xml:space="preserve"> публичных доходов, предложила изучить некоторые аспекты системы </w:t>
      </w:r>
      <w:r w:rsidRPr="00E10429">
        <w:rPr>
          <w:rFonts w:ascii="Times New Roman" w:eastAsia="Times New Roman" w:hAnsi="Times New Roman"/>
          <w:bCs/>
          <w:iCs/>
          <w:color w:val="000000"/>
          <w:sz w:val="28"/>
          <w:szCs w:val="28"/>
          <w:lang w:val="ru-MO" w:eastAsia="ru-RU"/>
        </w:rPr>
        <w:t>администрирования публичных доходов для определения рисков, проблем и уязвимости, влияющих на эффективность администрирования, а также и то, как он</w:t>
      </w:r>
      <w:r>
        <w:rPr>
          <w:rFonts w:ascii="Times New Roman" w:eastAsia="Times New Roman" w:hAnsi="Times New Roman"/>
          <w:bCs/>
          <w:iCs/>
          <w:color w:val="000000"/>
          <w:sz w:val="28"/>
          <w:szCs w:val="28"/>
          <w:lang w:val="ru-MO" w:eastAsia="ru-RU"/>
        </w:rPr>
        <w:t>и</w:t>
      </w:r>
      <w:r w:rsidRPr="00E10429">
        <w:rPr>
          <w:rFonts w:ascii="Times New Roman" w:eastAsia="Times New Roman" w:hAnsi="Times New Roman"/>
          <w:bCs/>
          <w:iCs/>
          <w:color w:val="000000"/>
          <w:sz w:val="28"/>
          <w:szCs w:val="28"/>
          <w:lang w:val="ru-MO" w:eastAsia="ru-RU"/>
        </w:rPr>
        <w:t xml:space="preserve"> управляется с целью создания и обеспечения более лучших условий и более высокого уровня поступлений доходов в НПБ.</w:t>
      </w:r>
      <w:proofErr w:type="gramEnd"/>
      <w:r w:rsidRPr="00E10429">
        <w:rPr>
          <w:rFonts w:ascii="Times New Roman" w:eastAsia="Times New Roman" w:hAnsi="Times New Roman"/>
          <w:bCs/>
          <w:iCs/>
          <w:color w:val="000000"/>
          <w:sz w:val="28"/>
          <w:szCs w:val="28"/>
          <w:lang w:val="ru-MO" w:eastAsia="ru-RU"/>
        </w:rPr>
        <w:t xml:space="preserve"> В этом контексте были определены сфера, подход и специфические цели аудита.</w:t>
      </w:r>
      <w:r w:rsidRPr="00E10429">
        <w:rPr>
          <w:rFonts w:ascii="Times New Roman" w:eastAsia="Times New Roman" w:hAnsi="Times New Roman"/>
          <w:color w:val="000000"/>
          <w:sz w:val="28"/>
          <w:szCs w:val="28"/>
          <w:lang w:val="ru-MO" w:eastAsia="ru-RU"/>
        </w:rPr>
        <w:t xml:space="preserve"> </w:t>
      </w:r>
    </w:p>
    <w:p w:rsidR="00C33EDD" w:rsidRPr="00E10429" w:rsidRDefault="00C33EDD" w:rsidP="00C33EDD">
      <w:pPr>
        <w:tabs>
          <w:tab w:val="left" w:pos="1560"/>
          <w:tab w:val="left" w:pos="1843"/>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Одна из целей аудита состояла в выявлении и понимании проблем менеджмента и контроля так, чтобы они могли быть </w:t>
      </w:r>
      <w:r>
        <w:rPr>
          <w:rFonts w:ascii="Times New Roman" w:hAnsi="Times New Roman"/>
          <w:sz w:val="28"/>
          <w:szCs w:val="28"/>
          <w:lang w:val="ru-MO"/>
        </w:rPr>
        <w:t>изуч</w:t>
      </w:r>
      <w:r w:rsidRPr="00E10429">
        <w:rPr>
          <w:rFonts w:ascii="Times New Roman" w:hAnsi="Times New Roman"/>
          <w:sz w:val="28"/>
          <w:szCs w:val="28"/>
          <w:lang w:val="ru-MO"/>
        </w:rPr>
        <w:t>ены для улучшения.</w:t>
      </w:r>
    </w:p>
    <w:p w:rsidR="00C33EDD" w:rsidRPr="00E10429" w:rsidRDefault="00C33EDD" w:rsidP="00C33EDD">
      <w:pPr>
        <w:tabs>
          <w:tab w:val="left" w:pos="1560"/>
          <w:tab w:val="left" w:pos="1843"/>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На основании установленного, аудит вносит рекомендации, посредством которых могут быть обеспечены адекватные условия для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го и функционального </w:t>
      </w:r>
      <w:r w:rsidRPr="00E10429">
        <w:rPr>
          <w:rFonts w:ascii="Times New Roman" w:hAnsi="Times New Roman"/>
          <w:bCs/>
          <w:iCs/>
          <w:color w:val="000000"/>
          <w:sz w:val="28"/>
          <w:szCs w:val="28"/>
          <w:lang w:val="ru-MO"/>
        </w:rPr>
        <w:t xml:space="preserve">администрирования публичных доходов, предлагая </w:t>
      </w:r>
      <w:r>
        <w:rPr>
          <w:rFonts w:ascii="Times New Roman" w:hAnsi="Times New Roman"/>
          <w:bCs/>
          <w:iCs/>
          <w:color w:val="000000"/>
          <w:sz w:val="28"/>
          <w:szCs w:val="28"/>
          <w:lang w:val="ru-MO"/>
        </w:rPr>
        <w:t>методы</w:t>
      </w:r>
      <w:r w:rsidRPr="00E10429">
        <w:rPr>
          <w:rFonts w:ascii="Times New Roman" w:hAnsi="Times New Roman"/>
          <w:bCs/>
          <w:iCs/>
          <w:color w:val="000000"/>
          <w:sz w:val="28"/>
          <w:szCs w:val="28"/>
          <w:lang w:val="ru-MO"/>
        </w:rPr>
        <w:t>, путем котор</w:t>
      </w:r>
      <w:r>
        <w:rPr>
          <w:rFonts w:ascii="Times New Roman" w:hAnsi="Times New Roman"/>
          <w:bCs/>
          <w:iCs/>
          <w:color w:val="000000"/>
          <w:sz w:val="28"/>
          <w:szCs w:val="28"/>
          <w:lang w:val="ru-MO"/>
        </w:rPr>
        <w:t>ых</w:t>
      </w:r>
      <w:r w:rsidRPr="00E10429">
        <w:rPr>
          <w:rFonts w:ascii="Times New Roman" w:hAnsi="Times New Roman"/>
          <w:bCs/>
          <w:iCs/>
          <w:color w:val="000000"/>
          <w:sz w:val="28"/>
          <w:szCs w:val="28"/>
          <w:lang w:val="ru-MO"/>
        </w:rPr>
        <w:t xml:space="preserve"> они могут быть обеспечены в ближайшем будущем, </w:t>
      </w:r>
      <w:r w:rsidRPr="00E10429">
        <w:rPr>
          <w:rFonts w:ascii="Times New Roman" w:eastAsia="Times New Roman" w:hAnsi="Times New Roman"/>
          <w:bCs/>
          <w:iCs/>
          <w:color w:val="000000"/>
          <w:sz w:val="28"/>
          <w:szCs w:val="28"/>
          <w:lang w:val="ru-MO" w:eastAsia="ru-RU"/>
        </w:rPr>
        <w:t xml:space="preserve">в том числе </w:t>
      </w:r>
      <w:r w:rsidRPr="00E10429">
        <w:rPr>
          <w:rFonts w:ascii="Times New Roman" w:hAnsi="Times New Roman"/>
          <w:bCs/>
          <w:iCs/>
          <w:color w:val="000000"/>
          <w:sz w:val="28"/>
          <w:szCs w:val="28"/>
          <w:lang w:val="ru-MO"/>
        </w:rPr>
        <w:t xml:space="preserve">путем улучшения </w:t>
      </w:r>
      <w:r w:rsidRPr="00E10429">
        <w:rPr>
          <w:rFonts w:ascii="Times New Roman" w:eastAsia="Times New Roman" w:hAnsi="Times New Roman"/>
          <w:bCs/>
          <w:iCs/>
          <w:color w:val="000000"/>
          <w:sz w:val="28"/>
          <w:szCs w:val="28"/>
          <w:lang w:val="ru-MO" w:eastAsia="ru-RU"/>
        </w:rPr>
        <w:t>институциональных процессов по администрированию публичных доходов и повышения ответственности администраторов публичных доходов</w:t>
      </w:r>
      <w:r w:rsidRPr="00E10429">
        <w:rPr>
          <w:rFonts w:ascii="Times New Roman" w:hAnsi="Times New Roman"/>
          <w:sz w:val="28"/>
          <w:szCs w:val="28"/>
          <w:lang w:val="ru-MO"/>
        </w:rPr>
        <w:t>.</w:t>
      </w:r>
    </w:p>
    <w:p w:rsidR="00C33EDD" w:rsidRPr="00E10429" w:rsidRDefault="00C33EDD" w:rsidP="00C33EDD">
      <w:pPr>
        <w:pStyle w:val="1"/>
        <w:spacing w:line="240" w:lineRule="auto"/>
        <w:rPr>
          <w:sz w:val="16"/>
          <w:szCs w:val="16"/>
          <w:lang w:val="ru-MO"/>
        </w:rPr>
      </w:pPr>
    </w:p>
    <w:p w:rsidR="00C33EDD" w:rsidRPr="00E10429" w:rsidRDefault="00C33EDD" w:rsidP="00C33EDD">
      <w:pPr>
        <w:pStyle w:val="1"/>
        <w:spacing w:line="240" w:lineRule="auto"/>
        <w:rPr>
          <w:color w:val="000000"/>
          <w:sz w:val="32"/>
          <w:szCs w:val="32"/>
          <w:lang w:val="ru-MO"/>
        </w:rPr>
      </w:pPr>
      <w:bookmarkStart w:id="2" w:name="_Toc438544925"/>
      <w:r w:rsidRPr="00E10429">
        <w:rPr>
          <w:color w:val="000000"/>
          <w:sz w:val="32"/>
          <w:szCs w:val="32"/>
          <w:lang w:val="ru-MO"/>
        </w:rPr>
        <w:t>Сфера и подход к аудиту</w:t>
      </w:r>
      <w:bookmarkEnd w:id="2"/>
      <w:r w:rsidRPr="00E10429">
        <w:rPr>
          <w:color w:val="000000"/>
          <w:sz w:val="32"/>
          <w:szCs w:val="32"/>
          <w:lang w:val="ru-MO"/>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eastAsia="Times New Roman" w:hAnsi="Times New Roman"/>
          <w:color w:val="000000"/>
          <w:sz w:val="28"/>
          <w:szCs w:val="28"/>
          <w:lang w:val="ru-MO" w:eastAsia="ru-RU"/>
        </w:rPr>
        <w:t xml:space="preserve">Счетная палата, будучи мотивированной повышенным интересом со стороны Парламента, общества, международных организаций, зарубежных доноров к реформам в области финансового менеджмента, </w:t>
      </w:r>
      <w:r w:rsidRPr="00E10429">
        <w:rPr>
          <w:rFonts w:ascii="Times New Roman" w:eastAsia="Times New Roman" w:hAnsi="Times New Roman"/>
          <w:bCs/>
          <w:color w:val="000000"/>
          <w:sz w:val="28"/>
          <w:szCs w:val="28"/>
          <w:lang w:val="ru-MO" w:eastAsia="ru-RU"/>
        </w:rPr>
        <w:t xml:space="preserve">в том числе </w:t>
      </w:r>
      <w:r w:rsidRPr="00E10429">
        <w:rPr>
          <w:rFonts w:ascii="Times New Roman" w:eastAsia="Times New Roman" w:hAnsi="Times New Roman"/>
          <w:bCs/>
          <w:iCs/>
          <w:color w:val="000000"/>
          <w:sz w:val="28"/>
          <w:szCs w:val="28"/>
          <w:lang w:val="ru-MO" w:eastAsia="ru-RU"/>
        </w:rPr>
        <w:t xml:space="preserve">администрирования публичных доходов, инициировала и провела аудит </w:t>
      </w:r>
      <w:r w:rsidRPr="00E10429">
        <w:rPr>
          <w:rFonts w:ascii="Times New Roman" w:eastAsia="Times New Roman" w:hAnsi="Times New Roman"/>
          <w:bCs/>
          <w:iCs/>
          <w:color w:val="000000"/>
          <w:sz w:val="28"/>
          <w:szCs w:val="28"/>
          <w:lang w:val="ru-MO" w:eastAsia="ru-RU"/>
        </w:rPr>
        <w:lastRenderedPageBreak/>
        <w:t xml:space="preserve">эффективности </w:t>
      </w:r>
      <w:r w:rsidRPr="00E10429">
        <w:rPr>
          <w:rFonts w:ascii="Times New Roman" w:eastAsia="Times New Roman" w:hAnsi="Times New Roman"/>
          <w:b/>
          <w:bCs/>
          <w:iCs/>
          <w:color w:val="000000"/>
          <w:sz w:val="28"/>
          <w:szCs w:val="28"/>
          <w:lang w:val="ru-MO" w:eastAsia="ru-RU"/>
        </w:rPr>
        <w:t>системы администрирования публичных доходов</w:t>
      </w:r>
      <w:r w:rsidRPr="00E10429">
        <w:rPr>
          <w:rFonts w:ascii="Times New Roman" w:eastAsia="Times New Roman" w:hAnsi="Times New Roman"/>
          <w:bCs/>
          <w:iCs/>
          <w:color w:val="000000"/>
          <w:sz w:val="28"/>
          <w:szCs w:val="28"/>
          <w:lang w:val="ru-MO" w:eastAsia="ru-RU"/>
        </w:rPr>
        <w:t>. Аудиторская миссия была проведена в соответствии с Программой аудиторской деятельности на 2015 год</w:t>
      </w:r>
      <w:r w:rsidRPr="00E10429">
        <w:rPr>
          <w:rStyle w:val="ac"/>
          <w:rFonts w:ascii="Times New Roman" w:hAnsi="Times New Roman"/>
          <w:sz w:val="28"/>
          <w:szCs w:val="28"/>
          <w:lang w:val="ru-MO"/>
        </w:rPr>
        <w:footnoteReference w:id="3"/>
      </w:r>
      <w:r w:rsidRPr="00E10429">
        <w:rPr>
          <w:rFonts w:ascii="Times New Roman" w:eastAsia="Times New Roman" w:hAnsi="Times New Roman"/>
          <w:bCs/>
          <w:iCs/>
          <w:color w:val="000000"/>
          <w:sz w:val="28"/>
          <w:szCs w:val="28"/>
          <w:lang w:val="ru-MO" w:eastAsia="ru-RU"/>
        </w:rPr>
        <w:t xml:space="preserve"> и согласно положениям Международных стандартов аудита, введенных в действие Счетной палатой</w:t>
      </w:r>
      <w:r w:rsidRPr="00E10429">
        <w:rPr>
          <w:rFonts w:ascii="Times New Roman" w:hAnsi="Times New Roman"/>
          <w:sz w:val="28"/>
          <w:szCs w:val="28"/>
          <w:vertAlign w:val="superscript"/>
          <w:lang w:val="ru-MO"/>
        </w:rPr>
        <w:footnoteReference w:id="4"/>
      </w:r>
      <w:r w:rsidRPr="00E10429">
        <w:rPr>
          <w:rFonts w:ascii="Times New Roman" w:hAnsi="Times New Roman"/>
          <w:sz w:val="28"/>
          <w:szCs w:val="28"/>
          <w:lang w:val="ru-MO"/>
        </w:rPr>
        <w:t>,</w:t>
      </w:r>
      <w:r w:rsidRPr="00E10429">
        <w:rPr>
          <w:rFonts w:ascii="Times New Roman" w:eastAsia="Times New Roman" w:hAnsi="Times New Roman"/>
          <w:bCs/>
          <w:iCs/>
          <w:color w:val="000000"/>
          <w:sz w:val="28"/>
          <w:szCs w:val="28"/>
          <w:lang w:val="ru-MO" w:eastAsia="ru-RU"/>
        </w:rPr>
        <w:t xml:space="preserve"> Пособию по аудиту эффективности</w:t>
      </w:r>
      <w:r w:rsidRPr="00E10429">
        <w:rPr>
          <w:rStyle w:val="ac"/>
          <w:rFonts w:ascii="Times New Roman" w:hAnsi="Times New Roman"/>
          <w:sz w:val="28"/>
          <w:szCs w:val="28"/>
          <w:lang w:val="ru-MO"/>
        </w:rPr>
        <w:footnoteReference w:id="5"/>
      </w:r>
      <w:r w:rsidRPr="00E10429">
        <w:rPr>
          <w:rFonts w:ascii="Times New Roman" w:hAnsi="Times New Roman"/>
          <w:sz w:val="28"/>
          <w:szCs w:val="28"/>
          <w:lang w:val="ru-MO"/>
        </w:rPr>
        <w:t xml:space="preserve"> и передовым практикам в области аудита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сти.</w:t>
      </w:r>
      <w:r w:rsidRPr="00E10429">
        <w:rPr>
          <w:rFonts w:ascii="Times New Roman" w:eastAsia="Times New Roman" w:hAnsi="Times New Roman"/>
          <w:bCs/>
          <w:iCs/>
          <w:color w:val="000000"/>
          <w:sz w:val="28"/>
          <w:szCs w:val="28"/>
          <w:lang w:val="ru-MO" w:eastAsia="ru-RU"/>
        </w:rPr>
        <w:t xml:space="preserve"> </w:t>
      </w:r>
      <w:r w:rsidRPr="00E10429">
        <w:rPr>
          <w:rFonts w:ascii="Times New Roman" w:eastAsia="Times New Roman" w:hAnsi="Times New Roman"/>
          <w:bCs/>
          <w:i/>
          <w:color w:val="000000"/>
          <w:sz w:val="28"/>
          <w:szCs w:val="28"/>
          <w:lang w:val="ru-MO" w:eastAsia="ru-RU"/>
        </w:rPr>
        <w:t xml:space="preserve"> </w:t>
      </w:r>
      <w:r w:rsidRPr="00E10429">
        <w:rPr>
          <w:rFonts w:ascii="Times New Roman" w:eastAsia="Times New Roman" w:hAnsi="Times New Roman"/>
          <w:bCs/>
          <w:color w:val="000000"/>
          <w:sz w:val="28"/>
          <w:szCs w:val="28"/>
          <w:lang w:val="ru-MO" w:eastAsia="ru-RU"/>
        </w:rPr>
        <w:t xml:space="preserve"> </w:t>
      </w:r>
    </w:p>
    <w:p w:rsidR="00C33EDD" w:rsidRPr="00E10429" w:rsidRDefault="00C33EDD" w:rsidP="00C33EDD">
      <w:pPr>
        <w:pStyle w:val="a8"/>
        <w:spacing w:after="0" w:line="240" w:lineRule="auto"/>
        <w:ind w:left="0" w:firstLine="567"/>
        <w:jc w:val="both"/>
        <w:rPr>
          <w:rFonts w:ascii="Times New Roman" w:hAnsi="Times New Roman"/>
          <w:sz w:val="28"/>
          <w:szCs w:val="28"/>
          <w:lang w:val="ru-MO" w:eastAsia="ru-RU"/>
        </w:rPr>
      </w:pPr>
      <w:r w:rsidRPr="00E10429">
        <w:rPr>
          <w:rFonts w:ascii="Times New Roman" w:hAnsi="Times New Roman"/>
          <w:sz w:val="28"/>
          <w:szCs w:val="28"/>
          <w:lang w:val="ru-MO" w:eastAsia="ru-RU"/>
        </w:rPr>
        <w:t xml:space="preserve">Аудит </w:t>
      </w:r>
      <w:r w:rsidRPr="00E10429">
        <w:rPr>
          <w:rFonts w:ascii="Times New Roman" w:hAnsi="Times New Roman"/>
          <w:color w:val="000000"/>
          <w:sz w:val="28"/>
          <w:szCs w:val="28"/>
          <w:lang w:val="ru-MO" w:eastAsia="ru-RU"/>
        </w:rPr>
        <w:t>эффективно</w:t>
      </w:r>
      <w:r w:rsidRPr="00E10429">
        <w:rPr>
          <w:rFonts w:ascii="Times New Roman" w:hAnsi="Times New Roman"/>
          <w:sz w:val="28"/>
          <w:szCs w:val="28"/>
          <w:lang w:val="ru-MO" w:eastAsia="ru-RU"/>
        </w:rPr>
        <w:t xml:space="preserve">сти системы администрирования публичных доходов был проведен </w:t>
      </w:r>
      <w:r w:rsidRPr="00E10429">
        <w:rPr>
          <w:rFonts w:ascii="Times New Roman" w:eastAsia="Times New Roman" w:hAnsi="Times New Roman"/>
          <w:bCs/>
          <w:iCs/>
          <w:color w:val="000000"/>
          <w:sz w:val="28"/>
          <w:szCs w:val="28"/>
          <w:lang w:val="ru-MO" w:eastAsia="ru-RU"/>
        </w:rPr>
        <w:t xml:space="preserve">при поддержке экспертов в рамках Проекта </w:t>
      </w:r>
      <w:proofErr w:type="spellStart"/>
      <w:r w:rsidRPr="00E10429">
        <w:rPr>
          <w:rFonts w:ascii="Times New Roman" w:eastAsia="Times New Roman" w:hAnsi="Times New Roman"/>
          <w:bCs/>
          <w:iCs/>
          <w:color w:val="000000"/>
          <w:sz w:val="28"/>
          <w:szCs w:val="28"/>
          <w:lang w:val="ru-MO" w:eastAsia="ru-RU"/>
        </w:rPr>
        <w:t>Twinning</w:t>
      </w:r>
      <w:proofErr w:type="spellEnd"/>
      <w:r w:rsidRPr="00E10429">
        <w:rPr>
          <w:rFonts w:ascii="Times New Roman" w:eastAsia="Times New Roman" w:hAnsi="Times New Roman"/>
          <w:bCs/>
          <w:iCs/>
          <w:color w:val="000000"/>
          <w:sz w:val="28"/>
          <w:szCs w:val="28"/>
          <w:lang w:val="ru-MO" w:eastAsia="ru-RU"/>
        </w:rPr>
        <w:t xml:space="preserve"> „Консолидация и укрепление внешнего публичного аудита в Республике Молдова” относительно действенности и выполнимости критериев аудита, констатаций, выводов и рекомендаций аудита. </w:t>
      </w:r>
    </w:p>
    <w:p w:rsidR="00C33EDD" w:rsidRPr="00E10429" w:rsidRDefault="00C33EDD" w:rsidP="00C33EDD">
      <w:pPr>
        <w:spacing w:after="0" w:line="240" w:lineRule="auto"/>
        <w:ind w:firstLine="567"/>
        <w:jc w:val="both"/>
        <w:rPr>
          <w:rFonts w:ascii="Times New Roman" w:eastAsia="Times New Roman" w:hAnsi="Times New Roman"/>
          <w:bCs/>
          <w:iCs/>
          <w:color w:val="000000"/>
          <w:sz w:val="28"/>
          <w:szCs w:val="28"/>
          <w:lang w:val="ru-MO" w:eastAsia="ru-RU"/>
        </w:rPr>
      </w:pPr>
      <w:r w:rsidRPr="00E10429">
        <w:rPr>
          <w:rFonts w:ascii="Times New Roman" w:eastAsia="Times New Roman" w:hAnsi="Times New Roman"/>
          <w:b/>
          <w:bCs/>
          <w:i/>
          <w:iCs/>
          <w:color w:val="000000"/>
          <w:sz w:val="28"/>
          <w:szCs w:val="28"/>
          <w:lang w:val="ru-MO" w:eastAsia="ru-RU"/>
        </w:rPr>
        <w:t>Цель аудита</w:t>
      </w:r>
      <w:r w:rsidRPr="00E10429">
        <w:rPr>
          <w:rFonts w:ascii="Times New Roman" w:eastAsia="Times New Roman" w:hAnsi="Times New Roman"/>
          <w:bCs/>
          <w:iCs/>
          <w:color w:val="000000"/>
          <w:sz w:val="28"/>
          <w:szCs w:val="28"/>
          <w:lang w:val="ru-MO" w:eastAsia="ru-RU"/>
        </w:rPr>
        <w:t xml:space="preserve"> состояла в оценке эффективности системы администрирования публичных доходов и установлении существенных проблем, ограничивающих эффективность администрирования доходов с внесением предложений по их решению и устранению.</w:t>
      </w:r>
    </w:p>
    <w:p w:rsidR="00C33EDD" w:rsidRPr="00E10429" w:rsidRDefault="00C33EDD" w:rsidP="00C33EDD">
      <w:pPr>
        <w:spacing w:after="0" w:line="240" w:lineRule="auto"/>
        <w:ind w:firstLine="567"/>
        <w:jc w:val="both"/>
        <w:rPr>
          <w:rFonts w:ascii="Times New Roman" w:hAnsi="Times New Roman"/>
          <w:sz w:val="28"/>
          <w:szCs w:val="28"/>
          <w:lang w:val="ru-MO"/>
        </w:rPr>
      </w:pPr>
      <w:proofErr w:type="gramStart"/>
      <w:r w:rsidRPr="00E10429">
        <w:rPr>
          <w:rFonts w:ascii="Times New Roman" w:eastAsia="Times New Roman" w:hAnsi="Times New Roman"/>
          <w:bCs/>
          <w:iCs/>
          <w:color w:val="000000"/>
          <w:sz w:val="28"/>
          <w:szCs w:val="28"/>
          <w:lang w:val="ru-MO" w:eastAsia="ru-RU"/>
        </w:rPr>
        <w:t xml:space="preserve">Проведенные ранее Счетной палатой аудиты отметили уязвимость в рамках системы администрирования публичных доходов, выявив множество проблем, в том числе: </w:t>
      </w:r>
      <w:r w:rsidRPr="00E10429">
        <w:rPr>
          <w:rFonts w:ascii="Times New Roman" w:hAnsi="Times New Roman"/>
          <w:b/>
          <w:i/>
          <w:sz w:val="28"/>
          <w:szCs w:val="28"/>
          <w:lang w:val="ru-MO"/>
        </w:rPr>
        <w:t xml:space="preserve">i) </w:t>
      </w:r>
      <w:r w:rsidRPr="00E10429">
        <w:rPr>
          <w:rFonts w:ascii="Times New Roman" w:hAnsi="Times New Roman"/>
          <w:sz w:val="28"/>
          <w:szCs w:val="28"/>
          <w:lang w:val="ru-MO"/>
        </w:rPr>
        <w:t xml:space="preserve">несовершенство законодательно-нормативной базы в области </w:t>
      </w:r>
      <w:r w:rsidRPr="00E10429">
        <w:rPr>
          <w:rFonts w:ascii="Times New Roman" w:hAnsi="Times New Roman"/>
          <w:bCs/>
          <w:iCs/>
          <w:color w:val="000000"/>
          <w:sz w:val="28"/>
          <w:szCs w:val="28"/>
          <w:lang w:val="ru-MO"/>
        </w:rPr>
        <w:t>администрирования публичных доходов</w:t>
      </w:r>
      <w:r w:rsidRPr="00E10429">
        <w:rPr>
          <w:rFonts w:ascii="Times New Roman" w:hAnsi="Times New Roman"/>
          <w:sz w:val="28"/>
          <w:szCs w:val="28"/>
          <w:lang w:val="ru-MO"/>
        </w:rPr>
        <w:t xml:space="preserve">; </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w:t>
      </w:r>
      <w:r w:rsidRPr="00E10429">
        <w:rPr>
          <w:rFonts w:ascii="Times New Roman" w:hAnsi="Times New Roman"/>
          <w:bCs/>
          <w:iCs/>
          <w:color w:val="000000"/>
          <w:sz w:val="28"/>
          <w:szCs w:val="28"/>
          <w:lang w:val="ru-MO"/>
        </w:rPr>
        <w:t xml:space="preserve"> недостатки в планировании налоговых и таможенных доходов</w:t>
      </w:r>
      <w:r w:rsidRPr="00E10429">
        <w:rPr>
          <w:rFonts w:ascii="Times New Roman" w:hAnsi="Times New Roman"/>
          <w:i/>
          <w:sz w:val="28"/>
          <w:szCs w:val="28"/>
          <w:lang w:val="ru-MO"/>
        </w:rPr>
        <w:t xml:space="preserve">; </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сбор некоторых видов доходов ниже уровня утвержденных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ных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ей</w:t>
      </w:r>
      <w:r w:rsidRPr="00E10429">
        <w:rPr>
          <w:rFonts w:ascii="Times New Roman" w:hAnsi="Times New Roman"/>
          <w:i/>
          <w:sz w:val="28"/>
          <w:szCs w:val="28"/>
          <w:lang w:val="ru-MO"/>
        </w:rPr>
        <w:t xml:space="preserve">; </w:t>
      </w:r>
      <w:proofErr w:type="spellStart"/>
      <w:r w:rsidRPr="00E10429">
        <w:rPr>
          <w:rFonts w:ascii="Times New Roman" w:hAnsi="Times New Roman"/>
          <w:b/>
          <w:i/>
          <w:sz w:val="28"/>
          <w:szCs w:val="28"/>
          <w:lang w:val="ru-MO"/>
        </w:rPr>
        <w:t>iv</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постоянный рост задолженностей в НПБ;</w:t>
      </w:r>
      <w:proofErr w:type="gramEnd"/>
      <w:r w:rsidRPr="00E10429">
        <w:rPr>
          <w:rFonts w:ascii="Times New Roman" w:hAnsi="Times New Roman"/>
          <w:sz w:val="28"/>
          <w:szCs w:val="28"/>
          <w:lang w:val="ru-MO"/>
        </w:rPr>
        <w:t xml:space="preserve"> </w:t>
      </w:r>
      <w:r w:rsidRPr="00E10429">
        <w:rPr>
          <w:rFonts w:ascii="Times New Roman" w:hAnsi="Times New Roman"/>
          <w:b/>
          <w:i/>
          <w:sz w:val="28"/>
          <w:szCs w:val="28"/>
          <w:lang w:val="ru-MO"/>
        </w:rPr>
        <w:t>v)</w:t>
      </w:r>
      <w:r w:rsidRPr="00E10429">
        <w:rPr>
          <w:rFonts w:ascii="Times New Roman" w:hAnsi="Times New Roman"/>
          <w:b/>
          <w:sz w:val="28"/>
          <w:szCs w:val="28"/>
          <w:lang w:val="ru-MO"/>
        </w:rPr>
        <w:t xml:space="preserve"> </w:t>
      </w:r>
      <w:r w:rsidRPr="00E10429">
        <w:rPr>
          <w:rFonts w:ascii="Times New Roman" w:hAnsi="Times New Roman"/>
          <w:sz w:val="28"/>
          <w:szCs w:val="28"/>
          <w:lang w:val="ru-MO"/>
        </w:rPr>
        <w:t xml:space="preserve">резервы в укреплении менеджмента </w:t>
      </w:r>
      <w:r w:rsidRPr="00E10429">
        <w:rPr>
          <w:rFonts w:ascii="Times New Roman" w:hAnsi="Times New Roman"/>
          <w:bCs/>
          <w:iCs/>
          <w:color w:val="000000"/>
          <w:sz w:val="28"/>
          <w:szCs w:val="28"/>
          <w:lang w:val="ru-MO"/>
        </w:rPr>
        <w:t>налогового/таможенного администрирования и др.</w:t>
      </w:r>
    </w:p>
    <w:p w:rsidR="00C33EDD" w:rsidRPr="00E10429" w:rsidRDefault="00C33EDD" w:rsidP="00C33EDD">
      <w:pPr>
        <w:spacing w:after="0" w:line="240" w:lineRule="auto"/>
        <w:ind w:firstLine="567"/>
        <w:jc w:val="both"/>
        <w:rPr>
          <w:rFonts w:ascii="Times New Roman" w:eastAsia="Times New Roman" w:hAnsi="Times New Roman"/>
          <w:bCs/>
          <w:iCs/>
          <w:color w:val="000000"/>
          <w:sz w:val="28"/>
          <w:szCs w:val="28"/>
          <w:lang w:val="ru-MO" w:eastAsia="ru-RU"/>
        </w:rPr>
      </w:pPr>
      <w:r w:rsidRPr="00E10429">
        <w:rPr>
          <w:rFonts w:ascii="Times New Roman" w:eastAsia="Times New Roman" w:hAnsi="Times New Roman"/>
          <w:bCs/>
          <w:iCs/>
          <w:color w:val="000000"/>
          <w:sz w:val="28"/>
          <w:szCs w:val="28"/>
          <w:lang w:val="ru-MO" w:eastAsia="ru-RU"/>
        </w:rPr>
        <w:t xml:space="preserve">Таким образом, </w:t>
      </w:r>
      <w:r w:rsidRPr="00E10429">
        <w:rPr>
          <w:rFonts w:ascii="Times New Roman" w:eastAsia="Times New Roman" w:hAnsi="Times New Roman"/>
          <w:b/>
          <w:bCs/>
          <w:iCs/>
          <w:color w:val="000000"/>
          <w:sz w:val="28"/>
          <w:szCs w:val="28"/>
          <w:lang w:val="ru-MO" w:eastAsia="ru-RU"/>
        </w:rPr>
        <w:t>основная цель аудита</w:t>
      </w:r>
      <w:r w:rsidRPr="00E10429">
        <w:rPr>
          <w:rFonts w:ascii="Times New Roman" w:eastAsia="Times New Roman" w:hAnsi="Times New Roman"/>
          <w:bCs/>
          <w:iCs/>
          <w:color w:val="000000"/>
          <w:sz w:val="28"/>
          <w:szCs w:val="28"/>
          <w:lang w:val="ru-MO" w:eastAsia="ru-RU"/>
        </w:rPr>
        <w:t xml:space="preserve"> состояла в оценке того, если администрирование публичных доходов в Республике Молдова представляет собой функциональную и эффективную систему.</w:t>
      </w:r>
    </w:p>
    <w:p w:rsidR="00C33EDD" w:rsidRPr="00E10429" w:rsidRDefault="00C33EDD" w:rsidP="00C33EDD">
      <w:pPr>
        <w:spacing w:after="0" w:line="240" w:lineRule="auto"/>
        <w:ind w:firstLine="567"/>
        <w:jc w:val="both"/>
        <w:rPr>
          <w:rFonts w:ascii="Times New Roman" w:hAnsi="Times New Roman"/>
          <w:b/>
          <w:i/>
          <w:sz w:val="28"/>
          <w:szCs w:val="28"/>
          <w:lang w:val="ru-MO"/>
        </w:rPr>
      </w:pPr>
      <w:r w:rsidRPr="00E10429">
        <w:rPr>
          <w:rFonts w:ascii="Times New Roman" w:hAnsi="Times New Roman"/>
          <w:sz w:val="28"/>
          <w:szCs w:val="28"/>
          <w:lang w:val="ru-MO"/>
        </w:rPr>
        <w:t>Для достижения основной цели аудита, а также исходя из выявленных проблем, были определены следующие специфические цели аудита:</w:t>
      </w:r>
    </w:p>
    <w:p w:rsidR="00C33EDD" w:rsidRPr="00E10429" w:rsidRDefault="00C33EDD" w:rsidP="00C33EDD">
      <w:pPr>
        <w:pStyle w:val="a8"/>
        <w:numPr>
          <w:ilvl w:val="0"/>
          <w:numId w:val="3"/>
        </w:numPr>
        <w:tabs>
          <w:tab w:val="left" w:pos="851"/>
        </w:tabs>
        <w:spacing w:after="0" w:line="240" w:lineRule="auto"/>
        <w:jc w:val="both"/>
        <w:rPr>
          <w:rFonts w:ascii="Times New Roman" w:hAnsi="Times New Roman"/>
          <w:b/>
          <w:i/>
          <w:sz w:val="28"/>
          <w:szCs w:val="28"/>
          <w:lang w:val="ru-MO"/>
        </w:rPr>
      </w:pPr>
      <w:r w:rsidRPr="00E10429">
        <w:rPr>
          <w:rFonts w:ascii="Times New Roman" w:hAnsi="Times New Roman"/>
          <w:b/>
          <w:i/>
          <w:sz w:val="28"/>
          <w:szCs w:val="28"/>
          <w:lang w:val="ru-MO" w:eastAsia="ru-RU"/>
        </w:rPr>
        <w:t>Какие факторы повлияли на уровень поступления публичных доходов?</w:t>
      </w:r>
    </w:p>
    <w:p w:rsidR="00C33EDD" w:rsidRPr="00E10429" w:rsidRDefault="00C33EDD" w:rsidP="00C33EDD">
      <w:pPr>
        <w:pStyle w:val="a8"/>
        <w:numPr>
          <w:ilvl w:val="0"/>
          <w:numId w:val="3"/>
        </w:numPr>
        <w:tabs>
          <w:tab w:val="left" w:pos="851"/>
        </w:tabs>
        <w:spacing w:after="0" w:line="240" w:lineRule="auto"/>
        <w:jc w:val="both"/>
        <w:rPr>
          <w:rFonts w:ascii="Times New Roman" w:hAnsi="Times New Roman"/>
          <w:b/>
          <w:i/>
          <w:sz w:val="28"/>
          <w:szCs w:val="28"/>
          <w:lang w:val="ru-MO"/>
        </w:rPr>
      </w:pPr>
      <w:r w:rsidRPr="00E10429">
        <w:rPr>
          <w:rFonts w:ascii="Times New Roman" w:eastAsia="Times New Roman" w:hAnsi="Times New Roman"/>
          <w:b/>
          <w:i/>
          <w:sz w:val="28"/>
          <w:szCs w:val="28"/>
          <w:lang w:val="ru-MO"/>
        </w:rPr>
        <w:t>Администраторы публичных доходов располагают эффективными процессами по администрированию публичных доходов</w:t>
      </w:r>
      <w:r w:rsidRPr="00E10429">
        <w:rPr>
          <w:rFonts w:ascii="Times New Roman" w:hAnsi="Times New Roman"/>
          <w:b/>
          <w:i/>
          <w:sz w:val="28"/>
          <w:szCs w:val="28"/>
          <w:lang w:val="ru-MO" w:eastAsia="ru-RU"/>
        </w:rPr>
        <w:t>?</w:t>
      </w:r>
    </w:p>
    <w:p w:rsidR="00C33EDD" w:rsidRPr="00E10429" w:rsidRDefault="00C33EDD" w:rsidP="00C33EDD">
      <w:pPr>
        <w:pStyle w:val="a8"/>
        <w:spacing w:after="0" w:line="240" w:lineRule="auto"/>
        <w:ind w:left="284" w:firstLine="283"/>
        <w:jc w:val="both"/>
        <w:rPr>
          <w:rFonts w:ascii="Times New Roman" w:hAnsi="Times New Roman"/>
          <w:b/>
          <w:sz w:val="28"/>
          <w:szCs w:val="28"/>
          <w:lang w:val="ru-MO"/>
        </w:rPr>
      </w:pPr>
      <w:r w:rsidRPr="00E10429">
        <w:rPr>
          <w:rFonts w:ascii="Times New Roman" w:hAnsi="Times New Roman"/>
          <w:b/>
          <w:sz w:val="28"/>
          <w:szCs w:val="28"/>
          <w:lang w:val="ru-MO"/>
        </w:rPr>
        <w:t>Критер</w:t>
      </w:r>
      <w:proofErr w:type="gramStart"/>
      <w:r w:rsidRPr="00E10429">
        <w:rPr>
          <w:rFonts w:ascii="Times New Roman" w:hAnsi="Times New Roman"/>
          <w:b/>
          <w:sz w:val="28"/>
          <w:szCs w:val="28"/>
          <w:lang w:val="ru-MO"/>
        </w:rPr>
        <w:t>ии ау</w:t>
      </w:r>
      <w:proofErr w:type="gramEnd"/>
      <w:r w:rsidRPr="00E10429">
        <w:rPr>
          <w:rFonts w:ascii="Times New Roman" w:hAnsi="Times New Roman"/>
          <w:b/>
          <w:sz w:val="28"/>
          <w:szCs w:val="28"/>
          <w:lang w:val="ru-MO"/>
        </w:rPr>
        <w:t>дита и их источники</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Критериями аудита являются задания, используемые для оценки или измерения в последовательном и разумном порядке специфической цели </w:t>
      </w:r>
      <w:r w:rsidRPr="00E10429">
        <w:rPr>
          <w:rFonts w:ascii="Times New Roman" w:hAnsi="Times New Roman"/>
          <w:color w:val="000000"/>
          <w:sz w:val="28"/>
          <w:szCs w:val="28"/>
          <w:lang w:val="ru-MO"/>
        </w:rPr>
        <w:t>аудиторской миссии.</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Так, с целью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й и надлежащей реализац</w:t>
      </w:r>
      <w:proofErr w:type="gramStart"/>
      <w:r w:rsidRPr="00E10429">
        <w:rPr>
          <w:rFonts w:ascii="Times New Roman" w:hAnsi="Times New Roman"/>
          <w:sz w:val="28"/>
          <w:szCs w:val="28"/>
          <w:lang w:val="ru-MO"/>
        </w:rPr>
        <w:t>ии ау</w:t>
      </w:r>
      <w:proofErr w:type="gramEnd"/>
      <w:r w:rsidRPr="00E10429">
        <w:rPr>
          <w:rFonts w:ascii="Times New Roman" w:hAnsi="Times New Roman"/>
          <w:sz w:val="28"/>
          <w:szCs w:val="28"/>
          <w:lang w:val="ru-MO"/>
        </w:rPr>
        <w:t>дита, используемые критерии аудита были установлены из следующих источников:</w:t>
      </w:r>
    </w:p>
    <w:p w:rsidR="00C33EDD" w:rsidRPr="00E10429" w:rsidRDefault="00C33EDD" w:rsidP="00C33EDD">
      <w:pPr>
        <w:pStyle w:val="a8"/>
        <w:numPr>
          <w:ilvl w:val="0"/>
          <w:numId w:val="4"/>
        </w:numPr>
        <w:tabs>
          <w:tab w:val="left" w:pos="284"/>
          <w:tab w:val="left" w:pos="851"/>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lastRenderedPageBreak/>
        <w:t xml:space="preserve">законодательно-нормативной базы, связанной с областью </w:t>
      </w:r>
      <w:r w:rsidRPr="00E10429">
        <w:rPr>
          <w:rFonts w:ascii="Times New Roman" w:hAnsi="Times New Roman"/>
          <w:bCs/>
          <w:iCs/>
          <w:color w:val="000000"/>
          <w:sz w:val="28"/>
          <w:szCs w:val="28"/>
          <w:lang w:val="ru-MO"/>
        </w:rPr>
        <w:t xml:space="preserve">администрирования публичных доходов; </w:t>
      </w:r>
    </w:p>
    <w:p w:rsidR="00C33EDD" w:rsidRPr="00E10429" w:rsidRDefault="00C33EDD" w:rsidP="00C33EDD">
      <w:pPr>
        <w:pStyle w:val="a8"/>
        <w:numPr>
          <w:ilvl w:val="0"/>
          <w:numId w:val="4"/>
        </w:numPr>
        <w:tabs>
          <w:tab w:val="left" w:pos="284"/>
          <w:tab w:val="left" w:pos="851"/>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 </w:t>
      </w:r>
      <w:r w:rsidRPr="00E10429">
        <w:rPr>
          <w:rFonts w:ascii="Times New Roman" w:eastAsia="Times New Roman" w:hAnsi="Times New Roman"/>
          <w:sz w:val="28"/>
          <w:szCs w:val="28"/>
          <w:lang w:val="ru-MO" w:eastAsia="ru-RU"/>
        </w:rPr>
        <w:t>институциональных стратегий развития этой области</w:t>
      </w:r>
      <w:r w:rsidRPr="00E10429">
        <w:rPr>
          <w:rFonts w:ascii="Times New Roman" w:hAnsi="Times New Roman"/>
          <w:sz w:val="28"/>
          <w:szCs w:val="28"/>
          <w:lang w:val="ru-MO"/>
        </w:rPr>
        <w:t>;</w:t>
      </w:r>
    </w:p>
    <w:p w:rsidR="00C33EDD" w:rsidRPr="00E10429" w:rsidRDefault="00C33EDD" w:rsidP="00C33EDD">
      <w:pPr>
        <w:pStyle w:val="a8"/>
        <w:numPr>
          <w:ilvl w:val="0"/>
          <w:numId w:val="4"/>
        </w:numPr>
        <w:tabs>
          <w:tab w:val="left" w:pos="284"/>
          <w:tab w:val="left" w:pos="851"/>
        </w:tabs>
        <w:spacing w:after="0" w:line="240" w:lineRule="auto"/>
        <w:ind w:left="0" w:firstLine="567"/>
        <w:jc w:val="both"/>
        <w:rPr>
          <w:rFonts w:ascii="Times New Roman" w:hAnsi="Times New Roman"/>
          <w:sz w:val="28"/>
          <w:szCs w:val="28"/>
          <w:lang w:val="ru-MO"/>
        </w:rPr>
      </w:pPr>
      <w:r w:rsidRPr="00E10429">
        <w:rPr>
          <w:rFonts w:ascii="Times New Roman" w:eastAsia="Times New Roman" w:hAnsi="Times New Roman"/>
          <w:bCs/>
          <w:sz w:val="28"/>
          <w:szCs w:val="28"/>
          <w:lang w:val="ru-MO" w:eastAsia="ru-RU"/>
        </w:rPr>
        <w:t xml:space="preserve">внутренней нормативной базы публичных </w:t>
      </w:r>
      <w:r>
        <w:rPr>
          <w:rFonts w:ascii="Times New Roman" w:eastAsia="Times New Roman" w:hAnsi="Times New Roman"/>
          <w:bCs/>
          <w:sz w:val="28"/>
          <w:szCs w:val="28"/>
          <w:lang w:val="ru-MO" w:eastAsia="ru-RU"/>
        </w:rPr>
        <w:t>учреждений</w:t>
      </w:r>
      <w:r w:rsidRPr="00E10429">
        <w:rPr>
          <w:rFonts w:ascii="Times New Roman" w:eastAsia="Times New Roman" w:hAnsi="Times New Roman"/>
          <w:bCs/>
          <w:sz w:val="28"/>
          <w:szCs w:val="28"/>
          <w:lang w:val="ru-MO" w:eastAsia="ru-RU"/>
        </w:rPr>
        <w:t xml:space="preserve">, </w:t>
      </w:r>
      <w:r w:rsidRPr="00E10429">
        <w:rPr>
          <w:rFonts w:ascii="Times New Roman" w:eastAsia="Times New Roman" w:hAnsi="Times New Roman"/>
          <w:bCs/>
          <w:color w:val="000000"/>
          <w:sz w:val="28"/>
          <w:szCs w:val="28"/>
          <w:lang w:val="ru-MO" w:eastAsia="ru-RU"/>
        </w:rPr>
        <w:t>ответственны</w:t>
      </w:r>
      <w:r>
        <w:rPr>
          <w:rFonts w:ascii="Times New Roman" w:eastAsia="Times New Roman" w:hAnsi="Times New Roman"/>
          <w:bCs/>
          <w:color w:val="000000"/>
          <w:sz w:val="28"/>
          <w:szCs w:val="28"/>
          <w:lang w:val="ru-MO" w:eastAsia="ru-RU"/>
        </w:rPr>
        <w:t>х</w:t>
      </w:r>
      <w:r w:rsidRPr="00E10429">
        <w:rPr>
          <w:rFonts w:ascii="Times New Roman" w:eastAsia="Times New Roman" w:hAnsi="Times New Roman"/>
          <w:bCs/>
          <w:color w:val="000000"/>
          <w:sz w:val="28"/>
          <w:szCs w:val="28"/>
          <w:lang w:val="ru-MO" w:eastAsia="ru-RU"/>
        </w:rPr>
        <w:t xml:space="preserve"> за </w:t>
      </w:r>
      <w:r w:rsidRPr="00E10429">
        <w:rPr>
          <w:rFonts w:ascii="Times New Roman" w:eastAsia="Times New Roman" w:hAnsi="Times New Roman"/>
          <w:bCs/>
          <w:iCs/>
          <w:color w:val="000000"/>
          <w:sz w:val="28"/>
          <w:szCs w:val="28"/>
          <w:lang w:val="ru-MO" w:eastAsia="ru-RU"/>
        </w:rPr>
        <w:t>администрирование</w:t>
      </w:r>
      <w:r w:rsidRPr="00E10429">
        <w:rPr>
          <w:rFonts w:ascii="Times New Roman" w:eastAsia="Times New Roman" w:hAnsi="Times New Roman"/>
          <w:bCs/>
          <w:color w:val="000000"/>
          <w:sz w:val="28"/>
          <w:szCs w:val="28"/>
          <w:lang w:val="ru-MO" w:eastAsia="ru-RU"/>
        </w:rPr>
        <w:t xml:space="preserve"> публичных доходов, в том числе: планы деятельности, отчеты, протоколы, руководства</w:t>
      </w:r>
      <w:r w:rsidRPr="00E10429">
        <w:rPr>
          <w:rFonts w:ascii="Times New Roman" w:eastAsia="Times New Roman" w:hAnsi="Times New Roman"/>
          <w:bCs/>
          <w:i/>
          <w:color w:val="000000"/>
          <w:sz w:val="28"/>
          <w:szCs w:val="28"/>
          <w:lang w:val="ru-MO" w:eastAsia="ru-RU"/>
        </w:rPr>
        <w:t xml:space="preserve"> </w:t>
      </w:r>
      <w:r w:rsidRPr="00E10429">
        <w:rPr>
          <w:rFonts w:ascii="Times New Roman" w:eastAsia="Times New Roman" w:hAnsi="Times New Roman"/>
          <w:bCs/>
          <w:color w:val="000000"/>
          <w:sz w:val="28"/>
          <w:szCs w:val="28"/>
          <w:lang w:val="ru-MO" w:eastAsia="ru-RU"/>
        </w:rPr>
        <w:t xml:space="preserve">и </w:t>
      </w:r>
      <w:r w:rsidRPr="00E10429">
        <w:rPr>
          <w:rFonts w:ascii="Times New Roman" w:eastAsia="Times New Roman" w:hAnsi="Times New Roman"/>
          <w:bCs/>
          <w:sz w:val="28"/>
          <w:szCs w:val="28"/>
          <w:lang w:val="ru-MO" w:eastAsia="ru-RU"/>
        </w:rPr>
        <w:t>др.</w:t>
      </w:r>
      <w:r w:rsidRPr="00E10429">
        <w:rPr>
          <w:rFonts w:ascii="Times New Roman" w:hAnsi="Times New Roman"/>
          <w:sz w:val="28"/>
          <w:szCs w:val="28"/>
          <w:lang w:val="ru-MO"/>
        </w:rPr>
        <w:t>;</w:t>
      </w:r>
    </w:p>
    <w:p w:rsidR="00C33EDD" w:rsidRPr="00E10429" w:rsidRDefault="00C33EDD" w:rsidP="00C33EDD">
      <w:pPr>
        <w:pStyle w:val="a8"/>
        <w:numPr>
          <w:ilvl w:val="0"/>
          <w:numId w:val="4"/>
        </w:numPr>
        <w:tabs>
          <w:tab w:val="left" w:pos="284"/>
          <w:tab w:val="left" w:pos="851"/>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передовых практик в области </w:t>
      </w:r>
      <w:r w:rsidRPr="00E10429">
        <w:rPr>
          <w:rFonts w:ascii="Times New Roman" w:hAnsi="Times New Roman"/>
          <w:bCs/>
          <w:iCs/>
          <w:color w:val="000000"/>
          <w:sz w:val="28"/>
          <w:szCs w:val="28"/>
          <w:lang w:val="ru-MO"/>
        </w:rPr>
        <w:t>администрирования доходов, а также Пособия по оценке публичных расходов и финансовой ответственности.</w:t>
      </w:r>
    </w:p>
    <w:p w:rsidR="00C33EDD" w:rsidRPr="00E10429" w:rsidRDefault="00C33EDD" w:rsidP="00C33EDD">
      <w:pPr>
        <w:spacing w:after="0" w:line="240" w:lineRule="auto"/>
        <w:ind w:left="284"/>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b/>
          <w:sz w:val="28"/>
          <w:szCs w:val="28"/>
          <w:lang w:val="ru-MO" w:eastAsia="ru-RU"/>
        </w:rPr>
      </w:pPr>
      <w:r w:rsidRPr="00E10429">
        <w:rPr>
          <w:rFonts w:ascii="Times New Roman" w:hAnsi="Times New Roman"/>
          <w:b/>
          <w:sz w:val="28"/>
          <w:szCs w:val="28"/>
          <w:lang w:val="ru-MO" w:eastAsia="ru-RU"/>
        </w:rPr>
        <w:t>Сфера аудита.</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bCs/>
          <w:sz w:val="28"/>
          <w:szCs w:val="28"/>
          <w:lang w:val="ru-MO"/>
        </w:rPr>
        <w:t xml:space="preserve">Аудиторская деятельность была направлена на оценку порядка </w:t>
      </w:r>
      <w:r w:rsidRPr="00E10429">
        <w:rPr>
          <w:rFonts w:ascii="Times New Roman" w:hAnsi="Times New Roman"/>
          <w:bCs/>
          <w:iCs/>
          <w:color w:val="000000"/>
          <w:sz w:val="28"/>
          <w:szCs w:val="28"/>
          <w:lang w:val="ru-MO"/>
        </w:rPr>
        <w:t xml:space="preserve">администрирования некоторых видов доходов основными администраторами публичных доходов. Для подтверждения констатаций и выводов аудит был проведен в Главной государственной налоговой инспекции, Таможенной службе со сбором аудиторских доказательств в </w:t>
      </w:r>
      <w:r w:rsidRPr="00E10429">
        <w:rPr>
          <w:rFonts w:ascii="Times New Roman" w:hAnsi="Times New Roman"/>
          <w:bCs/>
          <w:iCs/>
          <w:color w:val="000000"/>
          <w:spacing w:val="-1"/>
          <w:sz w:val="28"/>
          <w:szCs w:val="28"/>
          <w:lang w:val="ru-MO"/>
        </w:rPr>
        <w:t>Министерстве финансов,</w:t>
      </w:r>
      <w:r w:rsidRPr="00E10429">
        <w:rPr>
          <w:lang w:val="ru-MO"/>
        </w:rPr>
        <w:t xml:space="preserve"> </w:t>
      </w:r>
      <w:r w:rsidRPr="00E10429">
        <w:rPr>
          <w:rFonts w:ascii="Times New Roman" w:hAnsi="Times New Roman"/>
          <w:bCs/>
          <w:iCs/>
          <w:color w:val="000000"/>
          <w:spacing w:val="-1"/>
          <w:sz w:val="28"/>
          <w:szCs w:val="28"/>
          <w:lang w:val="ru-MO"/>
        </w:rPr>
        <w:t xml:space="preserve">Министерстве транспорта и дорожной инфраструктуры, Министерстве юстиции, Национальном агентстве по автомобильному транспорту, ГП  </w:t>
      </w:r>
      <w:r w:rsidRPr="00E10429">
        <w:rPr>
          <w:rFonts w:ascii="Times New Roman" w:hAnsi="Times New Roman"/>
          <w:sz w:val="28"/>
          <w:szCs w:val="28"/>
          <w:lang w:val="ru-MO"/>
        </w:rPr>
        <w:t>„ЦГИР</w:t>
      </w:r>
      <w:r w:rsidRPr="00E10429">
        <w:rPr>
          <w:rFonts w:ascii="Times New Roman" w:hAnsi="Times New Roman"/>
          <w:bCs/>
          <w:iCs/>
          <w:color w:val="000000"/>
          <w:spacing w:val="-1"/>
          <w:sz w:val="28"/>
          <w:szCs w:val="28"/>
          <w:lang w:val="ru-MO"/>
        </w:rPr>
        <w:t xml:space="preserve"> </w:t>
      </w:r>
      <w:r w:rsidRPr="00E10429">
        <w:rPr>
          <w:rFonts w:ascii="Times New Roman" w:hAnsi="Times New Roman"/>
          <w:sz w:val="28"/>
          <w:szCs w:val="28"/>
          <w:lang w:val="ru-MO"/>
        </w:rPr>
        <w:t>„</w:t>
      </w:r>
      <w:proofErr w:type="spellStart"/>
      <w:r w:rsidRPr="00E10429">
        <w:rPr>
          <w:rFonts w:ascii="Times New Roman" w:hAnsi="Times New Roman"/>
          <w:sz w:val="28"/>
          <w:szCs w:val="28"/>
          <w:lang w:val="ru-MO"/>
        </w:rPr>
        <w:t>Registru</w:t>
      </w:r>
      <w:proofErr w:type="spellEnd"/>
      <w:r w:rsidRPr="00E10429">
        <w:rPr>
          <w:rFonts w:ascii="Times New Roman" w:hAnsi="Times New Roman"/>
          <w:sz w:val="28"/>
          <w:szCs w:val="28"/>
          <w:lang w:val="ru-MO"/>
        </w:rPr>
        <w:t>”, Лицензионной палате,</w:t>
      </w:r>
      <w:r w:rsidRPr="00E10429">
        <w:rPr>
          <w:rFonts w:ascii="Times New Roman" w:hAnsi="Times New Roman"/>
          <w:bCs/>
          <w:iCs/>
          <w:color w:val="000000"/>
          <w:sz w:val="28"/>
          <w:szCs w:val="28"/>
          <w:lang w:val="ru-MO"/>
        </w:rPr>
        <w:t xml:space="preserve"> </w:t>
      </w:r>
      <w:r w:rsidRPr="00E10429">
        <w:rPr>
          <w:rFonts w:ascii="Times New Roman" w:hAnsi="Times New Roman"/>
          <w:sz w:val="28"/>
          <w:szCs w:val="28"/>
          <w:lang w:val="ru-MO"/>
        </w:rPr>
        <w:t xml:space="preserve">Департаменте судебного администрирования, Национальном союзе судебных исполнителей.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b/>
          <w:sz w:val="28"/>
          <w:szCs w:val="28"/>
          <w:lang w:val="ru-MO"/>
        </w:rPr>
        <w:t>Подход аудит</w:t>
      </w:r>
      <w:r>
        <w:rPr>
          <w:rFonts w:ascii="Times New Roman" w:hAnsi="Times New Roman"/>
          <w:b/>
          <w:sz w:val="28"/>
          <w:szCs w:val="28"/>
          <w:lang w:val="ru-MO"/>
        </w:rPr>
        <w:t>а</w:t>
      </w:r>
      <w:r w:rsidRPr="00E10429">
        <w:rPr>
          <w:rFonts w:ascii="Times New Roman" w:hAnsi="Times New Roman"/>
          <w:b/>
          <w:sz w:val="28"/>
          <w:szCs w:val="28"/>
          <w:lang w:val="ru-MO"/>
        </w:rPr>
        <w:t xml:space="preserve"> был ориентирован на систему, проблемы, а также на основные результаты</w:t>
      </w:r>
      <w:r w:rsidRPr="00E10429">
        <w:rPr>
          <w:rFonts w:ascii="Times New Roman" w:hAnsi="Times New Roman"/>
          <w:sz w:val="28"/>
          <w:szCs w:val="28"/>
          <w:lang w:val="ru-MO"/>
        </w:rPr>
        <w:t xml:space="preserve">. Аудит был сконцентрирован на определении наиболее важных достижений, </w:t>
      </w:r>
      <w:r w:rsidRPr="00E10429">
        <w:rPr>
          <w:rFonts w:ascii="Times New Roman" w:hAnsi="Times New Roman"/>
          <w:color w:val="000000"/>
          <w:sz w:val="28"/>
          <w:szCs w:val="28"/>
          <w:lang w:val="ru-MO"/>
        </w:rPr>
        <w:t xml:space="preserve">зарегистрированных в реализации </w:t>
      </w:r>
      <w:r w:rsidRPr="00E10429">
        <w:rPr>
          <w:rFonts w:ascii="Times New Roman" w:hAnsi="Times New Roman"/>
          <w:bCs/>
          <w:iCs/>
          <w:color w:val="000000"/>
          <w:sz w:val="28"/>
          <w:szCs w:val="28"/>
          <w:lang w:val="ru-MO"/>
        </w:rPr>
        <w:t>с</w:t>
      </w:r>
      <w:r w:rsidRPr="00E10429">
        <w:rPr>
          <w:rFonts w:ascii="Times New Roman" w:eastAsia="Times New Roman" w:hAnsi="Times New Roman"/>
          <w:bCs/>
          <w:iCs/>
          <w:color w:val="000000"/>
          <w:sz w:val="28"/>
          <w:szCs w:val="28"/>
          <w:lang w:val="ru-MO" w:eastAsia="ru-RU"/>
        </w:rPr>
        <w:t>тратеги</w:t>
      </w:r>
      <w:r w:rsidRPr="00E10429">
        <w:rPr>
          <w:rFonts w:ascii="Times New Roman" w:hAnsi="Times New Roman"/>
          <w:bCs/>
          <w:iCs/>
          <w:color w:val="000000"/>
          <w:sz w:val="28"/>
          <w:szCs w:val="28"/>
          <w:lang w:val="ru-MO"/>
        </w:rPr>
        <w:t>ческих</w:t>
      </w:r>
      <w:r w:rsidRPr="00E10429">
        <w:rPr>
          <w:rFonts w:ascii="Times New Roman" w:eastAsia="Times New Roman" w:hAnsi="Times New Roman"/>
          <w:bCs/>
          <w:iCs/>
          <w:color w:val="000000"/>
          <w:sz w:val="28"/>
          <w:szCs w:val="28"/>
          <w:lang w:val="ru-MO" w:eastAsia="ru-RU"/>
        </w:rPr>
        <w:t xml:space="preserve"> решений, связанных с политиками в области администрирования публичных доходов, а также на выявлении проблем и </w:t>
      </w:r>
      <w:proofErr w:type="spellStart"/>
      <w:r w:rsidRPr="00E10429">
        <w:rPr>
          <w:rFonts w:ascii="Times New Roman" w:eastAsia="Times New Roman" w:hAnsi="Times New Roman"/>
          <w:bCs/>
          <w:iCs/>
          <w:color w:val="000000"/>
          <w:sz w:val="28"/>
          <w:szCs w:val="28"/>
          <w:lang w:val="ru-MO" w:eastAsia="ru-RU"/>
        </w:rPr>
        <w:t>дисфункциональностей</w:t>
      </w:r>
      <w:proofErr w:type="spellEnd"/>
      <w:r w:rsidRPr="00E10429">
        <w:rPr>
          <w:rFonts w:ascii="Times New Roman" w:eastAsia="Times New Roman" w:hAnsi="Times New Roman"/>
          <w:bCs/>
          <w:iCs/>
          <w:color w:val="000000"/>
          <w:sz w:val="28"/>
          <w:szCs w:val="28"/>
          <w:lang w:val="ru-MO" w:eastAsia="ru-RU"/>
        </w:rPr>
        <w:t xml:space="preserve"> системы, которые повлияли на эффективность выполнения ряда функций.  </w:t>
      </w:r>
    </w:p>
    <w:p w:rsidR="00C33EDD" w:rsidRPr="00E10429" w:rsidRDefault="00C33EDD" w:rsidP="00C33EDD">
      <w:pPr>
        <w:spacing w:after="0" w:line="240" w:lineRule="auto"/>
        <w:ind w:firstLine="708"/>
        <w:jc w:val="both"/>
        <w:rPr>
          <w:rFonts w:ascii="Times New Roman" w:hAnsi="Times New Roman"/>
          <w:lang w:val="ru-MO"/>
        </w:rPr>
      </w:pPr>
      <w:r w:rsidRPr="00E10429">
        <w:rPr>
          <w:rFonts w:ascii="Times New Roman" w:hAnsi="Times New Roman"/>
          <w:bCs/>
          <w:sz w:val="28"/>
          <w:szCs w:val="28"/>
          <w:lang w:val="ru-MO"/>
        </w:rPr>
        <w:t>Одновременно, аудит сосредоточ</w:t>
      </w:r>
      <w:r>
        <w:rPr>
          <w:rFonts w:ascii="Times New Roman" w:hAnsi="Times New Roman"/>
          <w:bCs/>
          <w:sz w:val="28"/>
          <w:szCs w:val="28"/>
          <w:lang w:val="ru-MO"/>
        </w:rPr>
        <w:t>ился</w:t>
      </w:r>
      <w:r w:rsidRPr="00E10429">
        <w:rPr>
          <w:rFonts w:ascii="Times New Roman" w:hAnsi="Times New Roman"/>
          <w:bCs/>
          <w:sz w:val="28"/>
          <w:szCs w:val="28"/>
          <w:lang w:val="ru-MO"/>
        </w:rPr>
        <w:t xml:space="preserve"> на основных результатах, идентифицируя значительные разрывы между поступившими доходами и установленной задачей, </w:t>
      </w:r>
      <w:r w:rsidRPr="00D4389D">
        <w:rPr>
          <w:rFonts w:ascii="Times New Roman" w:eastAsia="Times New Roman" w:hAnsi="Times New Roman"/>
          <w:bCs/>
          <w:sz w:val="28"/>
          <w:szCs w:val="28"/>
          <w:lang w:val="ru-RU" w:eastAsia="ru-RU"/>
        </w:rPr>
        <w:t>в том числе</w:t>
      </w:r>
      <w:r w:rsidRPr="00D4389D">
        <w:rPr>
          <w:rFonts w:ascii="Times New Roman" w:eastAsia="Times New Roman" w:hAnsi="Times New Roman"/>
          <w:bCs/>
          <w:i/>
          <w:sz w:val="28"/>
          <w:szCs w:val="28"/>
          <w:lang w:val="ru-RU" w:eastAsia="ru-RU"/>
        </w:rPr>
        <w:t xml:space="preserve"> </w:t>
      </w:r>
      <w:r w:rsidRPr="00E10429">
        <w:rPr>
          <w:rFonts w:ascii="Times New Roman" w:hAnsi="Times New Roman"/>
          <w:bCs/>
          <w:sz w:val="28"/>
          <w:szCs w:val="28"/>
          <w:lang w:val="ru-MO"/>
        </w:rPr>
        <w:t xml:space="preserve">причины изменения утвержденных </w:t>
      </w:r>
      <w:r w:rsidRPr="00E10429">
        <w:rPr>
          <w:rFonts w:ascii="Times New Roman" w:eastAsia="Times New Roman" w:hAnsi="Times New Roman"/>
          <w:bCs/>
          <w:sz w:val="28"/>
          <w:szCs w:val="28"/>
          <w:lang w:val="ru-MO" w:eastAsia="ru-RU"/>
        </w:rPr>
        <w:t>показател</w:t>
      </w:r>
      <w:r w:rsidRPr="00E10429">
        <w:rPr>
          <w:rFonts w:ascii="Times New Roman" w:hAnsi="Times New Roman"/>
          <w:bCs/>
          <w:sz w:val="28"/>
          <w:szCs w:val="28"/>
          <w:lang w:val="ru-MO"/>
        </w:rPr>
        <w:t>ей</w:t>
      </w:r>
      <w:r w:rsidRPr="00E10429">
        <w:rPr>
          <w:rFonts w:ascii="Times New Roman" w:hAnsi="Times New Roman"/>
          <w:sz w:val="28"/>
          <w:szCs w:val="28"/>
          <w:lang w:val="ru-MO"/>
        </w:rPr>
        <w:t>.</w:t>
      </w:r>
    </w:p>
    <w:p w:rsidR="00C33EDD" w:rsidRPr="00E10429" w:rsidRDefault="00C33EDD" w:rsidP="00C33EDD">
      <w:pPr>
        <w:spacing w:after="0" w:line="240" w:lineRule="auto"/>
        <w:ind w:firstLine="708"/>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Область аудита охватывала рассмотрение внедренных администраторами доходов процедур, относящихся к </w:t>
      </w:r>
      <w:r w:rsidRPr="00E10429">
        <w:rPr>
          <w:rFonts w:ascii="Times New Roman" w:hAnsi="Times New Roman"/>
          <w:bCs/>
          <w:iCs/>
          <w:color w:val="000000"/>
          <w:sz w:val="28"/>
          <w:szCs w:val="28"/>
          <w:lang w:val="ru-MO"/>
        </w:rPr>
        <w:t>с</w:t>
      </w:r>
      <w:r w:rsidRPr="00E10429">
        <w:rPr>
          <w:rFonts w:ascii="Times New Roman" w:eastAsia="Times New Roman" w:hAnsi="Times New Roman"/>
          <w:bCs/>
          <w:iCs/>
          <w:color w:val="000000"/>
          <w:sz w:val="28"/>
          <w:szCs w:val="28"/>
          <w:lang w:val="ru-MO" w:eastAsia="ru-RU"/>
        </w:rPr>
        <w:t>тратеги</w:t>
      </w:r>
      <w:r w:rsidRPr="00E10429">
        <w:rPr>
          <w:rFonts w:ascii="Times New Roman" w:hAnsi="Times New Roman"/>
          <w:bCs/>
          <w:iCs/>
          <w:color w:val="000000"/>
          <w:sz w:val="28"/>
          <w:szCs w:val="28"/>
          <w:lang w:val="ru-MO"/>
        </w:rPr>
        <w:t xml:space="preserve">ческому и годовому планированию деятельности, направлению ресурсов </w:t>
      </w:r>
      <w:r>
        <w:rPr>
          <w:rFonts w:ascii="Times New Roman" w:hAnsi="Times New Roman"/>
          <w:bCs/>
          <w:iCs/>
          <w:color w:val="000000"/>
          <w:sz w:val="28"/>
          <w:szCs w:val="28"/>
          <w:lang w:val="ru-MO"/>
        </w:rPr>
        <w:t xml:space="preserve">на </w:t>
      </w:r>
      <w:r w:rsidRPr="00E10429">
        <w:rPr>
          <w:rFonts w:ascii="Times New Roman" w:hAnsi="Times New Roman"/>
          <w:bCs/>
          <w:iCs/>
          <w:color w:val="000000"/>
          <w:sz w:val="28"/>
          <w:szCs w:val="28"/>
          <w:lang w:val="ru-MO"/>
        </w:rPr>
        <w:t>приоритетны</w:t>
      </w:r>
      <w:r>
        <w:rPr>
          <w:rFonts w:ascii="Times New Roman" w:hAnsi="Times New Roman"/>
          <w:bCs/>
          <w:iCs/>
          <w:color w:val="000000"/>
          <w:sz w:val="28"/>
          <w:szCs w:val="28"/>
          <w:lang w:val="ru-MO"/>
        </w:rPr>
        <w:t>е</w:t>
      </w:r>
      <w:r w:rsidRPr="00E10429">
        <w:rPr>
          <w:rFonts w:ascii="Times New Roman" w:hAnsi="Times New Roman"/>
          <w:bCs/>
          <w:iCs/>
          <w:color w:val="000000"/>
          <w:sz w:val="28"/>
          <w:szCs w:val="28"/>
          <w:lang w:val="ru-MO"/>
        </w:rPr>
        <w:t xml:space="preserve"> област</w:t>
      </w:r>
      <w:r>
        <w:rPr>
          <w:rFonts w:ascii="Times New Roman" w:hAnsi="Times New Roman"/>
          <w:bCs/>
          <w:iCs/>
          <w:color w:val="000000"/>
          <w:sz w:val="28"/>
          <w:szCs w:val="28"/>
          <w:lang w:val="ru-MO"/>
        </w:rPr>
        <w:t>и</w:t>
      </w:r>
      <w:r w:rsidRPr="00E10429">
        <w:rPr>
          <w:rFonts w:ascii="Times New Roman" w:hAnsi="Times New Roman"/>
          <w:bCs/>
          <w:iCs/>
          <w:color w:val="000000"/>
          <w:sz w:val="28"/>
          <w:szCs w:val="28"/>
          <w:lang w:val="ru-MO"/>
        </w:rPr>
        <w:t xml:space="preserve">, инструментов оценок, </w:t>
      </w:r>
      <w:r w:rsidRPr="00E10429">
        <w:rPr>
          <w:rStyle w:val="hps"/>
          <w:rFonts w:ascii="Times New Roman" w:hAnsi="Times New Roman"/>
          <w:bCs/>
          <w:iCs/>
          <w:color w:val="000000"/>
          <w:sz w:val="28"/>
          <w:szCs w:val="28"/>
          <w:lang w:val="ru-MO"/>
        </w:rPr>
        <w:t>мониторин</w:t>
      </w:r>
      <w:r w:rsidRPr="00E10429">
        <w:rPr>
          <w:rFonts w:ascii="Times New Roman" w:hAnsi="Times New Roman"/>
          <w:bCs/>
          <w:iCs/>
          <w:color w:val="000000"/>
          <w:sz w:val="28"/>
          <w:szCs w:val="28"/>
          <w:lang w:val="ru-MO"/>
        </w:rPr>
        <w:t>га и отчетности достигнутого прогресса в администрировании определенных видов доходов (в частности: подоходного налога, акцизов, сбора за выдачу лицензий, сбора за пользование автомобильными дорогами, государственной пошлины и др.), задолженностей перед НПБ</w:t>
      </w:r>
      <w:r>
        <w:rPr>
          <w:rFonts w:ascii="Times New Roman" w:hAnsi="Times New Roman"/>
          <w:bCs/>
          <w:iCs/>
          <w:color w:val="000000"/>
          <w:sz w:val="28"/>
          <w:szCs w:val="28"/>
          <w:lang w:val="ru-MO"/>
        </w:rPr>
        <w:t>, а также</w:t>
      </w:r>
      <w:r w:rsidRPr="00E10429">
        <w:rPr>
          <w:rFonts w:ascii="Times New Roman" w:hAnsi="Times New Roman"/>
          <w:bCs/>
          <w:iCs/>
          <w:color w:val="000000"/>
          <w:sz w:val="28"/>
          <w:szCs w:val="28"/>
          <w:lang w:val="ru-MO"/>
        </w:rPr>
        <w:t xml:space="preserve"> налоговых льгот.</w:t>
      </w:r>
      <w:proofErr w:type="gramEnd"/>
      <w:r w:rsidRPr="00E10429">
        <w:rPr>
          <w:rFonts w:ascii="Times New Roman" w:hAnsi="Times New Roman"/>
          <w:bCs/>
          <w:iCs/>
          <w:color w:val="000000"/>
          <w:sz w:val="28"/>
          <w:szCs w:val="28"/>
          <w:lang w:val="ru-MO"/>
        </w:rPr>
        <w:t xml:space="preserve"> Вместе с тем, аудит был направлен на оценку стоимости, связанной с выполнением компетентных задач.  </w:t>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567"/>
        <w:jc w:val="both"/>
        <w:rPr>
          <w:rFonts w:ascii="Times New Roman" w:eastAsia="Times New Roman" w:hAnsi="Times New Roman"/>
          <w:bCs/>
          <w:sz w:val="28"/>
          <w:szCs w:val="28"/>
          <w:lang w:val="ru-MO" w:eastAsia="ru-RU"/>
        </w:rPr>
      </w:pPr>
      <w:r w:rsidRPr="00E10429">
        <w:rPr>
          <w:rFonts w:ascii="Times New Roman" w:hAnsi="Times New Roman"/>
          <w:b/>
          <w:bCs/>
          <w:sz w:val="28"/>
          <w:szCs w:val="28"/>
          <w:lang w:val="ru-MO"/>
        </w:rPr>
        <w:t xml:space="preserve">Методология аудита </w:t>
      </w:r>
      <w:r w:rsidRPr="00E10429">
        <w:rPr>
          <w:rFonts w:ascii="Times New Roman" w:hAnsi="Times New Roman"/>
          <w:bCs/>
          <w:sz w:val="28"/>
          <w:szCs w:val="28"/>
          <w:lang w:val="ru-MO"/>
        </w:rPr>
        <w:t xml:space="preserve">охватила основные процедуры аудита, а именно: рассмотрение документов, изучение специальной литературы, </w:t>
      </w:r>
      <w:r w:rsidRPr="00E10429">
        <w:rPr>
          <w:rFonts w:ascii="Times New Roman" w:eastAsia="Times New Roman" w:hAnsi="Times New Roman"/>
          <w:bCs/>
          <w:sz w:val="28"/>
          <w:szCs w:val="28"/>
          <w:lang w:val="ru-MO" w:eastAsia="ru-RU"/>
        </w:rPr>
        <w:t>интервьюирование и опрос участ</w:t>
      </w:r>
      <w:r>
        <w:rPr>
          <w:rFonts w:ascii="Times New Roman" w:eastAsia="Times New Roman" w:hAnsi="Times New Roman"/>
          <w:bCs/>
          <w:sz w:val="28"/>
          <w:szCs w:val="28"/>
          <w:lang w:val="ru-MO" w:eastAsia="ru-RU"/>
        </w:rPr>
        <w:t>ников</w:t>
      </w:r>
      <w:r w:rsidRPr="00E10429">
        <w:rPr>
          <w:rFonts w:ascii="Times New Roman" w:eastAsia="Times New Roman" w:hAnsi="Times New Roman"/>
          <w:bCs/>
          <w:sz w:val="28"/>
          <w:szCs w:val="28"/>
          <w:lang w:val="ru-MO" w:eastAsia="ru-RU"/>
        </w:rPr>
        <w:t xml:space="preserve"> процесс</w:t>
      </w:r>
      <w:r>
        <w:rPr>
          <w:rFonts w:ascii="Times New Roman" w:eastAsia="Times New Roman" w:hAnsi="Times New Roman"/>
          <w:bCs/>
          <w:sz w:val="28"/>
          <w:szCs w:val="28"/>
          <w:lang w:val="ru-MO" w:eastAsia="ru-RU"/>
        </w:rPr>
        <w:t>а</w:t>
      </w:r>
      <w:r w:rsidRPr="00E10429">
        <w:rPr>
          <w:rFonts w:ascii="Times New Roman" w:eastAsia="Times New Roman" w:hAnsi="Times New Roman"/>
          <w:bCs/>
          <w:sz w:val="28"/>
          <w:szCs w:val="28"/>
          <w:lang w:val="ru-MO" w:eastAsia="ru-RU"/>
        </w:rPr>
        <w:t xml:space="preserve">, с последующим анализом и обработкой результатов, прямые наблюдения и др. В рамках </w:t>
      </w:r>
      <w:r w:rsidRPr="00E10429">
        <w:rPr>
          <w:rFonts w:ascii="Times New Roman" w:eastAsia="Times New Roman" w:hAnsi="Times New Roman"/>
          <w:bCs/>
          <w:color w:val="000000"/>
          <w:sz w:val="28"/>
          <w:szCs w:val="28"/>
          <w:lang w:val="ru-MO" w:eastAsia="ru-RU"/>
        </w:rPr>
        <w:t xml:space="preserve">аудиторской миссии были собраны, обобщены, проанализированы и интерпретированы </w:t>
      </w:r>
      <w:r w:rsidRPr="00E10429">
        <w:rPr>
          <w:rFonts w:ascii="Times New Roman" w:eastAsia="Times New Roman" w:hAnsi="Times New Roman"/>
          <w:bCs/>
          <w:color w:val="000000"/>
          <w:sz w:val="28"/>
          <w:szCs w:val="28"/>
          <w:lang w:val="ru-MO" w:eastAsia="ru-RU"/>
        </w:rPr>
        <w:lastRenderedPageBreak/>
        <w:t xml:space="preserve">все аудиторские доказательства: физические, устные, документальные, аналитические. </w:t>
      </w:r>
    </w:p>
    <w:p w:rsidR="00C33EDD" w:rsidRPr="00E10429" w:rsidRDefault="00C33EDD" w:rsidP="00C33EDD">
      <w:pPr>
        <w:tabs>
          <w:tab w:val="left" w:pos="426"/>
          <w:tab w:val="left" w:pos="720"/>
          <w:tab w:val="left" w:pos="900"/>
        </w:tabs>
        <w:spacing w:after="0" w:line="240" w:lineRule="auto"/>
        <w:ind w:firstLine="567"/>
        <w:jc w:val="both"/>
        <w:rPr>
          <w:rFonts w:ascii="Times New Roman" w:hAnsi="Times New Roman"/>
          <w:sz w:val="28"/>
          <w:szCs w:val="28"/>
          <w:lang w:val="ru-MO"/>
        </w:rPr>
      </w:pPr>
      <w:r w:rsidRPr="00E10429">
        <w:rPr>
          <w:rFonts w:ascii="Times New Roman" w:eastAsia="Times New Roman" w:hAnsi="Times New Roman"/>
          <w:color w:val="000000"/>
          <w:sz w:val="28"/>
          <w:szCs w:val="28"/>
          <w:lang w:val="ru-MO" w:eastAsia="ru-RU"/>
        </w:rPr>
        <w:t xml:space="preserve">Счетная палата считает, что результаты аудита эффективности являются релевантными </w:t>
      </w:r>
      <w:proofErr w:type="gramStart"/>
      <w:r w:rsidRPr="00E10429">
        <w:rPr>
          <w:rFonts w:ascii="Times New Roman" w:eastAsia="Times New Roman" w:hAnsi="Times New Roman"/>
          <w:color w:val="000000"/>
          <w:sz w:val="28"/>
          <w:szCs w:val="28"/>
          <w:lang w:val="ru-MO" w:eastAsia="ru-RU"/>
        </w:rPr>
        <w:t>для</w:t>
      </w:r>
      <w:proofErr w:type="gramEnd"/>
      <w:r w:rsidRPr="00E10429">
        <w:rPr>
          <w:rFonts w:ascii="Times New Roman" w:eastAsia="Times New Roman" w:hAnsi="Times New Roman"/>
          <w:color w:val="000000"/>
          <w:sz w:val="28"/>
          <w:szCs w:val="28"/>
          <w:lang w:val="ru-MO" w:eastAsia="ru-RU"/>
        </w:rPr>
        <w:t>:</w:t>
      </w:r>
    </w:p>
    <w:p w:rsidR="00C33EDD" w:rsidRPr="00E10429" w:rsidRDefault="00C33EDD" w:rsidP="00C33EDD">
      <w:pPr>
        <w:pStyle w:val="a8"/>
        <w:numPr>
          <w:ilvl w:val="0"/>
          <w:numId w:val="4"/>
        </w:numPr>
        <w:tabs>
          <w:tab w:val="left" w:pos="426"/>
          <w:tab w:val="left" w:pos="720"/>
          <w:tab w:val="left" w:pos="900"/>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Парламента и Правительства </w:t>
      </w:r>
      <w:r>
        <w:rPr>
          <w:rFonts w:ascii="Times New Roman" w:hAnsi="Times New Roman"/>
          <w:sz w:val="28"/>
          <w:szCs w:val="28"/>
          <w:lang w:val="ru-MO"/>
        </w:rPr>
        <w:t xml:space="preserve">для </w:t>
      </w:r>
      <w:r w:rsidRPr="00E10429">
        <w:rPr>
          <w:rFonts w:ascii="Times New Roman" w:hAnsi="Times New Roman"/>
          <w:sz w:val="28"/>
          <w:szCs w:val="28"/>
          <w:lang w:val="ru-MO"/>
        </w:rPr>
        <w:t xml:space="preserve">использования </w:t>
      </w:r>
      <w:r w:rsidRPr="00E10429">
        <w:rPr>
          <w:rFonts w:ascii="Times New Roman" w:eastAsia="Times New Roman" w:hAnsi="Times New Roman"/>
          <w:color w:val="000000"/>
          <w:sz w:val="28"/>
          <w:szCs w:val="28"/>
          <w:lang w:val="ru-MO" w:eastAsia="ru-RU"/>
        </w:rPr>
        <w:t xml:space="preserve">результатов аудита в принятии решений, связанных с реформами и инициативами в области </w:t>
      </w:r>
      <w:r w:rsidRPr="00E10429">
        <w:rPr>
          <w:rFonts w:ascii="Times New Roman" w:eastAsia="Times New Roman" w:hAnsi="Times New Roman"/>
          <w:bCs/>
          <w:iCs/>
          <w:color w:val="000000"/>
          <w:sz w:val="28"/>
          <w:szCs w:val="28"/>
          <w:lang w:val="ru-MO" w:eastAsia="ru-RU"/>
        </w:rPr>
        <w:t xml:space="preserve">администрирования публичных доходов. </w:t>
      </w:r>
    </w:p>
    <w:p w:rsidR="00C33EDD" w:rsidRPr="00E10429" w:rsidRDefault="00C33EDD" w:rsidP="00C33EDD">
      <w:pPr>
        <w:pStyle w:val="a8"/>
        <w:numPr>
          <w:ilvl w:val="0"/>
          <w:numId w:val="4"/>
        </w:numPr>
        <w:tabs>
          <w:tab w:val="left" w:pos="426"/>
          <w:tab w:val="left" w:pos="720"/>
          <w:tab w:val="left" w:pos="900"/>
        </w:tabs>
        <w:spacing w:after="0" w:line="240" w:lineRule="auto"/>
        <w:ind w:left="0" w:firstLine="567"/>
        <w:jc w:val="both"/>
        <w:rPr>
          <w:rFonts w:ascii="Times New Roman" w:hAnsi="Times New Roman"/>
          <w:sz w:val="28"/>
          <w:szCs w:val="28"/>
          <w:lang w:val="ru-MO"/>
        </w:rPr>
      </w:pPr>
      <w:r w:rsidRPr="00E10429">
        <w:rPr>
          <w:rFonts w:ascii="Times New Roman" w:hAnsi="Times New Roman"/>
          <w:bCs/>
          <w:color w:val="000000"/>
          <w:spacing w:val="-1"/>
          <w:sz w:val="28"/>
          <w:szCs w:val="28"/>
          <w:lang w:val="ru-MO"/>
        </w:rPr>
        <w:t xml:space="preserve">Министерства финансов в процессе подтверждения обязательств, </w:t>
      </w:r>
      <w:r>
        <w:rPr>
          <w:rFonts w:ascii="Times New Roman" w:hAnsi="Times New Roman"/>
          <w:bCs/>
          <w:color w:val="000000"/>
          <w:spacing w:val="-1"/>
          <w:sz w:val="28"/>
          <w:szCs w:val="28"/>
          <w:lang w:val="ru-MO"/>
        </w:rPr>
        <w:t>отраженн</w:t>
      </w:r>
      <w:r w:rsidRPr="00E10429">
        <w:rPr>
          <w:rFonts w:ascii="Times New Roman" w:hAnsi="Times New Roman"/>
          <w:bCs/>
          <w:color w:val="000000"/>
          <w:spacing w:val="-1"/>
          <w:sz w:val="28"/>
          <w:szCs w:val="28"/>
          <w:lang w:val="ru-MO"/>
        </w:rPr>
        <w:t>ых в документах политик</w:t>
      </w:r>
      <w:r>
        <w:rPr>
          <w:rFonts w:ascii="Times New Roman" w:hAnsi="Times New Roman"/>
          <w:bCs/>
          <w:color w:val="000000"/>
          <w:spacing w:val="-1"/>
          <w:sz w:val="28"/>
          <w:szCs w:val="28"/>
          <w:lang w:val="ru-MO"/>
        </w:rPr>
        <w:t>, относящихся к</w:t>
      </w:r>
      <w:r w:rsidRPr="00E10429">
        <w:rPr>
          <w:rFonts w:ascii="Times New Roman" w:hAnsi="Times New Roman"/>
          <w:bCs/>
          <w:color w:val="000000"/>
          <w:spacing w:val="-1"/>
          <w:sz w:val="28"/>
          <w:szCs w:val="28"/>
          <w:lang w:val="ru-MO"/>
        </w:rPr>
        <w:t xml:space="preserve"> развитию </w:t>
      </w:r>
      <w:r w:rsidRPr="00E10429">
        <w:rPr>
          <w:rFonts w:ascii="Times New Roman" w:eastAsia="Times New Roman" w:hAnsi="Times New Roman"/>
          <w:bCs/>
          <w:iCs/>
          <w:color w:val="000000"/>
          <w:spacing w:val="-1"/>
          <w:sz w:val="28"/>
          <w:szCs w:val="28"/>
          <w:lang w:val="ru-MO" w:eastAsia="ru-RU"/>
        </w:rPr>
        <w:t>системы администрирования публичных доходов</w:t>
      </w:r>
      <w:r w:rsidRPr="00E10429">
        <w:rPr>
          <w:rFonts w:ascii="Times New Roman" w:hAnsi="Times New Roman"/>
          <w:bCs/>
          <w:color w:val="000000"/>
          <w:spacing w:val="-1"/>
          <w:sz w:val="28"/>
          <w:szCs w:val="28"/>
          <w:lang w:val="ru-MO"/>
        </w:rPr>
        <w:t xml:space="preserve">, пересмотра и обоснования </w:t>
      </w:r>
      <w:r w:rsidRPr="00E10429">
        <w:rPr>
          <w:rFonts w:ascii="Times New Roman" w:hAnsi="Times New Roman"/>
          <w:sz w:val="28"/>
          <w:szCs w:val="28"/>
          <w:lang w:val="ru-MO"/>
        </w:rPr>
        <w:t xml:space="preserve">законодательно-нормативной базы, необходимой для повышения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сти этой системы.</w:t>
      </w:r>
    </w:p>
    <w:p w:rsidR="00C33EDD" w:rsidRPr="00E10429" w:rsidRDefault="00C33EDD" w:rsidP="00C33EDD">
      <w:pPr>
        <w:pStyle w:val="a8"/>
        <w:numPr>
          <w:ilvl w:val="0"/>
          <w:numId w:val="4"/>
        </w:numPr>
        <w:tabs>
          <w:tab w:val="left" w:pos="426"/>
          <w:tab w:val="left" w:pos="720"/>
          <w:tab w:val="left" w:pos="900"/>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ГНС, ТС и других публичных учреждений, </w:t>
      </w:r>
      <w:r w:rsidRPr="00E10429">
        <w:rPr>
          <w:rFonts w:ascii="Times New Roman" w:eastAsia="Times New Roman" w:hAnsi="Times New Roman"/>
          <w:bCs/>
          <w:color w:val="000000"/>
          <w:sz w:val="28"/>
          <w:szCs w:val="28"/>
          <w:lang w:val="ru-MO" w:eastAsia="ru-RU"/>
        </w:rPr>
        <w:t xml:space="preserve">ответственных за </w:t>
      </w:r>
      <w:r w:rsidRPr="00E10429">
        <w:rPr>
          <w:rFonts w:ascii="Times New Roman" w:eastAsia="Times New Roman" w:hAnsi="Times New Roman"/>
          <w:bCs/>
          <w:iCs/>
          <w:color w:val="000000"/>
          <w:sz w:val="28"/>
          <w:szCs w:val="28"/>
          <w:lang w:val="ru-MO" w:eastAsia="ru-RU"/>
        </w:rPr>
        <w:t>администрирование</w:t>
      </w:r>
      <w:r w:rsidRPr="00E10429">
        <w:rPr>
          <w:rFonts w:ascii="Times New Roman" w:eastAsia="Times New Roman" w:hAnsi="Times New Roman"/>
          <w:bCs/>
          <w:color w:val="000000"/>
          <w:sz w:val="28"/>
          <w:szCs w:val="28"/>
          <w:lang w:val="ru-MO" w:eastAsia="ru-RU"/>
        </w:rPr>
        <w:t xml:space="preserve"> публичных доходов, в процессе обоснования политик и внутренних процедур, связанных с процессами </w:t>
      </w:r>
      <w:r w:rsidRPr="00E10429">
        <w:rPr>
          <w:rFonts w:ascii="Times New Roman" w:eastAsia="Times New Roman" w:hAnsi="Times New Roman"/>
          <w:bCs/>
          <w:iCs/>
          <w:color w:val="000000"/>
          <w:sz w:val="28"/>
          <w:szCs w:val="28"/>
          <w:lang w:val="ru-MO" w:eastAsia="ru-RU"/>
        </w:rPr>
        <w:t>администрирования публичных доходов</w:t>
      </w:r>
      <w:r w:rsidRPr="00E10429">
        <w:rPr>
          <w:rFonts w:ascii="Times New Roman" w:hAnsi="Times New Roman"/>
          <w:sz w:val="28"/>
          <w:szCs w:val="28"/>
          <w:lang w:val="ru-MO"/>
        </w:rPr>
        <w:t>.</w:t>
      </w:r>
    </w:p>
    <w:p w:rsidR="00C33EDD" w:rsidRPr="00E10429" w:rsidRDefault="00C33EDD" w:rsidP="00C33EDD">
      <w:pPr>
        <w:pStyle w:val="a8"/>
        <w:numPr>
          <w:ilvl w:val="0"/>
          <w:numId w:val="4"/>
        </w:numPr>
        <w:tabs>
          <w:tab w:val="left" w:pos="426"/>
          <w:tab w:val="left" w:pos="720"/>
          <w:tab w:val="left" w:pos="900"/>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Деловой среды и гражданского общества с целью обеспечения информацией и прозрачности о реальной ситуации в процессе </w:t>
      </w:r>
      <w:r w:rsidRPr="00E10429">
        <w:rPr>
          <w:rFonts w:ascii="Times New Roman" w:hAnsi="Times New Roman"/>
          <w:bCs/>
          <w:iCs/>
          <w:color w:val="000000"/>
          <w:sz w:val="28"/>
          <w:szCs w:val="28"/>
          <w:lang w:val="ru-MO"/>
        </w:rPr>
        <w:t>администрирования публичными доходами</w:t>
      </w:r>
      <w:r w:rsidRPr="00E10429">
        <w:rPr>
          <w:rFonts w:ascii="Times New Roman" w:hAnsi="Times New Roman"/>
          <w:sz w:val="28"/>
          <w:szCs w:val="28"/>
          <w:lang w:val="ru-MO"/>
        </w:rPr>
        <w:t>.</w:t>
      </w:r>
    </w:p>
    <w:p w:rsidR="00C33EDD" w:rsidRPr="00E10429" w:rsidRDefault="00C33EDD" w:rsidP="00C33EDD">
      <w:pPr>
        <w:tabs>
          <w:tab w:val="left" w:pos="630"/>
          <w:tab w:val="left" w:pos="720"/>
          <w:tab w:val="left" w:pos="900"/>
        </w:tabs>
        <w:spacing w:after="0" w:line="240" w:lineRule="auto"/>
        <w:ind w:firstLine="567"/>
        <w:jc w:val="both"/>
        <w:rPr>
          <w:rFonts w:ascii="Times New Roman" w:hAnsi="Times New Roman"/>
          <w:sz w:val="16"/>
          <w:szCs w:val="16"/>
          <w:lang w:val="ru-MO"/>
        </w:rPr>
      </w:pPr>
    </w:p>
    <w:p w:rsidR="00C33EDD" w:rsidRPr="00E10429" w:rsidRDefault="00C33EDD" w:rsidP="00C33EDD">
      <w:pPr>
        <w:tabs>
          <w:tab w:val="left" w:pos="630"/>
          <w:tab w:val="left" w:pos="720"/>
          <w:tab w:val="left" w:pos="900"/>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Результаты и выводы аудита </w:t>
      </w:r>
      <w:r w:rsidRPr="00E10429">
        <w:rPr>
          <w:rFonts w:ascii="Times New Roman" w:hAnsi="Times New Roman"/>
          <w:b/>
          <w:sz w:val="28"/>
          <w:szCs w:val="28"/>
          <w:lang w:val="ru-MO"/>
        </w:rPr>
        <w:t>были сообщены</w:t>
      </w:r>
      <w:r w:rsidRPr="00E10429">
        <w:rPr>
          <w:rFonts w:ascii="Times New Roman" w:hAnsi="Times New Roman"/>
          <w:sz w:val="28"/>
          <w:szCs w:val="28"/>
          <w:lang w:val="ru-MO"/>
        </w:rPr>
        <w:t xml:space="preserve"> </w:t>
      </w:r>
      <w:r w:rsidRPr="00E10429">
        <w:rPr>
          <w:rFonts w:ascii="Times New Roman" w:eastAsia="Times New Roman" w:hAnsi="Times New Roman"/>
          <w:bCs/>
          <w:color w:val="000000"/>
          <w:sz w:val="28"/>
          <w:szCs w:val="28"/>
          <w:lang w:val="ru-MO" w:eastAsia="ru-RU"/>
        </w:rPr>
        <w:t xml:space="preserve">ответственным лицам из МФ, ГНС, ТС, другим </w:t>
      </w:r>
      <w:proofErr w:type="spellStart"/>
      <w:r w:rsidRPr="00E10429">
        <w:rPr>
          <w:rFonts w:ascii="Times New Roman" w:eastAsia="Times New Roman" w:hAnsi="Times New Roman"/>
          <w:bCs/>
          <w:color w:val="000000"/>
          <w:sz w:val="28"/>
          <w:szCs w:val="28"/>
          <w:lang w:val="ru-MO" w:eastAsia="ru-RU"/>
        </w:rPr>
        <w:t>аудируемых</w:t>
      </w:r>
      <w:proofErr w:type="spellEnd"/>
      <w:r w:rsidRPr="00E10429">
        <w:rPr>
          <w:rFonts w:ascii="Times New Roman" w:eastAsia="Times New Roman" w:hAnsi="Times New Roman"/>
          <w:bCs/>
          <w:color w:val="000000"/>
          <w:sz w:val="28"/>
          <w:szCs w:val="28"/>
          <w:lang w:val="ru-MO" w:eastAsia="ru-RU"/>
        </w:rPr>
        <w:t xml:space="preserve"> администраторам доходов, с которыми </w:t>
      </w:r>
      <w:r w:rsidRPr="00E10429">
        <w:rPr>
          <w:rFonts w:ascii="Times New Roman" w:eastAsia="Times New Roman" w:hAnsi="Times New Roman"/>
          <w:b/>
          <w:bCs/>
          <w:color w:val="000000"/>
          <w:sz w:val="28"/>
          <w:szCs w:val="28"/>
          <w:lang w:val="ru-MO" w:eastAsia="ru-RU"/>
        </w:rPr>
        <w:t>были обсуждены</w:t>
      </w:r>
      <w:r w:rsidRPr="00E10429">
        <w:rPr>
          <w:rFonts w:ascii="Times New Roman" w:eastAsia="Times New Roman" w:hAnsi="Times New Roman"/>
          <w:bCs/>
          <w:color w:val="000000"/>
          <w:sz w:val="28"/>
          <w:szCs w:val="28"/>
          <w:lang w:val="ru-MO" w:eastAsia="ru-RU"/>
        </w:rPr>
        <w:t xml:space="preserve"> констатации и возможные решения по улучшению с целью формулирования соответствующих рекомендаций аудита.</w:t>
      </w:r>
    </w:p>
    <w:p w:rsidR="00C33EDD" w:rsidRPr="00E10429" w:rsidRDefault="00C33EDD" w:rsidP="00C33EDD">
      <w:pPr>
        <w:pStyle w:val="af2"/>
        <w:spacing w:after="0"/>
        <w:ind w:left="0" w:firstLine="567"/>
        <w:jc w:val="both"/>
        <w:rPr>
          <w:bCs/>
          <w:iCs/>
          <w:sz w:val="20"/>
          <w:lang w:val="ru-MO"/>
        </w:rPr>
      </w:pPr>
    </w:p>
    <w:p w:rsidR="00C33EDD" w:rsidRPr="00E10429" w:rsidRDefault="00C33EDD" w:rsidP="00C33EDD">
      <w:pPr>
        <w:pStyle w:val="1"/>
        <w:spacing w:after="120" w:line="240" w:lineRule="auto"/>
        <w:rPr>
          <w:i/>
          <w:color w:val="000000"/>
          <w:sz w:val="32"/>
          <w:szCs w:val="32"/>
          <w:lang w:val="ru-MO"/>
        </w:rPr>
      </w:pPr>
      <w:bookmarkStart w:id="3" w:name="_Toc438544926"/>
      <w:r w:rsidRPr="00E10429">
        <w:rPr>
          <w:color w:val="000000"/>
          <w:sz w:val="32"/>
          <w:szCs w:val="32"/>
          <w:lang w:val="ru-MO"/>
        </w:rPr>
        <w:t>Основные констатации и выводы аудита</w:t>
      </w:r>
      <w:bookmarkEnd w:id="3"/>
      <w:r w:rsidRPr="00E10429">
        <w:rPr>
          <w:color w:val="000000"/>
          <w:sz w:val="32"/>
          <w:szCs w:val="32"/>
          <w:lang w:val="ru-MO"/>
        </w:rPr>
        <w:t xml:space="preserve"> </w:t>
      </w:r>
    </w:p>
    <w:p w:rsidR="00C33EDD" w:rsidRPr="00D12B80" w:rsidRDefault="00C33EDD" w:rsidP="00C33EDD">
      <w:pPr>
        <w:pStyle w:val="1"/>
        <w:spacing w:line="240" w:lineRule="auto"/>
        <w:jc w:val="both"/>
        <w:rPr>
          <w:i/>
          <w:color w:val="auto"/>
          <w:sz w:val="28"/>
          <w:lang w:val="ru-MO"/>
        </w:rPr>
      </w:pPr>
      <w:bookmarkStart w:id="4" w:name="_Toc438544927"/>
      <w:r w:rsidRPr="00CF591A">
        <w:rPr>
          <w:color w:val="000000"/>
          <w:sz w:val="28"/>
          <w:lang w:val="ru-MO"/>
        </w:rPr>
        <w:t>Цель I</w:t>
      </w:r>
      <w:proofErr w:type="gramStart"/>
      <w:r w:rsidRPr="00CF591A">
        <w:rPr>
          <w:lang w:val="ru-MO"/>
        </w:rPr>
        <w:t xml:space="preserve"> </w:t>
      </w:r>
      <w:r w:rsidRPr="00CF591A">
        <w:rPr>
          <w:color w:val="000000"/>
          <w:sz w:val="28"/>
          <w:lang w:val="ru-MO"/>
        </w:rPr>
        <w:t>„</w:t>
      </w:r>
      <w:r w:rsidRPr="00D12B80">
        <w:rPr>
          <w:i/>
          <w:color w:val="auto"/>
          <w:sz w:val="28"/>
          <w:lang w:val="ru-MO" w:eastAsia="ru-RU"/>
        </w:rPr>
        <w:t>К</w:t>
      </w:r>
      <w:proofErr w:type="gramEnd"/>
      <w:r w:rsidRPr="00D12B80">
        <w:rPr>
          <w:i/>
          <w:color w:val="auto"/>
          <w:sz w:val="28"/>
          <w:lang w:val="ru-MO" w:eastAsia="ru-RU"/>
        </w:rPr>
        <w:t>акие факторы повлияли на уровень поступления публичных доходов?”</w:t>
      </w:r>
      <w:bookmarkEnd w:id="4"/>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В результате развития национальной экономики и мероприятий налогово-</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ной политики реализация основных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ей доходов НПБ </w:t>
      </w:r>
      <w:r w:rsidRPr="00E10429">
        <w:rPr>
          <w:rFonts w:ascii="Times New Roman" w:hAnsi="Times New Roman"/>
          <w:color w:val="000000"/>
          <w:sz w:val="28"/>
          <w:szCs w:val="28"/>
          <w:lang w:val="ru-MO"/>
        </w:rPr>
        <w:t>зарегистрировала тенденцию переменного роста на</w:t>
      </w:r>
      <w:r w:rsidRPr="00E10429">
        <w:rPr>
          <w:rFonts w:ascii="Times New Roman" w:hAnsi="Times New Roman"/>
          <w:sz w:val="28"/>
          <w:szCs w:val="28"/>
          <w:lang w:val="ru-MO"/>
        </w:rPr>
        <w:t xml:space="preserve"> 13,8% в 2012 году, на 9,8% в 2013 году и на 12,6% в 2014 году, </w:t>
      </w:r>
      <w:r w:rsidRPr="00E10429">
        <w:rPr>
          <w:rFonts w:ascii="Times New Roman" w:hAnsi="Times New Roman"/>
          <w:bCs/>
          <w:iCs/>
          <w:sz w:val="28"/>
          <w:szCs w:val="28"/>
          <w:lang w:val="ru-MO"/>
        </w:rPr>
        <w:t xml:space="preserve">по состоянию </w:t>
      </w:r>
      <w:proofErr w:type="gramStart"/>
      <w:r w:rsidRPr="00E10429">
        <w:rPr>
          <w:rFonts w:ascii="Times New Roman" w:hAnsi="Times New Roman"/>
          <w:bCs/>
          <w:iCs/>
          <w:sz w:val="28"/>
          <w:szCs w:val="28"/>
          <w:lang w:val="ru-MO"/>
        </w:rPr>
        <w:t>на</w:t>
      </w:r>
      <w:proofErr w:type="gramEnd"/>
      <w:r w:rsidRPr="00E10429">
        <w:rPr>
          <w:rFonts w:ascii="Times New Roman" w:hAnsi="Times New Roman"/>
          <w:bCs/>
          <w:iCs/>
          <w:sz w:val="28"/>
          <w:szCs w:val="28"/>
          <w:lang w:val="ru-MO"/>
        </w:rPr>
        <w:t xml:space="preserve"> </w:t>
      </w:r>
      <w:r w:rsidRPr="00E10429">
        <w:rPr>
          <w:rFonts w:ascii="Times New Roman" w:hAnsi="Times New Roman"/>
          <w:sz w:val="28"/>
          <w:szCs w:val="28"/>
          <w:lang w:val="ru-MO"/>
        </w:rPr>
        <w:t xml:space="preserve">31.12.2014 составив 38308,8 млн. леев. </w:t>
      </w:r>
      <w:r>
        <w:rPr>
          <w:rFonts w:ascii="Times New Roman" w:hAnsi="Times New Roman"/>
          <w:sz w:val="28"/>
          <w:szCs w:val="28"/>
          <w:lang w:val="ru-MO"/>
        </w:rPr>
        <w:t>Э</w:t>
      </w:r>
      <w:r w:rsidRPr="00E10429">
        <w:rPr>
          <w:rFonts w:ascii="Times New Roman" w:hAnsi="Times New Roman"/>
          <w:sz w:val="28"/>
          <w:szCs w:val="28"/>
          <w:lang w:val="ru-MO"/>
        </w:rPr>
        <w:t>волюция публичных доходов, поступивших в НПБ в 2011-2014 годы, представлена в таблице №1.</w:t>
      </w:r>
    </w:p>
    <w:p w:rsidR="00C33EDD" w:rsidRPr="00E10429" w:rsidRDefault="00C33EDD" w:rsidP="00C33EDD">
      <w:pPr>
        <w:spacing w:after="0" w:line="240" w:lineRule="auto"/>
        <w:jc w:val="right"/>
        <w:rPr>
          <w:rFonts w:ascii="Times New Roman" w:hAnsi="Times New Roman"/>
          <w:b/>
          <w:sz w:val="24"/>
          <w:szCs w:val="24"/>
          <w:highlight w:val="yellow"/>
          <w:lang w:val="ru-MO"/>
        </w:rPr>
      </w:pPr>
      <w:r w:rsidRPr="00E10429">
        <w:rPr>
          <w:rFonts w:ascii="Times New Roman" w:hAnsi="Times New Roman"/>
          <w:b/>
          <w:sz w:val="24"/>
          <w:szCs w:val="24"/>
          <w:lang w:val="ru-MO"/>
        </w:rPr>
        <w:t>Таблица №1</w:t>
      </w:r>
      <w:r w:rsidRPr="00E10429">
        <w:rPr>
          <w:rFonts w:ascii="Times New Roman" w:hAnsi="Times New Roman"/>
          <w:b/>
          <w:sz w:val="24"/>
          <w:szCs w:val="24"/>
          <w:highlight w:val="yellow"/>
          <w:lang w:val="ru-M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200"/>
        <w:gridCol w:w="979"/>
        <w:gridCol w:w="1158"/>
        <w:gridCol w:w="1181"/>
        <w:gridCol w:w="1158"/>
        <w:gridCol w:w="1311"/>
        <w:gridCol w:w="1158"/>
      </w:tblGrid>
      <w:tr w:rsidR="00C33EDD" w:rsidRPr="00B11CEC" w:rsidTr="00810FD8">
        <w:tc>
          <w:tcPr>
            <w:tcW w:w="1426" w:type="dxa"/>
            <w:vMerge w:val="restart"/>
          </w:tcPr>
          <w:p w:rsidR="00C33EDD" w:rsidRPr="00B11CEC" w:rsidRDefault="00C33EDD" w:rsidP="00810FD8">
            <w:pPr>
              <w:spacing w:after="0" w:line="240" w:lineRule="auto"/>
              <w:rPr>
                <w:rFonts w:ascii="Times New Roman" w:hAnsi="Times New Roman"/>
                <w:lang w:val="ru-MO"/>
              </w:rPr>
            </w:pPr>
          </w:p>
          <w:p w:rsidR="00C33EDD" w:rsidRPr="00B11CEC" w:rsidRDefault="00C33EDD" w:rsidP="00810FD8">
            <w:pPr>
              <w:spacing w:after="0" w:line="240" w:lineRule="auto"/>
              <w:jc w:val="center"/>
              <w:rPr>
                <w:rFonts w:ascii="Times New Roman" w:hAnsi="Times New Roman"/>
                <w:b/>
                <w:lang w:val="ru-MO"/>
              </w:rPr>
            </w:pPr>
            <w:r w:rsidRPr="00B11CEC">
              <w:rPr>
                <w:rFonts w:ascii="Times New Roman" w:hAnsi="Times New Roman"/>
                <w:b/>
                <w:lang w:val="ru-MO"/>
              </w:rPr>
              <w:t>Доходы</w:t>
            </w:r>
          </w:p>
        </w:tc>
        <w:tc>
          <w:tcPr>
            <w:tcW w:w="1200" w:type="dxa"/>
          </w:tcPr>
          <w:p w:rsidR="00C33EDD" w:rsidRPr="00B11CEC" w:rsidRDefault="00C33EDD" w:rsidP="00810FD8">
            <w:pPr>
              <w:spacing w:after="0" w:line="240" w:lineRule="auto"/>
              <w:jc w:val="center"/>
              <w:rPr>
                <w:rFonts w:ascii="Times New Roman" w:hAnsi="Times New Roman"/>
                <w:b/>
                <w:lang w:val="ru-MO"/>
              </w:rPr>
            </w:pPr>
            <w:r w:rsidRPr="00B11CEC">
              <w:rPr>
                <w:rFonts w:ascii="Times New Roman" w:hAnsi="Times New Roman"/>
                <w:b/>
                <w:lang w:val="ru-MO"/>
              </w:rPr>
              <w:t>2011 г.</w:t>
            </w:r>
          </w:p>
        </w:tc>
        <w:tc>
          <w:tcPr>
            <w:tcW w:w="2137" w:type="dxa"/>
            <w:gridSpan w:val="2"/>
          </w:tcPr>
          <w:p w:rsidR="00C33EDD" w:rsidRPr="00B11CEC" w:rsidRDefault="00C33EDD" w:rsidP="00810FD8">
            <w:pPr>
              <w:spacing w:after="0" w:line="240" w:lineRule="auto"/>
              <w:jc w:val="center"/>
              <w:rPr>
                <w:rFonts w:ascii="Times New Roman" w:hAnsi="Times New Roman"/>
                <w:b/>
                <w:lang w:val="ru-MO"/>
              </w:rPr>
            </w:pPr>
            <w:r w:rsidRPr="00B11CEC">
              <w:rPr>
                <w:rFonts w:ascii="Times New Roman" w:hAnsi="Times New Roman"/>
                <w:b/>
                <w:lang w:val="ru-MO"/>
              </w:rPr>
              <w:t>2012 г.</w:t>
            </w:r>
          </w:p>
        </w:tc>
        <w:tc>
          <w:tcPr>
            <w:tcW w:w="2339" w:type="dxa"/>
            <w:gridSpan w:val="2"/>
          </w:tcPr>
          <w:p w:rsidR="00C33EDD" w:rsidRPr="00B11CEC" w:rsidRDefault="00C33EDD" w:rsidP="00810FD8">
            <w:pPr>
              <w:spacing w:after="0" w:line="240" w:lineRule="auto"/>
              <w:jc w:val="center"/>
              <w:rPr>
                <w:rFonts w:ascii="Times New Roman" w:hAnsi="Times New Roman"/>
                <w:b/>
                <w:lang w:val="ru-MO"/>
              </w:rPr>
            </w:pPr>
            <w:r w:rsidRPr="00B11CEC">
              <w:rPr>
                <w:rFonts w:ascii="Times New Roman" w:hAnsi="Times New Roman"/>
                <w:b/>
                <w:lang w:val="ru-MO"/>
              </w:rPr>
              <w:t>2013 г.</w:t>
            </w:r>
          </w:p>
        </w:tc>
        <w:tc>
          <w:tcPr>
            <w:tcW w:w="2469" w:type="dxa"/>
            <w:gridSpan w:val="2"/>
          </w:tcPr>
          <w:p w:rsidR="00C33EDD" w:rsidRPr="00B11CEC" w:rsidRDefault="00C33EDD" w:rsidP="00810FD8">
            <w:pPr>
              <w:spacing w:after="0" w:line="240" w:lineRule="auto"/>
              <w:jc w:val="center"/>
              <w:rPr>
                <w:rFonts w:ascii="Times New Roman" w:hAnsi="Times New Roman"/>
                <w:b/>
                <w:lang w:val="ru-MO"/>
              </w:rPr>
            </w:pPr>
            <w:r w:rsidRPr="00B11CEC">
              <w:rPr>
                <w:rFonts w:ascii="Times New Roman" w:hAnsi="Times New Roman"/>
                <w:b/>
                <w:lang w:val="ru-MO"/>
              </w:rPr>
              <w:t>2104 г.</w:t>
            </w:r>
          </w:p>
        </w:tc>
      </w:tr>
      <w:tr w:rsidR="00C33EDD" w:rsidRPr="00B11CEC" w:rsidTr="00810FD8">
        <w:tc>
          <w:tcPr>
            <w:tcW w:w="1426" w:type="dxa"/>
            <w:vMerge/>
          </w:tcPr>
          <w:p w:rsidR="00C33EDD" w:rsidRPr="00B11CEC" w:rsidRDefault="00C33EDD" w:rsidP="00810FD8">
            <w:pPr>
              <w:spacing w:after="0" w:line="240" w:lineRule="auto"/>
              <w:rPr>
                <w:rFonts w:ascii="Times New Roman" w:hAnsi="Times New Roman"/>
                <w:lang w:val="ru-MO"/>
              </w:rPr>
            </w:pPr>
          </w:p>
        </w:tc>
        <w:tc>
          <w:tcPr>
            <w:tcW w:w="1200" w:type="dxa"/>
          </w:tcPr>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Сумма</w:t>
            </w:r>
          </w:p>
          <w:p w:rsidR="00C33EDD" w:rsidRPr="00B11CEC" w:rsidRDefault="00C33EDD" w:rsidP="00810FD8">
            <w:pPr>
              <w:spacing w:after="0" w:line="240" w:lineRule="auto"/>
              <w:ind w:right="-142"/>
              <w:jc w:val="center"/>
              <w:rPr>
                <w:rFonts w:ascii="Times New Roman" w:hAnsi="Times New Roman"/>
                <w:lang w:val="ru-MO"/>
              </w:rPr>
            </w:pPr>
            <w:r w:rsidRPr="00B11CEC">
              <w:rPr>
                <w:rFonts w:ascii="Times New Roman" w:hAnsi="Times New Roman"/>
                <w:lang w:val="ru-MO"/>
              </w:rPr>
              <w:t>(млн. леев)</w:t>
            </w:r>
          </w:p>
        </w:tc>
        <w:tc>
          <w:tcPr>
            <w:tcW w:w="979" w:type="dxa"/>
          </w:tcPr>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Сумма</w:t>
            </w:r>
          </w:p>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(млн. леев)</w:t>
            </w:r>
          </w:p>
        </w:tc>
        <w:tc>
          <w:tcPr>
            <w:tcW w:w="1158" w:type="dxa"/>
          </w:tcPr>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2012/2011</w:t>
            </w:r>
          </w:p>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w:t>
            </w:r>
          </w:p>
        </w:tc>
        <w:tc>
          <w:tcPr>
            <w:tcW w:w="1181" w:type="dxa"/>
          </w:tcPr>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Сумма</w:t>
            </w:r>
          </w:p>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(млн. леев)</w:t>
            </w:r>
          </w:p>
        </w:tc>
        <w:tc>
          <w:tcPr>
            <w:tcW w:w="1158" w:type="dxa"/>
          </w:tcPr>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2013/2012</w:t>
            </w:r>
          </w:p>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w:t>
            </w:r>
          </w:p>
        </w:tc>
        <w:tc>
          <w:tcPr>
            <w:tcW w:w="1311" w:type="dxa"/>
          </w:tcPr>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Сумма</w:t>
            </w:r>
          </w:p>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(млн. леев)</w:t>
            </w:r>
          </w:p>
        </w:tc>
        <w:tc>
          <w:tcPr>
            <w:tcW w:w="1158" w:type="dxa"/>
          </w:tcPr>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2014/2013</w:t>
            </w:r>
          </w:p>
          <w:p w:rsidR="00C33EDD" w:rsidRPr="00B11CEC" w:rsidRDefault="00C33EDD" w:rsidP="00810FD8">
            <w:pPr>
              <w:spacing w:after="0" w:line="240" w:lineRule="auto"/>
              <w:jc w:val="center"/>
              <w:rPr>
                <w:rFonts w:ascii="Times New Roman" w:hAnsi="Times New Roman"/>
                <w:lang w:val="ru-MO"/>
              </w:rPr>
            </w:pPr>
            <w:r w:rsidRPr="00B11CEC">
              <w:rPr>
                <w:rFonts w:ascii="Times New Roman" w:hAnsi="Times New Roman"/>
                <w:lang w:val="ru-MO"/>
              </w:rPr>
              <w:t>(%)</w:t>
            </w:r>
          </w:p>
        </w:tc>
      </w:tr>
      <w:tr w:rsidR="00C33EDD" w:rsidRPr="00B11CEC" w:rsidTr="00810FD8">
        <w:tc>
          <w:tcPr>
            <w:tcW w:w="1426"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 xml:space="preserve">Всего НПБ </w:t>
            </w:r>
          </w:p>
        </w:tc>
        <w:tc>
          <w:tcPr>
            <w:tcW w:w="1200"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27237,5</w:t>
            </w:r>
          </w:p>
        </w:tc>
        <w:tc>
          <w:tcPr>
            <w:tcW w:w="979"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31005,4</w:t>
            </w:r>
          </w:p>
        </w:tc>
        <w:tc>
          <w:tcPr>
            <w:tcW w:w="1158"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113,8</w:t>
            </w:r>
          </w:p>
        </w:tc>
        <w:tc>
          <w:tcPr>
            <w:tcW w:w="1181"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34014,6</w:t>
            </w:r>
          </w:p>
        </w:tc>
        <w:tc>
          <w:tcPr>
            <w:tcW w:w="1158"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109,8</w:t>
            </w:r>
          </w:p>
        </w:tc>
        <w:tc>
          <w:tcPr>
            <w:tcW w:w="1311"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38308,8</w:t>
            </w:r>
          </w:p>
        </w:tc>
        <w:tc>
          <w:tcPr>
            <w:tcW w:w="1158" w:type="dxa"/>
          </w:tcPr>
          <w:p w:rsidR="00C33EDD" w:rsidRPr="00B11CEC" w:rsidRDefault="00C33EDD" w:rsidP="00810FD8">
            <w:pPr>
              <w:spacing w:after="0" w:line="240" w:lineRule="auto"/>
              <w:rPr>
                <w:rFonts w:ascii="Times New Roman" w:hAnsi="Times New Roman"/>
                <w:b/>
                <w:lang w:val="ru-MO"/>
              </w:rPr>
            </w:pPr>
            <w:r w:rsidRPr="00B11CEC">
              <w:rPr>
                <w:rFonts w:ascii="Times New Roman" w:hAnsi="Times New Roman"/>
                <w:b/>
                <w:lang w:val="ru-MO"/>
              </w:rPr>
              <w:t>112,6</w:t>
            </w:r>
          </w:p>
        </w:tc>
      </w:tr>
      <w:tr w:rsidR="00C33EDD" w:rsidRPr="00B11CEC" w:rsidTr="00810FD8">
        <w:tc>
          <w:tcPr>
            <w:tcW w:w="1426"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в том числе:</w:t>
            </w:r>
          </w:p>
        </w:tc>
        <w:tc>
          <w:tcPr>
            <w:tcW w:w="1200" w:type="dxa"/>
          </w:tcPr>
          <w:p w:rsidR="00C33EDD" w:rsidRPr="00B11CEC" w:rsidRDefault="00C33EDD" w:rsidP="00810FD8">
            <w:pPr>
              <w:spacing w:after="0" w:line="240" w:lineRule="auto"/>
              <w:rPr>
                <w:rFonts w:ascii="Times New Roman" w:hAnsi="Times New Roman"/>
                <w:lang w:val="ru-MO"/>
              </w:rPr>
            </w:pPr>
          </w:p>
        </w:tc>
        <w:tc>
          <w:tcPr>
            <w:tcW w:w="979" w:type="dxa"/>
          </w:tcPr>
          <w:p w:rsidR="00C33EDD" w:rsidRPr="00B11CEC" w:rsidRDefault="00C33EDD" w:rsidP="00810FD8">
            <w:pPr>
              <w:spacing w:after="0" w:line="240" w:lineRule="auto"/>
              <w:rPr>
                <w:rFonts w:ascii="Times New Roman" w:hAnsi="Times New Roman"/>
                <w:lang w:val="ru-MO"/>
              </w:rPr>
            </w:pPr>
          </w:p>
        </w:tc>
        <w:tc>
          <w:tcPr>
            <w:tcW w:w="1158" w:type="dxa"/>
          </w:tcPr>
          <w:p w:rsidR="00C33EDD" w:rsidRPr="00B11CEC" w:rsidRDefault="00C33EDD" w:rsidP="00810FD8">
            <w:pPr>
              <w:spacing w:after="0" w:line="240" w:lineRule="auto"/>
              <w:rPr>
                <w:rFonts w:ascii="Times New Roman" w:hAnsi="Times New Roman"/>
                <w:lang w:val="ru-MO"/>
              </w:rPr>
            </w:pPr>
          </w:p>
        </w:tc>
        <w:tc>
          <w:tcPr>
            <w:tcW w:w="1181" w:type="dxa"/>
          </w:tcPr>
          <w:p w:rsidR="00C33EDD" w:rsidRPr="00B11CEC" w:rsidRDefault="00C33EDD" w:rsidP="00810FD8">
            <w:pPr>
              <w:spacing w:after="0" w:line="240" w:lineRule="auto"/>
              <w:rPr>
                <w:rFonts w:ascii="Times New Roman" w:hAnsi="Times New Roman"/>
                <w:lang w:val="ru-MO"/>
              </w:rPr>
            </w:pPr>
          </w:p>
        </w:tc>
        <w:tc>
          <w:tcPr>
            <w:tcW w:w="1158" w:type="dxa"/>
          </w:tcPr>
          <w:p w:rsidR="00C33EDD" w:rsidRPr="00B11CEC" w:rsidRDefault="00C33EDD" w:rsidP="00810FD8">
            <w:pPr>
              <w:spacing w:after="0" w:line="240" w:lineRule="auto"/>
              <w:rPr>
                <w:rFonts w:ascii="Times New Roman" w:hAnsi="Times New Roman"/>
                <w:lang w:val="ru-MO"/>
              </w:rPr>
            </w:pPr>
          </w:p>
        </w:tc>
        <w:tc>
          <w:tcPr>
            <w:tcW w:w="1311" w:type="dxa"/>
          </w:tcPr>
          <w:p w:rsidR="00C33EDD" w:rsidRPr="00B11CEC" w:rsidRDefault="00C33EDD" w:rsidP="00810FD8">
            <w:pPr>
              <w:spacing w:after="0" w:line="240" w:lineRule="auto"/>
              <w:rPr>
                <w:rFonts w:ascii="Times New Roman" w:hAnsi="Times New Roman"/>
                <w:lang w:val="ru-MO"/>
              </w:rPr>
            </w:pPr>
          </w:p>
        </w:tc>
        <w:tc>
          <w:tcPr>
            <w:tcW w:w="1158" w:type="dxa"/>
          </w:tcPr>
          <w:p w:rsidR="00C33EDD" w:rsidRPr="00B11CEC" w:rsidRDefault="00C33EDD" w:rsidP="00810FD8">
            <w:pPr>
              <w:spacing w:after="0" w:line="240" w:lineRule="auto"/>
              <w:rPr>
                <w:rFonts w:ascii="Times New Roman" w:hAnsi="Times New Roman"/>
                <w:lang w:val="ru-MO"/>
              </w:rPr>
            </w:pPr>
          </w:p>
        </w:tc>
      </w:tr>
      <w:tr w:rsidR="00C33EDD" w:rsidRPr="00B11CEC" w:rsidTr="00810FD8">
        <w:tc>
          <w:tcPr>
            <w:tcW w:w="1426"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ГБ</w:t>
            </w:r>
          </w:p>
        </w:tc>
        <w:tc>
          <w:tcPr>
            <w:tcW w:w="1200"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16279,0</w:t>
            </w:r>
          </w:p>
        </w:tc>
        <w:tc>
          <w:tcPr>
            <w:tcW w:w="979"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18147,3</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111,5</w:t>
            </w:r>
          </w:p>
        </w:tc>
        <w:tc>
          <w:tcPr>
            <w:tcW w:w="118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20658,1</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113,8</w:t>
            </w:r>
          </w:p>
        </w:tc>
        <w:tc>
          <w:tcPr>
            <w:tcW w:w="131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24725,3</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119,7</w:t>
            </w:r>
          </w:p>
        </w:tc>
      </w:tr>
      <w:tr w:rsidR="00C33EDD" w:rsidRPr="00B11CEC" w:rsidTr="00810FD8">
        <w:tc>
          <w:tcPr>
            <w:tcW w:w="1426" w:type="dxa"/>
          </w:tcPr>
          <w:p w:rsidR="00C33EDD" w:rsidRPr="00B11CEC" w:rsidRDefault="00C33EDD" w:rsidP="00810FD8">
            <w:pPr>
              <w:spacing w:after="0" w:line="240" w:lineRule="auto"/>
              <w:rPr>
                <w:rFonts w:ascii="Times New Roman" w:hAnsi="Times New Roman"/>
                <w:lang w:val="ru-MO"/>
              </w:rPr>
            </w:pPr>
            <w:proofErr w:type="gramStart"/>
            <w:r w:rsidRPr="00B11CEC">
              <w:rPr>
                <w:rFonts w:ascii="Times New Roman" w:hAnsi="Times New Roman"/>
                <w:lang w:val="ru-MO"/>
              </w:rPr>
              <w:t>БАТЕ</w:t>
            </w:r>
            <w:proofErr w:type="gramEnd"/>
          </w:p>
        </w:tc>
        <w:tc>
          <w:tcPr>
            <w:tcW w:w="1200"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2831,9</w:t>
            </w:r>
          </w:p>
        </w:tc>
        <w:tc>
          <w:tcPr>
            <w:tcW w:w="979"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4008,9</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141,6</w:t>
            </w:r>
          </w:p>
        </w:tc>
        <w:tc>
          <w:tcPr>
            <w:tcW w:w="118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4372,0</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109,0</w:t>
            </w:r>
          </w:p>
        </w:tc>
        <w:tc>
          <w:tcPr>
            <w:tcW w:w="131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3262,4</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74,6</w:t>
            </w:r>
          </w:p>
        </w:tc>
      </w:tr>
      <w:tr w:rsidR="00C33EDD" w:rsidRPr="00B11CEC" w:rsidTr="00810FD8">
        <w:tc>
          <w:tcPr>
            <w:tcW w:w="1426"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БГСС</w:t>
            </w:r>
          </w:p>
        </w:tc>
        <w:tc>
          <w:tcPr>
            <w:tcW w:w="1200"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6550,3</w:t>
            </w:r>
          </w:p>
        </w:tc>
        <w:tc>
          <w:tcPr>
            <w:tcW w:w="979"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7124,9</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108,8</w:t>
            </w:r>
          </w:p>
        </w:tc>
        <w:tc>
          <w:tcPr>
            <w:tcW w:w="118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7108,9</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99,8</w:t>
            </w:r>
          </w:p>
        </w:tc>
        <w:tc>
          <w:tcPr>
            <w:tcW w:w="131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8000,0</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112,5</w:t>
            </w:r>
          </w:p>
        </w:tc>
      </w:tr>
      <w:tr w:rsidR="00C33EDD" w:rsidRPr="00B11CEC" w:rsidTr="00810FD8">
        <w:tc>
          <w:tcPr>
            <w:tcW w:w="1426"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ФОМС</w:t>
            </w:r>
          </w:p>
        </w:tc>
        <w:tc>
          <w:tcPr>
            <w:tcW w:w="1200"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1576,3</w:t>
            </w:r>
          </w:p>
        </w:tc>
        <w:tc>
          <w:tcPr>
            <w:tcW w:w="979"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1724,3</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109,3</w:t>
            </w:r>
          </w:p>
        </w:tc>
        <w:tc>
          <w:tcPr>
            <w:tcW w:w="118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1875,6</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108,8</w:t>
            </w:r>
          </w:p>
        </w:tc>
        <w:tc>
          <w:tcPr>
            <w:tcW w:w="1311"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2321,1</w:t>
            </w:r>
          </w:p>
        </w:tc>
        <w:tc>
          <w:tcPr>
            <w:tcW w:w="1158" w:type="dxa"/>
          </w:tcPr>
          <w:p w:rsidR="00C33EDD" w:rsidRPr="00B11CEC" w:rsidRDefault="00C33EDD" w:rsidP="00810FD8">
            <w:pPr>
              <w:spacing w:after="0" w:line="240" w:lineRule="auto"/>
              <w:rPr>
                <w:rFonts w:ascii="Times New Roman" w:hAnsi="Times New Roman"/>
                <w:lang w:val="ru-MO"/>
              </w:rPr>
            </w:pPr>
            <w:r w:rsidRPr="00B11CEC">
              <w:rPr>
                <w:rFonts w:ascii="Times New Roman" w:hAnsi="Times New Roman"/>
                <w:lang w:val="ru-MO"/>
              </w:rPr>
              <w:t>123,8</w:t>
            </w:r>
          </w:p>
        </w:tc>
      </w:tr>
    </w:tbl>
    <w:p w:rsidR="00C33EDD" w:rsidRPr="00E10429" w:rsidRDefault="00C33EDD" w:rsidP="00C33EDD">
      <w:pPr>
        <w:spacing w:after="0" w:line="240" w:lineRule="auto"/>
        <w:rPr>
          <w:rFonts w:ascii="Times New Roman" w:hAnsi="Times New Roman"/>
          <w:sz w:val="20"/>
          <w:szCs w:val="20"/>
          <w:lang w:val="ru-MO"/>
        </w:rPr>
      </w:pPr>
      <w:r w:rsidRPr="00E10429">
        <w:rPr>
          <w:rFonts w:ascii="Times New Roman" w:hAnsi="Times New Roman"/>
          <w:b/>
          <w:sz w:val="20"/>
          <w:szCs w:val="20"/>
          <w:lang w:val="ru-MO"/>
        </w:rPr>
        <w:t>Источник.</w:t>
      </w:r>
      <w:r w:rsidRPr="00E10429">
        <w:rPr>
          <w:rFonts w:ascii="Times New Roman" w:hAnsi="Times New Roman"/>
          <w:i/>
          <w:sz w:val="20"/>
          <w:szCs w:val="20"/>
          <w:lang w:val="ru-MO"/>
        </w:rPr>
        <w:t xml:space="preserve"> </w:t>
      </w:r>
      <w:r w:rsidRPr="00E10429">
        <w:rPr>
          <w:rFonts w:ascii="Times New Roman" w:hAnsi="Times New Roman"/>
          <w:sz w:val="20"/>
          <w:szCs w:val="20"/>
          <w:lang w:val="ru-MO"/>
        </w:rPr>
        <w:t>Годовые отчеты ГНС, ТС, НКСС, НМСК за 2011-2014 годы.</w:t>
      </w:r>
    </w:p>
    <w:p w:rsidR="00C33EDD" w:rsidRPr="00E10429" w:rsidRDefault="00C33EDD" w:rsidP="00C33EDD">
      <w:pPr>
        <w:spacing w:after="0" w:line="240" w:lineRule="auto"/>
        <w:rPr>
          <w:rFonts w:ascii="Times New Roman" w:hAnsi="Times New Roman"/>
          <w:i/>
          <w:sz w:val="20"/>
          <w:szCs w:val="20"/>
          <w:highlight w:val="yellow"/>
          <w:lang w:val="ru-MO"/>
        </w:rPr>
      </w:pPr>
      <w:r w:rsidRPr="00E10429">
        <w:rPr>
          <w:rFonts w:ascii="Times New Roman" w:hAnsi="Times New Roman"/>
          <w:sz w:val="20"/>
          <w:szCs w:val="20"/>
          <w:lang w:val="ru-MO"/>
        </w:rPr>
        <w:t>* Доходы НПБ включают только сборы, налоги и взносы</w:t>
      </w:r>
    </w:p>
    <w:p w:rsidR="00C33EDD" w:rsidRPr="00E10429" w:rsidRDefault="00C33EDD" w:rsidP="00C33EDD">
      <w:pPr>
        <w:spacing w:after="0" w:line="240" w:lineRule="auto"/>
        <w:ind w:firstLine="567"/>
        <w:contextualSpacing/>
        <w:jc w:val="both"/>
        <w:rPr>
          <w:rFonts w:ascii="Times New Roman" w:hAnsi="Times New Roman"/>
          <w:sz w:val="16"/>
          <w:szCs w:val="16"/>
          <w:highlight w:val="yellow"/>
          <w:lang w:val="ru-MO"/>
        </w:rPr>
      </w:pPr>
    </w:p>
    <w:p w:rsidR="00C33EDD" w:rsidRPr="00E10429" w:rsidRDefault="00C33EDD" w:rsidP="00C33EDD">
      <w:pPr>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lastRenderedPageBreak/>
        <w:t xml:space="preserve">Данные из таблицы </w:t>
      </w:r>
      <w:r w:rsidRPr="00E10429">
        <w:rPr>
          <w:rFonts w:ascii="Times New Roman" w:hAnsi="Times New Roman"/>
          <w:bCs/>
          <w:color w:val="000000"/>
          <w:sz w:val="28"/>
          <w:szCs w:val="28"/>
          <w:lang w:val="ru-MO"/>
        </w:rPr>
        <w:t xml:space="preserve">свидетельствуют, что значительный рост в НПБ приходится на доходы, относящиеся к ГБ, которые возросли с </w:t>
      </w:r>
      <w:r w:rsidRPr="00E10429">
        <w:rPr>
          <w:rFonts w:ascii="Times New Roman" w:hAnsi="Times New Roman"/>
          <w:sz w:val="28"/>
          <w:szCs w:val="28"/>
          <w:lang w:val="ru-MO"/>
        </w:rPr>
        <w:t xml:space="preserve">11,5% в 2012 году до 19,7% в 2014 году, далее следуют доходы, поступающие </w:t>
      </w:r>
      <w:proofErr w:type="gramStart"/>
      <w:r w:rsidRPr="00E10429">
        <w:rPr>
          <w:rFonts w:ascii="Times New Roman" w:hAnsi="Times New Roman"/>
          <w:sz w:val="28"/>
          <w:szCs w:val="28"/>
          <w:lang w:val="ru-MO"/>
        </w:rPr>
        <w:t>в</w:t>
      </w:r>
      <w:proofErr w:type="gramEnd"/>
      <w:r w:rsidRPr="00E10429">
        <w:rPr>
          <w:rFonts w:ascii="Times New Roman" w:hAnsi="Times New Roman"/>
          <w:sz w:val="28"/>
          <w:szCs w:val="28"/>
          <w:lang w:val="ru-MO"/>
        </w:rPr>
        <w:t xml:space="preserve"> БГСС – с 8,8% до 12,5% и т.д.</w:t>
      </w:r>
    </w:p>
    <w:p w:rsidR="00C33EDD" w:rsidRPr="00E10429" w:rsidRDefault="00C33EDD" w:rsidP="00C33EDD">
      <w:pPr>
        <w:spacing w:after="0" w:line="240" w:lineRule="auto"/>
        <w:ind w:firstLine="567"/>
        <w:contextualSpacing/>
        <w:jc w:val="both"/>
        <w:rPr>
          <w:rFonts w:ascii="Times New Roman" w:hAnsi="Times New Roman"/>
          <w:sz w:val="28"/>
          <w:szCs w:val="28"/>
          <w:lang w:val="ru-MO"/>
        </w:rPr>
      </w:pPr>
      <w:r w:rsidRPr="00E10429">
        <w:rPr>
          <w:rFonts w:ascii="Times New Roman" w:eastAsia="Times New Roman" w:hAnsi="Times New Roman"/>
          <w:sz w:val="28"/>
          <w:szCs w:val="28"/>
          <w:lang w:val="ru-MO" w:eastAsia="ru-RU"/>
        </w:rPr>
        <w:t>Показателем</w:t>
      </w:r>
      <w:r w:rsidRPr="00E10429">
        <w:rPr>
          <w:rFonts w:ascii="Times New Roman" w:hAnsi="Times New Roman"/>
          <w:sz w:val="28"/>
          <w:szCs w:val="28"/>
          <w:lang w:val="ru-MO"/>
        </w:rPr>
        <w:t xml:space="preserve"> макроэкономических рамок, используемым международными организациями (Международным валютным фондом, Всемирным банком и др.) с целью оценки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системы менеджмента публичных финансов, является соотношение между доходами НПБ и ВВП. В этом контексте европейские страны стремятся иметь соотношение публичных доходов в ВВП до 50%. </w:t>
      </w:r>
    </w:p>
    <w:p w:rsidR="00C33EDD" w:rsidRPr="00E10429" w:rsidRDefault="00C33EDD" w:rsidP="00C33EDD">
      <w:pPr>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Используя официальные данные относительно объема доходов НПБ и ВВП, аудит сделал сравнительный анализ в аспекте 7 стран, который графически представлен на диаграмме №2.</w:t>
      </w:r>
    </w:p>
    <w:p w:rsidR="00C33EDD" w:rsidRPr="00E10429" w:rsidRDefault="00C33EDD" w:rsidP="00C33EDD">
      <w:pPr>
        <w:spacing w:after="0" w:line="240" w:lineRule="auto"/>
        <w:contextualSpacing/>
        <w:jc w:val="right"/>
        <w:rPr>
          <w:rFonts w:ascii="Times New Roman" w:hAnsi="Times New Roman"/>
          <w:b/>
          <w:sz w:val="24"/>
          <w:szCs w:val="24"/>
          <w:lang w:val="ru-MO"/>
        </w:rPr>
      </w:pPr>
      <w:r w:rsidRPr="00E10429">
        <w:rPr>
          <w:rFonts w:ascii="Times New Roman" w:hAnsi="Times New Roman"/>
          <w:b/>
          <w:sz w:val="24"/>
          <w:szCs w:val="24"/>
          <w:lang w:val="ru-MO"/>
        </w:rPr>
        <w:t>Диаграмма №2</w:t>
      </w:r>
    </w:p>
    <w:p w:rsidR="00C33EDD" w:rsidRPr="00E10429" w:rsidRDefault="00C33EDD" w:rsidP="00C33EDD">
      <w:pPr>
        <w:spacing w:after="0" w:line="240" w:lineRule="auto"/>
        <w:contextualSpacing/>
        <w:jc w:val="both"/>
        <w:rPr>
          <w:rFonts w:ascii="Times New Roman" w:hAnsi="Times New Roman"/>
          <w:sz w:val="16"/>
          <w:szCs w:val="16"/>
          <w:highlight w:val="yellow"/>
          <w:lang w:val="ru-MO"/>
        </w:rPr>
      </w:pPr>
    </w:p>
    <w:p w:rsidR="00C33EDD" w:rsidRPr="00E10429" w:rsidRDefault="00C33EDD" w:rsidP="00C33EDD">
      <w:pPr>
        <w:spacing w:after="0" w:line="240" w:lineRule="auto"/>
        <w:jc w:val="both"/>
        <w:rPr>
          <w:rFonts w:ascii="Times New Roman" w:hAnsi="Times New Roman"/>
          <w:sz w:val="20"/>
          <w:szCs w:val="20"/>
          <w:highlight w:val="yellow"/>
          <w:lang w:val="ru-MO"/>
        </w:rPr>
      </w:pPr>
      <w:r>
        <w:rPr>
          <w:noProof/>
          <w:lang w:val="ru-RU" w:eastAsia="ru-RU"/>
        </w:rPr>
        <w:drawing>
          <wp:inline distT="0" distB="0" distL="0" distR="0">
            <wp:extent cx="5885180" cy="177038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E10429">
        <w:rPr>
          <w:rFonts w:ascii="Times New Roman" w:hAnsi="Times New Roman"/>
          <w:b/>
          <w:sz w:val="20"/>
          <w:szCs w:val="20"/>
          <w:lang w:val="ru-MO"/>
        </w:rPr>
        <w:t>Источник</w:t>
      </w:r>
      <w:proofErr w:type="gramStart"/>
      <w:r w:rsidRPr="00E10429">
        <w:rPr>
          <w:rFonts w:ascii="Times New Roman" w:hAnsi="Times New Roman"/>
          <w:b/>
          <w:sz w:val="20"/>
          <w:szCs w:val="20"/>
          <w:lang w:val="ru-MO"/>
        </w:rPr>
        <w:t xml:space="preserve">. : </w:t>
      </w:r>
      <w:hyperlink r:id="rId10" w:history="1">
        <w:proofErr w:type="gramEnd"/>
        <w:r w:rsidRPr="00E10429">
          <w:rPr>
            <w:rStyle w:val="af1"/>
            <w:rFonts w:ascii="Times New Roman" w:hAnsi="Times New Roman"/>
            <w:lang w:val="ru-MO"/>
          </w:rPr>
          <w:t>www.tradingeconomics.com</w:t>
        </w:r>
      </w:hyperlink>
      <w:r w:rsidRPr="00E10429">
        <w:rPr>
          <w:rFonts w:ascii="Times New Roman" w:hAnsi="Times New Roman"/>
          <w:lang w:val="ru-MO"/>
        </w:rPr>
        <w:t xml:space="preserve"> и газета „</w:t>
      </w:r>
      <w:proofErr w:type="spellStart"/>
      <w:r w:rsidRPr="00E10429">
        <w:rPr>
          <w:rFonts w:ascii="Times New Roman" w:hAnsi="Times New Roman"/>
          <w:lang w:val="ru-MO"/>
        </w:rPr>
        <w:t>Economist</w:t>
      </w:r>
      <w:proofErr w:type="spellEnd"/>
      <w:r w:rsidRPr="00E10429">
        <w:rPr>
          <w:rFonts w:ascii="Times New Roman" w:hAnsi="Times New Roman"/>
          <w:lang w:val="ru-MO"/>
        </w:rPr>
        <w:t>” №3-34 от 21 сентября – 4 октября 2015.</w:t>
      </w:r>
    </w:p>
    <w:p w:rsidR="00C33EDD" w:rsidRPr="00E10429" w:rsidRDefault="00C33EDD" w:rsidP="00C33EDD">
      <w:pPr>
        <w:spacing w:after="0" w:line="240" w:lineRule="auto"/>
        <w:ind w:firstLine="567"/>
        <w:contextualSpacing/>
        <w:jc w:val="both"/>
        <w:rPr>
          <w:rFonts w:ascii="Times New Roman" w:hAnsi="Times New Roman"/>
          <w:sz w:val="16"/>
          <w:szCs w:val="16"/>
          <w:highlight w:val="yellow"/>
          <w:lang w:val="ru-MO"/>
        </w:rPr>
      </w:pPr>
    </w:p>
    <w:p w:rsidR="00C33EDD" w:rsidRPr="00E10429" w:rsidRDefault="00C33EDD" w:rsidP="00C33EDD">
      <w:pPr>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Способность национальной экономики обеспечить за счет </w:t>
      </w:r>
      <w:r w:rsidRPr="00E10429">
        <w:rPr>
          <w:rFonts w:ascii="Times New Roman" w:hAnsi="Times New Roman"/>
          <w:sz w:val="28"/>
          <w:szCs w:val="28"/>
          <w:lang w:val="ru-MO" w:eastAsia="ru-RU"/>
        </w:rPr>
        <w:t>собственных ресурсов потребности ожидаемого населением социально-</w:t>
      </w:r>
      <w:r w:rsidRPr="00E10429">
        <w:rPr>
          <w:rStyle w:val="hps"/>
          <w:rFonts w:ascii="Times New Roman" w:eastAsia="Times New Roman" w:hAnsi="Times New Roman"/>
          <w:bCs/>
          <w:noProof/>
          <w:color w:val="000000"/>
          <w:sz w:val="28"/>
          <w:szCs w:val="28"/>
          <w:lang w:val="ru-MO" w:eastAsia="ru-RU"/>
        </w:rPr>
        <w:t>экономического развития зависит непосредственно от полного достижения потенциала сбора доходов НПБ по отношению к ВВП. Отмечается, что по этому показателю  Республика Молдова размещается на последнем месте из 7 проанализированных государств.</w:t>
      </w:r>
    </w:p>
    <w:p w:rsidR="00C33EDD" w:rsidRPr="00E10429" w:rsidRDefault="00C33EDD" w:rsidP="00C33EDD">
      <w:pPr>
        <w:spacing w:after="0" w:line="240" w:lineRule="auto"/>
        <w:ind w:firstLine="567"/>
        <w:contextualSpacing/>
        <w:jc w:val="both"/>
        <w:rPr>
          <w:rFonts w:ascii="Times New Roman" w:hAnsi="Times New Roman"/>
          <w:bCs/>
          <w:iCs/>
          <w:color w:val="000000"/>
          <w:sz w:val="28"/>
          <w:szCs w:val="28"/>
          <w:lang w:val="ru-MO"/>
        </w:rPr>
      </w:pPr>
      <w:r w:rsidRPr="00E10429">
        <w:rPr>
          <w:rFonts w:ascii="Times New Roman" w:hAnsi="Times New Roman"/>
          <w:sz w:val="28"/>
          <w:szCs w:val="28"/>
          <w:lang w:val="ru-MO"/>
        </w:rPr>
        <w:t xml:space="preserve">Так,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сть органов налогового </w:t>
      </w:r>
      <w:r w:rsidRPr="00E10429">
        <w:rPr>
          <w:rFonts w:ascii="Times New Roman" w:hAnsi="Times New Roman"/>
          <w:bCs/>
          <w:iCs/>
          <w:color w:val="000000"/>
          <w:sz w:val="28"/>
          <w:szCs w:val="28"/>
          <w:lang w:val="ru-MO"/>
        </w:rPr>
        <w:t xml:space="preserve">администрирования по сбору налогов и сборов имеет существенное влияние на бюджетный баланс. На уровень эффективности налоговой администрации </w:t>
      </w:r>
      <w:r>
        <w:rPr>
          <w:rFonts w:ascii="Times New Roman" w:hAnsi="Times New Roman"/>
          <w:bCs/>
          <w:iCs/>
          <w:color w:val="000000"/>
          <w:sz w:val="28"/>
          <w:szCs w:val="28"/>
          <w:lang w:val="ru-MO"/>
        </w:rPr>
        <w:t xml:space="preserve">в </w:t>
      </w:r>
      <w:r w:rsidRPr="00E10429">
        <w:rPr>
          <w:rFonts w:ascii="Times New Roman" w:hAnsi="Times New Roman"/>
          <w:bCs/>
          <w:iCs/>
          <w:color w:val="000000"/>
          <w:sz w:val="28"/>
          <w:szCs w:val="28"/>
          <w:lang w:val="ru-MO"/>
        </w:rPr>
        <w:t>реализации функций по сбору повлияло множество факторов, некоторые из них отражены в дальнейшем аудитом.</w:t>
      </w:r>
    </w:p>
    <w:p w:rsidR="00C33EDD" w:rsidRPr="00E10429" w:rsidRDefault="00C33EDD" w:rsidP="00C33EDD">
      <w:pPr>
        <w:tabs>
          <w:tab w:val="left" w:pos="851"/>
        </w:tabs>
        <w:spacing w:after="0" w:line="240" w:lineRule="auto"/>
        <w:jc w:val="both"/>
        <w:rPr>
          <w:rFonts w:ascii="Times New Roman" w:hAnsi="Times New Roman"/>
          <w:iCs/>
          <w:sz w:val="20"/>
          <w:szCs w:val="20"/>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3"/>
              <w:numPr>
                <w:ilvl w:val="1"/>
                <w:numId w:val="15"/>
              </w:numPr>
              <w:spacing w:before="0" w:line="240" w:lineRule="auto"/>
              <w:jc w:val="both"/>
              <w:rPr>
                <w:rFonts w:ascii="Times New Roman" w:hAnsi="Times New Roman"/>
                <w:b/>
                <w:i/>
                <w:sz w:val="28"/>
                <w:szCs w:val="28"/>
                <w:lang w:val="ru-MO"/>
              </w:rPr>
            </w:pPr>
            <w:bookmarkStart w:id="5" w:name="_Toc438544928"/>
            <w:r w:rsidRPr="00B11CEC">
              <w:rPr>
                <w:rFonts w:ascii="Times New Roman" w:hAnsi="Times New Roman"/>
                <w:b/>
                <w:i/>
                <w:color w:val="000000"/>
                <w:sz w:val="28"/>
                <w:szCs w:val="28"/>
                <w:lang w:val="ru-MO"/>
              </w:rPr>
              <w:t>Процесс оценки и планирования доходов, причитающихся НПБ, не охватывает участие всех администраторов доходов</w:t>
            </w:r>
            <w:bookmarkEnd w:id="5"/>
            <w:r w:rsidRPr="00B11CEC">
              <w:rPr>
                <w:rFonts w:ascii="Times New Roman" w:hAnsi="Times New Roman"/>
                <w:b/>
                <w:i/>
                <w:color w:val="000000"/>
                <w:sz w:val="28"/>
                <w:szCs w:val="28"/>
                <w:lang w:val="ru-MO"/>
              </w:rPr>
              <w:t xml:space="preserve"> </w:t>
            </w:r>
          </w:p>
        </w:tc>
      </w:tr>
    </w:tbl>
    <w:p w:rsidR="00C33EDD" w:rsidRPr="00E10429" w:rsidRDefault="00C33EDD" w:rsidP="00C33EDD">
      <w:pPr>
        <w:pStyle w:val="a8"/>
        <w:tabs>
          <w:tab w:val="left" w:pos="709"/>
        </w:tabs>
        <w:spacing w:after="0" w:line="240" w:lineRule="auto"/>
        <w:ind w:left="0" w:firstLine="567"/>
        <w:jc w:val="both"/>
        <w:rPr>
          <w:rFonts w:ascii="Times New Roman" w:hAnsi="Times New Roman"/>
          <w:sz w:val="12"/>
          <w:szCs w:val="12"/>
          <w:lang w:val="ru-MO"/>
        </w:rPr>
      </w:pPr>
    </w:p>
    <w:p w:rsidR="00C33EDD" w:rsidRPr="00E10429" w:rsidRDefault="00C33EDD" w:rsidP="00C33EDD">
      <w:pPr>
        <w:pStyle w:val="a8"/>
        <w:tabs>
          <w:tab w:val="left" w:pos="709"/>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Несмотря на то, что методологическая база, утвержденная МФ, предусматривает процедуры, которые обеспечивают </w:t>
      </w:r>
      <w:r w:rsidRPr="00E10429">
        <w:rPr>
          <w:rFonts w:ascii="Times New Roman" w:hAnsi="Times New Roman"/>
          <w:i/>
          <w:color w:val="000000"/>
          <w:sz w:val="28"/>
          <w:szCs w:val="28"/>
          <w:lang w:val="ru-MO"/>
        </w:rPr>
        <w:t>эффективно</w:t>
      </w:r>
      <w:r w:rsidRPr="00E10429">
        <w:rPr>
          <w:rFonts w:ascii="Times New Roman" w:hAnsi="Times New Roman"/>
          <w:i/>
          <w:sz w:val="28"/>
          <w:szCs w:val="28"/>
          <w:lang w:val="ru-MO"/>
        </w:rPr>
        <w:t>е сотрудничество между сторонами, участвующими в процессе оценки/ прогнозирования доходов, аудит отмечает определенные резервы.</w:t>
      </w:r>
    </w:p>
    <w:p w:rsidR="00C33EDD" w:rsidRPr="00E10429" w:rsidRDefault="00C33EDD" w:rsidP="00C33EDD">
      <w:pPr>
        <w:pStyle w:val="a8"/>
        <w:tabs>
          <w:tab w:val="left" w:pos="426"/>
        </w:tabs>
        <w:spacing w:after="0" w:line="240" w:lineRule="auto"/>
        <w:ind w:left="0" w:firstLine="567"/>
        <w:jc w:val="both"/>
        <w:rPr>
          <w:rFonts w:ascii="Times New Roman" w:hAnsi="Times New Roman"/>
          <w:sz w:val="16"/>
          <w:szCs w:val="16"/>
          <w:lang w:val="ru-MO"/>
        </w:rPr>
      </w:pP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lastRenderedPageBreak/>
        <w:t xml:space="preserve">Оценка/прогнозирование доходов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а осуществляется в целях годовой оценки и на среднесрочный период объема ГБ, БГСС, ФОМС и </w:t>
      </w:r>
      <w:proofErr w:type="gramStart"/>
      <w:r w:rsidRPr="00E10429">
        <w:rPr>
          <w:rFonts w:ascii="Times New Roman" w:hAnsi="Times New Roman"/>
          <w:sz w:val="28"/>
          <w:szCs w:val="28"/>
          <w:lang w:val="ru-MO"/>
        </w:rPr>
        <w:t>БАТЕ</w:t>
      </w:r>
      <w:proofErr w:type="gramEnd"/>
      <w:r w:rsidRPr="00E10429">
        <w:rPr>
          <w:rFonts w:ascii="Times New Roman" w:hAnsi="Times New Roman"/>
          <w:sz w:val="28"/>
          <w:szCs w:val="28"/>
          <w:lang w:val="ru-MO"/>
        </w:rPr>
        <w:t>, имея в основе макро</w:t>
      </w:r>
      <w:r w:rsidRPr="00E10429">
        <w:rPr>
          <w:rStyle w:val="hps"/>
          <w:rFonts w:ascii="Times New Roman" w:eastAsia="Times New Roman" w:hAnsi="Times New Roman"/>
          <w:bCs/>
          <w:noProof/>
          <w:color w:val="000000"/>
          <w:sz w:val="28"/>
          <w:szCs w:val="28"/>
          <w:lang w:val="ru-MO" w:eastAsia="ru-RU"/>
        </w:rPr>
        <w:t>экономические и финансовые показатели, разработанные ответственными органами, в частности: МЭ, НБМ и МФ.</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Согласно релевантной законодательной базе</w:t>
      </w:r>
      <w:r w:rsidRPr="00E10429">
        <w:rPr>
          <w:rStyle w:val="ac"/>
          <w:rFonts w:ascii="Times New Roman" w:hAnsi="Times New Roman"/>
          <w:sz w:val="28"/>
          <w:szCs w:val="28"/>
          <w:lang w:val="ru-MO"/>
        </w:rPr>
        <w:footnoteReference w:id="6"/>
      </w:r>
      <w:r w:rsidRPr="00E10429">
        <w:rPr>
          <w:rFonts w:ascii="Times New Roman" w:hAnsi="Times New Roman"/>
          <w:sz w:val="28"/>
          <w:szCs w:val="28"/>
          <w:lang w:val="ru-MO"/>
        </w:rPr>
        <w:t>, МФ является центральным органом в области публичных финансов, обладая основными компетенциями и ответственностями</w:t>
      </w:r>
      <w:r>
        <w:rPr>
          <w:rFonts w:ascii="Times New Roman" w:hAnsi="Times New Roman"/>
          <w:sz w:val="28"/>
          <w:szCs w:val="28"/>
          <w:lang w:val="ru-MO"/>
        </w:rPr>
        <w:t xml:space="preserve"> в</w:t>
      </w:r>
      <w:r w:rsidRPr="00E10429">
        <w:rPr>
          <w:rFonts w:ascii="Times New Roman" w:hAnsi="Times New Roman"/>
          <w:sz w:val="28"/>
          <w:szCs w:val="28"/>
          <w:lang w:val="ru-MO"/>
        </w:rPr>
        <w:t xml:space="preserve"> </w:t>
      </w:r>
      <w:r>
        <w:rPr>
          <w:rFonts w:ascii="Times New Roman" w:hAnsi="Times New Roman"/>
          <w:sz w:val="28"/>
          <w:szCs w:val="28"/>
          <w:lang w:val="ru-MO"/>
        </w:rPr>
        <w:t>данн</w:t>
      </w:r>
      <w:r w:rsidRPr="00E10429">
        <w:rPr>
          <w:rFonts w:ascii="Times New Roman" w:hAnsi="Times New Roman"/>
          <w:sz w:val="28"/>
          <w:szCs w:val="28"/>
          <w:lang w:val="ru-MO"/>
        </w:rPr>
        <w:t>ой област</w:t>
      </w:r>
      <w:r>
        <w:rPr>
          <w:rFonts w:ascii="Times New Roman" w:hAnsi="Times New Roman"/>
          <w:sz w:val="28"/>
          <w:szCs w:val="28"/>
          <w:lang w:val="ru-MO"/>
        </w:rPr>
        <w:t>и</w:t>
      </w:r>
      <w:r w:rsidRPr="00E10429">
        <w:rPr>
          <w:rFonts w:ascii="Times New Roman" w:hAnsi="Times New Roman"/>
          <w:sz w:val="28"/>
          <w:szCs w:val="28"/>
          <w:lang w:val="ru-MO"/>
        </w:rPr>
        <w:t xml:space="preserve">, </w:t>
      </w:r>
      <w:r w:rsidRPr="00E10429">
        <w:rPr>
          <w:rFonts w:ascii="Times New Roman" w:eastAsia="Times New Roman" w:hAnsi="Times New Roman"/>
          <w:bCs/>
          <w:sz w:val="28"/>
          <w:szCs w:val="28"/>
          <w:lang w:val="ru-MO" w:eastAsia="ru-RU"/>
        </w:rPr>
        <w:t>в том числе разрабатывает и обеспечивает внедрение бюджетно-налоговой политики, разрабатывает БПСП, оценивает и планирует общие доходы ГБ.</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bCs/>
          <w:color w:val="000000"/>
          <w:spacing w:val="-1"/>
          <w:sz w:val="28"/>
          <w:szCs w:val="28"/>
          <w:lang w:val="ru-MO"/>
        </w:rPr>
        <w:t xml:space="preserve">Министерство финансов </w:t>
      </w:r>
      <w:r>
        <w:rPr>
          <w:rFonts w:ascii="Times New Roman" w:hAnsi="Times New Roman"/>
          <w:bCs/>
          <w:color w:val="000000"/>
          <w:spacing w:val="-1"/>
          <w:sz w:val="28"/>
          <w:szCs w:val="28"/>
          <w:lang w:val="ru-MO"/>
        </w:rPr>
        <w:t>н</w:t>
      </w:r>
      <w:r w:rsidRPr="00E10429">
        <w:rPr>
          <w:rFonts w:ascii="Times New Roman" w:hAnsi="Times New Roman"/>
          <w:bCs/>
          <w:color w:val="000000"/>
          <w:spacing w:val="-1"/>
          <w:sz w:val="28"/>
          <w:szCs w:val="28"/>
          <w:lang w:val="ru-MO"/>
        </w:rPr>
        <w:t xml:space="preserve">а этапе разработки БПСП использует </w:t>
      </w:r>
      <w:proofErr w:type="spellStart"/>
      <w:r w:rsidRPr="00E10429">
        <w:rPr>
          <w:rFonts w:ascii="Times New Roman" w:hAnsi="Times New Roman"/>
          <w:bCs/>
          <w:color w:val="000000"/>
          <w:spacing w:val="-1"/>
          <w:sz w:val="28"/>
          <w:szCs w:val="28"/>
          <w:lang w:val="ru-MO"/>
        </w:rPr>
        <w:t>макроналоговую</w:t>
      </w:r>
      <w:proofErr w:type="spellEnd"/>
      <w:r w:rsidRPr="00E10429">
        <w:rPr>
          <w:rFonts w:ascii="Times New Roman" w:hAnsi="Times New Roman"/>
          <w:bCs/>
          <w:color w:val="000000"/>
          <w:spacing w:val="-1"/>
          <w:sz w:val="28"/>
          <w:szCs w:val="28"/>
          <w:lang w:val="ru-MO"/>
        </w:rPr>
        <w:t xml:space="preserve"> модель, которая делает прогноз по основным видам доходов (подоходные налоги, НБС, акцизы, налоги на внешнюю торговлю, взносы в БГСС и ФОМС и др.). На этапе разработки проекта бюджета, подробная информация, относящаяся к ГБ, вводится в ИС МФ для разработки приложений к проекту бюджета на соответствующий год.  </w:t>
      </w:r>
    </w:p>
    <w:p w:rsidR="00C33EDD" w:rsidRPr="00E10429" w:rsidRDefault="00C33EDD" w:rsidP="00C33EDD">
      <w:pPr>
        <w:pStyle w:val="a8"/>
        <w:spacing w:after="0" w:line="240" w:lineRule="auto"/>
        <w:ind w:left="-71" w:firstLine="638"/>
        <w:jc w:val="both"/>
        <w:rPr>
          <w:rFonts w:ascii="Times New Roman" w:hAnsi="Times New Roman"/>
          <w:sz w:val="28"/>
          <w:szCs w:val="28"/>
          <w:lang w:val="ru-MO"/>
        </w:rPr>
      </w:pPr>
      <w:r w:rsidRPr="00E10429">
        <w:rPr>
          <w:rFonts w:ascii="Times New Roman" w:hAnsi="Times New Roman"/>
          <w:sz w:val="28"/>
          <w:szCs w:val="28"/>
          <w:lang w:val="ru-MO"/>
        </w:rPr>
        <w:t>Аудит отмечает, что для облегчения сотрудничества между различными публичными органами в процессе разработки БПСП на 2015-2017 годы, а также для проведения консультаций по анализу и прогнозу БПСП с другими заинтересованными сторонами была создана</w:t>
      </w:r>
      <w:r w:rsidRPr="00E10429">
        <w:rPr>
          <w:rStyle w:val="ac"/>
          <w:rFonts w:ascii="Times New Roman" w:hAnsi="Times New Roman"/>
          <w:sz w:val="28"/>
          <w:szCs w:val="28"/>
          <w:lang w:val="ru-MO"/>
        </w:rPr>
        <w:footnoteReference w:id="7"/>
      </w:r>
      <w:r w:rsidRPr="00E10429">
        <w:rPr>
          <w:rFonts w:ascii="Times New Roman" w:hAnsi="Times New Roman"/>
          <w:sz w:val="28"/>
          <w:szCs w:val="28"/>
          <w:lang w:val="ru-MO"/>
        </w:rPr>
        <w:t xml:space="preserve"> </w:t>
      </w:r>
      <w:r>
        <w:rPr>
          <w:rFonts w:ascii="Times New Roman" w:hAnsi="Times New Roman"/>
          <w:sz w:val="28"/>
          <w:szCs w:val="28"/>
          <w:lang w:val="ru-MO"/>
        </w:rPr>
        <w:t>Р</w:t>
      </w:r>
      <w:r w:rsidRPr="00E10429">
        <w:rPr>
          <w:rFonts w:ascii="Times New Roman" w:hAnsi="Times New Roman"/>
          <w:sz w:val="28"/>
          <w:szCs w:val="28"/>
          <w:lang w:val="ru-MO"/>
        </w:rPr>
        <w:t xml:space="preserve">абочая группа, </w:t>
      </w:r>
      <w:r w:rsidRPr="00E10429">
        <w:rPr>
          <w:rFonts w:ascii="Times New Roman" w:eastAsia="Times New Roman" w:hAnsi="Times New Roman"/>
          <w:bCs/>
          <w:color w:val="000000"/>
          <w:sz w:val="28"/>
          <w:szCs w:val="28"/>
          <w:lang w:val="ru-MO" w:eastAsia="ru-RU"/>
        </w:rPr>
        <w:t>ответственная за макро</w:t>
      </w:r>
      <w:r w:rsidRPr="00E10429">
        <w:rPr>
          <w:rStyle w:val="hps"/>
          <w:rFonts w:ascii="Times New Roman" w:eastAsia="Times New Roman" w:hAnsi="Times New Roman"/>
          <w:bCs/>
          <w:noProof/>
          <w:color w:val="000000"/>
          <w:sz w:val="28"/>
          <w:szCs w:val="28"/>
          <w:lang w:val="ru-MO" w:eastAsia="ru-RU"/>
        </w:rPr>
        <w:t xml:space="preserve">экономический прогноз, налоговую и таможенную политику, прогноз ресурсов. Деятельность рабочей группы заключается в оценке доходов в аспекте компонентов НПБ и по основным видам налогов, с соблюдением всех процедур, описанных в </w:t>
      </w:r>
      <w:r w:rsidRPr="00E10429">
        <w:rPr>
          <w:rFonts w:ascii="Times New Roman" w:hAnsi="Times New Roman"/>
          <w:sz w:val="28"/>
          <w:szCs w:val="28"/>
          <w:lang w:val="ru-MO"/>
        </w:rPr>
        <w:t xml:space="preserve">IV и VII </w:t>
      </w:r>
      <w:r w:rsidRPr="00E10429">
        <w:rPr>
          <w:rStyle w:val="hps"/>
          <w:rFonts w:ascii="Times New Roman" w:eastAsia="Times New Roman" w:hAnsi="Times New Roman"/>
          <w:bCs/>
          <w:noProof/>
          <w:color w:val="000000"/>
          <w:sz w:val="28"/>
          <w:szCs w:val="28"/>
          <w:lang w:val="ru-MO" w:eastAsia="ru-RU"/>
        </w:rPr>
        <w:t>разделах Методологических указаний по разработке, утверждению и изменению бюджета</w:t>
      </w:r>
      <w:r w:rsidRPr="00E10429">
        <w:rPr>
          <w:rFonts w:ascii="Times New Roman" w:hAnsi="Times New Roman"/>
          <w:sz w:val="28"/>
          <w:szCs w:val="28"/>
          <w:lang w:val="ru-MO"/>
        </w:rPr>
        <w:t>.</w:t>
      </w:r>
    </w:p>
    <w:p w:rsidR="00C33EDD" w:rsidRPr="00E10429" w:rsidRDefault="00C33EDD" w:rsidP="00C33EDD">
      <w:pPr>
        <w:pStyle w:val="a8"/>
        <w:spacing w:after="0" w:line="240" w:lineRule="auto"/>
        <w:ind w:left="-71" w:firstLine="638"/>
        <w:jc w:val="both"/>
        <w:rPr>
          <w:rFonts w:ascii="Times New Roman" w:hAnsi="Times New Roman"/>
          <w:sz w:val="28"/>
          <w:szCs w:val="28"/>
          <w:lang w:val="ru-MO"/>
        </w:rPr>
      </w:pPr>
      <w:r w:rsidRPr="00E10429">
        <w:rPr>
          <w:rFonts w:ascii="Times New Roman" w:hAnsi="Times New Roman"/>
          <w:sz w:val="28"/>
          <w:szCs w:val="28"/>
          <w:lang w:val="ru-MO"/>
        </w:rPr>
        <w:t xml:space="preserve">В соответствии с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ным календарем МФ ежегодно издает циркуляр для ЦПО, НКСС, НМСК по разработке и представлению предложений к проекту ГБ, БГСС, ФОМС и циркуляр для </w:t>
      </w:r>
      <w:r>
        <w:rPr>
          <w:rFonts w:ascii="Times New Roman" w:hAnsi="Times New Roman"/>
          <w:sz w:val="28"/>
          <w:szCs w:val="28"/>
          <w:lang w:val="ru-MO"/>
        </w:rPr>
        <w:t>М</w:t>
      </w:r>
      <w:r w:rsidRPr="00E10429">
        <w:rPr>
          <w:rFonts w:ascii="Times New Roman" w:hAnsi="Times New Roman"/>
          <w:sz w:val="28"/>
          <w:szCs w:val="28"/>
          <w:lang w:val="ru-MO"/>
        </w:rPr>
        <w:t xml:space="preserve">ПО относительно разработки годовых </w:t>
      </w:r>
      <w:r w:rsidRPr="00E10429">
        <w:rPr>
          <w:rFonts w:ascii="Times New Roman" w:hAnsi="Times New Roman"/>
          <w:bCs/>
          <w:sz w:val="28"/>
          <w:szCs w:val="28"/>
          <w:lang w:val="ru-MO"/>
        </w:rPr>
        <w:t>бюджет</w:t>
      </w:r>
      <w:r w:rsidRPr="00E10429">
        <w:rPr>
          <w:rFonts w:ascii="Times New Roman" w:hAnsi="Times New Roman"/>
          <w:sz w:val="28"/>
          <w:szCs w:val="28"/>
          <w:lang w:val="ru-MO"/>
        </w:rPr>
        <w:t>ов.</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Проведенные аудитом анализ и проверки </w:t>
      </w:r>
      <w:r w:rsidRPr="00E10429">
        <w:rPr>
          <w:rFonts w:ascii="Times New Roman" w:hAnsi="Times New Roman"/>
          <w:bCs/>
          <w:color w:val="000000"/>
          <w:sz w:val="28"/>
          <w:szCs w:val="28"/>
          <w:lang w:val="ru-MO"/>
        </w:rPr>
        <w:t xml:space="preserve">свидетельствуют, что МФ, в сущности, сотрудничает с основными администраторами доходов, а именно: ГНС, ТС, </w:t>
      </w:r>
      <w:r w:rsidRPr="00E10429">
        <w:rPr>
          <w:rFonts w:ascii="Times New Roman" w:hAnsi="Times New Roman"/>
          <w:sz w:val="28"/>
          <w:szCs w:val="28"/>
          <w:lang w:val="ru-MO"/>
        </w:rPr>
        <w:t>НКСС, НМСК и др.</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МФ, в качестве администратора ГБ, обеспечивает разработку предложений по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у для общих доходов ГБ, получая от некоторых органов, а именно: МЭ (Лицензионной палаты), НАРЭ, НАРЭСИТ предложения о поступлении платы за выдачу лицензий, а от МТДИ и МИТС – предложения о поступлении сбора за пользование автомобильными дорогами. Также, ТС и ГНС представляют соответствующие предложения по видам </w:t>
      </w:r>
      <w:r w:rsidRPr="00E10429">
        <w:rPr>
          <w:rFonts w:ascii="Times New Roman" w:hAnsi="Times New Roman"/>
          <w:bCs/>
          <w:iCs/>
          <w:color w:val="000000"/>
          <w:sz w:val="28"/>
          <w:szCs w:val="28"/>
          <w:lang w:val="ru-MO"/>
        </w:rPr>
        <w:t>администрируемых налогов/сборов.</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Аудит отмечает, что МФ, в пределах своих компетенций, рассматривает и проверяет данные, представленные администраторами доходов, вместе с тем разрабатывая и </w:t>
      </w:r>
      <w:r w:rsidRPr="00E10429">
        <w:rPr>
          <w:rFonts w:ascii="Times New Roman" w:hAnsi="Times New Roman"/>
          <w:sz w:val="28"/>
          <w:szCs w:val="28"/>
          <w:lang w:val="ru-MO" w:eastAsia="ru-RU"/>
        </w:rPr>
        <w:t>собственные оценки доходов ГБ.</w:t>
      </w:r>
      <w:r w:rsidRPr="00E10429">
        <w:rPr>
          <w:rFonts w:ascii="Times New Roman" w:hAnsi="Times New Roman"/>
          <w:sz w:val="28"/>
          <w:szCs w:val="28"/>
          <w:lang w:val="ru-MO"/>
        </w:rPr>
        <w:t xml:space="preserve"> В качестве критериев </w:t>
      </w:r>
      <w:r w:rsidRPr="00E10429">
        <w:rPr>
          <w:rFonts w:ascii="Times New Roman" w:hAnsi="Times New Roman"/>
          <w:sz w:val="28"/>
          <w:szCs w:val="28"/>
          <w:lang w:val="ru-MO"/>
        </w:rPr>
        <w:lastRenderedPageBreak/>
        <w:t xml:space="preserve">для этих оценок используется модель, базирующаяся на динамике данных для прогнозирования различных налоговых и </w:t>
      </w:r>
      <w:r w:rsidRPr="00E10429">
        <w:rPr>
          <w:rStyle w:val="hps"/>
          <w:rFonts w:ascii="Times New Roman" w:eastAsia="Times New Roman" w:hAnsi="Times New Roman"/>
          <w:bCs/>
          <w:noProof/>
          <w:color w:val="000000"/>
          <w:sz w:val="28"/>
          <w:szCs w:val="28"/>
          <w:lang w:val="ru-MO" w:eastAsia="ru-RU"/>
        </w:rPr>
        <w:t>экономических переменных с применением определенных методов, описанных в Методологических указаниях.</w:t>
      </w:r>
      <w:r w:rsidRPr="00E10429">
        <w:rPr>
          <w:rFonts w:ascii="Times New Roman" w:hAnsi="Times New Roman"/>
          <w:sz w:val="28"/>
          <w:szCs w:val="28"/>
          <w:lang w:val="ru-MO"/>
        </w:rPr>
        <w:t xml:space="preserve"> Так, согласно мотивациям МФ, взятыми при обосновании будущих доходов (проектов годовых законов о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е) критериями являются: </w:t>
      </w:r>
      <w:r w:rsidRPr="00E10429">
        <w:rPr>
          <w:rFonts w:ascii="Times New Roman" w:hAnsi="Times New Roman"/>
          <w:i/>
          <w:sz w:val="28"/>
          <w:szCs w:val="28"/>
          <w:lang w:val="ru-MO"/>
        </w:rPr>
        <w:t>согласованность прогноза доходов с ресурсами, принятыми в БПСП; если не были приняты другие решения относительно объектов налоговой и таможенной политик</w:t>
      </w:r>
      <w:r w:rsidRPr="00E10429">
        <w:rPr>
          <w:rFonts w:ascii="Times New Roman" w:hAnsi="Times New Roman"/>
          <w:sz w:val="28"/>
          <w:szCs w:val="28"/>
          <w:lang w:val="ru-MO"/>
        </w:rPr>
        <w:t xml:space="preserve">. </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На основании проведенного изучения аудит установ</w:t>
      </w:r>
      <w:r>
        <w:rPr>
          <w:rFonts w:ascii="Times New Roman" w:hAnsi="Times New Roman"/>
          <w:sz w:val="28"/>
          <w:szCs w:val="28"/>
          <w:lang w:val="ru-MO"/>
        </w:rPr>
        <w:t>и</w:t>
      </w:r>
      <w:r w:rsidRPr="00E10429">
        <w:rPr>
          <w:rFonts w:ascii="Times New Roman" w:hAnsi="Times New Roman"/>
          <w:sz w:val="28"/>
          <w:szCs w:val="28"/>
          <w:lang w:val="ru-MO"/>
        </w:rPr>
        <w:t xml:space="preserve">л, что при разработке предложений к </w:t>
      </w:r>
      <w:r w:rsidRPr="00E10429">
        <w:rPr>
          <w:rFonts w:ascii="Times New Roman" w:hAnsi="Times New Roman"/>
          <w:bCs/>
          <w:sz w:val="28"/>
          <w:szCs w:val="28"/>
          <w:lang w:val="ru-MO"/>
        </w:rPr>
        <w:t>бюджет</w:t>
      </w:r>
      <w:r w:rsidRPr="00E10429">
        <w:rPr>
          <w:rFonts w:ascii="Times New Roman" w:hAnsi="Times New Roman"/>
          <w:sz w:val="28"/>
          <w:szCs w:val="28"/>
          <w:lang w:val="ru-MO"/>
        </w:rPr>
        <w:t>у на период 2012-2014 годов по доходной части, ТС не был</w:t>
      </w:r>
      <w:r>
        <w:rPr>
          <w:rFonts w:ascii="Times New Roman" w:hAnsi="Times New Roman"/>
          <w:sz w:val="28"/>
          <w:szCs w:val="28"/>
          <w:lang w:val="ru-MO"/>
        </w:rPr>
        <w:t>а</w:t>
      </w:r>
      <w:r w:rsidRPr="00E10429">
        <w:rPr>
          <w:rFonts w:ascii="Times New Roman" w:hAnsi="Times New Roman"/>
          <w:sz w:val="28"/>
          <w:szCs w:val="28"/>
          <w:lang w:val="ru-MO"/>
        </w:rPr>
        <w:t xml:space="preserve"> дополнительно </w:t>
      </w:r>
      <w:r>
        <w:rPr>
          <w:rFonts w:ascii="Times New Roman" w:hAnsi="Times New Roman"/>
          <w:sz w:val="28"/>
          <w:szCs w:val="28"/>
          <w:lang w:val="ru-MO"/>
        </w:rPr>
        <w:t>заслушана по</w:t>
      </w:r>
      <w:r w:rsidRPr="00E10429">
        <w:rPr>
          <w:rFonts w:ascii="Times New Roman" w:hAnsi="Times New Roman"/>
          <w:sz w:val="28"/>
          <w:szCs w:val="28"/>
          <w:lang w:val="ru-MO"/>
        </w:rPr>
        <w:t xml:space="preserve"> представленны</w:t>
      </w:r>
      <w:r>
        <w:rPr>
          <w:rFonts w:ascii="Times New Roman" w:hAnsi="Times New Roman"/>
          <w:sz w:val="28"/>
          <w:szCs w:val="28"/>
          <w:lang w:val="ru-MO"/>
        </w:rPr>
        <w:t>м</w:t>
      </w:r>
      <w:r w:rsidRPr="00E10429">
        <w:rPr>
          <w:rFonts w:ascii="Times New Roman" w:hAnsi="Times New Roman"/>
          <w:sz w:val="28"/>
          <w:szCs w:val="28"/>
          <w:lang w:val="ru-MO"/>
        </w:rPr>
        <w:t xml:space="preserve"> предложения</w:t>
      </w:r>
      <w:r>
        <w:rPr>
          <w:rFonts w:ascii="Times New Roman" w:hAnsi="Times New Roman"/>
          <w:sz w:val="28"/>
          <w:szCs w:val="28"/>
          <w:lang w:val="ru-MO"/>
        </w:rPr>
        <w:t>м</w:t>
      </w:r>
      <w:r w:rsidRPr="00E10429">
        <w:rPr>
          <w:rFonts w:ascii="Times New Roman" w:hAnsi="Times New Roman"/>
          <w:sz w:val="28"/>
          <w:szCs w:val="28"/>
          <w:lang w:val="ru-MO"/>
        </w:rPr>
        <w:t xml:space="preserve"> по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у, МФ </w:t>
      </w:r>
      <w:r>
        <w:rPr>
          <w:rFonts w:ascii="Times New Roman" w:hAnsi="Times New Roman"/>
          <w:sz w:val="28"/>
          <w:szCs w:val="28"/>
          <w:lang w:val="ru-MO"/>
        </w:rPr>
        <w:t>обосновал</w:t>
      </w:r>
      <w:r w:rsidRPr="00E10429">
        <w:rPr>
          <w:rFonts w:ascii="Times New Roman" w:hAnsi="Times New Roman"/>
          <w:sz w:val="28"/>
          <w:szCs w:val="28"/>
          <w:lang w:val="ru-MO"/>
        </w:rPr>
        <w:t xml:space="preserve"> тем, что „</w:t>
      </w:r>
      <w:r w:rsidRPr="005C4CC8">
        <w:rPr>
          <w:rFonts w:ascii="Times New Roman" w:hAnsi="Times New Roman"/>
          <w:i/>
          <w:sz w:val="28"/>
          <w:szCs w:val="28"/>
          <w:lang w:val="ru-MO"/>
        </w:rPr>
        <w:t xml:space="preserve"> </w:t>
      </w:r>
      <w:r w:rsidRPr="00E10429">
        <w:rPr>
          <w:rFonts w:ascii="Times New Roman" w:hAnsi="Times New Roman"/>
          <w:i/>
          <w:sz w:val="28"/>
          <w:szCs w:val="28"/>
          <w:lang w:val="ru-MO"/>
        </w:rPr>
        <w:t>прогнозы</w:t>
      </w:r>
      <w:r>
        <w:rPr>
          <w:rFonts w:ascii="Times New Roman" w:hAnsi="Times New Roman"/>
          <w:i/>
          <w:sz w:val="28"/>
          <w:szCs w:val="28"/>
          <w:lang w:val="ru-MO"/>
        </w:rPr>
        <w:t>,</w:t>
      </w:r>
      <w:r w:rsidRPr="00E10429">
        <w:rPr>
          <w:rFonts w:ascii="Times New Roman" w:hAnsi="Times New Roman"/>
          <w:i/>
          <w:sz w:val="28"/>
          <w:szCs w:val="28"/>
          <w:lang w:val="ru-MO"/>
        </w:rPr>
        <w:t xml:space="preserve"> выполненные </w:t>
      </w:r>
      <w:r>
        <w:rPr>
          <w:rFonts w:ascii="Times New Roman" w:hAnsi="Times New Roman"/>
          <w:i/>
          <w:sz w:val="28"/>
          <w:szCs w:val="28"/>
          <w:lang w:val="ru-MO"/>
        </w:rPr>
        <w:t xml:space="preserve">этими </w:t>
      </w:r>
      <w:r w:rsidRPr="00E10429">
        <w:rPr>
          <w:rFonts w:ascii="Times New Roman" w:hAnsi="Times New Roman"/>
          <w:i/>
          <w:sz w:val="28"/>
          <w:szCs w:val="28"/>
          <w:lang w:val="ru-MO"/>
        </w:rPr>
        <w:t>администраторами доходов</w:t>
      </w:r>
      <w:r>
        <w:rPr>
          <w:rFonts w:ascii="Times New Roman" w:hAnsi="Times New Roman"/>
          <w:i/>
          <w:sz w:val="28"/>
          <w:szCs w:val="28"/>
          <w:lang w:val="ru-MO"/>
        </w:rPr>
        <w:t>,</w:t>
      </w:r>
      <w:r w:rsidRPr="00E10429">
        <w:rPr>
          <w:rFonts w:ascii="Times New Roman" w:hAnsi="Times New Roman"/>
          <w:i/>
          <w:sz w:val="28"/>
          <w:szCs w:val="28"/>
          <w:lang w:val="ru-MO"/>
        </w:rPr>
        <w:t xml:space="preserve"> имеют консультативный характер, решение принимает МФ</w:t>
      </w:r>
      <w:r w:rsidRPr="00E10429">
        <w:rPr>
          <w:rFonts w:ascii="Times New Roman" w:hAnsi="Times New Roman"/>
          <w:sz w:val="28"/>
          <w:szCs w:val="28"/>
          <w:lang w:val="ru-MO"/>
        </w:rPr>
        <w:t>”.</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Таким образом, отмечается, что в случае расхождений между предложениями администраторов по доходам и прогнозам </w:t>
      </w:r>
      <w:r w:rsidRPr="00E10429">
        <w:rPr>
          <w:rFonts w:ascii="Times New Roman" w:hAnsi="Times New Roman"/>
          <w:bCs/>
          <w:sz w:val="28"/>
          <w:szCs w:val="28"/>
          <w:lang w:val="ru-MO"/>
        </w:rPr>
        <w:t>бюджет</w:t>
      </w:r>
      <w:r w:rsidRPr="00E10429">
        <w:rPr>
          <w:rFonts w:ascii="Times New Roman" w:hAnsi="Times New Roman"/>
          <w:sz w:val="28"/>
          <w:szCs w:val="28"/>
          <w:lang w:val="ru-MO"/>
        </w:rPr>
        <w:t>а МФ обсуждается на уровне ГУБС или, при необходимости, на уровне руководства МФ (заместителя министра или министра) и принимаются решения, однако эти заседания по согласованию/рассмотрению не документированы, окончательные предложения принимаются МФ.</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В то же время, предложения к </w:t>
      </w:r>
      <w:r w:rsidRPr="00E10429">
        <w:rPr>
          <w:rFonts w:ascii="Times New Roman" w:hAnsi="Times New Roman"/>
          <w:bCs/>
          <w:sz w:val="28"/>
          <w:szCs w:val="28"/>
          <w:lang w:val="ru-MO"/>
        </w:rPr>
        <w:t>бюджет</w:t>
      </w:r>
      <w:r w:rsidRPr="00E10429">
        <w:rPr>
          <w:rFonts w:ascii="Times New Roman" w:hAnsi="Times New Roman"/>
          <w:sz w:val="28"/>
          <w:szCs w:val="28"/>
          <w:lang w:val="ru-MO"/>
        </w:rPr>
        <w:t>у по доходной части в аспекте БГСС и ФОМС обсуждаются между МФ, НКСС и НМСК, заседания которых задокументированы соответствующим образом.</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В контексте вышеизложенного, отмечается наличие некоторых резервов в процессе оценки/прогнозирования доходов, связанных с </w:t>
      </w:r>
      <w:proofErr w:type="spellStart"/>
      <w:r w:rsidRPr="00E10429">
        <w:rPr>
          <w:rFonts w:ascii="Times New Roman" w:hAnsi="Times New Roman"/>
          <w:sz w:val="28"/>
          <w:szCs w:val="28"/>
          <w:lang w:val="ru-MO"/>
        </w:rPr>
        <w:t>невключением</w:t>
      </w:r>
      <w:proofErr w:type="spellEnd"/>
      <w:r w:rsidRPr="00E10429">
        <w:rPr>
          <w:rFonts w:ascii="Times New Roman" w:hAnsi="Times New Roman"/>
          <w:sz w:val="28"/>
          <w:szCs w:val="28"/>
          <w:lang w:val="ru-MO"/>
        </w:rPr>
        <w:t xml:space="preserve"> всех администраторов доходов в этот процесс; </w:t>
      </w:r>
      <w:proofErr w:type="spellStart"/>
      <w:r w:rsidRPr="00E10429">
        <w:rPr>
          <w:rFonts w:ascii="Times New Roman" w:hAnsi="Times New Roman"/>
          <w:sz w:val="28"/>
          <w:szCs w:val="28"/>
          <w:lang w:val="ru-MO"/>
        </w:rPr>
        <w:t>недокументированием</w:t>
      </w:r>
      <w:proofErr w:type="spellEnd"/>
      <w:r w:rsidRPr="00E10429">
        <w:rPr>
          <w:rFonts w:ascii="Times New Roman" w:hAnsi="Times New Roman"/>
          <w:sz w:val="28"/>
          <w:szCs w:val="28"/>
          <w:lang w:val="ru-MO"/>
        </w:rPr>
        <w:t xml:space="preserve"> дискуссий по предложениям по оценке/планированию публичных доходов, поступившим от основных администраторов доходов, а эта ситуация снижает </w:t>
      </w:r>
      <w:r w:rsidRPr="00E10429">
        <w:rPr>
          <w:rFonts w:ascii="Times New Roman" w:eastAsia="Times New Roman" w:hAnsi="Times New Roman"/>
          <w:sz w:val="28"/>
          <w:szCs w:val="28"/>
          <w:lang w:val="ru-MO" w:eastAsia="ru-RU"/>
        </w:rPr>
        <w:t xml:space="preserve">институциональные </w:t>
      </w:r>
      <w:r w:rsidRPr="00E10429">
        <w:rPr>
          <w:rFonts w:ascii="Times New Roman" w:eastAsia="Times New Roman" w:hAnsi="Times New Roman"/>
          <w:bCs/>
          <w:color w:val="000000"/>
          <w:sz w:val="28"/>
          <w:szCs w:val="28"/>
          <w:lang w:val="ru-MO" w:eastAsia="ru-RU"/>
        </w:rPr>
        <w:t>ответственност</w:t>
      </w:r>
      <w:r w:rsidRPr="00E10429">
        <w:rPr>
          <w:rFonts w:ascii="Times New Roman" w:hAnsi="Times New Roman"/>
          <w:sz w:val="28"/>
          <w:szCs w:val="28"/>
          <w:lang w:val="ru-MO"/>
        </w:rPr>
        <w:t>и относительно этих процессов.</w:t>
      </w:r>
    </w:p>
    <w:p w:rsidR="00C33EDD" w:rsidRPr="00E10429" w:rsidRDefault="00C33EDD" w:rsidP="00C33EDD">
      <w:pPr>
        <w:pStyle w:val="3"/>
        <w:spacing w:before="0" w:line="240" w:lineRule="auto"/>
        <w:rPr>
          <w:sz w:val="16"/>
          <w:szCs w:val="16"/>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shd w:val="clear" w:color="auto" w:fill="auto"/>
          </w:tcPr>
          <w:p w:rsidR="00C33EDD" w:rsidRPr="00B11CEC" w:rsidRDefault="00C33EDD" w:rsidP="00810FD8">
            <w:pPr>
              <w:pStyle w:val="3"/>
              <w:spacing w:before="0"/>
              <w:jc w:val="both"/>
              <w:rPr>
                <w:rFonts w:ascii="Times New Roman" w:eastAsia="Calibri" w:hAnsi="Times New Roman"/>
                <w:b/>
                <w:i/>
                <w:spacing w:val="15"/>
                <w:sz w:val="28"/>
                <w:szCs w:val="28"/>
                <w:highlight w:val="darkYellow"/>
                <w:lang w:val="ru-MO"/>
              </w:rPr>
            </w:pPr>
            <w:bookmarkStart w:id="6" w:name="_Toc438544929"/>
            <w:r w:rsidRPr="00B11CEC">
              <w:rPr>
                <w:rFonts w:ascii="Times New Roman" w:eastAsia="Calibri" w:hAnsi="Times New Roman"/>
                <w:b/>
                <w:i/>
                <w:color w:val="000000"/>
                <w:spacing w:val="15"/>
                <w:sz w:val="28"/>
                <w:szCs w:val="28"/>
                <w:lang w:val="ru-MO"/>
              </w:rPr>
              <w:t>1.2. На уровень реализации задачи по сбору публичных доходов повлияло наличие многих факторов</w:t>
            </w:r>
            <w:bookmarkEnd w:id="6"/>
            <w:r w:rsidRPr="00B11CEC">
              <w:rPr>
                <w:rFonts w:ascii="Times New Roman" w:eastAsia="Calibri" w:hAnsi="Times New Roman"/>
                <w:b/>
                <w:i/>
                <w:color w:val="000000"/>
                <w:spacing w:val="15"/>
                <w:sz w:val="28"/>
                <w:szCs w:val="28"/>
                <w:lang w:val="ru-MO"/>
              </w:rPr>
              <w:t xml:space="preserve"> </w:t>
            </w:r>
          </w:p>
        </w:tc>
      </w:tr>
    </w:tbl>
    <w:p w:rsidR="00C33EDD" w:rsidRPr="00E10429" w:rsidRDefault="00C33EDD" w:rsidP="00C33EDD">
      <w:pPr>
        <w:spacing w:after="0" w:line="240" w:lineRule="auto"/>
        <w:ind w:firstLine="567"/>
        <w:jc w:val="both"/>
        <w:rPr>
          <w:rFonts w:ascii="Times New Roman" w:hAnsi="Times New Roman"/>
          <w:bCs/>
          <w:noProof/>
          <w:sz w:val="16"/>
          <w:szCs w:val="16"/>
          <w:lang w:val="ru-MO" w:eastAsia="ja-JP"/>
        </w:rPr>
      </w:pP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Несмотря на то, что были установлены резервы в процессе оценки и планирования некоторых видов сборов и налогов, при сборе налогов и сборов в НПБ в </w:t>
      </w:r>
      <w:r w:rsidRPr="00E10429">
        <w:rPr>
          <w:rFonts w:ascii="Times New Roman" w:hAnsi="Times New Roman"/>
          <w:bCs/>
          <w:i/>
          <w:noProof/>
          <w:sz w:val="28"/>
          <w:szCs w:val="28"/>
          <w:lang w:val="ru-MO" w:eastAsia="ja-JP"/>
        </w:rPr>
        <w:t>2011-2014 годах наблюдается рост номинального размера доходов, собранных администраторами доходов, на это повлияло наличие многих факторов.</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b/>
          <w:sz w:val="28"/>
          <w:szCs w:val="28"/>
          <w:lang w:val="ru-MO"/>
        </w:rPr>
      </w:pPr>
      <w:r w:rsidRPr="00E10429">
        <w:rPr>
          <w:rFonts w:ascii="Times New Roman" w:hAnsi="Times New Roman"/>
          <w:b/>
          <w:sz w:val="28"/>
          <w:szCs w:val="28"/>
          <w:lang w:val="ru-MO"/>
        </w:rPr>
        <w:t xml:space="preserve">Уровень реализации задания по сбору доходов органами ГНС </w:t>
      </w:r>
      <w:r>
        <w:rPr>
          <w:rFonts w:ascii="Times New Roman" w:hAnsi="Times New Roman"/>
          <w:b/>
          <w:sz w:val="28"/>
          <w:szCs w:val="28"/>
          <w:lang w:val="ru-MO"/>
        </w:rPr>
        <w:t>указыва</w:t>
      </w:r>
      <w:r w:rsidRPr="00E10429">
        <w:rPr>
          <w:rFonts w:ascii="Times New Roman" w:hAnsi="Times New Roman"/>
          <w:b/>
          <w:sz w:val="28"/>
          <w:szCs w:val="28"/>
          <w:lang w:val="ru-MO"/>
        </w:rPr>
        <w:t xml:space="preserve">ет </w:t>
      </w:r>
      <w:r>
        <w:rPr>
          <w:rFonts w:ascii="Times New Roman" w:hAnsi="Times New Roman"/>
          <w:b/>
          <w:sz w:val="28"/>
          <w:szCs w:val="28"/>
          <w:lang w:val="ru-MO"/>
        </w:rPr>
        <w:t xml:space="preserve">на </w:t>
      </w:r>
      <w:r w:rsidRPr="00E10429">
        <w:rPr>
          <w:rFonts w:ascii="Times New Roman" w:hAnsi="Times New Roman"/>
          <w:b/>
          <w:sz w:val="28"/>
          <w:szCs w:val="28"/>
          <w:lang w:val="ru-MO"/>
        </w:rPr>
        <w:t xml:space="preserve">недостатки, допущенные в оценке </w:t>
      </w:r>
      <w:r w:rsidRPr="00E10429">
        <w:rPr>
          <w:rFonts w:ascii="Times New Roman" w:hAnsi="Times New Roman"/>
          <w:b/>
          <w:bCs/>
          <w:sz w:val="28"/>
          <w:szCs w:val="28"/>
          <w:lang w:val="ru-MO"/>
        </w:rPr>
        <w:t>бюджет</w:t>
      </w:r>
      <w:r w:rsidRPr="00E10429">
        <w:rPr>
          <w:rFonts w:ascii="Times New Roman" w:hAnsi="Times New Roman"/>
          <w:b/>
          <w:sz w:val="28"/>
          <w:szCs w:val="28"/>
          <w:lang w:val="ru-MO"/>
        </w:rPr>
        <w:t xml:space="preserve">ных </w:t>
      </w:r>
      <w:r w:rsidRPr="00E10429">
        <w:rPr>
          <w:rFonts w:ascii="Times New Roman" w:eastAsia="Times New Roman" w:hAnsi="Times New Roman"/>
          <w:b/>
          <w:sz w:val="28"/>
          <w:szCs w:val="28"/>
          <w:lang w:val="ru-MO" w:eastAsia="ru-RU"/>
        </w:rPr>
        <w:t>показател</w:t>
      </w:r>
      <w:r w:rsidRPr="00E10429">
        <w:rPr>
          <w:rFonts w:ascii="Times New Roman" w:hAnsi="Times New Roman"/>
          <w:b/>
          <w:sz w:val="28"/>
          <w:szCs w:val="28"/>
          <w:lang w:val="ru-MO"/>
        </w:rPr>
        <w:t xml:space="preserve">ей </w:t>
      </w:r>
    </w:p>
    <w:p w:rsidR="00C33EDD" w:rsidRPr="00E10429" w:rsidRDefault="00C33EDD" w:rsidP="00C33EDD">
      <w:pPr>
        <w:spacing w:after="0" w:line="240" w:lineRule="auto"/>
        <w:ind w:firstLine="567"/>
        <w:jc w:val="both"/>
        <w:rPr>
          <w:rFonts w:ascii="Times New Roman" w:hAnsi="Times New Roman"/>
          <w:b/>
          <w:sz w:val="16"/>
          <w:szCs w:val="16"/>
          <w:lang w:val="ru-MO"/>
        </w:rPr>
      </w:pPr>
    </w:p>
    <w:p w:rsidR="00C33EDD" w:rsidRPr="00E10429" w:rsidRDefault="00C33EDD" w:rsidP="00C33EDD">
      <w:pPr>
        <w:tabs>
          <w:tab w:val="left" w:pos="851"/>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Одной из основных задач развития ГНС, согласно ПСР на 2011-2015 годы, является повышение уровня налоговой дисциплины налогоплательщиков для получения максимальных эффектов от снижения </w:t>
      </w:r>
      <w:r w:rsidRPr="00E10429">
        <w:rPr>
          <w:rFonts w:ascii="Times New Roman" w:hAnsi="Times New Roman"/>
          <w:sz w:val="28"/>
          <w:szCs w:val="28"/>
          <w:lang w:val="ru-MO"/>
        </w:rPr>
        <w:lastRenderedPageBreak/>
        <w:t>расхождений между установленным заданием по доходам и фактическими поступлениями.</w:t>
      </w:r>
    </w:p>
    <w:p w:rsidR="00C33EDD" w:rsidRPr="00E10429" w:rsidRDefault="00C33EDD" w:rsidP="00C33EDD">
      <w:pPr>
        <w:tabs>
          <w:tab w:val="left" w:pos="851"/>
        </w:tabs>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В 2011-2014 годах большинство законодательных и нормативных актов в налоговой области были рассмотрены, пересмотрены с внесением существенных изменений</w:t>
      </w:r>
      <w:r>
        <w:rPr>
          <w:rFonts w:ascii="Times New Roman" w:hAnsi="Times New Roman"/>
          <w:sz w:val="28"/>
          <w:szCs w:val="28"/>
          <w:lang w:val="ru-MO"/>
        </w:rPr>
        <w:t>,</w:t>
      </w:r>
      <w:r w:rsidRPr="00E10429">
        <w:rPr>
          <w:rFonts w:ascii="Times New Roman" w:hAnsi="Times New Roman"/>
          <w:sz w:val="28"/>
          <w:szCs w:val="28"/>
          <w:lang w:val="ru-MO"/>
        </w:rPr>
        <w:t xml:space="preserve"> </w:t>
      </w:r>
      <w:r>
        <w:rPr>
          <w:rFonts w:ascii="Times New Roman" w:hAnsi="Times New Roman"/>
          <w:sz w:val="28"/>
          <w:szCs w:val="28"/>
          <w:lang w:val="ru-MO"/>
        </w:rPr>
        <w:t>в</w:t>
      </w:r>
      <w:r w:rsidRPr="00E10429">
        <w:rPr>
          <w:rFonts w:ascii="Times New Roman" w:hAnsi="Times New Roman"/>
          <w:sz w:val="28"/>
          <w:szCs w:val="28"/>
          <w:lang w:val="ru-MO"/>
        </w:rPr>
        <w:t xml:space="preserve"> частности, в Налоговый кодекс были внесены </w:t>
      </w:r>
      <w:r w:rsidRPr="00E10429">
        <w:rPr>
          <w:rFonts w:ascii="Times New Roman" w:hAnsi="Times New Roman"/>
          <w:bCs/>
          <w:sz w:val="28"/>
          <w:szCs w:val="28"/>
          <w:lang w:val="ru-MO"/>
        </w:rPr>
        <w:t>положения</w:t>
      </w:r>
      <w:r w:rsidRPr="00E10429">
        <w:rPr>
          <w:rFonts w:ascii="Times New Roman" w:hAnsi="Times New Roman"/>
          <w:sz w:val="28"/>
          <w:szCs w:val="28"/>
          <w:lang w:val="ru-MO"/>
        </w:rPr>
        <w:t xml:space="preserve"> относительно: </w:t>
      </w:r>
      <w:r w:rsidRPr="00E10429">
        <w:rPr>
          <w:rFonts w:ascii="Times New Roman" w:hAnsi="Times New Roman"/>
          <w:b/>
          <w:i/>
          <w:sz w:val="28"/>
          <w:szCs w:val="28"/>
          <w:lang w:val="ru-MO"/>
        </w:rPr>
        <w:t>(1)</w:t>
      </w:r>
      <w:r w:rsidRPr="00E10429">
        <w:rPr>
          <w:rFonts w:ascii="Times New Roman" w:hAnsi="Times New Roman"/>
          <w:sz w:val="28"/>
          <w:szCs w:val="28"/>
          <w:lang w:val="ru-MO"/>
        </w:rPr>
        <w:t xml:space="preserve"> методов и косвенных источников оценки налогооблагаемых доходов физических лиц; </w:t>
      </w:r>
      <w:r w:rsidRPr="00E10429">
        <w:rPr>
          <w:rFonts w:ascii="Times New Roman" w:hAnsi="Times New Roman"/>
          <w:b/>
          <w:i/>
          <w:sz w:val="28"/>
          <w:szCs w:val="28"/>
          <w:lang w:val="ru-MO"/>
        </w:rPr>
        <w:t>(2)</w:t>
      </w:r>
      <w:r w:rsidRPr="00E10429">
        <w:rPr>
          <w:rFonts w:ascii="Times New Roman" w:hAnsi="Times New Roman"/>
          <w:sz w:val="28"/>
          <w:szCs w:val="28"/>
          <w:lang w:val="ru-MO"/>
        </w:rPr>
        <w:t xml:space="preserve"> введения вновь ставки </w:t>
      </w:r>
      <w:r w:rsidRPr="00E10429">
        <w:rPr>
          <w:rFonts w:ascii="Times New Roman" w:hAnsi="Times New Roman"/>
          <w:bCs/>
          <w:color w:val="000000"/>
          <w:spacing w:val="-1"/>
          <w:sz w:val="28"/>
          <w:szCs w:val="28"/>
          <w:lang w:val="ru-MO"/>
        </w:rPr>
        <w:t>подоходного налога</w:t>
      </w:r>
      <w:r w:rsidRPr="00E10429">
        <w:rPr>
          <w:rFonts w:ascii="Times New Roman" w:hAnsi="Times New Roman"/>
          <w:sz w:val="28"/>
          <w:szCs w:val="28"/>
          <w:lang w:val="ru-MO"/>
        </w:rPr>
        <w:t xml:space="preserve"> с предпринимательской деятельности; </w:t>
      </w:r>
      <w:r w:rsidRPr="00E10429">
        <w:rPr>
          <w:rFonts w:ascii="Times New Roman" w:hAnsi="Times New Roman"/>
          <w:b/>
          <w:i/>
          <w:sz w:val="28"/>
          <w:szCs w:val="28"/>
          <w:lang w:val="ru-MO"/>
        </w:rPr>
        <w:t>(3)</w:t>
      </w:r>
      <w:r w:rsidRPr="00E10429">
        <w:rPr>
          <w:rFonts w:ascii="Times New Roman" w:hAnsi="Times New Roman"/>
          <w:sz w:val="28"/>
          <w:szCs w:val="28"/>
          <w:lang w:val="ru-MO"/>
        </w:rPr>
        <w:t xml:space="preserve">  регулирования акцизов в </w:t>
      </w:r>
      <w:r>
        <w:rPr>
          <w:rFonts w:ascii="Times New Roman" w:hAnsi="Times New Roman"/>
          <w:sz w:val="28"/>
          <w:szCs w:val="28"/>
          <w:lang w:val="ru-MO"/>
        </w:rPr>
        <w:t>со</w:t>
      </w:r>
      <w:r w:rsidRPr="00E10429">
        <w:rPr>
          <w:rFonts w:ascii="Times New Roman" w:hAnsi="Times New Roman"/>
          <w:sz w:val="28"/>
          <w:szCs w:val="28"/>
          <w:lang w:val="ru-MO"/>
        </w:rPr>
        <w:t>отношении к уровню инфляции;</w:t>
      </w:r>
      <w:proofErr w:type="gramEnd"/>
      <w:r w:rsidRPr="00E10429">
        <w:rPr>
          <w:rFonts w:ascii="Times New Roman" w:hAnsi="Times New Roman"/>
          <w:sz w:val="28"/>
          <w:szCs w:val="28"/>
          <w:lang w:val="ru-MO"/>
        </w:rPr>
        <w:t xml:space="preserve"> </w:t>
      </w:r>
      <w:r w:rsidRPr="00E10429">
        <w:rPr>
          <w:rFonts w:ascii="Times New Roman" w:hAnsi="Times New Roman"/>
          <w:b/>
          <w:i/>
          <w:sz w:val="28"/>
          <w:szCs w:val="28"/>
          <w:lang w:val="ru-MO"/>
        </w:rPr>
        <w:t>(4)</w:t>
      </w:r>
      <w:r w:rsidRPr="00E10429">
        <w:rPr>
          <w:rFonts w:ascii="Times New Roman" w:hAnsi="Times New Roman"/>
          <w:sz w:val="28"/>
          <w:szCs w:val="28"/>
          <w:lang w:val="ru-MO"/>
        </w:rPr>
        <w:t xml:space="preserve"> снижения ставок НДС на некоторые категории и др., эти </w:t>
      </w:r>
      <w:r w:rsidRPr="00E10429">
        <w:rPr>
          <w:rFonts w:ascii="Times New Roman" w:hAnsi="Times New Roman"/>
          <w:bCs/>
          <w:sz w:val="28"/>
          <w:szCs w:val="28"/>
          <w:lang w:val="ru-MO"/>
        </w:rPr>
        <w:t>положения</w:t>
      </w:r>
      <w:r w:rsidRPr="00E10429">
        <w:rPr>
          <w:rFonts w:ascii="Times New Roman" w:hAnsi="Times New Roman"/>
          <w:sz w:val="28"/>
          <w:szCs w:val="28"/>
          <w:lang w:val="ru-MO"/>
        </w:rPr>
        <w:t xml:space="preserve"> должны создать условия для относительно продолжительной стабильности в функционировании налоговой системы </w:t>
      </w:r>
      <w:r w:rsidRPr="00E10429">
        <w:rPr>
          <w:rFonts w:ascii="Times New Roman" w:hAnsi="Times New Roman"/>
          <w:bCs/>
          <w:iCs/>
          <w:color w:val="000000"/>
          <w:sz w:val="28"/>
          <w:szCs w:val="28"/>
          <w:lang w:val="ru-MO"/>
        </w:rPr>
        <w:t>администрирования некоторых видов доходов.</w:t>
      </w:r>
      <w:r w:rsidRPr="00E10429">
        <w:rPr>
          <w:rFonts w:ascii="Times New Roman" w:hAnsi="Times New Roman"/>
          <w:sz w:val="28"/>
          <w:szCs w:val="28"/>
          <w:lang w:val="ru-MO"/>
        </w:rPr>
        <w:t xml:space="preserve"> </w:t>
      </w:r>
      <w:r w:rsidRPr="00E10429">
        <w:rPr>
          <w:rFonts w:ascii="Times New Roman" w:hAnsi="Times New Roman"/>
          <w:i/>
          <w:sz w:val="28"/>
          <w:szCs w:val="28"/>
          <w:lang w:val="ru-MO"/>
        </w:rPr>
        <w:t xml:space="preserve"> </w:t>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5"/>
        </w:numPr>
        <w:tabs>
          <w:tab w:val="left" w:pos="851"/>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Как номинальный размер, так и уровень сбора доходов органами ГНС растут. </w:t>
      </w:r>
    </w:p>
    <w:p w:rsidR="00C33EDD" w:rsidRPr="00E10429" w:rsidRDefault="00C33EDD" w:rsidP="00C33EDD">
      <w:pPr>
        <w:tabs>
          <w:tab w:val="left" w:pos="851"/>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Проведенный аудитом анализ относительно выполнения задачи по сбору показывает, что номинальный размер доходов, взысканных органами ГНС, за период 2011-2014 годов увеличился на 47,0% или </w:t>
      </w:r>
      <w:r>
        <w:rPr>
          <w:rFonts w:ascii="Times New Roman" w:hAnsi="Times New Roman"/>
          <w:sz w:val="28"/>
          <w:szCs w:val="28"/>
          <w:lang w:val="ru-MO"/>
        </w:rPr>
        <w:t xml:space="preserve">на </w:t>
      </w:r>
      <w:r w:rsidRPr="00E10429">
        <w:rPr>
          <w:rFonts w:ascii="Times New Roman" w:hAnsi="Times New Roman"/>
          <w:sz w:val="28"/>
          <w:szCs w:val="28"/>
          <w:lang w:val="ru-MO"/>
        </w:rPr>
        <w:t>7480,8 млн. леев, ситуация относительно эволюции представлена на диаграмме №3.</w:t>
      </w:r>
    </w:p>
    <w:p w:rsidR="00C33EDD" w:rsidRPr="00E10429" w:rsidRDefault="00C33EDD" w:rsidP="00C33EDD">
      <w:pPr>
        <w:spacing w:after="0" w:line="240" w:lineRule="auto"/>
        <w:ind w:firstLine="567"/>
        <w:jc w:val="right"/>
        <w:rPr>
          <w:rFonts w:ascii="Times New Roman" w:hAnsi="Times New Roman"/>
          <w:b/>
          <w:sz w:val="24"/>
          <w:szCs w:val="24"/>
          <w:lang w:val="ru-MO"/>
        </w:rPr>
      </w:pPr>
      <w:r w:rsidRPr="00E10429">
        <w:rPr>
          <w:rFonts w:ascii="Times New Roman" w:hAnsi="Times New Roman"/>
          <w:b/>
          <w:sz w:val="24"/>
          <w:szCs w:val="24"/>
          <w:lang w:val="ru-MO"/>
        </w:rPr>
        <w:t>Диаграмма №3</w:t>
      </w:r>
    </w:p>
    <w:p w:rsidR="00C33EDD" w:rsidRPr="00E10429" w:rsidRDefault="00C33EDD" w:rsidP="00C33EDD">
      <w:pPr>
        <w:spacing w:after="0" w:line="240" w:lineRule="auto"/>
        <w:ind w:firstLine="567"/>
        <w:jc w:val="right"/>
        <w:rPr>
          <w:rFonts w:ascii="Times New Roman" w:hAnsi="Times New Roman"/>
          <w:i/>
          <w:iCs/>
          <w:sz w:val="24"/>
          <w:szCs w:val="24"/>
          <w:lang w:val="ru-MO"/>
        </w:rPr>
      </w:pPr>
      <w:r w:rsidRPr="00E10429">
        <w:rPr>
          <w:rFonts w:ascii="Times New Roman" w:hAnsi="Times New Roman"/>
          <w:i/>
          <w:iCs/>
          <w:sz w:val="24"/>
          <w:szCs w:val="24"/>
          <w:lang w:val="ru-MO"/>
        </w:rPr>
        <w:t>(млн. леев)</w:t>
      </w:r>
    </w:p>
    <w:p w:rsidR="00C33EDD" w:rsidRPr="00E10429" w:rsidRDefault="00C33EDD" w:rsidP="00C33EDD">
      <w:pPr>
        <w:spacing w:after="0" w:line="240" w:lineRule="auto"/>
        <w:jc w:val="right"/>
        <w:rPr>
          <w:rFonts w:ascii="Times New Roman" w:hAnsi="Times New Roman"/>
          <w:sz w:val="24"/>
          <w:szCs w:val="24"/>
          <w:lang w:val="ru-MO"/>
        </w:rPr>
      </w:pPr>
      <w:r>
        <w:rPr>
          <w:rFonts w:ascii="Times New Roman" w:hAnsi="Times New Roman"/>
          <w:i/>
          <w:noProof/>
          <w:sz w:val="24"/>
          <w:szCs w:val="24"/>
          <w:lang w:val="ru-RU" w:eastAsia="ru-RU"/>
        </w:rPr>
        <w:drawing>
          <wp:inline distT="0" distB="0" distL="0" distR="0">
            <wp:extent cx="5968365" cy="13049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3EDD" w:rsidRPr="00E10429" w:rsidRDefault="00C33EDD" w:rsidP="00C33EDD">
      <w:pPr>
        <w:spacing w:before="120" w:after="0" w:line="240" w:lineRule="auto"/>
        <w:jc w:val="both"/>
        <w:rPr>
          <w:rFonts w:ascii="Times New Roman" w:hAnsi="Times New Roman"/>
          <w:b/>
          <w:i/>
          <w:sz w:val="36"/>
          <w:szCs w:val="36"/>
          <w:u w:val="single"/>
          <w:lang w:val="ru-MO"/>
        </w:rPr>
      </w:pPr>
      <w:r w:rsidRPr="00E10429">
        <w:rPr>
          <w:rFonts w:ascii="Times New Roman" w:hAnsi="Times New Roman"/>
          <w:b/>
          <w:color w:val="000000"/>
          <w:sz w:val="20"/>
          <w:szCs w:val="20"/>
          <w:lang w:val="ru-MO"/>
        </w:rPr>
        <w:t>Источник.</w:t>
      </w:r>
      <w:r w:rsidRPr="00E10429">
        <w:rPr>
          <w:rFonts w:ascii="Times New Roman" w:hAnsi="Times New Roman"/>
          <w:color w:val="000000"/>
          <w:sz w:val="20"/>
          <w:szCs w:val="20"/>
          <w:lang w:val="ru-MO"/>
        </w:rPr>
        <w:t xml:space="preserve"> Информации ГГНИ относительно анализа расчетов в НПБ на 2011-2014 годы и Отчеты о поступлении в НПБ за 2011-2014 годы.</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При сравнении отмечается повышенный рост уровня сбора налоговых доходов в НПБ в 2012 году на 19,4% против 2011 года, на что повлияло введение</w:t>
      </w:r>
      <w:r w:rsidRPr="00E10429">
        <w:rPr>
          <w:rFonts w:ascii="Times New Roman" w:hAnsi="Times New Roman"/>
          <w:sz w:val="28"/>
          <w:szCs w:val="28"/>
          <w:vertAlign w:val="superscript"/>
          <w:lang w:val="ru-MO"/>
        </w:rPr>
        <w:footnoteReference w:id="8"/>
      </w:r>
      <w:r w:rsidRPr="00E10429">
        <w:rPr>
          <w:rFonts w:ascii="Times New Roman" w:hAnsi="Times New Roman"/>
          <w:sz w:val="28"/>
          <w:szCs w:val="28"/>
          <w:lang w:val="ru-MO"/>
        </w:rPr>
        <w:t xml:space="preserve">, начиная с 01.01.2012, ставки 12% от налогооблагаемого дохода для субъектов обложения </w:t>
      </w:r>
      <w:r w:rsidRPr="00E10429">
        <w:rPr>
          <w:rFonts w:ascii="Times New Roman" w:hAnsi="Times New Roman"/>
          <w:bCs/>
          <w:color w:val="000000"/>
          <w:spacing w:val="-1"/>
          <w:sz w:val="28"/>
          <w:szCs w:val="28"/>
          <w:lang w:val="ru-MO"/>
        </w:rPr>
        <w:t xml:space="preserve">подоходным налогом. Соответственно, хотя в номинальном размере объем налоговых доходов в 2014 году возрос, темп роста </w:t>
      </w:r>
      <w:r w:rsidRPr="00E10429">
        <w:rPr>
          <w:rFonts w:ascii="Times New Roman" w:hAnsi="Times New Roman"/>
          <w:bCs/>
          <w:noProof/>
          <w:color w:val="000000"/>
          <w:spacing w:val="-1"/>
          <w:sz w:val="28"/>
          <w:szCs w:val="28"/>
          <w:lang w:val="ru-MO"/>
        </w:rPr>
        <w:t xml:space="preserve">в </w:t>
      </w:r>
      <w:r w:rsidRPr="00E10429">
        <w:rPr>
          <w:rFonts w:ascii="Times New Roman" w:hAnsi="Times New Roman"/>
          <w:sz w:val="28"/>
          <w:szCs w:val="28"/>
          <w:lang w:val="ru-MO"/>
        </w:rPr>
        <w:t>2014 году по сравнению с 2013 годом</w:t>
      </w:r>
      <w:r w:rsidRPr="00E10429">
        <w:rPr>
          <w:rFonts w:ascii="Times New Roman" w:hAnsi="Times New Roman"/>
          <w:bCs/>
          <w:noProof/>
          <w:color w:val="000000"/>
          <w:spacing w:val="-1"/>
          <w:sz w:val="28"/>
          <w:szCs w:val="28"/>
          <w:lang w:val="ru-MO"/>
        </w:rPr>
        <w:t xml:space="preserve"> составил </w:t>
      </w:r>
      <w:r w:rsidRPr="00E10429">
        <w:rPr>
          <w:rFonts w:ascii="Times New Roman" w:hAnsi="Times New Roman"/>
          <w:sz w:val="28"/>
          <w:szCs w:val="28"/>
          <w:lang w:val="ru-MO"/>
        </w:rPr>
        <w:t>17,1% или на 2,3 процентных пункта меньше против предыдущих периодов.</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5"/>
        </w:numPr>
        <w:tabs>
          <w:tab w:val="left" w:pos="851"/>
          <w:tab w:val="left" w:pos="1134"/>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Вариации по увеличению/уменьшению первоначально утвержденных </w:t>
      </w:r>
      <w:r w:rsidRPr="00E10429">
        <w:rPr>
          <w:rFonts w:ascii="Times New Roman" w:eastAsia="Times New Roman" w:hAnsi="Times New Roman"/>
          <w:i/>
          <w:sz w:val="28"/>
          <w:szCs w:val="28"/>
          <w:lang w:val="ru-MO" w:eastAsia="ru-RU"/>
        </w:rPr>
        <w:t>показател</w:t>
      </w:r>
      <w:r w:rsidRPr="00E10429">
        <w:rPr>
          <w:rFonts w:ascii="Times New Roman" w:hAnsi="Times New Roman"/>
          <w:i/>
          <w:sz w:val="28"/>
          <w:szCs w:val="28"/>
          <w:lang w:val="ru-MO"/>
        </w:rPr>
        <w:t xml:space="preserve">ей являются существенными и указывают на наличие резервов при их обосновании.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Анализ уровня реализации задания относительно первоначально установленных доходов, окончательно утвержденных и фактических поступлений сквозь призму применения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ей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w:t>
      </w:r>
      <w:r w:rsidRPr="00E10429">
        <w:rPr>
          <w:rFonts w:ascii="Times New Roman" w:hAnsi="Times New Roman"/>
          <w:sz w:val="28"/>
          <w:szCs w:val="28"/>
          <w:lang w:val="ru-MO"/>
        </w:rPr>
        <w:lastRenderedPageBreak/>
        <w:t xml:space="preserve">которые характеризуют уровень </w:t>
      </w:r>
      <w:proofErr w:type="gramStart"/>
      <w:r w:rsidRPr="00E10429">
        <w:rPr>
          <w:rFonts w:ascii="Times New Roman" w:hAnsi="Times New Roman"/>
          <w:sz w:val="28"/>
          <w:szCs w:val="28"/>
          <w:lang w:val="ru-MO"/>
        </w:rPr>
        <w:t>полноты</w:t>
      </w:r>
      <w:proofErr w:type="gramEnd"/>
      <w:r w:rsidRPr="00E10429">
        <w:rPr>
          <w:rFonts w:ascii="Times New Roman" w:hAnsi="Times New Roman"/>
          <w:sz w:val="28"/>
          <w:szCs w:val="28"/>
          <w:lang w:val="ru-MO"/>
        </w:rPr>
        <w:t xml:space="preserve"> и достоверности </w:t>
      </w:r>
      <w:r w:rsidRPr="00E10429">
        <w:rPr>
          <w:rFonts w:ascii="Times New Roman" w:hAnsi="Times New Roman"/>
          <w:bCs/>
          <w:sz w:val="28"/>
          <w:szCs w:val="28"/>
          <w:lang w:val="ru-MO"/>
        </w:rPr>
        <w:t>бюджет</w:t>
      </w:r>
      <w:r w:rsidRPr="00E10429">
        <w:rPr>
          <w:rFonts w:ascii="Times New Roman" w:hAnsi="Times New Roman"/>
          <w:sz w:val="28"/>
          <w:szCs w:val="28"/>
          <w:lang w:val="ru-MO"/>
        </w:rPr>
        <w:t>ного планирования</w:t>
      </w:r>
      <w:r w:rsidRPr="00E10429">
        <w:rPr>
          <w:rStyle w:val="ac"/>
          <w:rFonts w:ascii="Times New Roman" w:hAnsi="Times New Roman"/>
          <w:sz w:val="28"/>
          <w:szCs w:val="28"/>
          <w:lang w:val="ru-MO"/>
        </w:rPr>
        <w:footnoteReference w:id="9"/>
      </w:r>
      <w:r w:rsidRPr="00E10429">
        <w:rPr>
          <w:rFonts w:ascii="Times New Roman" w:hAnsi="Times New Roman"/>
          <w:sz w:val="28"/>
          <w:szCs w:val="28"/>
          <w:lang w:val="ru-MO"/>
        </w:rPr>
        <w:t xml:space="preserve">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что в анализируемом периоде первоначальное </w:t>
      </w:r>
      <w:r w:rsidRPr="00E10429">
        <w:rPr>
          <w:rFonts w:ascii="Times New Roman" w:hAnsi="Times New Roman"/>
          <w:bCs/>
          <w:sz w:val="28"/>
          <w:szCs w:val="28"/>
          <w:lang w:val="ru-MO"/>
        </w:rPr>
        <w:t>бюджет</w:t>
      </w:r>
      <w:r w:rsidRPr="00E10429">
        <w:rPr>
          <w:rFonts w:ascii="Times New Roman" w:hAnsi="Times New Roman"/>
          <w:sz w:val="28"/>
          <w:szCs w:val="28"/>
          <w:lang w:val="ru-MO"/>
        </w:rPr>
        <w:t>ное задание п</w:t>
      </w:r>
      <w:r>
        <w:rPr>
          <w:rFonts w:ascii="Times New Roman" w:hAnsi="Times New Roman"/>
          <w:sz w:val="28"/>
          <w:szCs w:val="28"/>
          <w:lang w:val="ru-MO"/>
        </w:rPr>
        <w:t>ретерп</w:t>
      </w:r>
      <w:r w:rsidRPr="00E10429">
        <w:rPr>
          <w:rFonts w:ascii="Times New Roman" w:hAnsi="Times New Roman"/>
          <w:sz w:val="28"/>
          <w:szCs w:val="28"/>
          <w:lang w:val="ru-MO"/>
        </w:rPr>
        <w:t>ело значительные изменения. Анализируемая ситуация представлена в таблице №2.</w:t>
      </w:r>
    </w:p>
    <w:p w:rsidR="00C33EDD" w:rsidRPr="00E10429" w:rsidRDefault="00C33EDD" w:rsidP="00C33EDD">
      <w:pPr>
        <w:spacing w:after="0" w:line="240" w:lineRule="auto"/>
        <w:ind w:firstLine="567"/>
        <w:jc w:val="right"/>
        <w:rPr>
          <w:rFonts w:ascii="Times New Roman" w:hAnsi="Times New Roman"/>
          <w:b/>
          <w:sz w:val="24"/>
          <w:szCs w:val="24"/>
          <w:lang w:val="ru-MO"/>
        </w:rPr>
      </w:pPr>
      <w:r w:rsidRPr="00E10429">
        <w:rPr>
          <w:rFonts w:ascii="Times New Roman" w:hAnsi="Times New Roman"/>
          <w:b/>
          <w:sz w:val="24"/>
          <w:szCs w:val="24"/>
          <w:lang w:val="ru-MO"/>
        </w:rPr>
        <w:t>Таблица №2</w:t>
      </w:r>
    </w:p>
    <w:p w:rsidR="00C33EDD" w:rsidRPr="00E10429" w:rsidRDefault="00C33EDD" w:rsidP="00C33EDD">
      <w:pPr>
        <w:spacing w:after="0" w:line="240" w:lineRule="auto"/>
        <w:jc w:val="right"/>
        <w:rPr>
          <w:rFonts w:ascii="Times New Roman" w:hAnsi="Times New Roman"/>
          <w:b/>
          <w:sz w:val="24"/>
          <w:szCs w:val="24"/>
          <w:lang w:val="ru-MO"/>
        </w:rPr>
      </w:pPr>
      <w:r w:rsidRPr="00E10429">
        <w:rPr>
          <w:rFonts w:ascii="Times New Roman" w:hAnsi="Times New Roman"/>
          <w:i/>
          <w:sz w:val="24"/>
          <w:szCs w:val="24"/>
          <w:lang w:val="ru-MO"/>
        </w:rPr>
        <w:t xml:space="preserve">(млн. леев)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700"/>
        <w:gridCol w:w="1555"/>
        <w:gridCol w:w="1899"/>
        <w:gridCol w:w="1016"/>
        <w:gridCol w:w="862"/>
        <w:gridCol w:w="985"/>
        <w:gridCol w:w="828"/>
      </w:tblGrid>
      <w:tr w:rsidR="00C33EDD" w:rsidRPr="00B11CEC" w:rsidTr="00810FD8">
        <w:trPr>
          <w:jc w:val="center"/>
        </w:trPr>
        <w:tc>
          <w:tcPr>
            <w:tcW w:w="846" w:type="dxa"/>
            <w:vMerge w:val="restart"/>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Год</w:t>
            </w:r>
          </w:p>
        </w:tc>
        <w:tc>
          <w:tcPr>
            <w:tcW w:w="3260" w:type="dxa"/>
            <w:gridSpan w:val="2"/>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 xml:space="preserve">Оцененные показатели </w:t>
            </w:r>
          </w:p>
        </w:tc>
        <w:tc>
          <w:tcPr>
            <w:tcW w:w="1407" w:type="dxa"/>
            <w:vMerge w:val="restart"/>
            <w:shd w:val="clear" w:color="auto" w:fill="auto"/>
            <w:vAlign w:val="center"/>
          </w:tcPr>
          <w:p w:rsidR="00C33EDD" w:rsidRPr="00B11CEC" w:rsidRDefault="00C33EDD" w:rsidP="00810FD8">
            <w:pPr>
              <w:spacing w:after="0" w:line="240" w:lineRule="auto"/>
              <w:rPr>
                <w:rFonts w:ascii="Times New Roman" w:hAnsi="Times New Roman"/>
                <w:b/>
                <w:sz w:val="24"/>
                <w:szCs w:val="24"/>
                <w:lang w:val="ru-MO"/>
              </w:rPr>
            </w:pPr>
            <w:r w:rsidRPr="00B11CEC">
              <w:rPr>
                <w:rFonts w:ascii="Times New Roman" w:hAnsi="Times New Roman"/>
                <w:b/>
                <w:sz w:val="24"/>
                <w:szCs w:val="24"/>
                <w:lang w:val="ru-MO"/>
              </w:rPr>
              <w:t>Реализованные поступления</w:t>
            </w:r>
          </w:p>
        </w:tc>
        <w:tc>
          <w:tcPr>
            <w:tcW w:w="3980" w:type="dxa"/>
            <w:gridSpan w:val="4"/>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Отклонения</w:t>
            </w:r>
          </w:p>
        </w:tc>
      </w:tr>
      <w:tr w:rsidR="00C33EDD" w:rsidRPr="00B11CEC" w:rsidTr="00810FD8">
        <w:trPr>
          <w:jc w:val="center"/>
        </w:trPr>
        <w:tc>
          <w:tcPr>
            <w:tcW w:w="846" w:type="dxa"/>
            <w:vMerge/>
            <w:shd w:val="clear" w:color="auto" w:fill="auto"/>
            <w:vAlign w:val="center"/>
          </w:tcPr>
          <w:p w:rsidR="00C33EDD" w:rsidRPr="00B11CEC" w:rsidRDefault="00C33EDD" w:rsidP="00810FD8">
            <w:pPr>
              <w:spacing w:after="0" w:line="240" w:lineRule="auto"/>
              <w:jc w:val="right"/>
              <w:rPr>
                <w:rFonts w:ascii="Times New Roman" w:hAnsi="Times New Roman"/>
                <w:sz w:val="24"/>
                <w:szCs w:val="24"/>
                <w:highlight w:val="yellow"/>
                <w:lang w:val="ru-MO"/>
              </w:rPr>
            </w:pPr>
          </w:p>
        </w:tc>
        <w:tc>
          <w:tcPr>
            <w:tcW w:w="1701" w:type="dxa"/>
            <w:vMerge w:val="restart"/>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proofErr w:type="spellStart"/>
            <w:proofErr w:type="gramStart"/>
            <w:r w:rsidRPr="00B11CEC">
              <w:rPr>
                <w:rFonts w:ascii="Times New Roman" w:hAnsi="Times New Roman"/>
                <w:b/>
                <w:sz w:val="24"/>
                <w:szCs w:val="24"/>
                <w:lang w:val="ru-MO"/>
              </w:rPr>
              <w:t>первоначаль-ные</w:t>
            </w:r>
            <w:proofErr w:type="spellEnd"/>
            <w:proofErr w:type="gramEnd"/>
            <w:r w:rsidRPr="00B11CEC">
              <w:rPr>
                <w:rFonts w:ascii="Times New Roman" w:hAnsi="Times New Roman"/>
                <w:b/>
                <w:sz w:val="24"/>
                <w:szCs w:val="24"/>
                <w:lang w:val="ru-MO"/>
              </w:rPr>
              <w:t xml:space="preserve"> </w:t>
            </w:r>
          </w:p>
        </w:tc>
        <w:tc>
          <w:tcPr>
            <w:tcW w:w="1559" w:type="dxa"/>
            <w:vMerge w:val="restart"/>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proofErr w:type="spellStart"/>
            <w:proofErr w:type="gramStart"/>
            <w:r w:rsidRPr="00B11CEC">
              <w:rPr>
                <w:rFonts w:ascii="Times New Roman" w:hAnsi="Times New Roman"/>
                <w:b/>
                <w:sz w:val="24"/>
                <w:szCs w:val="24"/>
                <w:lang w:val="ru-MO"/>
              </w:rPr>
              <w:t>окончатель-ные</w:t>
            </w:r>
            <w:proofErr w:type="spellEnd"/>
            <w:proofErr w:type="gramEnd"/>
          </w:p>
        </w:tc>
        <w:tc>
          <w:tcPr>
            <w:tcW w:w="1407"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p>
        </w:tc>
        <w:tc>
          <w:tcPr>
            <w:tcW w:w="1853" w:type="dxa"/>
            <w:gridSpan w:val="2"/>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поступило/ первоначально</w:t>
            </w:r>
          </w:p>
        </w:tc>
        <w:tc>
          <w:tcPr>
            <w:tcW w:w="2127" w:type="dxa"/>
            <w:gridSpan w:val="2"/>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поступило/ окончательно</w:t>
            </w:r>
          </w:p>
        </w:tc>
      </w:tr>
      <w:tr w:rsidR="00C33EDD" w:rsidRPr="00B11CEC" w:rsidTr="00810FD8">
        <w:trPr>
          <w:jc w:val="center"/>
        </w:trPr>
        <w:tc>
          <w:tcPr>
            <w:tcW w:w="846" w:type="dxa"/>
            <w:vMerge/>
            <w:shd w:val="clear" w:color="auto" w:fill="auto"/>
            <w:vAlign w:val="center"/>
          </w:tcPr>
          <w:p w:rsidR="00C33EDD" w:rsidRPr="00B11CEC" w:rsidRDefault="00C33EDD" w:rsidP="00810FD8">
            <w:pPr>
              <w:spacing w:after="0" w:line="240" w:lineRule="auto"/>
              <w:jc w:val="right"/>
              <w:rPr>
                <w:rFonts w:ascii="Times New Roman" w:hAnsi="Times New Roman"/>
                <w:b/>
                <w:sz w:val="24"/>
                <w:szCs w:val="24"/>
                <w:highlight w:val="yellow"/>
                <w:lang w:val="ru-MO"/>
              </w:rPr>
            </w:pPr>
          </w:p>
        </w:tc>
        <w:tc>
          <w:tcPr>
            <w:tcW w:w="1701"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highlight w:val="yellow"/>
                <w:lang w:val="ru-MO"/>
              </w:rPr>
            </w:pPr>
          </w:p>
        </w:tc>
        <w:tc>
          <w:tcPr>
            <w:tcW w:w="1559"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highlight w:val="yellow"/>
                <w:lang w:val="ru-MO"/>
              </w:rPr>
            </w:pPr>
          </w:p>
        </w:tc>
        <w:tc>
          <w:tcPr>
            <w:tcW w:w="1407"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highlight w:val="yellow"/>
                <w:lang w:val="ru-MO"/>
              </w:rPr>
            </w:pPr>
          </w:p>
        </w:tc>
        <w:tc>
          <w:tcPr>
            <w:tcW w:w="1003"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сумма</w:t>
            </w:r>
          </w:p>
        </w:tc>
        <w:tc>
          <w:tcPr>
            <w:tcW w:w="850"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w:t>
            </w:r>
          </w:p>
        </w:tc>
        <w:tc>
          <w:tcPr>
            <w:tcW w:w="1134"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сумма</w:t>
            </w:r>
          </w:p>
        </w:tc>
        <w:tc>
          <w:tcPr>
            <w:tcW w:w="993"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w:t>
            </w:r>
          </w:p>
        </w:tc>
      </w:tr>
      <w:tr w:rsidR="00C33EDD" w:rsidRPr="00B11CEC" w:rsidTr="00810FD8">
        <w:trPr>
          <w:jc w:val="center"/>
        </w:trPr>
        <w:tc>
          <w:tcPr>
            <w:tcW w:w="846" w:type="dxa"/>
            <w:shd w:val="clear" w:color="auto" w:fill="auto"/>
            <w:vAlign w:val="center"/>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2011</w:t>
            </w:r>
          </w:p>
        </w:tc>
        <w:tc>
          <w:tcPr>
            <w:tcW w:w="1701"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16435,4</w:t>
            </w:r>
          </w:p>
        </w:tc>
        <w:tc>
          <w:tcPr>
            <w:tcW w:w="1559"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16130,6</w:t>
            </w:r>
          </w:p>
        </w:tc>
        <w:tc>
          <w:tcPr>
            <w:tcW w:w="1407"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15929,8</w:t>
            </w:r>
          </w:p>
        </w:tc>
        <w:tc>
          <w:tcPr>
            <w:tcW w:w="1003"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-505,6</w:t>
            </w:r>
          </w:p>
        </w:tc>
        <w:tc>
          <w:tcPr>
            <w:tcW w:w="850"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96,9</w:t>
            </w:r>
          </w:p>
        </w:tc>
        <w:tc>
          <w:tcPr>
            <w:tcW w:w="1134"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-200,8</w:t>
            </w:r>
          </w:p>
        </w:tc>
        <w:tc>
          <w:tcPr>
            <w:tcW w:w="993"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98,8</w:t>
            </w:r>
          </w:p>
        </w:tc>
      </w:tr>
      <w:tr w:rsidR="00C33EDD" w:rsidRPr="00B11CEC" w:rsidTr="00810FD8">
        <w:trPr>
          <w:jc w:val="center"/>
        </w:trPr>
        <w:tc>
          <w:tcPr>
            <w:tcW w:w="846" w:type="dxa"/>
            <w:shd w:val="clear" w:color="auto" w:fill="auto"/>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2012</w:t>
            </w:r>
          </w:p>
        </w:tc>
        <w:tc>
          <w:tcPr>
            <w:tcW w:w="1701"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18742,6</w:t>
            </w:r>
          </w:p>
        </w:tc>
        <w:tc>
          <w:tcPr>
            <w:tcW w:w="1559"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18967,9</w:t>
            </w:r>
          </w:p>
        </w:tc>
        <w:tc>
          <w:tcPr>
            <w:tcW w:w="1407"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19028,1</w:t>
            </w:r>
          </w:p>
        </w:tc>
        <w:tc>
          <w:tcPr>
            <w:tcW w:w="100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285,5</w:t>
            </w:r>
          </w:p>
        </w:tc>
        <w:tc>
          <w:tcPr>
            <w:tcW w:w="850"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101,5</w:t>
            </w:r>
          </w:p>
        </w:tc>
        <w:tc>
          <w:tcPr>
            <w:tcW w:w="1134"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60,2</w:t>
            </w:r>
          </w:p>
        </w:tc>
        <w:tc>
          <w:tcPr>
            <w:tcW w:w="99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100,3</w:t>
            </w:r>
          </w:p>
        </w:tc>
      </w:tr>
      <w:tr w:rsidR="00C33EDD" w:rsidRPr="00B11CEC" w:rsidTr="00810FD8">
        <w:trPr>
          <w:jc w:val="center"/>
        </w:trPr>
        <w:tc>
          <w:tcPr>
            <w:tcW w:w="846" w:type="dxa"/>
            <w:shd w:val="clear" w:color="auto" w:fill="auto"/>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2013</w:t>
            </w:r>
          </w:p>
        </w:tc>
        <w:tc>
          <w:tcPr>
            <w:tcW w:w="1701"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17595,8</w:t>
            </w:r>
          </w:p>
        </w:tc>
        <w:tc>
          <w:tcPr>
            <w:tcW w:w="1559"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20104,8</w:t>
            </w:r>
          </w:p>
        </w:tc>
        <w:tc>
          <w:tcPr>
            <w:tcW w:w="1407"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19986,1</w:t>
            </w:r>
          </w:p>
        </w:tc>
        <w:tc>
          <w:tcPr>
            <w:tcW w:w="100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2390,3</w:t>
            </w:r>
          </w:p>
        </w:tc>
        <w:tc>
          <w:tcPr>
            <w:tcW w:w="850"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113,5</w:t>
            </w:r>
          </w:p>
        </w:tc>
        <w:tc>
          <w:tcPr>
            <w:tcW w:w="1134"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-118,7</w:t>
            </w:r>
          </w:p>
        </w:tc>
        <w:tc>
          <w:tcPr>
            <w:tcW w:w="99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99,4</w:t>
            </w:r>
          </w:p>
        </w:tc>
      </w:tr>
      <w:tr w:rsidR="00C33EDD" w:rsidRPr="00B11CEC" w:rsidTr="00810FD8">
        <w:trPr>
          <w:jc w:val="center"/>
        </w:trPr>
        <w:tc>
          <w:tcPr>
            <w:tcW w:w="846" w:type="dxa"/>
            <w:shd w:val="clear" w:color="auto" w:fill="auto"/>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2014</w:t>
            </w:r>
          </w:p>
        </w:tc>
        <w:tc>
          <w:tcPr>
            <w:tcW w:w="1701"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22291,5</w:t>
            </w:r>
          </w:p>
        </w:tc>
        <w:tc>
          <w:tcPr>
            <w:tcW w:w="1559"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23249,0</w:t>
            </w:r>
          </w:p>
        </w:tc>
        <w:tc>
          <w:tcPr>
            <w:tcW w:w="1407"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23410,6</w:t>
            </w:r>
          </w:p>
        </w:tc>
        <w:tc>
          <w:tcPr>
            <w:tcW w:w="100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1119,1</w:t>
            </w:r>
          </w:p>
        </w:tc>
        <w:tc>
          <w:tcPr>
            <w:tcW w:w="850"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105,0</w:t>
            </w:r>
          </w:p>
        </w:tc>
        <w:tc>
          <w:tcPr>
            <w:tcW w:w="1134"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161,6</w:t>
            </w:r>
          </w:p>
        </w:tc>
        <w:tc>
          <w:tcPr>
            <w:tcW w:w="99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100,7</w:t>
            </w:r>
          </w:p>
        </w:tc>
      </w:tr>
    </w:tbl>
    <w:p w:rsidR="00C33EDD" w:rsidRPr="00E10429" w:rsidRDefault="00C33EDD" w:rsidP="00C33EDD">
      <w:pPr>
        <w:spacing w:before="120" w:after="0" w:line="240" w:lineRule="auto"/>
        <w:jc w:val="both"/>
        <w:rPr>
          <w:rFonts w:ascii="Times New Roman" w:hAnsi="Times New Roman"/>
          <w:sz w:val="20"/>
          <w:szCs w:val="20"/>
          <w:lang w:val="ru-MO"/>
        </w:rPr>
      </w:pPr>
      <w:r w:rsidRPr="00E10429">
        <w:rPr>
          <w:rFonts w:ascii="Times New Roman" w:hAnsi="Times New Roman"/>
          <w:b/>
          <w:sz w:val="20"/>
          <w:szCs w:val="20"/>
          <w:lang w:val="ru-MO"/>
        </w:rPr>
        <w:t xml:space="preserve">  Источник.</w:t>
      </w:r>
      <w:r w:rsidRPr="00E10429">
        <w:rPr>
          <w:rFonts w:ascii="Times New Roman" w:hAnsi="Times New Roman"/>
          <w:sz w:val="20"/>
          <w:szCs w:val="20"/>
          <w:lang w:val="ru-MO"/>
        </w:rPr>
        <w:t xml:space="preserve"> Отчеты о поступлениях в НПБ за </w:t>
      </w:r>
      <w:r w:rsidRPr="00E10429">
        <w:rPr>
          <w:rFonts w:ascii="Times New Roman" w:hAnsi="Times New Roman"/>
          <w:color w:val="000000"/>
          <w:sz w:val="20"/>
          <w:szCs w:val="20"/>
          <w:lang w:val="ru-MO"/>
        </w:rPr>
        <w:t>2011- 2014 годы</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Так, в период 2012-2014 годов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и первоначально утвержденных годовых планов были окончательно уточнены в сторону их увеличения. Наиболее существенный рост был </w:t>
      </w:r>
      <w:r w:rsidRPr="00E10429">
        <w:rPr>
          <w:rFonts w:ascii="Times New Roman" w:hAnsi="Times New Roman"/>
          <w:color w:val="000000"/>
          <w:sz w:val="28"/>
          <w:szCs w:val="28"/>
          <w:lang w:val="ru-MO"/>
        </w:rPr>
        <w:t>зарегистрирован</w:t>
      </w:r>
      <w:r w:rsidRPr="00E10429">
        <w:rPr>
          <w:rFonts w:ascii="Times New Roman" w:hAnsi="Times New Roman"/>
          <w:sz w:val="28"/>
          <w:szCs w:val="28"/>
          <w:lang w:val="ru-MO"/>
        </w:rPr>
        <w:t xml:space="preserve"> в 2013 году - на 14,3% (на 2509,0 млн. леев) и в 2014 году - на 4,3% (на 957,5 млн. леев), в то время как оптимальный вариант увеличения/уменьшения первоначальных показателей, согласно указаниям из пособия PEFA, имеет плафон (от -3% </w:t>
      </w:r>
      <w:proofErr w:type="gramStart"/>
      <w:r w:rsidRPr="00E10429">
        <w:rPr>
          <w:rFonts w:ascii="Times New Roman" w:hAnsi="Times New Roman"/>
          <w:sz w:val="28"/>
          <w:szCs w:val="28"/>
          <w:lang w:val="ru-MO"/>
        </w:rPr>
        <w:t>до</w:t>
      </w:r>
      <w:proofErr w:type="gramEnd"/>
      <w:r w:rsidRPr="00E10429">
        <w:rPr>
          <w:rFonts w:ascii="Times New Roman" w:hAnsi="Times New Roman"/>
          <w:sz w:val="28"/>
          <w:szCs w:val="28"/>
          <w:lang w:val="ru-MO"/>
        </w:rPr>
        <w:t xml:space="preserve"> +6%).</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Эта ситуация указывает на наличие резервов в правильной и полной оценке некоторых доходов путем: </w:t>
      </w:r>
      <w:r w:rsidRPr="00E10429">
        <w:rPr>
          <w:rFonts w:ascii="Times New Roman" w:hAnsi="Times New Roman"/>
          <w:b/>
          <w:i/>
          <w:sz w:val="28"/>
          <w:szCs w:val="28"/>
          <w:lang w:val="ru-MO"/>
        </w:rPr>
        <w:t xml:space="preserve">(i) </w:t>
      </w:r>
      <w:r w:rsidRPr="00E10429">
        <w:rPr>
          <w:rFonts w:ascii="Times New Roman" w:hAnsi="Times New Roman"/>
          <w:sz w:val="28"/>
          <w:szCs w:val="28"/>
          <w:lang w:val="ru-MO"/>
        </w:rPr>
        <w:t xml:space="preserve">переоценки некоторых видов доходов и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недооценки других видов доходов. В результате, переоценка, а также недооценка возможных к поступлению доходов привела к необходимости изменения утвержденных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ных </w:t>
      </w:r>
      <w:proofErr w:type="gramStart"/>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ей</w:t>
      </w:r>
      <w:proofErr w:type="gramEnd"/>
      <w:r w:rsidRPr="00E10429">
        <w:rPr>
          <w:rFonts w:ascii="Times New Roman" w:hAnsi="Times New Roman"/>
          <w:sz w:val="28"/>
          <w:szCs w:val="28"/>
          <w:lang w:val="ru-MO"/>
        </w:rPr>
        <w:t xml:space="preserve"> как на уровне государственного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а, так и на уровне других </w:t>
      </w:r>
      <w:r w:rsidRPr="00E10429">
        <w:rPr>
          <w:rFonts w:ascii="Times New Roman" w:hAnsi="Times New Roman"/>
          <w:bCs/>
          <w:sz w:val="28"/>
          <w:szCs w:val="28"/>
          <w:lang w:val="ru-MO"/>
        </w:rPr>
        <w:t>бюджет</w:t>
      </w:r>
      <w:r w:rsidRPr="00E10429">
        <w:rPr>
          <w:rFonts w:ascii="Times New Roman" w:hAnsi="Times New Roman"/>
          <w:sz w:val="28"/>
          <w:szCs w:val="28"/>
          <w:lang w:val="ru-MO"/>
        </w:rPr>
        <w:t>ов, которые получают эти доходы.</w:t>
      </w:r>
    </w:p>
    <w:p w:rsidR="00C33EDD" w:rsidRPr="00E10429" w:rsidRDefault="00C33EDD" w:rsidP="00C33EDD">
      <w:pPr>
        <w:spacing w:after="0" w:line="240" w:lineRule="auto"/>
        <w:ind w:firstLine="567"/>
        <w:jc w:val="both"/>
        <w:rPr>
          <w:rFonts w:ascii="Times New Roman" w:hAnsi="Times New Roman"/>
          <w:b/>
          <w:i/>
          <w:sz w:val="16"/>
          <w:szCs w:val="16"/>
          <w:lang w:val="ru-MO"/>
        </w:rPr>
      </w:pPr>
    </w:p>
    <w:p w:rsidR="00C33EDD" w:rsidRPr="00E10429" w:rsidRDefault="00C33EDD" w:rsidP="00C33EDD">
      <w:pPr>
        <w:pStyle w:val="a8"/>
        <w:numPr>
          <w:ilvl w:val="0"/>
          <w:numId w:val="5"/>
        </w:numPr>
        <w:tabs>
          <w:tab w:val="left" w:pos="1134"/>
        </w:tabs>
        <w:spacing w:after="0" w:line="240" w:lineRule="auto"/>
        <w:ind w:left="0" w:firstLine="567"/>
        <w:jc w:val="both"/>
        <w:rPr>
          <w:rFonts w:ascii="Times New Roman" w:hAnsi="Times New Roman"/>
          <w:i/>
          <w:color w:val="000000"/>
          <w:sz w:val="28"/>
          <w:szCs w:val="28"/>
          <w:lang w:val="ru-MO"/>
        </w:rPr>
      </w:pPr>
      <w:r w:rsidRPr="00E10429">
        <w:rPr>
          <w:rFonts w:ascii="Times New Roman" w:hAnsi="Times New Roman"/>
          <w:i/>
          <w:color w:val="000000"/>
          <w:sz w:val="28"/>
          <w:szCs w:val="28"/>
          <w:lang w:val="ru-MO"/>
        </w:rPr>
        <w:t xml:space="preserve">Соотношение собранных доходов к числу обслуживаемых налогоплательщиков имеет тенденцию роста.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Уровень эффективности реализации основной задачи налоговых органов, а также уровень добровольного соблюдения налогоплательщиками выполнения налогового обязательства был проанализирован путем  соотнесения собранных органами ГНС доходов</w:t>
      </w:r>
      <w:r w:rsidRPr="00E10429">
        <w:rPr>
          <w:lang w:val="ru-MO"/>
        </w:rPr>
        <w:t xml:space="preserve"> </w:t>
      </w:r>
      <w:r w:rsidRPr="00E10429">
        <w:rPr>
          <w:rFonts w:ascii="Times New Roman" w:hAnsi="Times New Roman"/>
          <w:color w:val="000000"/>
          <w:sz w:val="28"/>
          <w:szCs w:val="28"/>
          <w:lang w:val="ru-MO"/>
        </w:rPr>
        <w:t xml:space="preserve">к числу обслуживаемых налогоплательщиков. Эволюция оплаченных доходов в среднем на одного налогоплательщика за период 2011-2014 </w:t>
      </w:r>
      <w:r w:rsidRPr="00E10429">
        <w:rPr>
          <w:rFonts w:ascii="Times New Roman" w:hAnsi="Times New Roman"/>
          <w:sz w:val="28"/>
          <w:szCs w:val="28"/>
          <w:lang w:val="ru-MO"/>
        </w:rPr>
        <w:t>представлена на диаграмме №4.</w:t>
      </w:r>
    </w:p>
    <w:p w:rsidR="00C33EDD" w:rsidRPr="00E10429" w:rsidRDefault="00C33EDD" w:rsidP="00C33EDD">
      <w:pPr>
        <w:spacing w:after="120" w:line="240" w:lineRule="auto"/>
        <w:ind w:firstLine="567"/>
        <w:jc w:val="right"/>
        <w:rPr>
          <w:rFonts w:ascii="Times New Roman" w:hAnsi="Times New Roman"/>
          <w:b/>
          <w:color w:val="000000"/>
          <w:sz w:val="24"/>
          <w:szCs w:val="24"/>
          <w:lang w:val="ru-MO"/>
        </w:rPr>
      </w:pPr>
      <w:r w:rsidRPr="00E10429">
        <w:rPr>
          <w:rFonts w:ascii="Times New Roman" w:hAnsi="Times New Roman"/>
          <w:b/>
          <w:sz w:val="24"/>
          <w:szCs w:val="24"/>
          <w:lang w:val="ru-MO"/>
        </w:rPr>
        <w:t>Диаграмма №4</w:t>
      </w:r>
    </w:p>
    <w:p w:rsidR="00C33EDD" w:rsidRPr="00E10429" w:rsidRDefault="00C33EDD" w:rsidP="00C33EDD">
      <w:pPr>
        <w:spacing w:after="0" w:line="240" w:lineRule="auto"/>
        <w:contextualSpacing/>
        <w:jc w:val="both"/>
        <w:rPr>
          <w:rFonts w:ascii="Times New Roman" w:hAnsi="Times New Roman"/>
          <w:b/>
          <w:color w:val="000000"/>
          <w:sz w:val="28"/>
          <w:szCs w:val="28"/>
          <w:lang w:val="ru-MO"/>
        </w:rPr>
      </w:pPr>
      <w:r>
        <w:rPr>
          <w:rFonts w:ascii="Times New Roman" w:hAnsi="Times New Roman"/>
          <w:b/>
          <w:noProof/>
          <w:color w:val="000000"/>
          <w:sz w:val="28"/>
          <w:szCs w:val="28"/>
          <w:lang w:val="ru-RU" w:eastAsia="ru-RU"/>
        </w:rPr>
        <w:drawing>
          <wp:inline distT="0" distB="0" distL="0" distR="0">
            <wp:extent cx="6018530" cy="129667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3EDD" w:rsidRPr="00E10429" w:rsidRDefault="00C33EDD" w:rsidP="00C33EDD">
      <w:pPr>
        <w:spacing w:before="120" w:after="0" w:line="240" w:lineRule="auto"/>
        <w:jc w:val="both"/>
        <w:rPr>
          <w:rFonts w:ascii="Times New Roman" w:hAnsi="Times New Roman"/>
          <w:color w:val="000000"/>
          <w:sz w:val="20"/>
          <w:szCs w:val="20"/>
          <w:lang w:val="ru-MO"/>
        </w:rPr>
      </w:pPr>
      <w:r w:rsidRPr="00E10429">
        <w:rPr>
          <w:rFonts w:ascii="Times New Roman" w:hAnsi="Times New Roman"/>
          <w:b/>
          <w:sz w:val="20"/>
          <w:szCs w:val="20"/>
          <w:lang w:val="ru-MO"/>
        </w:rPr>
        <w:lastRenderedPageBreak/>
        <w:t xml:space="preserve">Источник. </w:t>
      </w:r>
      <w:r w:rsidRPr="00E10429">
        <w:rPr>
          <w:rFonts w:ascii="Times New Roman" w:hAnsi="Times New Roman"/>
          <w:sz w:val="20"/>
          <w:szCs w:val="20"/>
          <w:lang w:val="ru-MO"/>
        </w:rPr>
        <w:t xml:space="preserve">Отчеты о поступлениях в НПБ за </w:t>
      </w:r>
      <w:r w:rsidRPr="00E10429">
        <w:rPr>
          <w:rFonts w:ascii="Times New Roman" w:hAnsi="Times New Roman"/>
          <w:color w:val="000000"/>
          <w:sz w:val="20"/>
          <w:szCs w:val="20"/>
          <w:lang w:val="ru-MO"/>
        </w:rPr>
        <w:t>2011-2014 годы и Информация ГНС о численности зарегистрированных налогоплательщиков.</w:t>
      </w:r>
      <w:r w:rsidRPr="00E10429">
        <w:rPr>
          <w:rFonts w:ascii="Times New Roman" w:hAnsi="Times New Roman"/>
          <w:sz w:val="20"/>
          <w:szCs w:val="20"/>
          <w:lang w:val="ru-MO"/>
        </w:rPr>
        <w:t xml:space="preserve"> </w:t>
      </w:r>
    </w:p>
    <w:p w:rsidR="00C33EDD" w:rsidRPr="00E10429" w:rsidRDefault="00C33EDD" w:rsidP="00C33EDD">
      <w:pPr>
        <w:spacing w:after="0" w:line="240" w:lineRule="auto"/>
        <w:ind w:firstLine="708"/>
        <w:rPr>
          <w:rFonts w:ascii="Times New Roman" w:hAnsi="Times New Roman"/>
          <w:color w:val="000000"/>
          <w:lang w:val="ru-MO"/>
        </w:rPr>
      </w:pP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Так, соотношение собранных доходов к числу обслуживаемых налогоплательщиков в эволюции 2011-2014 годов имело тенденцию роста собранных налоговых доходов на одного налогоплательщика с 26,5 тыс. леев в 2011 году до 33,9 тыс. леев в 2014 году.</w:t>
      </w:r>
    </w:p>
    <w:p w:rsidR="00C33EDD" w:rsidRPr="00E10429" w:rsidRDefault="00C33EDD" w:rsidP="00C33EDD">
      <w:pPr>
        <w:spacing w:after="0" w:line="240" w:lineRule="auto"/>
        <w:ind w:firstLine="567"/>
        <w:jc w:val="both"/>
        <w:rPr>
          <w:rFonts w:ascii="Times New Roman" w:hAnsi="Times New Roman"/>
          <w:color w:val="000000"/>
          <w:sz w:val="16"/>
          <w:szCs w:val="16"/>
          <w:lang w:val="ru-MO"/>
        </w:rPr>
      </w:pPr>
    </w:p>
    <w:p w:rsidR="00C33EDD" w:rsidRPr="00E10429" w:rsidRDefault="00C33EDD" w:rsidP="00C33EDD">
      <w:pPr>
        <w:pStyle w:val="a8"/>
        <w:numPr>
          <w:ilvl w:val="0"/>
          <w:numId w:val="5"/>
        </w:numPr>
        <w:tabs>
          <w:tab w:val="left" w:pos="993"/>
        </w:tabs>
        <w:spacing w:after="0" w:line="240" w:lineRule="auto"/>
        <w:ind w:left="0" w:firstLine="567"/>
        <w:jc w:val="both"/>
        <w:rPr>
          <w:rFonts w:ascii="Times New Roman" w:hAnsi="Times New Roman"/>
          <w:i/>
          <w:color w:val="000000"/>
          <w:sz w:val="28"/>
          <w:szCs w:val="28"/>
          <w:lang w:val="ru-MO"/>
        </w:rPr>
      </w:pPr>
      <w:r w:rsidRPr="00E10429">
        <w:rPr>
          <w:rFonts w:ascii="Times New Roman" w:hAnsi="Times New Roman"/>
          <w:i/>
          <w:color w:val="000000"/>
          <w:sz w:val="28"/>
          <w:szCs w:val="28"/>
          <w:lang w:val="ru-MO"/>
        </w:rPr>
        <w:t xml:space="preserve">В аспекте </w:t>
      </w:r>
      <w:r w:rsidRPr="00E10429">
        <w:rPr>
          <w:rFonts w:ascii="Times New Roman" w:hAnsi="Times New Roman"/>
          <w:i/>
          <w:noProof/>
          <w:color w:val="000000"/>
          <w:sz w:val="28"/>
          <w:szCs w:val="28"/>
          <w:lang w:val="ru-MO"/>
        </w:rPr>
        <w:t>территориальных</w:t>
      </w:r>
      <w:r w:rsidRPr="00E10429">
        <w:rPr>
          <w:rFonts w:ascii="Times New Roman" w:hAnsi="Times New Roman"/>
          <w:i/>
          <w:color w:val="000000"/>
          <w:sz w:val="28"/>
          <w:szCs w:val="28"/>
          <w:lang w:val="ru-MO"/>
        </w:rPr>
        <w:t xml:space="preserve"> налоговых органов уровень сбора </w:t>
      </w:r>
      <w:r w:rsidRPr="00E10429">
        <w:rPr>
          <w:rFonts w:ascii="Times New Roman" w:hAnsi="Times New Roman"/>
          <w:bCs/>
          <w:i/>
          <w:color w:val="000000"/>
          <w:sz w:val="28"/>
          <w:szCs w:val="28"/>
          <w:lang w:val="ru-MO"/>
        </w:rPr>
        <w:t>свидетельствует</w:t>
      </w:r>
      <w:r w:rsidRPr="00E10429">
        <w:rPr>
          <w:rFonts w:ascii="Times New Roman" w:hAnsi="Times New Roman"/>
          <w:i/>
          <w:color w:val="000000"/>
          <w:sz w:val="28"/>
          <w:szCs w:val="28"/>
          <w:lang w:val="ru-MO"/>
        </w:rPr>
        <w:t xml:space="preserve"> о существенных вариациях.</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Анализ сбора налогов и сборов в </w:t>
      </w:r>
      <w:r w:rsidRPr="00E10429">
        <w:rPr>
          <w:rFonts w:ascii="Times New Roman" w:hAnsi="Times New Roman"/>
          <w:noProof/>
          <w:color w:val="000000"/>
          <w:sz w:val="28"/>
          <w:szCs w:val="28"/>
          <w:lang w:val="ru-MO"/>
        </w:rPr>
        <w:t xml:space="preserve">территориальном аспекте выявил ситуации необеспечения сбора всех утвержденных доходов. </w:t>
      </w:r>
      <w:proofErr w:type="gramStart"/>
      <w:r w:rsidRPr="00E10429">
        <w:rPr>
          <w:rFonts w:ascii="Times New Roman" w:hAnsi="Times New Roman"/>
          <w:noProof/>
          <w:color w:val="000000"/>
          <w:sz w:val="28"/>
          <w:szCs w:val="28"/>
          <w:lang w:val="ru-MO"/>
        </w:rPr>
        <w:t xml:space="preserve">Так, в 2014 году в территориальном аспекте 31 территориальная ГНИ перевыполнила задание по сбору, вместе с тем 4 </w:t>
      </w:r>
      <w:r w:rsidRPr="00130018">
        <w:rPr>
          <w:rFonts w:ascii="Times New Roman" w:hAnsi="Times New Roman"/>
          <w:noProof/>
          <w:color w:val="000000"/>
          <w:sz w:val="28"/>
          <w:szCs w:val="28"/>
          <w:lang w:val="ru-RU"/>
        </w:rPr>
        <w:t>территориальных</w:t>
      </w:r>
      <w:r>
        <w:rPr>
          <w:rFonts w:ascii="Times New Roman" w:hAnsi="Times New Roman"/>
          <w:noProof/>
          <w:color w:val="000000"/>
          <w:sz w:val="28"/>
          <w:szCs w:val="28"/>
          <w:lang w:val="ru-MO"/>
        </w:rPr>
        <w:t xml:space="preserve"> </w:t>
      </w:r>
      <w:r w:rsidRPr="00E10429">
        <w:rPr>
          <w:rFonts w:ascii="Times New Roman" w:hAnsi="Times New Roman"/>
          <w:noProof/>
          <w:color w:val="000000"/>
          <w:sz w:val="28"/>
          <w:szCs w:val="28"/>
          <w:lang w:val="ru-MO"/>
        </w:rPr>
        <w:t>ГНИ не выполнили установленное задание (ГНИ мун.</w:t>
      </w:r>
      <w:proofErr w:type="gramEnd"/>
      <w:r w:rsidRPr="00E10429">
        <w:rPr>
          <w:rFonts w:ascii="Times New Roman" w:hAnsi="Times New Roman"/>
          <w:noProof/>
          <w:color w:val="000000"/>
          <w:sz w:val="28"/>
          <w:szCs w:val="28"/>
          <w:lang w:val="ru-MO"/>
        </w:rPr>
        <w:t xml:space="preserve"> </w:t>
      </w:r>
      <w:proofErr w:type="gramStart"/>
      <w:r w:rsidRPr="00E10429">
        <w:rPr>
          <w:rFonts w:ascii="Times New Roman" w:hAnsi="Times New Roman"/>
          <w:noProof/>
          <w:color w:val="000000"/>
          <w:sz w:val="28"/>
          <w:szCs w:val="28"/>
          <w:lang w:val="ru-MO"/>
        </w:rPr>
        <w:t xml:space="preserve">Кишинэу на </w:t>
      </w:r>
      <w:r w:rsidRPr="00E10429">
        <w:rPr>
          <w:rFonts w:ascii="Times New Roman" w:hAnsi="Times New Roman"/>
          <w:color w:val="000000"/>
          <w:sz w:val="28"/>
          <w:szCs w:val="28"/>
          <w:lang w:val="ru-MO"/>
        </w:rPr>
        <w:t xml:space="preserve">18,6 млн. леев; АОТ </w:t>
      </w:r>
      <w:proofErr w:type="spellStart"/>
      <w:r w:rsidRPr="00E10429">
        <w:rPr>
          <w:rFonts w:ascii="Times New Roman" w:hAnsi="Times New Roman"/>
          <w:color w:val="000000"/>
          <w:sz w:val="28"/>
          <w:szCs w:val="28"/>
          <w:lang w:val="ru-MO"/>
        </w:rPr>
        <w:t>Гагаузия</w:t>
      </w:r>
      <w:proofErr w:type="spellEnd"/>
      <w:r w:rsidRPr="00E10429">
        <w:rPr>
          <w:rFonts w:ascii="Times New Roman" w:hAnsi="Times New Roman"/>
          <w:color w:val="000000"/>
          <w:sz w:val="28"/>
          <w:szCs w:val="28"/>
          <w:lang w:val="ru-MO"/>
        </w:rPr>
        <w:t xml:space="preserve"> - на 3,1 млн. леев; ГНИ Тараклия - на 2,2 млн. леев; ГНИ </w:t>
      </w:r>
      <w:proofErr w:type="spellStart"/>
      <w:r w:rsidRPr="00E10429">
        <w:rPr>
          <w:rFonts w:ascii="Times New Roman" w:hAnsi="Times New Roman"/>
          <w:color w:val="000000"/>
          <w:sz w:val="28"/>
          <w:szCs w:val="28"/>
          <w:lang w:val="ru-MO"/>
        </w:rPr>
        <w:t>Фэлешть</w:t>
      </w:r>
      <w:proofErr w:type="spellEnd"/>
      <w:r w:rsidRPr="00E10429">
        <w:rPr>
          <w:rFonts w:ascii="Times New Roman" w:hAnsi="Times New Roman"/>
          <w:color w:val="000000"/>
          <w:sz w:val="28"/>
          <w:szCs w:val="28"/>
          <w:lang w:val="ru-MO"/>
        </w:rPr>
        <w:t xml:space="preserve"> - на 1,7 млн. леев).</w:t>
      </w:r>
      <w:proofErr w:type="gramEnd"/>
      <w:r w:rsidRPr="00E10429">
        <w:rPr>
          <w:rFonts w:ascii="Times New Roman" w:hAnsi="Times New Roman"/>
          <w:color w:val="000000"/>
          <w:sz w:val="28"/>
          <w:szCs w:val="28"/>
          <w:lang w:val="ru-MO"/>
        </w:rPr>
        <w:t xml:space="preserve"> Анализ, проведенный аудитом в аспекте </w:t>
      </w:r>
      <w:r w:rsidRPr="00E10429">
        <w:rPr>
          <w:rFonts w:ascii="Times New Roman" w:hAnsi="Times New Roman"/>
          <w:noProof/>
          <w:color w:val="000000"/>
          <w:sz w:val="28"/>
          <w:szCs w:val="28"/>
          <w:lang w:val="ru-MO"/>
        </w:rPr>
        <w:t xml:space="preserve">территориальных налоговых органов, </w:t>
      </w:r>
      <w:r w:rsidRPr="00E10429">
        <w:rPr>
          <w:rFonts w:ascii="Times New Roman" w:hAnsi="Times New Roman"/>
          <w:i/>
          <w:noProof/>
          <w:color w:val="000000"/>
          <w:sz w:val="28"/>
          <w:szCs w:val="28"/>
          <w:lang w:val="ru-MO"/>
        </w:rPr>
        <w:t>представлен в таблице №1 из приложения №1 к настоящему Отчету</w:t>
      </w:r>
      <w:r w:rsidRPr="00E10429">
        <w:rPr>
          <w:rFonts w:ascii="Times New Roman" w:hAnsi="Times New Roman"/>
          <w:noProof/>
          <w:color w:val="000000"/>
          <w:sz w:val="28"/>
          <w:szCs w:val="28"/>
          <w:lang w:val="ru-MO"/>
        </w:rPr>
        <w:t>.</w:t>
      </w:r>
    </w:p>
    <w:p w:rsidR="00C33EDD" w:rsidRPr="00E10429" w:rsidRDefault="00C33EDD" w:rsidP="00C33EDD">
      <w:pPr>
        <w:spacing w:after="0" w:line="240" w:lineRule="auto"/>
        <w:ind w:firstLine="567"/>
        <w:jc w:val="both"/>
        <w:rPr>
          <w:rFonts w:ascii="Times New Roman" w:hAnsi="Times New Roman"/>
          <w:color w:val="000000"/>
          <w:sz w:val="16"/>
          <w:szCs w:val="16"/>
          <w:lang w:val="ru-MO"/>
        </w:rPr>
      </w:pPr>
    </w:p>
    <w:p w:rsidR="00C33EDD" w:rsidRPr="00E10429" w:rsidRDefault="00C33EDD" w:rsidP="00C33EDD">
      <w:pPr>
        <w:tabs>
          <w:tab w:val="left" w:pos="1134"/>
        </w:tabs>
        <w:spacing w:after="0" w:line="240" w:lineRule="auto"/>
        <w:ind w:firstLine="567"/>
        <w:jc w:val="both"/>
        <w:rPr>
          <w:rFonts w:ascii="Times New Roman" w:hAnsi="Times New Roman"/>
          <w:b/>
          <w:sz w:val="28"/>
          <w:szCs w:val="28"/>
          <w:lang w:val="ru-MO"/>
        </w:rPr>
      </w:pPr>
      <w:r w:rsidRPr="00E10429">
        <w:rPr>
          <w:rFonts w:ascii="Times New Roman" w:hAnsi="Times New Roman"/>
          <w:b/>
          <w:sz w:val="28"/>
          <w:szCs w:val="28"/>
          <w:lang w:val="ru-MO"/>
        </w:rPr>
        <w:t xml:space="preserve">Уровень реализации задания по сбору доходов органами ТС также выявляет недостатки, допущенные в оценке </w:t>
      </w:r>
      <w:r w:rsidRPr="00E10429">
        <w:rPr>
          <w:rFonts w:ascii="Times New Roman" w:hAnsi="Times New Roman"/>
          <w:b/>
          <w:bCs/>
          <w:sz w:val="28"/>
          <w:szCs w:val="28"/>
          <w:lang w:val="ru-MO"/>
        </w:rPr>
        <w:t xml:space="preserve">бюджетных </w:t>
      </w:r>
      <w:r w:rsidRPr="00E10429">
        <w:rPr>
          <w:rFonts w:ascii="Times New Roman" w:eastAsia="Times New Roman" w:hAnsi="Times New Roman"/>
          <w:b/>
          <w:bCs/>
          <w:sz w:val="28"/>
          <w:szCs w:val="28"/>
          <w:lang w:val="ru-MO" w:eastAsia="ru-RU"/>
        </w:rPr>
        <w:t>показател</w:t>
      </w:r>
      <w:r w:rsidRPr="00E10429">
        <w:rPr>
          <w:rFonts w:ascii="Times New Roman" w:hAnsi="Times New Roman"/>
          <w:b/>
          <w:bCs/>
          <w:sz w:val="28"/>
          <w:szCs w:val="28"/>
          <w:lang w:val="ru-MO"/>
        </w:rPr>
        <w:t>ей</w:t>
      </w:r>
      <w:r w:rsidRPr="00E10429">
        <w:rPr>
          <w:rFonts w:ascii="Times New Roman" w:hAnsi="Times New Roman"/>
          <w:b/>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6"/>
        </w:numPr>
        <w:tabs>
          <w:tab w:val="left" w:pos="993"/>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Общая сумма взысканных таможенными органами доходов увеличивается.</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Общая сумма таможенных доходов в НПБ </w:t>
      </w:r>
      <w:r w:rsidRPr="00E10429">
        <w:rPr>
          <w:rFonts w:ascii="Times New Roman" w:hAnsi="Times New Roman"/>
          <w:color w:val="000000"/>
          <w:sz w:val="28"/>
          <w:szCs w:val="28"/>
          <w:lang w:val="ru-MO"/>
        </w:rPr>
        <w:t xml:space="preserve">зарегистрировала динамику роста с </w:t>
      </w:r>
      <w:r w:rsidRPr="00E10429">
        <w:rPr>
          <w:rFonts w:ascii="Times New Roman" w:hAnsi="Times New Roman"/>
          <w:sz w:val="28"/>
          <w:szCs w:val="28"/>
          <w:lang w:val="ru-MO"/>
        </w:rPr>
        <w:t>11897,2 млн. леев в 2011 году до 15425,1 млн. леев в 2014 году, ситуация представлена на диаграмме №5.</w:t>
      </w:r>
    </w:p>
    <w:p w:rsidR="00C33EDD" w:rsidRPr="00E10429" w:rsidRDefault="00C33EDD" w:rsidP="00C33EDD">
      <w:pPr>
        <w:pStyle w:val="tt"/>
        <w:jc w:val="right"/>
        <w:rPr>
          <w:lang w:val="ru-MO"/>
        </w:rPr>
      </w:pPr>
      <w:r w:rsidRPr="00E10429">
        <w:rPr>
          <w:lang w:val="ru-MO"/>
        </w:rPr>
        <w:t>Диаграмма №5</w:t>
      </w:r>
    </w:p>
    <w:p w:rsidR="00C33EDD" w:rsidRPr="00E10429" w:rsidRDefault="00C33EDD" w:rsidP="00C33EDD">
      <w:pPr>
        <w:pStyle w:val="tt"/>
        <w:spacing w:after="120"/>
        <w:jc w:val="right"/>
        <w:rPr>
          <w:b w:val="0"/>
          <w:i/>
          <w:lang w:val="ru-MO"/>
        </w:rPr>
      </w:pPr>
      <w:r w:rsidRPr="00E10429">
        <w:rPr>
          <w:b w:val="0"/>
          <w:i/>
          <w:lang w:val="ru-MO"/>
        </w:rPr>
        <w:t>(млн. леев)</w:t>
      </w:r>
    </w:p>
    <w:p w:rsidR="00C33EDD" w:rsidRPr="00E10429" w:rsidRDefault="00C33EDD" w:rsidP="00C33EDD">
      <w:pPr>
        <w:pStyle w:val="tt"/>
        <w:spacing w:after="120"/>
        <w:jc w:val="right"/>
        <w:rPr>
          <w:b w:val="0"/>
          <w:i/>
          <w:lang w:val="ru-MO"/>
        </w:rPr>
      </w:pPr>
      <w:r>
        <w:rPr>
          <w:b w:val="0"/>
          <w:i/>
          <w:noProof/>
        </w:rPr>
        <w:drawing>
          <wp:inline distT="0" distB="0" distL="0" distR="0">
            <wp:extent cx="5960110" cy="120523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3EDD" w:rsidRPr="00E10429" w:rsidRDefault="00C33EDD" w:rsidP="00C33EDD">
      <w:pPr>
        <w:pStyle w:val="tt"/>
        <w:spacing w:before="120"/>
        <w:jc w:val="both"/>
        <w:rPr>
          <w:b w:val="0"/>
          <w:sz w:val="20"/>
          <w:szCs w:val="20"/>
          <w:lang w:val="ru-MO"/>
        </w:rPr>
      </w:pPr>
      <w:r w:rsidRPr="00E10429">
        <w:rPr>
          <w:sz w:val="20"/>
          <w:szCs w:val="20"/>
          <w:lang w:val="ru-MO"/>
        </w:rPr>
        <w:t>Источник.</w:t>
      </w:r>
      <w:r w:rsidRPr="00E10429">
        <w:rPr>
          <w:b w:val="0"/>
          <w:sz w:val="20"/>
          <w:szCs w:val="20"/>
          <w:lang w:val="ru-MO"/>
        </w:rPr>
        <w:t xml:space="preserve"> Отчеты об исполнении государственного </w:t>
      </w:r>
      <w:r w:rsidRPr="00E10429">
        <w:rPr>
          <w:b w:val="0"/>
          <w:bCs w:val="0"/>
          <w:sz w:val="20"/>
          <w:szCs w:val="20"/>
          <w:lang w:val="ru-MO"/>
        </w:rPr>
        <w:t>бюджет</w:t>
      </w:r>
      <w:r w:rsidRPr="00E10429">
        <w:rPr>
          <w:b w:val="0"/>
          <w:sz w:val="20"/>
          <w:szCs w:val="20"/>
          <w:lang w:val="ru-MO"/>
        </w:rPr>
        <w:t>а за 2012-2014 годы.</w:t>
      </w:r>
    </w:p>
    <w:p w:rsidR="00C33EDD" w:rsidRPr="00E10429" w:rsidRDefault="00C33EDD" w:rsidP="00C33EDD">
      <w:pPr>
        <w:pStyle w:val="tt"/>
        <w:jc w:val="both"/>
        <w:rPr>
          <w:b w:val="0"/>
          <w:sz w:val="20"/>
          <w:szCs w:val="20"/>
          <w:lang w:val="ru-MO"/>
        </w:rPr>
      </w:pPr>
    </w:p>
    <w:p w:rsidR="00C33EDD" w:rsidRPr="00E10429" w:rsidRDefault="00C33EDD" w:rsidP="00C33EDD">
      <w:pPr>
        <w:pStyle w:val="a8"/>
        <w:numPr>
          <w:ilvl w:val="0"/>
          <w:numId w:val="6"/>
        </w:numPr>
        <w:tabs>
          <w:tab w:val="left" w:pos="993"/>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Фактические поступления существенно отличаются от утвержденных </w:t>
      </w:r>
      <w:r w:rsidRPr="00E10429">
        <w:rPr>
          <w:rFonts w:ascii="Times New Roman" w:eastAsia="Times New Roman" w:hAnsi="Times New Roman"/>
          <w:i/>
          <w:sz w:val="28"/>
          <w:szCs w:val="28"/>
          <w:lang w:val="ru-MO" w:eastAsia="ru-RU"/>
        </w:rPr>
        <w:t>показател</w:t>
      </w:r>
      <w:r w:rsidRPr="00E10429">
        <w:rPr>
          <w:rFonts w:ascii="Times New Roman" w:hAnsi="Times New Roman"/>
          <w:i/>
          <w:sz w:val="28"/>
          <w:szCs w:val="28"/>
          <w:lang w:val="ru-MO"/>
        </w:rPr>
        <w:t>ей, впоследствии они были откорректированы к исполненному уровню.</w:t>
      </w:r>
    </w:p>
    <w:p w:rsidR="00C33EDD" w:rsidRPr="00E10429" w:rsidRDefault="00C33EDD" w:rsidP="00C33EDD">
      <w:pPr>
        <w:pStyle w:val="a8"/>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Рассмотрение уровня реализации задания первоначально установленных доходов, окончательно утвержденных годовым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ным законом и фактических поступлений с применением показателей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сти</w:t>
      </w:r>
      <w:r w:rsidRPr="00E10429">
        <w:rPr>
          <w:rStyle w:val="ac"/>
          <w:rFonts w:ascii="Times New Roman" w:hAnsi="Times New Roman"/>
          <w:sz w:val="28"/>
          <w:szCs w:val="28"/>
          <w:lang w:val="ru-MO"/>
        </w:rPr>
        <w:footnoteReference w:id="10"/>
      </w:r>
      <w:r w:rsidRPr="00E10429">
        <w:rPr>
          <w:rFonts w:ascii="Times New Roman" w:hAnsi="Times New Roman"/>
          <w:sz w:val="28"/>
          <w:szCs w:val="28"/>
          <w:lang w:val="ru-MO"/>
        </w:rPr>
        <w:t xml:space="preserve">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что первоначально установленные таможенные доходы п</w:t>
      </w:r>
      <w:r>
        <w:rPr>
          <w:rFonts w:ascii="Times New Roman" w:hAnsi="Times New Roman"/>
          <w:sz w:val="28"/>
          <w:szCs w:val="28"/>
          <w:lang w:val="ru-MO"/>
        </w:rPr>
        <w:t>ретерпе</w:t>
      </w:r>
      <w:r w:rsidRPr="00E10429">
        <w:rPr>
          <w:rFonts w:ascii="Times New Roman" w:hAnsi="Times New Roman"/>
          <w:sz w:val="28"/>
          <w:szCs w:val="28"/>
          <w:lang w:val="ru-MO"/>
        </w:rPr>
        <w:t>ли некоторые изменения, ситуация представлена в таблице №3.</w:t>
      </w:r>
    </w:p>
    <w:p w:rsidR="00C33EDD" w:rsidRPr="00E10429" w:rsidRDefault="00C33EDD" w:rsidP="00C33EDD">
      <w:pPr>
        <w:spacing w:after="0" w:line="240" w:lineRule="auto"/>
        <w:ind w:firstLine="708"/>
        <w:jc w:val="right"/>
        <w:rPr>
          <w:rFonts w:ascii="Times New Roman" w:hAnsi="Times New Roman"/>
          <w:b/>
          <w:sz w:val="24"/>
          <w:szCs w:val="24"/>
          <w:lang w:val="ru-MO"/>
        </w:rPr>
      </w:pPr>
      <w:r w:rsidRPr="00E10429">
        <w:rPr>
          <w:rFonts w:ascii="Times New Roman" w:hAnsi="Times New Roman"/>
          <w:b/>
          <w:sz w:val="24"/>
          <w:szCs w:val="24"/>
          <w:lang w:val="ru-MO"/>
        </w:rPr>
        <w:lastRenderedPageBreak/>
        <w:t>Таблица №3</w:t>
      </w:r>
    </w:p>
    <w:p w:rsidR="00C33EDD" w:rsidRPr="00E10429" w:rsidRDefault="00C33EDD" w:rsidP="00C33EDD">
      <w:pPr>
        <w:spacing w:after="0" w:line="240" w:lineRule="auto"/>
        <w:ind w:firstLine="708"/>
        <w:jc w:val="right"/>
        <w:rPr>
          <w:rFonts w:ascii="Times New Roman" w:hAnsi="Times New Roman"/>
          <w:i/>
          <w:sz w:val="24"/>
          <w:szCs w:val="24"/>
          <w:lang w:val="ru-MO"/>
        </w:rPr>
      </w:pPr>
      <w:r w:rsidRPr="00E10429">
        <w:rPr>
          <w:rFonts w:ascii="Times New Roman" w:hAnsi="Times New Roman"/>
          <w:i/>
          <w:sz w:val="24"/>
          <w:szCs w:val="24"/>
          <w:lang w:val="ru-MO"/>
        </w:rPr>
        <w:t>(млн. леев)</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700"/>
        <w:gridCol w:w="1554"/>
        <w:gridCol w:w="1899"/>
        <w:gridCol w:w="1035"/>
        <w:gridCol w:w="843"/>
        <w:gridCol w:w="965"/>
        <w:gridCol w:w="815"/>
      </w:tblGrid>
      <w:tr w:rsidR="00C33EDD" w:rsidRPr="00B11CEC" w:rsidTr="00810FD8">
        <w:trPr>
          <w:jc w:val="center"/>
        </w:trPr>
        <w:tc>
          <w:tcPr>
            <w:tcW w:w="727" w:type="dxa"/>
            <w:vMerge w:val="restart"/>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Год</w:t>
            </w:r>
          </w:p>
        </w:tc>
        <w:tc>
          <w:tcPr>
            <w:tcW w:w="3254" w:type="dxa"/>
            <w:gridSpan w:val="2"/>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 xml:space="preserve">Оцененные показатели </w:t>
            </w:r>
          </w:p>
        </w:tc>
        <w:tc>
          <w:tcPr>
            <w:tcW w:w="1899" w:type="dxa"/>
            <w:vMerge w:val="restart"/>
            <w:shd w:val="clear" w:color="auto" w:fill="auto"/>
            <w:vAlign w:val="center"/>
          </w:tcPr>
          <w:p w:rsidR="00C33EDD" w:rsidRPr="00B11CEC" w:rsidRDefault="00C33EDD" w:rsidP="00810FD8">
            <w:pPr>
              <w:spacing w:after="0" w:line="240" w:lineRule="auto"/>
              <w:rPr>
                <w:rFonts w:ascii="Times New Roman" w:hAnsi="Times New Roman"/>
                <w:b/>
                <w:sz w:val="24"/>
                <w:szCs w:val="24"/>
                <w:lang w:val="ru-MO"/>
              </w:rPr>
            </w:pPr>
            <w:r w:rsidRPr="00B11CEC">
              <w:rPr>
                <w:rFonts w:ascii="Times New Roman" w:hAnsi="Times New Roman"/>
                <w:b/>
                <w:sz w:val="24"/>
                <w:szCs w:val="24"/>
                <w:lang w:val="ru-MO"/>
              </w:rPr>
              <w:t>Реализованные поступления</w:t>
            </w:r>
          </w:p>
        </w:tc>
        <w:tc>
          <w:tcPr>
            <w:tcW w:w="3658" w:type="dxa"/>
            <w:gridSpan w:val="4"/>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Отклонения</w:t>
            </w:r>
          </w:p>
        </w:tc>
      </w:tr>
      <w:tr w:rsidR="00C33EDD" w:rsidRPr="00B11CEC" w:rsidTr="00810FD8">
        <w:trPr>
          <w:jc w:val="center"/>
        </w:trPr>
        <w:tc>
          <w:tcPr>
            <w:tcW w:w="727" w:type="dxa"/>
            <w:vMerge/>
            <w:shd w:val="clear" w:color="auto" w:fill="auto"/>
            <w:vAlign w:val="center"/>
          </w:tcPr>
          <w:p w:rsidR="00C33EDD" w:rsidRPr="00B11CEC" w:rsidRDefault="00C33EDD" w:rsidP="00810FD8">
            <w:pPr>
              <w:spacing w:after="0" w:line="240" w:lineRule="auto"/>
              <w:jc w:val="right"/>
              <w:rPr>
                <w:rFonts w:ascii="Times New Roman" w:hAnsi="Times New Roman"/>
                <w:sz w:val="24"/>
                <w:szCs w:val="24"/>
                <w:highlight w:val="yellow"/>
                <w:lang w:val="ru-MO"/>
              </w:rPr>
            </w:pPr>
          </w:p>
        </w:tc>
        <w:tc>
          <w:tcPr>
            <w:tcW w:w="1700" w:type="dxa"/>
            <w:vMerge w:val="restart"/>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proofErr w:type="spellStart"/>
            <w:proofErr w:type="gramStart"/>
            <w:r w:rsidRPr="00B11CEC">
              <w:rPr>
                <w:rFonts w:ascii="Times New Roman" w:hAnsi="Times New Roman"/>
                <w:b/>
                <w:sz w:val="24"/>
                <w:szCs w:val="24"/>
                <w:lang w:val="ru-MO"/>
              </w:rPr>
              <w:t>первоначаль-ные</w:t>
            </w:r>
            <w:proofErr w:type="spellEnd"/>
            <w:proofErr w:type="gramEnd"/>
            <w:r w:rsidRPr="00B11CEC">
              <w:rPr>
                <w:rFonts w:ascii="Times New Roman" w:hAnsi="Times New Roman"/>
                <w:b/>
                <w:sz w:val="24"/>
                <w:szCs w:val="24"/>
                <w:lang w:val="ru-MO"/>
              </w:rPr>
              <w:t xml:space="preserve"> </w:t>
            </w:r>
          </w:p>
        </w:tc>
        <w:tc>
          <w:tcPr>
            <w:tcW w:w="1554" w:type="dxa"/>
            <w:vMerge w:val="restart"/>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proofErr w:type="spellStart"/>
            <w:proofErr w:type="gramStart"/>
            <w:r w:rsidRPr="00B11CEC">
              <w:rPr>
                <w:rFonts w:ascii="Times New Roman" w:hAnsi="Times New Roman"/>
                <w:b/>
                <w:sz w:val="24"/>
                <w:szCs w:val="24"/>
                <w:lang w:val="ru-MO"/>
              </w:rPr>
              <w:t>окончатель-ные</w:t>
            </w:r>
            <w:proofErr w:type="spellEnd"/>
            <w:proofErr w:type="gramEnd"/>
          </w:p>
        </w:tc>
        <w:tc>
          <w:tcPr>
            <w:tcW w:w="1899"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p>
        </w:tc>
        <w:tc>
          <w:tcPr>
            <w:tcW w:w="1878" w:type="dxa"/>
            <w:gridSpan w:val="2"/>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поступило/ первоначально</w:t>
            </w:r>
          </w:p>
        </w:tc>
        <w:tc>
          <w:tcPr>
            <w:tcW w:w="1780" w:type="dxa"/>
            <w:gridSpan w:val="2"/>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поступило/ окончательно</w:t>
            </w:r>
          </w:p>
        </w:tc>
      </w:tr>
      <w:tr w:rsidR="00C33EDD" w:rsidRPr="00B11CEC" w:rsidTr="00810FD8">
        <w:trPr>
          <w:jc w:val="center"/>
        </w:trPr>
        <w:tc>
          <w:tcPr>
            <w:tcW w:w="727" w:type="dxa"/>
            <w:vMerge/>
            <w:shd w:val="clear" w:color="auto" w:fill="auto"/>
            <w:vAlign w:val="center"/>
          </w:tcPr>
          <w:p w:rsidR="00C33EDD" w:rsidRPr="00B11CEC" w:rsidRDefault="00C33EDD" w:rsidP="00810FD8">
            <w:pPr>
              <w:spacing w:after="0" w:line="240" w:lineRule="auto"/>
              <w:jc w:val="right"/>
              <w:rPr>
                <w:rFonts w:ascii="Times New Roman" w:hAnsi="Times New Roman"/>
                <w:b/>
                <w:sz w:val="24"/>
                <w:szCs w:val="24"/>
                <w:highlight w:val="yellow"/>
                <w:lang w:val="ru-MO"/>
              </w:rPr>
            </w:pPr>
          </w:p>
        </w:tc>
        <w:tc>
          <w:tcPr>
            <w:tcW w:w="1700"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highlight w:val="yellow"/>
                <w:lang w:val="ru-MO"/>
              </w:rPr>
            </w:pPr>
          </w:p>
        </w:tc>
        <w:tc>
          <w:tcPr>
            <w:tcW w:w="1554"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highlight w:val="yellow"/>
                <w:lang w:val="ru-MO"/>
              </w:rPr>
            </w:pPr>
          </w:p>
        </w:tc>
        <w:tc>
          <w:tcPr>
            <w:tcW w:w="1899" w:type="dxa"/>
            <w:vMerge/>
            <w:shd w:val="clear" w:color="auto" w:fill="auto"/>
            <w:vAlign w:val="center"/>
          </w:tcPr>
          <w:p w:rsidR="00C33EDD" w:rsidRPr="00B11CEC" w:rsidRDefault="00C33EDD" w:rsidP="00810FD8">
            <w:pPr>
              <w:spacing w:after="0" w:line="240" w:lineRule="auto"/>
              <w:jc w:val="center"/>
              <w:rPr>
                <w:rFonts w:ascii="Times New Roman" w:hAnsi="Times New Roman"/>
                <w:b/>
                <w:sz w:val="24"/>
                <w:szCs w:val="24"/>
                <w:highlight w:val="yellow"/>
                <w:lang w:val="ru-MO"/>
              </w:rPr>
            </w:pPr>
          </w:p>
        </w:tc>
        <w:tc>
          <w:tcPr>
            <w:tcW w:w="1035"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сумма</w:t>
            </w:r>
          </w:p>
        </w:tc>
        <w:tc>
          <w:tcPr>
            <w:tcW w:w="843"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w:t>
            </w:r>
          </w:p>
        </w:tc>
        <w:tc>
          <w:tcPr>
            <w:tcW w:w="965"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сумма</w:t>
            </w:r>
          </w:p>
        </w:tc>
        <w:tc>
          <w:tcPr>
            <w:tcW w:w="815" w:type="dxa"/>
            <w:shd w:val="clear" w:color="auto" w:fill="auto"/>
            <w:vAlign w:val="center"/>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w:t>
            </w:r>
          </w:p>
        </w:tc>
      </w:tr>
      <w:tr w:rsidR="00C33EDD" w:rsidRPr="00B11CEC" w:rsidTr="00810FD8">
        <w:trPr>
          <w:jc w:val="center"/>
        </w:trPr>
        <w:tc>
          <w:tcPr>
            <w:tcW w:w="727" w:type="dxa"/>
            <w:shd w:val="clear" w:color="auto" w:fill="auto"/>
            <w:vAlign w:val="center"/>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2011</w:t>
            </w:r>
          </w:p>
        </w:tc>
        <w:tc>
          <w:tcPr>
            <w:tcW w:w="1700"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11486,7</w:t>
            </w:r>
          </w:p>
        </w:tc>
        <w:tc>
          <w:tcPr>
            <w:tcW w:w="1554"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11883,8</w:t>
            </w:r>
          </w:p>
        </w:tc>
        <w:tc>
          <w:tcPr>
            <w:tcW w:w="1899"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11897,2</w:t>
            </w:r>
          </w:p>
        </w:tc>
        <w:tc>
          <w:tcPr>
            <w:tcW w:w="1035"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+410,5</w:t>
            </w:r>
          </w:p>
        </w:tc>
        <w:tc>
          <w:tcPr>
            <w:tcW w:w="843"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103,6</w:t>
            </w:r>
          </w:p>
        </w:tc>
        <w:tc>
          <w:tcPr>
            <w:tcW w:w="965"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+13,4</w:t>
            </w:r>
          </w:p>
        </w:tc>
        <w:tc>
          <w:tcPr>
            <w:tcW w:w="815" w:type="dxa"/>
            <w:shd w:val="clear" w:color="auto" w:fill="auto"/>
            <w:vAlign w:val="center"/>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100,1</w:t>
            </w:r>
          </w:p>
        </w:tc>
      </w:tr>
      <w:tr w:rsidR="00C33EDD" w:rsidRPr="00B11CEC" w:rsidTr="00810FD8">
        <w:trPr>
          <w:jc w:val="center"/>
        </w:trPr>
        <w:tc>
          <w:tcPr>
            <w:tcW w:w="727" w:type="dxa"/>
            <w:shd w:val="clear" w:color="auto" w:fill="auto"/>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2012</w:t>
            </w:r>
          </w:p>
        </w:tc>
        <w:tc>
          <w:tcPr>
            <w:tcW w:w="1700"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13342,7</w:t>
            </w:r>
          </w:p>
        </w:tc>
        <w:tc>
          <w:tcPr>
            <w:tcW w:w="1554"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13078,5</w:t>
            </w:r>
          </w:p>
        </w:tc>
        <w:tc>
          <w:tcPr>
            <w:tcW w:w="1899"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12612,3</w:t>
            </w:r>
          </w:p>
        </w:tc>
        <w:tc>
          <w:tcPr>
            <w:tcW w:w="103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-730,4</w:t>
            </w:r>
          </w:p>
        </w:tc>
        <w:tc>
          <w:tcPr>
            <w:tcW w:w="84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94,5</w:t>
            </w:r>
          </w:p>
        </w:tc>
        <w:tc>
          <w:tcPr>
            <w:tcW w:w="96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-466,2</w:t>
            </w:r>
          </w:p>
        </w:tc>
        <w:tc>
          <w:tcPr>
            <w:tcW w:w="81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96,4</w:t>
            </w:r>
          </w:p>
        </w:tc>
      </w:tr>
      <w:tr w:rsidR="00C33EDD" w:rsidRPr="00B11CEC" w:rsidTr="00810FD8">
        <w:trPr>
          <w:jc w:val="center"/>
        </w:trPr>
        <w:tc>
          <w:tcPr>
            <w:tcW w:w="727" w:type="dxa"/>
            <w:shd w:val="clear" w:color="auto" w:fill="auto"/>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2013</w:t>
            </w:r>
          </w:p>
        </w:tc>
        <w:tc>
          <w:tcPr>
            <w:tcW w:w="1700"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14706,9</w:t>
            </w:r>
          </w:p>
        </w:tc>
        <w:tc>
          <w:tcPr>
            <w:tcW w:w="1554"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14500,8</w:t>
            </w:r>
          </w:p>
        </w:tc>
        <w:tc>
          <w:tcPr>
            <w:tcW w:w="1899"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14606,1</w:t>
            </w:r>
          </w:p>
        </w:tc>
        <w:tc>
          <w:tcPr>
            <w:tcW w:w="103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-100,8</w:t>
            </w:r>
          </w:p>
        </w:tc>
        <w:tc>
          <w:tcPr>
            <w:tcW w:w="84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99,3</w:t>
            </w:r>
          </w:p>
        </w:tc>
        <w:tc>
          <w:tcPr>
            <w:tcW w:w="96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+105,3</w:t>
            </w:r>
          </w:p>
        </w:tc>
        <w:tc>
          <w:tcPr>
            <w:tcW w:w="81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100,7</w:t>
            </w:r>
          </w:p>
        </w:tc>
      </w:tr>
      <w:tr w:rsidR="00C33EDD" w:rsidRPr="00B11CEC" w:rsidTr="00810FD8">
        <w:trPr>
          <w:jc w:val="center"/>
        </w:trPr>
        <w:tc>
          <w:tcPr>
            <w:tcW w:w="727" w:type="dxa"/>
            <w:shd w:val="clear" w:color="auto" w:fill="auto"/>
          </w:tcPr>
          <w:p w:rsidR="00C33EDD" w:rsidRPr="00B11CEC" w:rsidRDefault="00C33EDD" w:rsidP="00810FD8">
            <w:pPr>
              <w:spacing w:after="0" w:line="240" w:lineRule="auto"/>
              <w:jc w:val="right"/>
              <w:rPr>
                <w:rFonts w:ascii="Times New Roman" w:hAnsi="Times New Roman"/>
                <w:b/>
                <w:sz w:val="24"/>
                <w:szCs w:val="24"/>
                <w:lang w:val="ru-MO"/>
              </w:rPr>
            </w:pPr>
            <w:r w:rsidRPr="00B11CEC">
              <w:rPr>
                <w:rFonts w:ascii="Times New Roman" w:hAnsi="Times New Roman"/>
                <w:b/>
                <w:sz w:val="24"/>
                <w:szCs w:val="24"/>
                <w:lang w:val="ru-MO"/>
              </w:rPr>
              <w:t>2014</w:t>
            </w:r>
          </w:p>
        </w:tc>
        <w:tc>
          <w:tcPr>
            <w:tcW w:w="1700"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16006,3</w:t>
            </w:r>
          </w:p>
        </w:tc>
        <w:tc>
          <w:tcPr>
            <w:tcW w:w="1554"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15786,7</w:t>
            </w:r>
          </w:p>
        </w:tc>
        <w:tc>
          <w:tcPr>
            <w:tcW w:w="1899"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15425,1</w:t>
            </w:r>
          </w:p>
        </w:tc>
        <w:tc>
          <w:tcPr>
            <w:tcW w:w="103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-581,2</w:t>
            </w:r>
          </w:p>
        </w:tc>
        <w:tc>
          <w:tcPr>
            <w:tcW w:w="843"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96,4</w:t>
            </w:r>
          </w:p>
        </w:tc>
        <w:tc>
          <w:tcPr>
            <w:tcW w:w="96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-362,6</w:t>
            </w:r>
          </w:p>
        </w:tc>
        <w:tc>
          <w:tcPr>
            <w:tcW w:w="815" w:type="dxa"/>
            <w:shd w:val="clear" w:color="auto" w:fill="auto"/>
          </w:tcPr>
          <w:p w:rsidR="00C33EDD" w:rsidRPr="00B11CEC" w:rsidRDefault="00C33EDD" w:rsidP="00810FD8">
            <w:pPr>
              <w:spacing w:after="0" w:line="240" w:lineRule="auto"/>
              <w:jc w:val="right"/>
              <w:rPr>
                <w:rFonts w:ascii="Times New Roman" w:hAnsi="Times New Roman"/>
                <w:sz w:val="24"/>
                <w:szCs w:val="24"/>
                <w:lang w:val="ru-MO"/>
              </w:rPr>
            </w:pPr>
            <w:r w:rsidRPr="00B11CEC">
              <w:rPr>
                <w:rFonts w:ascii="Times New Roman" w:hAnsi="Times New Roman"/>
                <w:sz w:val="24"/>
                <w:szCs w:val="24"/>
                <w:lang w:val="ru-MO"/>
              </w:rPr>
              <w:t>97,7</w:t>
            </w:r>
          </w:p>
        </w:tc>
      </w:tr>
    </w:tbl>
    <w:p w:rsidR="00C33EDD" w:rsidRPr="00E10429" w:rsidRDefault="00C33EDD" w:rsidP="00C33EDD">
      <w:pPr>
        <w:pStyle w:val="tt"/>
        <w:spacing w:before="120"/>
        <w:ind w:left="567" w:hanging="567"/>
        <w:jc w:val="both"/>
        <w:rPr>
          <w:b w:val="0"/>
          <w:sz w:val="20"/>
          <w:szCs w:val="20"/>
          <w:lang w:val="ru-MO"/>
        </w:rPr>
      </w:pPr>
      <w:r w:rsidRPr="00E10429">
        <w:rPr>
          <w:sz w:val="20"/>
          <w:szCs w:val="20"/>
          <w:lang w:val="ru-MO"/>
        </w:rPr>
        <w:t xml:space="preserve">Источник. </w:t>
      </w:r>
      <w:r w:rsidRPr="00E10429">
        <w:rPr>
          <w:b w:val="0"/>
          <w:sz w:val="20"/>
          <w:szCs w:val="20"/>
          <w:lang w:val="ru-MO"/>
        </w:rPr>
        <w:t xml:space="preserve">Годовые отчеты Таможенной службы, представленные </w:t>
      </w:r>
      <w:r w:rsidRPr="00E10429">
        <w:rPr>
          <w:b w:val="0"/>
          <w:bCs w:val="0"/>
          <w:color w:val="000000"/>
          <w:spacing w:val="-1"/>
          <w:sz w:val="20"/>
          <w:szCs w:val="20"/>
          <w:lang w:val="ru-MO"/>
        </w:rPr>
        <w:t>Министерству финансов</w:t>
      </w:r>
      <w:r w:rsidRPr="00E10429">
        <w:rPr>
          <w:b w:val="0"/>
          <w:sz w:val="20"/>
          <w:szCs w:val="20"/>
          <w:lang w:val="ru-MO"/>
        </w:rPr>
        <w:t xml:space="preserve">, за 2011- 2014 годы; Предложения </w:t>
      </w:r>
      <w:r w:rsidRPr="00E10429">
        <w:rPr>
          <w:b w:val="0"/>
          <w:bCs w:val="0"/>
          <w:color w:val="000000"/>
          <w:spacing w:val="-1"/>
          <w:sz w:val="20"/>
          <w:szCs w:val="20"/>
          <w:lang w:val="ru-MO"/>
        </w:rPr>
        <w:t>Министерства финансов</w:t>
      </w:r>
      <w:r w:rsidRPr="00E10429">
        <w:rPr>
          <w:b w:val="0"/>
          <w:sz w:val="20"/>
          <w:szCs w:val="20"/>
          <w:lang w:val="ru-MO"/>
        </w:rPr>
        <w:t xml:space="preserve"> и Таможенной службы по проектам государственного </w:t>
      </w:r>
      <w:r w:rsidRPr="00E10429">
        <w:rPr>
          <w:b w:val="0"/>
          <w:bCs w:val="0"/>
          <w:sz w:val="20"/>
          <w:szCs w:val="20"/>
          <w:lang w:val="ru-MO"/>
        </w:rPr>
        <w:t>бюджет</w:t>
      </w:r>
      <w:r w:rsidRPr="00E10429">
        <w:rPr>
          <w:b w:val="0"/>
          <w:sz w:val="20"/>
          <w:szCs w:val="20"/>
          <w:lang w:val="ru-MO"/>
        </w:rPr>
        <w:t>а на 2011-2014 годы.</w:t>
      </w:r>
    </w:p>
    <w:p w:rsidR="00C33EDD" w:rsidRPr="00E10429" w:rsidRDefault="00C33EDD" w:rsidP="00C33EDD">
      <w:pPr>
        <w:pStyle w:val="tt"/>
        <w:ind w:firstLine="709"/>
        <w:jc w:val="both"/>
        <w:rPr>
          <w:b w:val="0"/>
          <w:sz w:val="16"/>
          <w:szCs w:val="16"/>
          <w:lang w:val="ru-MO"/>
        </w:rPr>
      </w:pPr>
    </w:p>
    <w:p w:rsidR="00C33EDD" w:rsidRPr="00E10429" w:rsidRDefault="00C33EDD" w:rsidP="00C33EDD">
      <w:pPr>
        <w:pStyle w:val="tt"/>
        <w:ind w:firstLine="567"/>
        <w:jc w:val="both"/>
        <w:rPr>
          <w:b w:val="0"/>
          <w:sz w:val="28"/>
          <w:szCs w:val="28"/>
          <w:lang w:val="ru-MO"/>
        </w:rPr>
      </w:pPr>
      <w:proofErr w:type="gramStart"/>
      <w:r w:rsidRPr="00E10429">
        <w:rPr>
          <w:b w:val="0"/>
          <w:sz w:val="28"/>
          <w:szCs w:val="28"/>
          <w:lang w:val="ru-MO"/>
        </w:rPr>
        <w:t>Установленные</w:t>
      </w:r>
      <w:proofErr w:type="gramEnd"/>
      <w:r w:rsidRPr="00E10429">
        <w:rPr>
          <w:b w:val="0"/>
          <w:sz w:val="28"/>
          <w:szCs w:val="28"/>
          <w:lang w:val="ru-MO"/>
        </w:rPr>
        <w:t xml:space="preserve"> разницы между первоначально утвержденными показателями по таможенным доходам и фактическими поступлениями </w:t>
      </w:r>
      <w:r w:rsidRPr="00E10429">
        <w:rPr>
          <w:b w:val="0"/>
          <w:bCs w:val="0"/>
          <w:color w:val="000000"/>
          <w:sz w:val="28"/>
          <w:szCs w:val="28"/>
          <w:lang w:val="ru-MO"/>
        </w:rPr>
        <w:t xml:space="preserve">свидетельствуют о некоторых недостатках в обосновании и оценке </w:t>
      </w:r>
      <w:r w:rsidRPr="00E10429">
        <w:rPr>
          <w:b w:val="0"/>
          <w:sz w:val="28"/>
          <w:szCs w:val="28"/>
          <w:lang w:val="ru-MO"/>
        </w:rPr>
        <w:t xml:space="preserve">таможенных доходов. Так, хотя планирование таможенных доходов вписывается в оптимальную вариацию (от - 3% до +6%), согласно пособию PEFA, поступления таможенных доходов по отношению к ежегодно устанавливаемым показателям </w:t>
      </w:r>
      <w:r w:rsidRPr="00E10429">
        <w:rPr>
          <w:b w:val="0"/>
          <w:bCs w:val="0"/>
          <w:color w:val="000000"/>
          <w:sz w:val="28"/>
          <w:szCs w:val="28"/>
          <w:lang w:val="ru-MO"/>
        </w:rPr>
        <w:t>свидетельствует</w:t>
      </w:r>
      <w:r w:rsidRPr="00E10429">
        <w:rPr>
          <w:b w:val="0"/>
          <w:sz w:val="28"/>
          <w:szCs w:val="28"/>
          <w:lang w:val="ru-MO"/>
        </w:rPr>
        <w:t xml:space="preserve"> о невыполнении доходов от 730,4 млн. леев в 2012 году до 581,2 млн. леев в 2014 году.</w:t>
      </w:r>
    </w:p>
    <w:p w:rsidR="00C33EDD" w:rsidRPr="00E10429" w:rsidRDefault="00C33EDD" w:rsidP="00C33EDD">
      <w:pPr>
        <w:pStyle w:val="tt"/>
        <w:ind w:firstLine="709"/>
        <w:jc w:val="both"/>
        <w:rPr>
          <w:b w:val="0"/>
          <w:sz w:val="16"/>
          <w:szCs w:val="16"/>
          <w:lang w:val="ru-MO"/>
        </w:rPr>
      </w:pPr>
    </w:p>
    <w:p w:rsidR="00C33EDD" w:rsidRPr="00E10429" w:rsidRDefault="00C33EDD" w:rsidP="00C33EDD">
      <w:pPr>
        <w:pStyle w:val="a8"/>
        <w:numPr>
          <w:ilvl w:val="0"/>
          <w:numId w:val="6"/>
        </w:numPr>
        <w:tabs>
          <w:tab w:val="left" w:pos="993"/>
        </w:tabs>
        <w:spacing w:after="0" w:line="240" w:lineRule="auto"/>
        <w:ind w:left="0" w:firstLine="567"/>
        <w:jc w:val="both"/>
        <w:rPr>
          <w:rFonts w:ascii="Times New Roman" w:hAnsi="Times New Roman"/>
          <w:i/>
          <w:color w:val="000000"/>
          <w:sz w:val="28"/>
          <w:szCs w:val="28"/>
          <w:lang w:val="ru-MO"/>
        </w:rPr>
      </w:pPr>
      <w:r w:rsidRPr="00E10429">
        <w:rPr>
          <w:rFonts w:ascii="Times New Roman" w:hAnsi="Times New Roman"/>
          <w:i/>
          <w:color w:val="000000"/>
          <w:sz w:val="28"/>
          <w:szCs w:val="28"/>
          <w:lang w:val="ru-MO"/>
        </w:rPr>
        <w:t xml:space="preserve"> В аспекте таможен уровень выполнения доходов существенно различается.</w:t>
      </w:r>
    </w:p>
    <w:p w:rsidR="00C33EDD" w:rsidRPr="00E10429" w:rsidRDefault="00C33EDD" w:rsidP="00C33EDD">
      <w:pPr>
        <w:pStyle w:val="af"/>
        <w:spacing w:after="0" w:line="240" w:lineRule="auto"/>
        <w:ind w:firstLine="567"/>
        <w:jc w:val="both"/>
        <w:rPr>
          <w:sz w:val="28"/>
          <w:szCs w:val="28"/>
          <w:lang w:val="ru-MO"/>
        </w:rPr>
      </w:pPr>
      <w:r w:rsidRPr="00E10429">
        <w:rPr>
          <w:b/>
          <w:sz w:val="28"/>
          <w:szCs w:val="28"/>
          <w:lang w:val="ru-MO"/>
        </w:rPr>
        <w:t>Согласно законодательной базе</w:t>
      </w:r>
      <w:r w:rsidRPr="00E10429">
        <w:rPr>
          <w:rStyle w:val="ac"/>
          <w:sz w:val="28"/>
          <w:szCs w:val="28"/>
          <w:lang w:val="ru-MO"/>
        </w:rPr>
        <w:footnoteReference w:id="11"/>
      </w:r>
      <w:r w:rsidRPr="00E10429">
        <w:rPr>
          <w:sz w:val="28"/>
          <w:szCs w:val="28"/>
          <w:lang w:val="ru-MO"/>
        </w:rPr>
        <w:t>, ТС вправе устанавливать место</w:t>
      </w:r>
      <w:r w:rsidRPr="00E10429">
        <w:rPr>
          <w:lang w:val="ru-MO"/>
        </w:rPr>
        <w:t xml:space="preserve"> и </w:t>
      </w:r>
      <w:r w:rsidRPr="00E10429">
        <w:rPr>
          <w:sz w:val="28"/>
          <w:szCs w:val="28"/>
          <w:lang w:val="ru-MO"/>
        </w:rPr>
        <w:t>таможенные органы, в котором производится таможенное оформление товаров. Так, в целях облегчения трафика товаров и транспортных сре</w:t>
      </w:r>
      <w:proofErr w:type="gramStart"/>
      <w:r w:rsidRPr="00E10429">
        <w:rPr>
          <w:sz w:val="28"/>
          <w:szCs w:val="28"/>
          <w:lang w:val="ru-MO"/>
        </w:rPr>
        <w:t>дств с ц</w:t>
      </w:r>
      <w:proofErr w:type="gramEnd"/>
      <w:r w:rsidRPr="00E10429">
        <w:rPr>
          <w:sz w:val="28"/>
          <w:szCs w:val="28"/>
          <w:lang w:val="ru-MO"/>
        </w:rPr>
        <w:t xml:space="preserve">елью </w:t>
      </w:r>
      <w:r w:rsidRPr="00E10429">
        <w:rPr>
          <w:color w:val="000000"/>
          <w:sz w:val="28"/>
          <w:szCs w:val="28"/>
          <w:lang w:val="ru-MO"/>
        </w:rPr>
        <w:t>эффективно</w:t>
      </w:r>
      <w:r w:rsidRPr="00E10429">
        <w:rPr>
          <w:sz w:val="28"/>
          <w:szCs w:val="28"/>
          <w:lang w:val="ru-MO"/>
        </w:rPr>
        <w:t>й организации деятельности таможенных подразделений, ТС регламентировала</w:t>
      </w:r>
      <w:r w:rsidRPr="00E10429">
        <w:rPr>
          <w:rStyle w:val="ac"/>
          <w:sz w:val="28"/>
          <w:szCs w:val="28"/>
          <w:lang w:val="ru-MO"/>
        </w:rPr>
        <w:footnoteReference w:id="12"/>
      </w:r>
      <w:r w:rsidRPr="00E10429">
        <w:rPr>
          <w:sz w:val="28"/>
          <w:szCs w:val="28"/>
          <w:lang w:val="ru-MO"/>
        </w:rPr>
        <w:t xml:space="preserve"> деятельность </w:t>
      </w:r>
      <w:r w:rsidRPr="00E10429">
        <w:rPr>
          <w:rFonts w:eastAsia="Times New Roman"/>
          <w:bCs/>
          <w:sz w:val="28"/>
          <w:szCs w:val="28"/>
          <w:lang w:val="ru-MO" w:eastAsia="ru-RU"/>
        </w:rPr>
        <w:t>внутренних таможенных постов, которые будут производить процедуры</w:t>
      </w:r>
      <w:r w:rsidRPr="00E10429">
        <w:rPr>
          <w:lang w:val="ru-MO"/>
        </w:rPr>
        <w:t xml:space="preserve"> </w:t>
      </w:r>
      <w:r w:rsidRPr="00E10429">
        <w:rPr>
          <w:rFonts w:eastAsia="Times New Roman"/>
          <w:bCs/>
          <w:sz w:val="28"/>
          <w:szCs w:val="28"/>
          <w:lang w:val="ru-MO" w:eastAsia="ru-RU"/>
        </w:rPr>
        <w:t xml:space="preserve">таможенного оформления в </w:t>
      </w:r>
      <w:r w:rsidRPr="00E10429">
        <w:rPr>
          <w:sz w:val="28"/>
          <w:szCs w:val="28"/>
          <w:lang w:val="ru-MO"/>
        </w:rPr>
        <w:t xml:space="preserve">таможенном режиме импорта/экспорта товаров для всех </w:t>
      </w:r>
      <w:r w:rsidRPr="00E10429">
        <w:rPr>
          <w:rStyle w:val="hps"/>
          <w:rFonts w:eastAsia="Times New Roman"/>
          <w:bCs/>
          <w:noProof/>
          <w:sz w:val="28"/>
          <w:szCs w:val="28"/>
          <w:lang w:val="ru-MO"/>
        </w:rPr>
        <w:t>экономических агентов, независимо от места юридической регистрации местонахождения предприятия.</w:t>
      </w:r>
      <w:r w:rsidRPr="00E10429">
        <w:rPr>
          <w:sz w:val="28"/>
          <w:szCs w:val="28"/>
          <w:lang w:val="ru-MO"/>
        </w:rPr>
        <w:t xml:space="preserve"> Аудит отмечает, что в структурном аспекте за 2014 год некоторые таможни, благодаря частому запросу </w:t>
      </w:r>
      <w:r w:rsidRPr="00E10429">
        <w:rPr>
          <w:rStyle w:val="hps"/>
          <w:rFonts w:eastAsia="Times New Roman"/>
          <w:bCs/>
          <w:noProof/>
          <w:sz w:val="28"/>
          <w:szCs w:val="28"/>
          <w:lang w:val="ru-MO"/>
        </w:rPr>
        <w:t xml:space="preserve">экономическими агентами в зависимости от конечного назначения товаров, </w:t>
      </w:r>
      <w:r w:rsidRPr="00E10429">
        <w:rPr>
          <w:rStyle w:val="hps"/>
          <w:rFonts w:eastAsia="Times New Roman"/>
          <w:bCs/>
          <w:noProof/>
          <w:color w:val="000000"/>
          <w:sz w:val="28"/>
          <w:szCs w:val="28"/>
          <w:lang w:val="ru-MO"/>
        </w:rPr>
        <w:t>зарегистрировали</w:t>
      </w:r>
      <w:r w:rsidRPr="00E10429">
        <w:rPr>
          <w:rStyle w:val="hps"/>
          <w:rFonts w:eastAsia="Times New Roman"/>
          <w:bCs/>
          <w:noProof/>
          <w:sz w:val="28"/>
          <w:szCs w:val="28"/>
          <w:lang w:val="ru-MO"/>
        </w:rPr>
        <w:t xml:space="preserve"> уровень перевыполнения таможенных доходов, а именно: Таможня Кахул </w:t>
      </w:r>
      <w:r w:rsidRPr="00E10429">
        <w:rPr>
          <w:sz w:val="28"/>
          <w:szCs w:val="28"/>
          <w:lang w:val="ru-MO"/>
        </w:rPr>
        <w:t>(118,6%),</w:t>
      </w:r>
      <w:r w:rsidRPr="00E10429">
        <w:rPr>
          <w:rStyle w:val="hps"/>
          <w:rFonts w:eastAsia="Times New Roman"/>
          <w:bCs/>
          <w:noProof/>
          <w:sz w:val="28"/>
          <w:szCs w:val="28"/>
          <w:lang w:val="ru-MO"/>
        </w:rPr>
        <w:t xml:space="preserve"> Таможня Унгень </w:t>
      </w:r>
      <w:r w:rsidRPr="00E10429">
        <w:rPr>
          <w:sz w:val="28"/>
          <w:szCs w:val="28"/>
          <w:lang w:val="ru-MO"/>
        </w:rPr>
        <w:t xml:space="preserve">(109,0%), </w:t>
      </w:r>
      <w:r w:rsidRPr="00E10429">
        <w:rPr>
          <w:rStyle w:val="hps"/>
          <w:rFonts w:eastAsia="Times New Roman"/>
          <w:bCs/>
          <w:noProof/>
          <w:sz w:val="28"/>
          <w:szCs w:val="28"/>
          <w:lang w:val="ru-MO"/>
        </w:rPr>
        <w:t xml:space="preserve">Таможня Леушень </w:t>
      </w:r>
      <w:r w:rsidRPr="00E10429">
        <w:rPr>
          <w:sz w:val="28"/>
          <w:szCs w:val="28"/>
          <w:lang w:val="ru-MO"/>
        </w:rPr>
        <w:t xml:space="preserve">(100,6%) и </w:t>
      </w:r>
      <w:r w:rsidRPr="00E10429">
        <w:rPr>
          <w:rStyle w:val="hps"/>
          <w:rFonts w:eastAsia="Times New Roman"/>
          <w:bCs/>
          <w:noProof/>
          <w:sz w:val="28"/>
          <w:szCs w:val="28"/>
          <w:lang w:val="ru-MO"/>
        </w:rPr>
        <w:t xml:space="preserve">Таможня Кишинэу </w:t>
      </w:r>
      <w:r w:rsidRPr="00E10429">
        <w:rPr>
          <w:sz w:val="28"/>
          <w:szCs w:val="28"/>
          <w:lang w:val="ru-MO"/>
        </w:rPr>
        <w:t xml:space="preserve">(100,5%). Вместе с тем, отмечается и низкий уровень выполнения таможенных доходов </w:t>
      </w:r>
      <w:r w:rsidRPr="00E10429">
        <w:rPr>
          <w:rStyle w:val="hps"/>
          <w:rFonts w:eastAsia="Times New Roman"/>
          <w:bCs/>
          <w:noProof/>
          <w:sz w:val="28"/>
          <w:szCs w:val="28"/>
          <w:lang w:val="ru-MO"/>
        </w:rPr>
        <w:t xml:space="preserve">Таможней Бэлць </w:t>
      </w:r>
      <w:r w:rsidRPr="00E10429">
        <w:rPr>
          <w:sz w:val="28"/>
          <w:szCs w:val="28"/>
          <w:lang w:val="ru-MO"/>
        </w:rPr>
        <w:t xml:space="preserve">(92,0%), </w:t>
      </w:r>
      <w:r w:rsidRPr="00E10429">
        <w:rPr>
          <w:rStyle w:val="hps"/>
          <w:rFonts w:eastAsia="Times New Roman"/>
          <w:bCs/>
          <w:noProof/>
          <w:sz w:val="28"/>
          <w:szCs w:val="28"/>
          <w:lang w:val="ru-MO"/>
        </w:rPr>
        <w:t xml:space="preserve">Таможней Бендеры </w:t>
      </w:r>
      <w:r w:rsidRPr="00E10429">
        <w:rPr>
          <w:sz w:val="28"/>
          <w:szCs w:val="28"/>
          <w:lang w:val="ru-MO"/>
        </w:rPr>
        <w:t xml:space="preserve">(82,0%) и </w:t>
      </w:r>
      <w:r w:rsidRPr="00E10429">
        <w:rPr>
          <w:rStyle w:val="hps"/>
          <w:rFonts w:eastAsia="Times New Roman"/>
          <w:bCs/>
          <w:noProof/>
          <w:sz w:val="28"/>
          <w:szCs w:val="28"/>
          <w:lang w:val="ru-MO"/>
        </w:rPr>
        <w:t xml:space="preserve">Таможней Бричень </w:t>
      </w:r>
      <w:r w:rsidRPr="00E10429">
        <w:rPr>
          <w:sz w:val="28"/>
          <w:szCs w:val="28"/>
          <w:lang w:val="ru-MO"/>
        </w:rPr>
        <w:t xml:space="preserve">(80,0%). </w:t>
      </w:r>
    </w:p>
    <w:p w:rsidR="00C33EDD" w:rsidRPr="00E10429" w:rsidRDefault="00C33EDD" w:rsidP="00C33EDD">
      <w:pPr>
        <w:tabs>
          <w:tab w:val="left" w:pos="1134"/>
        </w:tabs>
        <w:spacing w:after="0" w:line="240" w:lineRule="auto"/>
        <w:jc w:val="both"/>
        <w:rPr>
          <w:rFonts w:ascii="Times New Roman" w:hAnsi="Times New Roman"/>
          <w:sz w:val="12"/>
          <w:szCs w:val="12"/>
          <w:lang w:val="ru-MO"/>
        </w:rPr>
      </w:pPr>
    </w:p>
    <w:p w:rsidR="00C33EDD" w:rsidRPr="00E10429" w:rsidRDefault="00C33EDD" w:rsidP="00C33EDD">
      <w:pPr>
        <w:tabs>
          <w:tab w:val="left" w:pos="1134"/>
        </w:tabs>
        <w:spacing w:after="0" w:line="240" w:lineRule="auto"/>
        <w:ind w:firstLine="567"/>
        <w:jc w:val="both"/>
        <w:rPr>
          <w:rFonts w:ascii="Times New Roman" w:hAnsi="Times New Roman"/>
          <w:b/>
          <w:sz w:val="28"/>
          <w:szCs w:val="28"/>
          <w:lang w:val="ru-MO"/>
        </w:rPr>
      </w:pPr>
      <w:r w:rsidRPr="00E10429">
        <w:rPr>
          <w:rFonts w:ascii="Times New Roman" w:hAnsi="Times New Roman"/>
          <w:b/>
          <w:sz w:val="28"/>
          <w:szCs w:val="28"/>
          <w:lang w:val="ru-MO"/>
        </w:rPr>
        <w:t xml:space="preserve">Уровень реализации задания по поступлению государственной пошлины и сбора за выдачу лицензии выявляет недостатки, </w:t>
      </w:r>
      <w:r>
        <w:rPr>
          <w:rFonts w:ascii="Times New Roman" w:hAnsi="Times New Roman"/>
          <w:b/>
          <w:sz w:val="28"/>
          <w:szCs w:val="28"/>
          <w:lang w:val="ru-MO"/>
        </w:rPr>
        <w:t>обусловленные</w:t>
      </w:r>
      <w:r w:rsidRPr="00E10429">
        <w:rPr>
          <w:rFonts w:ascii="Times New Roman" w:hAnsi="Times New Roman"/>
          <w:b/>
          <w:sz w:val="28"/>
          <w:szCs w:val="28"/>
          <w:lang w:val="ru-MO"/>
        </w:rPr>
        <w:t xml:space="preserve"> неучастием их администраторов в процессе </w:t>
      </w:r>
      <w:r w:rsidRPr="00E10429">
        <w:rPr>
          <w:rFonts w:ascii="Times New Roman" w:hAnsi="Times New Roman"/>
          <w:b/>
          <w:bCs/>
          <w:sz w:val="28"/>
          <w:szCs w:val="28"/>
          <w:lang w:val="ru-MO"/>
        </w:rPr>
        <w:t>бюджет</w:t>
      </w:r>
      <w:r w:rsidRPr="00E10429">
        <w:rPr>
          <w:rFonts w:ascii="Times New Roman" w:hAnsi="Times New Roman"/>
          <w:b/>
          <w:sz w:val="28"/>
          <w:szCs w:val="28"/>
          <w:lang w:val="ru-MO"/>
        </w:rPr>
        <w:t xml:space="preserve">ного планирования </w:t>
      </w:r>
    </w:p>
    <w:p w:rsidR="00C33EDD" w:rsidRPr="00E10429" w:rsidRDefault="00C33EDD" w:rsidP="00C33EDD">
      <w:pPr>
        <w:pStyle w:val="a8"/>
        <w:numPr>
          <w:ilvl w:val="0"/>
          <w:numId w:val="7"/>
        </w:numPr>
        <w:tabs>
          <w:tab w:val="left" w:pos="1134"/>
        </w:tabs>
        <w:spacing w:after="0" w:line="240" w:lineRule="auto"/>
        <w:ind w:left="0" w:firstLine="567"/>
        <w:jc w:val="both"/>
        <w:rPr>
          <w:rFonts w:ascii="Times New Roman" w:eastAsia="Times New Roman" w:hAnsi="Times New Roman"/>
          <w:sz w:val="28"/>
          <w:szCs w:val="28"/>
          <w:lang w:val="ru-MO"/>
        </w:rPr>
      </w:pPr>
      <w:r w:rsidRPr="00E10429">
        <w:rPr>
          <w:rFonts w:ascii="Times New Roman" w:eastAsia="Times New Roman" w:hAnsi="Times New Roman"/>
          <w:sz w:val="28"/>
          <w:szCs w:val="28"/>
          <w:lang w:val="ru-MO"/>
        </w:rPr>
        <w:lastRenderedPageBreak/>
        <w:t xml:space="preserve">Анализ уровня реализации задания по поступлению государственной пошлины на 2011-2014 годы </w:t>
      </w:r>
      <w:r w:rsidRPr="00E10429">
        <w:rPr>
          <w:rFonts w:ascii="Times New Roman" w:eastAsia="Times New Roman" w:hAnsi="Times New Roman"/>
          <w:bCs/>
          <w:color w:val="000000"/>
          <w:sz w:val="28"/>
          <w:szCs w:val="28"/>
          <w:lang w:val="ru-MO"/>
        </w:rPr>
        <w:t>свидетельствует</w:t>
      </w:r>
      <w:r w:rsidRPr="00E10429">
        <w:rPr>
          <w:rFonts w:ascii="Times New Roman" w:eastAsia="Times New Roman" w:hAnsi="Times New Roman"/>
          <w:sz w:val="28"/>
          <w:szCs w:val="28"/>
          <w:lang w:val="ru-MO"/>
        </w:rPr>
        <w:t xml:space="preserve"> о стабильной динамике ее роста с 134,9 млн. леев в 2011 году до 155,7 млн. леев в 2014 году. Графически эволюция представлена на диаграмме №6.</w:t>
      </w:r>
    </w:p>
    <w:p w:rsidR="00C33EDD" w:rsidRPr="00E10429" w:rsidRDefault="00C33EDD" w:rsidP="00C33EDD">
      <w:pPr>
        <w:spacing w:after="0" w:line="240" w:lineRule="auto"/>
        <w:ind w:left="720"/>
        <w:contextualSpacing/>
        <w:jc w:val="right"/>
        <w:rPr>
          <w:rFonts w:ascii="Times New Roman" w:eastAsia="Times New Roman" w:hAnsi="Times New Roman"/>
          <w:b/>
          <w:sz w:val="24"/>
          <w:szCs w:val="24"/>
          <w:lang w:val="ru-MO"/>
        </w:rPr>
      </w:pPr>
      <w:r w:rsidRPr="00E10429">
        <w:rPr>
          <w:rFonts w:ascii="Times New Roman" w:hAnsi="Times New Roman"/>
          <w:b/>
          <w:sz w:val="24"/>
          <w:szCs w:val="24"/>
          <w:lang w:val="ru-MO"/>
        </w:rPr>
        <w:t>Диаграмма №</w:t>
      </w:r>
      <w:r w:rsidRPr="00E10429">
        <w:rPr>
          <w:rFonts w:ascii="Times New Roman" w:eastAsia="Times New Roman" w:hAnsi="Times New Roman"/>
          <w:b/>
          <w:sz w:val="24"/>
          <w:szCs w:val="24"/>
          <w:lang w:val="ru-MO"/>
        </w:rPr>
        <w:t>6</w:t>
      </w:r>
    </w:p>
    <w:p w:rsidR="00C33EDD" w:rsidRPr="00E10429" w:rsidRDefault="00C33EDD" w:rsidP="00C33EDD">
      <w:pPr>
        <w:spacing w:after="0" w:line="240" w:lineRule="auto"/>
        <w:ind w:firstLine="708"/>
        <w:jc w:val="right"/>
        <w:rPr>
          <w:rFonts w:ascii="Times New Roman" w:hAnsi="Times New Roman"/>
          <w:i/>
          <w:sz w:val="24"/>
          <w:szCs w:val="24"/>
          <w:lang w:val="ru-MO"/>
        </w:rPr>
      </w:pPr>
      <w:r w:rsidRPr="00E10429">
        <w:rPr>
          <w:rFonts w:ascii="Times New Roman" w:hAnsi="Times New Roman"/>
          <w:i/>
          <w:sz w:val="24"/>
          <w:szCs w:val="24"/>
          <w:lang w:val="ru-MO"/>
        </w:rPr>
        <w:t>(млн. леев)</w:t>
      </w:r>
    </w:p>
    <w:p w:rsidR="00C33EDD" w:rsidRPr="00E10429" w:rsidRDefault="00C33EDD" w:rsidP="00C33EDD">
      <w:pPr>
        <w:spacing w:after="0" w:line="240" w:lineRule="auto"/>
        <w:jc w:val="right"/>
        <w:rPr>
          <w:rFonts w:ascii="Times New Roman" w:hAnsi="Times New Roman"/>
          <w:i/>
          <w:sz w:val="24"/>
          <w:szCs w:val="24"/>
          <w:lang w:val="ru-MO"/>
        </w:rPr>
      </w:pPr>
      <w:r>
        <w:rPr>
          <w:rFonts w:ascii="Times New Roman" w:hAnsi="Times New Roman"/>
          <w:i/>
          <w:noProof/>
          <w:sz w:val="24"/>
          <w:szCs w:val="24"/>
          <w:lang w:val="ru-RU" w:eastAsia="ru-RU"/>
        </w:rPr>
        <w:drawing>
          <wp:inline distT="0" distB="0" distL="0" distR="0">
            <wp:extent cx="5968365" cy="139636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3EDD" w:rsidRPr="00E10429" w:rsidRDefault="00C33EDD" w:rsidP="00C33EDD">
      <w:pPr>
        <w:spacing w:before="120" w:after="0" w:line="240" w:lineRule="auto"/>
        <w:jc w:val="both"/>
        <w:rPr>
          <w:rFonts w:ascii="Times New Roman" w:hAnsi="Times New Roman"/>
          <w:b/>
          <w:sz w:val="20"/>
          <w:szCs w:val="20"/>
          <w:lang w:val="ru-MO"/>
        </w:rPr>
      </w:pPr>
      <w:r w:rsidRPr="00E10429">
        <w:rPr>
          <w:rFonts w:ascii="Times New Roman" w:hAnsi="Times New Roman"/>
          <w:b/>
          <w:sz w:val="20"/>
          <w:szCs w:val="20"/>
          <w:lang w:val="ru-MO"/>
        </w:rPr>
        <w:t xml:space="preserve">Источник. </w:t>
      </w:r>
      <w:r w:rsidRPr="00E10429">
        <w:rPr>
          <w:rFonts w:ascii="Times New Roman" w:hAnsi="Times New Roman"/>
          <w:sz w:val="20"/>
          <w:szCs w:val="20"/>
          <w:lang w:val="ru-MO"/>
        </w:rPr>
        <w:t xml:space="preserve">Отчеты о поступлениях в НПБ за </w:t>
      </w:r>
      <w:r w:rsidRPr="00E10429">
        <w:rPr>
          <w:rFonts w:ascii="Times New Roman" w:hAnsi="Times New Roman"/>
          <w:color w:val="000000"/>
          <w:sz w:val="20"/>
          <w:szCs w:val="20"/>
          <w:lang w:val="ru-MO"/>
        </w:rPr>
        <w:t>2011- 2014 годы.</w:t>
      </w:r>
    </w:p>
    <w:p w:rsidR="00C33EDD" w:rsidRPr="00E10429" w:rsidRDefault="00C33EDD" w:rsidP="00C33EDD">
      <w:pPr>
        <w:spacing w:after="0" w:line="240" w:lineRule="auto"/>
        <w:ind w:firstLine="567"/>
        <w:jc w:val="both"/>
        <w:rPr>
          <w:rFonts w:ascii="Times New Roman" w:eastAsia="Times New Roman" w:hAnsi="Times New Roman"/>
          <w:sz w:val="12"/>
          <w:szCs w:val="12"/>
          <w:lang w:val="ru-MO"/>
        </w:rPr>
      </w:pPr>
    </w:p>
    <w:p w:rsidR="00C33EDD" w:rsidRPr="00E10429" w:rsidRDefault="00C33EDD" w:rsidP="00C33EDD">
      <w:pPr>
        <w:spacing w:after="0" w:line="240" w:lineRule="auto"/>
        <w:ind w:firstLine="567"/>
        <w:jc w:val="both"/>
        <w:rPr>
          <w:rFonts w:ascii="Times New Roman" w:eastAsia="Times New Roman" w:hAnsi="Times New Roman"/>
          <w:sz w:val="28"/>
          <w:szCs w:val="28"/>
          <w:lang w:val="ru-MO"/>
        </w:rPr>
      </w:pPr>
      <w:r w:rsidRPr="00E10429">
        <w:rPr>
          <w:rFonts w:ascii="Times New Roman" w:eastAsia="Times New Roman" w:hAnsi="Times New Roman"/>
          <w:sz w:val="28"/>
          <w:szCs w:val="28"/>
          <w:lang w:val="ru-MO"/>
        </w:rPr>
        <w:t xml:space="preserve">Представленные данные </w:t>
      </w:r>
      <w:r w:rsidRPr="00E10429">
        <w:rPr>
          <w:rFonts w:ascii="Times New Roman" w:eastAsia="Times New Roman" w:hAnsi="Times New Roman"/>
          <w:bCs/>
          <w:color w:val="000000"/>
          <w:sz w:val="28"/>
          <w:szCs w:val="28"/>
          <w:lang w:val="ru-MO"/>
        </w:rPr>
        <w:t>свидетельствует</w:t>
      </w:r>
      <w:r w:rsidRPr="00E10429">
        <w:rPr>
          <w:rFonts w:ascii="Times New Roman" w:eastAsia="Times New Roman" w:hAnsi="Times New Roman"/>
          <w:sz w:val="28"/>
          <w:szCs w:val="28"/>
          <w:lang w:val="ru-MO"/>
        </w:rPr>
        <w:t xml:space="preserve"> о невыполнении утвержденных годовыми </w:t>
      </w:r>
      <w:r w:rsidRPr="00E10429">
        <w:rPr>
          <w:rFonts w:ascii="Times New Roman" w:eastAsia="Times New Roman" w:hAnsi="Times New Roman"/>
          <w:bCs/>
          <w:sz w:val="28"/>
          <w:szCs w:val="28"/>
          <w:lang w:val="ru-MO"/>
        </w:rPr>
        <w:t>бюджет</w:t>
      </w:r>
      <w:r w:rsidRPr="00E10429">
        <w:rPr>
          <w:rFonts w:ascii="Times New Roman" w:eastAsia="Times New Roman" w:hAnsi="Times New Roman"/>
          <w:sz w:val="28"/>
          <w:szCs w:val="28"/>
          <w:lang w:val="ru-MO"/>
        </w:rPr>
        <w:t xml:space="preserve">ными законами </w:t>
      </w:r>
      <w:r w:rsidRPr="00E10429">
        <w:rPr>
          <w:rFonts w:ascii="Times New Roman" w:eastAsia="Times New Roman" w:hAnsi="Times New Roman"/>
          <w:sz w:val="28"/>
          <w:szCs w:val="28"/>
          <w:lang w:val="ru-MO" w:eastAsia="ru-RU"/>
        </w:rPr>
        <w:t>показател</w:t>
      </w:r>
      <w:r w:rsidRPr="00E10429">
        <w:rPr>
          <w:rFonts w:ascii="Times New Roman" w:eastAsia="Times New Roman" w:hAnsi="Times New Roman"/>
          <w:sz w:val="28"/>
          <w:szCs w:val="28"/>
          <w:lang w:val="ru-MO"/>
        </w:rPr>
        <w:t xml:space="preserve">ей в 2011 году на 7,6 млн. леев и в 2012 году - на 21,6 млн. леев. Вместе с тем, начиная с 2013 года, </w:t>
      </w:r>
      <w:r w:rsidRPr="00E10429">
        <w:rPr>
          <w:rFonts w:ascii="Times New Roman" w:eastAsia="Times New Roman" w:hAnsi="Times New Roman"/>
          <w:color w:val="000000"/>
          <w:sz w:val="28"/>
          <w:szCs w:val="28"/>
          <w:lang w:val="ru-MO"/>
        </w:rPr>
        <w:t xml:space="preserve">зарегистрированы переплаты государственной пошлины по сравнению с утвержденными </w:t>
      </w:r>
      <w:r w:rsidRPr="00E10429">
        <w:rPr>
          <w:rFonts w:ascii="Times New Roman" w:eastAsia="Times New Roman" w:hAnsi="Times New Roman"/>
          <w:color w:val="000000"/>
          <w:sz w:val="28"/>
          <w:szCs w:val="28"/>
          <w:lang w:val="ru-MO" w:eastAsia="ru-RU"/>
        </w:rPr>
        <w:t>показател</w:t>
      </w:r>
      <w:r w:rsidRPr="00E10429">
        <w:rPr>
          <w:rFonts w:ascii="Times New Roman" w:eastAsia="Times New Roman" w:hAnsi="Times New Roman"/>
          <w:color w:val="000000"/>
          <w:sz w:val="28"/>
          <w:szCs w:val="28"/>
          <w:lang w:val="ru-MO"/>
        </w:rPr>
        <w:t>ями на 3,7 млн. леев, а в 2014 году – на 9,7 млн. леев.</w:t>
      </w:r>
      <w:r w:rsidRPr="00E10429">
        <w:rPr>
          <w:rFonts w:ascii="Times New Roman" w:eastAsia="Times New Roman" w:hAnsi="Times New Roman"/>
          <w:sz w:val="28"/>
          <w:szCs w:val="28"/>
          <w:lang w:val="ru-MO"/>
        </w:rPr>
        <w:t xml:space="preserve"> Анализом причин этих вариаций со сбором </w:t>
      </w:r>
      <w:r w:rsidRPr="00E10429">
        <w:rPr>
          <w:rFonts w:ascii="Times New Roman" w:eastAsia="Times New Roman" w:hAnsi="Times New Roman"/>
          <w:bCs/>
          <w:sz w:val="28"/>
          <w:szCs w:val="28"/>
          <w:lang w:val="ru-MO"/>
        </w:rPr>
        <w:t>доказательств у некоторых администраторов это</w:t>
      </w:r>
      <w:r>
        <w:rPr>
          <w:rFonts w:ascii="Times New Roman" w:eastAsia="Times New Roman" w:hAnsi="Times New Roman"/>
          <w:bCs/>
          <w:sz w:val="28"/>
          <w:szCs w:val="28"/>
          <w:lang w:val="ru-MO"/>
        </w:rPr>
        <w:t>й пошлины</w:t>
      </w:r>
      <w:r w:rsidRPr="00E10429">
        <w:rPr>
          <w:rFonts w:ascii="Times New Roman" w:eastAsia="Times New Roman" w:hAnsi="Times New Roman"/>
          <w:bCs/>
          <w:sz w:val="28"/>
          <w:szCs w:val="28"/>
          <w:lang w:val="ru-MO"/>
        </w:rPr>
        <w:t xml:space="preserve"> (ВСМ, МЮ, НССИ)</w:t>
      </w:r>
      <w:r w:rsidRPr="00E10429">
        <w:rPr>
          <w:rFonts w:ascii="Times New Roman" w:eastAsia="Times New Roman" w:hAnsi="Times New Roman"/>
          <w:sz w:val="28"/>
          <w:szCs w:val="28"/>
          <w:lang w:val="ru-MO"/>
        </w:rPr>
        <w:t xml:space="preserve"> установлено, что они не вовлечены в какой-либо</w:t>
      </w:r>
      <w:r>
        <w:rPr>
          <w:rFonts w:ascii="Times New Roman" w:eastAsia="Times New Roman" w:hAnsi="Times New Roman"/>
          <w:sz w:val="28"/>
          <w:szCs w:val="28"/>
          <w:lang w:val="ru-MO"/>
        </w:rPr>
        <w:t xml:space="preserve"> мере в</w:t>
      </w:r>
      <w:r w:rsidRPr="00E10429">
        <w:rPr>
          <w:rFonts w:ascii="Times New Roman" w:eastAsia="Times New Roman" w:hAnsi="Times New Roman"/>
          <w:sz w:val="28"/>
          <w:szCs w:val="28"/>
          <w:lang w:val="ru-MO"/>
        </w:rPr>
        <w:t xml:space="preserve"> процесс оценки/планирования </w:t>
      </w:r>
      <w:r w:rsidRPr="00E10429">
        <w:rPr>
          <w:rFonts w:ascii="Times New Roman" w:eastAsia="Times New Roman" w:hAnsi="Times New Roman"/>
          <w:bCs/>
          <w:sz w:val="28"/>
          <w:szCs w:val="28"/>
          <w:lang w:val="ru-MO"/>
        </w:rPr>
        <w:t>бюджет</w:t>
      </w:r>
      <w:r w:rsidRPr="00E10429">
        <w:rPr>
          <w:rFonts w:ascii="Times New Roman" w:eastAsia="Times New Roman" w:hAnsi="Times New Roman"/>
          <w:sz w:val="28"/>
          <w:szCs w:val="28"/>
          <w:lang w:val="ru-MO"/>
        </w:rPr>
        <w:t xml:space="preserve">ных </w:t>
      </w:r>
      <w:r w:rsidRPr="00E10429">
        <w:rPr>
          <w:rFonts w:ascii="Times New Roman" w:eastAsia="Times New Roman" w:hAnsi="Times New Roman"/>
          <w:sz w:val="28"/>
          <w:szCs w:val="28"/>
          <w:lang w:val="ru-MO" w:eastAsia="ru-RU"/>
        </w:rPr>
        <w:t>показател</w:t>
      </w:r>
      <w:r w:rsidRPr="00E10429">
        <w:rPr>
          <w:rFonts w:ascii="Times New Roman" w:eastAsia="Times New Roman" w:hAnsi="Times New Roman"/>
          <w:sz w:val="28"/>
          <w:szCs w:val="28"/>
          <w:lang w:val="ru-MO"/>
        </w:rPr>
        <w:t xml:space="preserve">ей. Этот процесс был однозначно </w:t>
      </w:r>
      <w:r>
        <w:rPr>
          <w:rFonts w:ascii="Times New Roman" w:eastAsia="Times New Roman" w:hAnsi="Times New Roman"/>
          <w:sz w:val="28"/>
          <w:szCs w:val="28"/>
          <w:lang w:val="ru-RU"/>
        </w:rPr>
        <w:t>осуществлен</w:t>
      </w:r>
      <w:r w:rsidRPr="00E10429">
        <w:rPr>
          <w:rFonts w:ascii="Times New Roman" w:eastAsia="Times New Roman" w:hAnsi="Times New Roman"/>
          <w:sz w:val="28"/>
          <w:szCs w:val="28"/>
          <w:lang w:val="ru-MO"/>
        </w:rPr>
        <w:t xml:space="preserve"> лишь МФ, имея в основе динамику поступлений за последние три года.</w:t>
      </w:r>
    </w:p>
    <w:p w:rsidR="00C33EDD" w:rsidRPr="00E10429" w:rsidRDefault="00C33EDD" w:rsidP="00C33EDD">
      <w:pPr>
        <w:pStyle w:val="a8"/>
        <w:numPr>
          <w:ilvl w:val="0"/>
          <w:numId w:val="7"/>
        </w:numPr>
        <w:tabs>
          <w:tab w:val="left" w:pos="851"/>
          <w:tab w:val="left" w:pos="1134"/>
        </w:tabs>
        <w:spacing w:after="0" w:line="240" w:lineRule="auto"/>
        <w:ind w:left="0" w:firstLine="567"/>
        <w:jc w:val="both"/>
        <w:rPr>
          <w:rFonts w:ascii="Times New Roman" w:hAnsi="Times New Roman"/>
          <w:bCs/>
          <w:noProof/>
          <w:sz w:val="28"/>
          <w:szCs w:val="28"/>
          <w:lang w:val="ru-MO" w:eastAsia="ja-JP"/>
        </w:rPr>
      </w:pPr>
      <w:r w:rsidRPr="00E10429">
        <w:rPr>
          <w:rFonts w:ascii="Times New Roman" w:hAnsi="Times New Roman"/>
          <w:bCs/>
          <w:noProof/>
          <w:sz w:val="28"/>
          <w:szCs w:val="28"/>
          <w:lang w:val="ru-MO" w:eastAsia="ja-JP"/>
        </w:rPr>
        <w:t xml:space="preserve">Исполненные поступления по разделу сбора за выдачу лицензий за 2014 год </w:t>
      </w:r>
      <w:r w:rsidRPr="00E10429">
        <w:rPr>
          <w:rFonts w:ascii="Times New Roman" w:hAnsi="Times New Roman"/>
          <w:bCs/>
          <w:noProof/>
          <w:color w:val="000000"/>
          <w:sz w:val="28"/>
          <w:szCs w:val="28"/>
          <w:lang w:val="ru-MO" w:eastAsia="ja-JP"/>
        </w:rPr>
        <w:t>зарегистрировали</w:t>
      </w:r>
      <w:r w:rsidRPr="00E10429">
        <w:rPr>
          <w:rFonts w:ascii="Times New Roman" w:hAnsi="Times New Roman"/>
          <w:bCs/>
          <w:noProof/>
          <w:sz w:val="28"/>
          <w:szCs w:val="28"/>
          <w:lang w:val="ru-MO" w:eastAsia="ja-JP"/>
        </w:rPr>
        <w:t xml:space="preserve"> восходящий рост по сравнению с периодом последних 3 лет, динамика их </w:t>
      </w:r>
      <w:r w:rsidRPr="00E10429">
        <w:rPr>
          <w:rFonts w:ascii="Times New Roman" w:eastAsia="Times New Roman" w:hAnsi="Times New Roman"/>
          <w:sz w:val="28"/>
          <w:szCs w:val="28"/>
          <w:lang w:val="ru-MO"/>
        </w:rPr>
        <w:t>представлена на диаграмме №7.</w:t>
      </w:r>
    </w:p>
    <w:p w:rsidR="00C33EDD" w:rsidRPr="00E10429" w:rsidRDefault="00C33EDD" w:rsidP="00C33EDD">
      <w:pPr>
        <w:tabs>
          <w:tab w:val="left" w:pos="851"/>
        </w:tabs>
        <w:spacing w:after="120" w:line="240" w:lineRule="auto"/>
        <w:ind w:firstLine="567"/>
        <w:jc w:val="right"/>
        <w:rPr>
          <w:rFonts w:ascii="Times New Roman" w:hAnsi="Times New Roman"/>
          <w:b/>
          <w:bCs/>
          <w:noProof/>
          <w:sz w:val="24"/>
          <w:szCs w:val="24"/>
          <w:lang w:val="ru-MO" w:eastAsia="ja-JP"/>
        </w:rPr>
      </w:pPr>
      <w:r w:rsidRPr="00E10429">
        <w:rPr>
          <w:rFonts w:ascii="Times New Roman" w:hAnsi="Times New Roman"/>
          <w:b/>
          <w:sz w:val="24"/>
          <w:szCs w:val="24"/>
          <w:lang w:val="ru-MO"/>
        </w:rPr>
        <w:t>Диаграмма №</w:t>
      </w:r>
      <w:r w:rsidRPr="00E10429">
        <w:rPr>
          <w:rFonts w:ascii="Times New Roman" w:hAnsi="Times New Roman"/>
          <w:b/>
          <w:bCs/>
          <w:noProof/>
          <w:sz w:val="24"/>
          <w:szCs w:val="24"/>
          <w:lang w:val="ru-MO" w:eastAsia="ja-JP"/>
        </w:rPr>
        <w:t>7</w:t>
      </w:r>
    </w:p>
    <w:p w:rsidR="00C33EDD" w:rsidRPr="00E10429" w:rsidRDefault="00C33EDD" w:rsidP="00C33EDD">
      <w:pPr>
        <w:tabs>
          <w:tab w:val="left" w:pos="851"/>
        </w:tabs>
        <w:spacing w:after="120" w:line="240" w:lineRule="auto"/>
        <w:jc w:val="right"/>
        <w:rPr>
          <w:rFonts w:ascii="Times New Roman" w:hAnsi="Times New Roman"/>
          <w:b/>
          <w:bCs/>
          <w:i/>
          <w:noProof/>
          <w:sz w:val="24"/>
          <w:szCs w:val="24"/>
          <w:lang w:val="ru-MO" w:eastAsia="ja-JP"/>
        </w:rPr>
      </w:pPr>
      <w:r>
        <w:rPr>
          <w:rFonts w:ascii="Times New Roman" w:hAnsi="Times New Roman"/>
          <w:b/>
          <w:noProof/>
          <w:sz w:val="24"/>
          <w:szCs w:val="24"/>
          <w:lang w:val="ru-RU" w:eastAsia="ru-RU"/>
        </w:rPr>
        <w:drawing>
          <wp:inline distT="0" distB="0" distL="0" distR="0">
            <wp:extent cx="5960110" cy="143827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3EDD" w:rsidRPr="00E10429" w:rsidRDefault="00C33EDD" w:rsidP="00C33EDD">
      <w:pPr>
        <w:spacing w:before="120" w:after="0" w:line="240" w:lineRule="auto"/>
        <w:jc w:val="both"/>
        <w:rPr>
          <w:rFonts w:ascii="Times New Roman" w:hAnsi="Times New Roman"/>
          <w:b/>
          <w:sz w:val="20"/>
          <w:szCs w:val="20"/>
          <w:lang w:val="ru-MO"/>
        </w:rPr>
      </w:pPr>
      <w:r w:rsidRPr="00E10429">
        <w:rPr>
          <w:rFonts w:ascii="Times New Roman" w:hAnsi="Times New Roman"/>
          <w:b/>
          <w:sz w:val="20"/>
          <w:szCs w:val="20"/>
          <w:lang w:val="ru-MO"/>
        </w:rPr>
        <w:t xml:space="preserve">Источник. </w:t>
      </w:r>
      <w:r w:rsidRPr="00E10429">
        <w:rPr>
          <w:rFonts w:ascii="Times New Roman" w:hAnsi="Times New Roman"/>
          <w:sz w:val="20"/>
          <w:szCs w:val="20"/>
          <w:lang w:val="ru-MO"/>
        </w:rPr>
        <w:t xml:space="preserve">Отчеты о поступлениях в НПБ за </w:t>
      </w:r>
      <w:r w:rsidRPr="00E10429">
        <w:rPr>
          <w:rFonts w:ascii="Times New Roman" w:hAnsi="Times New Roman"/>
          <w:color w:val="000000"/>
          <w:sz w:val="20"/>
          <w:szCs w:val="20"/>
          <w:lang w:val="ru-MO"/>
        </w:rPr>
        <w:t>2011- 2014 годы.</w:t>
      </w:r>
    </w:p>
    <w:p w:rsidR="00C33EDD" w:rsidRPr="00E10429" w:rsidRDefault="00C33EDD" w:rsidP="00C33EDD">
      <w:pPr>
        <w:spacing w:after="0" w:line="240" w:lineRule="auto"/>
        <w:ind w:firstLine="567"/>
        <w:jc w:val="both"/>
        <w:rPr>
          <w:rFonts w:ascii="Times New Roman" w:hAnsi="Times New Roman"/>
          <w:bCs/>
          <w:noProof/>
          <w:sz w:val="16"/>
          <w:szCs w:val="16"/>
          <w:lang w:val="ru-MO" w:eastAsia="ja-JP"/>
        </w:rPr>
      </w:pPr>
    </w:p>
    <w:p w:rsidR="00C33EDD" w:rsidRPr="00E10429" w:rsidRDefault="00C33EDD" w:rsidP="00C33EDD">
      <w:pPr>
        <w:spacing w:after="0" w:line="240" w:lineRule="auto"/>
        <w:ind w:firstLine="567"/>
        <w:jc w:val="both"/>
        <w:rPr>
          <w:rFonts w:ascii="Times New Roman" w:hAnsi="Times New Roman"/>
          <w:bCs/>
          <w:noProof/>
          <w:sz w:val="28"/>
          <w:szCs w:val="28"/>
          <w:lang w:val="ru-MO" w:eastAsia="ja-JP"/>
        </w:rPr>
      </w:pPr>
      <w:r w:rsidRPr="00E10429">
        <w:rPr>
          <w:rFonts w:ascii="Times New Roman" w:hAnsi="Times New Roman"/>
          <w:bCs/>
          <w:noProof/>
          <w:sz w:val="28"/>
          <w:szCs w:val="28"/>
          <w:lang w:val="ru-MO" w:eastAsia="ja-JP"/>
        </w:rPr>
        <w:t xml:space="preserve">Увеличение поступлений от сбора за выдачу лицензий обусловлено ростом в 2014 году числа выданных, продленных и вновь составленных лицензий на 1275 единиц или на 26,6 % по сравнению с первоначально проведенными оценками. </w:t>
      </w:r>
      <w:proofErr w:type="gramStart"/>
      <w:r w:rsidRPr="00E10429">
        <w:rPr>
          <w:rFonts w:ascii="Times New Roman" w:hAnsi="Times New Roman"/>
          <w:bCs/>
          <w:noProof/>
          <w:sz w:val="28"/>
          <w:szCs w:val="28"/>
          <w:lang w:val="ru-MO" w:eastAsia="ja-JP"/>
        </w:rPr>
        <w:t>Вместе с тем, этот рост был обусловлен и внесением изменений и дополнений в законодательную базу</w:t>
      </w:r>
      <w:r w:rsidRPr="00E10429">
        <w:rPr>
          <w:rFonts w:ascii="Times New Roman" w:hAnsi="Times New Roman"/>
          <w:sz w:val="28"/>
          <w:szCs w:val="28"/>
          <w:vertAlign w:val="superscript"/>
          <w:lang w:val="ru-MO"/>
        </w:rPr>
        <w:footnoteReference w:id="13"/>
      </w:r>
      <w:r w:rsidRPr="00E10429">
        <w:rPr>
          <w:rFonts w:ascii="Times New Roman" w:hAnsi="Times New Roman"/>
          <w:sz w:val="28"/>
          <w:szCs w:val="28"/>
          <w:lang w:val="ru-MO"/>
        </w:rPr>
        <w:t>,</w:t>
      </w:r>
      <w:r w:rsidRPr="00E10429">
        <w:rPr>
          <w:rFonts w:ascii="Times New Roman" w:hAnsi="Times New Roman"/>
          <w:bCs/>
          <w:noProof/>
          <w:sz w:val="28"/>
          <w:szCs w:val="28"/>
          <w:lang w:val="ru-MO" w:eastAsia="ja-JP"/>
        </w:rPr>
        <w:t xml:space="preserve"> которое </w:t>
      </w:r>
      <w:r>
        <w:rPr>
          <w:rFonts w:ascii="Times New Roman" w:hAnsi="Times New Roman"/>
          <w:bCs/>
          <w:noProof/>
          <w:sz w:val="28"/>
          <w:szCs w:val="28"/>
          <w:lang w:val="ru-MO" w:eastAsia="ja-JP"/>
        </w:rPr>
        <w:t>обуслови</w:t>
      </w:r>
      <w:r w:rsidRPr="00E10429">
        <w:rPr>
          <w:rFonts w:ascii="Times New Roman" w:hAnsi="Times New Roman"/>
          <w:bCs/>
          <w:noProof/>
          <w:sz w:val="28"/>
          <w:szCs w:val="28"/>
          <w:lang w:val="ru-MO" w:eastAsia="ja-JP"/>
        </w:rPr>
        <w:t xml:space="preserve">ло увеличение сбора за выдачу лицензий примерно на </w:t>
      </w:r>
      <w:r w:rsidRPr="00E10429">
        <w:rPr>
          <w:rFonts w:ascii="Times New Roman" w:hAnsi="Times New Roman"/>
          <w:sz w:val="28"/>
          <w:szCs w:val="28"/>
          <w:lang w:val="ru-MO"/>
        </w:rPr>
        <w:t xml:space="preserve">30% для </w:t>
      </w:r>
      <w:r w:rsidRPr="00E10429">
        <w:rPr>
          <w:rFonts w:ascii="Times New Roman" w:hAnsi="Times New Roman"/>
          <w:sz w:val="28"/>
          <w:szCs w:val="28"/>
          <w:lang w:val="ru-MO"/>
        </w:rPr>
        <w:lastRenderedPageBreak/>
        <w:t>определенных видов деятельности, подлежащих регулированию путем лицензирования, и на 60% для деятельности в области азартных игр и др. Участие Лицензионной палаты в процессе оценки/планирования этого сбора осуществляется посредством МЭ, которое предоставляет информацию МФ</w:t>
      </w:r>
      <w:proofErr w:type="gramEnd"/>
      <w:r w:rsidRPr="00E10429">
        <w:rPr>
          <w:rFonts w:ascii="Times New Roman" w:hAnsi="Times New Roman"/>
          <w:sz w:val="28"/>
          <w:szCs w:val="28"/>
          <w:lang w:val="ru-MO"/>
        </w:rPr>
        <w:t>.</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bCs/>
          <w:noProof/>
          <w:sz w:val="28"/>
          <w:szCs w:val="28"/>
          <w:lang w:val="ru-MO" w:eastAsia="ja-JP"/>
        </w:rPr>
        <w:t xml:space="preserve">Согласно мотивации </w:t>
      </w:r>
      <w:r w:rsidRPr="00E10429">
        <w:rPr>
          <w:rFonts w:ascii="Times New Roman" w:hAnsi="Times New Roman"/>
          <w:sz w:val="28"/>
          <w:szCs w:val="28"/>
          <w:lang w:val="ru-MO"/>
        </w:rPr>
        <w:t xml:space="preserve">Лицензионной палаты, </w:t>
      </w:r>
      <w:r w:rsidRPr="00E10429">
        <w:rPr>
          <w:rFonts w:ascii="Times New Roman" w:hAnsi="Times New Roman"/>
          <w:bCs/>
          <w:noProof/>
          <w:sz w:val="28"/>
          <w:szCs w:val="28"/>
          <w:lang w:val="ru-MO" w:eastAsia="ja-JP"/>
        </w:rPr>
        <w:t xml:space="preserve">„на точность оценки сбора за выдачу лицензий влияют определенные внешние факторы, которые не могут быть предусмотрены при разработке годовых </w:t>
      </w:r>
      <w:r w:rsidRPr="00E10429">
        <w:rPr>
          <w:rFonts w:ascii="Times New Roman" w:eastAsia="Times New Roman" w:hAnsi="Times New Roman"/>
          <w:bCs/>
          <w:noProof/>
          <w:sz w:val="28"/>
          <w:szCs w:val="28"/>
          <w:lang w:val="ru-MO" w:eastAsia="ru-RU"/>
        </w:rPr>
        <w:t>показател</w:t>
      </w:r>
      <w:r w:rsidRPr="00E10429">
        <w:rPr>
          <w:rFonts w:ascii="Times New Roman" w:hAnsi="Times New Roman"/>
          <w:bCs/>
          <w:noProof/>
          <w:sz w:val="28"/>
          <w:szCs w:val="28"/>
          <w:lang w:val="ru-MO" w:eastAsia="ja-JP"/>
        </w:rPr>
        <w:t>ей, а также годовой поток заявителей лицензий, число приостановленных и изъятых лицензий, изменения, вносимые в законодательную базу, которая регламентирует эту область”.</w:t>
      </w:r>
    </w:p>
    <w:p w:rsidR="00C33EDD" w:rsidRPr="00E10429" w:rsidRDefault="00C33EDD" w:rsidP="00C33EDD">
      <w:pPr>
        <w:tabs>
          <w:tab w:val="left" w:pos="851"/>
        </w:tabs>
        <w:spacing w:after="0" w:line="240" w:lineRule="auto"/>
        <w:ind w:firstLine="567"/>
        <w:jc w:val="both"/>
        <w:rPr>
          <w:rFonts w:ascii="Times New Roman" w:hAnsi="Times New Roman"/>
          <w:bCs/>
          <w:noProof/>
          <w:sz w:val="20"/>
          <w:szCs w:val="20"/>
          <w:lang w:val="ru-MO"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3"/>
              <w:spacing w:before="0"/>
              <w:jc w:val="both"/>
              <w:rPr>
                <w:rFonts w:ascii="Times New Roman" w:eastAsia="Calibri" w:hAnsi="Times New Roman"/>
                <w:b/>
                <w:i/>
                <w:color w:val="000000"/>
                <w:sz w:val="28"/>
                <w:szCs w:val="28"/>
                <w:lang w:val="ru-MO"/>
              </w:rPr>
            </w:pPr>
            <w:bookmarkStart w:id="7" w:name="_Toc438544930"/>
            <w:r w:rsidRPr="00B11CEC">
              <w:rPr>
                <w:rFonts w:ascii="Times New Roman" w:eastAsia="Calibri" w:hAnsi="Times New Roman"/>
                <w:b/>
                <w:i/>
                <w:color w:val="000000"/>
                <w:sz w:val="28"/>
                <w:szCs w:val="28"/>
                <w:lang w:val="ru-MO"/>
              </w:rPr>
              <w:t>1.3. Налоговые льготы имеют существенное влияние на объем публичных доходов</w:t>
            </w:r>
            <w:bookmarkEnd w:id="7"/>
          </w:p>
        </w:tc>
      </w:tr>
    </w:tbl>
    <w:p w:rsidR="00C33EDD" w:rsidRPr="00E10429" w:rsidRDefault="00C33EDD" w:rsidP="00C33EDD">
      <w:pPr>
        <w:spacing w:after="0" w:line="240" w:lineRule="auto"/>
        <w:jc w:val="both"/>
        <w:rPr>
          <w:rFonts w:ascii="Times New Roman" w:hAnsi="Times New Roman"/>
          <w:spacing w:val="15"/>
          <w:sz w:val="20"/>
          <w:szCs w:val="20"/>
          <w:lang w:val="ru-MO"/>
        </w:rPr>
      </w:pP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i/>
          <w:sz w:val="28"/>
          <w:szCs w:val="28"/>
          <w:lang w:val="ru-MO"/>
        </w:rPr>
        <w:t>Налоговые льготы</w:t>
      </w:r>
      <w:r w:rsidRPr="00E10429">
        <w:rPr>
          <w:rFonts w:ascii="Times New Roman" w:hAnsi="Times New Roman"/>
          <w:i/>
          <w:sz w:val="28"/>
          <w:szCs w:val="28"/>
          <w:vertAlign w:val="superscript"/>
          <w:lang w:val="ru-MO"/>
        </w:rPr>
        <w:footnoteReference w:id="14"/>
      </w:r>
      <w:r w:rsidRPr="00E10429">
        <w:rPr>
          <w:rFonts w:ascii="Times New Roman" w:hAnsi="Times New Roman"/>
          <w:i/>
          <w:sz w:val="28"/>
          <w:szCs w:val="28"/>
          <w:lang w:val="ru-MO"/>
        </w:rPr>
        <w:t xml:space="preserve"> представляют собой сумму налога или сбора, не поступившую в </w:t>
      </w:r>
      <w:r w:rsidRPr="00E10429">
        <w:rPr>
          <w:rFonts w:ascii="Times New Roman" w:hAnsi="Times New Roman"/>
          <w:bCs/>
          <w:i/>
          <w:sz w:val="28"/>
          <w:szCs w:val="28"/>
          <w:lang w:val="ru-MO"/>
        </w:rPr>
        <w:t>бюджет</w:t>
      </w:r>
      <w:r w:rsidRPr="00E10429">
        <w:rPr>
          <w:rFonts w:ascii="Times New Roman" w:hAnsi="Times New Roman"/>
          <w:i/>
          <w:sz w:val="28"/>
          <w:szCs w:val="28"/>
          <w:lang w:val="ru-MO"/>
        </w:rPr>
        <w:t xml:space="preserve">, имеющую цель поддержать определенную группу налогоплательщиков или определенный вид деятельности, и являются отклонением от системы государственных налогов и сборов, которые снижают реально оплаченные доходы. </w:t>
      </w: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i/>
          <w:sz w:val="28"/>
          <w:szCs w:val="28"/>
          <w:lang w:val="ru-MO"/>
        </w:rPr>
        <w:t>В Республике Молдова оценка налоговых льгот производится лишь на уровне стоимости/объема предоставленных налоговых льгот, не б</w:t>
      </w:r>
      <w:r>
        <w:rPr>
          <w:rFonts w:ascii="Times New Roman" w:hAnsi="Times New Roman"/>
          <w:i/>
          <w:sz w:val="28"/>
          <w:szCs w:val="28"/>
          <w:lang w:val="ru-MO"/>
        </w:rPr>
        <w:t xml:space="preserve">удучи </w:t>
      </w:r>
      <w:r w:rsidRPr="00E10429">
        <w:rPr>
          <w:rFonts w:ascii="Times New Roman" w:hAnsi="Times New Roman"/>
          <w:i/>
          <w:sz w:val="28"/>
          <w:szCs w:val="28"/>
          <w:lang w:val="ru-MO"/>
        </w:rPr>
        <w:t xml:space="preserve">оценено их влияние на </w:t>
      </w:r>
      <w:r w:rsidRPr="00E10429">
        <w:rPr>
          <w:rStyle w:val="hps"/>
          <w:rFonts w:ascii="Times New Roman" w:eastAsia="Times New Roman" w:hAnsi="Times New Roman"/>
          <w:bCs/>
          <w:i/>
          <w:noProof/>
          <w:color w:val="000000"/>
          <w:sz w:val="28"/>
          <w:szCs w:val="28"/>
          <w:lang w:val="ru-MO" w:eastAsia="ru-RU"/>
        </w:rPr>
        <w:t xml:space="preserve">экономический рост и ожидаемый эффект. Вместе с тем, длительный период получения какой-либо группой и по определенным сегментам </w:t>
      </w:r>
      <w:r w:rsidRPr="00E10429">
        <w:rPr>
          <w:rFonts w:ascii="Times New Roman" w:hAnsi="Times New Roman"/>
          <w:i/>
          <w:sz w:val="28"/>
          <w:szCs w:val="28"/>
          <w:lang w:val="ru-MO"/>
        </w:rPr>
        <w:t>налоговых льгот приводит к непрозрачности и отсутстви</w:t>
      </w:r>
      <w:r>
        <w:rPr>
          <w:rFonts w:ascii="Times New Roman" w:hAnsi="Times New Roman"/>
          <w:i/>
          <w:sz w:val="28"/>
          <w:szCs w:val="28"/>
          <w:lang w:val="ru-MO"/>
        </w:rPr>
        <w:t>ю</w:t>
      </w:r>
      <w:r w:rsidRPr="00E10429">
        <w:rPr>
          <w:rFonts w:ascii="Times New Roman" w:hAnsi="Times New Roman"/>
          <w:i/>
          <w:sz w:val="28"/>
          <w:szCs w:val="28"/>
          <w:lang w:val="ru-MO"/>
        </w:rPr>
        <w:t xml:space="preserve"> в</w:t>
      </w:r>
      <w:r>
        <w:rPr>
          <w:rFonts w:ascii="Times New Roman" w:hAnsi="Times New Roman"/>
          <w:i/>
          <w:sz w:val="28"/>
          <w:szCs w:val="28"/>
          <w:lang w:val="ru-MO"/>
        </w:rPr>
        <w:t>осприят</w:t>
      </w:r>
      <w:r w:rsidRPr="00E10429">
        <w:rPr>
          <w:rFonts w:ascii="Times New Roman" w:hAnsi="Times New Roman"/>
          <w:i/>
          <w:sz w:val="28"/>
          <w:szCs w:val="28"/>
          <w:lang w:val="ru-MO"/>
        </w:rPr>
        <w:t>ия их как финансовой поддержки со стороны государства.</w:t>
      </w:r>
      <w:r w:rsidRPr="00E10429">
        <w:rPr>
          <w:rStyle w:val="hps"/>
          <w:rFonts w:ascii="Times New Roman" w:eastAsia="Times New Roman" w:hAnsi="Times New Roman"/>
          <w:bCs/>
          <w:i/>
          <w:noProof/>
          <w:color w:val="000000"/>
          <w:sz w:val="28"/>
          <w:szCs w:val="28"/>
          <w:lang w:val="ru-MO" w:eastAsia="ru-RU"/>
        </w:rPr>
        <w:t xml:space="preserve">  </w:t>
      </w:r>
      <w:r w:rsidRPr="00E10429">
        <w:rPr>
          <w:rFonts w:ascii="Times New Roman" w:hAnsi="Times New Roman"/>
          <w:i/>
          <w:sz w:val="28"/>
          <w:szCs w:val="28"/>
          <w:lang w:val="ru-MO"/>
        </w:rPr>
        <w:t xml:space="preserve"> </w:t>
      </w:r>
    </w:p>
    <w:p w:rsidR="00C33EDD" w:rsidRPr="00E10429" w:rsidRDefault="00C33EDD" w:rsidP="00C33EDD">
      <w:pPr>
        <w:spacing w:after="0" w:line="240" w:lineRule="auto"/>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u w:val="single"/>
          <w:lang w:val="ru-MO"/>
        </w:rPr>
      </w:pPr>
      <w:proofErr w:type="gramStart"/>
      <w:r w:rsidRPr="00E10429">
        <w:rPr>
          <w:rFonts w:ascii="Times New Roman" w:hAnsi="Times New Roman"/>
          <w:sz w:val="28"/>
          <w:szCs w:val="28"/>
          <w:lang w:val="ru-MO"/>
        </w:rPr>
        <w:t xml:space="preserve">Согласно законодательной базе, </w:t>
      </w:r>
      <w:r w:rsidRPr="00E10429">
        <w:rPr>
          <w:rFonts w:ascii="Times New Roman" w:hAnsi="Times New Roman"/>
          <w:sz w:val="28"/>
          <w:szCs w:val="28"/>
          <w:u w:val="single"/>
          <w:lang w:val="ru-MO"/>
        </w:rPr>
        <w:t xml:space="preserve">налоговые льготы (освобождения) представляют собой элементы, которые должны быть </w:t>
      </w:r>
      <w:r>
        <w:rPr>
          <w:rFonts w:ascii="Times New Roman" w:hAnsi="Times New Roman"/>
          <w:sz w:val="28"/>
          <w:szCs w:val="28"/>
          <w:u w:val="single"/>
          <w:lang w:val="ru-MO"/>
        </w:rPr>
        <w:t>учтен</w:t>
      </w:r>
      <w:r w:rsidRPr="00E10429">
        <w:rPr>
          <w:rFonts w:ascii="Times New Roman" w:hAnsi="Times New Roman"/>
          <w:sz w:val="28"/>
          <w:szCs w:val="28"/>
          <w:u w:val="single"/>
          <w:lang w:val="ru-MO"/>
        </w:rPr>
        <w:t>ы при оценке налогооблагаемого объекта при определении размера налога или сбора, а также при поступлении его в форме:</w:t>
      </w:r>
      <w:r w:rsidRPr="00E10429">
        <w:rPr>
          <w:rFonts w:ascii="Times New Roman" w:hAnsi="Times New Roman"/>
          <w:sz w:val="28"/>
          <w:szCs w:val="28"/>
          <w:lang w:val="ru-MO"/>
        </w:rPr>
        <w:t xml:space="preserve"> </w:t>
      </w:r>
      <w:r w:rsidRPr="00E10429">
        <w:rPr>
          <w:rFonts w:ascii="Times New Roman" w:hAnsi="Times New Roman"/>
          <w:b/>
          <w:sz w:val="28"/>
          <w:szCs w:val="28"/>
          <w:lang w:val="ru-MO"/>
        </w:rPr>
        <w:t xml:space="preserve">(i) </w:t>
      </w:r>
      <w:r w:rsidRPr="00E10429">
        <w:rPr>
          <w:rFonts w:ascii="Times New Roman" w:hAnsi="Times New Roman"/>
          <w:sz w:val="28"/>
          <w:szCs w:val="28"/>
          <w:lang w:val="ru-MO"/>
        </w:rPr>
        <w:t xml:space="preserve">частичного или полного освобождения от налога или сбора; </w:t>
      </w:r>
      <w:r w:rsidRPr="00E10429">
        <w:rPr>
          <w:rFonts w:ascii="Times New Roman" w:hAnsi="Times New Roman"/>
          <w:b/>
          <w:sz w:val="28"/>
          <w:szCs w:val="28"/>
          <w:lang w:val="ru-MO"/>
        </w:rPr>
        <w:t>(</w:t>
      </w:r>
      <w:proofErr w:type="spellStart"/>
      <w:r w:rsidRPr="00E10429">
        <w:rPr>
          <w:rFonts w:ascii="Times New Roman" w:hAnsi="Times New Roman"/>
          <w:b/>
          <w:sz w:val="28"/>
          <w:szCs w:val="28"/>
          <w:lang w:val="ru-MO"/>
        </w:rPr>
        <w:t>ii</w:t>
      </w:r>
      <w:proofErr w:type="spellEnd"/>
      <w:r w:rsidRPr="00E10429">
        <w:rPr>
          <w:rFonts w:ascii="Times New Roman" w:hAnsi="Times New Roman"/>
          <w:b/>
          <w:sz w:val="28"/>
          <w:szCs w:val="28"/>
          <w:lang w:val="ru-MO"/>
        </w:rPr>
        <w:t>)</w:t>
      </w:r>
      <w:r w:rsidRPr="00E10429">
        <w:rPr>
          <w:rFonts w:ascii="Times New Roman" w:hAnsi="Times New Roman"/>
          <w:sz w:val="28"/>
          <w:szCs w:val="28"/>
          <w:lang w:val="ru-MO"/>
        </w:rPr>
        <w:t xml:space="preserve"> частичного или полного освобождения от уплаты налогов или сборов;</w:t>
      </w:r>
      <w:r w:rsidRPr="00E10429">
        <w:rPr>
          <w:rFonts w:ascii="Times New Roman" w:hAnsi="Times New Roman"/>
          <w:b/>
          <w:sz w:val="28"/>
          <w:szCs w:val="28"/>
          <w:lang w:val="ru-MO"/>
        </w:rPr>
        <w:t xml:space="preserve"> (</w:t>
      </w:r>
      <w:proofErr w:type="spellStart"/>
      <w:r w:rsidRPr="00E10429">
        <w:rPr>
          <w:rFonts w:ascii="Times New Roman" w:hAnsi="Times New Roman"/>
          <w:b/>
          <w:sz w:val="28"/>
          <w:szCs w:val="28"/>
          <w:lang w:val="ru-MO"/>
        </w:rPr>
        <w:t>iii</w:t>
      </w:r>
      <w:proofErr w:type="spellEnd"/>
      <w:r w:rsidRPr="00E10429">
        <w:rPr>
          <w:rFonts w:ascii="Times New Roman" w:hAnsi="Times New Roman"/>
          <w:b/>
          <w:sz w:val="28"/>
          <w:szCs w:val="28"/>
          <w:lang w:val="ru-MO"/>
        </w:rPr>
        <w:t xml:space="preserve">) </w:t>
      </w:r>
      <w:r w:rsidRPr="00E10429">
        <w:rPr>
          <w:rFonts w:ascii="Times New Roman" w:hAnsi="Times New Roman"/>
          <w:sz w:val="28"/>
          <w:szCs w:val="28"/>
          <w:lang w:val="ru-MO"/>
        </w:rPr>
        <w:t>сниженной ставки</w:t>
      </w:r>
      <w:r w:rsidRPr="00E10429">
        <w:rPr>
          <w:rFonts w:ascii="Times New Roman" w:hAnsi="Times New Roman"/>
          <w:b/>
          <w:sz w:val="28"/>
          <w:szCs w:val="28"/>
          <w:lang w:val="ru-MO"/>
        </w:rPr>
        <w:t xml:space="preserve"> </w:t>
      </w:r>
      <w:r w:rsidRPr="00E10429">
        <w:rPr>
          <w:rFonts w:ascii="Times New Roman" w:hAnsi="Times New Roman"/>
          <w:sz w:val="28"/>
          <w:szCs w:val="28"/>
          <w:lang w:val="ru-MO"/>
        </w:rPr>
        <w:t>налогов или сборов;</w:t>
      </w:r>
      <w:proofErr w:type="gramEnd"/>
      <w:r w:rsidRPr="00E10429">
        <w:rPr>
          <w:rFonts w:ascii="Times New Roman" w:hAnsi="Times New Roman"/>
          <w:b/>
          <w:sz w:val="28"/>
          <w:szCs w:val="28"/>
          <w:lang w:val="ru-MO"/>
        </w:rPr>
        <w:t xml:space="preserve"> (</w:t>
      </w:r>
      <w:proofErr w:type="spellStart"/>
      <w:r w:rsidRPr="00E10429">
        <w:rPr>
          <w:rFonts w:ascii="Times New Roman" w:hAnsi="Times New Roman"/>
          <w:b/>
          <w:sz w:val="28"/>
          <w:szCs w:val="28"/>
          <w:lang w:val="ru-MO"/>
        </w:rPr>
        <w:t>iv</w:t>
      </w:r>
      <w:proofErr w:type="spellEnd"/>
      <w:r w:rsidRPr="00E10429">
        <w:rPr>
          <w:rFonts w:ascii="Times New Roman" w:hAnsi="Times New Roman"/>
          <w:b/>
          <w:sz w:val="28"/>
          <w:szCs w:val="28"/>
          <w:lang w:val="ru-MO"/>
        </w:rPr>
        <w:t xml:space="preserve">) </w:t>
      </w:r>
      <w:r w:rsidRPr="00E10429">
        <w:rPr>
          <w:rFonts w:ascii="Times New Roman" w:hAnsi="Times New Roman"/>
          <w:sz w:val="28"/>
          <w:szCs w:val="28"/>
          <w:lang w:val="ru-MO"/>
        </w:rPr>
        <w:t xml:space="preserve">снижения налогооблагаемого объекта; </w:t>
      </w:r>
      <w:r w:rsidRPr="00E10429">
        <w:rPr>
          <w:rFonts w:ascii="Times New Roman" w:hAnsi="Times New Roman"/>
          <w:b/>
          <w:sz w:val="28"/>
          <w:szCs w:val="28"/>
          <w:lang w:val="ru-MO"/>
        </w:rPr>
        <w:t>(v)</w:t>
      </w:r>
      <w:r w:rsidRPr="00E10429">
        <w:rPr>
          <w:rFonts w:ascii="Times New Roman" w:hAnsi="Times New Roman"/>
          <w:sz w:val="28"/>
          <w:szCs w:val="28"/>
          <w:lang w:val="ru-MO"/>
        </w:rPr>
        <w:t xml:space="preserve"> отсрочки срока уплаты налогов или сборов;</w:t>
      </w:r>
      <w:r w:rsidRPr="00E10429">
        <w:rPr>
          <w:rFonts w:ascii="Times New Roman" w:hAnsi="Times New Roman"/>
          <w:b/>
          <w:sz w:val="28"/>
          <w:szCs w:val="28"/>
          <w:lang w:val="ru-MO"/>
        </w:rPr>
        <w:t xml:space="preserve"> (</w:t>
      </w:r>
      <w:proofErr w:type="spellStart"/>
      <w:r w:rsidRPr="00E10429">
        <w:rPr>
          <w:rFonts w:ascii="Times New Roman" w:hAnsi="Times New Roman"/>
          <w:b/>
          <w:sz w:val="28"/>
          <w:szCs w:val="28"/>
          <w:lang w:val="ru-MO"/>
        </w:rPr>
        <w:t>vi</w:t>
      </w:r>
      <w:proofErr w:type="spellEnd"/>
      <w:r w:rsidRPr="00E10429">
        <w:rPr>
          <w:rFonts w:ascii="Times New Roman" w:hAnsi="Times New Roman"/>
          <w:b/>
          <w:sz w:val="28"/>
          <w:szCs w:val="28"/>
          <w:lang w:val="ru-MO"/>
        </w:rPr>
        <w:t>)</w:t>
      </w:r>
      <w:r w:rsidRPr="00E10429">
        <w:rPr>
          <w:rFonts w:ascii="Times New Roman" w:hAnsi="Times New Roman"/>
          <w:sz w:val="28"/>
          <w:szCs w:val="28"/>
          <w:lang w:val="ru-MO"/>
        </w:rPr>
        <w:t xml:space="preserve"> эшелонирования налогового обязательства. </w:t>
      </w:r>
      <w:r w:rsidRPr="00E10429">
        <w:rPr>
          <w:rFonts w:ascii="Times New Roman" w:eastAsia="Times New Roman" w:hAnsi="Times New Roman"/>
          <w:bCs/>
          <w:i/>
          <w:color w:val="000000"/>
          <w:sz w:val="28"/>
          <w:szCs w:val="28"/>
          <w:lang w:val="ru-MO" w:eastAsia="ru-RU"/>
        </w:rPr>
        <w:t>Ответственност</w:t>
      </w:r>
      <w:r w:rsidRPr="00E10429">
        <w:rPr>
          <w:rFonts w:ascii="Times New Roman" w:hAnsi="Times New Roman"/>
          <w:i/>
          <w:sz w:val="28"/>
          <w:szCs w:val="28"/>
          <w:lang w:val="ru-MO"/>
        </w:rPr>
        <w:t xml:space="preserve">ь за осуществление </w:t>
      </w:r>
      <w:r w:rsidRPr="00E10429">
        <w:rPr>
          <w:rStyle w:val="hps"/>
          <w:rFonts w:ascii="Times New Roman" w:hAnsi="Times New Roman"/>
          <w:i/>
          <w:sz w:val="28"/>
          <w:szCs w:val="28"/>
          <w:lang w:val="ru-MO"/>
        </w:rPr>
        <w:t>мониторин</w:t>
      </w:r>
      <w:r w:rsidRPr="00E10429">
        <w:rPr>
          <w:rFonts w:ascii="Times New Roman" w:hAnsi="Times New Roman"/>
          <w:i/>
          <w:sz w:val="28"/>
          <w:szCs w:val="28"/>
          <w:lang w:val="ru-MO"/>
        </w:rPr>
        <w:t>га налоговых льгот возложена на МФ посредством ГНС и ТС</w:t>
      </w:r>
      <w:r w:rsidRPr="00E10429">
        <w:rPr>
          <w:rFonts w:ascii="Times New Roman" w:hAnsi="Times New Roman"/>
          <w:sz w:val="28"/>
          <w:szCs w:val="28"/>
          <w:lang w:val="ru-MO"/>
        </w:rPr>
        <w:t>.</w:t>
      </w:r>
      <w:r w:rsidRPr="00E10429">
        <w:rPr>
          <w:rFonts w:ascii="Times New Roman" w:hAnsi="Times New Roman"/>
          <w:i/>
          <w:sz w:val="28"/>
          <w:szCs w:val="28"/>
          <w:lang w:val="ru-MO"/>
        </w:rPr>
        <w:t xml:space="preserve"> </w:t>
      </w:r>
    </w:p>
    <w:p w:rsidR="00C33EDD" w:rsidRPr="00E10429" w:rsidRDefault="00C33EDD" w:rsidP="00C33EDD">
      <w:pPr>
        <w:spacing w:after="0" w:line="240" w:lineRule="auto"/>
        <w:jc w:val="center"/>
        <w:rPr>
          <w:rFonts w:ascii="Times New Roman" w:eastAsia="Times New Roman" w:hAnsi="Times New Roman"/>
          <w:b/>
          <w:bCs/>
          <w:sz w:val="16"/>
          <w:szCs w:val="16"/>
          <w:lang w:val="ru-MO" w:eastAsia="ru-RU"/>
        </w:rPr>
      </w:pPr>
    </w:p>
    <w:p w:rsidR="00C33EDD" w:rsidRPr="00E10429" w:rsidRDefault="00C33EDD" w:rsidP="00C33EDD">
      <w:pPr>
        <w:pStyle w:val="a8"/>
        <w:numPr>
          <w:ilvl w:val="0"/>
          <w:numId w:val="8"/>
        </w:numPr>
        <w:tabs>
          <w:tab w:val="left" w:pos="993"/>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Оценочные стоимости предоставленных налоговых льгот </w:t>
      </w:r>
      <w:r w:rsidRPr="00E10429">
        <w:rPr>
          <w:rFonts w:ascii="Times New Roman" w:hAnsi="Times New Roman"/>
          <w:bCs/>
          <w:i/>
          <w:color w:val="000000"/>
          <w:sz w:val="28"/>
          <w:szCs w:val="28"/>
          <w:lang w:val="ru-MO"/>
        </w:rPr>
        <w:t>свидетельствуют о незначительном снижении, тем не менее, они имеют существенное влияние на бюджетные доходы.</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Согласно Отчетам об оценочной стоимости предоставленных налоговых льгот по видам налогов и сборов, представляемым ежегодно МФ ТС и ГНС, отмечается тенденция их снижения. Так, общая сумма </w:t>
      </w:r>
      <w:proofErr w:type="spellStart"/>
      <w:r w:rsidRPr="00E10429">
        <w:rPr>
          <w:rFonts w:ascii="Times New Roman" w:hAnsi="Times New Roman"/>
          <w:sz w:val="28"/>
          <w:szCs w:val="28"/>
          <w:lang w:val="ru-MO"/>
        </w:rPr>
        <w:t>непоступивших</w:t>
      </w:r>
      <w:proofErr w:type="spellEnd"/>
      <w:r w:rsidRPr="00E10429">
        <w:rPr>
          <w:rFonts w:ascii="Times New Roman" w:hAnsi="Times New Roman"/>
          <w:sz w:val="28"/>
          <w:szCs w:val="28"/>
          <w:lang w:val="ru-MO"/>
        </w:rPr>
        <w:t xml:space="preserve"> в </w:t>
      </w:r>
      <w:r w:rsidRPr="00E10429">
        <w:rPr>
          <w:rFonts w:ascii="Times New Roman" w:hAnsi="Times New Roman"/>
          <w:bCs/>
          <w:sz w:val="28"/>
          <w:szCs w:val="28"/>
          <w:lang w:val="ru-MO"/>
        </w:rPr>
        <w:lastRenderedPageBreak/>
        <w:t>бюджет</w:t>
      </w:r>
      <w:r w:rsidRPr="00E10429">
        <w:rPr>
          <w:rFonts w:ascii="Times New Roman" w:hAnsi="Times New Roman"/>
          <w:sz w:val="28"/>
          <w:szCs w:val="28"/>
          <w:lang w:val="ru-MO"/>
        </w:rPr>
        <w:t xml:space="preserve"> налогов и сборов варьировала от 12107,8 млн. леев в 2011 году до 10988,1 млн. леев в 2014 году.</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Анализ объема налоговых льгот в эволюции 2011-2014 годов, а также их удельный вес в ВВП и в доходах НПБ представлены в таблице №4.</w:t>
      </w:r>
    </w:p>
    <w:p w:rsidR="00C33EDD" w:rsidRPr="00E10429" w:rsidRDefault="00C33EDD" w:rsidP="00C33EDD">
      <w:pPr>
        <w:spacing w:after="0" w:line="240" w:lineRule="auto"/>
        <w:jc w:val="right"/>
        <w:rPr>
          <w:rFonts w:ascii="Times New Roman" w:hAnsi="Times New Roman"/>
          <w:b/>
          <w:sz w:val="24"/>
          <w:szCs w:val="24"/>
          <w:lang w:val="ru-MO"/>
        </w:rPr>
      </w:pPr>
      <w:r w:rsidRPr="00E10429">
        <w:rPr>
          <w:rFonts w:ascii="Times New Roman" w:hAnsi="Times New Roman"/>
          <w:b/>
          <w:sz w:val="24"/>
          <w:szCs w:val="24"/>
          <w:lang w:val="ru-MO"/>
        </w:rPr>
        <w:t>Таблица №4</w:t>
      </w:r>
    </w:p>
    <w:tbl>
      <w:tblPr>
        <w:tblW w:w="9639" w:type="dxa"/>
        <w:tblInd w:w="-10" w:type="dxa"/>
        <w:tblLook w:val="04A0" w:firstRow="1" w:lastRow="0" w:firstColumn="1" w:lastColumn="0" w:noHBand="0" w:noVBand="1"/>
      </w:tblPr>
      <w:tblGrid>
        <w:gridCol w:w="4962"/>
        <w:gridCol w:w="1134"/>
        <w:gridCol w:w="1134"/>
        <w:gridCol w:w="1134"/>
        <w:gridCol w:w="1275"/>
      </w:tblGrid>
      <w:tr w:rsidR="00C33EDD" w:rsidRPr="00B11CEC" w:rsidTr="00810FD8">
        <w:trPr>
          <w:trHeight w:val="315"/>
        </w:trPr>
        <w:tc>
          <w:tcPr>
            <w:tcW w:w="496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24"/>
                <w:szCs w:val="24"/>
                <w:lang w:val="ru-MO"/>
              </w:rPr>
            </w:pPr>
            <w:r w:rsidRPr="00E10429">
              <w:rPr>
                <w:rFonts w:ascii="Times New Roman" w:eastAsia="Times New Roman" w:hAnsi="Times New Roman"/>
                <w:b/>
                <w:bCs/>
                <w:color w:val="000000"/>
                <w:sz w:val="24"/>
                <w:szCs w:val="24"/>
                <w:lang w:val="ru-MO"/>
              </w:rPr>
              <w:t>Показатели/период</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24"/>
                <w:szCs w:val="24"/>
                <w:lang w:val="ru-MO"/>
              </w:rPr>
            </w:pPr>
            <w:r w:rsidRPr="00E10429">
              <w:rPr>
                <w:rFonts w:ascii="Times New Roman" w:eastAsia="Times New Roman" w:hAnsi="Times New Roman"/>
                <w:b/>
                <w:bCs/>
                <w:color w:val="000000"/>
                <w:sz w:val="24"/>
                <w:szCs w:val="24"/>
                <w:lang w:val="ru-MO"/>
              </w:rPr>
              <w:t>2011</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24"/>
                <w:szCs w:val="24"/>
                <w:lang w:val="ru-MO"/>
              </w:rPr>
            </w:pPr>
            <w:r w:rsidRPr="00E10429">
              <w:rPr>
                <w:rFonts w:ascii="Times New Roman" w:eastAsia="Times New Roman" w:hAnsi="Times New Roman"/>
                <w:b/>
                <w:bCs/>
                <w:color w:val="000000"/>
                <w:sz w:val="24"/>
                <w:szCs w:val="24"/>
                <w:lang w:val="ru-MO"/>
              </w:rPr>
              <w:t>2012</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24"/>
                <w:szCs w:val="24"/>
                <w:lang w:val="ru-MO"/>
              </w:rPr>
            </w:pPr>
            <w:r w:rsidRPr="00E10429">
              <w:rPr>
                <w:rFonts w:ascii="Times New Roman" w:eastAsia="Times New Roman" w:hAnsi="Times New Roman"/>
                <w:b/>
                <w:bCs/>
                <w:color w:val="000000"/>
                <w:sz w:val="24"/>
                <w:szCs w:val="24"/>
                <w:lang w:val="ru-MO"/>
              </w:rPr>
              <w:t>2013</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24"/>
                <w:szCs w:val="24"/>
                <w:lang w:val="ru-MO"/>
              </w:rPr>
            </w:pPr>
            <w:r w:rsidRPr="00E10429">
              <w:rPr>
                <w:rFonts w:ascii="Times New Roman" w:eastAsia="Times New Roman" w:hAnsi="Times New Roman"/>
                <w:b/>
                <w:bCs/>
                <w:color w:val="000000"/>
                <w:sz w:val="24"/>
                <w:szCs w:val="24"/>
                <w:lang w:val="ru-MO"/>
              </w:rPr>
              <w:t>2014</w:t>
            </w:r>
          </w:p>
        </w:tc>
      </w:tr>
      <w:tr w:rsidR="00C33EDD" w:rsidRPr="00B11CEC" w:rsidTr="00810FD8">
        <w:trPr>
          <w:trHeight w:val="315"/>
        </w:trPr>
        <w:tc>
          <w:tcPr>
            <w:tcW w:w="4962" w:type="dxa"/>
            <w:tcBorders>
              <w:top w:val="single" w:sz="4" w:space="0" w:color="auto"/>
              <w:left w:val="single" w:sz="8" w:space="0" w:color="auto"/>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both"/>
              <w:rPr>
                <w:rFonts w:ascii="Times New Roman" w:eastAsia="Times New Roman" w:hAnsi="Times New Roman"/>
                <w:bCs/>
                <w:color w:val="000000"/>
                <w:sz w:val="24"/>
                <w:szCs w:val="24"/>
                <w:lang w:val="ru-MO"/>
              </w:rPr>
            </w:pPr>
            <w:r w:rsidRPr="00E10429">
              <w:rPr>
                <w:rFonts w:ascii="Times New Roman" w:eastAsia="Times New Roman" w:hAnsi="Times New Roman"/>
                <w:bCs/>
                <w:color w:val="000000"/>
                <w:sz w:val="24"/>
                <w:szCs w:val="24"/>
                <w:lang w:val="ru-MO"/>
              </w:rPr>
              <w:t>ВВП (млн. леев)</w:t>
            </w:r>
          </w:p>
        </w:tc>
        <w:tc>
          <w:tcPr>
            <w:tcW w:w="1134" w:type="dxa"/>
            <w:tcBorders>
              <w:top w:val="single" w:sz="4" w:space="0" w:color="auto"/>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Cs/>
                <w:color w:val="000000"/>
                <w:sz w:val="24"/>
                <w:szCs w:val="24"/>
                <w:lang w:val="ru-MO"/>
              </w:rPr>
            </w:pPr>
            <w:r w:rsidRPr="00E10429">
              <w:rPr>
                <w:rFonts w:ascii="Times New Roman" w:eastAsia="Times New Roman" w:hAnsi="Times New Roman"/>
                <w:bCs/>
                <w:color w:val="000000"/>
                <w:sz w:val="24"/>
                <w:szCs w:val="24"/>
                <w:lang w:val="ru-MO"/>
              </w:rPr>
              <w:t>76784,9</w:t>
            </w:r>
          </w:p>
        </w:tc>
        <w:tc>
          <w:tcPr>
            <w:tcW w:w="1134" w:type="dxa"/>
            <w:tcBorders>
              <w:top w:val="single" w:sz="4" w:space="0" w:color="auto"/>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Cs/>
                <w:color w:val="000000"/>
                <w:sz w:val="24"/>
                <w:szCs w:val="24"/>
                <w:lang w:val="ru-MO"/>
              </w:rPr>
            </w:pPr>
            <w:r w:rsidRPr="00E10429">
              <w:rPr>
                <w:rFonts w:ascii="Times New Roman" w:eastAsia="Times New Roman" w:hAnsi="Times New Roman"/>
                <w:bCs/>
                <w:color w:val="000000"/>
                <w:sz w:val="24"/>
                <w:szCs w:val="24"/>
                <w:lang w:val="ru-MO"/>
              </w:rPr>
              <w:t>87847,3</w:t>
            </w:r>
          </w:p>
        </w:tc>
        <w:tc>
          <w:tcPr>
            <w:tcW w:w="1134" w:type="dxa"/>
            <w:tcBorders>
              <w:top w:val="single" w:sz="4" w:space="0" w:color="auto"/>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Cs/>
                <w:color w:val="000000"/>
                <w:sz w:val="24"/>
                <w:szCs w:val="24"/>
                <w:lang w:val="ru-MO"/>
              </w:rPr>
            </w:pPr>
            <w:r w:rsidRPr="00E10429">
              <w:rPr>
                <w:rFonts w:ascii="Times New Roman" w:eastAsia="Times New Roman" w:hAnsi="Times New Roman"/>
                <w:bCs/>
                <w:color w:val="000000"/>
                <w:sz w:val="24"/>
                <w:szCs w:val="24"/>
                <w:lang w:val="ru-MO"/>
              </w:rPr>
              <w:t>99879,0</w:t>
            </w:r>
          </w:p>
        </w:tc>
        <w:tc>
          <w:tcPr>
            <w:tcW w:w="1275" w:type="dxa"/>
            <w:tcBorders>
              <w:top w:val="single" w:sz="4" w:space="0" w:color="auto"/>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Cs/>
                <w:color w:val="000000"/>
                <w:sz w:val="24"/>
                <w:szCs w:val="24"/>
                <w:lang w:val="ru-MO"/>
              </w:rPr>
            </w:pPr>
            <w:r w:rsidRPr="00E10429">
              <w:rPr>
                <w:rFonts w:ascii="Times New Roman" w:eastAsia="Times New Roman" w:hAnsi="Times New Roman"/>
                <w:bCs/>
                <w:color w:val="000000"/>
                <w:sz w:val="24"/>
                <w:szCs w:val="24"/>
                <w:lang w:val="ru-MO"/>
              </w:rPr>
              <w:t>111501,0</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color w:val="000000"/>
                <w:sz w:val="24"/>
                <w:szCs w:val="24"/>
                <w:highlight w:val="yellow"/>
                <w:vertAlign w:val="superscript"/>
                <w:lang w:val="ru-MO"/>
              </w:rPr>
            </w:pPr>
            <w:r w:rsidRPr="00E10429">
              <w:rPr>
                <w:rFonts w:ascii="Times New Roman" w:eastAsia="Times New Roman" w:hAnsi="Times New Roman"/>
                <w:color w:val="000000"/>
                <w:sz w:val="24"/>
                <w:szCs w:val="24"/>
                <w:lang w:val="ru-MO"/>
              </w:rPr>
              <w:t>Доходы НПБ (млн. леев)</w:t>
            </w:r>
            <w:r w:rsidRPr="00E10429">
              <w:rPr>
                <w:rFonts w:ascii="Times New Roman" w:eastAsia="Times New Roman" w:hAnsi="Times New Roman"/>
                <w:color w:val="000000"/>
                <w:sz w:val="24"/>
                <w:szCs w:val="24"/>
                <w:vertAlign w:val="superscript"/>
                <w:lang w:val="ru-MO"/>
              </w:rPr>
              <w:t>*</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27369,9</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31132,6</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34200,2</w:t>
            </w:r>
          </w:p>
        </w:tc>
        <w:tc>
          <w:tcPr>
            <w:tcW w:w="1275"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38471,9</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tcPr>
          <w:p w:rsidR="00C33EDD" w:rsidRPr="00E10429" w:rsidRDefault="00C33EDD" w:rsidP="00810FD8">
            <w:pPr>
              <w:spacing w:after="0" w:line="240" w:lineRule="auto"/>
              <w:rPr>
                <w:rFonts w:ascii="Times New Roman" w:eastAsia="Times New Roman" w:hAnsi="Times New Roman"/>
                <w:b/>
                <w:color w:val="000000"/>
                <w:sz w:val="24"/>
                <w:szCs w:val="24"/>
                <w:highlight w:val="yellow"/>
                <w:lang w:val="ru-MO"/>
              </w:rPr>
            </w:pPr>
            <w:r w:rsidRPr="00E10429">
              <w:rPr>
                <w:rFonts w:ascii="Times New Roman" w:eastAsia="Times New Roman" w:hAnsi="Times New Roman"/>
                <w:i/>
                <w:iCs/>
                <w:color w:val="000000"/>
                <w:sz w:val="24"/>
                <w:szCs w:val="24"/>
                <w:lang w:val="ru-MO"/>
              </w:rPr>
              <w:t>Удельный вес доходов НПБ* в ВВП</w:t>
            </w:r>
            <w:proofErr w:type="gramStart"/>
            <w:r w:rsidRPr="00E10429">
              <w:rPr>
                <w:rFonts w:ascii="Times New Roman" w:eastAsia="Times New Roman" w:hAnsi="Times New Roman"/>
                <w:i/>
                <w:iCs/>
                <w:color w:val="000000"/>
                <w:sz w:val="24"/>
                <w:szCs w:val="24"/>
                <w:lang w:val="ru-MO"/>
              </w:rPr>
              <w:t xml:space="preserve"> (%)</w:t>
            </w:r>
            <w:proofErr w:type="gramEnd"/>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i/>
                <w:color w:val="000000"/>
                <w:sz w:val="24"/>
                <w:szCs w:val="24"/>
                <w:lang w:val="ru-MO"/>
              </w:rPr>
            </w:pPr>
            <w:r w:rsidRPr="00E10429">
              <w:rPr>
                <w:rFonts w:ascii="Times New Roman" w:eastAsia="Times New Roman" w:hAnsi="Times New Roman"/>
                <w:i/>
                <w:color w:val="000000"/>
                <w:sz w:val="24"/>
                <w:szCs w:val="24"/>
                <w:lang w:val="ru-MO"/>
              </w:rPr>
              <w:t>35,6</w:t>
            </w:r>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i/>
                <w:color w:val="000000"/>
                <w:sz w:val="24"/>
                <w:szCs w:val="24"/>
                <w:lang w:val="ru-MO"/>
              </w:rPr>
            </w:pPr>
            <w:r w:rsidRPr="00E10429">
              <w:rPr>
                <w:rFonts w:ascii="Times New Roman" w:eastAsia="Times New Roman" w:hAnsi="Times New Roman"/>
                <w:i/>
                <w:color w:val="000000"/>
                <w:sz w:val="24"/>
                <w:szCs w:val="24"/>
                <w:lang w:val="ru-MO"/>
              </w:rPr>
              <w:t>35,4</w:t>
            </w:r>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i/>
                <w:color w:val="000000"/>
                <w:sz w:val="24"/>
                <w:szCs w:val="24"/>
                <w:lang w:val="ru-MO"/>
              </w:rPr>
            </w:pPr>
            <w:r w:rsidRPr="00E10429">
              <w:rPr>
                <w:rFonts w:ascii="Times New Roman" w:eastAsia="Times New Roman" w:hAnsi="Times New Roman"/>
                <w:i/>
                <w:color w:val="000000"/>
                <w:sz w:val="24"/>
                <w:szCs w:val="24"/>
                <w:lang w:val="ru-MO"/>
              </w:rPr>
              <w:t>34,2</w:t>
            </w:r>
          </w:p>
        </w:tc>
        <w:tc>
          <w:tcPr>
            <w:tcW w:w="1275"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i/>
                <w:color w:val="000000"/>
                <w:sz w:val="24"/>
                <w:szCs w:val="24"/>
                <w:lang w:val="ru-MO"/>
              </w:rPr>
            </w:pPr>
            <w:r w:rsidRPr="00E10429">
              <w:rPr>
                <w:rFonts w:ascii="Times New Roman" w:eastAsia="Times New Roman" w:hAnsi="Times New Roman"/>
                <w:i/>
                <w:color w:val="000000"/>
                <w:sz w:val="24"/>
                <w:szCs w:val="24"/>
                <w:lang w:val="ru-MO"/>
              </w:rPr>
              <w:t>34,5</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tcPr>
          <w:p w:rsidR="00C33EDD" w:rsidRPr="00E10429" w:rsidRDefault="00C33EDD" w:rsidP="00810FD8">
            <w:pPr>
              <w:spacing w:after="0" w:line="240" w:lineRule="auto"/>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Расходы НПБ (млн. леев)</w:t>
            </w:r>
          </w:p>
        </w:tc>
        <w:tc>
          <w:tcPr>
            <w:tcW w:w="1134"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32117,0</w:t>
            </w:r>
          </w:p>
        </w:tc>
        <w:tc>
          <w:tcPr>
            <w:tcW w:w="1134"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35364,0</w:t>
            </w:r>
          </w:p>
        </w:tc>
        <w:tc>
          <w:tcPr>
            <w:tcW w:w="1134"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38673,1</w:t>
            </w:r>
          </w:p>
        </w:tc>
        <w:tc>
          <w:tcPr>
            <w:tcW w:w="1275"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44402,5</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tcPr>
          <w:p w:rsidR="00C33EDD" w:rsidRPr="00E10429" w:rsidRDefault="00C33EDD" w:rsidP="00810FD8">
            <w:pPr>
              <w:spacing w:after="0" w:line="240" w:lineRule="auto"/>
              <w:rPr>
                <w:rFonts w:ascii="Times New Roman" w:eastAsia="Times New Roman" w:hAnsi="Times New Roman"/>
                <w:color w:val="000000"/>
                <w:sz w:val="24"/>
                <w:szCs w:val="24"/>
                <w:lang w:val="ru-MO"/>
              </w:rPr>
            </w:pPr>
            <w:r w:rsidRPr="00E10429">
              <w:rPr>
                <w:rFonts w:ascii="Times New Roman" w:eastAsia="Times New Roman" w:hAnsi="Times New Roman"/>
                <w:bCs/>
                <w:color w:val="000000"/>
                <w:sz w:val="24"/>
                <w:szCs w:val="24"/>
                <w:lang w:val="ru-MO"/>
              </w:rPr>
              <w:t>Бюджет</w:t>
            </w:r>
            <w:r w:rsidRPr="00E10429">
              <w:rPr>
                <w:rFonts w:ascii="Times New Roman" w:eastAsia="Times New Roman" w:hAnsi="Times New Roman"/>
                <w:color w:val="000000"/>
                <w:sz w:val="24"/>
                <w:szCs w:val="24"/>
                <w:lang w:val="ru-MO"/>
              </w:rPr>
              <w:t>ный дефицит НПБ (млн. леев)</w:t>
            </w:r>
          </w:p>
        </w:tc>
        <w:tc>
          <w:tcPr>
            <w:tcW w:w="1134"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1958,5</w:t>
            </w:r>
          </w:p>
        </w:tc>
        <w:tc>
          <w:tcPr>
            <w:tcW w:w="1134"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1837,9</w:t>
            </w:r>
          </w:p>
        </w:tc>
        <w:tc>
          <w:tcPr>
            <w:tcW w:w="1134"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1764,6</w:t>
            </w:r>
          </w:p>
        </w:tc>
        <w:tc>
          <w:tcPr>
            <w:tcW w:w="1275" w:type="dxa"/>
            <w:tcBorders>
              <w:top w:val="nil"/>
              <w:left w:val="nil"/>
              <w:bottom w:val="single" w:sz="8" w:space="0" w:color="auto"/>
              <w:right w:val="single" w:sz="8" w:space="0" w:color="auto"/>
            </w:tcBorders>
            <w:shd w:val="clear" w:color="auto" w:fill="auto"/>
          </w:tcPr>
          <w:p w:rsidR="00C33EDD" w:rsidRPr="00E10429" w:rsidRDefault="00C33EDD" w:rsidP="00810FD8">
            <w:pPr>
              <w:spacing w:after="0" w:line="240" w:lineRule="auto"/>
              <w:jc w:val="center"/>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1946,7</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b/>
                <w:color w:val="000000"/>
                <w:sz w:val="24"/>
                <w:szCs w:val="24"/>
                <w:lang w:val="ru-MO"/>
              </w:rPr>
            </w:pPr>
            <w:r w:rsidRPr="00E10429">
              <w:rPr>
                <w:rFonts w:ascii="Times New Roman" w:eastAsia="Times New Roman" w:hAnsi="Times New Roman"/>
                <w:b/>
                <w:color w:val="000000"/>
                <w:sz w:val="24"/>
                <w:szCs w:val="24"/>
                <w:lang w:val="ru-MO"/>
              </w:rPr>
              <w:t>Всего сумма льгот (млн. леев)</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b/>
                <w:color w:val="000000"/>
                <w:sz w:val="24"/>
                <w:szCs w:val="24"/>
                <w:lang w:val="ru-MO"/>
              </w:rPr>
            </w:pPr>
            <w:r w:rsidRPr="00E10429">
              <w:rPr>
                <w:rFonts w:ascii="Times New Roman" w:eastAsia="Times New Roman" w:hAnsi="Times New Roman"/>
                <w:b/>
                <w:color w:val="000000"/>
                <w:sz w:val="24"/>
                <w:szCs w:val="24"/>
                <w:lang w:val="ru-MO"/>
              </w:rPr>
              <w:t>12107,8</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b/>
                <w:color w:val="000000"/>
                <w:sz w:val="24"/>
                <w:szCs w:val="24"/>
                <w:lang w:val="ru-MO"/>
              </w:rPr>
            </w:pPr>
            <w:r w:rsidRPr="00E10429">
              <w:rPr>
                <w:rFonts w:ascii="Times New Roman" w:eastAsia="Times New Roman" w:hAnsi="Times New Roman"/>
                <w:b/>
                <w:color w:val="000000"/>
                <w:sz w:val="24"/>
                <w:szCs w:val="24"/>
                <w:lang w:val="ru-MO"/>
              </w:rPr>
              <w:t>11095,8</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b/>
                <w:color w:val="000000"/>
                <w:sz w:val="24"/>
                <w:szCs w:val="24"/>
                <w:lang w:val="ru-MO"/>
              </w:rPr>
            </w:pPr>
            <w:r w:rsidRPr="00E10429">
              <w:rPr>
                <w:rFonts w:ascii="Times New Roman" w:eastAsia="Times New Roman" w:hAnsi="Times New Roman"/>
                <w:b/>
                <w:color w:val="000000"/>
                <w:sz w:val="24"/>
                <w:szCs w:val="24"/>
                <w:lang w:val="ru-MO"/>
              </w:rPr>
              <w:t>8426,7</w:t>
            </w:r>
          </w:p>
        </w:tc>
        <w:tc>
          <w:tcPr>
            <w:tcW w:w="1275"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b/>
                <w:color w:val="000000"/>
                <w:sz w:val="24"/>
                <w:szCs w:val="24"/>
                <w:lang w:val="ru-MO"/>
              </w:rPr>
            </w:pPr>
            <w:r w:rsidRPr="00E10429">
              <w:rPr>
                <w:rFonts w:ascii="Times New Roman" w:eastAsia="Times New Roman" w:hAnsi="Times New Roman"/>
                <w:b/>
                <w:color w:val="000000"/>
                <w:sz w:val="24"/>
                <w:szCs w:val="24"/>
                <w:lang w:val="ru-MO"/>
              </w:rPr>
              <w:t>10988,1</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Удельный вес льгот в ВВП</w:t>
            </w:r>
            <w:proofErr w:type="gramStart"/>
            <w:r w:rsidRPr="00E10429">
              <w:rPr>
                <w:rFonts w:ascii="Times New Roman" w:eastAsia="Times New Roman" w:hAnsi="Times New Roman"/>
                <w:i/>
                <w:iCs/>
                <w:color w:val="000000"/>
                <w:sz w:val="24"/>
                <w:szCs w:val="24"/>
                <w:lang w:val="ru-MO"/>
              </w:rPr>
              <w:t xml:space="preserve"> (%)</w:t>
            </w:r>
            <w:proofErr w:type="gramEnd"/>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15,8</w:t>
            </w:r>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12,6</w:t>
            </w:r>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8,4</w:t>
            </w:r>
          </w:p>
        </w:tc>
        <w:tc>
          <w:tcPr>
            <w:tcW w:w="1275"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9,9</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tcPr>
          <w:p w:rsidR="00C33EDD" w:rsidRPr="00E10429" w:rsidRDefault="00C33EDD" w:rsidP="00810FD8">
            <w:pPr>
              <w:spacing w:after="0" w:line="240" w:lineRule="auto"/>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Удельный вес льгот в доходах НПБ *</w:t>
            </w:r>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50,9</w:t>
            </w:r>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35,6</w:t>
            </w:r>
          </w:p>
        </w:tc>
        <w:tc>
          <w:tcPr>
            <w:tcW w:w="1134"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24,6</w:t>
            </w:r>
          </w:p>
        </w:tc>
        <w:tc>
          <w:tcPr>
            <w:tcW w:w="1275" w:type="dxa"/>
            <w:tcBorders>
              <w:top w:val="nil"/>
              <w:left w:val="nil"/>
              <w:bottom w:val="single" w:sz="8" w:space="0" w:color="auto"/>
              <w:right w:val="single" w:sz="8" w:space="0" w:color="auto"/>
            </w:tcBorders>
            <w:shd w:val="clear" w:color="auto" w:fill="auto"/>
            <w:vAlign w:val="center"/>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28,6</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Льготы, администрируемые ГНС (млн. леев)</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8732,5</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7173,5</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3077,2</w:t>
            </w:r>
          </w:p>
        </w:tc>
        <w:tc>
          <w:tcPr>
            <w:tcW w:w="1275"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4954</w:t>
            </w:r>
          </w:p>
        </w:tc>
      </w:tr>
      <w:tr w:rsidR="00C33EDD" w:rsidRPr="00B11CEC" w:rsidTr="00810FD8">
        <w:trPr>
          <w:trHeight w:val="6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Удельный вес льгот</w:t>
            </w:r>
            <w:r w:rsidRPr="00E10429">
              <w:rPr>
                <w:rFonts w:ascii="Times New Roman" w:eastAsia="Times New Roman" w:hAnsi="Times New Roman"/>
                <w:i/>
                <w:color w:val="000000"/>
                <w:sz w:val="24"/>
                <w:szCs w:val="24"/>
                <w:lang w:val="ru-MO"/>
              </w:rPr>
              <w:t xml:space="preserve">, администрируемых ГНС, в общей сумме льгот </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72,1%</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64,7%</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36,5%</w:t>
            </w:r>
          </w:p>
        </w:tc>
        <w:tc>
          <w:tcPr>
            <w:tcW w:w="1275"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45,1%</w:t>
            </w:r>
          </w:p>
        </w:tc>
      </w:tr>
      <w:tr w:rsidR="00C33EDD" w:rsidRPr="00B11CEC" w:rsidTr="00810FD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Льготы, администрируемые ТС (млн. леев)</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3375,3</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3922,3</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5349,5</w:t>
            </w:r>
          </w:p>
        </w:tc>
        <w:tc>
          <w:tcPr>
            <w:tcW w:w="1275"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color w:val="000000"/>
                <w:sz w:val="24"/>
                <w:szCs w:val="24"/>
                <w:lang w:val="ru-MO"/>
              </w:rPr>
            </w:pPr>
            <w:r w:rsidRPr="00E10429">
              <w:rPr>
                <w:rFonts w:ascii="Times New Roman" w:eastAsia="Times New Roman" w:hAnsi="Times New Roman"/>
                <w:color w:val="000000"/>
                <w:sz w:val="24"/>
                <w:szCs w:val="24"/>
                <w:lang w:val="ru-MO"/>
              </w:rPr>
              <w:t>6034,1</w:t>
            </w:r>
          </w:p>
        </w:tc>
      </w:tr>
      <w:tr w:rsidR="00C33EDD" w:rsidRPr="00B11CEC" w:rsidTr="00810FD8">
        <w:trPr>
          <w:trHeight w:val="6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Удельный вес льгот</w:t>
            </w:r>
            <w:r w:rsidRPr="00E10429">
              <w:rPr>
                <w:rFonts w:ascii="Times New Roman" w:eastAsia="Times New Roman" w:hAnsi="Times New Roman"/>
                <w:i/>
                <w:color w:val="000000"/>
                <w:sz w:val="24"/>
                <w:szCs w:val="24"/>
                <w:lang w:val="ru-MO"/>
              </w:rPr>
              <w:t xml:space="preserve">, администрируемых ТС, в общей сумме льгот </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27,9%</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35,3%</w:t>
            </w:r>
          </w:p>
        </w:tc>
        <w:tc>
          <w:tcPr>
            <w:tcW w:w="1134"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63,5%</w:t>
            </w:r>
          </w:p>
        </w:tc>
        <w:tc>
          <w:tcPr>
            <w:tcW w:w="1275" w:type="dxa"/>
            <w:tcBorders>
              <w:top w:val="nil"/>
              <w:left w:val="nil"/>
              <w:bottom w:val="single" w:sz="8" w:space="0" w:color="auto"/>
              <w:right w:val="single" w:sz="8" w:space="0" w:color="auto"/>
            </w:tcBorders>
            <w:shd w:val="clear" w:color="auto" w:fill="auto"/>
            <w:vAlign w:val="center"/>
            <w:hideMark/>
          </w:tcPr>
          <w:p w:rsidR="00C33EDD" w:rsidRPr="00E10429" w:rsidRDefault="00C33EDD" w:rsidP="00810FD8">
            <w:pPr>
              <w:spacing w:after="0" w:line="240" w:lineRule="auto"/>
              <w:jc w:val="right"/>
              <w:rPr>
                <w:rFonts w:ascii="Times New Roman" w:eastAsia="Times New Roman" w:hAnsi="Times New Roman"/>
                <w:i/>
                <w:iCs/>
                <w:color w:val="000000"/>
                <w:sz w:val="24"/>
                <w:szCs w:val="24"/>
                <w:lang w:val="ru-MO"/>
              </w:rPr>
            </w:pPr>
            <w:r w:rsidRPr="00E10429">
              <w:rPr>
                <w:rFonts w:ascii="Times New Roman" w:eastAsia="Times New Roman" w:hAnsi="Times New Roman"/>
                <w:i/>
                <w:iCs/>
                <w:color w:val="000000"/>
                <w:sz w:val="24"/>
                <w:szCs w:val="24"/>
                <w:lang w:val="ru-MO"/>
              </w:rPr>
              <w:t>54,9%</w:t>
            </w:r>
          </w:p>
        </w:tc>
      </w:tr>
    </w:tbl>
    <w:p w:rsidR="00C33EDD" w:rsidRPr="00E10429" w:rsidRDefault="00C33EDD" w:rsidP="00C33EDD">
      <w:pPr>
        <w:spacing w:before="120" w:after="0" w:line="240" w:lineRule="auto"/>
        <w:jc w:val="both"/>
        <w:rPr>
          <w:rFonts w:ascii="Times New Roman" w:hAnsi="Times New Roman"/>
          <w:sz w:val="20"/>
          <w:szCs w:val="20"/>
          <w:lang w:val="ru-MO"/>
        </w:rPr>
      </w:pPr>
      <w:r w:rsidRPr="00E10429">
        <w:rPr>
          <w:rFonts w:ascii="Times New Roman" w:hAnsi="Times New Roman"/>
          <w:b/>
          <w:sz w:val="20"/>
          <w:szCs w:val="20"/>
          <w:lang w:val="ru-MO"/>
        </w:rPr>
        <w:t xml:space="preserve">Источник. </w:t>
      </w:r>
      <w:r w:rsidRPr="00E10429">
        <w:rPr>
          <w:rFonts w:ascii="Times New Roman" w:hAnsi="Times New Roman"/>
          <w:sz w:val="20"/>
          <w:szCs w:val="20"/>
          <w:lang w:val="ru-MO"/>
        </w:rPr>
        <w:t xml:space="preserve">Информации, представленные МФ ГГНИ и ТС </w:t>
      </w:r>
    </w:p>
    <w:p w:rsidR="00C33EDD" w:rsidRPr="00E10429" w:rsidRDefault="00C33EDD" w:rsidP="00C33EDD">
      <w:pPr>
        <w:spacing w:after="0" w:line="240" w:lineRule="auto"/>
        <w:jc w:val="both"/>
        <w:rPr>
          <w:rFonts w:ascii="Times New Roman" w:hAnsi="Times New Roman"/>
          <w:sz w:val="20"/>
          <w:szCs w:val="20"/>
          <w:lang w:val="ru-MO"/>
        </w:rPr>
      </w:pPr>
      <w:r w:rsidRPr="00E10429">
        <w:rPr>
          <w:rFonts w:ascii="Times New Roman" w:hAnsi="Times New Roman"/>
          <w:sz w:val="20"/>
          <w:szCs w:val="20"/>
          <w:lang w:val="ru-MO"/>
        </w:rPr>
        <w:t>* Доходы НПБ включают только сборы, налоги и взносы.</w:t>
      </w:r>
    </w:p>
    <w:p w:rsidR="00C33EDD" w:rsidRPr="00E10429" w:rsidRDefault="00C33EDD" w:rsidP="00C33EDD">
      <w:pPr>
        <w:spacing w:after="0" w:line="240" w:lineRule="auto"/>
        <w:ind w:firstLine="709"/>
        <w:jc w:val="both"/>
        <w:rPr>
          <w:rFonts w:ascii="Times New Roman" w:hAnsi="Times New Roman"/>
          <w:sz w:val="16"/>
          <w:szCs w:val="16"/>
          <w:lang w:val="ru-MO"/>
        </w:rPr>
      </w:pP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sz w:val="28"/>
          <w:szCs w:val="28"/>
          <w:lang w:val="ru-MO"/>
        </w:rPr>
        <w:t xml:space="preserve">Данные из таблицы </w:t>
      </w:r>
      <w:r w:rsidRPr="00E10429">
        <w:rPr>
          <w:rFonts w:ascii="Times New Roman" w:hAnsi="Times New Roman"/>
          <w:bCs/>
          <w:color w:val="000000"/>
          <w:sz w:val="28"/>
          <w:szCs w:val="28"/>
          <w:lang w:val="ru-MO"/>
        </w:rPr>
        <w:t xml:space="preserve">свидетельствуют о существенном росте удельного веса льгот, администрируемых ТС (с </w:t>
      </w:r>
      <w:r w:rsidRPr="00E10429">
        <w:rPr>
          <w:rFonts w:ascii="Times New Roman" w:hAnsi="Times New Roman"/>
          <w:sz w:val="28"/>
          <w:szCs w:val="28"/>
          <w:lang w:val="ru-MO"/>
        </w:rPr>
        <w:t xml:space="preserve">27,9% </w:t>
      </w:r>
      <w:r w:rsidRPr="00E10429">
        <w:rPr>
          <w:rFonts w:ascii="Times New Roman" w:hAnsi="Times New Roman"/>
          <w:bCs/>
          <w:color w:val="000000"/>
          <w:sz w:val="28"/>
          <w:szCs w:val="28"/>
          <w:lang w:val="ru-MO"/>
        </w:rPr>
        <w:t xml:space="preserve">в </w:t>
      </w:r>
      <w:r w:rsidRPr="00E10429">
        <w:rPr>
          <w:rFonts w:ascii="Times New Roman" w:hAnsi="Times New Roman"/>
          <w:sz w:val="28"/>
          <w:szCs w:val="28"/>
          <w:lang w:val="ru-MO"/>
        </w:rPr>
        <w:t xml:space="preserve">2011 году до 54,9% в 2014 году) в </w:t>
      </w:r>
      <w:r w:rsidRPr="00E10429">
        <w:rPr>
          <w:rFonts w:ascii="Times New Roman" w:hAnsi="Times New Roman"/>
          <w:bCs/>
          <w:color w:val="000000"/>
          <w:sz w:val="28"/>
          <w:szCs w:val="28"/>
          <w:lang w:val="ru-MO"/>
        </w:rPr>
        <w:t xml:space="preserve">общей сумме предоставленных льгот. Вместе с тем, удельный вес льгот, администрируемых ГНС, снизился с </w:t>
      </w:r>
      <w:r w:rsidRPr="00E10429">
        <w:rPr>
          <w:rFonts w:ascii="Times New Roman" w:hAnsi="Times New Roman"/>
          <w:color w:val="000000"/>
          <w:spacing w:val="-1"/>
          <w:sz w:val="28"/>
          <w:szCs w:val="28"/>
          <w:lang w:val="ru-MO"/>
        </w:rPr>
        <w:t xml:space="preserve">72,1% в 2011 году до 45,1% в 2014 году </w:t>
      </w:r>
      <w:r w:rsidRPr="00E10429">
        <w:rPr>
          <w:rFonts w:ascii="Times New Roman" w:hAnsi="Times New Roman"/>
          <w:sz w:val="28"/>
          <w:szCs w:val="28"/>
          <w:lang w:val="ru-MO"/>
        </w:rPr>
        <w:t xml:space="preserve">в </w:t>
      </w:r>
      <w:r w:rsidRPr="00E10429">
        <w:rPr>
          <w:rFonts w:ascii="Times New Roman" w:hAnsi="Times New Roman"/>
          <w:bCs/>
          <w:color w:val="000000"/>
          <w:sz w:val="28"/>
          <w:szCs w:val="28"/>
          <w:lang w:val="ru-MO"/>
        </w:rPr>
        <w:t>общей сумме предоставленных льгот.</w:t>
      </w:r>
    </w:p>
    <w:p w:rsidR="00C33EDD" w:rsidRPr="00E10429" w:rsidRDefault="00C33EDD" w:rsidP="00C33EDD">
      <w:pPr>
        <w:spacing w:after="0" w:line="240" w:lineRule="auto"/>
        <w:ind w:firstLine="709"/>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Рост номинальной стоимости </w:t>
      </w:r>
      <w:r w:rsidRPr="00E10429">
        <w:rPr>
          <w:rFonts w:ascii="Times New Roman" w:hAnsi="Times New Roman"/>
          <w:bCs/>
          <w:color w:val="000000"/>
          <w:sz w:val="28"/>
          <w:szCs w:val="28"/>
          <w:lang w:val="ru-MO"/>
        </w:rPr>
        <w:t xml:space="preserve">налоговых льгот, предоставленных на импорт, обусловлен следующими факторами: </w:t>
      </w:r>
      <w:r w:rsidRPr="00E10429">
        <w:rPr>
          <w:rFonts w:ascii="Times New Roman" w:hAnsi="Times New Roman"/>
          <w:b/>
          <w:i/>
          <w:color w:val="000000"/>
          <w:spacing w:val="-1"/>
          <w:sz w:val="28"/>
          <w:szCs w:val="28"/>
          <w:lang w:val="ru-MO"/>
        </w:rPr>
        <w:t>(i</w:t>
      </w:r>
      <w:r w:rsidRPr="00E10429">
        <w:rPr>
          <w:rFonts w:ascii="Times New Roman" w:hAnsi="Times New Roman"/>
          <w:i/>
          <w:color w:val="000000"/>
          <w:spacing w:val="-1"/>
          <w:sz w:val="28"/>
          <w:szCs w:val="28"/>
          <w:lang w:val="ru-MO"/>
        </w:rPr>
        <w:t>)</w:t>
      </w:r>
      <w:r w:rsidRPr="00E10429">
        <w:rPr>
          <w:rFonts w:ascii="Times New Roman" w:hAnsi="Times New Roman"/>
          <w:sz w:val="28"/>
          <w:szCs w:val="28"/>
          <w:lang w:val="ru-MO"/>
        </w:rPr>
        <w:t xml:space="preserve"> включением новых видов льгот/освобождений, а также льготы на импорт товаров, предназначенных для включения в уставный капитал (на сумму </w:t>
      </w:r>
      <w:r w:rsidRPr="00E10429">
        <w:rPr>
          <w:rFonts w:ascii="Times New Roman" w:hAnsi="Times New Roman"/>
          <w:color w:val="000000"/>
          <w:spacing w:val="-1"/>
          <w:sz w:val="28"/>
          <w:szCs w:val="28"/>
          <w:lang w:val="ru-MO"/>
        </w:rPr>
        <w:t xml:space="preserve">172,6 млн. леев), </w:t>
      </w:r>
      <w:r w:rsidRPr="00E10429">
        <w:rPr>
          <w:rFonts w:ascii="Times New Roman" w:hAnsi="Times New Roman"/>
          <w:b/>
          <w:i/>
          <w:color w:val="000000"/>
          <w:spacing w:val="-1"/>
          <w:sz w:val="28"/>
          <w:szCs w:val="28"/>
          <w:lang w:val="ru-MO"/>
        </w:rPr>
        <w:t>(</w:t>
      </w:r>
      <w:proofErr w:type="spellStart"/>
      <w:r w:rsidRPr="00E10429">
        <w:rPr>
          <w:rFonts w:ascii="Times New Roman" w:hAnsi="Times New Roman"/>
          <w:b/>
          <w:i/>
          <w:color w:val="000000"/>
          <w:spacing w:val="-1"/>
          <w:sz w:val="28"/>
          <w:szCs w:val="28"/>
          <w:lang w:val="ru-MO"/>
        </w:rPr>
        <w:t>ii</w:t>
      </w:r>
      <w:proofErr w:type="spellEnd"/>
      <w:r w:rsidRPr="00E10429">
        <w:rPr>
          <w:rFonts w:ascii="Times New Roman" w:hAnsi="Times New Roman"/>
          <w:b/>
          <w:i/>
          <w:color w:val="000000"/>
          <w:spacing w:val="-1"/>
          <w:sz w:val="28"/>
          <w:szCs w:val="28"/>
          <w:lang w:val="ru-MO"/>
        </w:rPr>
        <w:t xml:space="preserve">) </w:t>
      </w:r>
      <w:r w:rsidRPr="00E10429">
        <w:rPr>
          <w:rFonts w:ascii="Times New Roman" w:hAnsi="Times New Roman"/>
          <w:color w:val="000000"/>
          <w:spacing w:val="-1"/>
          <w:sz w:val="28"/>
          <w:szCs w:val="28"/>
          <w:lang w:val="ru-MO"/>
        </w:rPr>
        <w:t xml:space="preserve">количественный рост импорта товаров, преимущественно сахара, который </w:t>
      </w:r>
      <w:r>
        <w:rPr>
          <w:rFonts w:ascii="Times New Roman" w:hAnsi="Times New Roman"/>
          <w:color w:val="000000"/>
          <w:spacing w:val="-1"/>
          <w:sz w:val="28"/>
          <w:szCs w:val="28"/>
          <w:lang w:val="ru-MO"/>
        </w:rPr>
        <w:t xml:space="preserve">импортирован </w:t>
      </w:r>
      <w:r w:rsidRPr="00E10429">
        <w:rPr>
          <w:rFonts w:ascii="Times New Roman" w:hAnsi="Times New Roman"/>
          <w:color w:val="000000"/>
          <w:spacing w:val="-1"/>
          <w:sz w:val="28"/>
          <w:szCs w:val="28"/>
          <w:lang w:val="ru-MO"/>
        </w:rPr>
        <w:t>на 40,0 тыс. тонн больше по сравнению с предыдущим годом,</w:t>
      </w:r>
      <w:r w:rsidRPr="00E10429">
        <w:rPr>
          <w:rFonts w:ascii="Times New Roman" w:hAnsi="Times New Roman"/>
          <w:b/>
          <w:i/>
          <w:color w:val="000000"/>
          <w:spacing w:val="-1"/>
          <w:sz w:val="28"/>
          <w:szCs w:val="28"/>
          <w:lang w:val="ru-MO"/>
        </w:rPr>
        <w:t xml:space="preserve"> (</w:t>
      </w:r>
      <w:proofErr w:type="spellStart"/>
      <w:r w:rsidRPr="00E10429">
        <w:rPr>
          <w:rFonts w:ascii="Times New Roman" w:hAnsi="Times New Roman"/>
          <w:b/>
          <w:i/>
          <w:color w:val="000000"/>
          <w:spacing w:val="-1"/>
          <w:sz w:val="28"/>
          <w:szCs w:val="28"/>
          <w:lang w:val="ru-MO"/>
        </w:rPr>
        <w:t>iii</w:t>
      </w:r>
      <w:proofErr w:type="spellEnd"/>
      <w:r w:rsidRPr="00E10429">
        <w:rPr>
          <w:rFonts w:ascii="Times New Roman" w:hAnsi="Times New Roman"/>
          <w:b/>
          <w:i/>
          <w:color w:val="000000"/>
          <w:spacing w:val="-1"/>
          <w:sz w:val="28"/>
          <w:szCs w:val="28"/>
          <w:lang w:val="ru-MO"/>
        </w:rPr>
        <w:t xml:space="preserve">) </w:t>
      </w:r>
      <w:r w:rsidRPr="00E10429">
        <w:rPr>
          <w:rFonts w:ascii="Times New Roman" w:hAnsi="Times New Roman"/>
          <w:color w:val="000000"/>
          <w:spacing w:val="-1"/>
          <w:sz w:val="28"/>
          <w:szCs w:val="28"/>
          <w:lang w:val="ru-MO"/>
        </w:rPr>
        <w:t>обесцен</w:t>
      </w:r>
      <w:r>
        <w:rPr>
          <w:rFonts w:ascii="Times New Roman" w:hAnsi="Times New Roman"/>
          <w:color w:val="000000"/>
          <w:spacing w:val="-1"/>
          <w:sz w:val="28"/>
          <w:szCs w:val="28"/>
          <w:lang w:val="ru-MO"/>
        </w:rPr>
        <w:t>ива</w:t>
      </w:r>
      <w:r w:rsidRPr="00E10429">
        <w:rPr>
          <w:rFonts w:ascii="Times New Roman" w:hAnsi="Times New Roman"/>
          <w:color w:val="000000"/>
          <w:spacing w:val="-1"/>
          <w:sz w:val="28"/>
          <w:szCs w:val="28"/>
          <w:lang w:val="ru-MO"/>
        </w:rPr>
        <w:t>ние национальной валюты по сравнению с</w:t>
      </w:r>
      <w:proofErr w:type="gramEnd"/>
      <w:r w:rsidRPr="00E10429">
        <w:rPr>
          <w:rFonts w:ascii="Times New Roman" w:hAnsi="Times New Roman"/>
          <w:color w:val="000000"/>
          <w:spacing w:val="-1"/>
          <w:sz w:val="28"/>
          <w:szCs w:val="28"/>
          <w:lang w:val="ru-MO"/>
        </w:rPr>
        <w:t xml:space="preserve"> основными иностранными валютами напрямую влияет на таможенную стоимость импортируемых товаров и таможенного обязательства и др.</w:t>
      </w:r>
    </w:p>
    <w:p w:rsidR="00C33EDD" w:rsidRPr="00E10429" w:rsidRDefault="00C33EDD" w:rsidP="00C33EDD">
      <w:pPr>
        <w:spacing w:after="0" w:line="240" w:lineRule="auto"/>
        <w:ind w:firstLine="709"/>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В то же время, снижение налоговых льгот, администрируемых ГНС, связано со следующими факторами: </w:t>
      </w:r>
      <w:r w:rsidRPr="00E10429">
        <w:rPr>
          <w:rFonts w:ascii="Times New Roman" w:hAnsi="Times New Roman"/>
          <w:b/>
          <w:i/>
          <w:sz w:val="28"/>
          <w:szCs w:val="28"/>
          <w:lang w:val="ru-MO"/>
        </w:rPr>
        <w:t>(i)</w:t>
      </w:r>
      <w:r w:rsidRPr="00E10429">
        <w:rPr>
          <w:rFonts w:ascii="Times New Roman" w:hAnsi="Times New Roman"/>
          <w:sz w:val="28"/>
          <w:szCs w:val="28"/>
          <w:lang w:val="ru-MO"/>
        </w:rPr>
        <w:t xml:space="preserve"> вновь введение, начиная с 2012 года, ставок </w:t>
      </w:r>
      <w:r w:rsidRPr="00E10429">
        <w:rPr>
          <w:rFonts w:ascii="Times New Roman" w:hAnsi="Times New Roman"/>
          <w:bCs/>
          <w:color w:val="000000"/>
          <w:spacing w:val="-1"/>
          <w:sz w:val="28"/>
          <w:szCs w:val="28"/>
          <w:lang w:val="ru-MO"/>
        </w:rPr>
        <w:t xml:space="preserve">подоходного налога с предпринимательской деятельности - </w:t>
      </w:r>
      <w:r w:rsidRPr="00E10429">
        <w:rPr>
          <w:rFonts w:ascii="Times New Roman" w:hAnsi="Times New Roman"/>
          <w:sz w:val="28"/>
          <w:szCs w:val="28"/>
          <w:lang w:val="ru-MO"/>
        </w:rPr>
        <w:t xml:space="preserve">12% и от операционной деятельности - 3%;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w:t>
      </w:r>
      <w:r w:rsidRPr="00E10429">
        <w:rPr>
          <w:rFonts w:ascii="Times New Roman" w:hAnsi="Times New Roman"/>
          <w:sz w:val="28"/>
          <w:szCs w:val="28"/>
          <w:lang w:val="ru-MO"/>
        </w:rPr>
        <w:t xml:space="preserve"> аннулирование пониженных ставок на продукцию растениеводства и садоводства, на сахар из сахарной свеклы, импортируемый и/или проданный на </w:t>
      </w:r>
      <w:r w:rsidRPr="00E10429">
        <w:rPr>
          <w:rFonts w:ascii="Times New Roman" w:hAnsi="Times New Roman"/>
          <w:noProof/>
          <w:sz w:val="28"/>
          <w:szCs w:val="28"/>
          <w:lang w:val="ru-MO"/>
        </w:rPr>
        <w:t>территории РМ и др.</w:t>
      </w:r>
      <w:proofErr w:type="gramEnd"/>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sz w:val="28"/>
          <w:szCs w:val="28"/>
          <w:lang w:val="ru-MO"/>
        </w:rPr>
        <w:t xml:space="preserve">Несмотря на то, что в 2011-2014 годах объем налогов и сборов, относящийся к налоговым льготам, имеет тенденцию снижения, </w:t>
      </w:r>
      <w:r w:rsidRPr="00E10429">
        <w:rPr>
          <w:rFonts w:ascii="Times New Roman" w:hAnsi="Times New Roman"/>
          <w:sz w:val="28"/>
          <w:szCs w:val="28"/>
          <w:lang w:val="ru-MO"/>
        </w:rPr>
        <w:lastRenderedPageBreak/>
        <w:t xml:space="preserve">количественно, число налоговых льгот возросло от 87 льгот в 2011 году до 105 видов льгот в 2014 году, что составляет увеличение примерно </w:t>
      </w:r>
      <w:proofErr w:type="gramStart"/>
      <w:r w:rsidRPr="00E10429">
        <w:rPr>
          <w:rFonts w:ascii="Times New Roman" w:hAnsi="Times New Roman"/>
          <w:sz w:val="28"/>
          <w:szCs w:val="28"/>
          <w:lang w:val="ru-MO"/>
        </w:rPr>
        <w:t>на</w:t>
      </w:r>
      <w:proofErr w:type="gramEnd"/>
      <w:r w:rsidRPr="00E10429">
        <w:rPr>
          <w:rFonts w:ascii="Times New Roman" w:hAnsi="Times New Roman"/>
          <w:sz w:val="28"/>
          <w:szCs w:val="28"/>
          <w:lang w:val="ru-MO"/>
        </w:rPr>
        <w:t xml:space="preserve"> 21%. (</w:t>
      </w:r>
      <w:proofErr w:type="gramStart"/>
      <w:r w:rsidRPr="00E10429">
        <w:rPr>
          <w:rFonts w:ascii="Times New Roman" w:hAnsi="Times New Roman"/>
          <w:i/>
          <w:sz w:val="28"/>
          <w:szCs w:val="28"/>
          <w:lang w:val="ru-MO"/>
        </w:rPr>
        <w:t>таблица</w:t>
      </w:r>
      <w:proofErr w:type="gramEnd"/>
      <w:r w:rsidRPr="00E10429">
        <w:rPr>
          <w:rFonts w:ascii="Times New Roman" w:hAnsi="Times New Roman"/>
          <w:i/>
          <w:sz w:val="28"/>
          <w:szCs w:val="28"/>
          <w:lang w:val="ru-MO"/>
        </w:rPr>
        <w:t xml:space="preserve"> №2 приложения №1 к настоящему Отчету</w:t>
      </w:r>
      <w:r w:rsidRPr="00E10429">
        <w:rPr>
          <w:rFonts w:ascii="Times New Roman" w:hAnsi="Times New Roman"/>
          <w:sz w:val="28"/>
          <w:szCs w:val="28"/>
          <w:lang w:val="ru-MO"/>
        </w:rPr>
        <w:t>).</w:t>
      </w:r>
    </w:p>
    <w:p w:rsidR="00C33EDD" w:rsidRPr="00E10429" w:rsidRDefault="00C33EDD" w:rsidP="00C33EDD">
      <w:pPr>
        <w:spacing w:after="0" w:line="240" w:lineRule="auto"/>
        <w:ind w:firstLine="709"/>
        <w:jc w:val="both"/>
        <w:rPr>
          <w:rFonts w:ascii="Times New Roman" w:hAnsi="Times New Roman"/>
          <w:b/>
          <w:sz w:val="16"/>
          <w:szCs w:val="16"/>
          <w:lang w:val="ru-MO"/>
        </w:rPr>
      </w:pPr>
    </w:p>
    <w:p w:rsidR="00C33EDD" w:rsidRPr="00E10429" w:rsidRDefault="00C33EDD" w:rsidP="00C33EDD">
      <w:pPr>
        <w:pStyle w:val="a8"/>
        <w:numPr>
          <w:ilvl w:val="0"/>
          <w:numId w:val="8"/>
        </w:numPr>
        <w:tabs>
          <w:tab w:val="left" w:pos="851"/>
          <w:tab w:val="left" w:pos="1134"/>
        </w:tabs>
        <w:spacing w:after="0" w:line="240" w:lineRule="auto"/>
        <w:ind w:left="0" w:firstLine="567"/>
        <w:jc w:val="both"/>
        <w:rPr>
          <w:rFonts w:ascii="Times New Roman" w:hAnsi="Times New Roman"/>
          <w:i/>
          <w:color w:val="000000"/>
          <w:spacing w:val="-1"/>
          <w:sz w:val="28"/>
          <w:szCs w:val="28"/>
          <w:lang w:val="ru-MO"/>
        </w:rPr>
      </w:pPr>
      <w:r w:rsidRPr="00E10429">
        <w:rPr>
          <w:rFonts w:ascii="Times New Roman" w:hAnsi="Times New Roman"/>
          <w:i/>
          <w:color w:val="000000"/>
          <w:spacing w:val="-1"/>
          <w:sz w:val="28"/>
          <w:szCs w:val="28"/>
          <w:lang w:val="ru-MO"/>
        </w:rPr>
        <w:t xml:space="preserve">Некоторые виды налоговых льгот применяются более 20 лет, а какие-либо действия по </w:t>
      </w:r>
      <w:r w:rsidRPr="00E10429">
        <w:rPr>
          <w:rStyle w:val="hps"/>
          <w:rFonts w:ascii="Times New Roman" w:hAnsi="Times New Roman"/>
          <w:i/>
          <w:color w:val="000000"/>
          <w:spacing w:val="-1"/>
          <w:sz w:val="28"/>
          <w:szCs w:val="28"/>
          <w:lang w:val="ru-MO"/>
        </w:rPr>
        <w:t>мониторин</w:t>
      </w:r>
      <w:r w:rsidRPr="00E10429">
        <w:rPr>
          <w:rFonts w:ascii="Times New Roman" w:hAnsi="Times New Roman"/>
          <w:i/>
          <w:color w:val="000000"/>
          <w:spacing w:val="-1"/>
          <w:sz w:val="28"/>
          <w:szCs w:val="28"/>
          <w:lang w:val="ru-MO"/>
        </w:rPr>
        <w:t xml:space="preserve">гу их воздействия не были выявлены. </w:t>
      </w:r>
    </w:p>
    <w:p w:rsidR="00C33EDD" w:rsidRPr="00E10429" w:rsidRDefault="00C33EDD" w:rsidP="00C33EDD">
      <w:pPr>
        <w:pStyle w:val="af"/>
        <w:spacing w:after="0" w:line="240" w:lineRule="auto"/>
        <w:ind w:firstLine="567"/>
        <w:jc w:val="both"/>
        <w:rPr>
          <w:sz w:val="28"/>
          <w:szCs w:val="28"/>
          <w:lang w:val="ru-MO"/>
        </w:rPr>
      </w:pPr>
      <w:proofErr w:type="gramStart"/>
      <w:r w:rsidRPr="00E10429">
        <w:rPr>
          <w:sz w:val="28"/>
          <w:szCs w:val="28"/>
          <w:lang w:val="ru-MO"/>
        </w:rPr>
        <w:t xml:space="preserve">Аудитом установлено, что МФ в настоящее время не установлен порядок </w:t>
      </w:r>
      <w:r w:rsidRPr="00E10429">
        <w:rPr>
          <w:rStyle w:val="hps"/>
          <w:sz w:val="28"/>
          <w:szCs w:val="28"/>
          <w:lang w:val="ru-MO"/>
        </w:rPr>
        <w:t>мониторин</w:t>
      </w:r>
      <w:r w:rsidRPr="00E10429">
        <w:rPr>
          <w:sz w:val="28"/>
          <w:szCs w:val="28"/>
          <w:lang w:val="ru-MO"/>
        </w:rPr>
        <w:t>га/пересмотра утвержденных налоговых льгот относительно:</w:t>
      </w:r>
      <w:r w:rsidRPr="00E10429">
        <w:rPr>
          <w:b/>
          <w:i/>
          <w:sz w:val="28"/>
          <w:szCs w:val="28"/>
          <w:lang w:val="ru-MO"/>
        </w:rPr>
        <w:t xml:space="preserve"> (i)</w:t>
      </w:r>
      <w:r w:rsidRPr="00E10429">
        <w:rPr>
          <w:sz w:val="28"/>
          <w:szCs w:val="28"/>
          <w:lang w:val="ru-MO"/>
        </w:rPr>
        <w:t xml:space="preserve"> основания и обоснования необходимости предоставления налоговых льгот; </w:t>
      </w:r>
      <w:r w:rsidRPr="00E10429">
        <w:rPr>
          <w:b/>
          <w:i/>
          <w:sz w:val="28"/>
          <w:szCs w:val="28"/>
          <w:lang w:val="ru-MO"/>
        </w:rPr>
        <w:t>(</w:t>
      </w:r>
      <w:proofErr w:type="spellStart"/>
      <w:r w:rsidRPr="00E10429">
        <w:rPr>
          <w:b/>
          <w:i/>
          <w:sz w:val="28"/>
          <w:szCs w:val="28"/>
          <w:lang w:val="ru-MO"/>
        </w:rPr>
        <w:t>ii</w:t>
      </w:r>
      <w:proofErr w:type="spellEnd"/>
      <w:r w:rsidRPr="00E10429">
        <w:rPr>
          <w:b/>
          <w:i/>
          <w:sz w:val="28"/>
          <w:szCs w:val="28"/>
          <w:lang w:val="ru-MO"/>
        </w:rPr>
        <w:t xml:space="preserve">) </w:t>
      </w:r>
      <w:r w:rsidRPr="00E10429">
        <w:rPr>
          <w:sz w:val="28"/>
          <w:szCs w:val="28"/>
          <w:lang w:val="ru-MO"/>
        </w:rPr>
        <w:t xml:space="preserve">базы расчета размера/процентных ставок налоговых льгот; </w:t>
      </w:r>
      <w:r w:rsidRPr="00E10429">
        <w:rPr>
          <w:b/>
          <w:i/>
          <w:sz w:val="28"/>
          <w:szCs w:val="28"/>
          <w:lang w:val="ru-MO"/>
        </w:rPr>
        <w:t>(</w:t>
      </w:r>
      <w:proofErr w:type="spellStart"/>
      <w:r w:rsidRPr="00E10429">
        <w:rPr>
          <w:b/>
          <w:i/>
          <w:sz w:val="28"/>
          <w:szCs w:val="28"/>
          <w:lang w:val="ru-MO"/>
        </w:rPr>
        <w:t>iii</w:t>
      </w:r>
      <w:proofErr w:type="spellEnd"/>
      <w:r w:rsidRPr="00E10429">
        <w:rPr>
          <w:b/>
          <w:i/>
          <w:sz w:val="28"/>
          <w:szCs w:val="28"/>
          <w:lang w:val="ru-MO"/>
        </w:rPr>
        <w:t>)</w:t>
      </w:r>
      <w:r w:rsidRPr="00E10429">
        <w:rPr>
          <w:sz w:val="28"/>
          <w:szCs w:val="28"/>
          <w:lang w:val="ru-MO"/>
        </w:rPr>
        <w:t xml:space="preserve"> оценки размера стоимости и ожидаемого влияния от их предоставления; </w:t>
      </w:r>
      <w:r w:rsidRPr="00E10429">
        <w:rPr>
          <w:b/>
          <w:i/>
          <w:sz w:val="28"/>
          <w:szCs w:val="28"/>
          <w:lang w:val="ru-MO"/>
        </w:rPr>
        <w:t>(</w:t>
      </w:r>
      <w:proofErr w:type="spellStart"/>
      <w:r w:rsidRPr="00E10429">
        <w:rPr>
          <w:b/>
          <w:i/>
          <w:sz w:val="28"/>
          <w:szCs w:val="28"/>
          <w:lang w:val="ru-MO"/>
        </w:rPr>
        <w:t>iv</w:t>
      </w:r>
      <w:proofErr w:type="spellEnd"/>
      <w:r w:rsidRPr="00E10429">
        <w:rPr>
          <w:b/>
          <w:i/>
          <w:sz w:val="28"/>
          <w:szCs w:val="28"/>
          <w:lang w:val="ru-MO"/>
        </w:rPr>
        <w:t>)</w:t>
      </w:r>
      <w:r w:rsidRPr="00E10429">
        <w:rPr>
          <w:sz w:val="28"/>
          <w:szCs w:val="28"/>
          <w:lang w:val="ru-MO"/>
        </w:rPr>
        <w:t xml:space="preserve"> порядка и периодичности отчетности о предоставляемых налоговых льготах.</w:t>
      </w:r>
      <w:proofErr w:type="gramEnd"/>
      <w:r w:rsidRPr="00E10429">
        <w:rPr>
          <w:sz w:val="28"/>
          <w:szCs w:val="28"/>
          <w:lang w:val="ru-MO"/>
        </w:rPr>
        <w:t xml:space="preserve"> Эти ситуации ограничивают надлежащую оценку внедрения налоговых политик, с измерением воздействия на </w:t>
      </w:r>
      <w:r w:rsidRPr="00E10429">
        <w:rPr>
          <w:bCs/>
          <w:sz w:val="28"/>
          <w:szCs w:val="28"/>
          <w:lang w:val="ru-MO"/>
        </w:rPr>
        <w:t>бюджет</w:t>
      </w:r>
      <w:r w:rsidRPr="00E10429">
        <w:rPr>
          <w:sz w:val="28"/>
          <w:szCs w:val="28"/>
          <w:lang w:val="ru-MO"/>
        </w:rPr>
        <w:t>ные доходы от предоставления налоговых льгот.</w:t>
      </w:r>
    </w:p>
    <w:p w:rsidR="00C33EDD" w:rsidRPr="00E10429" w:rsidRDefault="00C33EDD" w:rsidP="00C33EDD">
      <w:pPr>
        <w:pStyle w:val="af"/>
        <w:spacing w:after="0" w:line="240" w:lineRule="auto"/>
        <w:ind w:firstLine="567"/>
        <w:jc w:val="both"/>
        <w:rPr>
          <w:sz w:val="28"/>
          <w:szCs w:val="28"/>
          <w:lang w:val="ru-MO"/>
        </w:rPr>
      </w:pPr>
      <w:r w:rsidRPr="00E10429">
        <w:rPr>
          <w:sz w:val="28"/>
          <w:szCs w:val="28"/>
          <w:lang w:val="ru-MO"/>
        </w:rPr>
        <w:t>В этом контексте отметим, что некоторые льготы были предоставлены свыше 20 лет назад, из которых:</w:t>
      </w:r>
    </w:p>
    <w:p w:rsidR="00C33EDD" w:rsidRPr="00E10429" w:rsidRDefault="00C33EDD" w:rsidP="00C33EDD">
      <w:pPr>
        <w:pStyle w:val="af"/>
        <w:numPr>
          <w:ilvl w:val="0"/>
          <w:numId w:val="9"/>
        </w:numPr>
        <w:tabs>
          <w:tab w:val="left" w:pos="851"/>
        </w:tabs>
        <w:spacing w:after="0" w:line="240" w:lineRule="auto"/>
        <w:ind w:left="0" w:firstLine="567"/>
        <w:jc w:val="both"/>
        <w:rPr>
          <w:sz w:val="28"/>
          <w:szCs w:val="28"/>
          <w:lang w:val="ru-MO"/>
        </w:rPr>
      </w:pPr>
      <w:r w:rsidRPr="00E10429">
        <w:rPr>
          <w:sz w:val="28"/>
          <w:szCs w:val="28"/>
          <w:lang w:val="ru-MO"/>
        </w:rPr>
        <w:t xml:space="preserve">с 1997 года были утверждены </w:t>
      </w:r>
      <w:r w:rsidRPr="00E10429">
        <w:rPr>
          <w:b/>
          <w:i/>
          <w:sz w:val="28"/>
          <w:szCs w:val="28"/>
          <w:lang w:val="ru-MO"/>
        </w:rPr>
        <w:t>освобождения по уплате НДС на услуги, связанные с</w:t>
      </w:r>
      <w:r w:rsidRPr="00E10429">
        <w:rPr>
          <w:sz w:val="28"/>
          <w:szCs w:val="28"/>
          <w:lang w:val="ru-MO"/>
        </w:rPr>
        <w:t>: жильем, землей, их арендой, правом продажи и их аренды, за исключением комиссионных платежей, связанных с соответствующими сделками; азартными играми, предоставляемыми субъектами, осуществляющими предпринимательскую деятельность в сфере азартных игр (</w:t>
      </w:r>
      <w:r w:rsidRPr="00E10429">
        <w:rPr>
          <w:rFonts w:eastAsia="Times New Roman"/>
          <w:bCs/>
          <w:sz w:val="28"/>
          <w:szCs w:val="28"/>
          <w:lang w:val="ru-MO" w:eastAsia="ru-RU"/>
        </w:rPr>
        <w:t xml:space="preserve">в том числе с использованием игровых автоматов); услугами, связанными с операциями по предоставлению лицензий и выдаче патентов (за исключением операций, связанных с посредниками), относительно объектов промышленной собственности, а также авторских прав и </w:t>
      </w:r>
      <w:proofErr w:type="gramStart"/>
      <w:r w:rsidRPr="00E10429">
        <w:rPr>
          <w:rFonts w:eastAsia="Times New Roman"/>
          <w:bCs/>
          <w:sz w:val="28"/>
          <w:szCs w:val="28"/>
          <w:lang w:val="ru-MO" w:eastAsia="ru-RU"/>
        </w:rPr>
        <w:t>других</w:t>
      </w:r>
      <w:proofErr w:type="gramEnd"/>
      <w:r w:rsidRPr="00E10429">
        <w:rPr>
          <w:rFonts w:eastAsia="Times New Roman"/>
          <w:bCs/>
          <w:sz w:val="28"/>
          <w:szCs w:val="28"/>
          <w:lang w:val="ru-MO" w:eastAsia="ru-RU"/>
        </w:rPr>
        <w:t xml:space="preserve"> связанных с ними прав и др.;</w:t>
      </w:r>
      <w:r w:rsidRPr="00E10429">
        <w:rPr>
          <w:rFonts w:eastAsia="Times New Roman"/>
          <w:bCs/>
          <w:i/>
          <w:sz w:val="28"/>
          <w:szCs w:val="28"/>
          <w:lang w:val="ru-MO" w:eastAsia="ru-RU"/>
        </w:rPr>
        <w:t xml:space="preserve"> </w:t>
      </w:r>
      <w:r w:rsidRPr="00E10429">
        <w:rPr>
          <w:rFonts w:eastAsia="Times New Roman"/>
          <w:bCs/>
          <w:sz w:val="28"/>
          <w:szCs w:val="28"/>
          <w:lang w:val="ru-MO" w:eastAsia="ru-RU"/>
        </w:rPr>
        <w:t xml:space="preserve"> </w:t>
      </w:r>
    </w:p>
    <w:p w:rsidR="00C33EDD" w:rsidRPr="00E10429" w:rsidRDefault="00C33EDD" w:rsidP="00C33EDD">
      <w:pPr>
        <w:pStyle w:val="af"/>
        <w:numPr>
          <w:ilvl w:val="0"/>
          <w:numId w:val="9"/>
        </w:numPr>
        <w:tabs>
          <w:tab w:val="left" w:pos="851"/>
        </w:tabs>
        <w:spacing w:after="0" w:line="240" w:lineRule="auto"/>
        <w:ind w:left="0" w:firstLine="567"/>
        <w:jc w:val="both"/>
        <w:rPr>
          <w:sz w:val="28"/>
          <w:szCs w:val="28"/>
          <w:lang w:val="ru-MO"/>
        </w:rPr>
      </w:pPr>
      <w:r w:rsidRPr="00E10429">
        <w:rPr>
          <w:sz w:val="28"/>
          <w:szCs w:val="28"/>
          <w:lang w:val="ru-MO"/>
        </w:rPr>
        <w:t xml:space="preserve">с 2004 года были утверждены льготы на местные сборы, с 2005 года – на природные ресурсы, с 2007 года - на налоги на </w:t>
      </w:r>
      <w:r w:rsidRPr="00E10429">
        <w:rPr>
          <w:color w:val="000000"/>
          <w:sz w:val="28"/>
          <w:szCs w:val="28"/>
          <w:lang w:val="ru-MO"/>
        </w:rPr>
        <w:t xml:space="preserve">недвижимое имущество, с </w:t>
      </w:r>
      <w:r w:rsidRPr="00E10429">
        <w:rPr>
          <w:sz w:val="28"/>
          <w:szCs w:val="28"/>
          <w:lang w:val="ru-MO"/>
        </w:rPr>
        <w:t>2007-2008 годов - на НДС (сниженные ставки) на определенную продукцию и др.</w:t>
      </w:r>
    </w:p>
    <w:p w:rsidR="00C33EDD" w:rsidRPr="00E10429" w:rsidRDefault="00C33EDD" w:rsidP="00C33EDD">
      <w:pPr>
        <w:pStyle w:val="af"/>
        <w:tabs>
          <w:tab w:val="left" w:pos="851"/>
        </w:tabs>
        <w:spacing w:after="0" w:line="240" w:lineRule="auto"/>
        <w:jc w:val="both"/>
        <w:rPr>
          <w:sz w:val="16"/>
          <w:szCs w:val="16"/>
          <w:lang w:val="ru-MO"/>
        </w:rPr>
      </w:pPr>
    </w:p>
    <w:p w:rsidR="00C33EDD" w:rsidRPr="00E10429" w:rsidRDefault="00C33EDD" w:rsidP="00C33EDD">
      <w:pPr>
        <w:pStyle w:val="af"/>
        <w:numPr>
          <w:ilvl w:val="0"/>
          <w:numId w:val="8"/>
        </w:numPr>
        <w:tabs>
          <w:tab w:val="left" w:pos="851"/>
        </w:tabs>
        <w:spacing w:after="0" w:line="240" w:lineRule="auto"/>
        <w:ind w:left="0" w:firstLine="567"/>
        <w:jc w:val="both"/>
        <w:rPr>
          <w:i/>
          <w:sz w:val="28"/>
          <w:szCs w:val="28"/>
          <w:lang w:val="ru-MO"/>
        </w:rPr>
      </w:pPr>
      <w:r w:rsidRPr="00E10429">
        <w:rPr>
          <w:i/>
          <w:sz w:val="28"/>
          <w:szCs w:val="28"/>
          <w:lang w:val="ru-MO"/>
        </w:rPr>
        <w:t xml:space="preserve">Не </w:t>
      </w:r>
      <w:r>
        <w:rPr>
          <w:i/>
          <w:sz w:val="28"/>
          <w:szCs w:val="28"/>
          <w:lang w:val="ru-MO"/>
        </w:rPr>
        <w:t>представля</w:t>
      </w:r>
      <w:r w:rsidRPr="00E10429">
        <w:rPr>
          <w:i/>
          <w:sz w:val="28"/>
          <w:szCs w:val="28"/>
          <w:lang w:val="ru-MO"/>
        </w:rPr>
        <w:t>я социально-</w:t>
      </w:r>
      <w:r w:rsidRPr="00E10429">
        <w:rPr>
          <w:rStyle w:val="hps"/>
          <w:rFonts w:eastAsia="Times New Roman"/>
          <w:bCs/>
          <w:i/>
          <w:noProof/>
          <w:color w:val="000000"/>
          <w:sz w:val="28"/>
          <w:szCs w:val="28"/>
          <w:lang w:val="ru-MO" w:eastAsia="ru-RU"/>
        </w:rPr>
        <w:t xml:space="preserve">экономического </w:t>
      </w:r>
      <w:r>
        <w:rPr>
          <w:rStyle w:val="hps"/>
          <w:rFonts w:eastAsia="Times New Roman"/>
          <w:bCs/>
          <w:i/>
          <w:noProof/>
          <w:color w:val="000000"/>
          <w:sz w:val="28"/>
          <w:szCs w:val="28"/>
          <w:lang w:val="ru-MO" w:eastAsia="ru-RU"/>
        </w:rPr>
        <w:t>значе</w:t>
      </w:r>
      <w:r w:rsidRPr="00E10429">
        <w:rPr>
          <w:rStyle w:val="hps"/>
          <w:rFonts w:eastAsia="Times New Roman"/>
          <w:bCs/>
          <w:i/>
          <w:noProof/>
          <w:color w:val="000000"/>
          <w:sz w:val="28"/>
          <w:szCs w:val="28"/>
          <w:lang w:val="ru-MO" w:eastAsia="ru-RU"/>
        </w:rPr>
        <w:t xml:space="preserve">ния, азартные игры получают существенные налоговые льготы. </w:t>
      </w:r>
    </w:p>
    <w:p w:rsidR="00C33EDD" w:rsidRPr="00E10429" w:rsidRDefault="00C33EDD" w:rsidP="00C33EDD">
      <w:pPr>
        <w:pStyle w:val="af"/>
        <w:tabs>
          <w:tab w:val="left" w:pos="851"/>
        </w:tabs>
        <w:spacing w:after="0" w:line="240" w:lineRule="auto"/>
        <w:ind w:firstLine="567"/>
        <w:jc w:val="both"/>
        <w:rPr>
          <w:sz w:val="28"/>
          <w:szCs w:val="28"/>
          <w:lang w:val="ru-MO"/>
        </w:rPr>
      </w:pPr>
      <w:r w:rsidRPr="00E10429">
        <w:rPr>
          <w:sz w:val="28"/>
          <w:szCs w:val="28"/>
          <w:lang w:val="ru-MO"/>
        </w:rPr>
        <w:t xml:space="preserve">Отмечается, что за период 2011-2014 годов льготы, предоставленные услугам, связанным с </w:t>
      </w:r>
      <w:r w:rsidRPr="00E10429">
        <w:rPr>
          <w:rStyle w:val="hps"/>
          <w:rFonts w:eastAsia="Times New Roman"/>
          <w:b/>
          <w:bCs/>
          <w:i/>
          <w:noProof/>
          <w:color w:val="000000"/>
          <w:sz w:val="28"/>
          <w:szCs w:val="28"/>
          <w:lang w:val="ru-MO" w:eastAsia="ru-RU"/>
        </w:rPr>
        <w:t xml:space="preserve">азартными играми, </w:t>
      </w:r>
      <w:r w:rsidRPr="00E10429">
        <w:rPr>
          <w:rStyle w:val="hps"/>
          <w:rFonts w:eastAsia="Times New Roman"/>
          <w:bCs/>
          <w:noProof/>
          <w:color w:val="000000"/>
          <w:sz w:val="28"/>
          <w:szCs w:val="28"/>
          <w:lang w:val="ru-MO" w:eastAsia="ru-RU"/>
        </w:rPr>
        <w:t xml:space="preserve">оказываемыми субъектами, осуществляющими предпринимательскую деятельность в сфере азартных игр, составили совокупно около </w:t>
      </w:r>
      <w:r w:rsidRPr="00E10429">
        <w:rPr>
          <w:sz w:val="28"/>
          <w:szCs w:val="28"/>
          <w:lang w:val="ru-MO"/>
        </w:rPr>
        <w:t xml:space="preserve">80,0 млн. леев. В </w:t>
      </w:r>
      <w:proofErr w:type="spellStart"/>
      <w:r w:rsidRPr="00E10429">
        <w:rPr>
          <w:bCs/>
          <w:color w:val="000000"/>
          <w:sz w:val="28"/>
          <w:szCs w:val="28"/>
          <w:lang w:val="ru-MO"/>
        </w:rPr>
        <w:t>аудируемом</w:t>
      </w:r>
      <w:proofErr w:type="spellEnd"/>
      <w:r w:rsidRPr="00E10429">
        <w:rPr>
          <w:sz w:val="28"/>
          <w:szCs w:val="28"/>
          <w:lang w:val="ru-MO"/>
        </w:rPr>
        <w:t xml:space="preserve"> периоде рынок </w:t>
      </w:r>
      <w:r w:rsidRPr="00E10429">
        <w:rPr>
          <w:rStyle w:val="hps"/>
          <w:rFonts w:eastAsia="Times New Roman"/>
          <w:bCs/>
          <w:noProof/>
          <w:color w:val="000000"/>
          <w:sz w:val="28"/>
          <w:szCs w:val="28"/>
          <w:lang w:val="ru-MO" w:eastAsia="ru-RU"/>
        </w:rPr>
        <w:t xml:space="preserve">азартных игр регистрирует тенденцию подъема. Согласно запрошенной информации от Главного управления торговли, общественного питания и оказания услуг мун. Кишинэу, в этом периоде было выдано 135 разрешений для осуществления деятельности в области азартных игр, из которых </w:t>
      </w:r>
      <w:r w:rsidRPr="00E10429">
        <w:rPr>
          <w:sz w:val="28"/>
          <w:szCs w:val="28"/>
          <w:lang w:val="ru-MO"/>
        </w:rPr>
        <w:t xml:space="preserve">60,7% или 82 </w:t>
      </w:r>
      <w:r w:rsidRPr="00E10429">
        <w:rPr>
          <w:rStyle w:val="hps"/>
          <w:rFonts w:eastAsia="Times New Roman"/>
          <w:bCs/>
          <w:noProof/>
          <w:color w:val="000000"/>
          <w:sz w:val="28"/>
          <w:szCs w:val="28"/>
          <w:lang w:val="ru-MO" w:eastAsia="ru-RU"/>
        </w:rPr>
        <w:t xml:space="preserve">разрешения - в </w:t>
      </w:r>
      <w:r w:rsidRPr="00E10429">
        <w:rPr>
          <w:sz w:val="28"/>
          <w:szCs w:val="28"/>
          <w:lang w:val="ru-MO"/>
        </w:rPr>
        <w:t>2014 году.</w:t>
      </w:r>
    </w:p>
    <w:p w:rsidR="00C33EDD" w:rsidRPr="00E10429" w:rsidRDefault="00C33EDD" w:rsidP="00C33EDD">
      <w:pPr>
        <w:pStyle w:val="af"/>
        <w:tabs>
          <w:tab w:val="left" w:pos="851"/>
        </w:tabs>
        <w:spacing w:after="0" w:line="240" w:lineRule="auto"/>
        <w:ind w:firstLine="567"/>
        <w:jc w:val="both"/>
        <w:rPr>
          <w:sz w:val="28"/>
          <w:szCs w:val="28"/>
          <w:lang w:val="ru-MO"/>
        </w:rPr>
      </w:pPr>
      <w:r w:rsidRPr="00E10429">
        <w:rPr>
          <w:sz w:val="28"/>
          <w:szCs w:val="28"/>
          <w:lang w:val="ru-MO"/>
        </w:rPr>
        <w:t xml:space="preserve">Анализ информации из ИС ГНС </w:t>
      </w:r>
      <w:r w:rsidRPr="00E10429">
        <w:rPr>
          <w:bCs/>
          <w:color w:val="000000"/>
          <w:sz w:val="28"/>
          <w:szCs w:val="28"/>
          <w:lang w:val="ru-MO"/>
        </w:rPr>
        <w:t>свидетельствует</w:t>
      </w:r>
      <w:r w:rsidRPr="00E10429">
        <w:rPr>
          <w:sz w:val="28"/>
          <w:szCs w:val="28"/>
          <w:lang w:val="ru-MO"/>
        </w:rPr>
        <w:t xml:space="preserve">, что большинство налогоплательщиков, осуществляющих на рынке деятельность „казино”, декларируют маленькую прибыль или убытки, соответственно, не был </w:t>
      </w:r>
      <w:r w:rsidRPr="00E10429">
        <w:rPr>
          <w:sz w:val="28"/>
          <w:szCs w:val="28"/>
          <w:lang w:val="ru-MO"/>
        </w:rPr>
        <w:lastRenderedPageBreak/>
        <w:t xml:space="preserve">исчислен и оплачен </w:t>
      </w:r>
      <w:r w:rsidRPr="00E10429">
        <w:rPr>
          <w:bCs/>
          <w:color w:val="000000"/>
          <w:spacing w:val="-1"/>
          <w:sz w:val="28"/>
          <w:szCs w:val="28"/>
          <w:lang w:val="ru-MO"/>
        </w:rPr>
        <w:t>подоходный налог с предпринимательской деятельности, ситуация представлена в таблице №5.</w:t>
      </w:r>
    </w:p>
    <w:p w:rsidR="00C33EDD" w:rsidRPr="00E10429" w:rsidRDefault="00C33EDD" w:rsidP="00C33EDD">
      <w:pPr>
        <w:pStyle w:val="af"/>
        <w:tabs>
          <w:tab w:val="left" w:pos="851"/>
        </w:tabs>
        <w:spacing w:after="0" w:line="240" w:lineRule="auto"/>
        <w:ind w:firstLine="567"/>
        <w:jc w:val="right"/>
        <w:rPr>
          <w:b/>
          <w:lang w:val="ru-MO"/>
        </w:rPr>
      </w:pPr>
      <w:r w:rsidRPr="00E10429">
        <w:rPr>
          <w:b/>
          <w:lang w:val="ru-MO"/>
        </w:rPr>
        <w:t>Таблица №5</w:t>
      </w:r>
    </w:p>
    <w:tbl>
      <w:tblPr>
        <w:tblW w:w="98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851"/>
        <w:gridCol w:w="850"/>
        <w:gridCol w:w="1389"/>
      </w:tblGrid>
      <w:tr w:rsidR="00C33EDD" w:rsidRPr="00B11CEC" w:rsidTr="00810FD8">
        <w:tc>
          <w:tcPr>
            <w:tcW w:w="6799" w:type="dxa"/>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Показатели</w:t>
            </w:r>
          </w:p>
        </w:tc>
        <w:tc>
          <w:tcPr>
            <w:tcW w:w="851" w:type="dxa"/>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2013</w:t>
            </w:r>
          </w:p>
        </w:tc>
        <w:tc>
          <w:tcPr>
            <w:tcW w:w="850" w:type="dxa"/>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2014</w:t>
            </w:r>
          </w:p>
        </w:tc>
        <w:tc>
          <w:tcPr>
            <w:tcW w:w="1389" w:type="dxa"/>
          </w:tcPr>
          <w:p w:rsidR="00C33EDD" w:rsidRPr="00B11CEC" w:rsidRDefault="00C33EDD" w:rsidP="00810FD8">
            <w:pPr>
              <w:spacing w:after="0" w:line="240" w:lineRule="auto"/>
              <w:jc w:val="center"/>
              <w:rPr>
                <w:rFonts w:ascii="Times New Roman" w:hAnsi="Times New Roman"/>
                <w:b/>
                <w:sz w:val="24"/>
                <w:szCs w:val="24"/>
                <w:lang w:val="ru-MO"/>
              </w:rPr>
            </w:pPr>
            <w:r w:rsidRPr="00B11CEC">
              <w:rPr>
                <w:rFonts w:ascii="Times New Roman" w:hAnsi="Times New Roman"/>
                <w:b/>
                <w:sz w:val="24"/>
                <w:szCs w:val="24"/>
                <w:lang w:val="ru-MO"/>
              </w:rPr>
              <w:t>8 месяцев 2015</w:t>
            </w:r>
          </w:p>
        </w:tc>
      </w:tr>
      <w:tr w:rsidR="00C33EDD" w:rsidRPr="00B11CEC" w:rsidTr="00810FD8">
        <w:tc>
          <w:tcPr>
            <w:tcW w:w="6799"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Число </w:t>
            </w:r>
            <w:r w:rsidRPr="00E10429">
              <w:rPr>
                <w:rStyle w:val="hps"/>
                <w:rFonts w:ascii="Times New Roman" w:eastAsia="Times New Roman" w:hAnsi="Times New Roman"/>
                <w:bCs/>
                <w:noProof/>
                <w:sz w:val="24"/>
                <w:szCs w:val="24"/>
                <w:lang w:val="ru-MO"/>
              </w:rPr>
              <w:t>экономических агентов, практикующих деятельность азартных игр</w:t>
            </w:r>
            <w:r w:rsidRPr="00B11CEC">
              <w:rPr>
                <w:rFonts w:ascii="Times New Roman" w:hAnsi="Times New Roman"/>
                <w:sz w:val="24"/>
                <w:szCs w:val="24"/>
                <w:lang w:val="ru-MO"/>
              </w:rPr>
              <w:t xml:space="preserve">  </w:t>
            </w:r>
          </w:p>
        </w:tc>
        <w:tc>
          <w:tcPr>
            <w:tcW w:w="851"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51</w:t>
            </w:r>
          </w:p>
        </w:tc>
        <w:tc>
          <w:tcPr>
            <w:tcW w:w="850"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54</w:t>
            </w:r>
          </w:p>
        </w:tc>
        <w:tc>
          <w:tcPr>
            <w:tcW w:w="1389"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54</w:t>
            </w:r>
          </w:p>
        </w:tc>
      </w:tr>
      <w:tr w:rsidR="00C33EDD" w:rsidRPr="00B11CEC" w:rsidTr="00810FD8">
        <w:tc>
          <w:tcPr>
            <w:tcW w:w="6799" w:type="dxa"/>
          </w:tcPr>
          <w:p w:rsidR="00C33EDD" w:rsidRPr="00E10429" w:rsidRDefault="00C33EDD" w:rsidP="00810FD8">
            <w:pPr>
              <w:spacing w:after="0" w:line="240" w:lineRule="auto"/>
              <w:jc w:val="both"/>
              <w:rPr>
                <w:rFonts w:ascii="Times New Roman" w:eastAsia="Times New Roman" w:hAnsi="Times New Roman"/>
                <w:bCs/>
                <w:noProof/>
                <w:sz w:val="24"/>
                <w:szCs w:val="24"/>
                <w:lang w:val="ru-MO"/>
              </w:rPr>
            </w:pPr>
            <w:r w:rsidRPr="00B11CEC">
              <w:rPr>
                <w:rFonts w:ascii="Times New Roman" w:hAnsi="Times New Roman"/>
                <w:sz w:val="24"/>
                <w:szCs w:val="24"/>
                <w:lang w:val="ru-MO"/>
              </w:rPr>
              <w:t xml:space="preserve">Число </w:t>
            </w:r>
            <w:r w:rsidRPr="00E10429">
              <w:rPr>
                <w:rStyle w:val="hps"/>
                <w:rFonts w:ascii="Times New Roman" w:eastAsia="Times New Roman" w:hAnsi="Times New Roman"/>
                <w:bCs/>
                <w:noProof/>
                <w:sz w:val="24"/>
                <w:szCs w:val="24"/>
                <w:lang w:val="ru-MO"/>
              </w:rPr>
              <w:t>экономических агентов, практикующих деятельность азартных игр, которые оплатили подоходный налог</w:t>
            </w:r>
          </w:p>
        </w:tc>
        <w:tc>
          <w:tcPr>
            <w:tcW w:w="851"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22</w:t>
            </w:r>
          </w:p>
        </w:tc>
        <w:tc>
          <w:tcPr>
            <w:tcW w:w="850"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19</w:t>
            </w:r>
          </w:p>
        </w:tc>
        <w:tc>
          <w:tcPr>
            <w:tcW w:w="1389"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22</w:t>
            </w:r>
          </w:p>
        </w:tc>
      </w:tr>
      <w:tr w:rsidR="00C33EDD" w:rsidRPr="00B11CEC" w:rsidTr="00810FD8">
        <w:tc>
          <w:tcPr>
            <w:tcW w:w="6799"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Удельный вес %</w:t>
            </w:r>
          </w:p>
        </w:tc>
        <w:tc>
          <w:tcPr>
            <w:tcW w:w="851"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43,1</w:t>
            </w:r>
          </w:p>
        </w:tc>
        <w:tc>
          <w:tcPr>
            <w:tcW w:w="850"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35,2</w:t>
            </w:r>
          </w:p>
        </w:tc>
        <w:tc>
          <w:tcPr>
            <w:tcW w:w="1389" w:type="dxa"/>
          </w:tcPr>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40,7</w:t>
            </w:r>
          </w:p>
        </w:tc>
      </w:tr>
      <w:tr w:rsidR="00C33EDD" w:rsidRPr="00B11CEC" w:rsidTr="00810FD8">
        <w:tc>
          <w:tcPr>
            <w:tcW w:w="6799" w:type="dxa"/>
          </w:tcPr>
          <w:p w:rsidR="00C33EDD" w:rsidRPr="00B11CEC" w:rsidRDefault="00C33EDD" w:rsidP="00810FD8">
            <w:pPr>
              <w:spacing w:after="0" w:line="240" w:lineRule="auto"/>
              <w:jc w:val="both"/>
              <w:rPr>
                <w:rFonts w:ascii="Times New Roman" w:hAnsi="Times New Roman"/>
                <w:sz w:val="24"/>
                <w:szCs w:val="24"/>
                <w:lang w:val="ru-MO"/>
              </w:rPr>
            </w:pPr>
            <w:r w:rsidRPr="00B11CEC">
              <w:rPr>
                <w:rFonts w:ascii="Times New Roman" w:hAnsi="Times New Roman"/>
                <w:sz w:val="24"/>
                <w:szCs w:val="24"/>
                <w:lang w:val="ru-MO"/>
              </w:rPr>
              <w:t xml:space="preserve">Сумма </w:t>
            </w:r>
            <w:r w:rsidRPr="00E10429">
              <w:rPr>
                <w:rStyle w:val="hps"/>
                <w:rFonts w:ascii="Times New Roman" w:eastAsia="Times New Roman" w:hAnsi="Times New Roman"/>
                <w:bCs/>
                <w:noProof/>
                <w:sz w:val="24"/>
                <w:szCs w:val="24"/>
                <w:lang w:val="ru-MO"/>
              </w:rPr>
              <w:t>подоходного налога</w:t>
            </w:r>
            <w:r w:rsidRPr="00B11CEC">
              <w:rPr>
                <w:rFonts w:ascii="Times New Roman" w:hAnsi="Times New Roman"/>
                <w:sz w:val="24"/>
                <w:szCs w:val="24"/>
                <w:lang w:val="ru-MO"/>
              </w:rPr>
              <w:t xml:space="preserve"> с предпринимательской деятельности, оплаченная </w:t>
            </w:r>
            <w:r w:rsidRPr="00E10429">
              <w:rPr>
                <w:rStyle w:val="hps"/>
                <w:rFonts w:ascii="Times New Roman" w:eastAsia="Times New Roman" w:hAnsi="Times New Roman"/>
                <w:bCs/>
                <w:noProof/>
                <w:sz w:val="24"/>
                <w:szCs w:val="24"/>
                <w:lang w:val="ru-MO"/>
              </w:rPr>
              <w:t>экономическими агентами, практикующими деятельность азартных игр</w:t>
            </w:r>
            <w:r w:rsidRPr="00B11CEC">
              <w:rPr>
                <w:rFonts w:ascii="Times New Roman" w:hAnsi="Times New Roman"/>
                <w:sz w:val="24"/>
                <w:szCs w:val="24"/>
                <w:lang w:val="ru-MO"/>
              </w:rPr>
              <w:t xml:space="preserve"> (тыс. леев)</w:t>
            </w:r>
          </w:p>
        </w:tc>
        <w:tc>
          <w:tcPr>
            <w:tcW w:w="851" w:type="dxa"/>
          </w:tcPr>
          <w:p w:rsidR="00C33EDD" w:rsidRPr="00B11CEC" w:rsidRDefault="00C33EDD" w:rsidP="00810FD8">
            <w:pPr>
              <w:spacing w:after="0" w:line="240" w:lineRule="auto"/>
              <w:jc w:val="center"/>
              <w:rPr>
                <w:rFonts w:ascii="Times New Roman" w:hAnsi="Times New Roman"/>
                <w:sz w:val="24"/>
                <w:szCs w:val="24"/>
                <w:lang w:val="ru-MO"/>
              </w:rPr>
            </w:pPr>
          </w:p>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576,2</w:t>
            </w:r>
          </w:p>
        </w:tc>
        <w:tc>
          <w:tcPr>
            <w:tcW w:w="850" w:type="dxa"/>
          </w:tcPr>
          <w:p w:rsidR="00C33EDD" w:rsidRPr="00B11CEC" w:rsidRDefault="00C33EDD" w:rsidP="00810FD8">
            <w:pPr>
              <w:spacing w:after="0" w:line="240" w:lineRule="auto"/>
              <w:jc w:val="center"/>
              <w:rPr>
                <w:rFonts w:ascii="Times New Roman" w:hAnsi="Times New Roman"/>
                <w:sz w:val="24"/>
                <w:szCs w:val="24"/>
                <w:lang w:val="ru-MO"/>
              </w:rPr>
            </w:pPr>
          </w:p>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414,3</w:t>
            </w:r>
          </w:p>
        </w:tc>
        <w:tc>
          <w:tcPr>
            <w:tcW w:w="1389" w:type="dxa"/>
          </w:tcPr>
          <w:p w:rsidR="00C33EDD" w:rsidRPr="00B11CEC" w:rsidRDefault="00C33EDD" w:rsidP="00810FD8">
            <w:pPr>
              <w:spacing w:after="0" w:line="240" w:lineRule="auto"/>
              <w:jc w:val="center"/>
              <w:rPr>
                <w:rFonts w:ascii="Times New Roman" w:hAnsi="Times New Roman"/>
                <w:sz w:val="24"/>
                <w:szCs w:val="24"/>
                <w:lang w:val="ru-MO"/>
              </w:rPr>
            </w:pPr>
          </w:p>
          <w:p w:rsidR="00C33EDD" w:rsidRPr="00B11CEC" w:rsidRDefault="00C33EDD" w:rsidP="00810FD8">
            <w:pPr>
              <w:spacing w:after="0" w:line="240" w:lineRule="auto"/>
              <w:jc w:val="center"/>
              <w:rPr>
                <w:rFonts w:ascii="Times New Roman" w:hAnsi="Times New Roman"/>
                <w:sz w:val="24"/>
                <w:szCs w:val="24"/>
                <w:lang w:val="ru-MO"/>
              </w:rPr>
            </w:pPr>
            <w:r w:rsidRPr="00B11CEC">
              <w:rPr>
                <w:rFonts w:ascii="Times New Roman" w:hAnsi="Times New Roman"/>
                <w:sz w:val="24"/>
                <w:szCs w:val="24"/>
                <w:lang w:val="ru-MO"/>
              </w:rPr>
              <w:t>650,9</w:t>
            </w:r>
          </w:p>
        </w:tc>
      </w:tr>
    </w:tbl>
    <w:p w:rsidR="00C33EDD" w:rsidRPr="00E10429" w:rsidRDefault="00C33EDD" w:rsidP="00C33EDD">
      <w:pPr>
        <w:pStyle w:val="af"/>
        <w:tabs>
          <w:tab w:val="left" w:pos="851"/>
        </w:tabs>
        <w:spacing w:before="120" w:after="0" w:line="240" w:lineRule="auto"/>
        <w:ind w:firstLine="567"/>
        <w:jc w:val="both"/>
        <w:rPr>
          <w:sz w:val="20"/>
          <w:szCs w:val="20"/>
          <w:lang w:val="ru-MO"/>
        </w:rPr>
      </w:pPr>
      <w:r w:rsidRPr="00E10429">
        <w:rPr>
          <w:b/>
          <w:sz w:val="20"/>
          <w:szCs w:val="20"/>
          <w:lang w:val="ru-MO"/>
        </w:rPr>
        <w:t>Источник.</w:t>
      </w:r>
      <w:r w:rsidRPr="00E10429">
        <w:rPr>
          <w:sz w:val="20"/>
          <w:szCs w:val="20"/>
          <w:lang w:val="ru-MO"/>
        </w:rPr>
        <w:t xml:space="preserve"> Информация представлена ГГНИ за период 2013-2015 годов.</w:t>
      </w:r>
    </w:p>
    <w:p w:rsidR="00C33EDD" w:rsidRPr="00E10429" w:rsidRDefault="00C33EDD" w:rsidP="00C33EDD">
      <w:pPr>
        <w:pStyle w:val="af"/>
        <w:tabs>
          <w:tab w:val="left" w:pos="851"/>
        </w:tabs>
        <w:spacing w:after="0" w:line="240" w:lineRule="auto"/>
        <w:ind w:firstLine="567"/>
        <w:jc w:val="both"/>
        <w:rPr>
          <w:sz w:val="20"/>
          <w:szCs w:val="20"/>
          <w:lang w:val="ru-MO"/>
        </w:rPr>
      </w:pPr>
    </w:p>
    <w:p w:rsidR="00C33EDD" w:rsidRPr="00E10429" w:rsidRDefault="00C33EDD" w:rsidP="00C33EDD">
      <w:pPr>
        <w:pStyle w:val="af"/>
        <w:tabs>
          <w:tab w:val="left" w:pos="851"/>
        </w:tabs>
        <w:spacing w:after="0" w:line="240" w:lineRule="auto"/>
        <w:ind w:firstLine="567"/>
        <w:jc w:val="both"/>
        <w:rPr>
          <w:sz w:val="28"/>
          <w:szCs w:val="28"/>
          <w:lang w:val="ru-MO"/>
        </w:rPr>
      </w:pPr>
      <w:r w:rsidRPr="00E10429">
        <w:rPr>
          <w:sz w:val="28"/>
          <w:szCs w:val="28"/>
          <w:lang w:val="ru-MO"/>
        </w:rPr>
        <w:t xml:space="preserve">Таким образом, в указанном периоде большинство </w:t>
      </w:r>
      <w:r w:rsidRPr="00E10429">
        <w:rPr>
          <w:rStyle w:val="hps"/>
          <w:rFonts w:eastAsia="Times New Roman"/>
          <w:bCs/>
          <w:noProof/>
          <w:sz w:val="28"/>
          <w:szCs w:val="28"/>
          <w:lang w:val="ru-MO"/>
        </w:rPr>
        <w:t xml:space="preserve">экономических агентов или около </w:t>
      </w:r>
      <w:r w:rsidRPr="00E10429">
        <w:rPr>
          <w:sz w:val="28"/>
          <w:szCs w:val="28"/>
          <w:lang w:val="ru-MO"/>
        </w:rPr>
        <w:t xml:space="preserve">64,8% не оплатили подоходный налог с предпринимательской деятельности. </w:t>
      </w:r>
    </w:p>
    <w:p w:rsidR="00C33EDD" w:rsidRPr="00E10429" w:rsidRDefault="00C33EDD" w:rsidP="00C33EDD">
      <w:pPr>
        <w:pStyle w:val="af"/>
        <w:tabs>
          <w:tab w:val="left" w:pos="851"/>
        </w:tabs>
        <w:spacing w:after="0" w:line="240" w:lineRule="auto"/>
        <w:ind w:firstLine="567"/>
        <w:jc w:val="both"/>
        <w:rPr>
          <w:rStyle w:val="hps"/>
          <w:rFonts w:eastAsia="Times New Roman"/>
          <w:bCs/>
          <w:noProof/>
          <w:sz w:val="28"/>
          <w:szCs w:val="28"/>
          <w:lang w:val="ru-MO"/>
        </w:rPr>
      </w:pPr>
      <w:r w:rsidRPr="00E10429">
        <w:rPr>
          <w:sz w:val="28"/>
          <w:szCs w:val="28"/>
          <w:lang w:val="ru-MO"/>
        </w:rPr>
        <w:t xml:space="preserve">В этом контексте отмечается, что хотя данная область не является жизненно важной для общества, льготы, связанные с </w:t>
      </w:r>
      <w:r w:rsidRPr="00E10429">
        <w:rPr>
          <w:rStyle w:val="hps"/>
          <w:rFonts w:eastAsia="Times New Roman"/>
          <w:bCs/>
          <w:i/>
          <w:noProof/>
          <w:sz w:val="28"/>
          <w:szCs w:val="28"/>
          <w:lang w:val="ru-MO"/>
        </w:rPr>
        <w:t>азартными играми</w:t>
      </w:r>
      <w:r w:rsidRPr="00E10429">
        <w:rPr>
          <w:rStyle w:val="hps"/>
          <w:rFonts w:eastAsia="Times New Roman"/>
          <w:bCs/>
          <w:noProof/>
          <w:sz w:val="28"/>
          <w:szCs w:val="28"/>
          <w:lang w:val="ru-MO"/>
        </w:rPr>
        <w:t>, не были пересмотрены в течение всего периода предоставления в аспекте важности и влияния на развитие общества.</w:t>
      </w:r>
    </w:p>
    <w:p w:rsidR="00C33EDD" w:rsidRPr="00E10429" w:rsidRDefault="00C33EDD" w:rsidP="00C33EDD">
      <w:pPr>
        <w:pStyle w:val="af"/>
        <w:tabs>
          <w:tab w:val="left" w:pos="851"/>
        </w:tabs>
        <w:spacing w:after="0" w:line="240" w:lineRule="auto"/>
        <w:ind w:firstLine="567"/>
        <w:jc w:val="both"/>
        <w:rPr>
          <w:sz w:val="28"/>
          <w:szCs w:val="28"/>
          <w:lang w:val="ru-MO"/>
        </w:rPr>
      </w:pPr>
      <w:r w:rsidRPr="00E10429">
        <w:rPr>
          <w:sz w:val="28"/>
          <w:szCs w:val="28"/>
          <w:lang w:val="ru-MO"/>
        </w:rPr>
        <w:t xml:space="preserve">Получение какими-либо группами и </w:t>
      </w:r>
      <w:r>
        <w:rPr>
          <w:sz w:val="28"/>
          <w:szCs w:val="28"/>
          <w:lang w:val="ru-MO"/>
        </w:rPr>
        <w:t xml:space="preserve">по </w:t>
      </w:r>
      <w:r w:rsidRPr="00E10429">
        <w:rPr>
          <w:sz w:val="28"/>
          <w:szCs w:val="28"/>
          <w:lang w:val="ru-MO"/>
        </w:rPr>
        <w:t>определенным сегментам налоговых льгот без периодической оценки их воздействия может привести к ситуациям, когда льготы не взыскиваются как поддержка со стороны государства и не достигают ожидаемых результатов.</w:t>
      </w:r>
    </w:p>
    <w:p w:rsidR="00C33EDD" w:rsidRPr="00E10429" w:rsidRDefault="00C33EDD" w:rsidP="00C33EDD">
      <w:pPr>
        <w:spacing w:after="0" w:line="240" w:lineRule="auto"/>
        <w:ind w:firstLine="567"/>
        <w:jc w:val="both"/>
        <w:rPr>
          <w:rFonts w:ascii="Times New Roman" w:hAnsi="Times New Roman"/>
          <w:b/>
          <w:i/>
          <w:sz w:val="24"/>
          <w:szCs w:val="24"/>
          <w:lang w:val="ru-MO"/>
        </w:rPr>
      </w:pPr>
      <w:r w:rsidRPr="00E10429">
        <w:rPr>
          <w:rFonts w:ascii="Times New Roman" w:hAnsi="Times New Roman"/>
          <w:b/>
          <w:i/>
          <w:sz w:val="24"/>
          <w:szCs w:val="24"/>
          <w:lang w:val="ru-MO"/>
        </w:rPr>
        <w:t xml:space="preserve">Справка: </w:t>
      </w:r>
      <w:r w:rsidRPr="00E10429">
        <w:rPr>
          <w:rFonts w:ascii="Times New Roman" w:hAnsi="Times New Roman"/>
          <w:i/>
          <w:sz w:val="24"/>
          <w:szCs w:val="24"/>
          <w:lang w:val="ru-MO"/>
        </w:rPr>
        <w:t>Для</w:t>
      </w:r>
      <w:r w:rsidRPr="00E10429">
        <w:rPr>
          <w:rFonts w:ascii="Times New Roman" w:hAnsi="Times New Roman"/>
          <w:b/>
          <w:i/>
          <w:sz w:val="24"/>
          <w:szCs w:val="24"/>
          <w:lang w:val="ru-MO"/>
        </w:rPr>
        <w:t xml:space="preserve"> </w:t>
      </w:r>
      <w:r w:rsidRPr="00E10429">
        <w:rPr>
          <w:rFonts w:ascii="Times New Roman" w:hAnsi="Times New Roman"/>
          <w:i/>
          <w:sz w:val="24"/>
          <w:szCs w:val="24"/>
          <w:lang w:val="ru-MO"/>
        </w:rPr>
        <w:t>устранения установленной ситуации в области азартных игр ГГНИ</w:t>
      </w:r>
      <w:r w:rsidRPr="00E10429">
        <w:rPr>
          <w:rFonts w:ascii="Times New Roman" w:hAnsi="Times New Roman"/>
          <w:b/>
          <w:i/>
          <w:sz w:val="24"/>
          <w:szCs w:val="24"/>
          <w:lang w:val="ru-MO"/>
        </w:rPr>
        <w:t xml:space="preserve"> </w:t>
      </w:r>
      <w:r w:rsidRPr="00E10429">
        <w:rPr>
          <w:rFonts w:ascii="Times New Roman" w:hAnsi="Times New Roman"/>
          <w:i/>
          <w:sz w:val="24"/>
          <w:szCs w:val="24"/>
          <w:lang w:val="ru-MO"/>
        </w:rPr>
        <w:t>12.11.2015 организовала рабочее заседание с участием сотрудников Лицензионной палаты и Национального инспектората по расследованиям.</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8"/>
        </w:numPr>
        <w:tabs>
          <w:tab w:val="left" w:pos="851"/>
          <w:tab w:val="left" w:pos="1134"/>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Не проводятся </w:t>
      </w:r>
      <w:proofErr w:type="gramStart"/>
      <w:r w:rsidRPr="00E10429">
        <w:rPr>
          <w:rFonts w:ascii="Times New Roman" w:hAnsi="Times New Roman"/>
          <w:i/>
          <w:sz w:val="28"/>
          <w:szCs w:val="28"/>
          <w:lang w:val="ru-MO"/>
        </w:rPr>
        <w:t>контроли за</w:t>
      </w:r>
      <w:proofErr w:type="gramEnd"/>
      <w:r w:rsidRPr="00E10429">
        <w:rPr>
          <w:rFonts w:ascii="Times New Roman" w:hAnsi="Times New Roman"/>
          <w:i/>
          <w:sz w:val="28"/>
          <w:szCs w:val="28"/>
          <w:lang w:val="ru-MO"/>
        </w:rPr>
        <w:t xml:space="preserve"> соблюдением законодательной базы, посредством которой были предоставлены некоторые „индивидуальные” налоговые льготы.</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На основании Закона №8 от 17.02.2005</w:t>
      </w:r>
      <w:r w:rsidRPr="00E10429">
        <w:rPr>
          <w:rStyle w:val="ac"/>
          <w:rFonts w:ascii="Times New Roman" w:hAnsi="Times New Roman"/>
          <w:sz w:val="28"/>
          <w:szCs w:val="28"/>
          <w:lang w:val="ru-MO"/>
        </w:rPr>
        <w:footnoteReference w:id="15"/>
      </w:r>
      <w:r w:rsidRPr="00E10429">
        <w:rPr>
          <w:rFonts w:ascii="Times New Roman" w:hAnsi="Times New Roman"/>
          <w:sz w:val="28"/>
          <w:szCs w:val="28"/>
          <w:lang w:val="ru-MO"/>
        </w:rPr>
        <w:t xml:space="preserve"> и некоторых нормативных актов</w:t>
      </w:r>
      <w:r w:rsidRPr="00E10429">
        <w:rPr>
          <w:rFonts w:ascii="Times New Roman" w:hAnsi="Times New Roman"/>
          <w:sz w:val="28"/>
          <w:szCs w:val="28"/>
          <w:vertAlign w:val="superscript"/>
          <w:lang w:val="ru-MO"/>
        </w:rPr>
        <w:footnoteReference w:id="16"/>
      </w:r>
      <w:r w:rsidRPr="00E10429">
        <w:rPr>
          <w:rFonts w:ascii="Times New Roman" w:hAnsi="Times New Roman"/>
          <w:sz w:val="28"/>
          <w:szCs w:val="28"/>
          <w:lang w:val="ru-MO"/>
        </w:rPr>
        <w:t xml:space="preserve">, а также путем принятия поправок к законам о введении в действие разделов Налогового кодекса, предоставлены некоторые „индивидуальные” льготы. Так, на момент проведения аудита </w:t>
      </w:r>
      <w:r w:rsidRPr="00E10429">
        <w:rPr>
          <w:rFonts w:ascii="Times New Roman" w:hAnsi="Times New Roman"/>
          <w:color w:val="000000"/>
          <w:sz w:val="28"/>
          <w:szCs w:val="28"/>
          <w:lang w:val="ru-MO"/>
        </w:rPr>
        <w:t xml:space="preserve">установлено, что действуют 4 </w:t>
      </w:r>
      <w:r w:rsidRPr="00E10429">
        <w:rPr>
          <w:rFonts w:ascii="Times New Roman" w:hAnsi="Times New Roman"/>
          <w:sz w:val="28"/>
          <w:szCs w:val="28"/>
          <w:lang w:val="ru-MO"/>
        </w:rPr>
        <w:t xml:space="preserve"> ранее предоставленные „индивидуальные” льготы. Только за период 2011-2014 годов оцененная аудитом стоимость по этим 4 льготам составила свыше 119,0 млн. леев, которая представлена в таблице №6.</w:t>
      </w:r>
    </w:p>
    <w:p w:rsidR="00C33EDD" w:rsidRDefault="00C33EDD" w:rsidP="00C33EDD">
      <w:pPr>
        <w:spacing w:after="0" w:line="240" w:lineRule="auto"/>
        <w:ind w:firstLine="567"/>
        <w:jc w:val="right"/>
        <w:rPr>
          <w:rFonts w:ascii="Times New Roman" w:hAnsi="Times New Roman"/>
          <w:b/>
          <w:sz w:val="24"/>
          <w:szCs w:val="24"/>
          <w:lang w:val="ru-MO"/>
        </w:rPr>
      </w:pPr>
    </w:p>
    <w:p w:rsidR="00C33EDD" w:rsidRDefault="00C33EDD" w:rsidP="00C33EDD">
      <w:pPr>
        <w:spacing w:after="0" w:line="240" w:lineRule="auto"/>
        <w:ind w:firstLine="567"/>
        <w:jc w:val="right"/>
        <w:rPr>
          <w:rFonts w:ascii="Times New Roman" w:hAnsi="Times New Roman"/>
          <w:b/>
          <w:sz w:val="24"/>
          <w:szCs w:val="24"/>
          <w:lang w:val="ru-MO"/>
        </w:rPr>
      </w:pPr>
    </w:p>
    <w:p w:rsidR="00C33EDD" w:rsidRPr="00E10429" w:rsidRDefault="00C33EDD" w:rsidP="00C33EDD">
      <w:pPr>
        <w:spacing w:after="0" w:line="240" w:lineRule="auto"/>
        <w:ind w:firstLine="567"/>
        <w:jc w:val="right"/>
        <w:rPr>
          <w:rFonts w:ascii="Times New Roman" w:hAnsi="Times New Roman"/>
          <w:b/>
          <w:sz w:val="24"/>
          <w:szCs w:val="24"/>
          <w:lang w:val="ru-MO"/>
        </w:rPr>
      </w:pPr>
      <w:r w:rsidRPr="00E10429">
        <w:rPr>
          <w:rFonts w:ascii="Times New Roman" w:hAnsi="Times New Roman"/>
          <w:b/>
          <w:sz w:val="24"/>
          <w:szCs w:val="24"/>
          <w:lang w:val="ru-MO"/>
        </w:rPr>
        <w:lastRenderedPageBreak/>
        <w:t>Таблица №6</w:t>
      </w:r>
    </w:p>
    <w:p w:rsidR="00C33EDD" w:rsidRPr="00E10429" w:rsidRDefault="00C33EDD" w:rsidP="00C33EDD">
      <w:pPr>
        <w:spacing w:after="0" w:line="240" w:lineRule="auto"/>
        <w:ind w:firstLine="567"/>
        <w:jc w:val="right"/>
        <w:rPr>
          <w:rFonts w:ascii="Times New Roman" w:hAnsi="Times New Roman"/>
          <w:i/>
          <w:sz w:val="24"/>
          <w:szCs w:val="24"/>
          <w:lang w:val="ru-MO"/>
        </w:rPr>
      </w:pPr>
      <w:r w:rsidRPr="00E10429">
        <w:rPr>
          <w:rFonts w:ascii="Times New Roman" w:hAnsi="Times New Roman"/>
          <w:i/>
          <w:sz w:val="24"/>
          <w:szCs w:val="24"/>
          <w:lang w:val="ru-MO"/>
        </w:rPr>
        <w:t>(млн. леев)</w:t>
      </w:r>
    </w:p>
    <w:tbl>
      <w:tblPr>
        <w:tblW w:w="9498" w:type="dxa"/>
        <w:tblInd w:w="-5" w:type="dxa"/>
        <w:tblLook w:val="04A0" w:firstRow="1" w:lastRow="0" w:firstColumn="1" w:lastColumn="0" w:noHBand="0" w:noVBand="1"/>
      </w:tblPr>
      <w:tblGrid>
        <w:gridCol w:w="5349"/>
        <w:gridCol w:w="1172"/>
        <w:gridCol w:w="1134"/>
        <w:gridCol w:w="850"/>
        <w:gridCol w:w="993"/>
      </w:tblGrid>
      <w:tr w:rsidR="00C33EDD" w:rsidRPr="00B11CEC" w:rsidTr="00810FD8">
        <w:trPr>
          <w:trHeight w:val="152"/>
        </w:trPr>
        <w:tc>
          <w:tcPr>
            <w:tcW w:w="5349" w:type="dxa"/>
            <w:vMerge w:val="restart"/>
            <w:tcBorders>
              <w:top w:val="single" w:sz="4" w:space="0" w:color="auto"/>
              <w:left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lang w:val="ru-MO"/>
              </w:rPr>
            </w:pPr>
            <w:r w:rsidRPr="00E10429">
              <w:rPr>
                <w:rFonts w:ascii="Times New Roman" w:eastAsia="Times New Roman" w:hAnsi="Times New Roman"/>
                <w:b/>
                <w:bCs/>
                <w:color w:val="000000"/>
                <w:lang w:val="ru-MO"/>
              </w:rPr>
              <w:t>Законодательная база/содержание „индивидуальных” налоговых льгот</w:t>
            </w:r>
          </w:p>
          <w:p w:rsidR="00C33EDD" w:rsidRPr="00E10429" w:rsidRDefault="00C33EDD" w:rsidP="00810FD8">
            <w:pPr>
              <w:spacing w:after="0" w:line="240" w:lineRule="auto"/>
              <w:jc w:val="center"/>
              <w:rPr>
                <w:rFonts w:ascii="Times New Roman" w:eastAsia="Times New Roman" w:hAnsi="Times New Roman"/>
                <w:b/>
                <w:bCs/>
                <w:color w:val="000000"/>
                <w:lang w:val="ru-MO"/>
              </w:rPr>
            </w:pPr>
          </w:p>
        </w:tc>
        <w:tc>
          <w:tcPr>
            <w:tcW w:w="4149" w:type="dxa"/>
            <w:gridSpan w:val="4"/>
            <w:tcBorders>
              <w:top w:val="single" w:sz="4" w:space="0" w:color="auto"/>
              <w:left w:val="nil"/>
              <w:bottom w:val="single" w:sz="4" w:space="0" w:color="auto"/>
              <w:right w:val="single" w:sz="4" w:space="0" w:color="000000"/>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lang w:val="ru-MO"/>
              </w:rPr>
            </w:pPr>
            <w:r w:rsidRPr="00E10429">
              <w:rPr>
                <w:rFonts w:ascii="Times New Roman" w:eastAsia="Times New Roman" w:hAnsi="Times New Roman"/>
                <w:b/>
                <w:bCs/>
                <w:color w:val="000000"/>
                <w:lang w:val="ru-MO"/>
              </w:rPr>
              <w:t xml:space="preserve">Размер налоговых льгот  </w:t>
            </w:r>
          </w:p>
        </w:tc>
      </w:tr>
      <w:tr w:rsidR="00C33EDD" w:rsidRPr="00B11CEC" w:rsidTr="00810FD8">
        <w:trPr>
          <w:trHeight w:val="375"/>
        </w:trPr>
        <w:tc>
          <w:tcPr>
            <w:tcW w:w="5349" w:type="dxa"/>
            <w:vMerge/>
            <w:tcBorders>
              <w:left w:val="single" w:sz="4" w:space="0" w:color="auto"/>
              <w:bottom w:val="single" w:sz="4" w:space="0" w:color="auto"/>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b/>
                <w:bCs/>
                <w:color w:val="000000"/>
                <w:lang w:val="ru-MO"/>
              </w:rPr>
            </w:pPr>
          </w:p>
        </w:tc>
        <w:tc>
          <w:tcPr>
            <w:tcW w:w="1172"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lang w:val="ru-MO"/>
              </w:rPr>
            </w:pPr>
            <w:r w:rsidRPr="00E10429">
              <w:rPr>
                <w:rFonts w:ascii="Times New Roman" w:eastAsia="Times New Roman" w:hAnsi="Times New Roman"/>
                <w:b/>
                <w:bCs/>
                <w:color w:val="000000"/>
                <w:lang w:val="ru-MO"/>
              </w:rPr>
              <w:t>2011</w:t>
            </w:r>
          </w:p>
        </w:tc>
        <w:tc>
          <w:tcPr>
            <w:tcW w:w="113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lang w:val="ru-MO"/>
              </w:rPr>
            </w:pPr>
            <w:r w:rsidRPr="00E10429">
              <w:rPr>
                <w:rFonts w:ascii="Times New Roman" w:eastAsia="Times New Roman" w:hAnsi="Times New Roman"/>
                <w:b/>
                <w:bCs/>
                <w:color w:val="000000"/>
                <w:lang w:val="ru-MO"/>
              </w:rPr>
              <w:t>2012</w:t>
            </w:r>
          </w:p>
        </w:tc>
        <w:tc>
          <w:tcPr>
            <w:tcW w:w="850"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lang w:val="ru-MO"/>
              </w:rPr>
            </w:pPr>
            <w:r w:rsidRPr="00E10429">
              <w:rPr>
                <w:rFonts w:ascii="Times New Roman" w:eastAsia="Times New Roman" w:hAnsi="Times New Roman"/>
                <w:b/>
                <w:bCs/>
                <w:color w:val="000000"/>
                <w:lang w:val="ru-MO"/>
              </w:rPr>
              <w:t>2013</w:t>
            </w:r>
          </w:p>
        </w:tc>
        <w:tc>
          <w:tcPr>
            <w:tcW w:w="99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lang w:val="ru-MO"/>
              </w:rPr>
            </w:pPr>
            <w:r w:rsidRPr="00E10429">
              <w:rPr>
                <w:rFonts w:ascii="Times New Roman" w:eastAsia="Times New Roman" w:hAnsi="Times New Roman"/>
                <w:b/>
                <w:bCs/>
                <w:color w:val="000000"/>
                <w:lang w:val="ru-MO"/>
              </w:rPr>
              <w:t>2014</w:t>
            </w:r>
          </w:p>
        </w:tc>
      </w:tr>
      <w:tr w:rsidR="00C33EDD" w:rsidRPr="00B11CEC" w:rsidTr="00810FD8">
        <w:trPr>
          <w:trHeight w:val="783"/>
        </w:trPr>
        <w:tc>
          <w:tcPr>
            <w:tcW w:w="5349" w:type="dxa"/>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lang w:val="ru-MO"/>
              </w:rPr>
            </w:pPr>
            <w:r w:rsidRPr="00E10429">
              <w:rPr>
                <w:rFonts w:ascii="Times New Roman" w:eastAsia="Times New Roman" w:hAnsi="Times New Roman"/>
                <w:color w:val="000000"/>
                <w:lang w:val="ru-MO"/>
              </w:rPr>
              <w:t xml:space="preserve">ПП №949 от 12.10.10 об утверждении Положения о порядке применения налоговых и таможенных льгот, </w:t>
            </w:r>
          </w:p>
          <w:p w:rsidR="00C33EDD" w:rsidRPr="00E10429" w:rsidRDefault="00C33EDD" w:rsidP="00810FD8">
            <w:pPr>
              <w:spacing w:after="0" w:line="240" w:lineRule="auto"/>
              <w:jc w:val="both"/>
              <w:rPr>
                <w:rFonts w:ascii="Times New Roman" w:eastAsia="Times New Roman" w:hAnsi="Times New Roman"/>
                <w:color w:val="000000"/>
                <w:lang w:val="ru-MO"/>
              </w:rPr>
            </w:pPr>
            <w:r w:rsidRPr="00E10429">
              <w:rPr>
                <w:rFonts w:ascii="Times New Roman" w:eastAsia="Times New Roman" w:hAnsi="Times New Roman"/>
                <w:color w:val="000000"/>
                <w:lang w:val="ru-MO"/>
              </w:rPr>
              <w:t>установленных Соглашением "</w:t>
            </w:r>
            <w:proofErr w:type="spellStart"/>
            <w:r w:rsidRPr="00E10429">
              <w:rPr>
                <w:rFonts w:ascii="Times New Roman" w:eastAsia="Times New Roman" w:hAnsi="Times New Roman"/>
                <w:color w:val="000000"/>
                <w:lang w:val="ru-MO"/>
              </w:rPr>
              <w:t>Compact</w:t>
            </w:r>
            <w:proofErr w:type="spellEnd"/>
            <w:r w:rsidRPr="00E10429">
              <w:rPr>
                <w:rFonts w:ascii="Times New Roman" w:eastAsia="Times New Roman" w:hAnsi="Times New Roman"/>
                <w:color w:val="000000"/>
                <w:lang w:val="ru-MO"/>
              </w:rPr>
              <w:t xml:space="preserve">" </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5,3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r>
      <w:tr w:rsidR="00C33EDD" w:rsidRPr="00B11CEC" w:rsidTr="00810FD8">
        <w:trPr>
          <w:trHeight w:val="708"/>
        </w:trPr>
        <w:tc>
          <w:tcPr>
            <w:tcW w:w="5349" w:type="dxa"/>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lang w:val="ru-MO"/>
              </w:rPr>
            </w:pPr>
            <w:r w:rsidRPr="00E10429">
              <w:rPr>
                <w:rFonts w:ascii="Times New Roman" w:eastAsia="Times New Roman" w:hAnsi="Times New Roman"/>
                <w:color w:val="000000"/>
                <w:lang w:val="ru-MO"/>
              </w:rPr>
              <w:t>ПП №765 от 20.08.10</w:t>
            </w:r>
            <w:r w:rsidRPr="00B11CEC">
              <w:rPr>
                <w:lang w:val="ru-MO"/>
              </w:rPr>
              <w:t xml:space="preserve"> </w:t>
            </w:r>
            <w:r w:rsidRPr="00E10429">
              <w:rPr>
                <w:rFonts w:ascii="Times New Roman" w:eastAsia="Times New Roman" w:hAnsi="Times New Roman"/>
                <w:color w:val="000000"/>
                <w:lang w:val="ru-MO"/>
              </w:rPr>
              <w:t>об утверждении Положения о порядке применения льгот в целях ликвидации последствий наводнения, произошедшего летом 2010 года</w:t>
            </w:r>
            <w:r w:rsidRPr="00E10429">
              <w:rPr>
                <w:rFonts w:ascii="Times New Roman" w:eastAsia="Times New Roman" w:hAnsi="Times New Roman"/>
                <w:b/>
                <w:bCs/>
                <w:color w:val="000000"/>
                <w:lang w:val="ru-MO"/>
              </w:rPr>
              <w:t xml:space="preserve"> </w:t>
            </w:r>
          </w:p>
        </w:tc>
        <w:tc>
          <w:tcPr>
            <w:tcW w:w="1172"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9,1</w:t>
            </w:r>
          </w:p>
        </w:tc>
        <w:tc>
          <w:tcPr>
            <w:tcW w:w="113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8,4</w:t>
            </w:r>
          </w:p>
        </w:tc>
        <w:tc>
          <w:tcPr>
            <w:tcW w:w="850"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3,6</w:t>
            </w:r>
          </w:p>
        </w:tc>
        <w:tc>
          <w:tcPr>
            <w:tcW w:w="99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2,3</w:t>
            </w:r>
          </w:p>
        </w:tc>
      </w:tr>
      <w:tr w:rsidR="00C33EDD" w:rsidRPr="00B11CEC" w:rsidTr="00810FD8">
        <w:trPr>
          <w:trHeight w:val="691"/>
        </w:trPr>
        <w:tc>
          <w:tcPr>
            <w:tcW w:w="5349" w:type="dxa"/>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jc w:val="both"/>
              <w:rPr>
                <w:rFonts w:ascii="Times New Roman" w:eastAsia="Times New Roman" w:hAnsi="Times New Roman"/>
                <w:bCs/>
                <w:color w:val="000000"/>
                <w:lang w:val="ru-MO"/>
              </w:rPr>
            </w:pPr>
            <w:r w:rsidRPr="00E10429">
              <w:rPr>
                <w:rFonts w:ascii="Times New Roman" w:eastAsia="Times New Roman" w:hAnsi="Times New Roman"/>
                <w:bCs/>
                <w:color w:val="000000"/>
                <w:lang w:val="ru-MO"/>
              </w:rPr>
              <w:t>ПП №777 от 25.09.2014</w:t>
            </w:r>
            <w:r w:rsidRPr="00B11CEC">
              <w:rPr>
                <w:lang w:val="ru-MO"/>
              </w:rPr>
              <w:t xml:space="preserve"> о</w:t>
            </w:r>
            <w:r w:rsidRPr="00E10429">
              <w:rPr>
                <w:rFonts w:ascii="Times New Roman" w:eastAsia="Times New Roman" w:hAnsi="Times New Roman"/>
                <w:bCs/>
                <w:color w:val="000000"/>
                <w:lang w:val="ru-MO"/>
              </w:rPr>
              <w:t xml:space="preserve"> принятии ответственности за проект Закона о некоторых мерах по процедуре банкротства акционерного общества “</w:t>
            </w:r>
            <w:proofErr w:type="spellStart"/>
            <w:r w:rsidRPr="00E10429">
              <w:rPr>
                <w:rFonts w:ascii="Times New Roman" w:eastAsia="Times New Roman" w:hAnsi="Times New Roman"/>
                <w:bCs/>
                <w:color w:val="000000"/>
                <w:lang w:val="ru-MO"/>
              </w:rPr>
              <w:t>Termocom</w:t>
            </w:r>
            <w:proofErr w:type="spellEnd"/>
            <w:r w:rsidRPr="00E10429">
              <w:rPr>
                <w:rFonts w:ascii="Times New Roman" w:eastAsia="Times New Roman" w:hAnsi="Times New Roman"/>
                <w:bCs/>
                <w:color w:val="000000"/>
                <w:lang w:val="ru-MO"/>
              </w:rPr>
              <w:t xml:space="preserve">” </w:t>
            </w:r>
          </w:p>
        </w:tc>
        <w:tc>
          <w:tcPr>
            <w:tcW w:w="1172"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c>
          <w:tcPr>
            <w:tcW w:w="113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c>
          <w:tcPr>
            <w:tcW w:w="850"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c>
          <w:tcPr>
            <w:tcW w:w="99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6,8</w:t>
            </w:r>
          </w:p>
        </w:tc>
      </w:tr>
      <w:tr w:rsidR="00C33EDD" w:rsidRPr="00B11CEC" w:rsidTr="00810FD8">
        <w:trPr>
          <w:trHeight w:val="417"/>
        </w:trPr>
        <w:tc>
          <w:tcPr>
            <w:tcW w:w="5349" w:type="dxa"/>
            <w:tcBorders>
              <w:top w:val="single" w:sz="4" w:space="0" w:color="auto"/>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bCs/>
                <w:color w:val="000000"/>
                <w:lang w:val="ru-MO"/>
              </w:rPr>
            </w:pPr>
            <w:r w:rsidRPr="00E10429">
              <w:rPr>
                <w:rFonts w:ascii="Times New Roman" w:eastAsia="Times New Roman" w:hAnsi="Times New Roman"/>
                <w:bCs/>
                <w:color w:val="000000"/>
                <w:lang w:val="ru-MO"/>
              </w:rPr>
              <w:t>Закон о Международном свободном порте</w:t>
            </w:r>
            <w:proofErr w:type="gramStart"/>
            <w:r w:rsidRPr="00E10429">
              <w:rPr>
                <w:rFonts w:ascii="Times New Roman" w:eastAsia="Times New Roman" w:hAnsi="Times New Roman"/>
                <w:bCs/>
                <w:color w:val="000000"/>
                <w:lang w:val="ru-MO"/>
              </w:rPr>
              <w:t xml:space="preserve"> ,</w:t>
            </w:r>
            <w:proofErr w:type="gramEnd"/>
            <w:r w:rsidRPr="00E10429">
              <w:rPr>
                <w:rFonts w:ascii="Times New Roman" w:eastAsia="Times New Roman" w:hAnsi="Times New Roman"/>
                <w:bCs/>
                <w:color w:val="000000"/>
                <w:lang w:val="ru-MO"/>
              </w:rPr>
              <w:t>,</w:t>
            </w:r>
            <w:proofErr w:type="spellStart"/>
            <w:r w:rsidRPr="00E10429">
              <w:rPr>
                <w:rFonts w:ascii="Times New Roman" w:eastAsia="Times New Roman" w:hAnsi="Times New Roman"/>
                <w:bCs/>
                <w:color w:val="000000"/>
                <w:lang w:val="ru-MO"/>
              </w:rPr>
              <w:t>Джюрджюлешть</w:t>
            </w:r>
            <w:proofErr w:type="spellEnd"/>
            <w:r w:rsidRPr="00E10429">
              <w:rPr>
                <w:rFonts w:ascii="Times New Roman" w:eastAsia="Times New Roman" w:hAnsi="Times New Roman"/>
                <w:bCs/>
                <w:color w:val="000000"/>
                <w:lang w:val="ru-MO"/>
              </w:rPr>
              <w:t>” №8-XV от 17.02.2005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37,5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lang w:val="ru-MO"/>
              </w:rPr>
            </w:pPr>
            <w:r w:rsidRPr="00E10429">
              <w:rPr>
                <w:rFonts w:ascii="Times New Roman" w:eastAsia="Times New Roman" w:hAnsi="Times New Roman"/>
                <w:color w:val="000000"/>
                <w:lang w:val="ru-MO"/>
              </w:rPr>
              <w:t>46,0</w:t>
            </w:r>
          </w:p>
        </w:tc>
      </w:tr>
      <w:tr w:rsidR="00C33EDD" w:rsidRPr="00B11CEC" w:rsidTr="00810FD8">
        <w:trPr>
          <w:trHeight w:val="226"/>
        </w:trPr>
        <w:tc>
          <w:tcPr>
            <w:tcW w:w="5349" w:type="dxa"/>
            <w:tcBorders>
              <w:top w:val="single" w:sz="4" w:space="0" w:color="auto"/>
              <w:left w:val="single" w:sz="4" w:space="0" w:color="auto"/>
              <w:bottom w:val="single" w:sz="4" w:space="0" w:color="auto"/>
              <w:right w:val="single" w:sz="4" w:space="0" w:color="000000"/>
            </w:tcBorders>
            <w:shd w:val="clear" w:color="auto" w:fill="auto"/>
          </w:tcPr>
          <w:p w:rsidR="00C33EDD" w:rsidRPr="00E10429" w:rsidRDefault="00C33EDD" w:rsidP="00810FD8">
            <w:pPr>
              <w:spacing w:after="0" w:line="240" w:lineRule="auto"/>
              <w:jc w:val="both"/>
              <w:rPr>
                <w:rFonts w:ascii="Times New Roman" w:eastAsia="Times New Roman" w:hAnsi="Times New Roman"/>
                <w:b/>
                <w:bCs/>
                <w:color w:val="000000"/>
                <w:lang w:val="ru-MO"/>
              </w:rPr>
            </w:pPr>
            <w:r w:rsidRPr="00E10429">
              <w:rPr>
                <w:rFonts w:ascii="Times New Roman" w:eastAsia="Times New Roman" w:hAnsi="Times New Roman"/>
                <w:b/>
                <w:bCs/>
                <w:color w:val="000000"/>
                <w:lang w:val="ru-MO"/>
              </w:rPr>
              <w:t xml:space="preserve">Всего „индивидуальных” налоговых льгот </w:t>
            </w:r>
          </w:p>
        </w:tc>
        <w:tc>
          <w:tcPr>
            <w:tcW w:w="1172" w:type="dxa"/>
            <w:tcBorders>
              <w:top w:val="single" w:sz="4" w:space="0" w:color="auto"/>
              <w:left w:val="nil"/>
              <w:bottom w:val="single" w:sz="4" w:space="0" w:color="auto"/>
              <w:right w:val="single" w:sz="4"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
                <w:color w:val="000000"/>
                <w:lang w:val="ru-MO"/>
              </w:rPr>
            </w:pPr>
            <w:r w:rsidRPr="00E10429">
              <w:rPr>
                <w:rFonts w:ascii="Times New Roman" w:eastAsia="Times New Roman" w:hAnsi="Times New Roman"/>
                <w:b/>
                <w:color w:val="000000"/>
                <w:lang w:val="ru-MO"/>
              </w:rPr>
              <w:t>9,1</w:t>
            </w:r>
          </w:p>
        </w:tc>
        <w:tc>
          <w:tcPr>
            <w:tcW w:w="1134" w:type="dxa"/>
            <w:tcBorders>
              <w:top w:val="single" w:sz="4" w:space="0" w:color="auto"/>
              <w:left w:val="nil"/>
              <w:bottom w:val="single" w:sz="4" w:space="0" w:color="auto"/>
              <w:right w:val="single" w:sz="4"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
                <w:color w:val="000000"/>
                <w:lang w:val="ru-MO"/>
              </w:rPr>
            </w:pPr>
            <w:r w:rsidRPr="00E10429">
              <w:rPr>
                <w:rFonts w:ascii="Times New Roman" w:eastAsia="Times New Roman" w:hAnsi="Times New Roman"/>
                <w:b/>
                <w:color w:val="000000"/>
                <w:lang w:val="ru-MO"/>
              </w:rPr>
              <w:t>8,4</w:t>
            </w:r>
          </w:p>
        </w:tc>
        <w:tc>
          <w:tcPr>
            <w:tcW w:w="850" w:type="dxa"/>
            <w:tcBorders>
              <w:top w:val="single" w:sz="4" w:space="0" w:color="auto"/>
              <w:left w:val="nil"/>
              <w:bottom w:val="single" w:sz="4" w:space="0" w:color="auto"/>
              <w:right w:val="single" w:sz="4"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
                <w:color w:val="000000"/>
                <w:lang w:val="ru-MO"/>
              </w:rPr>
            </w:pPr>
            <w:r w:rsidRPr="00E10429">
              <w:rPr>
                <w:rFonts w:ascii="Times New Roman" w:eastAsia="Times New Roman" w:hAnsi="Times New Roman"/>
                <w:b/>
                <w:color w:val="000000"/>
                <w:lang w:val="ru-MO"/>
              </w:rPr>
              <w:t>46,4</w:t>
            </w:r>
          </w:p>
        </w:tc>
        <w:tc>
          <w:tcPr>
            <w:tcW w:w="993" w:type="dxa"/>
            <w:tcBorders>
              <w:top w:val="single" w:sz="4" w:space="0" w:color="auto"/>
              <w:left w:val="nil"/>
              <w:bottom w:val="single" w:sz="4" w:space="0" w:color="auto"/>
              <w:right w:val="single" w:sz="4" w:space="0" w:color="auto"/>
            </w:tcBorders>
            <w:shd w:val="clear" w:color="auto" w:fill="auto"/>
            <w:vAlign w:val="center"/>
          </w:tcPr>
          <w:p w:rsidR="00C33EDD" w:rsidRPr="00E10429" w:rsidRDefault="00C33EDD" w:rsidP="00810FD8">
            <w:pPr>
              <w:spacing w:after="0" w:line="240" w:lineRule="auto"/>
              <w:jc w:val="center"/>
              <w:rPr>
                <w:rFonts w:ascii="Times New Roman" w:eastAsia="Times New Roman" w:hAnsi="Times New Roman"/>
                <w:b/>
                <w:color w:val="000000"/>
                <w:lang w:val="ru-MO"/>
              </w:rPr>
            </w:pPr>
            <w:r w:rsidRPr="00E10429">
              <w:rPr>
                <w:rFonts w:ascii="Times New Roman" w:eastAsia="Times New Roman" w:hAnsi="Times New Roman"/>
                <w:b/>
                <w:color w:val="000000"/>
                <w:lang w:val="ru-MO"/>
              </w:rPr>
              <w:t>55,1</w:t>
            </w:r>
          </w:p>
        </w:tc>
      </w:tr>
    </w:tbl>
    <w:p w:rsidR="00C33EDD" w:rsidRPr="00E10429" w:rsidRDefault="00C33EDD" w:rsidP="00C33EDD">
      <w:pPr>
        <w:pStyle w:val="af"/>
        <w:tabs>
          <w:tab w:val="left" w:pos="851"/>
        </w:tabs>
        <w:spacing w:before="120" w:after="0" w:line="240" w:lineRule="auto"/>
        <w:ind w:firstLine="567"/>
        <w:jc w:val="both"/>
        <w:rPr>
          <w:sz w:val="20"/>
          <w:szCs w:val="20"/>
          <w:lang w:val="ru-MO"/>
        </w:rPr>
      </w:pPr>
      <w:r w:rsidRPr="00E10429">
        <w:rPr>
          <w:b/>
          <w:sz w:val="20"/>
          <w:szCs w:val="20"/>
          <w:lang w:val="ru-MO"/>
        </w:rPr>
        <w:t>Источник.</w:t>
      </w:r>
      <w:r w:rsidRPr="00E10429">
        <w:rPr>
          <w:sz w:val="20"/>
          <w:szCs w:val="20"/>
          <w:lang w:val="ru-MO"/>
        </w:rPr>
        <w:t xml:space="preserve"> Информация представлена ГГНИ за период 2011-2014 годов.</w:t>
      </w:r>
    </w:p>
    <w:p w:rsidR="00C33EDD" w:rsidRPr="00E10429" w:rsidRDefault="00C33EDD" w:rsidP="00C33EDD">
      <w:pPr>
        <w:pStyle w:val="af"/>
        <w:tabs>
          <w:tab w:val="left" w:pos="851"/>
        </w:tabs>
        <w:spacing w:after="0" w:line="240" w:lineRule="auto"/>
        <w:ind w:firstLine="567"/>
        <w:jc w:val="both"/>
        <w:rPr>
          <w:sz w:val="16"/>
          <w:szCs w:val="16"/>
          <w:lang w:val="ru-MO"/>
        </w:rPr>
      </w:pP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Законом №8 от 17.02.2005 были предоставлены льготы резидентам Международного свободного порта</w:t>
      </w:r>
      <w:proofErr w:type="gramStart"/>
      <w:r w:rsidRPr="00E10429">
        <w:rPr>
          <w:rFonts w:ascii="Times New Roman" w:hAnsi="Times New Roman"/>
          <w:sz w:val="28"/>
          <w:szCs w:val="28"/>
          <w:lang w:val="ru-MO"/>
        </w:rPr>
        <w:t xml:space="preserve"> </w:t>
      </w:r>
      <w:r w:rsidRPr="001F633B">
        <w:rPr>
          <w:rFonts w:ascii="Times New Roman" w:hAnsi="Times New Roman"/>
          <w:sz w:val="28"/>
          <w:szCs w:val="28"/>
          <w:lang w:val="ru-MO"/>
        </w:rPr>
        <w:t>,</w:t>
      </w:r>
      <w:proofErr w:type="gramEnd"/>
      <w:r w:rsidRPr="001F633B">
        <w:rPr>
          <w:rFonts w:ascii="Times New Roman" w:hAnsi="Times New Roman"/>
          <w:sz w:val="28"/>
          <w:szCs w:val="28"/>
          <w:lang w:val="ru-MO"/>
        </w:rPr>
        <w:t>,</w:t>
      </w:r>
      <w:proofErr w:type="spellStart"/>
      <w:r w:rsidRPr="001F633B">
        <w:rPr>
          <w:rFonts w:ascii="Times New Roman" w:hAnsi="Times New Roman"/>
          <w:sz w:val="28"/>
          <w:szCs w:val="28"/>
          <w:lang w:val="ru-MO"/>
        </w:rPr>
        <w:t>Джюрджюлешть</w:t>
      </w:r>
      <w:proofErr w:type="spellEnd"/>
      <w:r w:rsidRPr="001F633B">
        <w:rPr>
          <w:rFonts w:ascii="Times New Roman" w:hAnsi="Times New Roman"/>
          <w:sz w:val="28"/>
          <w:szCs w:val="28"/>
          <w:lang w:val="ru-MO"/>
        </w:rPr>
        <w:t xml:space="preserve">” </w:t>
      </w:r>
      <w:r>
        <w:rPr>
          <w:rFonts w:ascii="Times New Roman" w:hAnsi="Times New Roman"/>
          <w:sz w:val="28"/>
          <w:szCs w:val="28"/>
          <w:lang w:val="ru-MO"/>
        </w:rPr>
        <w:t xml:space="preserve">(далее - </w:t>
      </w:r>
      <w:r w:rsidRPr="00E10429">
        <w:rPr>
          <w:rFonts w:ascii="Times New Roman" w:hAnsi="Times New Roman"/>
          <w:sz w:val="28"/>
          <w:szCs w:val="28"/>
          <w:lang w:val="ru-MO"/>
        </w:rPr>
        <w:t>Международн</w:t>
      </w:r>
      <w:r>
        <w:rPr>
          <w:rFonts w:ascii="Times New Roman" w:hAnsi="Times New Roman"/>
          <w:sz w:val="28"/>
          <w:szCs w:val="28"/>
          <w:lang w:val="ru-MO"/>
        </w:rPr>
        <w:t>ый</w:t>
      </w:r>
      <w:r w:rsidRPr="00E10429">
        <w:rPr>
          <w:rFonts w:ascii="Times New Roman" w:hAnsi="Times New Roman"/>
          <w:sz w:val="28"/>
          <w:szCs w:val="28"/>
          <w:lang w:val="ru-MO"/>
        </w:rPr>
        <w:t xml:space="preserve"> порт</w:t>
      </w:r>
      <w:r>
        <w:rPr>
          <w:rFonts w:ascii="Times New Roman" w:hAnsi="Times New Roman"/>
          <w:sz w:val="28"/>
          <w:szCs w:val="28"/>
          <w:lang w:val="ru-MO"/>
        </w:rPr>
        <w:t xml:space="preserve">) </w:t>
      </w:r>
      <w:r w:rsidRPr="00E10429">
        <w:rPr>
          <w:rFonts w:ascii="Times New Roman" w:hAnsi="Times New Roman"/>
          <w:sz w:val="28"/>
          <w:szCs w:val="28"/>
          <w:lang w:val="ru-MO"/>
        </w:rPr>
        <w:t>со сроком действия до 2030 года. Анализ аудита установ</w:t>
      </w:r>
      <w:r>
        <w:rPr>
          <w:rFonts w:ascii="Times New Roman" w:hAnsi="Times New Roman"/>
          <w:sz w:val="28"/>
          <w:szCs w:val="28"/>
          <w:lang w:val="ru-MO"/>
        </w:rPr>
        <w:t>и</w:t>
      </w:r>
      <w:r w:rsidRPr="00E10429">
        <w:rPr>
          <w:rFonts w:ascii="Times New Roman" w:hAnsi="Times New Roman"/>
          <w:sz w:val="28"/>
          <w:szCs w:val="28"/>
          <w:lang w:val="ru-MO"/>
        </w:rPr>
        <w:t xml:space="preserve">л, что сумма налоговых льгот по НДС, совокупно за 2011-2014 годы, составила около </w:t>
      </w:r>
      <w:r w:rsidRPr="00E10429">
        <w:rPr>
          <w:rFonts w:ascii="Times New Roman" w:hAnsi="Times New Roman"/>
          <w:b/>
          <w:sz w:val="28"/>
          <w:szCs w:val="28"/>
          <w:lang w:val="ru-MO"/>
        </w:rPr>
        <w:t>83,5 млн. леев.</w:t>
      </w: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Одновременно, основной инвестор Международного порта, будучи первым </w:t>
      </w:r>
      <w:r w:rsidRPr="00E10429">
        <w:rPr>
          <w:rStyle w:val="HTML"/>
          <w:rFonts w:ascii="Times New Roman" w:hAnsi="Times New Roman" w:cs="Times New Roman"/>
          <w:sz w:val="28"/>
          <w:szCs w:val="28"/>
          <w:lang w:val="ru-MO"/>
        </w:rPr>
        <w:t>бенефициар</w:t>
      </w:r>
      <w:r w:rsidRPr="00E10429">
        <w:rPr>
          <w:rFonts w:ascii="Times New Roman" w:hAnsi="Times New Roman"/>
          <w:sz w:val="28"/>
          <w:szCs w:val="28"/>
          <w:lang w:val="ru-MO"/>
        </w:rPr>
        <w:t>ом „индивидуальной” льготы, дополнительно получает и другую льготу - освобождение от уплаты НДС</w:t>
      </w:r>
      <w:r w:rsidRPr="00E10429">
        <w:rPr>
          <w:sz w:val="28"/>
          <w:szCs w:val="28"/>
          <w:vertAlign w:val="superscript"/>
          <w:lang w:val="ru-MO"/>
        </w:rPr>
        <w:footnoteReference w:id="17"/>
      </w:r>
      <w:r w:rsidRPr="00E10429">
        <w:rPr>
          <w:rFonts w:ascii="Times New Roman" w:hAnsi="Times New Roman"/>
          <w:sz w:val="28"/>
          <w:szCs w:val="28"/>
          <w:lang w:val="ru-MO"/>
        </w:rPr>
        <w:t xml:space="preserve">, которая только за период 2011-2014 годов </w:t>
      </w:r>
      <w:r w:rsidRPr="00E10429">
        <w:rPr>
          <w:rFonts w:ascii="Times New Roman" w:hAnsi="Times New Roman"/>
          <w:noProof/>
          <w:sz w:val="28"/>
          <w:szCs w:val="28"/>
          <w:lang w:val="ru-MO"/>
        </w:rPr>
        <w:t xml:space="preserve">составила </w:t>
      </w:r>
      <w:r w:rsidRPr="00E10429">
        <w:rPr>
          <w:rFonts w:ascii="Times New Roman" w:hAnsi="Times New Roman"/>
          <w:sz w:val="28"/>
          <w:szCs w:val="28"/>
          <w:lang w:val="ru-MO"/>
        </w:rPr>
        <w:t xml:space="preserve">около </w:t>
      </w:r>
      <w:r w:rsidRPr="00E10429">
        <w:rPr>
          <w:rFonts w:ascii="Times New Roman" w:hAnsi="Times New Roman"/>
          <w:b/>
          <w:sz w:val="28"/>
          <w:szCs w:val="28"/>
          <w:lang w:val="ru-MO"/>
        </w:rPr>
        <w:t>598,3 млн. леев.</w:t>
      </w: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Несмотря на то, что органы ГНС несут </w:t>
      </w:r>
      <w:r w:rsidRPr="00E10429">
        <w:rPr>
          <w:rFonts w:ascii="Times New Roman" w:eastAsia="Times New Roman" w:hAnsi="Times New Roman"/>
          <w:bCs/>
          <w:color w:val="000000"/>
          <w:sz w:val="28"/>
          <w:szCs w:val="28"/>
          <w:lang w:val="ru-MO" w:eastAsia="ru-RU"/>
        </w:rPr>
        <w:t xml:space="preserve">ответственность за обеспечение налогового </w:t>
      </w:r>
      <w:r w:rsidRPr="00E10429">
        <w:rPr>
          <w:rFonts w:ascii="Times New Roman" w:eastAsia="Times New Roman" w:hAnsi="Times New Roman"/>
          <w:bCs/>
          <w:iCs/>
          <w:color w:val="000000"/>
          <w:sz w:val="28"/>
          <w:szCs w:val="28"/>
          <w:lang w:val="ru-MO" w:eastAsia="ru-RU"/>
        </w:rPr>
        <w:t>администрирования и контроль за деятельностью резидентов, функции, которые возложены на ГГНИ, она не пров</w:t>
      </w:r>
      <w:r>
        <w:rPr>
          <w:rFonts w:ascii="Times New Roman" w:eastAsia="Times New Roman" w:hAnsi="Times New Roman"/>
          <w:bCs/>
          <w:iCs/>
          <w:color w:val="000000"/>
          <w:sz w:val="28"/>
          <w:szCs w:val="28"/>
          <w:lang w:val="ru-MO" w:eastAsia="ru-RU"/>
        </w:rPr>
        <w:t>е</w:t>
      </w:r>
      <w:r w:rsidRPr="00E10429">
        <w:rPr>
          <w:rFonts w:ascii="Times New Roman" w:eastAsia="Times New Roman" w:hAnsi="Times New Roman"/>
          <w:bCs/>
          <w:iCs/>
          <w:color w:val="000000"/>
          <w:sz w:val="28"/>
          <w:szCs w:val="28"/>
          <w:lang w:val="ru-MO" w:eastAsia="ru-RU"/>
        </w:rPr>
        <w:t>ла контроль относительно соблюдения законодательных положений, которыми были предоставлены налоговые льготы, в результате не обеспечивая соблюдение законодательной базы</w:t>
      </w:r>
      <w:r w:rsidRPr="00E10429">
        <w:rPr>
          <w:sz w:val="28"/>
          <w:szCs w:val="28"/>
          <w:vertAlign w:val="superscript"/>
          <w:lang w:val="ru-MO"/>
        </w:rPr>
        <w:footnoteReference w:id="18"/>
      </w:r>
      <w:r w:rsidRPr="00E10429">
        <w:rPr>
          <w:rFonts w:ascii="Times New Roman" w:eastAsia="Times New Roman" w:hAnsi="Times New Roman"/>
          <w:bCs/>
          <w:iCs/>
          <w:color w:val="000000"/>
          <w:sz w:val="28"/>
          <w:szCs w:val="28"/>
          <w:lang w:val="ru-MO" w:eastAsia="ru-RU"/>
        </w:rPr>
        <w:t xml:space="preserve"> </w:t>
      </w:r>
      <w:r>
        <w:rPr>
          <w:rFonts w:ascii="Times New Roman" w:eastAsia="Times New Roman" w:hAnsi="Times New Roman"/>
          <w:bCs/>
          <w:iCs/>
          <w:color w:val="000000"/>
          <w:sz w:val="28"/>
          <w:szCs w:val="28"/>
          <w:lang w:val="ru-MO" w:eastAsia="ru-RU"/>
        </w:rPr>
        <w:t>в</w:t>
      </w:r>
      <w:r w:rsidRPr="00E10429">
        <w:rPr>
          <w:rFonts w:ascii="Times New Roman" w:eastAsia="Times New Roman" w:hAnsi="Times New Roman"/>
          <w:bCs/>
          <w:iCs/>
          <w:color w:val="000000"/>
          <w:sz w:val="28"/>
          <w:szCs w:val="28"/>
          <w:lang w:val="ru-MO" w:eastAsia="ru-RU"/>
        </w:rPr>
        <w:t xml:space="preserve"> обяза</w:t>
      </w:r>
      <w:r>
        <w:rPr>
          <w:rFonts w:ascii="Times New Roman" w:eastAsia="Times New Roman" w:hAnsi="Times New Roman"/>
          <w:bCs/>
          <w:iCs/>
          <w:color w:val="000000"/>
          <w:sz w:val="28"/>
          <w:szCs w:val="28"/>
          <w:lang w:val="ru-MO" w:eastAsia="ru-RU"/>
        </w:rPr>
        <w:t>тель</w:t>
      </w:r>
      <w:r w:rsidRPr="00E10429">
        <w:rPr>
          <w:rFonts w:ascii="Times New Roman" w:eastAsia="Times New Roman" w:hAnsi="Times New Roman"/>
          <w:bCs/>
          <w:iCs/>
          <w:color w:val="000000"/>
          <w:sz w:val="28"/>
          <w:szCs w:val="28"/>
          <w:lang w:val="ru-MO" w:eastAsia="ru-RU"/>
        </w:rPr>
        <w:t>но</w:t>
      </w:r>
      <w:r>
        <w:rPr>
          <w:rFonts w:ascii="Times New Roman" w:eastAsia="Times New Roman" w:hAnsi="Times New Roman"/>
          <w:bCs/>
          <w:iCs/>
          <w:color w:val="000000"/>
          <w:sz w:val="28"/>
          <w:szCs w:val="28"/>
          <w:lang w:val="ru-MO" w:eastAsia="ru-RU"/>
        </w:rPr>
        <w:t>м порядке</w:t>
      </w:r>
      <w:r w:rsidRPr="00E10429">
        <w:rPr>
          <w:rFonts w:ascii="Times New Roman" w:eastAsia="Times New Roman" w:hAnsi="Times New Roman"/>
          <w:bCs/>
          <w:iCs/>
          <w:color w:val="000000"/>
          <w:sz w:val="28"/>
          <w:szCs w:val="28"/>
          <w:lang w:val="ru-MO" w:eastAsia="ru-RU"/>
        </w:rPr>
        <w:t xml:space="preserve"> проводить не более одной комплексной проверки деятельности резидента в течение года по соблюдению законодательных положений</w:t>
      </w:r>
      <w:proofErr w:type="gramEnd"/>
      <w:r w:rsidRPr="00E10429">
        <w:rPr>
          <w:rFonts w:ascii="Times New Roman" w:eastAsia="Times New Roman" w:hAnsi="Times New Roman"/>
          <w:bCs/>
          <w:iCs/>
          <w:color w:val="000000"/>
          <w:sz w:val="28"/>
          <w:szCs w:val="28"/>
          <w:lang w:val="ru-MO" w:eastAsia="ru-RU"/>
        </w:rPr>
        <w:t>, которыми были предоставлены налоговые льготы.</w:t>
      </w: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Так, аудит отмечает, что только в 2015 году ГГНИ провела общий налоговый контроль</w:t>
      </w:r>
      <w:r w:rsidRPr="00E10429">
        <w:rPr>
          <w:rFonts w:ascii="Times New Roman" w:hAnsi="Times New Roman"/>
          <w:sz w:val="28"/>
          <w:szCs w:val="28"/>
          <w:vertAlign w:val="superscript"/>
          <w:lang w:val="ru-MO"/>
        </w:rPr>
        <w:footnoteReference w:id="19"/>
      </w:r>
      <w:r w:rsidRPr="00E10429">
        <w:rPr>
          <w:rFonts w:ascii="Times New Roman" w:hAnsi="Times New Roman"/>
          <w:sz w:val="28"/>
          <w:szCs w:val="28"/>
          <w:lang w:val="ru-MO"/>
        </w:rPr>
        <w:t xml:space="preserve"> о правильности исчисления, уплаты налогов, сборов и обязательных платежей 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 за период 01.01.2011-31.03.2015 у одного из основных </w:t>
      </w:r>
      <w:r w:rsidRPr="00E10429">
        <w:rPr>
          <w:rFonts w:ascii="Times New Roman" w:hAnsi="Times New Roman"/>
          <w:bCs/>
          <w:sz w:val="28"/>
          <w:szCs w:val="28"/>
          <w:lang w:val="ru-MO"/>
        </w:rPr>
        <w:t xml:space="preserve">инвесторов </w:t>
      </w:r>
      <w:r w:rsidRPr="00E10429">
        <w:rPr>
          <w:rFonts w:ascii="Times New Roman" w:hAnsi="Times New Roman"/>
          <w:sz w:val="28"/>
          <w:szCs w:val="28"/>
          <w:lang w:val="ru-MO"/>
        </w:rPr>
        <w:t>Международного свободного порта</w:t>
      </w:r>
      <w:proofErr w:type="gramStart"/>
      <w:r w:rsidRPr="00E10429">
        <w:rPr>
          <w:rFonts w:ascii="Times New Roman" w:hAnsi="Times New Roman"/>
          <w:sz w:val="28"/>
          <w:szCs w:val="28"/>
          <w:lang w:val="ru-MO"/>
        </w:rPr>
        <w:t xml:space="preserve"> ,</w:t>
      </w:r>
      <w:proofErr w:type="gramEnd"/>
      <w:r w:rsidRPr="00E10429">
        <w:rPr>
          <w:rFonts w:ascii="Times New Roman" w:hAnsi="Times New Roman"/>
          <w:sz w:val="28"/>
          <w:szCs w:val="28"/>
          <w:lang w:val="ru-MO"/>
        </w:rPr>
        <w:t>,</w:t>
      </w:r>
      <w:proofErr w:type="spellStart"/>
      <w:r w:rsidRPr="00E10429">
        <w:rPr>
          <w:rFonts w:ascii="Times New Roman" w:hAnsi="Times New Roman"/>
          <w:sz w:val="28"/>
          <w:szCs w:val="28"/>
          <w:lang w:val="ru-MO"/>
        </w:rPr>
        <w:t>Джюрджюлешть</w:t>
      </w:r>
      <w:proofErr w:type="spellEnd"/>
      <w:r w:rsidRPr="00E10429">
        <w:rPr>
          <w:rFonts w:ascii="Times New Roman" w:hAnsi="Times New Roman"/>
          <w:sz w:val="28"/>
          <w:szCs w:val="28"/>
          <w:lang w:val="ru-MO"/>
        </w:rPr>
        <w:t xml:space="preserve">”. Контроль был проведен в период 28.04.2015-10.07.2015, возобновлен 21.10.2015 и длился до 30.10.2015, с ознакомлением и согласия </w:t>
      </w:r>
      <w:r w:rsidRPr="00E10429">
        <w:rPr>
          <w:rFonts w:ascii="Times New Roman" w:hAnsi="Times New Roman"/>
          <w:sz w:val="28"/>
          <w:szCs w:val="28"/>
          <w:lang w:val="ru-MO"/>
        </w:rPr>
        <w:lastRenderedPageBreak/>
        <w:t>представителя Министерства экономики в Международном свободном порту</w:t>
      </w:r>
      <w:proofErr w:type="gramStart"/>
      <w:r w:rsidRPr="00E10429">
        <w:rPr>
          <w:rFonts w:ascii="Times New Roman" w:hAnsi="Times New Roman"/>
          <w:sz w:val="28"/>
          <w:szCs w:val="28"/>
          <w:lang w:val="ru-MO"/>
        </w:rPr>
        <w:t xml:space="preserve"> ,</w:t>
      </w:r>
      <w:proofErr w:type="gramEnd"/>
      <w:r w:rsidRPr="00E10429">
        <w:rPr>
          <w:rFonts w:ascii="Times New Roman" w:hAnsi="Times New Roman"/>
          <w:sz w:val="28"/>
          <w:szCs w:val="28"/>
          <w:lang w:val="ru-MO"/>
        </w:rPr>
        <w:t>,</w:t>
      </w:r>
      <w:proofErr w:type="spellStart"/>
      <w:r w:rsidRPr="00E10429">
        <w:rPr>
          <w:rFonts w:ascii="Times New Roman" w:hAnsi="Times New Roman"/>
          <w:sz w:val="28"/>
          <w:szCs w:val="28"/>
          <w:lang w:val="ru-MO"/>
        </w:rPr>
        <w:t>Джюрджюлешть</w:t>
      </w:r>
      <w:proofErr w:type="spellEnd"/>
      <w:r w:rsidRPr="00E10429">
        <w:rPr>
          <w:rFonts w:ascii="Times New Roman" w:hAnsi="Times New Roman"/>
          <w:sz w:val="28"/>
          <w:szCs w:val="28"/>
          <w:lang w:val="ru-MO"/>
        </w:rPr>
        <w:t xml:space="preserve">”, до завершения </w:t>
      </w:r>
      <w:r w:rsidRPr="00E10429">
        <w:rPr>
          <w:rFonts w:ascii="Times New Roman" w:hAnsi="Times New Roman"/>
          <w:color w:val="000000"/>
          <w:sz w:val="28"/>
          <w:szCs w:val="28"/>
          <w:lang w:val="ru-MO"/>
        </w:rPr>
        <w:t>аудиторской миссии Решение о случае налогового нарушения не было утверждено.</w:t>
      </w: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Вследствие проведенного налогового контроля установлено </w:t>
      </w:r>
      <w:r>
        <w:rPr>
          <w:rFonts w:ascii="Times New Roman" w:hAnsi="Times New Roman"/>
          <w:sz w:val="28"/>
          <w:szCs w:val="28"/>
          <w:lang w:val="ru-MO"/>
        </w:rPr>
        <w:t>следующее</w:t>
      </w:r>
      <w:r w:rsidRPr="00E10429">
        <w:rPr>
          <w:rFonts w:ascii="Times New Roman" w:hAnsi="Times New Roman"/>
          <w:sz w:val="28"/>
          <w:szCs w:val="28"/>
          <w:lang w:val="ru-MO"/>
        </w:rPr>
        <w:t>:</w:t>
      </w:r>
    </w:p>
    <w:p w:rsidR="00C33EDD" w:rsidRPr="00E10429" w:rsidRDefault="00C33EDD" w:rsidP="00C33EDD">
      <w:pPr>
        <w:pStyle w:val="a8"/>
        <w:numPr>
          <w:ilvl w:val="0"/>
          <w:numId w:val="20"/>
        </w:numPr>
        <w:tabs>
          <w:tab w:val="left" w:pos="709"/>
          <w:tab w:val="left" w:pos="993"/>
        </w:tabs>
        <w:spacing w:after="0" w:line="240" w:lineRule="auto"/>
        <w:ind w:left="0" w:firstLine="567"/>
        <w:jc w:val="both"/>
        <w:rPr>
          <w:rFonts w:ascii="Times New Roman" w:hAnsi="Times New Roman"/>
          <w:sz w:val="28"/>
          <w:szCs w:val="28"/>
          <w:lang w:val="ru-MO"/>
        </w:rPr>
      </w:pPr>
      <w:r>
        <w:rPr>
          <w:rFonts w:ascii="Times New Roman" w:hAnsi="Times New Roman"/>
          <w:sz w:val="28"/>
          <w:szCs w:val="28"/>
          <w:lang w:val="ru-MO"/>
        </w:rPr>
        <w:t>в</w:t>
      </w:r>
      <w:r w:rsidRPr="00E10429">
        <w:rPr>
          <w:rFonts w:ascii="Times New Roman" w:hAnsi="Times New Roman"/>
          <w:sz w:val="28"/>
          <w:szCs w:val="28"/>
          <w:lang w:val="ru-MO"/>
        </w:rPr>
        <w:t xml:space="preserve"> результате заключения 29.12.2004 И</w:t>
      </w:r>
      <w:r w:rsidRPr="00E10429">
        <w:rPr>
          <w:rFonts w:ascii="Times New Roman" w:hAnsi="Times New Roman"/>
          <w:bCs/>
          <w:sz w:val="28"/>
          <w:szCs w:val="28"/>
          <w:lang w:val="ru-MO"/>
        </w:rPr>
        <w:t>нвестици</w:t>
      </w:r>
      <w:r w:rsidRPr="00E10429">
        <w:rPr>
          <w:rFonts w:ascii="Times New Roman" w:hAnsi="Times New Roman"/>
          <w:sz w:val="28"/>
          <w:szCs w:val="28"/>
          <w:lang w:val="ru-MO"/>
        </w:rPr>
        <w:t>онного соглашения „О Международном свободном порте</w:t>
      </w:r>
      <w:proofErr w:type="gramStart"/>
      <w:r w:rsidRPr="00E10429">
        <w:rPr>
          <w:rFonts w:ascii="Times New Roman" w:hAnsi="Times New Roman"/>
          <w:sz w:val="28"/>
          <w:szCs w:val="28"/>
          <w:lang w:val="ru-MO"/>
        </w:rPr>
        <w:t xml:space="preserve"> ,</w:t>
      </w:r>
      <w:proofErr w:type="gramEnd"/>
      <w:r w:rsidRPr="00E10429">
        <w:rPr>
          <w:rFonts w:ascii="Times New Roman" w:hAnsi="Times New Roman"/>
          <w:sz w:val="28"/>
          <w:szCs w:val="28"/>
          <w:lang w:val="ru-MO"/>
        </w:rPr>
        <w:t>,</w:t>
      </w:r>
      <w:proofErr w:type="spellStart"/>
      <w:r w:rsidRPr="00E10429">
        <w:rPr>
          <w:rFonts w:ascii="Times New Roman" w:hAnsi="Times New Roman"/>
          <w:sz w:val="28"/>
          <w:szCs w:val="28"/>
          <w:lang w:val="ru-MO"/>
        </w:rPr>
        <w:t>Джюрджюлешть</w:t>
      </w:r>
      <w:proofErr w:type="spellEnd"/>
      <w:r w:rsidRPr="00E10429">
        <w:rPr>
          <w:rFonts w:ascii="Times New Roman" w:hAnsi="Times New Roman"/>
          <w:sz w:val="28"/>
          <w:szCs w:val="28"/>
          <w:lang w:val="ru-MO"/>
        </w:rPr>
        <w:t xml:space="preserve">” с Правительством РМ для осуществления </w:t>
      </w:r>
      <w:r w:rsidRPr="00E10429">
        <w:rPr>
          <w:rFonts w:ascii="Times New Roman" w:hAnsi="Times New Roman"/>
          <w:color w:val="000000"/>
          <w:sz w:val="28"/>
          <w:szCs w:val="28"/>
          <w:lang w:val="ru-MO"/>
        </w:rPr>
        <w:t xml:space="preserve">капитальных </w:t>
      </w:r>
      <w:r w:rsidRPr="00E10429">
        <w:rPr>
          <w:rFonts w:ascii="Times New Roman" w:hAnsi="Times New Roman"/>
          <w:bCs/>
          <w:color w:val="000000"/>
          <w:sz w:val="28"/>
          <w:szCs w:val="28"/>
          <w:lang w:val="ru-MO"/>
        </w:rPr>
        <w:t>инвестици</w:t>
      </w:r>
      <w:r w:rsidRPr="00E10429">
        <w:rPr>
          <w:rFonts w:ascii="Times New Roman" w:hAnsi="Times New Roman"/>
          <w:color w:val="000000"/>
          <w:sz w:val="28"/>
          <w:szCs w:val="28"/>
          <w:lang w:val="ru-MO"/>
        </w:rPr>
        <w:t xml:space="preserve">й в качестве резидента </w:t>
      </w:r>
      <w:r w:rsidRPr="00E10429">
        <w:rPr>
          <w:rFonts w:ascii="Times New Roman" w:hAnsi="Times New Roman"/>
          <w:sz w:val="28"/>
          <w:szCs w:val="28"/>
          <w:lang w:val="ru-MO"/>
        </w:rPr>
        <w:t>Международного свободного порта ,,</w:t>
      </w:r>
      <w:proofErr w:type="spellStart"/>
      <w:r w:rsidRPr="00E10429">
        <w:rPr>
          <w:rFonts w:ascii="Times New Roman" w:hAnsi="Times New Roman"/>
          <w:sz w:val="28"/>
          <w:szCs w:val="28"/>
          <w:lang w:val="ru-MO"/>
        </w:rPr>
        <w:t>Джюрджюлешть</w:t>
      </w:r>
      <w:proofErr w:type="spellEnd"/>
      <w:r w:rsidRPr="00E10429">
        <w:rPr>
          <w:rFonts w:ascii="Times New Roman" w:hAnsi="Times New Roman"/>
          <w:sz w:val="28"/>
          <w:szCs w:val="28"/>
          <w:lang w:val="ru-MO"/>
        </w:rPr>
        <w:t>”</w:t>
      </w:r>
      <w:r w:rsidRPr="00E10429">
        <w:rPr>
          <w:rStyle w:val="ac"/>
          <w:rFonts w:ascii="Times New Roman" w:hAnsi="Times New Roman"/>
          <w:sz w:val="28"/>
          <w:szCs w:val="28"/>
          <w:lang w:val="ru-MO"/>
        </w:rPr>
        <w:footnoteReference w:id="20"/>
      </w:r>
      <w:r w:rsidRPr="00E10429">
        <w:rPr>
          <w:rFonts w:ascii="Times New Roman" w:hAnsi="Times New Roman"/>
          <w:sz w:val="28"/>
          <w:szCs w:val="28"/>
          <w:lang w:val="ru-MO"/>
        </w:rPr>
        <w:t xml:space="preserve"> 28.09.2006 было </w:t>
      </w:r>
      <w:r w:rsidRPr="00E10429">
        <w:rPr>
          <w:rFonts w:ascii="Times New Roman" w:hAnsi="Times New Roman"/>
          <w:color w:val="000000"/>
          <w:sz w:val="28"/>
          <w:szCs w:val="28"/>
          <w:lang w:val="ru-MO"/>
        </w:rPr>
        <w:t xml:space="preserve">зарегистрировано ПИК </w:t>
      </w:r>
      <w:r w:rsidRPr="00E10429">
        <w:rPr>
          <w:rFonts w:ascii="Times New Roman" w:hAnsi="Times New Roman"/>
          <w:sz w:val="28"/>
          <w:szCs w:val="28"/>
          <w:lang w:val="ru-MO"/>
        </w:rPr>
        <w:t>„</w:t>
      </w:r>
      <w:proofErr w:type="spellStart"/>
      <w:r w:rsidRPr="00E10429">
        <w:rPr>
          <w:rFonts w:ascii="Times New Roman" w:hAnsi="Times New Roman"/>
          <w:sz w:val="28"/>
          <w:szCs w:val="28"/>
          <w:lang w:val="ru-MO"/>
        </w:rPr>
        <w:t>Bemol</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Retail</w:t>
      </w:r>
      <w:proofErr w:type="spellEnd"/>
      <w:r w:rsidRPr="00E10429">
        <w:rPr>
          <w:rFonts w:ascii="Times New Roman" w:hAnsi="Times New Roman"/>
          <w:sz w:val="28"/>
          <w:szCs w:val="28"/>
          <w:lang w:val="ru-MO"/>
        </w:rPr>
        <w:t>” ООО. Согласно</w:t>
      </w:r>
      <w:r w:rsidRPr="00E10429">
        <w:rPr>
          <w:lang w:val="ru-MO"/>
        </w:rPr>
        <w:t xml:space="preserve"> </w:t>
      </w:r>
      <w:r w:rsidRPr="00E10429">
        <w:rPr>
          <w:rFonts w:ascii="Times New Roman" w:hAnsi="Times New Roman"/>
          <w:sz w:val="28"/>
          <w:szCs w:val="28"/>
          <w:lang w:val="ru-MO"/>
        </w:rPr>
        <w:t>внесенным изменениям, Постановлением Правительства №1409 от 11.12.2006 указанный налогоплательщик стал приемником прав „</w:t>
      </w:r>
      <w:proofErr w:type="spellStart"/>
      <w:r w:rsidRPr="00E10429">
        <w:rPr>
          <w:rFonts w:ascii="Times New Roman" w:hAnsi="Times New Roman"/>
          <w:sz w:val="28"/>
          <w:szCs w:val="28"/>
          <w:lang w:val="ru-MO"/>
        </w:rPr>
        <w:t>Azpetrol</w:t>
      </w:r>
      <w:proofErr w:type="spellEnd"/>
      <w:r w:rsidRPr="00E10429">
        <w:rPr>
          <w:rFonts w:ascii="Times New Roman" w:hAnsi="Times New Roman"/>
          <w:sz w:val="28"/>
          <w:szCs w:val="28"/>
          <w:lang w:val="ru-MO"/>
        </w:rPr>
        <w:t xml:space="preserve">” ООО, который является одним из </w:t>
      </w:r>
      <w:r w:rsidRPr="00E10429">
        <w:rPr>
          <w:rFonts w:ascii="Times New Roman" w:hAnsi="Times New Roman"/>
          <w:bCs/>
          <w:sz w:val="28"/>
          <w:szCs w:val="28"/>
          <w:lang w:val="ru-MO"/>
        </w:rPr>
        <w:t xml:space="preserve">инвесторов, подписавшим </w:t>
      </w:r>
      <w:r w:rsidRPr="00E10429">
        <w:rPr>
          <w:rFonts w:ascii="Times New Roman" w:hAnsi="Times New Roman"/>
          <w:sz w:val="28"/>
          <w:szCs w:val="28"/>
          <w:lang w:val="ru-MO"/>
        </w:rPr>
        <w:t>И</w:t>
      </w:r>
      <w:r w:rsidRPr="00E10429">
        <w:rPr>
          <w:rFonts w:ascii="Times New Roman" w:hAnsi="Times New Roman"/>
          <w:bCs/>
          <w:sz w:val="28"/>
          <w:szCs w:val="28"/>
          <w:lang w:val="ru-MO"/>
        </w:rPr>
        <w:t>нвестици</w:t>
      </w:r>
      <w:r w:rsidRPr="00E10429">
        <w:rPr>
          <w:rFonts w:ascii="Times New Roman" w:hAnsi="Times New Roman"/>
          <w:sz w:val="28"/>
          <w:szCs w:val="28"/>
          <w:lang w:val="ru-MO"/>
        </w:rPr>
        <w:t xml:space="preserve">онное соглашение. В соответствии с этим соглашением, Правительство Республики Молдова должно </w:t>
      </w:r>
      <w:r w:rsidRPr="00E10429">
        <w:rPr>
          <w:rFonts w:ascii="Times New Roman" w:hAnsi="Times New Roman"/>
          <w:i/>
          <w:sz w:val="28"/>
          <w:szCs w:val="28"/>
          <w:lang w:val="ru-MO"/>
        </w:rPr>
        <w:t>облегчить и поддержать</w:t>
      </w:r>
      <w:r w:rsidRPr="00E10429">
        <w:rPr>
          <w:rFonts w:ascii="Times New Roman" w:hAnsi="Times New Roman"/>
          <w:sz w:val="28"/>
          <w:szCs w:val="28"/>
          <w:lang w:val="ru-MO"/>
        </w:rPr>
        <w:t xml:space="preserve"> внедрение и реализацию </w:t>
      </w:r>
      <w:r w:rsidRPr="00E10429">
        <w:rPr>
          <w:rFonts w:ascii="Times New Roman" w:hAnsi="Times New Roman"/>
          <w:bCs/>
          <w:sz w:val="28"/>
          <w:szCs w:val="28"/>
          <w:lang w:val="ru-MO"/>
        </w:rPr>
        <w:t>инвестици</w:t>
      </w:r>
      <w:r w:rsidRPr="00E10429">
        <w:rPr>
          <w:rFonts w:ascii="Times New Roman" w:hAnsi="Times New Roman"/>
          <w:sz w:val="28"/>
          <w:szCs w:val="28"/>
          <w:lang w:val="ru-MO"/>
        </w:rPr>
        <w:t xml:space="preserve">й на </w:t>
      </w:r>
      <w:r w:rsidRPr="00E10429">
        <w:rPr>
          <w:rFonts w:ascii="Times New Roman" w:hAnsi="Times New Roman"/>
          <w:noProof/>
          <w:sz w:val="28"/>
          <w:szCs w:val="28"/>
          <w:lang w:val="ru-MO"/>
        </w:rPr>
        <w:t xml:space="preserve">территории Республики Молдова и </w:t>
      </w:r>
      <w:r w:rsidRPr="00E10429">
        <w:rPr>
          <w:rFonts w:ascii="Times New Roman" w:hAnsi="Times New Roman"/>
          <w:sz w:val="28"/>
          <w:szCs w:val="28"/>
          <w:lang w:val="ru-MO"/>
        </w:rPr>
        <w:t>Международного свободного порта</w:t>
      </w:r>
      <w:proofErr w:type="gramStart"/>
      <w:r w:rsidRPr="00E10429">
        <w:rPr>
          <w:rFonts w:ascii="Times New Roman" w:hAnsi="Times New Roman"/>
          <w:sz w:val="28"/>
          <w:szCs w:val="28"/>
          <w:lang w:val="ru-MO"/>
        </w:rPr>
        <w:t xml:space="preserve"> ,</w:t>
      </w:r>
      <w:proofErr w:type="gramEnd"/>
      <w:r w:rsidRPr="00E10429">
        <w:rPr>
          <w:rFonts w:ascii="Times New Roman" w:hAnsi="Times New Roman"/>
          <w:sz w:val="28"/>
          <w:szCs w:val="28"/>
          <w:lang w:val="ru-MO"/>
        </w:rPr>
        <w:t>,</w:t>
      </w:r>
      <w:proofErr w:type="spellStart"/>
      <w:r w:rsidRPr="00E10429">
        <w:rPr>
          <w:rFonts w:ascii="Times New Roman" w:hAnsi="Times New Roman"/>
          <w:sz w:val="28"/>
          <w:szCs w:val="28"/>
          <w:lang w:val="ru-MO"/>
        </w:rPr>
        <w:t>Джюрджюлешть</w:t>
      </w:r>
      <w:proofErr w:type="spellEnd"/>
      <w:r w:rsidRPr="00E10429">
        <w:rPr>
          <w:rFonts w:ascii="Times New Roman" w:hAnsi="Times New Roman"/>
          <w:sz w:val="28"/>
          <w:szCs w:val="28"/>
          <w:lang w:val="ru-MO"/>
        </w:rPr>
        <w:t xml:space="preserve">”. </w:t>
      </w:r>
      <w:proofErr w:type="gramStart"/>
      <w:r w:rsidRPr="00E10429">
        <w:rPr>
          <w:rFonts w:ascii="Times New Roman" w:hAnsi="Times New Roman"/>
          <w:sz w:val="28"/>
          <w:szCs w:val="28"/>
          <w:lang w:val="ru-MO"/>
        </w:rPr>
        <w:t xml:space="preserve">Так, согласно Соглашению, </w:t>
      </w:r>
      <w:r w:rsidRPr="00E10429">
        <w:rPr>
          <w:rFonts w:ascii="Times New Roman" w:hAnsi="Times New Roman"/>
          <w:bCs/>
          <w:sz w:val="28"/>
          <w:szCs w:val="28"/>
          <w:lang w:val="ru-MO"/>
        </w:rPr>
        <w:t>инвестици</w:t>
      </w:r>
      <w:r w:rsidRPr="00E10429">
        <w:rPr>
          <w:rFonts w:ascii="Times New Roman" w:hAnsi="Times New Roman"/>
          <w:sz w:val="28"/>
          <w:szCs w:val="28"/>
          <w:lang w:val="ru-MO"/>
        </w:rPr>
        <w:t xml:space="preserve">и подписавшего инвестора означают все </w:t>
      </w:r>
      <w:r w:rsidRPr="00E10429">
        <w:rPr>
          <w:rFonts w:ascii="Times New Roman" w:hAnsi="Times New Roman"/>
          <w:color w:val="000000"/>
          <w:sz w:val="28"/>
          <w:szCs w:val="28"/>
          <w:lang w:val="ru-MO"/>
        </w:rPr>
        <w:t xml:space="preserve">расходы, связанные с: </w:t>
      </w:r>
      <w:r w:rsidRPr="00E10429">
        <w:rPr>
          <w:rFonts w:ascii="Times New Roman" w:hAnsi="Times New Roman"/>
          <w:b/>
          <w:i/>
          <w:color w:val="000000"/>
          <w:sz w:val="28"/>
          <w:szCs w:val="28"/>
          <w:lang w:val="ru-MO"/>
        </w:rPr>
        <w:t xml:space="preserve">оценкой, разработкой, проектированием, закупками, арендой, </w:t>
      </w:r>
      <w:r w:rsidRPr="00E10429">
        <w:rPr>
          <w:rFonts w:ascii="Times New Roman" w:hAnsi="Times New Roman"/>
          <w:b/>
          <w:i/>
          <w:iCs/>
          <w:color w:val="000000"/>
          <w:sz w:val="28"/>
          <w:szCs w:val="28"/>
          <w:lang w:val="ru-MO"/>
        </w:rPr>
        <w:t>строительств</w:t>
      </w:r>
      <w:r w:rsidRPr="00E10429">
        <w:rPr>
          <w:rFonts w:ascii="Times New Roman" w:hAnsi="Times New Roman"/>
          <w:b/>
          <w:i/>
          <w:color w:val="000000"/>
          <w:sz w:val="28"/>
          <w:szCs w:val="28"/>
          <w:lang w:val="ru-MO"/>
        </w:rPr>
        <w:t xml:space="preserve">ом, установкой, </w:t>
      </w:r>
      <w:r w:rsidRPr="00E10429">
        <w:rPr>
          <w:rFonts w:ascii="Times New Roman" w:hAnsi="Times New Roman"/>
          <w:b/>
          <w:bCs/>
          <w:i/>
          <w:color w:val="000000"/>
          <w:sz w:val="28"/>
          <w:szCs w:val="28"/>
          <w:lang w:val="ru-MO"/>
        </w:rPr>
        <w:t>финансирование</w:t>
      </w:r>
      <w:r w:rsidRPr="00E10429">
        <w:rPr>
          <w:rFonts w:ascii="Times New Roman" w:hAnsi="Times New Roman"/>
          <w:b/>
          <w:i/>
          <w:color w:val="000000"/>
          <w:sz w:val="28"/>
          <w:szCs w:val="28"/>
          <w:lang w:val="ru-MO"/>
        </w:rPr>
        <w:t xml:space="preserve">м, страхованием, получением в </w:t>
      </w:r>
      <w:r w:rsidRPr="00E10429">
        <w:rPr>
          <w:rFonts w:ascii="Times New Roman" w:hAnsi="Times New Roman"/>
          <w:b/>
          <w:i/>
          <w:color w:val="000000"/>
          <w:sz w:val="28"/>
          <w:szCs w:val="28"/>
          <w:lang w:val="ru-MO" w:eastAsia="ru-RU"/>
        </w:rPr>
        <w:t>собственност</w:t>
      </w:r>
      <w:r w:rsidRPr="00E10429">
        <w:rPr>
          <w:rFonts w:ascii="Times New Roman" w:hAnsi="Times New Roman"/>
          <w:b/>
          <w:i/>
          <w:color w:val="000000"/>
          <w:sz w:val="28"/>
          <w:szCs w:val="28"/>
          <w:lang w:val="ru-MO"/>
        </w:rPr>
        <w:t xml:space="preserve">ь, обработкой, ремонтом, заменой, восстановлением, техническим содержанием, увеличением мощности, расширением и защитой </w:t>
      </w:r>
      <w:r>
        <w:rPr>
          <w:rFonts w:ascii="Times New Roman" w:hAnsi="Times New Roman"/>
          <w:b/>
          <w:i/>
          <w:color w:val="000000"/>
          <w:sz w:val="28"/>
          <w:szCs w:val="28"/>
          <w:lang w:val="ru-MO"/>
        </w:rPr>
        <w:t xml:space="preserve">пунктов по </w:t>
      </w:r>
      <w:r w:rsidRPr="00E10429">
        <w:rPr>
          <w:rFonts w:ascii="Times New Roman" w:hAnsi="Times New Roman"/>
          <w:b/>
          <w:i/>
          <w:color w:val="000000"/>
          <w:sz w:val="28"/>
          <w:szCs w:val="28"/>
          <w:lang w:val="ru-MO"/>
        </w:rPr>
        <w:t>прода</w:t>
      </w:r>
      <w:r>
        <w:rPr>
          <w:rFonts w:ascii="Times New Roman" w:hAnsi="Times New Roman"/>
          <w:b/>
          <w:i/>
          <w:color w:val="000000"/>
          <w:sz w:val="28"/>
          <w:szCs w:val="28"/>
          <w:lang w:val="ru-MO"/>
        </w:rPr>
        <w:t>же</w:t>
      </w:r>
      <w:r w:rsidRPr="00E10429">
        <w:rPr>
          <w:rFonts w:ascii="Times New Roman" w:hAnsi="Times New Roman"/>
          <w:b/>
          <w:i/>
          <w:color w:val="000000"/>
          <w:sz w:val="28"/>
          <w:szCs w:val="28"/>
          <w:lang w:val="ru-MO"/>
        </w:rPr>
        <w:t xml:space="preserve"> нефтепродуктов в количестве 50 единиц;</w:t>
      </w:r>
      <w:r w:rsidRPr="00E10429">
        <w:rPr>
          <w:rFonts w:ascii="Times New Roman" w:hAnsi="Times New Roman"/>
          <w:color w:val="000000"/>
          <w:sz w:val="28"/>
          <w:szCs w:val="28"/>
          <w:lang w:val="ru-MO"/>
        </w:rPr>
        <w:t xml:space="preserve"> </w:t>
      </w:r>
      <w:proofErr w:type="gramEnd"/>
    </w:p>
    <w:p w:rsidR="00C33EDD" w:rsidRPr="00E10429" w:rsidRDefault="00C33EDD" w:rsidP="00C33EDD">
      <w:pPr>
        <w:pStyle w:val="a8"/>
        <w:numPr>
          <w:ilvl w:val="0"/>
          <w:numId w:val="20"/>
        </w:numPr>
        <w:tabs>
          <w:tab w:val="left" w:pos="709"/>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 инвестор до 31.12.2014 располагал 19 </w:t>
      </w:r>
      <w:r w:rsidRPr="00E10429">
        <w:rPr>
          <w:rFonts w:ascii="Times New Roman" w:hAnsi="Times New Roman"/>
          <w:sz w:val="28"/>
          <w:szCs w:val="28"/>
          <w:lang w:val="ru-MO" w:eastAsia="ru-RU"/>
        </w:rPr>
        <w:t>собственными заправочными</w:t>
      </w:r>
      <w:r w:rsidRPr="00E10429">
        <w:rPr>
          <w:rFonts w:ascii="Times New Roman" w:hAnsi="Times New Roman"/>
          <w:sz w:val="28"/>
          <w:szCs w:val="28"/>
          <w:lang w:val="ru-MO"/>
        </w:rPr>
        <w:t xml:space="preserve"> станциями и 36 арендованными станциями, а в первом квартале 2015 года – 20 </w:t>
      </w:r>
      <w:r w:rsidRPr="00E10429">
        <w:rPr>
          <w:rFonts w:ascii="Times New Roman" w:hAnsi="Times New Roman"/>
          <w:sz w:val="28"/>
          <w:szCs w:val="28"/>
          <w:lang w:val="ru-MO" w:eastAsia="ru-RU"/>
        </w:rPr>
        <w:t>собственными</w:t>
      </w:r>
      <w:r w:rsidRPr="00E10429">
        <w:rPr>
          <w:rFonts w:ascii="Times New Roman" w:hAnsi="Times New Roman"/>
          <w:sz w:val="28"/>
          <w:szCs w:val="28"/>
          <w:lang w:val="ru-MO"/>
        </w:rPr>
        <w:t xml:space="preserve"> станциями и 24 арендованными станциями, что подтверждает несоблюдение </w:t>
      </w:r>
      <w:r w:rsidRPr="00E10429">
        <w:rPr>
          <w:rFonts w:ascii="Times New Roman" w:hAnsi="Times New Roman"/>
          <w:bCs/>
          <w:sz w:val="28"/>
          <w:szCs w:val="28"/>
          <w:lang w:val="ru-MO"/>
        </w:rPr>
        <w:t>положений</w:t>
      </w:r>
      <w:r w:rsidRPr="00E10429">
        <w:rPr>
          <w:rFonts w:ascii="Times New Roman" w:hAnsi="Times New Roman"/>
          <w:sz w:val="28"/>
          <w:szCs w:val="28"/>
          <w:lang w:val="ru-MO"/>
        </w:rPr>
        <w:t xml:space="preserve"> И</w:t>
      </w:r>
      <w:r w:rsidRPr="00E10429">
        <w:rPr>
          <w:rFonts w:ascii="Times New Roman" w:hAnsi="Times New Roman"/>
          <w:bCs/>
          <w:sz w:val="28"/>
          <w:szCs w:val="28"/>
          <w:lang w:val="ru-MO"/>
        </w:rPr>
        <w:t>нвестици</w:t>
      </w:r>
      <w:r w:rsidRPr="00E10429">
        <w:rPr>
          <w:rFonts w:ascii="Times New Roman" w:hAnsi="Times New Roman"/>
          <w:sz w:val="28"/>
          <w:szCs w:val="28"/>
          <w:lang w:val="ru-MO"/>
        </w:rPr>
        <w:t xml:space="preserve">онного соглашения, инвестору были предоставлены налоговые льготы в части, касающейся владения </w:t>
      </w:r>
      <w:r w:rsidRPr="00E10429">
        <w:rPr>
          <w:rFonts w:ascii="Times New Roman" w:hAnsi="Times New Roman"/>
          <w:sz w:val="28"/>
          <w:szCs w:val="28"/>
          <w:lang w:val="ru-MO" w:eastAsia="ru-RU"/>
        </w:rPr>
        <w:t>собственными станциями;</w:t>
      </w:r>
      <w:r w:rsidRPr="00E10429">
        <w:rPr>
          <w:rFonts w:ascii="Times New Roman" w:hAnsi="Times New Roman"/>
          <w:bCs/>
          <w:sz w:val="28"/>
          <w:szCs w:val="28"/>
          <w:lang w:val="ru-MO"/>
        </w:rPr>
        <w:t xml:space="preserve"> </w:t>
      </w:r>
    </w:p>
    <w:p w:rsidR="00C33EDD" w:rsidRPr="00E10429" w:rsidRDefault="00C33EDD" w:rsidP="00C33EDD">
      <w:pPr>
        <w:pStyle w:val="a8"/>
        <w:numPr>
          <w:ilvl w:val="0"/>
          <w:numId w:val="20"/>
        </w:numPr>
        <w:tabs>
          <w:tab w:val="left" w:pos="709"/>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 </w:t>
      </w:r>
      <w:proofErr w:type="gramStart"/>
      <w:r w:rsidRPr="00E10429">
        <w:rPr>
          <w:rFonts w:ascii="Times New Roman" w:hAnsi="Times New Roman"/>
          <w:sz w:val="28"/>
          <w:szCs w:val="28"/>
          <w:lang w:val="ru-MO"/>
        </w:rPr>
        <w:t xml:space="preserve">этот налогоплательщик - инвестор получил освобождение от НДС в соответствии с </w:t>
      </w:r>
      <w:r w:rsidRPr="00E10429">
        <w:rPr>
          <w:rFonts w:ascii="Times New Roman" w:hAnsi="Times New Roman"/>
          <w:bCs/>
          <w:sz w:val="28"/>
          <w:szCs w:val="28"/>
          <w:lang w:val="ru-MO"/>
        </w:rPr>
        <w:t>положения</w:t>
      </w:r>
      <w:r w:rsidRPr="00E10429">
        <w:rPr>
          <w:rFonts w:ascii="Times New Roman" w:hAnsi="Times New Roman"/>
          <w:sz w:val="28"/>
          <w:szCs w:val="28"/>
          <w:lang w:val="ru-MO"/>
        </w:rPr>
        <w:t xml:space="preserve">ми ст.4(15) Закона №1417-XII от 17.12.1997, согласно которым </w:t>
      </w:r>
      <w:r w:rsidRPr="00E10429">
        <w:rPr>
          <w:rFonts w:ascii="Times New Roman" w:hAnsi="Times New Roman"/>
          <w:i/>
          <w:sz w:val="28"/>
          <w:szCs w:val="28"/>
          <w:lang w:val="ru-MO"/>
        </w:rPr>
        <w:t>„н</w:t>
      </w:r>
      <w:r w:rsidRPr="00E10429">
        <w:rPr>
          <w:rFonts w:ascii="Times New Roman" w:eastAsia="Times New Roman" w:hAnsi="Times New Roman"/>
          <w:i/>
          <w:sz w:val="28"/>
          <w:szCs w:val="28"/>
          <w:lang w:val="ru-MO" w:eastAsia="ru-RU"/>
        </w:rPr>
        <w:t>ефтепродукты, предназначенные для реализации через пункты по продаже нефтепродуктов, определенные в рамках и на условиях Инвестиционного соглашения "О Международном свободном порте "</w:t>
      </w:r>
      <w:proofErr w:type="spellStart"/>
      <w:r w:rsidRPr="00E10429">
        <w:rPr>
          <w:rFonts w:ascii="Times New Roman" w:eastAsia="Times New Roman" w:hAnsi="Times New Roman"/>
          <w:i/>
          <w:sz w:val="28"/>
          <w:szCs w:val="28"/>
          <w:lang w:val="ru-MO" w:eastAsia="ru-RU"/>
        </w:rPr>
        <w:t>Джюрджюлешть</w:t>
      </w:r>
      <w:proofErr w:type="spellEnd"/>
      <w:r w:rsidRPr="00E10429">
        <w:rPr>
          <w:rFonts w:ascii="Times New Roman" w:eastAsia="Times New Roman" w:hAnsi="Times New Roman"/>
          <w:i/>
          <w:sz w:val="28"/>
          <w:szCs w:val="28"/>
          <w:lang w:val="ru-MO" w:eastAsia="ru-RU"/>
        </w:rPr>
        <w:t xml:space="preserve">"", на восьмилетний период, </w:t>
      </w:r>
      <w:r w:rsidRPr="00E10429">
        <w:rPr>
          <w:rFonts w:ascii="Times New Roman" w:eastAsia="Times New Roman" w:hAnsi="Times New Roman"/>
          <w:b/>
          <w:i/>
          <w:sz w:val="28"/>
          <w:szCs w:val="28"/>
          <w:lang w:val="ru-MO" w:eastAsia="ru-RU"/>
        </w:rPr>
        <w:t>начиная со дня первой отгрузки нефтепродуктов</w:t>
      </w:r>
      <w:r w:rsidRPr="00E10429">
        <w:rPr>
          <w:rFonts w:ascii="Times New Roman" w:eastAsia="Times New Roman" w:hAnsi="Times New Roman"/>
          <w:i/>
          <w:sz w:val="28"/>
          <w:szCs w:val="28"/>
          <w:lang w:val="ru-MO" w:eastAsia="ru-RU"/>
        </w:rPr>
        <w:t xml:space="preserve"> через нефтяной терминал, расположенный в Международном свободном порту "</w:t>
      </w:r>
      <w:proofErr w:type="spellStart"/>
      <w:r w:rsidRPr="00E10429">
        <w:rPr>
          <w:rFonts w:ascii="Times New Roman" w:eastAsia="Times New Roman" w:hAnsi="Times New Roman"/>
          <w:i/>
          <w:sz w:val="28"/>
          <w:szCs w:val="28"/>
          <w:lang w:val="ru-MO" w:eastAsia="ru-RU"/>
        </w:rPr>
        <w:t>Джюрджюлешть</w:t>
      </w:r>
      <w:proofErr w:type="spellEnd"/>
      <w:proofErr w:type="gramEnd"/>
      <w:r w:rsidRPr="00E10429">
        <w:rPr>
          <w:rFonts w:ascii="Times New Roman" w:eastAsia="Times New Roman" w:hAnsi="Times New Roman"/>
          <w:i/>
          <w:sz w:val="28"/>
          <w:szCs w:val="28"/>
          <w:lang w:val="ru-MO" w:eastAsia="ru-RU"/>
        </w:rPr>
        <w:t xml:space="preserve">": </w:t>
      </w:r>
      <w:r w:rsidRPr="00E10429">
        <w:rPr>
          <w:rFonts w:ascii="Times New Roman" w:eastAsia="Times New Roman" w:hAnsi="Times New Roman"/>
          <w:b/>
          <w:i/>
          <w:sz w:val="28"/>
          <w:szCs w:val="28"/>
          <w:lang w:val="ru-MO" w:eastAsia="ru-RU"/>
        </w:rPr>
        <w:t>а)</w:t>
      </w:r>
      <w:r w:rsidRPr="00E10429">
        <w:rPr>
          <w:rFonts w:ascii="Times New Roman" w:eastAsia="Times New Roman" w:hAnsi="Times New Roman"/>
          <w:i/>
          <w:sz w:val="28"/>
          <w:szCs w:val="28"/>
          <w:lang w:val="ru-MO" w:eastAsia="ru-RU"/>
        </w:rPr>
        <w:t xml:space="preserve"> освобождаются от уплаты НДС при их ввозе на остальную территорию Республики Молдова из Международного свободного порта "</w:t>
      </w:r>
      <w:proofErr w:type="spellStart"/>
      <w:r w:rsidRPr="00E10429">
        <w:rPr>
          <w:rFonts w:ascii="Times New Roman" w:eastAsia="Times New Roman" w:hAnsi="Times New Roman"/>
          <w:i/>
          <w:sz w:val="28"/>
          <w:szCs w:val="28"/>
          <w:lang w:val="ru-MO" w:eastAsia="ru-RU"/>
        </w:rPr>
        <w:t>Джюрджюлешть</w:t>
      </w:r>
      <w:proofErr w:type="spellEnd"/>
      <w:r w:rsidRPr="00E10429">
        <w:rPr>
          <w:rFonts w:ascii="Times New Roman" w:eastAsia="Times New Roman" w:hAnsi="Times New Roman"/>
          <w:i/>
          <w:sz w:val="28"/>
          <w:szCs w:val="28"/>
          <w:lang w:val="ru-MO" w:eastAsia="ru-RU"/>
        </w:rPr>
        <w:t xml:space="preserve">"; </w:t>
      </w:r>
      <w:r w:rsidRPr="00E10429">
        <w:rPr>
          <w:rFonts w:ascii="Times New Roman" w:eastAsia="Times New Roman" w:hAnsi="Times New Roman"/>
          <w:b/>
          <w:i/>
          <w:sz w:val="28"/>
          <w:szCs w:val="28"/>
          <w:lang w:val="ru-MO" w:eastAsia="ru-RU"/>
        </w:rPr>
        <w:t>b)</w:t>
      </w:r>
      <w:r w:rsidRPr="00E10429">
        <w:rPr>
          <w:rFonts w:ascii="Times New Roman" w:eastAsia="Times New Roman" w:hAnsi="Times New Roman"/>
          <w:i/>
          <w:sz w:val="28"/>
          <w:szCs w:val="28"/>
          <w:lang w:val="ru-MO" w:eastAsia="ru-RU"/>
        </w:rPr>
        <w:t xml:space="preserve"> освобождаются от уплаты НДС при их ввозе на территорию Республики Молдова и через другие таможенные пункты, но только в случае наступления форс-мажорных обстоятельств, препятствующих их ввозу через Международный свободный порт "</w:t>
      </w:r>
      <w:proofErr w:type="spellStart"/>
      <w:r w:rsidRPr="00E10429">
        <w:rPr>
          <w:rFonts w:ascii="Times New Roman" w:eastAsia="Times New Roman" w:hAnsi="Times New Roman"/>
          <w:i/>
          <w:sz w:val="28"/>
          <w:szCs w:val="28"/>
          <w:lang w:val="ru-MO" w:eastAsia="ru-RU"/>
        </w:rPr>
        <w:t>Джюрджюлешть</w:t>
      </w:r>
      <w:proofErr w:type="spellEnd"/>
      <w:r w:rsidRPr="00E10429">
        <w:rPr>
          <w:rFonts w:ascii="Times New Roman" w:eastAsia="Times New Roman" w:hAnsi="Times New Roman"/>
          <w:i/>
          <w:sz w:val="28"/>
          <w:szCs w:val="28"/>
          <w:lang w:val="ru-MO" w:eastAsia="ru-RU"/>
        </w:rPr>
        <w:t xml:space="preserve">"; </w:t>
      </w:r>
      <w:r w:rsidRPr="00E10429">
        <w:rPr>
          <w:rFonts w:ascii="Times New Roman" w:eastAsia="Times New Roman" w:hAnsi="Times New Roman"/>
          <w:b/>
          <w:i/>
          <w:sz w:val="28"/>
          <w:szCs w:val="28"/>
          <w:lang w:val="ru-MO" w:eastAsia="ru-RU"/>
        </w:rPr>
        <w:t>с)</w:t>
      </w:r>
      <w:r w:rsidRPr="00E10429">
        <w:rPr>
          <w:rFonts w:ascii="Times New Roman" w:eastAsia="Times New Roman" w:hAnsi="Times New Roman"/>
          <w:i/>
          <w:sz w:val="28"/>
          <w:szCs w:val="28"/>
          <w:lang w:val="ru-MO" w:eastAsia="ru-RU"/>
        </w:rPr>
        <w:t xml:space="preserve"> являются объектом обложения НДС при их поставках на территорию Республики </w:t>
      </w:r>
      <w:r w:rsidRPr="00E10429">
        <w:rPr>
          <w:rFonts w:ascii="Times New Roman" w:eastAsia="Times New Roman" w:hAnsi="Times New Roman"/>
          <w:i/>
          <w:sz w:val="28"/>
          <w:szCs w:val="28"/>
          <w:lang w:val="ru-MO" w:eastAsia="ru-RU"/>
        </w:rPr>
        <w:lastRenderedPageBreak/>
        <w:t>Молдова с освобождением субъектов, осуществивших эти поставки, от уплаты в бюджет суммы налога на добавленную стоимость, исчисленной в соответствии с положениями налогового законодательства</w:t>
      </w:r>
      <w:r w:rsidRPr="00E10429">
        <w:rPr>
          <w:rFonts w:ascii="Times New Roman" w:hAnsi="Times New Roman"/>
          <w:i/>
          <w:sz w:val="28"/>
          <w:szCs w:val="28"/>
          <w:lang w:val="ru-MO"/>
        </w:rPr>
        <w:t>”</w:t>
      </w:r>
      <w:r w:rsidRPr="00E10429">
        <w:rPr>
          <w:rFonts w:ascii="Times New Roman" w:eastAsia="Times New Roman" w:hAnsi="Times New Roman"/>
          <w:i/>
          <w:sz w:val="28"/>
          <w:szCs w:val="28"/>
          <w:lang w:val="ru-MO" w:eastAsia="ru-RU"/>
        </w:rPr>
        <w:t xml:space="preserve">. </w:t>
      </w:r>
      <w:proofErr w:type="gramStart"/>
      <w:r w:rsidRPr="00E10429">
        <w:rPr>
          <w:rFonts w:ascii="Times New Roman" w:eastAsia="Times New Roman" w:hAnsi="Times New Roman"/>
          <w:sz w:val="28"/>
          <w:szCs w:val="28"/>
          <w:lang w:val="ru-MO" w:eastAsia="ru-RU"/>
        </w:rPr>
        <w:t xml:space="preserve">Так, согласно </w:t>
      </w:r>
      <w:r w:rsidRPr="00E10429">
        <w:rPr>
          <w:rFonts w:ascii="Times New Roman" w:eastAsia="Times New Roman" w:hAnsi="Times New Roman"/>
          <w:bCs/>
          <w:sz w:val="28"/>
          <w:szCs w:val="28"/>
          <w:lang w:val="ru-MO" w:eastAsia="ru-RU"/>
        </w:rPr>
        <w:t>положения</w:t>
      </w:r>
      <w:r w:rsidRPr="00E10429">
        <w:rPr>
          <w:rFonts w:ascii="Times New Roman" w:eastAsia="Times New Roman" w:hAnsi="Times New Roman"/>
          <w:sz w:val="28"/>
          <w:szCs w:val="28"/>
          <w:lang w:val="ru-MO" w:eastAsia="ru-RU"/>
        </w:rPr>
        <w:t>м ст.</w:t>
      </w:r>
      <w:r w:rsidRPr="00E10429">
        <w:rPr>
          <w:rFonts w:ascii="Times New Roman" w:hAnsi="Times New Roman"/>
          <w:sz w:val="28"/>
          <w:szCs w:val="28"/>
          <w:lang w:val="ru-MO"/>
        </w:rPr>
        <w:t>5.3.3 (b) (</w:t>
      </w:r>
      <w:proofErr w:type="spellStart"/>
      <w:r w:rsidRPr="00E10429">
        <w:rPr>
          <w:rFonts w:ascii="Times New Roman" w:hAnsi="Times New Roman"/>
          <w:sz w:val="28"/>
          <w:szCs w:val="28"/>
          <w:lang w:val="ru-MO"/>
        </w:rPr>
        <w:t>iii</w:t>
      </w:r>
      <w:proofErr w:type="spellEnd"/>
      <w:r w:rsidRPr="00E10429">
        <w:rPr>
          <w:rFonts w:ascii="Times New Roman" w:hAnsi="Times New Roman"/>
          <w:sz w:val="28"/>
          <w:szCs w:val="28"/>
          <w:lang w:val="ru-MO"/>
        </w:rPr>
        <w:t>) И</w:t>
      </w:r>
      <w:r w:rsidRPr="00E10429">
        <w:rPr>
          <w:rFonts w:ascii="Times New Roman" w:hAnsi="Times New Roman"/>
          <w:bCs/>
          <w:sz w:val="28"/>
          <w:szCs w:val="28"/>
          <w:lang w:val="ru-MO"/>
        </w:rPr>
        <w:t>нвестици</w:t>
      </w:r>
      <w:r w:rsidRPr="00E10429">
        <w:rPr>
          <w:rFonts w:ascii="Times New Roman" w:hAnsi="Times New Roman"/>
          <w:sz w:val="28"/>
          <w:szCs w:val="28"/>
          <w:lang w:val="ru-MO"/>
        </w:rPr>
        <w:t>онного соглашения, в течение 8 лет, начиная со дня первой отгрузки товара через нефтяной терминал, подписавший соглашение инвестор (правопреемник прав „</w:t>
      </w:r>
      <w:proofErr w:type="spellStart"/>
      <w:r w:rsidRPr="00E10429">
        <w:rPr>
          <w:rFonts w:ascii="Times New Roman" w:hAnsi="Times New Roman"/>
          <w:sz w:val="28"/>
          <w:szCs w:val="28"/>
          <w:lang w:val="ru-MO"/>
        </w:rPr>
        <w:t>Azpetrol</w:t>
      </w:r>
      <w:proofErr w:type="spellEnd"/>
      <w:r w:rsidRPr="00E10429">
        <w:rPr>
          <w:rFonts w:ascii="Times New Roman" w:hAnsi="Times New Roman"/>
          <w:sz w:val="28"/>
          <w:szCs w:val="28"/>
          <w:lang w:val="ru-MO"/>
        </w:rPr>
        <w:t>” ООО) будет применять НДС при продаже нефтепродуктов потребителям посредством любо</w:t>
      </w:r>
      <w:r>
        <w:rPr>
          <w:rFonts w:ascii="Times New Roman" w:hAnsi="Times New Roman"/>
          <w:sz w:val="28"/>
          <w:szCs w:val="28"/>
          <w:lang w:val="ru-MO"/>
        </w:rPr>
        <w:t>го пункта</w:t>
      </w:r>
      <w:r w:rsidRPr="00E10429">
        <w:rPr>
          <w:rFonts w:ascii="Times New Roman" w:hAnsi="Times New Roman"/>
          <w:sz w:val="28"/>
          <w:szCs w:val="28"/>
          <w:lang w:val="ru-MO"/>
        </w:rPr>
        <w:t xml:space="preserve"> по </w:t>
      </w:r>
      <w:r>
        <w:rPr>
          <w:rFonts w:ascii="Times New Roman" w:hAnsi="Times New Roman"/>
          <w:sz w:val="28"/>
          <w:szCs w:val="28"/>
          <w:lang w:val="ru-MO"/>
        </w:rPr>
        <w:t>продаж</w:t>
      </w:r>
      <w:r w:rsidRPr="00E10429">
        <w:rPr>
          <w:rFonts w:ascii="Times New Roman" w:hAnsi="Times New Roman"/>
          <w:sz w:val="28"/>
          <w:szCs w:val="28"/>
          <w:lang w:val="ru-MO"/>
        </w:rPr>
        <w:t>е нефтепродукт</w:t>
      </w:r>
      <w:r>
        <w:rPr>
          <w:rFonts w:ascii="Times New Roman" w:hAnsi="Times New Roman"/>
          <w:sz w:val="28"/>
          <w:szCs w:val="28"/>
          <w:lang w:val="ru-MO"/>
        </w:rPr>
        <w:t>ов</w:t>
      </w:r>
      <w:r w:rsidRPr="00E10429">
        <w:rPr>
          <w:rFonts w:ascii="Times New Roman" w:hAnsi="Times New Roman"/>
          <w:sz w:val="28"/>
          <w:szCs w:val="28"/>
          <w:lang w:val="ru-MO"/>
        </w:rPr>
        <w:t xml:space="preserve">, </w:t>
      </w:r>
      <w:r w:rsidRPr="00E10429">
        <w:rPr>
          <w:rFonts w:ascii="Times New Roman" w:hAnsi="Times New Roman"/>
          <w:b/>
          <w:i/>
          <w:sz w:val="28"/>
          <w:szCs w:val="28"/>
          <w:lang w:val="ru-MO"/>
        </w:rPr>
        <w:t>но</w:t>
      </w:r>
      <w:r w:rsidRPr="00E10429">
        <w:rPr>
          <w:rFonts w:ascii="Times New Roman" w:hAnsi="Times New Roman"/>
          <w:sz w:val="28"/>
          <w:szCs w:val="28"/>
          <w:lang w:val="ru-MO"/>
        </w:rPr>
        <w:t xml:space="preserve"> </w:t>
      </w:r>
      <w:r w:rsidRPr="00E10429">
        <w:rPr>
          <w:rFonts w:ascii="Times New Roman" w:hAnsi="Times New Roman"/>
          <w:b/>
          <w:i/>
          <w:sz w:val="28"/>
          <w:szCs w:val="28"/>
          <w:lang w:val="ru-MO"/>
        </w:rPr>
        <w:t>будет иметь право</w:t>
      </w:r>
      <w:r w:rsidRPr="00E10429">
        <w:rPr>
          <w:rFonts w:ascii="Times New Roman" w:hAnsi="Times New Roman"/>
          <w:sz w:val="28"/>
          <w:szCs w:val="28"/>
          <w:lang w:val="ru-MO"/>
        </w:rPr>
        <w:t xml:space="preserve"> </w:t>
      </w:r>
      <w:r w:rsidRPr="00E10429">
        <w:rPr>
          <w:rFonts w:ascii="Times New Roman" w:hAnsi="Times New Roman"/>
          <w:b/>
          <w:i/>
          <w:sz w:val="28"/>
          <w:szCs w:val="28"/>
          <w:lang w:val="ru-MO"/>
        </w:rPr>
        <w:t xml:space="preserve">удерживать в своей </w:t>
      </w:r>
      <w:r w:rsidRPr="00E10429">
        <w:rPr>
          <w:rFonts w:ascii="Times New Roman" w:hAnsi="Times New Roman"/>
          <w:b/>
          <w:i/>
          <w:sz w:val="28"/>
          <w:szCs w:val="28"/>
          <w:lang w:val="ru-MO" w:eastAsia="ru-RU"/>
        </w:rPr>
        <w:t>собственност</w:t>
      </w:r>
      <w:r w:rsidRPr="00E10429">
        <w:rPr>
          <w:rFonts w:ascii="Times New Roman" w:hAnsi="Times New Roman"/>
          <w:b/>
          <w:i/>
          <w:sz w:val="28"/>
          <w:szCs w:val="28"/>
          <w:lang w:val="ru-MO"/>
        </w:rPr>
        <w:t>и НДС, который в налоговых условиях перечисляется в ГБ</w:t>
      </w:r>
      <w:r w:rsidRPr="00E10429">
        <w:rPr>
          <w:rFonts w:ascii="Times New Roman" w:hAnsi="Times New Roman"/>
          <w:sz w:val="28"/>
          <w:szCs w:val="28"/>
          <w:lang w:val="ru-MO"/>
        </w:rPr>
        <w:t>.</w:t>
      </w:r>
      <w:proofErr w:type="gramEnd"/>
      <w:r w:rsidRPr="00E10429">
        <w:rPr>
          <w:rFonts w:ascii="Times New Roman" w:hAnsi="Times New Roman"/>
          <w:sz w:val="28"/>
          <w:szCs w:val="28"/>
          <w:lang w:val="ru-MO"/>
        </w:rPr>
        <w:t xml:space="preserve"> Таким </w:t>
      </w:r>
      <w:r w:rsidRPr="00E10429">
        <w:rPr>
          <w:rFonts w:ascii="Times New Roman" w:eastAsia="Times New Roman" w:hAnsi="Times New Roman"/>
          <w:sz w:val="28"/>
          <w:szCs w:val="28"/>
          <w:lang w:val="ru-MO" w:eastAsia="ru-RU"/>
        </w:rPr>
        <w:t xml:space="preserve">образом, за </w:t>
      </w:r>
      <w:r w:rsidRPr="00E10429">
        <w:rPr>
          <w:rFonts w:ascii="Times New Roman" w:hAnsi="Times New Roman"/>
          <w:sz w:val="28"/>
          <w:szCs w:val="28"/>
          <w:lang w:val="ru-MO"/>
        </w:rPr>
        <w:t xml:space="preserve">2011-2015 годы (I квартал) льгота по уплате НДС, оставшаяся в распоряжении субъекта, </w:t>
      </w:r>
      <w:r w:rsidRPr="00E10429">
        <w:rPr>
          <w:rFonts w:ascii="Times New Roman" w:hAnsi="Times New Roman"/>
          <w:noProof/>
          <w:sz w:val="28"/>
          <w:szCs w:val="28"/>
          <w:lang w:val="ru-MO"/>
        </w:rPr>
        <w:t xml:space="preserve">составила </w:t>
      </w:r>
      <w:r w:rsidRPr="00E10429">
        <w:rPr>
          <w:rFonts w:ascii="Times New Roman" w:hAnsi="Times New Roman"/>
          <w:sz w:val="28"/>
          <w:szCs w:val="28"/>
          <w:lang w:val="ru-MO"/>
        </w:rPr>
        <w:t>692,5 млн. леев;</w:t>
      </w:r>
    </w:p>
    <w:p w:rsidR="00C33EDD" w:rsidRPr="00E10429" w:rsidRDefault="00C33EDD" w:rsidP="00C33EDD">
      <w:pPr>
        <w:pStyle w:val="a8"/>
        <w:numPr>
          <w:ilvl w:val="0"/>
          <w:numId w:val="20"/>
        </w:numPr>
        <w:tabs>
          <w:tab w:val="left" w:pos="709"/>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среднесписочная численность работников налогоплательщика снизилась с 886 человек в 2011 году до 656 работников в 2014 году или на 230 лиц меньше;</w:t>
      </w:r>
    </w:p>
    <w:p w:rsidR="00C33EDD" w:rsidRPr="00E10429" w:rsidRDefault="00C33EDD" w:rsidP="00C33EDD">
      <w:pPr>
        <w:pStyle w:val="a8"/>
        <w:numPr>
          <w:ilvl w:val="0"/>
          <w:numId w:val="20"/>
        </w:numPr>
        <w:tabs>
          <w:tab w:val="left" w:pos="709"/>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инвестор необоснованно отнес за период 2011-2014 годов на вычеты некоторые </w:t>
      </w:r>
      <w:r w:rsidRPr="00E10429">
        <w:rPr>
          <w:rFonts w:ascii="Times New Roman" w:hAnsi="Times New Roman"/>
          <w:color w:val="000000"/>
          <w:sz w:val="28"/>
          <w:szCs w:val="28"/>
          <w:lang w:val="ru-MO"/>
        </w:rPr>
        <w:t>расходы (</w:t>
      </w:r>
      <w:r w:rsidRPr="00E10429">
        <w:rPr>
          <w:rFonts w:ascii="Times New Roman" w:hAnsi="Times New Roman"/>
          <w:i/>
          <w:color w:val="000000"/>
          <w:sz w:val="28"/>
          <w:szCs w:val="28"/>
          <w:lang w:val="ru-MO"/>
        </w:rPr>
        <w:t xml:space="preserve">завышенные расходы на аренду заправочных станций и прилегающих участков; услуги по юридической помощи и консультации; ежемесячные проценты по банковским кредитам; коммерческие расходы, расходы по оплате за аренду имущества, произведенного в интересах </w:t>
      </w:r>
      <w:r w:rsidRPr="00E10429">
        <w:rPr>
          <w:rFonts w:ascii="Times New Roman" w:eastAsia="Times New Roman" w:hAnsi="Times New Roman"/>
          <w:bCs/>
          <w:i/>
          <w:color w:val="000000"/>
          <w:sz w:val="28"/>
          <w:szCs w:val="28"/>
          <w:lang w:val="ru-MO" w:eastAsia="ru-RU"/>
        </w:rPr>
        <w:t>ответственного</w:t>
      </w:r>
      <w:r w:rsidRPr="00E10429">
        <w:rPr>
          <w:rFonts w:ascii="Times New Roman" w:hAnsi="Times New Roman"/>
          <w:i/>
          <w:color w:val="000000"/>
          <w:sz w:val="28"/>
          <w:szCs w:val="28"/>
          <w:lang w:val="ru-MO"/>
        </w:rPr>
        <w:t xml:space="preserve"> лица на основании договора найма недвижимости и др.) </w:t>
      </w:r>
      <w:r w:rsidRPr="00E10429">
        <w:rPr>
          <w:rFonts w:ascii="Times New Roman" w:hAnsi="Times New Roman"/>
          <w:color w:val="000000"/>
          <w:sz w:val="28"/>
          <w:szCs w:val="28"/>
          <w:lang w:val="ru-MO"/>
        </w:rPr>
        <w:t xml:space="preserve">на </w:t>
      </w:r>
      <w:r w:rsidRPr="00E10429">
        <w:rPr>
          <w:rFonts w:ascii="Times New Roman" w:hAnsi="Times New Roman"/>
          <w:bCs/>
          <w:color w:val="000000"/>
          <w:sz w:val="28"/>
          <w:szCs w:val="28"/>
          <w:lang w:val="ru-MO"/>
        </w:rPr>
        <w:t>общую сумму</w:t>
      </w:r>
      <w:r w:rsidRPr="00E10429">
        <w:rPr>
          <w:rFonts w:ascii="Times New Roman" w:hAnsi="Times New Roman"/>
          <w:color w:val="000000"/>
          <w:sz w:val="28"/>
          <w:szCs w:val="28"/>
          <w:lang w:val="ru-MO"/>
        </w:rPr>
        <w:t xml:space="preserve"> </w:t>
      </w:r>
      <w:r w:rsidRPr="00E10429">
        <w:rPr>
          <w:rFonts w:ascii="Times New Roman" w:hAnsi="Times New Roman"/>
          <w:sz w:val="28"/>
          <w:szCs w:val="28"/>
          <w:lang w:val="ru-MO"/>
        </w:rPr>
        <w:t xml:space="preserve">109,9 млн. леев, регистрируя убытки в налоговых целях, которые обусловили снижение налогооблагаемого дохода и, соответственно, неуплату </w:t>
      </w:r>
      <w:r w:rsidRPr="00E10429">
        <w:rPr>
          <w:rFonts w:ascii="Times New Roman" w:hAnsi="Times New Roman"/>
          <w:bCs/>
          <w:color w:val="000000"/>
          <w:spacing w:val="-1"/>
          <w:sz w:val="28"/>
          <w:szCs w:val="28"/>
          <w:lang w:val="ru-MO"/>
        </w:rPr>
        <w:t xml:space="preserve">подоходного налога с предпринимательской деятельности за </w:t>
      </w:r>
      <w:r w:rsidRPr="00E10429">
        <w:rPr>
          <w:rFonts w:ascii="Times New Roman" w:hAnsi="Times New Roman"/>
          <w:sz w:val="28"/>
          <w:szCs w:val="28"/>
          <w:lang w:val="ru-MO"/>
        </w:rPr>
        <w:t xml:space="preserve">2012-2014 годы. Из </w:t>
      </w:r>
      <w:r w:rsidRPr="00E10429">
        <w:rPr>
          <w:rFonts w:ascii="Times New Roman" w:hAnsi="Times New Roman"/>
          <w:bCs/>
          <w:sz w:val="28"/>
          <w:szCs w:val="28"/>
          <w:lang w:val="ru-MO"/>
        </w:rPr>
        <w:t xml:space="preserve">общей суммы </w:t>
      </w:r>
      <w:r w:rsidRPr="00E10429">
        <w:rPr>
          <w:rFonts w:ascii="Times New Roman" w:hAnsi="Times New Roman"/>
          <w:sz w:val="28"/>
          <w:szCs w:val="28"/>
          <w:lang w:val="ru-MO"/>
        </w:rPr>
        <w:t xml:space="preserve">109,9 млн. леев </w:t>
      </w:r>
      <w:r w:rsidRPr="00E10429">
        <w:rPr>
          <w:rFonts w:ascii="Times New Roman" w:hAnsi="Times New Roman"/>
          <w:color w:val="000000"/>
          <w:sz w:val="28"/>
          <w:szCs w:val="28"/>
          <w:lang w:val="ru-MO"/>
        </w:rPr>
        <w:t>расходы н</w:t>
      </w:r>
      <w:r w:rsidRPr="00E10429">
        <w:rPr>
          <w:rFonts w:ascii="Times New Roman" w:hAnsi="Times New Roman"/>
          <w:sz w:val="28"/>
          <w:szCs w:val="28"/>
          <w:lang w:val="ru-MO"/>
        </w:rPr>
        <w:t xml:space="preserve">а аренду заправочных станций и наем прилегающих участков </w:t>
      </w:r>
      <w:r w:rsidRPr="00E10429">
        <w:rPr>
          <w:rFonts w:ascii="Times New Roman" w:hAnsi="Times New Roman"/>
          <w:noProof/>
          <w:sz w:val="28"/>
          <w:szCs w:val="28"/>
          <w:lang w:val="ru-MO"/>
        </w:rPr>
        <w:t xml:space="preserve">составили </w:t>
      </w:r>
      <w:r w:rsidRPr="00E10429">
        <w:rPr>
          <w:rFonts w:ascii="Times New Roman" w:hAnsi="Times New Roman"/>
          <w:sz w:val="28"/>
          <w:szCs w:val="28"/>
          <w:lang w:val="ru-MO"/>
        </w:rPr>
        <w:t xml:space="preserve">82,2 млн. леев или 74,8 % от </w:t>
      </w:r>
      <w:r w:rsidRPr="00E10429">
        <w:rPr>
          <w:rFonts w:ascii="Times New Roman" w:hAnsi="Times New Roman"/>
          <w:bCs/>
          <w:sz w:val="28"/>
          <w:szCs w:val="28"/>
          <w:lang w:val="ru-MO"/>
        </w:rPr>
        <w:t xml:space="preserve">общей суммы </w:t>
      </w:r>
      <w:r w:rsidRPr="00E10429">
        <w:rPr>
          <w:rFonts w:ascii="Times New Roman" w:hAnsi="Times New Roman"/>
          <w:bCs/>
          <w:color w:val="000000"/>
          <w:sz w:val="28"/>
          <w:szCs w:val="28"/>
          <w:lang w:val="ru-MO"/>
        </w:rPr>
        <w:t>расходов</w:t>
      </w:r>
      <w:r>
        <w:rPr>
          <w:rFonts w:ascii="Times New Roman" w:hAnsi="Times New Roman"/>
          <w:bCs/>
          <w:color w:val="000000"/>
          <w:sz w:val="28"/>
          <w:szCs w:val="28"/>
          <w:lang w:val="ru-MO"/>
        </w:rPr>
        <w:t>;</w:t>
      </w:r>
    </w:p>
    <w:p w:rsidR="00C33EDD" w:rsidRPr="00E10429" w:rsidRDefault="00C33EDD" w:rsidP="00C33EDD">
      <w:pPr>
        <w:pStyle w:val="a8"/>
        <w:numPr>
          <w:ilvl w:val="0"/>
          <w:numId w:val="20"/>
        </w:numPr>
        <w:tabs>
          <w:tab w:val="left" w:pos="709"/>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розничная продажа нефтепродуктов физическим лицам за 2011-2014 годы посредством станций </w:t>
      </w:r>
      <w:r w:rsidRPr="00B91BBC">
        <w:rPr>
          <w:rFonts w:ascii="Times New Roman" w:hAnsi="Times New Roman"/>
          <w:sz w:val="28"/>
          <w:szCs w:val="28"/>
          <w:lang w:val="ru-MO"/>
        </w:rPr>
        <w:t>„</w:t>
      </w:r>
      <w:proofErr w:type="spellStart"/>
      <w:r w:rsidRPr="00B91BBC">
        <w:rPr>
          <w:rFonts w:ascii="Times New Roman" w:hAnsi="Times New Roman"/>
          <w:sz w:val="28"/>
          <w:szCs w:val="28"/>
          <w:lang w:val="ru-MO"/>
        </w:rPr>
        <w:t>peco</w:t>
      </w:r>
      <w:proofErr w:type="spellEnd"/>
      <w:r w:rsidRPr="00B91BBC">
        <w:rPr>
          <w:rFonts w:ascii="Times New Roman" w:hAnsi="Times New Roman"/>
          <w:sz w:val="28"/>
          <w:szCs w:val="28"/>
          <w:lang w:val="ru-MO"/>
        </w:rPr>
        <w:t xml:space="preserve">” </w:t>
      </w:r>
      <w:r w:rsidRPr="00B91BBC">
        <w:rPr>
          <w:rFonts w:ascii="Times New Roman" w:hAnsi="Times New Roman"/>
          <w:noProof/>
          <w:sz w:val="28"/>
          <w:szCs w:val="28"/>
          <w:lang w:val="ru-MO"/>
        </w:rPr>
        <w:t>составила</w:t>
      </w:r>
      <w:r w:rsidRPr="00E10429">
        <w:rPr>
          <w:rFonts w:ascii="Times New Roman" w:hAnsi="Times New Roman"/>
          <w:noProof/>
          <w:sz w:val="28"/>
          <w:szCs w:val="28"/>
          <w:lang w:val="ru-MO"/>
        </w:rPr>
        <w:t xml:space="preserve"> около </w:t>
      </w:r>
      <w:r w:rsidRPr="00E10429">
        <w:rPr>
          <w:rFonts w:ascii="Times New Roman" w:hAnsi="Times New Roman"/>
          <w:sz w:val="28"/>
          <w:szCs w:val="28"/>
          <w:lang w:val="ru-MO"/>
        </w:rPr>
        <w:t xml:space="preserve">2152,1 млн. леев или 57,9% от общей суммы продаж 3774,9 млн. леев. Сумма НДС, включенная в эту стоимость, осталась в </w:t>
      </w:r>
      <w:r w:rsidRPr="00E10429">
        <w:rPr>
          <w:rFonts w:ascii="Times New Roman" w:hAnsi="Times New Roman"/>
          <w:sz w:val="28"/>
          <w:szCs w:val="28"/>
          <w:lang w:val="ru-MO" w:eastAsia="ru-RU"/>
        </w:rPr>
        <w:t>собственност</w:t>
      </w:r>
      <w:r w:rsidRPr="00E10429">
        <w:rPr>
          <w:rFonts w:ascii="Times New Roman" w:hAnsi="Times New Roman"/>
          <w:sz w:val="28"/>
          <w:szCs w:val="28"/>
          <w:lang w:val="ru-MO"/>
        </w:rPr>
        <w:t>и налогоплательщика получателя указанной льготы.</w:t>
      </w:r>
    </w:p>
    <w:p w:rsidR="00C33EDD" w:rsidRPr="00E10429" w:rsidRDefault="00C33EDD" w:rsidP="00C33EDD">
      <w:pPr>
        <w:tabs>
          <w:tab w:val="left" w:pos="993"/>
        </w:tabs>
        <w:spacing w:after="0" w:line="240" w:lineRule="auto"/>
        <w:ind w:firstLine="567"/>
        <w:jc w:val="both"/>
        <w:rPr>
          <w:rFonts w:ascii="Times New Roman" w:hAnsi="Times New Roman"/>
          <w:sz w:val="16"/>
          <w:szCs w:val="16"/>
          <w:lang w:val="ru-MO"/>
        </w:rPr>
      </w:pP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Рассмотрения, проведенные аудитом, </w:t>
      </w:r>
      <w:r w:rsidRPr="00E10429">
        <w:rPr>
          <w:rFonts w:ascii="Times New Roman" w:hAnsi="Times New Roman"/>
          <w:bCs/>
          <w:color w:val="000000"/>
          <w:sz w:val="28"/>
          <w:szCs w:val="28"/>
          <w:lang w:val="ru-MO"/>
        </w:rPr>
        <w:t>свидетельствуют</w:t>
      </w:r>
      <w:r w:rsidRPr="00E10429">
        <w:rPr>
          <w:rFonts w:ascii="Times New Roman" w:hAnsi="Times New Roman"/>
          <w:sz w:val="28"/>
          <w:szCs w:val="28"/>
          <w:lang w:val="ru-MO"/>
        </w:rPr>
        <w:t>, что, начиная с 2007 года и до конца 2014 года</w:t>
      </w:r>
      <w:r w:rsidRPr="00E10429">
        <w:rPr>
          <w:rFonts w:ascii="Times New Roman" w:hAnsi="Times New Roman"/>
          <w:b/>
          <w:sz w:val="28"/>
          <w:szCs w:val="28"/>
          <w:lang w:val="ru-MO"/>
        </w:rPr>
        <w:t xml:space="preserve">, </w:t>
      </w:r>
      <w:r w:rsidRPr="00E10429">
        <w:rPr>
          <w:rFonts w:ascii="Times New Roman" w:hAnsi="Times New Roman"/>
          <w:sz w:val="28"/>
          <w:szCs w:val="28"/>
          <w:lang w:val="ru-MO"/>
        </w:rPr>
        <w:t xml:space="preserve">этот же инвестор получил и льготы, предоставленные по оплате НДС на импорт нефтепродуктов, предназначенный для реализации посредством единиц по продаже нефтепродуктов, на сумму 865,4 млн. леев. Всего налогоплательщик </w:t>
      </w:r>
      <w:proofErr w:type="gramStart"/>
      <w:r w:rsidRPr="00E10429">
        <w:rPr>
          <w:rFonts w:ascii="Times New Roman" w:hAnsi="Times New Roman"/>
          <w:sz w:val="28"/>
          <w:szCs w:val="28"/>
          <w:lang w:val="ru-MO"/>
        </w:rPr>
        <w:t>–и</w:t>
      </w:r>
      <w:proofErr w:type="gramEnd"/>
      <w:r w:rsidRPr="00E10429">
        <w:rPr>
          <w:rFonts w:ascii="Times New Roman" w:hAnsi="Times New Roman"/>
          <w:sz w:val="28"/>
          <w:szCs w:val="28"/>
          <w:lang w:val="ru-MO"/>
        </w:rPr>
        <w:t>нвестор получил налоговых льгот на сумму около 1557,9 млн. леев.</w:t>
      </w: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В результате </w:t>
      </w:r>
      <w:r>
        <w:rPr>
          <w:rFonts w:ascii="Times New Roman" w:hAnsi="Times New Roman"/>
          <w:sz w:val="28"/>
          <w:szCs w:val="28"/>
          <w:lang w:val="ru-MO"/>
        </w:rPr>
        <w:t xml:space="preserve">проведенного </w:t>
      </w:r>
      <w:r w:rsidRPr="00E10429">
        <w:rPr>
          <w:rFonts w:ascii="Times New Roman" w:hAnsi="Times New Roman"/>
          <w:sz w:val="28"/>
          <w:szCs w:val="28"/>
          <w:lang w:val="ru-MO"/>
        </w:rPr>
        <w:t>анализа аудит отмечает, что первая отгрузка нефтепродуктов, произведенная налогоплательщиком - подписавшим инвестором (ООО „</w:t>
      </w:r>
      <w:proofErr w:type="spellStart"/>
      <w:r w:rsidRPr="00E10429">
        <w:rPr>
          <w:rFonts w:ascii="Times New Roman" w:hAnsi="Times New Roman"/>
          <w:sz w:val="28"/>
          <w:szCs w:val="28"/>
          <w:lang w:val="ru-MO"/>
        </w:rPr>
        <w:t>Bemol</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Retail</w:t>
      </w:r>
      <w:proofErr w:type="spellEnd"/>
      <w:r w:rsidRPr="00E10429">
        <w:rPr>
          <w:rFonts w:ascii="Times New Roman" w:hAnsi="Times New Roman"/>
          <w:sz w:val="28"/>
          <w:szCs w:val="28"/>
          <w:lang w:val="ru-MO"/>
        </w:rPr>
        <w:t>”) состоялась 13.11.2007, а отгруженный товар, то есть нефтепродукты, были размещены в таможенном назначении „свободная зона” в Международном свободном порту "</w:t>
      </w:r>
      <w:proofErr w:type="spellStart"/>
      <w:r w:rsidRPr="00E10429">
        <w:rPr>
          <w:rFonts w:ascii="Times New Roman" w:hAnsi="Times New Roman"/>
          <w:sz w:val="28"/>
          <w:szCs w:val="28"/>
          <w:lang w:val="ru-MO"/>
        </w:rPr>
        <w:t>Джюрджюлешть</w:t>
      </w:r>
      <w:proofErr w:type="spellEnd"/>
      <w:r w:rsidRPr="00E10429">
        <w:rPr>
          <w:rFonts w:ascii="Times New Roman" w:hAnsi="Times New Roman"/>
          <w:sz w:val="28"/>
          <w:szCs w:val="28"/>
          <w:lang w:val="ru-MO"/>
        </w:rPr>
        <w:t xml:space="preserve">" 12.09.2007 другим </w:t>
      </w:r>
      <w:r w:rsidRPr="00E10429">
        <w:rPr>
          <w:rStyle w:val="hps"/>
          <w:rFonts w:ascii="Times New Roman" w:eastAsia="Times New Roman" w:hAnsi="Times New Roman"/>
          <w:bCs/>
          <w:noProof/>
          <w:sz w:val="28"/>
          <w:szCs w:val="28"/>
          <w:lang w:val="ru-MO"/>
        </w:rPr>
        <w:t xml:space="preserve">экономическим агентом </w:t>
      </w:r>
      <w:r w:rsidRPr="00E10429">
        <w:rPr>
          <w:rFonts w:ascii="Times New Roman" w:hAnsi="Times New Roman"/>
          <w:sz w:val="28"/>
          <w:szCs w:val="28"/>
          <w:lang w:val="ru-MO"/>
        </w:rPr>
        <w:t>(„</w:t>
      </w:r>
      <w:proofErr w:type="spellStart"/>
      <w:r w:rsidRPr="00E10429">
        <w:rPr>
          <w:rFonts w:ascii="Times New Roman" w:hAnsi="Times New Roman"/>
          <w:sz w:val="28"/>
          <w:szCs w:val="28"/>
          <w:lang w:val="ru-MO"/>
        </w:rPr>
        <w:t>Bemol</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Trading</w:t>
      </w:r>
      <w:proofErr w:type="spellEnd"/>
      <w:r w:rsidRPr="00E10429">
        <w:rPr>
          <w:rFonts w:ascii="Times New Roman" w:hAnsi="Times New Roman"/>
          <w:sz w:val="28"/>
          <w:szCs w:val="28"/>
          <w:lang w:val="ru-MO"/>
        </w:rPr>
        <w:t xml:space="preserve">” ООО), оба </w:t>
      </w:r>
      <w:r w:rsidRPr="00E10429">
        <w:rPr>
          <w:rFonts w:ascii="Times New Roman" w:hAnsi="Times New Roman"/>
          <w:sz w:val="28"/>
          <w:szCs w:val="28"/>
          <w:lang w:val="ru-MO"/>
        </w:rPr>
        <w:lastRenderedPageBreak/>
        <w:t xml:space="preserve">налогоплательщика имеют одного и того же учредителя, который </w:t>
      </w:r>
      <w:r w:rsidRPr="00E10429">
        <w:rPr>
          <w:rFonts w:ascii="Times New Roman" w:hAnsi="Times New Roman"/>
          <w:color w:val="000000"/>
          <w:sz w:val="28"/>
          <w:szCs w:val="28"/>
          <w:lang w:val="ru-MO"/>
        </w:rPr>
        <w:t>зарегистрирован в Голландии.</w:t>
      </w:r>
      <w:proofErr w:type="gramEnd"/>
      <w:r w:rsidRPr="00E10429">
        <w:rPr>
          <w:rFonts w:ascii="Times New Roman" w:hAnsi="Times New Roman"/>
          <w:color w:val="000000"/>
          <w:sz w:val="28"/>
          <w:szCs w:val="28"/>
          <w:lang w:val="ru-MO"/>
        </w:rPr>
        <w:t xml:space="preserve"> В этих обстоятельствах, с целью объяснения ситуации по определению даты заключения периода получения налоговой льготы, </w:t>
      </w:r>
      <w:r w:rsidRPr="00E10429">
        <w:rPr>
          <w:rFonts w:ascii="Times New Roman" w:hAnsi="Times New Roman"/>
          <w:sz w:val="28"/>
          <w:szCs w:val="28"/>
          <w:lang w:val="ru-MO"/>
        </w:rPr>
        <w:t>14.09.2015 МЭ</w:t>
      </w:r>
      <w:r w:rsidRPr="00E10429">
        <w:rPr>
          <w:rStyle w:val="ac"/>
          <w:rFonts w:ascii="Times New Roman" w:hAnsi="Times New Roman"/>
          <w:sz w:val="28"/>
          <w:szCs w:val="28"/>
          <w:lang w:val="ru-MO"/>
        </w:rPr>
        <w:footnoteReference w:id="21"/>
      </w:r>
      <w:r w:rsidRPr="00E10429">
        <w:rPr>
          <w:rFonts w:ascii="Times New Roman" w:hAnsi="Times New Roman"/>
          <w:sz w:val="28"/>
          <w:szCs w:val="28"/>
          <w:lang w:val="ru-MO"/>
        </w:rPr>
        <w:t xml:space="preserve"> запросило </w:t>
      </w:r>
      <w:r>
        <w:rPr>
          <w:rFonts w:ascii="Times New Roman" w:hAnsi="Times New Roman"/>
          <w:sz w:val="28"/>
          <w:szCs w:val="28"/>
          <w:lang w:val="ru-MO"/>
        </w:rPr>
        <w:t xml:space="preserve">организовать </w:t>
      </w:r>
      <w:r w:rsidRPr="00E10429">
        <w:rPr>
          <w:rFonts w:ascii="Times New Roman" w:hAnsi="Times New Roman"/>
          <w:sz w:val="28"/>
          <w:szCs w:val="28"/>
          <w:lang w:val="ru-MO"/>
        </w:rPr>
        <w:t>заседани</w:t>
      </w:r>
      <w:r>
        <w:rPr>
          <w:rFonts w:ascii="Times New Roman" w:hAnsi="Times New Roman"/>
          <w:sz w:val="28"/>
          <w:szCs w:val="28"/>
          <w:lang w:val="ru-MO"/>
        </w:rPr>
        <w:t>е</w:t>
      </w:r>
      <w:r w:rsidRPr="00E10429">
        <w:rPr>
          <w:rFonts w:ascii="Times New Roman" w:hAnsi="Times New Roman"/>
          <w:sz w:val="28"/>
          <w:szCs w:val="28"/>
          <w:lang w:val="ru-MO"/>
        </w:rPr>
        <w:t xml:space="preserve"> рабочей группы, в которо</w:t>
      </w:r>
      <w:r>
        <w:rPr>
          <w:rFonts w:ascii="Times New Roman" w:hAnsi="Times New Roman"/>
          <w:sz w:val="28"/>
          <w:szCs w:val="28"/>
          <w:lang w:val="ru-MO"/>
        </w:rPr>
        <w:t>м</w:t>
      </w:r>
      <w:r w:rsidRPr="00E10429">
        <w:rPr>
          <w:rFonts w:ascii="Times New Roman" w:hAnsi="Times New Roman"/>
          <w:sz w:val="28"/>
          <w:szCs w:val="28"/>
          <w:lang w:val="ru-MO"/>
        </w:rPr>
        <w:t xml:space="preserve"> участвовали представители МФ, ТС, ГГНИ, ПИК „</w:t>
      </w:r>
      <w:proofErr w:type="spellStart"/>
      <w:r w:rsidRPr="00E10429">
        <w:rPr>
          <w:rFonts w:ascii="Times New Roman" w:hAnsi="Times New Roman"/>
          <w:sz w:val="28"/>
          <w:szCs w:val="28"/>
          <w:lang w:val="ru-MO"/>
        </w:rPr>
        <w:t>Bemol</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Retail</w:t>
      </w:r>
      <w:proofErr w:type="spellEnd"/>
      <w:r w:rsidRPr="00E10429">
        <w:rPr>
          <w:rFonts w:ascii="Times New Roman" w:hAnsi="Times New Roman"/>
          <w:sz w:val="28"/>
          <w:szCs w:val="28"/>
          <w:lang w:val="ru-MO"/>
        </w:rPr>
        <w:t>”, в результате этого заседания датой первой отгрузки было определено 13.11.2007.</w:t>
      </w: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Аудит отмечает, что ТС не провела у этого </w:t>
      </w:r>
      <w:r w:rsidRPr="00E10429">
        <w:rPr>
          <w:rStyle w:val="HTML"/>
          <w:rFonts w:ascii="Times New Roman" w:hAnsi="Times New Roman" w:cs="Times New Roman"/>
          <w:sz w:val="28"/>
          <w:szCs w:val="28"/>
          <w:lang w:val="ru-MO"/>
        </w:rPr>
        <w:t>бенефициар</w:t>
      </w:r>
      <w:r w:rsidRPr="00E10429">
        <w:rPr>
          <w:rFonts w:ascii="Times New Roman" w:hAnsi="Times New Roman"/>
          <w:sz w:val="28"/>
          <w:szCs w:val="28"/>
          <w:lang w:val="ru-MO"/>
        </w:rPr>
        <w:t xml:space="preserve">а ни один контроль относительно льгот, предоставленных по уплате НДС по импорту нефтепродуктов. В этом аспекте, только в 2015 году ТС </w:t>
      </w:r>
      <w:r w:rsidRPr="00E10429">
        <w:rPr>
          <w:rFonts w:ascii="Times New Roman" w:eastAsia="Times New Roman" w:hAnsi="Times New Roman"/>
          <w:bCs/>
          <w:color w:val="000000"/>
          <w:sz w:val="28"/>
          <w:szCs w:val="28"/>
          <w:lang w:val="ru-MO" w:eastAsia="ru-RU"/>
        </w:rPr>
        <w:t xml:space="preserve">инициировала контроль над </w:t>
      </w:r>
      <w:r w:rsidRPr="00E10429">
        <w:rPr>
          <w:rFonts w:ascii="Times New Roman" w:hAnsi="Times New Roman"/>
          <w:sz w:val="28"/>
          <w:szCs w:val="28"/>
          <w:lang w:val="ru-MO"/>
        </w:rPr>
        <w:t>льготами, предоставленными по уплате НДС по импорту нефтепродуктов, который, согласно объяснениям ТС, до настоящего времени не завершен.</w:t>
      </w:r>
    </w:p>
    <w:p w:rsidR="00C33EDD" w:rsidRPr="00E10429" w:rsidRDefault="00C33EDD" w:rsidP="00C33EDD">
      <w:pPr>
        <w:tabs>
          <w:tab w:val="left" w:pos="993"/>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В результате, инструменты органов, </w:t>
      </w:r>
      <w:r w:rsidRPr="00E10429">
        <w:rPr>
          <w:rFonts w:ascii="Times New Roman" w:eastAsia="Times New Roman" w:hAnsi="Times New Roman"/>
          <w:bCs/>
          <w:color w:val="000000"/>
          <w:sz w:val="28"/>
          <w:szCs w:val="28"/>
          <w:lang w:val="ru-MO" w:eastAsia="ru-RU"/>
        </w:rPr>
        <w:t xml:space="preserve">ответственных за налоговое и таможенное </w:t>
      </w:r>
      <w:r w:rsidRPr="00E10429">
        <w:rPr>
          <w:rFonts w:ascii="Times New Roman" w:eastAsia="Times New Roman" w:hAnsi="Times New Roman"/>
          <w:bCs/>
          <w:iCs/>
          <w:color w:val="000000"/>
          <w:sz w:val="28"/>
          <w:szCs w:val="28"/>
          <w:lang w:val="ru-MO" w:eastAsia="ru-RU"/>
        </w:rPr>
        <w:t>администрирование</w:t>
      </w:r>
      <w:r w:rsidRPr="00E10429">
        <w:rPr>
          <w:rFonts w:ascii="Times New Roman" w:eastAsia="Times New Roman" w:hAnsi="Times New Roman"/>
          <w:bCs/>
          <w:color w:val="000000"/>
          <w:sz w:val="28"/>
          <w:szCs w:val="28"/>
          <w:lang w:val="ru-MO" w:eastAsia="ru-RU"/>
        </w:rPr>
        <w:t xml:space="preserve">, а также </w:t>
      </w:r>
      <w:r w:rsidRPr="00E10429">
        <w:rPr>
          <w:rFonts w:ascii="Times New Roman" w:hAnsi="Times New Roman"/>
          <w:sz w:val="28"/>
          <w:szCs w:val="28"/>
          <w:lang w:val="ru-MO"/>
        </w:rPr>
        <w:t>„налоговый контроль”</w:t>
      </w:r>
      <w:r w:rsidRPr="00E10429">
        <w:rPr>
          <w:rFonts w:ascii="Times New Roman" w:eastAsia="Times New Roman" w:hAnsi="Times New Roman"/>
          <w:bCs/>
          <w:color w:val="000000"/>
          <w:sz w:val="28"/>
          <w:szCs w:val="28"/>
          <w:lang w:val="ru-MO" w:eastAsia="ru-RU"/>
        </w:rPr>
        <w:t xml:space="preserve"> и </w:t>
      </w:r>
      <w:r w:rsidRPr="00E10429">
        <w:rPr>
          <w:rFonts w:ascii="Times New Roman" w:hAnsi="Times New Roman"/>
          <w:sz w:val="28"/>
          <w:szCs w:val="28"/>
          <w:lang w:val="ru-MO"/>
        </w:rPr>
        <w:t xml:space="preserve">„аудит после таможенного оформления”, не </w:t>
      </w:r>
      <w:r>
        <w:rPr>
          <w:rFonts w:ascii="Times New Roman" w:hAnsi="Times New Roman"/>
          <w:sz w:val="28"/>
          <w:szCs w:val="28"/>
          <w:lang w:val="ru-MO"/>
        </w:rPr>
        <w:t>охват</w:t>
      </w:r>
      <w:r w:rsidRPr="00E10429">
        <w:rPr>
          <w:rFonts w:ascii="Times New Roman" w:hAnsi="Times New Roman"/>
          <w:sz w:val="28"/>
          <w:szCs w:val="28"/>
          <w:lang w:val="ru-MO"/>
        </w:rPr>
        <w:t>ывают в полной мере область налоговых льгот относительно правильности предоставления, исчисления и их отчетности.</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В этом контексте необходимо подчеркнуть, что МФ, а также ГНС, ТС, другие компетентные органы не располагают информациями и анализом, причинами - эффектом относительно социально-</w:t>
      </w:r>
      <w:r w:rsidRPr="00E10429">
        <w:rPr>
          <w:rStyle w:val="hps"/>
          <w:rFonts w:ascii="Times New Roman" w:eastAsia="Times New Roman" w:hAnsi="Times New Roman"/>
          <w:bCs/>
          <w:noProof/>
          <w:color w:val="000000"/>
          <w:sz w:val="28"/>
          <w:szCs w:val="28"/>
          <w:lang w:val="ru-MO" w:eastAsia="ru-RU"/>
        </w:rPr>
        <w:t xml:space="preserve">экономического </w:t>
      </w:r>
      <w:r w:rsidRPr="00E10429">
        <w:rPr>
          <w:rFonts w:ascii="Times New Roman" w:hAnsi="Times New Roman"/>
          <w:sz w:val="28"/>
          <w:szCs w:val="28"/>
          <w:lang w:val="ru-MO"/>
        </w:rPr>
        <w:t xml:space="preserve">воздействия, следуемого из льготного налогового/таможенного режима, предоставленного </w:t>
      </w:r>
      <w:r w:rsidRPr="00E10429">
        <w:rPr>
          <w:rStyle w:val="HTML"/>
          <w:rFonts w:ascii="Times New Roman" w:hAnsi="Times New Roman" w:cs="Times New Roman"/>
          <w:sz w:val="28"/>
          <w:szCs w:val="28"/>
          <w:lang w:val="ru-MO"/>
        </w:rPr>
        <w:t>бенефициар</w:t>
      </w:r>
      <w:r w:rsidRPr="00E10429">
        <w:rPr>
          <w:rFonts w:ascii="Times New Roman" w:hAnsi="Times New Roman"/>
          <w:sz w:val="28"/>
          <w:szCs w:val="28"/>
          <w:lang w:val="ru-MO"/>
        </w:rPr>
        <w:t>ам.</w:t>
      </w:r>
    </w:p>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pStyle w:val="a8"/>
        <w:numPr>
          <w:ilvl w:val="0"/>
          <w:numId w:val="8"/>
        </w:numPr>
        <w:tabs>
          <w:tab w:val="left" w:pos="993"/>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Отсутствие внедрения МФ, ГНС и ТС механизма по отражению в отчетности </w:t>
      </w:r>
      <w:r w:rsidRPr="00E10429">
        <w:rPr>
          <w:rStyle w:val="HTML"/>
          <w:rFonts w:ascii="Times New Roman" w:hAnsi="Times New Roman" w:cs="Times New Roman"/>
          <w:i/>
          <w:sz w:val="28"/>
          <w:szCs w:val="28"/>
          <w:lang w:val="ru-MO"/>
        </w:rPr>
        <w:t>бенефициар</w:t>
      </w:r>
      <w:r w:rsidRPr="00E10429">
        <w:rPr>
          <w:rFonts w:ascii="Times New Roman" w:hAnsi="Times New Roman"/>
          <w:i/>
          <w:sz w:val="28"/>
          <w:szCs w:val="28"/>
          <w:lang w:val="ru-MO"/>
        </w:rPr>
        <w:t>ами налоговых льгот влияет на оценку стоимости.</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Начиная с 2013 года, были введены налоговые льготы</w:t>
      </w:r>
      <w:proofErr w:type="gramStart"/>
      <w:r w:rsidRPr="00E10429">
        <w:rPr>
          <w:rFonts w:ascii="Times New Roman" w:hAnsi="Times New Roman"/>
          <w:vertAlign w:val="superscript"/>
          <w:lang w:val="ru-MO"/>
        </w:rPr>
        <w:footnoteReference w:id="22"/>
      </w:r>
      <w:r w:rsidRPr="00E10429">
        <w:rPr>
          <w:rFonts w:ascii="Times New Roman" w:hAnsi="Times New Roman"/>
          <w:sz w:val="28"/>
          <w:szCs w:val="28"/>
          <w:lang w:val="ru-MO"/>
        </w:rPr>
        <w:t xml:space="preserve"> „..</w:t>
      </w:r>
      <w:proofErr w:type="gramEnd"/>
      <w:r w:rsidRPr="00E10429">
        <w:rPr>
          <w:rFonts w:ascii="Times New Roman" w:hAnsi="Times New Roman"/>
          <w:sz w:val="28"/>
          <w:szCs w:val="28"/>
          <w:lang w:val="ru-MO"/>
        </w:rPr>
        <w:t xml:space="preserve">на черные и цветные металлы, промышленные отходы, содержащие металлы или их сплавы…”. Согласно информации ГГНИ, представленной </w:t>
      </w:r>
      <w:r w:rsidRPr="00E10429">
        <w:rPr>
          <w:rFonts w:ascii="Times New Roman" w:hAnsi="Times New Roman"/>
          <w:bCs/>
          <w:color w:val="000000"/>
          <w:spacing w:val="-1"/>
          <w:sz w:val="28"/>
          <w:szCs w:val="28"/>
          <w:lang w:val="ru-MO"/>
        </w:rPr>
        <w:t xml:space="preserve">Министерству финансов, оценочная стоимость налоговых льгот за период </w:t>
      </w:r>
      <w:r w:rsidRPr="00E10429">
        <w:rPr>
          <w:rFonts w:ascii="Times New Roman" w:hAnsi="Times New Roman"/>
          <w:sz w:val="28"/>
          <w:szCs w:val="28"/>
          <w:lang w:val="ru-MO"/>
        </w:rPr>
        <w:t xml:space="preserve">2013-2014 годов </w:t>
      </w:r>
      <w:r w:rsidRPr="00E10429">
        <w:rPr>
          <w:rFonts w:ascii="Times New Roman" w:hAnsi="Times New Roman"/>
          <w:noProof/>
          <w:sz w:val="28"/>
          <w:szCs w:val="28"/>
          <w:lang w:val="ru-MO"/>
        </w:rPr>
        <w:t xml:space="preserve">составила </w:t>
      </w:r>
      <w:r w:rsidRPr="00E10429">
        <w:rPr>
          <w:rFonts w:ascii="Times New Roman" w:hAnsi="Times New Roman"/>
          <w:sz w:val="28"/>
          <w:szCs w:val="28"/>
          <w:lang w:val="ru-MO"/>
        </w:rPr>
        <w:t>259,3 млн. леев.</w:t>
      </w:r>
      <w:r w:rsidRPr="00E10429">
        <w:rPr>
          <w:rFonts w:ascii="Times New Roman" w:hAnsi="Times New Roman"/>
          <w:b/>
          <w:sz w:val="28"/>
          <w:szCs w:val="28"/>
          <w:lang w:val="ru-MO"/>
        </w:rPr>
        <w:t xml:space="preserve"> </w:t>
      </w:r>
      <w:r w:rsidRPr="00E10429">
        <w:rPr>
          <w:rFonts w:ascii="Times New Roman" w:hAnsi="Times New Roman"/>
          <w:sz w:val="28"/>
          <w:szCs w:val="28"/>
          <w:lang w:val="ru-MO"/>
        </w:rPr>
        <w:t>Анализируя эту информацию, а также данные из АИС ГНС, аудит отмечает, что реальная сумма налоговых льгот примерно на 60,6 млн. леев</w:t>
      </w:r>
      <w:r w:rsidRPr="00E10429">
        <w:rPr>
          <w:rFonts w:ascii="Times New Roman" w:hAnsi="Times New Roman"/>
          <w:b/>
          <w:sz w:val="28"/>
          <w:szCs w:val="28"/>
          <w:lang w:val="ru-MO"/>
        </w:rPr>
        <w:t xml:space="preserve"> </w:t>
      </w:r>
      <w:r w:rsidRPr="00E10429">
        <w:rPr>
          <w:rFonts w:ascii="Times New Roman" w:hAnsi="Times New Roman"/>
          <w:sz w:val="28"/>
          <w:szCs w:val="28"/>
          <w:lang w:val="ru-MO"/>
        </w:rPr>
        <w:t xml:space="preserve">больше, чем отраженная ГГНИ сумма. Данная ситуация указывает </w:t>
      </w:r>
      <w:proofErr w:type="gramStart"/>
      <w:r w:rsidRPr="00E10429">
        <w:rPr>
          <w:rFonts w:ascii="Times New Roman" w:hAnsi="Times New Roman"/>
          <w:sz w:val="28"/>
          <w:szCs w:val="28"/>
          <w:lang w:val="ru-MO"/>
        </w:rPr>
        <w:t>на</w:t>
      </w:r>
      <w:proofErr w:type="gramEnd"/>
      <w:r w:rsidRPr="00E10429">
        <w:rPr>
          <w:rFonts w:ascii="Times New Roman" w:hAnsi="Times New Roman"/>
          <w:sz w:val="28"/>
          <w:szCs w:val="28"/>
          <w:lang w:val="ru-MO"/>
        </w:rPr>
        <w:t>:</w:t>
      </w:r>
    </w:p>
    <w:p w:rsidR="00C33EDD" w:rsidRPr="00E10429" w:rsidRDefault="00C33EDD" w:rsidP="00C33EDD">
      <w:pPr>
        <w:pStyle w:val="a8"/>
        <w:numPr>
          <w:ilvl w:val="0"/>
          <w:numId w:val="10"/>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i/>
          <w:sz w:val="28"/>
          <w:szCs w:val="28"/>
          <w:lang w:val="ru-MO"/>
        </w:rPr>
        <w:t xml:space="preserve">Не проведение в некоторых случаях органами ГНИ </w:t>
      </w:r>
      <w:r w:rsidRPr="00E10429">
        <w:rPr>
          <w:rStyle w:val="hps"/>
          <w:rFonts w:ascii="Times New Roman" w:hAnsi="Times New Roman"/>
          <w:i/>
          <w:sz w:val="28"/>
          <w:szCs w:val="28"/>
          <w:lang w:val="ru-MO"/>
        </w:rPr>
        <w:t>мониторин</w:t>
      </w:r>
      <w:r w:rsidRPr="00E10429">
        <w:rPr>
          <w:rFonts w:ascii="Times New Roman" w:hAnsi="Times New Roman"/>
          <w:i/>
          <w:sz w:val="28"/>
          <w:szCs w:val="28"/>
          <w:lang w:val="ru-MO"/>
        </w:rPr>
        <w:t xml:space="preserve">га размера налоговых льгот, предоставленных налогоплательщикам. </w:t>
      </w:r>
      <w:r w:rsidRPr="00E10429">
        <w:rPr>
          <w:rFonts w:ascii="Times New Roman" w:hAnsi="Times New Roman"/>
          <w:sz w:val="28"/>
          <w:szCs w:val="28"/>
          <w:lang w:val="ru-MO"/>
        </w:rPr>
        <w:t xml:space="preserve">Несмотря на то, что данный налогоплательщик </w:t>
      </w:r>
      <w:proofErr w:type="gramStart"/>
      <w:r w:rsidRPr="00E10429">
        <w:rPr>
          <w:rFonts w:ascii="Times New Roman" w:hAnsi="Times New Roman"/>
          <w:sz w:val="28"/>
          <w:szCs w:val="28"/>
          <w:lang w:val="ru-MO"/>
        </w:rPr>
        <w:t>был</w:t>
      </w:r>
      <w:proofErr w:type="gramEnd"/>
      <w:r w:rsidRPr="00E10429">
        <w:rPr>
          <w:rFonts w:ascii="Times New Roman" w:hAnsi="Times New Roman"/>
          <w:sz w:val="28"/>
          <w:szCs w:val="28"/>
          <w:lang w:val="ru-MO"/>
        </w:rPr>
        <w:t xml:space="preserve"> подвергнут органами ГНС общему налоговому контролю относительно правильности исчисления, уплаты налогов и сборов за период 01.01.2011-28.02.2014, аспект налоговых льгот, введенных в 2013 году, не был проверен.</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Несмотря на то, что налоговые льготы, предоставленные на товары, размещенные и реализуемые в магазинах </w:t>
      </w:r>
      <w:proofErr w:type="spellStart"/>
      <w:r w:rsidRPr="00E10429">
        <w:rPr>
          <w:rFonts w:ascii="Times New Roman" w:hAnsi="Times New Roman"/>
          <w:sz w:val="28"/>
          <w:szCs w:val="28"/>
          <w:lang w:val="ru-MO"/>
        </w:rPr>
        <w:t>duty-free</w:t>
      </w:r>
      <w:proofErr w:type="spellEnd"/>
      <w:r w:rsidRPr="00E10429">
        <w:rPr>
          <w:sz w:val="28"/>
          <w:szCs w:val="28"/>
          <w:vertAlign w:val="superscript"/>
          <w:lang w:val="ru-MO"/>
        </w:rPr>
        <w:footnoteReference w:id="23"/>
      </w:r>
      <w:r w:rsidRPr="00E10429">
        <w:rPr>
          <w:rFonts w:ascii="Times New Roman" w:hAnsi="Times New Roman"/>
          <w:sz w:val="28"/>
          <w:szCs w:val="28"/>
          <w:lang w:val="ru-MO"/>
        </w:rPr>
        <w:t xml:space="preserve">, существенно возросли </w:t>
      </w:r>
      <w:r w:rsidRPr="00E10429">
        <w:rPr>
          <w:rFonts w:ascii="Times New Roman" w:hAnsi="Times New Roman"/>
          <w:sz w:val="28"/>
          <w:szCs w:val="28"/>
          <w:lang w:val="ru-MO"/>
        </w:rPr>
        <w:lastRenderedPageBreak/>
        <w:t xml:space="preserve">примерно в 13,9 раз, аудитом установлено, что в рамках налогового контроля, проведенного у другого налогоплательщика, который практикует эту же деятельность, аспект налоговых льгот не был проверен. Вместе с тем, размер налоговых льгот, полученных этим налогоплательщиком, значительно возрос с 1,7 млн. леев в 2011 году до 23,7 млн. леев в 2014 году. </w:t>
      </w: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b/>
          <w:i/>
          <w:sz w:val="28"/>
          <w:szCs w:val="28"/>
          <w:lang w:val="ru-MO"/>
        </w:rPr>
        <w:t xml:space="preserve">(2) </w:t>
      </w:r>
      <w:r w:rsidRPr="00E10429">
        <w:rPr>
          <w:rFonts w:ascii="Times New Roman" w:hAnsi="Times New Roman"/>
          <w:i/>
          <w:sz w:val="28"/>
          <w:szCs w:val="28"/>
          <w:lang w:val="ru-MO"/>
        </w:rPr>
        <w:t xml:space="preserve">Необходимость утверждения и регламентирования обязанности составления </w:t>
      </w:r>
      <w:r w:rsidRPr="00E10429">
        <w:rPr>
          <w:rStyle w:val="HTML"/>
          <w:rFonts w:ascii="Times New Roman" w:hAnsi="Times New Roman" w:cs="Times New Roman"/>
          <w:i/>
          <w:sz w:val="28"/>
          <w:szCs w:val="28"/>
          <w:lang w:val="ru-MO"/>
        </w:rPr>
        <w:t>бенефициар</w:t>
      </w:r>
      <w:r w:rsidRPr="00E10429">
        <w:rPr>
          <w:rFonts w:ascii="Times New Roman" w:hAnsi="Times New Roman"/>
          <w:i/>
          <w:sz w:val="28"/>
          <w:szCs w:val="28"/>
          <w:lang w:val="ru-MO"/>
        </w:rPr>
        <w:t xml:space="preserve">ом отчетности о размере полученных налоговых льгот. </w:t>
      </w: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sz w:val="28"/>
          <w:szCs w:val="28"/>
          <w:lang w:val="ru-MO"/>
        </w:rPr>
        <w:t>Это заявление аудита основывается на следующих констатациях</w:t>
      </w:r>
      <w:r w:rsidRPr="00E10429">
        <w:rPr>
          <w:rFonts w:ascii="Times New Roman" w:hAnsi="Times New Roman"/>
          <w:i/>
          <w:sz w:val="28"/>
          <w:szCs w:val="28"/>
          <w:lang w:val="ru-MO"/>
        </w:rPr>
        <w:t>.</w:t>
      </w:r>
    </w:p>
    <w:p w:rsidR="00C33EDD" w:rsidRPr="00E10429" w:rsidRDefault="00C33EDD" w:rsidP="00C33EDD">
      <w:pPr>
        <w:shd w:val="clear" w:color="auto" w:fill="FFFFFF"/>
        <w:tabs>
          <w:tab w:val="left" w:pos="360"/>
          <w:tab w:val="left" w:pos="993"/>
        </w:tabs>
        <w:spacing w:after="0" w:line="240" w:lineRule="auto"/>
        <w:ind w:right="6" w:firstLine="567"/>
        <w:contextualSpacing/>
        <w:jc w:val="both"/>
        <w:rPr>
          <w:rFonts w:ascii="Times New Roman" w:hAnsi="Times New Roman"/>
          <w:color w:val="000000"/>
          <w:spacing w:val="-1"/>
          <w:sz w:val="28"/>
          <w:szCs w:val="28"/>
          <w:lang w:val="ru-MO"/>
        </w:rPr>
      </w:pPr>
      <w:r w:rsidRPr="00E10429">
        <w:rPr>
          <w:rFonts w:ascii="Times New Roman" w:hAnsi="Times New Roman"/>
          <w:color w:val="000000"/>
          <w:spacing w:val="-1"/>
          <w:sz w:val="28"/>
          <w:szCs w:val="28"/>
          <w:lang w:val="ru-MO"/>
        </w:rPr>
        <w:t>Освобождаются от уплаты „НДС долгосрочные материальные активы, используемые непосредственно в производстве товаров, оказании услуг и/или выполнении работ, предназначенные для включения в уставный капитал в порядке и в сроки, предусмотренные законодательством</w:t>
      </w:r>
      <w:r w:rsidRPr="00E10429">
        <w:rPr>
          <w:rFonts w:ascii="Times New Roman" w:hAnsi="Times New Roman"/>
          <w:sz w:val="28"/>
          <w:szCs w:val="28"/>
          <w:lang w:val="ru-MO" w:eastAsia="ro-RO"/>
        </w:rPr>
        <w:t>” согласно внесенным изменениям</w:t>
      </w:r>
      <w:r w:rsidRPr="00E10429">
        <w:rPr>
          <w:rFonts w:ascii="Times New Roman" w:hAnsi="Times New Roman"/>
          <w:bCs/>
          <w:color w:val="000000"/>
          <w:spacing w:val="-1"/>
          <w:sz w:val="28"/>
          <w:szCs w:val="28"/>
          <w:vertAlign w:val="superscript"/>
          <w:lang w:val="ru-MO"/>
        </w:rPr>
        <w:footnoteReference w:id="24"/>
      </w:r>
      <w:r w:rsidRPr="00E10429">
        <w:rPr>
          <w:rFonts w:ascii="Times New Roman" w:hAnsi="Times New Roman"/>
          <w:sz w:val="28"/>
          <w:szCs w:val="28"/>
          <w:lang w:val="ru-MO" w:eastAsia="ro-RO"/>
        </w:rPr>
        <w:t xml:space="preserve">, начиная с 01.01.2014. Так, в 2014 году получили освобождения от уплаты НДС и таможенных сборов </w:t>
      </w:r>
      <w:r w:rsidRPr="00E10429">
        <w:rPr>
          <w:rFonts w:ascii="Times New Roman" w:hAnsi="Times New Roman"/>
          <w:color w:val="000000"/>
          <w:spacing w:val="-1"/>
          <w:sz w:val="28"/>
          <w:szCs w:val="28"/>
          <w:lang w:val="ru-MO"/>
        </w:rPr>
        <w:t xml:space="preserve">319 </w:t>
      </w:r>
      <w:r w:rsidRPr="00E10429">
        <w:rPr>
          <w:rStyle w:val="hps"/>
          <w:rFonts w:ascii="Times New Roman" w:eastAsia="Times New Roman" w:hAnsi="Times New Roman"/>
          <w:bCs/>
          <w:noProof/>
          <w:color w:val="000000"/>
          <w:spacing w:val="-1"/>
          <w:sz w:val="28"/>
          <w:szCs w:val="28"/>
          <w:lang w:val="ru-MO"/>
        </w:rPr>
        <w:t>экономических агентов</w:t>
      </w:r>
      <w:r w:rsidRPr="00E10429">
        <w:rPr>
          <w:rFonts w:ascii="Times New Roman" w:hAnsi="Times New Roman"/>
          <w:color w:val="000000"/>
          <w:spacing w:val="-1"/>
          <w:sz w:val="28"/>
          <w:szCs w:val="28"/>
          <w:lang w:val="ru-MO"/>
        </w:rPr>
        <w:t xml:space="preserve"> на сумму примерно 172,6 млн. леев, из которых только на 5 </w:t>
      </w:r>
      <w:r w:rsidRPr="00E10429">
        <w:rPr>
          <w:rStyle w:val="hps"/>
          <w:rFonts w:ascii="Times New Roman" w:eastAsia="Times New Roman" w:hAnsi="Times New Roman"/>
          <w:bCs/>
          <w:noProof/>
          <w:color w:val="000000"/>
          <w:spacing w:val="-1"/>
          <w:sz w:val="28"/>
          <w:szCs w:val="28"/>
          <w:lang w:val="ru-MO"/>
        </w:rPr>
        <w:t>экономических агентов</w:t>
      </w:r>
      <w:r w:rsidRPr="00E10429">
        <w:rPr>
          <w:rFonts w:ascii="Times New Roman" w:hAnsi="Times New Roman"/>
          <w:color w:val="000000"/>
          <w:spacing w:val="-1"/>
          <w:sz w:val="28"/>
          <w:szCs w:val="28"/>
          <w:lang w:val="ru-MO"/>
        </w:rPr>
        <w:t xml:space="preserve"> приходится около 52,0% или 89,9 млн. леев.</w:t>
      </w:r>
    </w:p>
    <w:p w:rsidR="00C33EDD" w:rsidRPr="00E10429" w:rsidRDefault="00C33EDD" w:rsidP="00C33EDD">
      <w:pPr>
        <w:shd w:val="clear" w:color="auto" w:fill="FFFFFF"/>
        <w:tabs>
          <w:tab w:val="left" w:pos="360"/>
          <w:tab w:val="left" w:pos="993"/>
        </w:tabs>
        <w:spacing w:after="0" w:line="240" w:lineRule="auto"/>
        <w:ind w:right="6" w:firstLine="567"/>
        <w:contextualSpacing/>
        <w:jc w:val="both"/>
        <w:rPr>
          <w:rFonts w:ascii="Times New Roman" w:hAnsi="Times New Roman"/>
          <w:color w:val="000000"/>
          <w:spacing w:val="-1"/>
          <w:sz w:val="28"/>
          <w:szCs w:val="28"/>
          <w:lang w:val="ru-MO"/>
        </w:rPr>
      </w:pPr>
      <w:r w:rsidRPr="00E10429">
        <w:rPr>
          <w:rFonts w:ascii="Times New Roman" w:hAnsi="Times New Roman"/>
          <w:color w:val="000000"/>
          <w:spacing w:val="-1"/>
          <w:sz w:val="28"/>
          <w:szCs w:val="28"/>
          <w:lang w:val="ru-MO"/>
        </w:rPr>
        <w:t xml:space="preserve">Анализ аудита показывает, что среди наиболее часто импортируемых основных средств, предназначенных для включения в уставный капитал, были автомобили для перевозки товаров, прицепы, тракторы и автобусы, </w:t>
      </w:r>
      <w:r w:rsidRPr="00E10429">
        <w:rPr>
          <w:rStyle w:val="HTML"/>
          <w:rFonts w:ascii="Times New Roman" w:hAnsi="Times New Roman" w:cs="Times New Roman"/>
          <w:color w:val="000000"/>
          <w:spacing w:val="-1"/>
          <w:sz w:val="28"/>
          <w:szCs w:val="28"/>
          <w:lang w:val="ru-MO"/>
        </w:rPr>
        <w:t>бенефициар</w:t>
      </w:r>
      <w:r w:rsidRPr="00E10429">
        <w:rPr>
          <w:rFonts w:ascii="Times New Roman" w:hAnsi="Times New Roman"/>
          <w:color w:val="000000"/>
          <w:spacing w:val="-1"/>
          <w:sz w:val="28"/>
          <w:szCs w:val="28"/>
          <w:lang w:val="ru-MO"/>
        </w:rPr>
        <w:t xml:space="preserve">ы которых получили льготы примерно на 28,8 млн. леев. Аудитом установлено, что в отсутствие ряда законодательных положений, регламентирующих наличие категорий основных средств, получающих эти льготы в соответствии с осуществляемым видом деятельности и назначением их использования, спектр этого вида освобождений является обширным и различным в аспекте тарифных позиций. </w:t>
      </w:r>
      <w:proofErr w:type="gramStart"/>
      <w:r w:rsidRPr="00E10429">
        <w:rPr>
          <w:rFonts w:ascii="Times New Roman" w:hAnsi="Times New Roman"/>
          <w:color w:val="000000"/>
          <w:spacing w:val="-1"/>
          <w:sz w:val="28"/>
          <w:szCs w:val="28"/>
          <w:lang w:val="ru-MO"/>
        </w:rPr>
        <w:t xml:space="preserve">Так, отмечается, что некоторые </w:t>
      </w:r>
      <w:r w:rsidRPr="00E10429">
        <w:rPr>
          <w:rStyle w:val="hps"/>
          <w:rFonts w:ascii="Times New Roman" w:eastAsia="Times New Roman" w:hAnsi="Times New Roman"/>
          <w:bCs/>
          <w:noProof/>
          <w:color w:val="000000"/>
          <w:spacing w:val="-1"/>
          <w:sz w:val="28"/>
          <w:szCs w:val="28"/>
          <w:lang w:val="ru-MO"/>
        </w:rPr>
        <w:t xml:space="preserve">экономические агенты в </w:t>
      </w:r>
      <w:r w:rsidRPr="00E10429">
        <w:rPr>
          <w:rFonts w:ascii="Times New Roman" w:hAnsi="Times New Roman"/>
          <w:color w:val="000000"/>
          <w:spacing w:val="-1"/>
          <w:sz w:val="28"/>
          <w:szCs w:val="28"/>
          <w:lang w:val="ru-MO"/>
        </w:rPr>
        <w:t xml:space="preserve">2014 году импортировали различные ценности, а именно люстры из стекла, кресла, диваны, стулья и др. Вместе с тем, в конце 2014 года один </w:t>
      </w:r>
      <w:r w:rsidRPr="00E10429">
        <w:rPr>
          <w:rStyle w:val="hps"/>
          <w:rFonts w:ascii="Times New Roman" w:eastAsia="Times New Roman" w:hAnsi="Times New Roman"/>
          <w:bCs/>
          <w:noProof/>
          <w:color w:val="000000"/>
          <w:spacing w:val="-1"/>
          <w:sz w:val="28"/>
          <w:szCs w:val="28"/>
          <w:lang w:val="ru-MO"/>
        </w:rPr>
        <w:t>экономический агент</w:t>
      </w:r>
      <w:r w:rsidRPr="00E10429">
        <w:rPr>
          <w:rFonts w:ascii="Times New Roman" w:hAnsi="Times New Roman"/>
          <w:color w:val="000000"/>
          <w:spacing w:val="-1"/>
          <w:sz w:val="28"/>
          <w:szCs w:val="28"/>
          <w:lang w:val="ru-MO"/>
        </w:rPr>
        <w:t xml:space="preserve"> импортировал самолет общей стоимостью 350,0 млн. леев, предназначенный для включения в уставный капитал, по которому получил льготы в сумме 70,0 млн. леев, соответствующая льгота </w:t>
      </w:r>
      <w:r w:rsidRPr="00E10429">
        <w:rPr>
          <w:rFonts w:ascii="Times New Roman" w:hAnsi="Times New Roman"/>
          <w:noProof/>
          <w:color w:val="000000"/>
          <w:spacing w:val="-1"/>
          <w:sz w:val="28"/>
          <w:szCs w:val="28"/>
          <w:lang w:val="ru-MO"/>
        </w:rPr>
        <w:t xml:space="preserve">составила </w:t>
      </w:r>
      <w:r w:rsidRPr="00E10429">
        <w:rPr>
          <w:rFonts w:ascii="Times New Roman" w:hAnsi="Times New Roman"/>
          <w:color w:val="000000"/>
          <w:spacing w:val="-1"/>
          <w:sz w:val="28"/>
          <w:szCs w:val="28"/>
          <w:lang w:val="ru-MO"/>
        </w:rPr>
        <w:t>40,5% от общей</w:t>
      </w:r>
      <w:proofErr w:type="gramEnd"/>
      <w:r w:rsidRPr="00E10429">
        <w:rPr>
          <w:rFonts w:ascii="Times New Roman" w:hAnsi="Times New Roman"/>
          <w:color w:val="000000"/>
          <w:spacing w:val="-1"/>
          <w:sz w:val="28"/>
          <w:szCs w:val="28"/>
          <w:lang w:val="ru-MO"/>
        </w:rPr>
        <w:t xml:space="preserve"> суммы льгот, предоставленных по этому разделу (</w:t>
      </w:r>
      <w:r w:rsidRPr="00E10429">
        <w:rPr>
          <w:rFonts w:ascii="Times New Roman" w:hAnsi="Times New Roman"/>
          <w:i/>
          <w:color w:val="000000"/>
          <w:spacing w:val="-1"/>
          <w:sz w:val="28"/>
          <w:szCs w:val="28"/>
          <w:lang w:val="ru-MO"/>
        </w:rPr>
        <w:t>176,2 млн. леев).</w:t>
      </w:r>
    </w:p>
    <w:p w:rsidR="00C33EDD" w:rsidRPr="00E10429" w:rsidRDefault="00C33EDD" w:rsidP="00C33EDD">
      <w:pPr>
        <w:shd w:val="clear" w:color="auto" w:fill="FFFFFF"/>
        <w:tabs>
          <w:tab w:val="left" w:pos="360"/>
          <w:tab w:val="left" w:pos="993"/>
        </w:tabs>
        <w:spacing w:after="0" w:line="240" w:lineRule="auto"/>
        <w:ind w:right="6" w:firstLine="567"/>
        <w:contextualSpacing/>
        <w:jc w:val="both"/>
        <w:rPr>
          <w:rFonts w:ascii="Times New Roman" w:hAnsi="Times New Roman"/>
          <w:color w:val="000000"/>
          <w:spacing w:val="-1"/>
          <w:sz w:val="28"/>
          <w:szCs w:val="28"/>
          <w:lang w:val="ru-MO"/>
        </w:rPr>
      </w:pPr>
      <w:r w:rsidRPr="00E10429">
        <w:rPr>
          <w:rFonts w:ascii="Times New Roman" w:hAnsi="Times New Roman"/>
          <w:color w:val="000000"/>
          <w:spacing w:val="-1"/>
          <w:sz w:val="28"/>
          <w:szCs w:val="28"/>
          <w:lang w:val="ru-MO"/>
        </w:rPr>
        <w:t xml:space="preserve">Аудит отмечает, что для выполнения условий, предусмотренных в Положении о порядке применения налоговых льгот, </w:t>
      </w:r>
      <w:r w:rsidRPr="00E10429">
        <w:rPr>
          <w:rStyle w:val="hps"/>
          <w:rFonts w:ascii="Times New Roman" w:eastAsia="Times New Roman" w:hAnsi="Times New Roman"/>
          <w:bCs/>
          <w:noProof/>
          <w:color w:val="000000"/>
          <w:spacing w:val="-1"/>
          <w:sz w:val="28"/>
          <w:szCs w:val="28"/>
          <w:lang w:val="ru-MO"/>
        </w:rPr>
        <w:t xml:space="preserve">экономические агенты обязаны информировать по полугодиям таможенные органы относительно наличия соответствующих товаров и соблюдения условий их использования путем представления </w:t>
      </w:r>
      <w:r w:rsidRPr="00E10429">
        <w:rPr>
          <w:rFonts w:ascii="Times New Roman" w:eastAsia="Times New Roman" w:hAnsi="Times New Roman"/>
          <w:sz w:val="28"/>
          <w:szCs w:val="28"/>
          <w:lang w:val="ru-MO" w:eastAsia="ru-RU"/>
        </w:rPr>
        <w:t xml:space="preserve">копий </w:t>
      </w:r>
      <w:r w:rsidRPr="00E10429">
        <w:rPr>
          <w:rStyle w:val="hps"/>
          <w:rFonts w:ascii="Times New Roman" w:eastAsia="Times New Roman" w:hAnsi="Times New Roman"/>
          <w:bCs/>
          <w:noProof/>
          <w:color w:val="000000"/>
          <w:spacing w:val="-1"/>
          <w:sz w:val="28"/>
          <w:szCs w:val="28"/>
          <w:lang w:val="ru-MO"/>
        </w:rPr>
        <w:t>соответствующих</w:t>
      </w:r>
      <w:r w:rsidRPr="00E10429">
        <w:rPr>
          <w:rFonts w:ascii="Times New Roman" w:eastAsia="Times New Roman" w:hAnsi="Times New Roman"/>
          <w:sz w:val="28"/>
          <w:szCs w:val="28"/>
          <w:lang w:val="ru-MO" w:eastAsia="ru-RU"/>
        </w:rPr>
        <w:t xml:space="preserve"> подтверждающих бухгалтерских документов.</w:t>
      </w:r>
      <w:r w:rsidRPr="00E10429">
        <w:rPr>
          <w:rFonts w:ascii="Times New Roman" w:hAnsi="Times New Roman"/>
          <w:color w:val="000000"/>
          <w:spacing w:val="-1"/>
          <w:sz w:val="28"/>
          <w:szCs w:val="28"/>
          <w:lang w:val="ru-MO"/>
        </w:rPr>
        <w:t xml:space="preserve"> Отмечается, что этот элемент </w:t>
      </w:r>
      <w:r w:rsidRPr="00E10429">
        <w:rPr>
          <w:rFonts w:ascii="Times New Roman" w:eastAsia="Times New Roman" w:hAnsi="Times New Roman"/>
          <w:bCs/>
          <w:color w:val="000000"/>
          <w:spacing w:val="-1"/>
          <w:sz w:val="28"/>
          <w:szCs w:val="28"/>
          <w:lang w:val="ru-MO" w:eastAsia="ru-RU"/>
        </w:rPr>
        <w:t>внутреннего контроля</w:t>
      </w:r>
      <w:r w:rsidRPr="00E10429">
        <w:rPr>
          <w:rFonts w:ascii="Times New Roman" w:eastAsia="Times New Roman" w:hAnsi="Times New Roman"/>
          <w:bCs/>
          <w:i/>
          <w:color w:val="000000"/>
          <w:spacing w:val="-1"/>
          <w:sz w:val="28"/>
          <w:szCs w:val="28"/>
          <w:lang w:val="ru-MO" w:eastAsia="ru-RU"/>
        </w:rPr>
        <w:t xml:space="preserve"> </w:t>
      </w:r>
      <w:r w:rsidRPr="00E10429">
        <w:rPr>
          <w:rFonts w:ascii="Times New Roman" w:hAnsi="Times New Roman"/>
          <w:color w:val="000000"/>
          <w:spacing w:val="-1"/>
          <w:sz w:val="28"/>
          <w:szCs w:val="28"/>
          <w:lang w:val="ru-MO"/>
        </w:rPr>
        <w:t xml:space="preserve">вступил в силу в августе </w:t>
      </w:r>
      <w:r w:rsidRPr="00E10429">
        <w:rPr>
          <w:rFonts w:ascii="Times New Roman" w:hAnsi="Times New Roman"/>
          <w:sz w:val="28"/>
          <w:szCs w:val="28"/>
          <w:lang w:val="ru-MO" w:eastAsia="ro-RO"/>
        </w:rPr>
        <w:t>2014 года</w:t>
      </w:r>
      <w:r w:rsidRPr="00E10429">
        <w:rPr>
          <w:rStyle w:val="ac"/>
          <w:rFonts w:ascii="Times New Roman" w:hAnsi="Times New Roman"/>
          <w:sz w:val="28"/>
          <w:szCs w:val="28"/>
          <w:lang w:val="ru-MO" w:eastAsia="ro-RO"/>
        </w:rPr>
        <w:footnoteReference w:id="25"/>
      </w:r>
      <w:r w:rsidRPr="00E10429">
        <w:rPr>
          <w:rFonts w:ascii="Times New Roman" w:hAnsi="Times New Roman"/>
          <w:sz w:val="28"/>
          <w:szCs w:val="28"/>
          <w:lang w:val="ru-MO" w:eastAsia="ro-RO"/>
        </w:rPr>
        <w:t xml:space="preserve"> и должен применяться </w:t>
      </w:r>
      <w:r w:rsidRPr="00E10429">
        <w:rPr>
          <w:rFonts w:ascii="Times New Roman" w:hAnsi="Times New Roman"/>
          <w:color w:val="000000"/>
          <w:sz w:val="28"/>
          <w:szCs w:val="28"/>
          <w:lang w:val="ru-MO" w:eastAsia="ro-RO"/>
        </w:rPr>
        <w:t>Управление</w:t>
      </w:r>
      <w:r w:rsidRPr="00E10429">
        <w:rPr>
          <w:rFonts w:ascii="Times New Roman" w:hAnsi="Times New Roman"/>
          <w:sz w:val="28"/>
          <w:szCs w:val="28"/>
          <w:lang w:val="ru-MO" w:eastAsia="ro-RO"/>
        </w:rPr>
        <w:t xml:space="preserve">м последующего контроля, начиная с 2015 года. </w:t>
      </w:r>
      <w:proofErr w:type="gramStart"/>
      <w:r w:rsidRPr="00E10429">
        <w:rPr>
          <w:rFonts w:ascii="Times New Roman" w:hAnsi="Times New Roman"/>
          <w:sz w:val="28"/>
          <w:szCs w:val="28"/>
          <w:lang w:val="ru-MO" w:eastAsia="ro-RO"/>
        </w:rPr>
        <w:t xml:space="preserve">Вместе с тем, учитывая, что материальные активы, </w:t>
      </w:r>
      <w:r w:rsidRPr="00E10429">
        <w:rPr>
          <w:rFonts w:ascii="Times New Roman" w:hAnsi="Times New Roman"/>
          <w:color w:val="000000"/>
          <w:spacing w:val="-1"/>
          <w:sz w:val="28"/>
          <w:szCs w:val="28"/>
          <w:lang w:val="ru-MO"/>
        </w:rPr>
        <w:t xml:space="preserve">предназначенные для включения в </w:t>
      </w:r>
      <w:r w:rsidRPr="00E10429">
        <w:rPr>
          <w:rFonts w:ascii="Times New Roman" w:hAnsi="Times New Roman"/>
          <w:color w:val="000000"/>
          <w:spacing w:val="-1"/>
          <w:sz w:val="28"/>
          <w:szCs w:val="28"/>
          <w:lang w:val="ru-MO"/>
        </w:rPr>
        <w:lastRenderedPageBreak/>
        <w:t>уставный капитал, находятся под</w:t>
      </w:r>
      <w:r w:rsidRPr="00E10429">
        <w:rPr>
          <w:rFonts w:ascii="Times New Roman" w:hAnsi="Times New Roman"/>
          <w:sz w:val="28"/>
          <w:szCs w:val="28"/>
          <w:lang w:val="ru-MO" w:eastAsia="ro-RO"/>
        </w:rPr>
        <w:t xml:space="preserve"> таможенным надзором в течение 3 лет с даты подтверждения соответствующей таможенной декларации или выдачи налоговой накладной, аудит отмечает, что ТС должна определить приоритетность периода осуществления последующих контролей за этими категориями товаров, </w:t>
      </w:r>
      <w:r w:rsidRPr="00E10429">
        <w:rPr>
          <w:rFonts w:ascii="Times New Roman" w:eastAsia="Times New Roman" w:hAnsi="Times New Roman"/>
          <w:bCs/>
          <w:sz w:val="28"/>
          <w:szCs w:val="28"/>
          <w:lang w:val="ru-MO" w:eastAsia="ru-RU"/>
        </w:rPr>
        <w:t>в том числе за произведенными сделками до вступления в силу указанной нормы.</w:t>
      </w:r>
      <w:r w:rsidRPr="00E10429">
        <w:rPr>
          <w:rFonts w:ascii="Times New Roman" w:eastAsia="Times New Roman" w:hAnsi="Times New Roman"/>
          <w:bCs/>
          <w:i/>
          <w:sz w:val="28"/>
          <w:szCs w:val="28"/>
          <w:lang w:val="ru-MO" w:eastAsia="ru-RU"/>
        </w:rPr>
        <w:t xml:space="preserve"> </w:t>
      </w:r>
      <w:r w:rsidRPr="00E10429">
        <w:rPr>
          <w:rFonts w:ascii="Times New Roman" w:eastAsia="Times New Roman" w:hAnsi="Times New Roman"/>
          <w:bCs/>
          <w:sz w:val="28"/>
          <w:szCs w:val="28"/>
          <w:lang w:val="ru-MO" w:eastAsia="ru-RU"/>
        </w:rPr>
        <w:t xml:space="preserve"> </w:t>
      </w:r>
      <w:proofErr w:type="gramEnd"/>
    </w:p>
    <w:p w:rsidR="00C33EDD" w:rsidRPr="00E10429" w:rsidRDefault="00C33EDD" w:rsidP="00C33EDD">
      <w:pPr>
        <w:shd w:val="clear" w:color="auto" w:fill="FFFFFF"/>
        <w:tabs>
          <w:tab w:val="left" w:pos="360"/>
          <w:tab w:val="left" w:pos="993"/>
        </w:tabs>
        <w:spacing w:after="0" w:line="240" w:lineRule="auto"/>
        <w:ind w:right="6" w:firstLine="567"/>
        <w:contextualSpacing/>
        <w:jc w:val="both"/>
        <w:rPr>
          <w:rFonts w:ascii="Times New Roman" w:hAnsi="Times New Roman"/>
          <w:sz w:val="28"/>
          <w:szCs w:val="28"/>
          <w:highlight w:val="yellow"/>
          <w:lang w:val="ru-MO" w:eastAsia="ro-RO"/>
        </w:rPr>
      </w:pPr>
      <w:r w:rsidRPr="00E10429">
        <w:rPr>
          <w:rFonts w:ascii="Times New Roman" w:eastAsia="Times New Roman" w:hAnsi="Times New Roman"/>
          <w:sz w:val="28"/>
          <w:szCs w:val="28"/>
          <w:lang w:val="ru-MO" w:eastAsia="ro-RO"/>
        </w:rPr>
        <w:t xml:space="preserve">Также отмечается, что размер налоговых льгот, по которым ежегодно отчитывается МФ, отличается от размера льгот, оцененных ТС и ГНС, а содержание этих разделов из </w:t>
      </w:r>
      <w:r w:rsidRPr="00E10429">
        <w:rPr>
          <w:rFonts w:ascii="Times New Roman" w:hAnsi="Times New Roman"/>
          <w:sz w:val="28"/>
          <w:szCs w:val="28"/>
          <w:lang w:val="ru-MO"/>
        </w:rPr>
        <w:t xml:space="preserve">Отчета об исполнении государственного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а, представляемого ежегодно Правительству, составлено в формате статистического анализа. </w:t>
      </w:r>
      <w:proofErr w:type="gramStart"/>
      <w:r w:rsidRPr="00E10429">
        <w:rPr>
          <w:rFonts w:ascii="Times New Roman" w:hAnsi="Times New Roman"/>
          <w:sz w:val="28"/>
          <w:szCs w:val="28"/>
          <w:lang w:val="ru-MO"/>
        </w:rPr>
        <w:t>По мнению аудита, МФ должно обеспечить оценку и отчетность воздействия предоставленных налоговых льгот, учитывая передовые международные практики, которые указывают на 3 основных метода оценки:</w:t>
      </w:r>
      <w:r w:rsidRPr="00E10429">
        <w:rPr>
          <w:rFonts w:ascii="Times New Roman" w:hAnsi="Times New Roman"/>
          <w:b/>
          <w:i/>
          <w:sz w:val="28"/>
          <w:szCs w:val="28"/>
          <w:lang w:val="ru-MO"/>
        </w:rPr>
        <w:t xml:space="preserve"> i)</w:t>
      </w:r>
      <w:r w:rsidRPr="00E10429">
        <w:rPr>
          <w:rFonts w:ascii="Times New Roman" w:hAnsi="Times New Roman"/>
          <w:sz w:val="28"/>
          <w:szCs w:val="28"/>
          <w:lang w:val="ru-MO"/>
        </w:rPr>
        <w:t xml:space="preserve"> упущенные доходы в результате предоставления налоговых льгот; </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потенциал </w:t>
      </w:r>
      <w:r w:rsidRPr="00E10429">
        <w:rPr>
          <w:rStyle w:val="hps"/>
          <w:rFonts w:ascii="Times New Roman" w:eastAsia="Times New Roman" w:hAnsi="Times New Roman"/>
          <w:bCs/>
          <w:noProof/>
          <w:color w:val="000000"/>
          <w:sz w:val="28"/>
          <w:szCs w:val="28"/>
          <w:lang w:val="ru-MO" w:eastAsia="ru-RU"/>
        </w:rPr>
        <w:t>экономическо</w:t>
      </w:r>
      <w:r w:rsidRPr="00E10429">
        <w:rPr>
          <w:rFonts w:ascii="Times New Roman" w:hAnsi="Times New Roman"/>
          <w:sz w:val="28"/>
          <w:szCs w:val="28"/>
          <w:lang w:val="ru-MO"/>
        </w:rPr>
        <w:t xml:space="preserve">го роста путем предоставления налоговых льгот и </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размеры налоговых льгот.</w:t>
      </w:r>
      <w:proofErr w:type="gramEnd"/>
    </w:p>
    <w:p w:rsidR="00C33EDD" w:rsidRPr="00E10429" w:rsidRDefault="00C33EDD" w:rsidP="00C33EDD">
      <w:pPr>
        <w:shd w:val="clear" w:color="auto" w:fill="FFFFFF"/>
        <w:tabs>
          <w:tab w:val="left" w:pos="360"/>
          <w:tab w:val="left" w:pos="993"/>
        </w:tabs>
        <w:spacing w:after="0" w:line="240" w:lineRule="auto"/>
        <w:ind w:right="6" w:firstLine="567"/>
        <w:contextualSpacing/>
        <w:jc w:val="both"/>
        <w:rPr>
          <w:rFonts w:ascii="Times New Roman" w:hAnsi="Times New Roman"/>
          <w:sz w:val="28"/>
          <w:szCs w:val="28"/>
          <w:lang w:val="ru-MO"/>
        </w:rPr>
      </w:pPr>
      <w:r w:rsidRPr="00E10429">
        <w:rPr>
          <w:rFonts w:ascii="Times New Roman" w:hAnsi="Times New Roman"/>
          <w:sz w:val="28"/>
          <w:szCs w:val="28"/>
          <w:lang w:val="ru-MO"/>
        </w:rPr>
        <w:t>Согласно Закону о государственной помощи</w:t>
      </w:r>
      <w:r w:rsidRPr="00E10429">
        <w:rPr>
          <w:rStyle w:val="ac"/>
          <w:sz w:val="28"/>
          <w:szCs w:val="28"/>
          <w:lang w:val="ru-MO"/>
        </w:rPr>
        <w:footnoteReference w:id="26"/>
      </w:r>
      <w:r w:rsidRPr="00E10429">
        <w:rPr>
          <w:rFonts w:ascii="Times New Roman" w:hAnsi="Times New Roman"/>
          <w:sz w:val="28"/>
          <w:szCs w:val="28"/>
          <w:lang w:val="ru-MO"/>
        </w:rPr>
        <w:t xml:space="preserve">, вступившему в действие с 16.08.2013, порядок ее разрешения,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га и отчетности государственной помощи включает и налоговые льготы (освобождения). Уполномоченным органом, наделенным правом разрешения,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га и отчетности государственной помощи, является Совет по конкуренции. В соответствии со ст.21 (4) этого закона, Совет по конкуренции должен составлять и публиковать в Официальном мониторе Республики Молдова</w:t>
      </w:r>
      <w:r w:rsidRPr="00E10429">
        <w:rPr>
          <w:lang w:val="ru-MO"/>
        </w:rPr>
        <w:t xml:space="preserve"> </w:t>
      </w:r>
      <w:r w:rsidRPr="00E10429">
        <w:rPr>
          <w:rFonts w:ascii="Times New Roman" w:hAnsi="Times New Roman"/>
          <w:sz w:val="28"/>
          <w:szCs w:val="28"/>
          <w:lang w:val="ru-MO"/>
        </w:rPr>
        <w:t>Ежегодный отчет о предоставленной государственной помощи. Проведенны</w:t>
      </w:r>
      <w:r>
        <w:rPr>
          <w:rFonts w:ascii="Times New Roman" w:hAnsi="Times New Roman"/>
          <w:sz w:val="28"/>
          <w:szCs w:val="28"/>
          <w:lang w:val="ru-MO"/>
        </w:rPr>
        <w:t>й</w:t>
      </w:r>
      <w:r w:rsidRPr="00E10429">
        <w:rPr>
          <w:rFonts w:ascii="Times New Roman" w:hAnsi="Times New Roman"/>
          <w:sz w:val="28"/>
          <w:szCs w:val="28"/>
          <w:lang w:val="ru-MO"/>
        </w:rPr>
        <w:t xml:space="preserve"> аудит</w:t>
      </w:r>
      <w:r>
        <w:rPr>
          <w:rFonts w:ascii="Times New Roman" w:hAnsi="Times New Roman"/>
          <w:sz w:val="28"/>
          <w:szCs w:val="28"/>
          <w:lang w:val="ru-MO"/>
        </w:rPr>
        <w:t>ом</w:t>
      </w:r>
      <w:r w:rsidRPr="00E10429">
        <w:rPr>
          <w:rFonts w:ascii="Times New Roman" w:hAnsi="Times New Roman"/>
          <w:sz w:val="28"/>
          <w:szCs w:val="28"/>
          <w:lang w:val="ru-MO"/>
        </w:rPr>
        <w:t xml:space="preserve"> анализ выяв</w:t>
      </w:r>
      <w:r>
        <w:rPr>
          <w:rFonts w:ascii="Times New Roman" w:hAnsi="Times New Roman"/>
          <w:sz w:val="28"/>
          <w:szCs w:val="28"/>
          <w:lang w:val="ru-MO"/>
        </w:rPr>
        <w:t>и</w:t>
      </w:r>
      <w:r w:rsidRPr="00E10429">
        <w:rPr>
          <w:rFonts w:ascii="Times New Roman" w:hAnsi="Times New Roman"/>
          <w:sz w:val="28"/>
          <w:szCs w:val="28"/>
          <w:lang w:val="ru-MO"/>
        </w:rPr>
        <w:t>л, что Отчет о предоставленной государственной помощи в Республике Молдова за 2011-2013 годы был опубликован 19.10.2015 на электронной странице Совет по конкуренции.</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Оценивая только </w:t>
      </w:r>
      <w:proofErr w:type="gramStart"/>
      <w:r w:rsidRPr="00E10429">
        <w:rPr>
          <w:rFonts w:ascii="Times New Roman" w:hAnsi="Times New Roman"/>
          <w:sz w:val="28"/>
          <w:szCs w:val="28"/>
          <w:lang w:val="ru-MO"/>
        </w:rPr>
        <w:t>некоторые аспекты из очень широкого и комплексного спектра существующих в Республике Молдова налоговых льгот и учитывая</w:t>
      </w:r>
      <w:proofErr w:type="gramEnd"/>
      <w:r w:rsidRPr="00E10429">
        <w:rPr>
          <w:rFonts w:ascii="Times New Roman" w:hAnsi="Times New Roman"/>
          <w:sz w:val="28"/>
          <w:szCs w:val="28"/>
          <w:lang w:val="ru-MO"/>
        </w:rPr>
        <w:t xml:space="preserve"> то, что некоторые виды льгот были предоставлены, начиная с 1997 года и не пересмотрены в течение их применения, аудит отмечает необходимость проведения более подробного аудита о предоставлении/поддержании существующих налоговых льгот.</w:t>
      </w:r>
    </w:p>
    <w:p w:rsidR="00C33EDD" w:rsidRPr="00E10429" w:rsidRDefault="00C33EDD" w:rsidP="00C33EDD">
      <w:pPr>
        <w:pStyle w:val="a8"/>
        <w:tabs>
          <w:tab w:val="left" w:pos="426"/>
        </w:tabs>
        <w:spacing w:after="0" w:line="240" w:lineRule="auto"/>
        <w:ind w:left="0" w:firstLine="567"/>
        <w:jc w:val="both"/>
        <w:rPr>
          <w:rFonts w:ascii="Times New Roman" w:hAnsi="Times New Roman"/>
          <w:b/>
          <w:lang w:val="ru-MO"/>
        </w:rPr>
      </w:pPr>
    </w:p>
    <w:p w:rsidR="00C33EDD" w:rsidRPr="00E10429" w:rsidRDefault="00C33EDD" w:rsidP="00C33EDD">
      <w:pPr>
        <w:pStyle w:val="a8"/>
        <w:tabs>
          <w:tab w:val="left" w:pos="426"/>
        </w:tabs>
        <w:spacing w:after="0" w:line="240" w:lineRule="auto"/>
        <w:ind w:left="0" w:firstLine="567"/>
        <w:jc w:val="both"/>
        <w:rPr>
          <w:rFonts w:ascii="Times New Roman" w:hAnsi="Times New Roman"/>
          <w:b/>
          <w:sz w:val="28"/>
          <w:szCs w:val="28"/>
          <w:lang w:val="ru-MO"/>
        </w:rPr>
      </w:pPr>
      <w:r w:rsidRPr="00E10429">
        <w:rPr>
          <w:rFonts w:ascii="Times New Roman" w:hAnsi="Times New Roman"/>
          <w:b/>
          <w:sz w:val="28"/>
          <w:szCs w:val="28"/>
          <w:lang w:val="ru-MO"/>
        </w:rPr>
        <w:t>Выводы по Цели I:</w:t>
      </w:r>
    </w:p>
    <w:p w:rsidR="00C33EDD" w:rsidRPr="00E10429" w:rsidRDefault="00C33EDD" w:rsidP="00C33EDD">
      <w:pPr>
        <w:pStyle w:val="a8"/>
        <w:tabs>
          <w:tab w:val="left" w:pos="426"/>
        </w:tabs>
        <w:spacing w:after="0" w:line="240" w:lineRule="auto"/>
        <w:ind w:left="0"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Несмотря на то, что описаны процедуры, обеспечивающие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е сотрудничество между сторонами, участвующими в процессе оценки/ прогнозирования доходов, аудит отмечает некоторые недостатки в соответствующем процессе, а именно: недостаточность критериев по оценке/обоснованию некоторых публичных доходов; неучастие всех администраторов доходов и </w:t>
      </w:r>
      <w:proofErr w:type="spellStart"/>
      <w:r w:rsidRPr="00E10429">
        <w:rPr>
          <w:rFonts w:ascii="Times New Roman" w:hAnsi="Times New Roman"/>
          <w:sz w:val="28"/>
          <w:szCs w:val="28"/>
          <w:lang w:val="ru-MO"/>
        </w:rPr>
        <w:t>недокументирование</w:t>
      </w:r>
      <w:proofErr w:type="spellEnd"/>
      <w:r w:rsidRPr="00E10429">
        <w:rPr>
          <w:rFonts w:ascii="Times New Roman" w:hAnsi="Times New Roman"/>
          <w:sz w:val="28"/>
          <w:szCs w:val="28"/>
          <w:lang w:val="ru-MO"/>
        </w:rPr>
        <w:t xml:space="preserve"> заседаний по рассмотрению предложений, поступающих от администраторов доходов, проводимых в рамках МФ и др.</w:t>
      </w:r>
      <w:proofErr w:type="gramEnd"/>
    </w:p>
    <w:p w:rsidR="00C33EDD" w:rsidRPr="00E10429" w:rsidRDefault="00C33EDD" w:rsidP="00C33EDD">
      <w:pPr>
        <w:pStyle w:val="tt"/>
        <w:ind w:firstLine="709"/>
        <w:jc w:val="both"/>
        <w:rPr>
          <w:b w:val="0"/>
          <w:bCs w:val="0"/>
          <w:noProof/>
          <w:sz w:val="28"/>
          <w:szCs w:val="28"/>
          <w:lang w:val="ru-MO" w:eastAsia="ja-JP"/>
        </w:rPr>
      </w:pPr>
      <w:r w:rsidRPr="00E10429">
        <w:rPr>
          <w:b w:val="0"/>
          <w:bCs w:val="0"/>
          <w:noProof/>
          <w:sz w:val="28"/>
          <w:szCs w:val="28"/>
          <w:lang w:val="ru-MO" w:eastAsia="ja-JP"/>
        </w:rPr>
        <w:lastRenderedPageBreak/>
        <w:t xml:space="preserve">В динамике 2011-2014 годов </w:t>
      </w:r>
      <w:r w:rsidRPr="00E10429">
        <w:rPr>
          <w:b w:val="0"/>
          <w:bCs w:val="0"/>
          <w:noProof/>
          <w:color w:val="000000"/>
          <w:sz w:val="28"/>
          <w:szCs w:val="28"/>
          <w:lang w:val="ru-MO" w:eastAsia="ja-JP"/>
        </w:rPr>
        <w:t xml:space="preserve">зарегистрирован рост номинальной стоимости доходов, собранных администраторами публичных доходов, вместе с тем, были установлены расхождения между первоначальной программой сбора, окончательной программой и размером фактически поступивших доходов. Эта ситуация определена наличием резервов по правильной и полной оценке некоторых доходов. В результате, переоценка, а также недооценка возможных к поступлению доходов привела к необходимости изменения утвержденных бюджетных </w:t>
      </w:r>
      <w:r w:rsidRPr="00E10429">
        <w:rPr>
          <w:b w:val="0"/>
          <w:bCs w:val="0"/>
          <w:noProof/>
          <w:color w:val="000000"/>
          <w:sz w:val="28"/>
          <w:szCs w:val="28"/>
          <w:lang w:val="ru-MO"/>
        </w:rPr>
        <w:t>показател</w:t>
      </w:r>
      <w:r w:rsidRPr="00E10429">
        <w:rPr>
          <w:b w:val="0"/>
          <w:bCs w:val="0"/>
          <w:noProof/>
          <w:color w:val="000000"/>
          <w:sz w:val="28"/>
          <w:szCs w:val="28"/>
          <w:lang w:val="ru-MO" w:eastAsia="ja-JP"/>
        </w:rPr>
        <w:t xml:space="preserve">ей как на уровне государственного бюджета, так и на уровне других бюджетов, которые получают </w:t>
      </w:r>
      <w:r>
        <w:rPr>
          <w:b w:val="0"/>
          <w:bCs w:val="0"/>
          <w:noProof/>
          <w:color w:val="000000"/>
          <w:sz w:val="28"/>
          <w:szCs w:val="28"/>
          <w:lang w:val="ru-MO" w:eastAsia="ja-JP"/>
        </w:rPr>
        <w:t>отчисления</w:t>
      </w:r>
      <w:r w:rsidRPr="00E10429">
        <w:rPr>
          <w:b w:val="0"/>
          <w:bCs w:val="0"/>
          <w:noProof/>
          <w:color w:val="000000"/>
          <w:sz w:val="28"/>
          <w:szCs w:val="28"/>
          <w:lang w:val="ru-MO" w:eastAsia="ja-JP"/>
        </w:rPr>
        <w:t xml:space="preserve"> из этих доходов. </w:t>
      </w:r>
    </w:p>
    <w:p w:rsidR="00C33EDD" w:rsidRPr="00E10429" w:rsidRDefault="00C33EDD" w:rsidP="00C33EDD">
      <w:pPr>
        <w:pStyle w:val="tt"/>
        <w:ind w:firstLine="567"/>
        <w:jc w:val="both"/>
        <w:rPr>
          <w:b w:val="0"/>
          <w:sz w:val="28"/>
          <w:szCs w:val="28"/>
          <w:lang w:val="ru-MO"/>
        </w:rPr>
      </w:pPr>
      <w:r w:rsidRPr="00E10429">
        <w:rPr>
          <w:b w:val="0"/>
          <w:sz w:val="28"/>
          <w:szCs w:val="28"/>
          <w:lang w:val="ru-MO"/>
        </w:rPr>
        <w:t xml:space="preserve">Отсутствие прозрачности в процессе предоставления/получения налоговых льгот, а также </w:t>
      </w:r>
      <w:proofErr w:type="spellStart"/>
      <w:r w:rsidRPr="00E10429">
        <w:rPr>
          <w:b w:val="0"/>
          <w:sz w:val="28"/>
          <w:szCs w:val="28"/>
          <w:lang w:val="ru-MO"/>
        </w:rPr>
        <w:t>неустановление</w:t>
      </w:r>
      <w:proofErr w:type="spellEnd"/>
      <w:r w:rsidRPr="00E10429">
        <w:rPr>
          <w:b w:val="0"/>
          <w:sz w:val="28"/>
          <w:szCs w:val="28"/>
          <w:lang w:val="ru-MO"/>
        </w:rPr>
        <w:t xml:space="preserve"> ежегодно законом о </w:t>
      </w:r>
      <w:r w:rsidRPr="00E10429">
        <w:rPr>
          <w:b w:val="0"/>
          <w:bCs w:val="0"/>
          <w:sz w:val="28"/>
          <w:szCs w:val="28"/>
          <w:lang w:val="ru-MO"/>
        </w:rPr>
        <w:t>бюджет</w:t>
      </w:r>
      <w:r w:rsidRPr="00E10429">
        <w:rPr>
          <w:b w:val="0"/>
          <w:sz w:val="28"/>
          <w:szCs w:val="28"/>
          <w:lang w:val="ru-MO"/>
        </w:rPr>
        <w:t xml:space="preserve">е максимально утвержденной суммы для их предоставления приводит к необеспечению оценки и отчетности размера предоставленных льгот, а также их воздействию. Некоторые виды налоговых льгот, хотя имеют срок применения свыше 20 лет, не были пересмотрены с точки зрения их влияния, особенно азартные игры, эта область получила льготы с 1997 года. </w:t>
      </w:r>
      <w:proofErr w:type="spellStart"/>
      <w:r w:rsidRPr="00E10429">
        <w:rPr>
          <w:b w:val="0"/>
          <w:sz w:val="28"/>
          <w:szCs w:val="28"/>
          <w:lang w:val="ru-MO"/>
        </w:rPr>
        <w:t>Невнедрение</w:t>
      </w:r>
      <w:proofErr w:type="spellEnd"/>
      <w:r w:rsidRPr="00E10429">
        <w:rPr>
          <w:b w:val="0"/>
          <w:sz w:val="28"/>
          <w:szCs w:val="28"/>
          <w:lang w:val="ru-MO"/>
        </w:rPr>
        <w:t xml:space="preserve"> механизма по составлению отчетности МФ, ГНС и ТС по налоговым льготам, а также их </w:t>
      </w:r>
      <w:r w:rsidRPr="00E10429">
        <w:rPr>
          <w:rStyle w:val="HTML"/>
          <w:rFonts w:ascii="Times New Roman" w:hAnsi="Times New Roman" w:cs="Times New Roman"/>
          <w:b w:val="0"/>
          <w:sz w:val="28"/>
          <w:szCs w:val="28"/>
          <w:lang w:val="ru-MO"/>
        </w:rPr>
        <w:t>бенефициар</w:t>
      </w:r>
      <w:r w:rsidRPr="00E10429">
        <w:rPr>
          <w:b w:val="0"/>
          <w:sz w:val="28"/>
          <w:szCs w:val="28"/>
          <w:lang w:val="ru-MO"/>
        </w:rPr>
        <w:t>ами отрицательно влияет на оценку</w:t>
      </w:r>
      <w:r>
        <w:rPr>
          <w:b w:val="0"/>
          <w:sz w:val="28"/>
          <w:szCs w:val="28"/>
          <w:lang w:val="ru-MO"/>
        </w:rPr>
        <w:t xml:space="preserve"> их</w:t>
      </w:r>
      <w:r w:rsidRPr="00E10429">
        <w:rPr>
          <w:b w:val="0"/>
          <w:sz w:val="28"/>
          <w:szCs w:val="28"/>
          <w:lang w:val="ru-MO"/>
        </w:rPr>
        <w:t xml:space="preserve"> стоимости.</w:t>
      </w:r>
    </w:p>
    <w:p w:rsidR="00C33EDD" w:rsidRPr="00E10429" w:rsidRDefault="00C33EDD" w:rsidP="00C33EDD">
      <w:pPr>
        <w:tabs>
          <w:tab w:val="left" w:pos="993"/>
        </w:tabs>
        <w:spacing w:after="0" w:line="240" w:lineRule="auto"/>
        <w:ind w:firstLine="567"/>
        <w:jc w:val="both"/>
        <w:rPr>
          <w:rFonts w:ascii="Times New Roman" w:hAnsi="Times New Roman"/>
          <w:b/>
          <w:sz w:val="20"/>
          <w:szCs w:val="20"/>
          <w:lang w:val="ru-MO"/>
        </w:rPr>
      </w:pPr>
    </w:p>
    <w:p w:rsidR="00C33EDD" w:rsidRPr="007F4F32" w:rsidRDefault="00C33EDD" w:rsidP="00C33EDD">
      <w:pPr>
        <w:pStyle w:val="a8"/>
        <w:tabs>
          <w:tab w:val="left" w:pos="851"/>
        </w:tabs>
        <w:spacing w:after="0" w:line="240" w:lineRule="auto"/>
        <w:ind w:left="0" w:firstLine="567"/>
        <w:jc w:val="both"/>
        <w:outlineLvl w:val="0"/>
        <w:rPr>
          <w:rFonts w:ascii="Times New Roman" w:hAnsi="Times New Roman"/>
          <w:b/>
          <w:sz w:val="28"/>
          <w:szCs w:val="28"/>
          <w:lang w:val="ru-MO"/>
        </w:rPr>
      </w:pPr>
      <w:bookmarkStart w:id="8" w:name="_Toc438544931"/>
      <w:r w:rsidRPr="00922F6A">
        <w:rPr>
          <w:rFonts w:ascii="Times New Roman" w:hAnsi="Times New Roman"/>
          <w:b/>
          <w:color w:val="000000"/>
          <w:sz w:val="28"/>
          <w:szCs w:val="28"/>
          <w:lang w:val="ru-MO"/>
        </w:rPr>
        <w:t>Цель II</w:t>
      </w:r>
      <w:r w:rsidRPr="007F4F32">
        <w:rPr>
          <w:rFonts w:ascii="Times New Roman" w:hAnsi="Times New Roman"/>
          <w:b/>
          <w:color w:val="000000"/>
          <w:sz w:val="28"/>
          <w:szCs w:val="28"/>
          <w:lang w:val="ru-MO"/>
        </w:rPr>
        <w:t xml:space="preserve"> „</w:t>
      </w:r>
      <w:r w:rsidRPr="007F4F32">
        <w:rPr>
          <w:rFonts w:ascii="Times New Roman" w:eastAsia="Times New Roman" w:hAnsi="Times New Roman"/>
          <w:b/>
          <w:sz w:val="28"/>
          <w:szCs w:val="28"/>
          <w:lang w:val="ru-MO"/>
        </w:rPr>
        <w:t>Администраторы публичных доходов располагают эффективными процессами по администрированию публичных доходов</w:t>
      </w:r>
      <w:r w:rsidRPr="007F4F32">
        <w:rPr>
          <w:rFonts w:ascii="Times New Roman" w:hAnsi="Times New Roman"/>
          <w:b/>
          <w:sz w:val="28"/>
          <w:szCs w:val="28"/>
          <w:lang w:val="ru-MO" w:eastAsia="ru-RU"/>
        </w:rPr>
        <w:t>?</w:t>
      </w:r>
      <w:r w:rsidRPr="007F4F32">
        <w:rPr>
          <w:rFonts w:ascii="Times New Roman" w:hAnsi="Times New Roman"/>
          <w:b/>
          <w:color w:val="000000"/>
          <w:sz w:val="28"/>
          <w:szCs w:val="28"/>
          <w:lang w:val="ru-MO"/>
        </w:rPr>
        <w:t>”</w:t>
      </w:r>
      <w:bookmarkEnd w:id="8"/>
    </w:p>
    <w:p w:rsidR="00C33EDD" w:rsidRPr="00E10429" w:rsidRDefault="00C33EDD" w:rsidP="00C33EDD">
      <w:pPr>
        <w:spacing w:after="0" w:line="240" w:lineRule="auto"/>
        <w:jc w:val="both"/>
        <w:outlineLvl w:val="0"/>
        <w:rPr>
          <w:rFonts w:ascii="Times New Roman" w:hAnsi="Times New Roman"/>
          <w:sz w:val="20"/>
          <w:szCs w:val="20"/>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3"/>
              <w:spacing w:before="0"/>
              <w:jc w:val="both"/>
              <w:rPr>
                <w:rFonts w:ascii="Times New Roman" w:hAnsi="Times New Roman"/>
                <w:b/>
                <w:i/>
                <w:sz w:val="28"/>
                <w:szCs w:val="28"/>
                <w:lang w:val="ru-MO"/>
              </w:rPr>
            </w:pPr>
            <w:bookmarkStart w:id="9" w:name="_Toc438544932"/>
            <w:r w:rsidRPr="00B11CEC">
              <w:rPr>
                <w:rFonts w:ascii="Times New Roman" w:hAnsi="Times New Roman"/>
                <w:b/>
                <w:i/>
                <w:color w:val="000000"/>
                <w:sz w:val="28"/>
                <w:szCs w:val="28"/>
                <w:lang w:val="ru-MO"/>
              </w:rPr>
              <w:t xml:space="preserve">2.1. </w:t>
            </w:r>
            <w:r w:rsidRPr="00B11CEC">
              <w:rPr>
                <w:rFonts w:ascii="Times New Roman" w:hAnsi="Times New Roman"/>
                <w:b/>
                <w:bCs/>
                <w:i/>
                <w:color w:val="000000"/>
                <w:sz w:val="28"/>
                <w:szCs w:val="28"/>
                <w:lang w:val="ru-MO" w:eastAsia="ru-RU"/>
              </w:rPr>
              <w:t xml:space="preserve">Стратегическое планирование как инструмент развития органов налогового и таможенного </w:t>
            </w:r>
            <w:r w:rsidRPr="00B11CEC">
              <w:rPr>
                <w:rFonts w:ascii="Times New Roman" w:hAnsi="Times New Roman"/>
                <w:b/>
                <w:bCs/>
                <w:i/>
                <w:iCs/>
                <w:color w:val="000000"/>
                <w:sz w:val="28"/>
                <w:szCs w:val="28"/>
                <w:lang w:val="ru-MO" w:eastAsia="ru-RU"/>
              </w:rPr>
              <w:t>администрирования</w:t>
            </w:r>
            <w:bookmarkEnd w:id="9"/>
            <w:r w:rsidRPr="00B11CEC">
              <w:rPr>
                <w:rFonts w:ascii="Times New Roman" w:hAnsi="Times New Roman"/>
                <w:b/>
                <w:bCs/>
                <w:i/>
                <w:color w:val="000000"/>
                <w:sz w:val="28"/>
                <w:szCs w:val="28"/>
                <w:lang w:val="ru-MO" w:eastAsia="ru-RU"/>
              </w:rPr>
              <w:t xml:space="preserve">  </w:t>
            </w:r>
          </w:p>
        </w:tc>
      </w:tr>
    </w:tbl>
    <w:p w:rsidR="00C33EDD" w:rsidRPr="00E10429" w:rsidRDefault="00C33EDD" w:rsidP="00C33EDD">
      <w:pPr>
        <w:spacing w:after="0" w:line="240" w:lineRule="auto"/>
        <w:ind w:firstLine="708"/>
        <w:jc w:val="both"/>
        <w:rPr>
          <w:rFonts w:ascii="Times New Roman" w:hAnsi="Times New Roman"/>
          <w:b/>
          <w:sz w:val="16"/>
          <w:szCs w:val="16"/>
          <w:lang w:val="ru-MO"/>
        </w:rPr>
      </w:pPr>
    </w:p>
    <w:p w:rsidR="00C33EDD" w:rsidRPr="00E10429" w:rsidRDefault="00C33EDD" w:rsidP="00C33EDD">
      <w:pPr>
        <w:spacing w:after="0" w:line="240" w:lineRule="auto"/>
        <w:ind w:firstLine="708"/>
        <w:jc w:val="both"/>
        <w:rPr>
          <w:rFonts w:ascii="Times New Roman" w:hAnsi="Times New Roman"/>
          <w:i/>
          <w:sz w:val="28"/>
          <w:szCs w:val="28"/>
          <w:lang w:val="ru-MO"/>
        </w:rPr>
      </w:pPr>
      <w:r w:rsidRPr="00E10429">
        <w:rPr>
          <w:rFonts w:ascii="Times New Roman" w:hAnsi="Times New Roman"/>
          <w:i/>
          <w:sz w:val="28"/>
          <w:szCs w:val="28"/>
          <w:lang w:val="ru-MO"/>
        </w:rPr>
        <w:t xml:space="preserve">Установление четкой стратегии является важным фактором для повышения </w:t>
      </w:r>
      <w:r w:rsidRPr="00E10429">
        <w:rPr>
          <w:rFonts w:ascii="Times New Roman" w:hAnsi="Times New Roman"/>
          <w:i/>
          <w:color w:val="000000"/>
          <w:sz w:val="28"/>
          <w:szCs w:val="28"/>
          <w:lang w:val="ru-MO"/>
        </w:rPr>
        <w:t>эффективно</w:t>
      </w:r>
      <w:r w:rsidRPr="00E10429">
        <w:rPr>
          <w:rFonts w:ascii="Times New Roman" w:hAnsi="Times New Roman"/>
          <w:i/>
          <w:sz w:val="28"/>
          <w:szCs w:val="28"/>
          <w:lang w:val="ru-MO"/>
        </w:rPr>
        <w:t xml:space="preserve">сти деятельности </w:t>
      </w:r>
      <w:r>
        <w:rPr>
          <w:rFonts w:ascii="Times New Roman" w:hAnsi="Times New Roman"/>
          <w:i/>
          <w:sz w:val="28"/>
          <w:szCs w:val="28"/>
          <w:lang w:val="ru-MO"/>
        </w:rPr>
        <w:t>люб</w:t>
      </w:r>
      <w:r w:rsidRPr="00E10429">
        <w:rPr>
          <w:rFonts w:ascii="Times New Roman" w:hAnsi="Times New Roman"/>
          <w:i/>
          <w:sz w:val="28"/>
          <w:szCs w:val="28"/>
          <w:lang w:val="ru-MO"/>
        </w:rPr>
        <w:t xml:space="preserve">ой системы. Хорошая стратегия должна </w:t>
      </w:r>
      <w:r>
        <w:rPr>
          <w:rFonts w:ascii="Times New Roman" w:hAnsi="Times New Roman"/>
          <w:i/>
          <w:sz w:val="28"/>
          <w:szCs w:val="28"/>
          <w:lang w:val="ru-MO"/>
        </w:rPr>
        <w:t xml:space="preserve">фокусироваться </w:t>
      </w:r>
      <w:r w:rsidRPr="00E10429">
        <w:rPr>
          <w:rFonts w:ascii="Times New Roman" w:hAnsi="Times New Roman"/>
          <w:i/>
          <w:sz w:val="28"/>
          <w:szCs w:val="28"/>
          <w:lang w:val="ru-MO"/>
        </w:rPr>
        <w:t>на качественны</w:t>
      </w:r>
      <w:r>
        <w:rPr>
          <w:rFonts w:ascii="Times New Roman" w:hAnsi="Times New Roman"/>
          <w:i/>
          <w:sz w:val="28"/>
          <w:szCs w:val="28"/>
          <w:lang w:val="ru-MO"/>
        </w:rPr>
        <w:t>х</w:t>
      </w:r>
      <w:r w:rsidRPr="00E10429">
        <w:rPr>
          <w:rFonts w:ascii="Times New Roman" w:hAnsi="Times New Roman"/>
          <w:i/>
          <w:sz w:val="28"/>
          <w:szCs w:val="28"/>
          <w:lang w:val="ru-MO"/>
        </w:rPr>
        <w:t xml:space="preserve"> политик</w:t>
      </w:r>
      <w:r>
        <w:rPr>
          <w:rFonts w:ascii="Times New Roman" w:hAnsi="Times New Roman"/>
          <w:i/>
          <w:sz w:val="28"/>
          <w:szCs w:val="28"/>
          <w:lang w:val="ru-MO"/>
        </w:rPr>
        <w:t>ах</w:t>
      </w:r>
      <w:r w:rsidRPr="00E10429">
        <w:rPr>
          <w:rFonts w:ascii="Times New Roman" w:hAnsi="Times New Roman"/>
          <w:i/>
          <w:sz w:val="28"/>
          <w:szCs w:val="28"/>
          <w:lang w:val="ru-MO"/>
        </w:rPr>
        <w:t xml:space="preserve"> и цел</w:t>
      </w:r>
      <w:r>
        <w:rPr>
          <w:rFonts w:ascii="Times New Roman" w:hAnsi="Times New Roman"/>
          <w:i/>
          <w:sz w:val="28"/>
          <w:szCs w:val="28"/>
          <w:lang w:val="ru-MO"/>
        </w:rPr>
        <w:t>ях</w:t>
      </w:r>
      <w:r w:rsidRPr="00E10429">
        <w:rPr>
          <w:rFonts w:ascii="Times New Roman" w:hAnsi="Times New Roman"/>
          <w:i/>
          <w:sz w:val="28"/>
          <w:szCs w:val="28"/>
          <w:lang w:val="ru-MO"/>
        </w:rPr>
        <w:t xml:space="preserve">, быть достаточно ясной для предоставления базы по определению приоритетов деятельности и мотивации/вдохновению </w:t>
      </w:r>
      <w:r w:rsidRPr="00E10429">
        <w:rPr>
          <w:rFonts w:ascii="Times New Roman" w:eastAsia="Times New Roman" w:hAnsi="Times New Roman"/>
          <w:i/>
          <w:sz w:val="28"/>
          <w:szCs w:val="28"/>
          <w:lang w:val="ru-MO" w:eastAsia="ru-RU"/>
        </w:rPr>
        <w:t xml:space="preserve">институционального менеджмента для наиболее лучшей деятельности. </w:t>
      </w:r>
    </w:p>
    <w:p w:rsidR="00C33EDD" w:rsidRPr="00E10429" w:rsidRDefault="00C33EDD" w:rsidP="00C33EDD">
      <w:pPr>
        <w:spacing w:after="0" w:line="240" w:lineRule="auto"/>
        <w:ind w:firstLine="708"/>
        <w:jc w:val="both"/>
        <w:rPr>
          <w:rFonts w:ascii="Times New Roman" w:hAnsi="Times New Roman"/>
          <w:sz w:val="28"/>
          <w:szCs w:val="28"/>
          <w:lang w:val="ru-MO"/>
        </w:rPr>
      </w:pPr>
      <w:r w:rsidRPr="00E10429">
        <w:rPr>
          <w:rFonts w:ascii="Times New Roman" w:hAnsi="Times New Roman"/>
          <w:sz w:val="28"/>
          <w:szCs w:val="28"/>
          <w:lang w:val="ru-MO"/>
        </w:rPr>
        <w:t>Программа с</w:t>
      </w:r>
      <w:r w:rsidRPr="00E10429">
        <w:rPr>
          <w:rFonts w:ascii="Times New Roman" w:eastAsia="Times New Roman" w:hAnsi="Times New Roman"/>
          <w:bCs/>
          <w:sz w:val="28"/>
          <w:szCs w:val="28"/>
          <w:lang w:val="ru-MO" w:eastAsia="ru-RU"/>
        </w:rPr>
        <w:t xml:space="preserve">тратегического развития администраторов публичных доходов является основным документом, в котором описаны направления деятельности учреждения и направлены на приоритеты публичной </w:t>
      </w:r>
      <w:proofErr w:type="gramStart"/>
      <w:r w:rsidRPr="00E10429">
        <w:rPr>
          <w:rFonts w:ascii="Times New Roman" w:eastAsia="Times New Roman" w:hAnsi="Times New Roman"/>
          <w:bCs/>
          <w:sz w:val="28"/>
          <w:szCs w:val="28"/>
          <w:lang w:val="ru-MO" w:eastAsia="ru-RU"/>
        </w:rPr>
        <w:t>политики на</w:t>
      </w:r>
      <w:proofErr w:type="gramEnd"/>
      <w:r w:rsidRPr="00E10429">
        <w:rPr>
          <w:rFonts w:ascii="Times New Roman" w:eastAsia="Times New Roman" w:hAnsi="Times New Roman"/>
          <w:bCs/>
          <w:sz w:val="28"/>
          <w:szCs w:val="28"/>
          <w:lang w:val="ru-MO" w:eastAsia="ru-RU"/>
        </w:rPr>
        <w:t xml:space="preserve"> среднесрочный период, уже утвержденные Правительством.</w:t>
      </w:r>
    </w:p>
    <w:p w:rsidR="00C33EDD" w:rsidRPr="00E10429" w:rsidRDefault="00C33EDD" w:rsidP="00C33EDD">
      <w:pPr>
        <w:spacing w:after="0" w:line="240" w:lineRule="auto"/>
        <w:jc w:val="both"/>
        <w:rPr>
          <w:rFonts w:ascii="Times New Roman" w:hAnsi="Times New Roman"/>
          <w:b/>
          <w:sz w:val="16"/>
          <w:szCs w:val="16"/>
          <w:lang w:val="ru-MO"/>
        </w:rPr>
      </w:pPr>
    </w:p>
    <w:p w:rsidR="00C33EDD" w:rsidRPr="00E10429" w:rsidRDefault="00C33EDD" w:rsidP="00C33EDD">
      <w:pPr>
        <w:pStyle w:val="a8"/>
        <w:numPr>
          <w:ilvl w:val="0"/>
          <w:numId w:val="11"/>
        </w:numPr>
        <w:tabs>
          <w:tab w:val="left" w:pos="993"/>
        </w:tabs>
        <w:spacing w:after="0" w:line="240" w:lineRule="auto"/>
        <w:ind w:left="0" w:firstLine="567"/>
        <w:jc w:val="both"/>
        <w:rPr>
          <w:rFonts w:ascii="Times New Roman" w:hAnsi="Times New Roman"/>
          <w:b/>
          <w:i/>
          <w:sz w:val="28"/>
          <w:szCs w:val="28"/>
          <w:lang w:val="ru-MO"/>
        </w:rPr>
      </w:pPr>
      <w:r w:rsidRPr="00E10429">
        <w:rPr>
          <w:rFonts w:ascii="Times New Roman" w:hAnsi="Times New Roman"/>
          <w:sz w:val="28"/>
          <w:szCs w:val="28"/>
          <w:lang w:val="ru-MO"/>
        </w:rPr>
        <w:t>План развития</w:t>
      </w:r>
      <w:r w:rsidRPr="00E10429">
        <w:rPr>
          <w:rStyle w:val="ac"/>
          <w:rFonts w:ascii="Times New Roman" w:hAnsi="Times New Roman"/>
          <w:sz w:val="28"/>
          <w:szCs w:val="28"/>
          <w:lang w:val="ru-MO"/>
        </w:rPr>
        <w:footnoteReference w:id="27"/>
      </w:r>
      <w:r w:rsidRPr="00E10429">
        <w:rPr>
          <w:rFonts w:ascii="Times New Roman" w:hAnsi="Times New Roman"/>
          <w:sz w:val="28"/>
          <w:szCs w:val="28"/>
          <w:lang w:val="ru-MO"/>
        </w:rPr>
        <w:t xml:space="preserve"> ГНС является </w:t>
      </w:r>
      <w:r w:rsidRPr="00E10429">
        <w:rPr>
          <w:rFonts w:ascii="Times New Roman" w:hAnsi="Times New Roman"/>
          <w:b/>
          <w:sz w:val="28"/>
          <w:szCs w:val="28"/>
          <w:lang w:val="ru-MO"/>
        </w:rPr>
        <w:t>комплексным</w:t>
      </w:r>
      <w:r w:rsidRPr="00E10429">
        <w:rPr>
          <w:rFonts w:ascii="Times New Roman" w:hAnsi="Times New Roman"/>
          <w:sz w:val="28"/>
          <w:szCs w:val="28"/>
          <w:lang w:val="ru-MO"/>
        </w:rPr>
        <w:t xml:space="preserve"> документом на 2011-2015 годы, определяющим приоритеты развития процесса налогового </w:t>
      </w:r>
      <w:r w:rsidRPr="00E10429">
        <w:rPr>
          <w:rFonts w:ascii="Times New Roman" w:hAnsi="Times New Roman"/>
          <w:bCs/>
          <w:iCs/>
          <w:color w:val="000000"/>
          <w:sz w:val="28"/>
          <w:szCs w:val="28"/>
          <w:lang w:val="ru-MO"/>
        </w:rPr>
        <w:t xml:space="preserve">администрирования в Республике Молдова. Согласно </w:t>
      </w:r>
      <w:r w:rsidRPr="00E10429">
        <w:rPr>
          <w:rFonts w:ascii="Times New Roman" w:hAnsi="Times New Roman"/>
          <w:sz w:val="28"/>
          <w:szCs w:val="28"/>
          <w:lang w:val="ru-MO"/>
        </w:rPr>
        <w:t xml:space="preserve">Плану развития, основополагающая цель развития ГНС состоит в: </w:t>
      </w:r>
      <w:r w:rsidRPr="00E10429">
        <w:rPr>
          <w:rFonts w:ascii="Times New Roman" w:hAnsi="Times New Roman"/>
          <w:i/>
          <w:sz w:val="28"/>
          <w:szCs w:val="28"/>
          <w:lang w:val="ru-MO"/>
        </w:rPr>
        <w:t xml:space="preserve">модернизации процесса налогового </w:t>
      </w:r>
      <w:r w:rsidRPr="00E10429">
        <w:rPr>
          <w:rFonts w:ascii="Times New Roman" w:hAnsi="Times New Roman"/>
          <w:bCs/>
          <w:i/>
          <w:iCs/>
          <w:color w:val="000000"/>
          <w:sz w:val="28"/>
          <w:szCs w:val="28"/>
          <w:lang w:val="ru-MO"/>
        </w:rPr>
        <w:t xml:space="preserve">администрирования путем непрерывного продвижения духа </w:t>
      </w:r>
      <w:r w:rsidRPr="00E10429">
        <w:rPr>
          <w:rFonts w:ascii="Times New Roman" w:hAnsi="Times New Roman"/>
          <w:bCs/>
          <w:i/>
          <w:iCs/>
          <w:color w:val="000000"/>
          <w:sz w:val="28"/>
          <w:szCs w:val="28"/>
          <w:lang w:val="ru-MO"/>
        </w:rPr>
        <w:lastRenderedPageBreak/>
        <w:t xml:space="preserve">добровольного соблюдения законодательства налогоплательщиками при декларировании и уплате налоговых обязательств посредством формулирования </w:t>
      </w:r>
      <w:r w:rsidRPr="00E10429">
        <w:rPr>
          <w:rFonts w:ascii="Times New Roman" w:hAnsi="Times New Roman"/>
          <w:bCs/>
          <w:iCs/>
          <w:color w:val="000000"/>
          <w:sz w:val="28"/>
          <w:szCs w:val="28"/>
          <w:lang w:val="ru-MO"/>
        </w:rPr>
        <w:t xml:space="preserve">23 задач, 60 специфических задач и 55 методов/ инструментов по их внедрению. Наиболее важными задачами органа налогового администрирования публичных доходов на </w:t>
      </w:r>
      <w:r w:rsidRPr="00E10429">
        <w:rPr>
          <w:rFonts w:ascii="Times New Roman" w:hAnsi="Times New Roman"/>
          <w:sz w:val="28"/>
          <w:szCs w:val="28"/>
          <w:lang w:val="ru-MO"/>
        </w:rPr>
        <w:t xml:space="preserve">2011-2015 годы были следующие: </w:t>
      </w:r>
      <w:r w:rsidRPr="00E10429">
        <w:rPr>
          <w:rFonts w:ascii="Times New Roman" w:hAnsi="Times New Roman"/>
          <w:b/>
          <w:i/>
          <w:sz w:val="28"/>
          <w:szCs w:val="28"/>
          <w:lang w:val="ru-MO"/>
        </w:rPr>
        <w:t>(i)</w:t>
      </w:r>
      <w:r w:rsidRPr="00E10429">
        <w:rPr>
          <w:lang w:val="ru-MO"/>
        </w:rPr>
        <w:t xml:space="preserve"> </w:t>
      </w:r>
      <w:r w:rsidRPr="00E10429">
        <w:rPr>
          <w:rFonts w:ascii="Times New Roman" w:hAnsi="Times New Roman"/>
          <w:i/>
          <w:sz w:val="28"/>
          <w:szCs w:val="28"/>
          <w:lang w:val="ru-MO"/>
        </w:rPr>
        <w:t xml:space="preserve">реформирование законодательной, организационной и институциональной </w:t>
      </w:r>
      <w:r>
        <w:rPr>
          <w:rFonts w:ascii="Times New Roman" w:hAnsi="Times New Roman"/>
          <w:i/>
          <w:sz w:val="28"/>
          <w:szCs w:val="28"/>
          <w:lang w:val="ru-MO"/>
        </w:rPr>
        <w:t>базы</w:t>
      </w:r>
      <w:r w:rsidRPr="00E10429">
        <w:rPr>
          <w:rFonts w:ascii="Times New Roman" w:hAnsi="Times New Roman"/>
          <w:i/>
          <w:sz w:val="28"/>
          <w:szCs w:val="28"/>
          <w:lang w:val="ru-MO"/>
        </w:rPr>
        <w:t>;</w:t>
      </w:r>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i/>
          <w:sz w:val="28"/>
          <w:szCs w:val="28"/>
          <w:lang w:val="ru-MO"/>
        </w:rPr>
        <w:t xml:space="preserve">усовершенствование порядка добровольного соблюдения налогового законодательства налогоплательщиками;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 xml:space="preserve">) </w:t>
      </w:r>
      <w:r w:rsidRPr="00E10429">
        <w:rPr>
          <w:rFonts w:ascii="Times New Roman" w:hAnsi="Times New Roman"/>
          <w:i/>
          <w:sz w:val="28"/>
          <w:szCs w:val="28"/>
          <w:lang w:val="ru-MO"/>
        </w:rPr>
        <w:t>повышение эффективности использования информационных технологий в налоговом администрировании;</w:t>
      </w:r>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iv</w:t>
      </w:r>
      <w:proofErr w:type="spellEnd"/>
      <w:r w:rsidRPr="00E10429">
        <w:rPr>
          <w:rFonts w:ascii="Times New Roman" w:hAnsi="Times New Roman"/>
          <w:b/>
          <w:i/>
          <w:sz w:val="28"/>
          <w:szCs w:val="28"/>
          <w:lang w:val="ru-MO"/>
        </w:rPr>
        <w:t>)</w:t>
      </w:r>
      <w:r w:rsidRPr="00E10429">
        <w:rPr>
          <w:rFonts w:ascii="Times New Roman" w:hAnsi="Times New Roman"/>
          <w:i/>
          <w:sz w:val="28"/>
          <w:szCs w:val="28"/>
          <w:lang w:val="ru-MO"/>
        </w:rPr>
        <w:t xml:space="preserve"> повышение эффективности управления кадрами.</w:t>
      </w:r>
    </w:p>
    <w:p w:rsidR="00C33EDD" w:rsidRPr="00E10429" w:rsidRDefault="00C33EDD" w:rsidP="00C33EDD">
      <w:pPr>
        <w:spacing w:after="0" w:line="240" w:lineRule="auto"/>
        <w:ind w:firstLine="708"/>
        <w:jc w:val="both"/>
        <w:rPr>
          <w:rFonts w:ascii="Times New Roman" w:hAnsi="Times New Roman"/>
          <w:sz w:val="28"/>
          <w:szCs w:val="28"/>
          <w:lang w:val="ru-MO"/>
        </w:rPr>
      </w:pPr>
      <w:proofErr w:type="gramStart"/>
      <w:r w:rsidRPr="00E10429">
        <w:rPr>
          <w:rFonts w:ascii="Times New Roman" w:hAnsi="Times New Roman"/>
          <w:sz w:val="28"/>
          <w:szCs w:val="28"/>
          <w:lang w:val="ru-MO"/>
        </w:rPr>
        <w:t>В период внедрения Плана развития ГНС, была утверждена Методология разработки программ стратегического развития органов центрального публичного управления</w:t>
      </w:r>
      <w:r w:rsidRPr="00E10429">
        <w:rPr>
          <w:rStyle w:val="ac"/>
          <w:rFonts w:ascii="Times New Roman" w:hAnsi="Times New Roman"/>
          <w:sz w:val="28"/>
          <w:szCs w:val="28"/>
          <w:lang w:val="ru-MO"/>
        </w:rPr>
        <w:footnoteReference w:id="28"/>
      </w:r>
      <w:r w:rsidRPr="00E10429">
        <w:rPr>
          <w:rFonts w:ascii="Times New Roman" w:hAnsi="Times New Roman"/>
          <w:i/>
          <w:sz w:val="28"/>
          <w:szCs w:val="28"/>
          <w:lang w:val="ru-MO"/>
        </w:rPr>
        <w:t xml:space="preserve">. </w:t>
      </w:r>
      <w:r w:rsidRPr="00E10429">
        <w:rPr>
          <w:rFonts w:ascii="Times New Roman" w:hAnsi="Times New Roman"/>
          <w:sz w:val="28"/>
          <w:szCs w:val="28"/>
          <w:lang w:val="ru-MO"/>
        </w:rPr>
        <w:t xml:space="preserve">Так, проведенными проверками установлено, что ГГНИ не обеспечила: установление целевых значений для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ей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сти этого Плана, что затрудняет процесс оценки внедрения задач (</w:t>
      </w:r>
      <w:r w:rsidRPr="00E10429">
        <w:rPr>
          <w:rFonts w:ascii="Times New Roman" w:hAnsi="Times New Roman"/>
          <w:i/>
          <w:sz w:val="28"/>
          <w:szCs w:val="28"/>
          <w:lang w:val="ru-MO"/>
        </w:rPr>
        <w:t>продук</w:t>
      </w:r>
      <w:r>
        <w:rPr>
          <w:rFonts w:ascii="Times New Roman" w:hAnsi="Times New Roman"/>
          <w:i/>
          <w:sz w:val="28"/>
          <w:szCs w:val="28"/>
          <w:lang w:val="ru-MO"/>
        </w:rPr>
        <w:t>т</w:t>
      </w:r>
      <w:r w:rsidRPr="00E10429">
        <w:rPr>
          <w:rFonts w:ascii="Times New Roman" w:hAnsi="Times New Roman"/>
          <w:i/>
          <w:sz w:val="28"/>
          <w:szCs w:val="28"/>
          <w:lang w:val="ru-MO"/>
        </w:rPr>
        <w:t xml:space="preserve"> не является измерим</w:t>
      </w:r>
      <w:r>
        <w:rPr>
          <w:rFonts w:ascii="Times New Roman" w:hAnsi="Times New Roman"/>
          <w:i/>
          <w:sz w:val="28"/>
          <w:szCs w:val="28"/>
          <w:lang w:val="ru-MO"/>
        </w:rPr>
        <w:t>ым</w:t>
      </w:r>
      <w:r w:rsidRPr="00E10429">
        <w:rPr>
          <w:rFonts w:ascii="Times New Roman" w:hAnsi="Times New Roman"/>
          <w:i/>
          <w:sz w:val="28"/>
          <w:szCs w:val="28"/>
          <w:lang w:val="ru-MO"/>
        </w:rPr>
        <w:t xml:space="preserve">), </w:t>
      </w:r>
      <w:r w:rsidRPr="00E10429">
        <w:rPr>
          <w:rFonts w:ascii="Times New Roman" w:hAnsi="Times New Roman"/>
          <w:sz w:val="28"/>
          <w:szCs w:val="28"/>
          <w:lang w:val="ru-MO"/>
        </w:rPr>
        <w:t xml:space="preserve">а также обязательного компонента „механизма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га и оценки”, раздела, который должен описывать инструменты и процедуры, используемые при</w:t>
      </w:r>
      <w:proofErr w:type="gramEnd"/>
      <w:r w:rsidRPr="00E10429">
        <w:rPr>
          <w:rFonts w:ascii="Times New Roman" w:hAnsi="Times New Roman"/>
          <w:sz w:val="28"/>
          <w:szCs w:val="28"/>
          <w:lang w:val="ru-MO"/>
        </w:rPr>
        <w:t xml:space="preserve"> </w:t>
      </w:r>
      <w:proofErr w:type="gramStart"/>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ге</w:t>
      </w:r>
      <w:proofErr w:type="gramEnd"/>
      <w:r w:rsidRPr="00E10429">
        <w:rPr>
          <w:rFonts w:ascii="Times New Roman" w:hAnsi="Times New Roman"/>
          <w:sz w:val="28"/>
          <w:szCs w:val="28"/>
          <w:lang w:val="ru-MO"/>
        </w:rPr>
        <w:t>, оценке и отчетности результатов внедрения Программы</w:t>
      </w:r>
      <w:r w:rsidRPr="00E10429">
        <w:rPr>
          <w:rStyle w:val="ac"/>
          <w:rFonts w:ascii="Times New Roman" w:hAnsi="Times New Roman"/>
          <w:sz w:val="28"/>
          <w:szCs w:val="28"/>
          <w:lang w:val="ru-MO"/>
        </w:rPr>
        <w:footnoteReference w:id="29"/>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Согласно нормативной базе</w:t>
      </w:r>
      <w:r w:rsidRPr="00E10429">
        <w:rPr>
          <w:rStyle w:val="ac"/>
          <w:rFonts w:ascii="Times New Roman" w:hAnsi="Times New Roman"/>
          <w:sz w:val="28"/>
          <w:szCs w:val="28"/>
          <w:lang w:val="ru-MO"/>
        </w:rPr>
        <w:footnoteReference w:id="30"/>
      </w:r>
      <w:r w:rsidRPr="00E10429">
        <w:rPr>
          <w:rFonts w:ascii="Times New Roman" w:hAnsi="Times New Roman"/>
          <w:sz w:val="28"/>
          <w:szCs w:val="28"/>
          <w:lang w:val="ru-MO"/>
        </w:rPr>
        <w:t xml:space="preserve"> и передовым практикам, годовые планы повторяют задачи, указанные в Плане развития, на основании которых формулируются конкретные годовые мероприятия и результаты, посредством которых организуется оперативная деятельность ГНС и которые являются основой для годового</w:t>
      </w:r>
      <w:r w:rsidRPr="00E10429">
        <w:rPr>
          <w:rStyle w:val="hps"/>
          <w:rFonts w:ascii="Times New Roman" w:hAnsi="Times New Roman"/>
          <w:sz w:val="28"/>
          <w:szCs w:val="28"/>
          <w:lang w:val="ru-MO"/>
        </w:rPr>
        <w:t xml:space="preserve"> мониторин</w:t>
      </w:r>
      <w:r w:rsidRPr="00E10429">
        <w:rPr>
          <w:rFonts w:ascii="Times New Roman" w:hAnsi="Times New Roman"/>
          <w:sz w:val="28"/>
          <w:szCs w:val="28"/>
          <w:lang w:val="ru-MO"/>
        </w:rPr>
        <w:t>га и оценки Плана развития.</w:t>
      </w:r>
      <w:proofErr w:type="gramEnd"/>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Проведенные проверки установили, что в годовых планах деятельности ГНС на период 2011-2014 годы специфические задачи были внедрены частично или затягивалось их внедрение, имеющие </w:t>
      </w:r>
      <w:proofErr w:type="gramStart"/>
      <w:r w:rsidRPr="00E10429">
        <w:rPr>
          <w:rFonts w:ascii="Times New Roman" w:hAnsi="Times New Roman"/>
          <w:sz w:val="28"/>
          <w:szCs w:val="28"/>
          <w:lang w:val="ru-MO"/>
        </w:rPr>
        <w:t>важно</w:t>
      </w:r>
      <w:r>
        <w:rPr>
          <w:rFonts w:ascii="Times New Roman" w:hAnsi="Times New Roman"/>
          <w:sz w:val="28"/>
          <w:szCs w:val="28"/>
          <w:lang w:val="ru-MO"/>
        </w:rPr>
        <w:t>е значение</w:t>
      </w:r>
      <w:proofErr w:type="gramEnd"/>
      <w:r>
        <w:rPr>
          <w:rFonts w:ascii="Times New Roman" w:hAnsi="Times New Roman"/>
          <w:sz w:val="28"/>
          <w:szCs w:val="28"/>
          <w:lang w:val="ru-MO"/>
        </w:rPr>
        <w:t xml:space="preserve"> </w:t>
      </w:r>
      <w:r w:rsidRPr="00E10429">
        <w:rPr>
          <w:rFonts w:ascii="Times New Roman" w:hAnsi="Times New Roman"/>
          <w:sz w:val="28"/>
          <w:szCs w:val="28"/>
          <w:lang w:val="ru-MO"/>
        </w:rPr>
        <w:t>в деятельности учреждения и которые должны способствовать ее стратегическому развитию.</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ГНС ежегодно отчитывается перед МФ о результатах оценки задач Плана развития, в которых оценен уровень их реализации и меры, которые должны быть предприняты в дальнейшем для полной реализации основных задач.</w:t>
      </w:r>
    </w:p>
    <w:p w:rsidR="00C33EDD" w:rsidRPr="00E10429" w:rsidRDefault="00C33EDD" w:rsidP="00C33EDD">
      <w:pPr>
        <w:spacing w:after="0" w:line="240" w:lineRule="auto"/>
        <w:rPr>
          <w:rFonts w:ascii="Times New Roman" w:eastAsia="Times New Roman" w:hAnsi="Times New Roman"/>
          <w:sz w:val="16"/>
          <w:szCs w:val="16"/>
          <w:lang w:val="ru-MO" w:eastAsia="ru-RU"/>
        </w:rPr>
      </w:pPr>
    </w:p>
    <w:p w:rsidR="00C33EDD" w:rsidRPr="00E10429" w:rsidRDefault="00C33EDD" w:rsidP="00C33EDD">
      <w:pPr>
        <w:spacing w:after="0" w:line="240" w:lineRule="auto"/>
        <w:ind w:firstLine="567"/>
        <w:jc w:val="both"/>
        <w:rPr>
          <w:rFonts w:ascii="Times New Roman" w:eastAsia="Times New Roman" w:hAnsi="Times New Roman"/>
          <w:i/>
          <w:sz w:val="28"/>
          <w:szCs w:val="28"/>
          <w:lang w:val="ru-MO" w:eastAsia="ro-RO"/>
        </w:rPr>
      </w:pPr>
      <w:r w:rsidRPr="00E10429">
        <w:rPr>
          <w:rFonts w:ascii="Times New Roman" w:eastAsia="Times New Roman" w:hAnsi="Times New Roman"/>
          <w:b/>
          <w:i/>
          <w:sz w:val="28"/>
          <w:szCs w:val="28"/>
          <w:lang w:val="ru-MO" w:eastAsia="ro-RO"/>
        </w:rPr>
        <w:t xml:space="preserve"> </w:t>
      </w:r>
      <w:proofErr w:type="gramStart"/>
      <w:r w:rsidRPr="00E10429">
        <w:rPr>
          <w:rFonts w:ascii="Times New Roman" w:eastAsia="Times New Roman" w:hAnsi="Times New Roman"/>
          <w:b/>
          <w:i/>
          <w:sz w:val="28"/>
          <w:szCs w:val="28"/>
          <w:lang w:val="ru-MO" w:eastAsia="ro-RO"/>
        </w:rPr>
        <w:t>(</w:t>
      </w:r>
      <w:proofErr w:type="spellStart"/>
      <w:r w:rsidRPr="00E10429">
        <w:rPr>
          <w:rFonts w:ascii="Times New Roman" w:eastAsia="Times New Roman" w:hAnsi="Times New Roman"/>
          <w:b/>
          <w:i/>
          <w:sz w:val="28"/>
          <w:szCs w:val="28"/>
          <w:lang w:val="ru-MO" w:eastAsia="ro-RO"/>
        </w:rPr>
        <w:t>ii</w:t>
      </w:r>
      <w:proofErr w:type="spellEnd"/>
      <w:r w:rsidRPr="00E10429">
        <w:rPr>
          <w:rFonts w:ascii="Times New Roman" w:eastAsia="Times New Roman" w:hAnsi="Times New Roman"/>
          <w:b/>
          <w:i/>
          <w:sz w:val="28"/>
          <w:szCs w:val="28"/>
          <w:lang w:val="ru-MO" w:eastAsia="ro-RO"/>
        </w:rPr>
        <w:t xml:space="preserve">) </w:t>
      </w:r>
      <w:r w:rsidRPr="00E10429">
        <w:rPr>
          <w:rFonts w:ascii="Times New Roman" w:eastAsia="Times New Roman" w:hAnsi="Times New Roman"/>
          <w:sz w:val="28"/>
          <w:szCs w:val="28"/>
          <w:lang w:val="ru-MO" w:eastAsia="ro-RO"/>
        </w:rPr>
        <w:t xml:space="preserve">ТС имеет ПСР на 2012-2014 годы, который отражает взятые обязательства и приоритетные задачи, соотнесенные с документами национальных и международных политик, </w:t>
      </w:r>
      <w:r w:rsidRPr="00E10429">
        <w:rPr>
          <w:rFonts w:ascii="Times New Roman" w:eastAsia="Times New Roman" w:hAnsi="Times New Roman"/>
          <w:bCs/>
          <w:sz w:val="28"/>
          <w:szCs w:val="28"/>
          <w:lang w:val="ru-MO" w:eastAsia="ru-RU"/>
        </w:rPr>
        <w:t>в том числе из БПСП</w:t>
      </w:r>
      <w:r w:rsidRPr="00E10429">
        <w:rPr>
          <w:rFonts w:ascii="Times New Roman" w:eastAsia="Times New Roman" w:hAnsi="Times New Roman"/>
          <w:bCs/>
          <w:i/>
          <w:sz w:val="28"/>
          <w:szCs w:val="28"/>
          <w:lang w:val="ru-MO" w:eastAsia="ru-RU"/>
        </w:rPr>
        <w:t xml:space="preserve"> </w:t>
      </w:r>
      <w:r w:rsidRPr="00E10429">
        <w:rPr>
          <w:rFonts w:ascii="Times New Roman" w:eastAsia="Times New Roman" w:hAnsi="Times New Roman"/>
          <w:sz w:val="28"/>
          <w:szCs w:val="28"/>
          <w:lang w:val="ru-MO" w:eastAsia="ro-RO"/>
        </w:rPr>
        <w:t>(2012-2014)</w:t>
      </w:r>
      <w:r w:rsidRPr="00E10429">
        <w:rPr>
          <w:rStyle w:val="ac"/>
          <w:rFonts w:ascii="Times New Roman" w:eastAsia="Times New Roman" w:hAnsi="Times New Roman"/>
          <w:sz w:val="28"/>
          <w:szCs w:val="28"/>
          <w:lang w:val="ru-MO" w:eastAsia="ro-RO"/>
        </w:rPr>
        <w:footnoteReference w:id="31"/>
      </w:r>
      <w:r w:rsidRPr="00E10429">
        <w:rPr>
          <w:rFonts w:ascii="Times New Roman" w:eastAsia="Times New Roman" w:hAnsi="Times New Roman"/>
          <w:sz w:val="28"/>
          <w:szCs w:val="28"/>
          <w:lang w:val="ru-MO" w:eastAsia="ro-RO"/>
        </w:rPr>
        <w:t xml:space="preserve">, а также определяет направления развития </w:t>
      </w:r>
      <w:r w:rsidRPr="00E10429">
        <w:rPr>
          <w:rFonts w:ascii="Times New Roman" w:eastAsia="Times New Roman" w:hAnsi="Times New Roman"/>
          <w:sz w:val="28"/>
          <w:szCs w:val="28"/>
          <w:lang w:val="ru-MO" w:eastAsia="ru-RU"/>
        </w:rPr>
        <w:t>институционального потенциала.</w:t>
      </w:r>
      <w:proofErr w:type="gramEnd"/>
      <w:r w:rsidRPr="00E10429">
        <w:rPr>
          <w:rFonts w:ascii="Times New Roman" w:eastAsia="Times New Roman" w:hAnsi="Times New Roman"/>
          <w:sz w:val="28"/>
          <w:szCs w:val="28"/>
          <w:lang w:val="ru-MO" w:eastAsia="ru-RU"/>
        </w:rPr>
        <w:t xml:space="preserve"> Необходимо отметить, что хотя ТС </w:t>
      </w:r>
      <w:proofErr w:type="gramStart"/>
      <w:r w:rsidRPr="00E10429">
        <w:rPr>
          <w:rFonts w:ascii="Times New Roman" w:eastAsia="Times New Roman" w:hAnsi="Times New Roman"/>
          <w:sz w:val="28"/>
          <w:szCs w:val="28"/>
          <w:lang w:val="ru-MO" w:eastAsia="ru-RU"/>
        </w:rPr>
        <w:t>имеет</w:t>
      </w:r>
      <w:proofErr w:type="gramEnd"/>
      <w:r w:rsidRPr="00E10429">
        <w:rPr>
          <w:rFonts w:ascii="Times New Roman" w:eastAsia="Times New Roman" w:hAnsi="Times New Roman"/>
          <w:sz w:val="28"/>
          <w:szCs w:val="28"/>
          <w:lang w:val="ru-MO" w:eastAsia="ru-RU"/>
        </w:rPr>
        <w:t xml:space="preserve"> как и ГНС, тот же </w:t>
      </w:r>
      <w:r w:rsidRPr="00E10429">
        <w:rPr>
          <w:rFonts w:ascii="Times New Roman" w:eastAsia="Times New Roman" w:hAnsi="Times New Roman"/>
          <w:sz w:val="28"/>
          <w:szCs w:val="28"/>
          <w:lang w:val="ru-MO" w:eastAsia="ru-RU"/>
        </w:rPr>
        <w:lastRenderedPageBreak/>
        <w:t xml:space="preserve">институциональный статус </w:t>
      </w:r>
      <w:r w:rsidRPr="00E10429">
        <w:rPr>
          <w:rFonts w:ascii="Times New Roman" w:eastAsia="Times New Roman" w:hAnsi="Times New Roman"/>
          <w:bCs/>
          <w:iCs/>
          <w:color w:val="000000"/>
          <w:sz w:val="28"/>
          <w:szCs w:val="28"/>
          <w:lang w:val="ru-MO" w:eastAsia="ru-RU"/>
        </w:rPr>
        <w:t>администрирования и подчинения перед МФ, ПСР ТС был разработан согласно регулирующей базы</w:t>
      </w:r>
      <w:r w:rsidRPr="00E10429">
        <w:rPr>
          <w:rStyle w:val="ac"/>
          <w:rFonts w:ascii="Times New Roman" w:eastAsia="Times New Roman" w:hAnsi="Times New Roman"/>
          <w:sz w:val="28"/>
          <w:szCs w:val="28"/>
          <w:lang w:val="ru-MO" w:eastAsia="ro-RO"/>
        </w:rPr>
        <w:footnoteReference w:id="32"/>
      </w:r>
      <w:r w:rsidRPr="00E10429">
        <w:rPr>
          <w:rFonts w:ascii="Times New Roman" w:eastAsia="Times New Roman" w:hAnsi="Times New Roman"/>
          <w:sz w:val="28"/>
          <w:szCs w:val="28"/>
          <w:lang w:val="ru-MO" w:eastAsia="ro-RO"/>
        </w:rPr>
        <w:t xml:space="preserve">, утвержденный на основании Приказа директора ТС №46 от 07.02.2012, в то время как ПСР ГНС был утвержден Постановлением Правительства. В этом контексте выявляется отсутствие некоторых основополагающих </w:t>
      </w:r>
      <w:r w:rsidRPr="00E10429">
        <w:rPr>
          <w:rFonts w:ascii="Times New Roman" w:eastAsia="Times New Roman" w:hAnsi="Times New Roman"/>
          <w:bCs/>
          <w:sz w:val="28"/>
          <w:szCs w:val="28"/>
          <w:lang w:val="ru-MO" w:eastAsia="ro-RO"/>
        </w:rPr>
        <w:t xml:space="preserve">положений относительно утверждения приоритетов развития политик в области </w:t>
      </w:r>
      <w:r w:rsidRPr="00E10429">
        <w:rPr>
          <w:rFonts w:ascii="Times New Roman" w:eastAsia="Times New Roman" w:hAnsi="Times New Roman"/>
          <w:bCs/>
          <w:iCs/>
          <w:color w:val="000000"/>
          <w:sz w:val="28"/>
          <w:szCs w:val="28"/>
          <w:lang w:val="ru-MO" w:eastAsia="ro-RO"/>
        </w:rPr>
        <w:t>администрирования публичных доходов.</w:t>
      </w:r>
      <w:r w:rsidRPr="00E10429">
        <w:rPr>
          <w:rFonts w:ascii="Times New Roman" w:eastAsia="Times New Roman" w:hAnsi="Times New Roman"/>
          <w:sz w:val="28"/>
          <w:szCs w:val="28"/>
          <w:lang w:val="ru-MO" w:eastAsia="ro-RO"/>
        </w:rPr>
        <w:t xml:space="preserve"> Этим документом ТС предлагает освоить системный подход к процессу с</w:t>
      </w:r>
      <w:r w:rsidRPr="00E10429">
        <w:rPr>
          <w:rFonts w:ascii="Times New Roman" w:eastAsia="Times New Roman" w:hAnsi="Times New Roman"/>
          <w:bCs/>
          <w:sz w:val="28"/>
          <w:szCs w:val="28"/>
          <w:lang w:val="ru-MO" w:eastAsia="ru-RU"/>
        </w:rPr>
        <w:t>тратегического</w:t>
      </w:r>
      <w:r w:rsidRPr="00E10429">
        <w:rPr>
          <w:rFonts w:ascii="Times New Roman" w:eastAsia="Times New Roman" w:hAnsi="Times New Roman"/>
          <w:sz w:val="28"/>
          <w:szCs w:val="28"/>
          <w:lang w:val="ru-MO" w:eastAsia="ru-RU"/>
        </w:rPr>
        <w:t xml:space="preserve"> планирования с целью достижения основной цели - </w:t>
      </w:r>
      <w:r w:rsidRPr="00E10429">
        <w:rPr>
          <w:rFonts w:ascii="Times New Roman" w:eastAsia="Times New Roman" w:hAnsi="Times New Roman"/>
          <w:color w:val="000000"/>
          <w:sz w:val="28"/>
          <w:szCs w:val="28"/>
          <w:lang w:val="ru-MO" w:eastAsia="ru-RU"/>
        </w:rPr>
        <w:t>эффективно</w:t>
      </w:r>
      <w:r w:rsidRPr="00E10429">
        <w:rPr>
          <w:rFonts w:ascii="Times New Roman" w:eastAsia="Times New Roman" w:hAnsi="Times New Roman"/>
          <w:sz w:val="28"/>
          <w:szCs w:val="28"/>
          <w:lang w:val="ru-MO" w:eastAsia="ru-RU"/>
        </w:rPr>
        <w:t>сти</w:t>
      </w:r>
      <w:r w:rsidRPr="00E10429">
        <w:rPr>
          <w:rStyle w:val="ac"/>
          <w:rFonts w:ascii="Times New Roman" w:eastAsia="Times New Roman" w:hAnsi="Times New Roman"/>
          <w:sz w:val="28"/>
          <w:szCs w:val="28"/>
          <w:lang w:val="ru-MO" w:eastAsia="ro-RO"/>
        </w:rPr>
        <w:footnoteReference w:id="33"/>
      </w:r>
      <w:r w:rsidRPr="00E10429">
        <w:rPr>
          <w:rFonts w:ascii="Times New Roman" w:eastAsia="Times New Roman" w:hAnsi="Times New Roman"/>
          <w:sz w:val="28"/>
          <w:szCs w:val="28"/>
          <w:lang w:val="ru-MO" w:eastAsia="ro-RO"/>
        </w:rPr>
        <w:t>, б</w:t>
      </w:r>
      <w:r>
        <w:rPr>
          <w:rFonts w:ascii="Times New Roman" w:eastAsia="Times New Roman" w:hAnsi="Times New Roman"/>
          <w:sz w:val="28"/>
          <w:szCs w:val="28"/>
          <w:lang w:val="ru-MO" w:eastAsia="ro-RO"/>
        </w:rPr>
        <w:t>удучи</w:t>
      </w:r>
      <w:r w:rsidRPr="00E10429">
        <w:rPr>
          <w:rFonts w:ascii="Times New Roman" w:eastAsia="Times New Roman" w:hAnsi="Times New Roman"/>
          <w:sz w:val="28"/>
          <w:szCs w:val="28"/>
          <w:lang w:val="ru-MO" w:eastAsia="ro-RO"/>
        </w:rPr>
        <w:t xml:space="preserve"> и одним из основных действий, </w:t>
      </w:r>
      <w:r>
        <w:rPr>
          <w:rFonts w:ascii="Times New Roman" w:eastAsia="Times New Roman" w:hAnsi="Times New Roman"/>
          <w:sz w:val="28"/>
          <w:szCs w:val="28"/>
          <w:lang w:val="ru-MO" w:eastAsia="ro-RO"/>
        </w:rPr>
        <w:t>отмече</w:t>
      </w:r>
      <w:r w:rsidRPr="00E10429">
        <w:rPr>
          <w:rFonts w:ascii="Times New Roman" w:eastAsia="Times New Roman" w:hAnsi="Times New Roman"/>
          <w:sz w:val="28"/>
          <w:szCs w:val="28"/>
          <w:lang w:val="ru-MO" w:eastAsia="ro-RO"/>
        </w:rPr>
        <w:t xml:space="preserve">нных в БПСП - </w:t>
      </w:r>
      <w:r w:rsidRPr="00E10429">
        <w:rPr>
          <w:rFonts w:ascii="Times New Roman" w:eastAsia="Times New Roman" w:hAnsi="Times New Roman"/>
          <w:i/>
          <w:sz w:val="28"/>
          <w:szCs w:val="28"/>
          <w:lang w:val="ru-MO" w:eastAsia="ro-RO"/>
        </w:rPr>
        <w:t xml:space="preserve">относительно развития системы оценки </w:t>
      </w:r>
      <w:r w:rsidRPr="00E10429">
        <w:rPr>
          <w:rFonts w:ascii="Times New Roman" w:eastAsia="Times New Roman" w:hAnsi="Times New Roman"/>
          <w:i/>
          <w:color w:val="000000"/>
          <w:sz w:val="28"/>
          <w:szCs w:val="28"/>
          <w:lang w:val="ru-MO" w:eastAsia="ro-RO"/>
        </w:rPr>
        <w:t>эффективно</w:t>
      </w:r>
      <w:r w:rsidRPr="00E10429">
        <w:rPr>
          <w:rFonts w:ascii="Times New Roman" w:eastAsia="Times New Roman" w:hAnsi="Times New Roman"/>
          <w:i/>
          <w:sz w:val="28"/>
          <w:szCs w:val="28"/>
          <w:lang w:val="ru-MO" w:eastAsia="ro-RO"/>
        </w:rPr>
        <w:t>сти ТС.</w:t>
      </w:r>
    </w:p>
    <w:p w:rsidR="00C33EDD" w:rsidRPr="00E10429" w:rsidRDefault="00C33EDD" w:rsidP="00C33EDD">
      <w:pPr>
        <w:spacing w:after="0" w:line="240" w:lineRule="auto"/>
        <w:ind w:firstLine="567"/>
        <w:jc w:val="both"/>
        <w:rPr>
          <w:rFonts w:ascii="Times New Roman" w:eastAsia="Times New Roman" w:hAnsi="Times New Roman"/>
          <w:sz w:val="28"/>
          <w:szCs w:val="28"/>
          <w:lang w:val="ru-MO" w:eastAsia="ro-RO"/>
        </w:rPr>
      </w:pPr>
      <w:r w:rsidRPr="00E10429">
        <w:rPr>
          <w:rFonts w:ascii="Times New Roman" w:eastAsia="Times New Roman" w:hAnsi="Times New Roman"/>
          <w:sz w:val="28"/>
          <w:szCs w:val="28"/>
          <w:lang w:val="ru-MO" w:eastAsia="ro-RO"/>
        </w:rPr>
        <w:t xml:space="preserve">Согласно </w:t>
      </w:r>
      <w:r w:rsidRPr="00E10429">
        <w:rPr>
          <w:rFonts w:ascii="Times New Roman" w:eastAsia="Times New Roman" w:hAnsi="Times New Roman"/>
          <w:bCs/>
          <w:sz w:val="28"/>
          <w:szCs w:val="28"/>
          <w:lang w:val="ru-MO" w:eastAsia="ro-RO"/>
        </w:rPr>
        <w:t>положения</w:t>
      </w:r>
      <w:r w:rsidRPr="00E10429">
        <w:rPr>
          <w:rFonts w:ascii="Times New Roman" w:eastAsia="Times New Roman" w:hAnsi="Times New Roman"/>
          <w:sz w:val="28"/>
          <w:szCs w:val="28"/>
          <w:lang w:val="ru-MO" w:eastAsia="ro-RO"/>
        </w:rPr>
        <w:t>м ПСР, ТС предложила для реализации 3 основные задачи:</w:t>
      </w:r>
      <w:r w:rsidRPr="00E10429">
        <w:rPr>
          <w:rFonts w:ascii="Times New Roman" w:hAnsi="Times New Roman"/>
          <w:b/>
          <w:i/>
          <w:color w:val="000000"/>
          <w:sz w:val="28"/>
          <w:szCs w:val="28"/>
          <w:lang w:val="ru-MO"/>
        </w:rPr>
        <w:t xml:space="preserve"> 1) </w:t>
      </w:r>
      <w:r w:rsidRPr="00E10429">
        <w:rPr>
          <w:rFonts w:ascii="Times New Roman" w:hAnsi="Times New Roman"/>
          <w:color w:val="000000"/>
          <w:sz w:val="28"/>
          <w:szCs w:val="28"/>
          <w:lang w:val="ru-MO"/>
        </w:rPr>
        <w:t>продвижение добровольного соблюдения обязательств налогоплательщиками при оплате прав по импорту/экспорту путем внедрения современных таможенных процедур, которые облегчают внешнюю торговлю и обеспечивают безопасность цеп</w:t>
      </w:r>
      <w:r>
        <w:rPr>
          <w:rFonts w:ascii="Times New Roman" w:hAnsi="Times New Roman"/>
          <w:color w:val="000000"/>
          <w:sz w:val="28"/>
          <w:szCs w:val="28"/>
          <w:lang w:val="ru-MO"/>
        </w:rPr>
        <w:t>и</w:t>
      </w:r>
      <w:r w:rsidRPr="00E10429">
        <w:rPr>
          <w:rFonts w:ascii="Times New Roman" w:hAnsi="Times New Roman"/>
          <w:color w:val="000000"/>
          <w:sz w:val="28"/>
          <w:szCs w:val="28"/>
          <w:lang w:val="ru-MO"/>
        </w:rPr>
        <w:t xml:space="preserve"> международных закупок; </w:t>
      </w:r>
      <w:r w:rsidRPr="00E10429">
        <w:rPr>
          <w:rFonts w:ascii="Times New Roman" w:hAnsi="Times New Roman"/>
          <w:b/>
          <w:i/>
          <w:color w:val="000000"/>
          <w:sz w:val="28"/>
          <w:szCs w:val="28"/>
          <w:lang w:val="ru-MO"/>
        </w:rPr>
        <w:t xml:space="preserve">2) </w:t>
      </w:r>
      <w:r w:rsidRPr="00E10429">
        <w:rPr>
          <w:rFonts w:ascii="Times New Roman" w:hAnsi="Times New Roman"/>
          <w:color w:val="000000"/>
          <w:sz w:val="28"/>
          <w:szCs w:val="28"/>
          <w:lang w:val="ru-MO"/>
        </w:rPr>
        <w:t xml:space="preserve">повышение уровня </w:t>
      </w:r>
      <w:r w:rsidRPr="00E10429">
        <w:rPr>
          <w:rStyle w:val="hps"/>
          <w:rFonts w:ascii="Times New Roman" w:eastAsia="Times New Roman" w:hAnsi="Times New Roman"/>
          <w:bCs/>
          <w:noProof/>
          <w:color w:val="000000"/>
          <w:sz w:val="28"/>
          <w:szCs w:val="28"/>
          <w:lang w:val="ru-MO" w:eastAsia="ru-RU"/>
        </w:rPr>
        <w:t>экономическо</w:t>
      </w:r>
      <w:r w:rsidRPr="00E10429">
        <w:rPr>
          <w:lang w:val="ru-MO"/>
        </w:rPr>
        <w:t xml:space="preserve">й </w:t>
      </w:r>
      <w:r w:rsidRPr="00E10429">
        <w:rPr>
          <w:rFonts w:ascii="Times New Roman" w:hAnsi="Times New Roman"/>
          <w:sz w:val="28"/>
          <w:szCs w:val="28"/>
          <w:lang w:val="ru-MO"/>
        </w:rPr>
        <w:t>безопасности</w:t>
      </w:r>
      <w:r w:rsidRPr="00E10429">
        <w:rPr>
          <w:rFonts w:ascii="Times New Roman" w:hAnsi="Times New Roman"/>
          <w:lang w:val="ru-MO"/>
        </w:rPr>
        <w:t xml:space="preserve"> </w:t>
      </w:r>
      <w:r w:rsidRPr="00E10429">
        <w:rPr>
          <w:rFonts w:ascii="Times New Roman" w:hAnsi="Times New Roman"/>
          <w:sz w:val="28"/>
          <w:szCs w:val="28"/>
          <w:lang w:val="ru-MO"/>
        </w:rPr>
        <w:t>государства</w:t>
      </w:r>
      <w:r w:rsidRPr="00E10429">
        <w:rPr>
          <w:rFonts w:ascii="Times New Roman" w:hAnsi="Times New Roman"/>
          <w:color w:val="000000"/>
          <w:sz w:val="28"/>
          <w:szCs w:val="28"/>
          <w:lang w:val="ru-MO"/>
        </w:rPr>
        <w:t xml:space="preserve">; </w:t>
      </w:r>
      <w:r w:rsidRPr="00E10429">
        <w:rPr>
          <w:rFonts w:ascii="Times New Roman" w:hAnsi="Times New Roman"/>
          <w:b/>
          <w:i/>
          <w:color w:val="000000"/>
          <w:sz w:val="28"/>
          <w:szCs w:val="28"/>
          <w:lang w:val="ru-MO"/>
        </w:rPr>
        <w:t xml:space="preserve">3) </w:t>
      </w:r>
      <w:r w:rsidRPr="00E10429">
        <w:rPr>
          <w:rFonts w:ascii="Times New Roman" w:hAnsi="Times New Roman"/>
          <w:color w:val="000000"/>
          <w:sz w:val="28"/>
          <w:szCs w:val="28"/>
          <w:lang w:val="ru-MO"/>
        </w:rPr>
        <w:t>формирование консолидированного персонала с высоким уровнем профессионализма и способным эффективно и прозрачным способом реализовать миссию ТС.</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ПСР был разработан на 3 года (2012-2014), а для оперативного планирования деятельности ТС были разработаны годовые планы, которые включали специфические задачи, конкретные меры и деятельность по реализации ПСР, а также </w:t>
      </w:r>
      <w:r w:rsidRPr="00E10429">
        <w:rPr>
          <w:rFonts w:ascii="Times New Roman" w:eastAsia="Times New Roman" w:hAnsi="Times New Roman"/>
          <w:color w:val="000000"/>
          <w:sz w:val="28"/>
          <w:szCs w:val="28"/>
          <w:lang w:val="ru-MO" w:eastAsia="ru-RU"/>
        </w:rPr>
        <w:t>показател</w:t>
      </w:r>
      <w:r w:rsidRPr="00E10429">
        <w:rPr>
          <w:rFonts w:ascii="Times New Roman" w:hAnsi="Times New Roman"/>
          <w:color w:val="000000"/>
          <w:sz w:val="28"/>
          <w:szCs w:val="28"/>
          <w:lang w:val="ru-MO"/>
        </w:rPr>
        <w:t>и эффективности по оценке уровня реализации предложенных задач. При завершении каждого отчетного года ТС оценивала уровень реализации задач и меры, которые должны быть приняты для полного выполнения основных задач ПСР с ежегодн</w:t>
      </w:r>
      <w:r>
        <w:rPr>
          <w:rFonts w:ascii="Times New Roman" w:hAnsi="Times New Roman"/>
          <w:color w:val="000000"/>
          <w:sz w:val="28"/>
          <w:szCs w:val="28"/>
          <w:lang w:val="ru-MO"/>
        </w:rPr>
        <w:t>ым предоставлением</w:t>
      </w:r>
      <w:r w:rsidRPr="00E10429">
        <w:rPr>
          <w:rFonts w:ascii="Times New Roman" w:hAnsi="Times New Roman"/>
          <w:color w:val="000000"/>
          <w:sz w:val="28"/>
          <w:szCs w:val="28"/>
          <w:lang w:val="ru-MO"/>
        </w:rPr>
        <w:t xml:space="preserve"> отчетност</w:t>
      </w:r>
      <w:r>
        <w:rPr>
          <w:rFonts w:ascii="Times New Roman" w:hAnsi="Times New Roman"/>
          <w:color w:val="000000"/>
          <w:sz w:val="28"/>
          <w:szCs w:val="28"/>
          <w:lang w:val="ru-MO"/>
        </w:rPr>
        <w:t>и по</w:t>
      </w:r>
      <w:r w:rsidRPr="00E10429">
        <w:rPr>
          <w:rFonts w:ascii="Times New Roman" w:hAnsi="Times New Roman"/>
          <w:color w:val="000000"/>
          <w:sz w:val="28"/>
          <w:szCs w:val="28"/>
          <w:lang w:val="ru-MO"/>
        </w:rPr>
        <w:t xml:space="preserve"> результат</w:t>
      </w:r>
      <w:r>
        <w:rPr>
          <w:rFonts w:ascii="Times New Roman" w:hAnsi="Times New Roman"/>
          <w:color w:val="000000"/>
          <w:sz w:val="28"/>
          <w:szCs w:val="28"/>
          <w:lang w:val="ru-MO"/>
        </w:rPr>
        <w:t>ам</w:t>
      </w:r>
      <w:r w:rsidRPr="00E10429">
        <w:rPr>
          <w:rFonts w:ascii="Times New Roman" w:hAnsi="Times New Roman"/>
          <w:color w:val="000000"/>
          <w:sz w:val="28"/>
          <w:szCs w:val="28"/>
          <w:lang w:val="ru-MO"/>
        </w:rPr>
        <w:t xml:space="preserve"> оценки МФ.</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Проведенный аудитом анализ установил, что из общего числа 40 специфических задач, установленных для реализации 3 основных задач, 10 из них были выполнены частично. </w:t>
      </w:r>
      <w:proofErr w:type="gramStart"/>
      <w:r w:rsidRPr="00E10429">
        <w:rPr>
          <w:rFonts w:ascii="Times New Roman" w:hAnsi="Times New Roman"/>
          <w:color w:val="000000"/>
          <w:sz w:val="28"/>
          <w:szCs w:val="28"/>
          <w:lang w:val="ru-MO"/>
        </w:rPr>
        <w:t xml:space="preserve">Наиболее существенные из частично реализованных задач относятся к созданию, развитию и внедрению ряда модулей в рамках Интегрированной </w:t>
      </w:r>
      <w:r w:rsidRPr="00E10429">
        <w:rPr>
          <w:rFonts w:ascii="Times New Roman" w:eastAsia="Times New Roman" w:hAnsi="Times New Roman"/>
          <w:bCs/>
          <w:iCs/>
          <w:color w:val="000000"/>
          <w:sz w:val="28"/>
          <w:szCs w:val="28"/>
          <w:lang w:val="ru-MO" w:eastAsia="en-GB"/>
        </w:rPr>
        <w:t>информационной таможенной</w:t>
      </w:r>
      <w:r w:rsidRPr="00E10429">
        <w:rPr>
          <w:rFonts w:ascii="Times New Roman" w:eastAsia="Times New Roman" w:hAnsi="Times New Roman"/>
          <w:color w:val="000000"/>
          <w:sz w:val="28"/>
          <w:szCs w:val="28"/>
          <w:lang w:val="ru-MO"/>
        </w:rPr>
        <w:t xml:space="preserve"> систем</w:t>
      </w:r>
      <w:r w:rsidRPr="00E10429">
        <w:rPr>
          <w:rFonts w:ascii="Times New Roman" w:hAnsi="Times New Roman"/>
          <w:color w:val="000000"/>
          <w:sz w:val="28"/>
          <w:szCs w:val="28"/>
          <w:lang w:val="ru-MO"/>
        </w:rPr>
        <w:t>ы, связанных с: обменом информацией в режиме он-</w:t>
      </w:r>
      <w:proofErr w:type="spellStart"/>
      <w:r w:rsidRPr="00E10429">
        <w:rPr>
          <w:rFonts w:ascii="Times New Roman" w:hAnsi="Times New Roman"/>
          <w:color w:val="000000"/>
          <w:sz w:val="28"/>
          <w:szCs w:val="28"/>
          <w:lang w:val="ru-MO"/>
        </w:rPr>
        <w:t>лайн</w:t>
      </w:r>
      <w:proofErr w:type="spellEnd"/>
      <w:r w:rsidRPr="00E10429">
        <w:rPr>
          <w:rFonts w:ascii="Times New Roman" w:hAnsi="Times New Roman"/>
          <w:color w:val="000000"/>
          <w:sz w:val="28"/>
          <w:szCs w:val="28"/>
          <w:lang w:val="ru-MO"/>
        </w:rPr>
        <w:t xml:space="preserve"> между органами, участвующими в контроле товаров и транспортных средств; внедрением приложения по обмену оперативными и </w:t>
      </w:r>
      <w:r w:rsidRPr="00E10429">
        <w:rPr>
          <w:rFonts w:ascii="Times New Roman" w:hAnsi="Times New Roman"/>
          <w:bCs/>
          <w:color w:val="000000"/>
          <w:sz w:val="28"/>
          <w:szCs w:val="28"/>
          <w:lang w:val="ru-MO"/>
        </w:rPr>
        <w:t xml:space="preserve">автоматизированными данными </w:t>
      </w:r>
      <w:r w:rsidRPr="00E10429">
        <w:rPr>
          <w:rFonts w:ascii="Times New Roman" w:eastAsia="Times New Roman" w:hAnsi="Times New Roman"/>
          <w:bCs/>
          <w:iCs/>
          <w:color w:val="000000"/>
          <w:sz w:val="28"/>
          <w:szCs w:val="28"/>
          <w:lang w:val="ru-MO" w:eastAsia="en-GB"/>
        </w:rPr>
        <w:t>налоговой</w:t>
      </w:r>
      <w:r w:rsidRPr="00E10429">
        <w:rPr>
          <w:rFonts w:ascii="Times New Roman" w:eastAsia="Times New Roman" w:hAnsi="Times New Roman"/>
          <w:bCs/>
          <w:color w:val="000000"/>
          <w:sz w:val="28"/>
          <w:szCs w:val="28"/>
          <w:lang w:val="ru-MO"/>
        </w:rPr>
        <w:t xml:space="preserve"> ИС с </w:t>
      </w:r>
      <w:r w:rsidRPr="00E10429">
        <w:rPr>
          <w:rFonts w:ascii="Times New Roman" w:eastAsia="Times New Roman" w:hAnsi="Times New Roman"/>
          <w:bCs/>
          <w:iCs/>
          <w:color w:val="000000"/>
          <w:sz w:val="28"/>
          <w:szCs w:val="28"/>
          <w:lang w:val="ru-MO" w:eastAsia="en-GB"/>
        </w:rPr>
        <w:t>таможенной ИС</w:t>
      </w:r>
      <w:r w:rsidRPr="00E10429">
        <w:rPr>
          <w:rFonts w:ascii="Times New Roman" w:eastAsia="Times New Roman" w:hAnsi="Times New Roman"/>
          <w:bCs/>
          <w:color w:val="000000"/>
          <w:sz w:val="28"/>
          <w:szCs w:val="28"/>
          <w:lang w:val="ru-MO"/>
        </w:rPr>
        <w:t xml:space="preserve">; развитием </w:t>
      </w:r>
      <w:r w:rsidRPr="00E10429">
        <w:rPr>
          <w:rFonts w:ascii="Times New Roman" w:hAnsi="Times New Roman"/>
          <w:bCs/>
          <w:color w:val="000000"/>
          <w:sz w:val="28"/>
          <w:szCs w:val="28"/>
          <w:lang w:val="ru-MO"/>
        </w:rPr>
        <w:t>автоматизированного обмена таможенной информацией с другими странами</w:t>
      </w:r>
      <w:r w:rsidRPr="00E10429">
        <w:rPr>
          <w:rFonts w:ascii="Times New Roman" w:hAnsi="Times New Roman"/>
          <w:color w:val="000000"/>
          <w:sz w:val="28"/>
          <w:szCs w:val="28"/>
          <w:lang w:val="ru-MO"/>
        </w:rPr>
        <w:t>;</w:t>
      </w:r>
      <w:proofErr w:type="gramEnd"/>
      <w:r w:rsidRPr="00E10429">
        <w:rPr>
          <w:rFonts w:ascii="Times New Roman" w:eastAsia="Times New Roman" w:hAnsi="Times New Roman"/>
          <w:bCs/>
          <w:color w:val="000000"/>
          <w:sz w:val="28"/>
          <w:szCs w:val="28"/>
          <w:lang w:val="ru-MO"/>
        </w:rPr>
        <w:t xml:space="preserve"> внедрением системы </w:t>
      </w:r>
      <w:r w:rsidRPr="00E10429">
        <w:rPr>
          <w:rStyle w:val="hps"/>
          <w:rFonts w:ascii="Times New Roman" w:eastAsia="Times New Roman" w:hAnsi="Times New Roman"/>
          <w:bCs/>
          <w:color w:val="000000"/>
          <w:sz w:val="28"/>
          <w:szCs w:val="28"/>
          <w:lang w:val="ru-MO"/>
        </w:rPr>
        <w:t>мониторин</w:t>
      </w:r>
      <w:r w:rsidRPr="00E10429">
        <w:rPr>
          <w:rFonts w:ascii="Times New Roman" w:eastAsia="Times New Roman" w:hAnsi="Times New Roman"/>
          <w:bCs/>
          <w:color w:val="000000"/>
          <w:sz w:val="28"/>
          <w:szCs w:val="28"/>
          <w:lang w:val="ru-MO"/>
        </w:rPr>
        <w:t xml:space="preserve">га в </w:t>
      </w:r>
      <w:r w:rsidRPr="00E10429">
        <w:rPr>
          <w:rFonts w:ascii="Times New Roman" w:hAnsi="Times New Roman"/>
          <w:color w:val="000000"/>
          <w:sz w:val="28"/>
          <w:szCs w:val="28"/>
          <w:lang w:val="ru-MO"/>
        </w:rPr>
        <w:t>режиме он-</w:t>
      </w:r>
      <w:proofErr w:type="spellStart"/>
      <w:r w:rsidRPr="00E10429">
        <w:rPr>
          <w:rFonts w:ascii="Times New Roman" w:hAnsi="Times New Roman"/>
          <w:color w:val="000000"/>
          <w:sz w:val="28"/>
          <w:szCs w:val="28"/>
          <w:lang w:val="ru-MO"/>
        </w:rPr>
        <w:t>лайн</w:t>
      </w:r>
      <w:proofErr w:type="spellEnd"/>
      <w:r w:rsidRPr="00E10429">
        <w:rPr>
          <w:rFonts w:ascii="Times New Roman" w:hAnsi="Times New Roman"/>
          <w:color w:val="000000"/>
          <w:sz w:val="28"/>
          <w:szCs w:val="28"/>
          <w:lang w:val="ru-MO"/>
        </w:rPr>
        <w:t xml:space="preserve"> процесса проведения последующего контроля и др.</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lastRenderedPageBreak/>
        <w:t>Причины неполного выполнения этих задач, согласно годовым отчетам о деятельности ТС, состоя</w:t>
      </w:r>
      <w:r>
        <w:rPr>
          <w:rFonts w:ascii="Times New Roman" w:hAnsi="Times New Roman"/>
          <w:color w:val="000000"/>
          <w:sz w:val="28"/>
          <w:szCs w:val="28"/>
          <w:lang w:val="ru-MO"/>
        </w:rPr>
        <w:t>ли</w:t>
      </w:r>
      <w:r w:rsidRPr="00E10429">
        <w:rPr>
          <w:rFonts w:ascii="Times New Roman" w:hAnsi="Times New Roman"/>
          <w:color w:val="000000"/>
          <w:sz w:val="28"/>
          <w:szCs w:val="28"/>
          <w:lang w:val="ru-MO"/>
        </w:rPr>
        <w:t xml:space="preserve"> в отсутствии внешних финансовых средств, а также длительном тестировании некоторых модулей, каким является модуль „последующий контроль” и модуль „таможенная стоимость”.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Вместе с тем, оценки аудита относительно годовых отчетов о деятельности ТС </w:t>
      </w:r>
      <w:r w:rsidRPr="00E10429">
        <w:rPr>
          <w:rFonts w:ascii="Times New Roman" w:hAnsi="Times New Roman"/>
          <w:bCs/>
          <w:color w:val="000000"/>
          <w:sz w:val="28"/>
          <w:szCs w:val="28"/>
          <w:lang w:val="ru-MO"/>
        </w:rPr>
        <w:t xml:space="preserve">свидетельствуют, что некоторые </w:t>
      </w:r>
      <w:r w:rsidRPr="00E10429">
        <w:rPr>
          <w:rFonts w:ascii="Times New Roman" w:hAnsi="Times New Roman"/>
          <w:color w:val="000000"/>
          <w:sz w:val="28"/>
          <w:szCs w:val="28"/>
          <w:lang w:val="ru-MO"/>
        </w:rPr>
        <w:t xml:space="preserve">специфические задачи и </w:t>
      </w:r>
      <w:r w:rsidRPr="00E10429">
        <w:rPr>
          <w:rFonts w:ascii="Times New Roman" w:eastAsia="Times New Roman" w:hAnsi="Times New Roman"/>
          <w:color w:val="000000"/>
          <w:sz w:val="28"/>
          <w:szCs w:val="28"/>
          <w:lang w:val="ru-MO" w:eastAsia="ru-RU"/>
        </w:rPr>
        <w:t>показател</w:t>
      </w:r>
      <w:r w:rsidRPr="00E10429">
        <w:rPr>
          <w:rFonts w:ascii="Times New Roman" w:hAnsi="Times New Roman"/>
          <w:color w:val="000000"/>
          <w:sz w:val="28"/>
          <w:szCs w:val="28"/>
          <w:lang w:val="ru-MO"/>
        </w:rPr>
        <w:t xml:space="preserve">и эффективности, установленные в ПСР, были </w:t>
      </w:r>
      <w:proofErr w:type="gramStart"/>
      <w:r w:rsidRPr="00E10429">
        <w:rPr>
          <w:rFonts w:ascii="Times New Roman" w:hAnsi="Times New Roman"/>
          <w:color w:val="000000"/>
          <w:sz w:val="28"/>
          <w:szCs w:val="28"/>
          <w:lang w:val="ru-MO"/>
        </w:rPr>
        <w:t>дополнены</w:t>
      </w:r>
      <w:proofErr w:type="gramEnd"/>
      <w:r w:rsidRPr="00E10429">
        <w:rPr>
          <w:rFonts w:ascii="Times New Roman" w:hAnsi="Times New Roman"/>
          <w:color w:val="000000"/>
          <w:sz w:val="28"/>
          <w:szCs w:val="28"/>
          <w:lang w:val="ru-MO"/>
        </w:rPr>
        <w:t xml:space="preserve">/ изменены в соответствии с текущими потребностями ТС, но не были откорректированы в ПСР. Согласно объяснениям ТС, </w:t>
      </w:r>
      <w:r w:rsidRPr="00E10429">
        <w:rPr>
          <w:rFonts w:ascii="Times New Roman" w:hAnsi="Times New Roman"/>
          <w:i/>
          <w:color w:val="000000"/>
          <w:sz w:val="28"/>
          <w:szCs w:val="28"/>
          <w:lang w:val="ru-MO"/>
        </w:rPr>
        <w:t xml:space="preserve">„изменения были внесены, учитывая новые приоритеты, появившиеся в документах национальных политик, внесенные на уровне годовых планов действий с целью обеспечения эффективного внедрения на оперативном уровне”. </w:t>
      </w:r>
      <w:r w:rsidRPr="00E10429">
        <w:rPr>
          <w:rFonts w:ascii="Times New Roman" w:hAnsi="Times New Roman"/>
          <w:color w:val="000000"/>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Также, согласно ПСР, была предусмотрена и разработка </w:t>
      </w:r>
      <w:r w:rsidRPr="00E10429">
        <w:rPr>
          <w:rFonts w:ascii="Times New Roman" w:hAnsi="Times New Roman"/>
          <w:bCs/>
          <w:color w:val="000000"/>
          <w:sz w:val="28"/>
          <w:szCs w:val="28"/>
          <w:lang w:val="ru-MO"/>
        </w:rPr>
        <w:t xml:space="preserve">автоматизированной системы </w:t>
      </w:r>
      <w:r w:rsidRPr="00E10429">
        <w:rPr>
          <w:rStyle w:val="hps"/>
          <w:rFonts w:ascii="Times New Roman" w:hAnsi="Times New Roman"/>
          <w:bCs/>
          <w:color w:val="000000"/>
          <w:sz w:val="28"/>
          <w:szCs w:val="28"/>
          <w:lang w:val="ru-MO"/>
        </w:rPr>
        <w:t>мониторин</w:t>
      </w:r>
      <w:r w:rsidRPr="00E10429">
        <w:rPr>
          <w:rFonts w:ascii="Times New Roman" w:hAnsi="Times New Roman"/>
          <w:bCs/>
          <w:color w:val="000000"/>
          <w:sz w:val="28"/>
          <w:szCs w:val="28"/>
          <w:lang w:val="ru-MO"/>
        </w:rPr>
        <w:t xml:space="preserve">га </w:t>
      </w:r>
      <w:r w:rsidRPr="00E10429">
        <w:rPr>
          <w:rFonts w:ascii="Times New Roman" w:eastAsia="Times New Roman" w:hAnsi="Times New Roman"/>
          <w:bCs/>
          <w:color w:val="000000"/>
          <w:sz w:val="28"/>
          <w:szCs w:val="28"/>
          <w:lang w:val="ru-MO" w:eastAsia="ru-RU"/>
        </w:rPr>
        <w:t>показател</w:t>
      </w:r>
      <w:r w:rsidRPr="00E10429">
        <w:rPr>
          <w:rFonts w:ascii="Times New Roman" w:hAnsi="Times New Roman"/>
          <w:bCs/>
          <w:color w:val="000000"/>
          <w:sz w:val="28"/>
          <w:szCs w:val="28"/>
          <w:lang w:val="ru-MO"/>
        </w:rPr>
        <w:t xml:space="preserve">ей эффективности и унификации процесса отчетности полученных </w:t>
      </w:r>
      <w:r w:rsidRPr="00E10429">
        <w:rPr>
          <w:rFonts w:ascii="Times New Roman" w:eastAsia="Times New Roman" w:hAnsi="Times New Roman"/>
          <w:bCs/>
          <w:color w:val="000000"/>
          <w:sz w:val="28"/>
          <w:szCs w:val="28"/>
          <w:lang w:val="ru-MO" w:eastAsia="ru-RU"/>
        </w:rPr>
        <w:t xml:space="preserve">институциональных достижений. Аудит отмечает, что данная задача была реализована частично. Согласно объяснениям ТС, </w:t>
      </w:r>
      <w:r w:rsidRPr="00E10429">
        <w:rPr>
          <w:rFonts w:ascii="Times New Roman" w:hAnsi="Times New Roman"/>
          <w:sz w:val="28"/>
          <w:szCs w:val="28"/>
          <w:lang w:val="ru-MO"/>
        </w:rPr>
        <w:t>„</w:t>
      </w:r>
      <w:r w:rsidRPr="00E10429">
        <w:rPr>
          <w:rFonts w:ascii="Times New Roman" w:hAnsi="Times New Roman"/>
          <w:i/>
          <w:sz w:val="28"/>
          <w:szCs w:val="28"/>
          <w:lang w:val="ru-MO"/>
        </w:rPr>
        <w:t>причина была определена отсутствием имеющихся внешних финансовых сре</w:t>
      </w:r>
      <w:proofErr w:type="gramStart"/>
      <w:r w:rsidRPr="00E10429">
        <w:rPr>
          <w:rFonts w:ascii="Times New Roman" w:hAnsi="Times New Roman"/>
          <w:i/>
          <w:sz w:val="28"/>
          <w:szCs w:val="28"/>
          <w:lang w:val="ru-MO"/>
        </w:rPr>
        <w:t>дств дл</w:t>
      </w:r>
      <w:proofErr w:type="gramEnd"/>
      <w:r w:rsidRPr="00E10429">
        <w:rPr>
          <w:rFonts w:ascii="Times New Roman" w:hAnsi="Times New Roman"/>
          <w:i/>
          <w:sz w:val="28"/>
          <w:szCs w:val="28"/>
          <w:lang w:val="ru-MO"/>
        </w:rPr>
        <w:t xml:space="preserve">я разработки и внедрения </w:t>
      </w:r>
      <w:r w:rsidRPr="00E10429">
        <w:rPr>
          <w:rFonts w:ascii="Times New Roman" w:eastAsia="Times New Roman" w:hAnsi="Times New Roman"/>
          <w:bCs/>
          <w:i/>
          <w:iCs/>
          <w:sz w:val="28"/>
          <w:szCs w:val="28"/>
          <w:lang w:val="ru-MO" w:eastAsia="en-GB"/>
        </w:rPr>
        <w:t>информационной</w:t>
      </w:r>
      <w:r w:rsidRPr="00E10429">
        <w:rPr>
          <w:rFonts w:ascii="Times New Roman" w:eastAsia="Times New Roman" w:hAnsi="Times New Roman"/>
          <w:i/>
          <w:sz w:val="28"/>
          <w:szCs w:val="28"/>
          <w:lang w:val="ru-MO"/>
        </w:rPr>
        <w:t xml:space="preserve"> систем</w:t>
      </w:r>
      <w:r w:rsidRPr="00E10429">
        <w:rPr>
          <w:rFonts w:ascii="Times New Roman" w:hAnsi="Times New Roman"/>
          <w:i/>
          <w:sz w:val="28"/>
          <w:szCs w:val="28"/>
          <w:lang w:val="ru-MO"/>
        </w:rPr>
        <w:t>ы”.</w:t>
      </w:r>
      <w:r w:rsidRPr="00E10429">
        <w:rPr>
          <w:rFonts w:ascii="Times New Roman" w:eastAsia="Times New Roman" w:hAnsi="Times New Roman"/>
          <w:bCs/>
          <w:color w:val="000000"/>
          <w:sz w:val="28"/>
          <w:szCs w:val="28"/>
          <w:lang w:val="ru-MO" w:eastAsia="ru-RU"/>
        </w:rPr>
        <w:t xml:space="preserve"> </w:t>
      </w:r>
    </w:p>
    <w:p w:rsidR="00C33EDD" w:rsidRPr="00E10429" w:rsidRDefault="00C33EDD" w:rsidP="00C33EDD">
      <w:pPr>
        <w:pStyle w:val="af"/>
        <w:shd w:val="clear" w:color="auto" w:fill="FFFFFF"/>
        <w:spacing w:after="0" w:line="240" w:lineRule="auto"/>
        <w:ind w:firstLine="567"/>
        <w:jc w:val="both"/>
        <w:rPr>
          <w:color w:val="000000"/>
          <w:sz w:val="28"/>
          <w:szCs w:val="28"/>
          <w:lang w:val="ru-MO"/>
        </w:rPr>
      </w:pPr>
      <w:r w:rsidRPr="00E10429">
        <w:rPr>
          <w:sz w:val="28"/>
          <w:szCs w:val="28"/>
          <w:lang w:val="ru-MO"/>
        </w:rPr>
        <w:t xml:space="preserve">Вместе с тем, для реализации задачи </w:t>
      </w:r>
      <w:r w:rsidRPr="00E10429">
        <w:rPr>
          <w:color w:val="000000"/>
          <w:sz w:val="28"/>
          <w:szCs w:val="28"/>
          <w:lang w:val="ru-MO"/>
        </w:rPr>
        <w:t>по добровольному соблюдению налогоплательщиками обязатель</w:t>
      </w:r>
      <w:proofErr w:type="gramStart"/>
      <w:r w:rsidRPr="00E10429">
        <w:rPr>
          <w:color w:val="000000"/>
          <w:sz w:val="28"/>
          <w:szCs w:val="28"/>
          <w:lang w:val="ru-MO"/>
        </w:rPr>
        <w:t>ств пр</w:t>
      </w:r>
      <w:proofErr w:type="gramEnd"/>
      <w:r w:rsidRPr="00E10429">
        <w:rPr>
          <w:color w:val="000000"/>
          <w:sz w:val="28"/>
          <w:szCs w:val="28"/>
          <w:lang w:val="ru-MO"/>
        </w:rPr>
        <w:t>и оплате прав по импорту и экспорту, ТС должна разработать программу продвижения добровольного соблюдения обязательств, которая б</w:t>
      </w:r>
      <w:r>
        <w:rPr>
          <w:color w:val="000000"/>
          <w:sz w:val="28"/>
          <w:szCs w:val="28"/>
          <w:lang w:val="ru-MO"/>
        </w:rPr>
        <w:t>ы</w:t>
      </w:r>
      <w:r w:rsidRPr="00E10429">
        <w:rPr>
          <w:color w:val="000000"/>
          <w:sz w:val="28"/>
          <w:szCs w:val="28"/>
          <w:lang w:val="ru-MO"/>
        </w:rPr>
        <w:t xml:space="preserve"> стимулирова</w:t>
      </w:r>
      <w:r>
        <w:rPr>
          <w:color w:val="000000"/>
          <w:sz w:val="28"/>
          <w:szCs w:val="28"/>
          <w:lang w:val="ru-MO"/>
        </w:rPr>
        <w:t>ла</w:t>
      </w:r>
      <w:r w:rsidRPr="00E10429">
        <w:rPr>
          <w:color w:val="000000"/>
          <w:sz w:val="28"/>
          <w:szCs w:val="28"/>
          <w:lang w:val="ru-MO"/>
        </w:rPr>
        <w:t xml:space="preserve"> добровольное соблюдение таможенного законодательства и препятствова</w:t>
      </w:r>
      <w:r>
        <w:rPr>
          <w:color w:val="000000"/>
          <w:sz w:val="28"/>
          <w:szCs w:val="28"/>
          <w:lang w:val="ru-MO"/>
        </w:rPr>
        <w:t>ла бы</w:t>
      </w:r>
      <w:r w:rsidRPr="00E10429">
        <w:rPr>
          <w:color w:val="000000"/>
          <w:sz w:val="28"/>
          <w:szCs w:val="28"/>
          <w:lang w:val="ru-MO"/>
        </w:rPr>
        <w:t xml:space="preserve"> мошенническому поведению. Согласно стандартам</w:t>
      </w:r>
      <w:r w:rsidRPr="00E10429">
        <w:rPr>
          <w:rStyle w:val="ac"/>
          <w:sz w:val="28"/>
          <w:szCs w:val="28"/>
          <w:lang w:val="ru-MO"/>
        </w:rPr>
        <w:footnoteReference w:id="34"/>
      </w:r>
      <w:r w:rsidRPr="00E10429">
        <w:rPr>
          <w:color w:val="000000"/>
          <w:sz w:val="28"/>
          <w:szCs w:val="28"/>
          <w:lang w:val="ru-MO"/>
        </w:rPr>
        <w:t xml:space="preserve">, продвигаемым Всемирной организацией таможен, ТС содействовала продвижению концепции </w:t>
      </w:r>
      <w:proofErr w:type="spellStart"/>
      <w:r>
        <w:rPr>
          <w:color w:val="000000"/>
          <w:sz w:val="28"/>
          <w:szCs w:val="28"/>
          <w:lang w:val="ru-MO"/>
        </w:rPr>
        <w:t>Ауторизова</w:t>
      </w:r>
      <w:r w:rsidRPr="00E10429">
        <w:rPr>
          <w:color w:val="000000"/>
          <w:sz w:val="28"/>
          <w:szCs w:val="28"/>
          <w:lang w:val="ru-MO"/>
        </w:rPr>
        <w:t>нного</w:t>
      </w:r>
      <w:proofErr w:type="spellEnd"/>
      <w:r w:rsidRPr="00E10429">
        <w:rPr>
          <w:color w:val="000000"/>
          <w:sz w:val="28"/>
          <w:szCs w:val="28"/>
          <w:lang w:val="ru-MO"/>
        </w:rPr>
        <w:t xml:space="preserve"> </w:t>
      </w:r>
      <w:r w:rsidRPr="00E10429">
        <w:rPr>
          <w:rStyle w:val="hps"/>
          <w:rFonts w:eastAsia="Times New Roman"/>
          <w:bCs/>
          <w:noProof/>
          <w:color w:val="000000"/>
          <w:sz w:val="28"/>
          <w:szCs w:val="28"/>
          <w:lang w:val="ru-MO"/>
        </w:rPr>
        <w:t xml:space="preserve">экономического агента, которая была внедрена в </w:t>
      </w:r>
      <w:r w:rsidRPr="00E10429">
        <w:rPr>
          <w:sz w:val="28"/>
          <w:szCs w:val="28"/>
          <w:lang w:val="ru-MO"/>
        </w:rPr>
        <w:t>2014 году. Компании, владеющие сертификатом</w:t>
      </w:r>
      <w:r w:rsidRPr="00E10429">
        <w:rPr>
          <w:color w:val="000000"/>
          <w:sz w:val="28"/>
          <w:szCs w:val="28"/>
          <w:lang w:val="ru-MO"/>
        </w:rPr>
        <w:t xml:space="preserve"> </w:t>
      </w:r>
      <w:proofErr w:type="spellStart"/>
      <w:r>
        <w:rPr>
          <w:color w:val="000000"/>
          <w:sz w:val="28"/>
          <w:szCs w:val="28"/>
          <w:lang w:val="ru-MO"/>
        </w:rPr>
        <w:t>Ауторизова</w:t>
      </w:r>
      <w:r w:rsidRPr="00E10429">
        <w:rPr>
          <w:color w:val="000000"/>
          <w:sz w:val="28"/>
          <w:szCs w:val="28"/>
          <w:lang w:val="ru-MO"/>
        </w:rPr>
        <w:t>нного</w:t>
      </w:r>
      <w:proofErr w:type="spellEnd"/>
      <w:r w:rsidRPr="00E10429">
        <w:rPr>
          <w:color w:val="000000"/>
          <w:sz w:val="28"/>
          <w:szCs w:val="28"/>
          <w:lang w:val="ru-MO"/>
        </w:rPr>
        <w:t xml:space="preserve"> </w:t>
      </w:r>
      <w:r w:rsidRPr="00E10429">
        <w:rPr>
          <w:rStyle w:val="hps"/>
          <w:rFonts w:eastAsia="Times New Roman"/>
          <w:bCs/>
          <w:noProof/>
          <w:color w:val="000000"/>
          <w:sz w:val="28"/>
          <w:szCs w:val="28"/>
          <w:lang w:val="ru-MO"/>
        </w:rPr>
        <w:t>экономического агента, являются те компании, которые предоставили доказательства</w:t>
      </w:r>
      <w:r w:rsidRPr="00E10429">
        <w:rPr>
          <w:color w:val="000000"/>
          <w:sz w:val="28"/>
          <w:szCs w:val="28"/>
          <w:lang w:val="ru-MO"/>
        </w:rPr>
        <w:t xml:space="preserve"> добровольного соблюдения нормативной базы и проходят сниженное количество таможенных контролей и </w:t>
      </w:r>
      <w:r>
        <w:rPr>
          <w:color w:val="000000"/>
          <w:sz w:val="28"/>
          <w:szCs w:val="28"/>
          <w:lang w:val="ru-MO"/>
        </w:rPr>
        <w:t>пользу</w:t>
      </w:r>
      <w:r w:rsidRPr="00E10429">
        <w:rPr>
          <w:color w:val="000000"/>
          <w:sz w:val="28"/>
          <w:szCs w:val="28"/>
          <w:lang w:val="ru-MO"/>
        </w:rPr>
        <w:t>ются более быстры</w:t>
      </w:r>
      <w:r>
        <w:rPr>
          <w:color w:val="000000"/>
          <w:sz w:val="28"/>
          <w:szCs w:val="28"/>
          <w:lang w:val="ru-MO"/>
        </w:rPr>
        <w:t>м</w:t>
      </w:r>
      <w:r w:rsidRPr="00E10429">
        <w:rPr>
          <w:color w:val="000000"/>
          <w:sz w:val="28"/>
          <w:szCs w:val="28"/>
          <w:lang w:val="ru-MO"/>
        </w:rPr>
        <w:t xml:space="preserve"> переход</w:t>
      </w:r>
      <w:r>
        <w:rPr>
          <w:color w:val="000000"/>
          <w:sz w:val="28"/>
          <w:szCs w:val="28"/>
          <w:lang w:val="ru-MO"/>
        </w:rPr>
        <w:t>ом</w:t>
      </w:r>
      <w:r w:rsidRPr="00E10429">
        <w:rPr>
          <w:color w:val="000000"/>
          <w:sz w:val="28"/>
          <w:szCs w:val="28"/>
          <w:lang w:val="ru-MO"/>
        </w:rPr>
        <w:t xml:space="preserve"> границы.</w:t>
      </w:r>
    </w:p>
    <w:p w:rsidR="00C33EDD" w:rsidRDefault="00C33EDD" w:rsidP="00C33EDD">
      <w:pPr>
        <w:pStyle w:val="af"/>
        <w:shd w:val="clear" w:color="auto" w:fill="FFFFFF"/>
        <w:spacing w:after="0" w:line="240" w:lineRule="auto"/>
        <w:ind w:firstLine="567"/>
        <w:jc w:val="both"/>
        <w:rPr>
          <w:sz w:val="28"/>
          <w:szCs w:val="28"/>
          <w:lang w:val="ru-MO"/>
        </w:rPr>
      </w:pPr>
      <w:r w:rsidRPr="00E10429">
        <w:rPr>
          <w:color w:val="000000"/>
          <w:sz w:val="28"/>
          <w:szCs w:val="28"/>
          <w:lang w:val="ru-MO"/>
        </w:rPr>
        <w:t>Эффективно</w:t>
      </w:r>
      <w:r w:rsidRPr="00E10429">
        <w:rPr>
          <w:sz w:val="28"/>
          <w:szCs w:val="28"/>
          <w:lang w:val="ru-MO"/>
        </w:rPr>
        <w:t xml:space="preserve">сть некоторых задач, </w:t>
      </w:r>
      <w:r>
        <w:rPr>
          <w:sz w:val="28"/>
          <w:szCs w:val="28"/>
          <w:lang w:val="ru-MO"/>
        </w:rPr>
        <w:t>предусмотре</w:t>
      </w:r>
      <w:r w:rsidRPr="00E10429">
        <w:rPr>
          <w:sz w:val="28"/>
          <w:szCs w:val="28"/>
          <w:lang w:val="ru-MO"/>
        </w:rPr>
        <w:t>нных в План</w:t>
      </w:r>
      <w:r>
        <w:rPr>
          <w:sz w:val="28"/>
          <w:szCs w:val="28"/>
          <w:lang w:val="ru-MO"/>
        </w:rPr>
        <w:t>ах</w:t>
      </w:r>
      <w:r w:rsidRPr="00E10429">
        <w:rPr>
          <w:sz w:val="28"/>
          <w:szCs w:val="28"/>
          <w:lang w:val="ru-MO"/>
        </w:rPr>
        <w:t xml:space="preserve"> развития, отражена в соответствующих разделах </w:t>
      </w:r>
      <w:r>
        <w:rPr>
          <w:sz w:val="28"/>
          <w:szCs w:val="28"/>
          <w:lang w:val="ru-MO"/>
        </w:rPr>
        <w:t>данно</w:t>
      </w:r>
      <w:r w:rsidRPr="00E10429">
        <w:rPr>
          <w:sz w:val="28"/>
          <w:szCs w:val="28"/>
          <w:lang w:val="ru-MO"/>
        </w:rPr>
        <w:t xml:space="preserve">го Отчета. </w:t>
      </w:r>
    </w:p>
    <w:p w:rsidR="00C33EDD" w:rsidRPr="00E10429" w:rsidRDefault="00C33EDD" w:rsidP="00C33EDD">
      <w:pPr>
        <w:pStyle w:val="af"/>
        <w:shd w:val="clear" w:color="auto" w:fill="FFFFFF"/>
        <w:spacing w:after="0" w:line="240" w:lineRule="auto"/>
        <w:ind w:firstLine="567"/>
        <w:jc w:val="both"/>
        <w:rPr>
          <w:sz w:val="28"/>
          <w:szCs w:val="28"/>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3"/>
              <w:spacing w:before="0"/>
              <w:jc w:val="both"/>
              <w:rPr>
                <w:rFonts w:ascii="Times New Roman" w:eastAsia="Calibri" w:hAnsi="Times New Roman"/>
                <w:b/>
                <w:i/>
                <w:color w:val="000000"/>
                <w:sz w:val="28"/>
                <w:szCs w:val="28"/>
                <w:lang w:val="ru-MO"/>
              </w:rPr>
            </w:pPr>
            <w:bookmarkStart w:id="10" w:name="_Toc438544933"/>
            <w:r w:rsidRPr="00B11CEC">
              <w:rPr>
                <w:rFonts w:ascii="Times New Roman" w:eastAsia="Calibri" w:hAnsi="Times New Roman"/>
                <w:b/>
                <w:i/>
                <w:color w:val="000000"/>
                <w:sz w:val="28"/>
                <w:szCs w:val="28"/>
                <w:lang w:val="ru-MO"/>
              </w:rPr>
              <w:t>2.2. Администраторы публичных доходов сталкиваются с трудностями при сборе налогов и пошлин</w:t>
            </w:r>
            <w:bookmarkEnd w:id="10"/>
          </w:p>
        </w:tc>
      </w:tr>
    </w:tbl>
    <w:p w:rsidR="00C33EDD" w:rsidRPr="00E10429" w:rsidRDefault="00C33EDD" w:rsidP="00C33EDD">
      <w:pPr>
        <w:spacing w:after="0" w:line="240" w:lineRule="auto"/>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Как органы ГНС, так и органы ТС сталкиваются с трудностями при сборе начисленных обязательств. Так, органы ГНС в процессе </w:t>
      </w:r>
      <w:r w:rsidRPr="00E10429">
        <w:rPr>
          <w:rFonts w:ascii="Times New Roman" w:hAnsi="Times New Roman"/>
          <w:bCs/>
          <w:i/>
          <w:iCs/>
          <w:color w:val="000000"/>
          <w:sz w:val="28"/>
          <w:szCs w:val="28"/>
          <w:lang w:val="ru-MO"/>
        </w:rPr>
        <w:t xml:space="preserve">администрирования </w:t>
      </w:r>
      <w:r w:rsidRPr="00E10429">
        <w:rPr>
          <w:rFonts w:ascii="Times New Roman" w:hAnsi="Times New Roman"/>
          <w:bCs/>
          <w:i/>
          <w:iCs/>
          <w:color w:val="000000"/>
          <w:spacing w:val="-1"/>
          <w:sz w:val="28"/>
          <w:szCs w:val="28"/>
          <w:lang w:val="ru-MO"/>
        </w:rPr>
        <w:t xml:space="preserve">подоходного налога с предпринимательской деятельности ограничили полное поступление этого налога, обуславливая формирование и рост задолженности по </w:t>
      </w:r>
      <w:r>
        <w:rPr>
          <w:rFonts w:ascii="Times New Roman" w:hAnsi="Times New Roman"/>
          <w:bCs/>
          <w:i/>
          <w:iCs/>
          <w:color w:val="000000"/>
          <w:spacing w:val="-1"/>
          <w:sz w:val="28"/>
          <w:szCs w:val="28"/>
          <w:lang w:val="ru-MO"/>
        </w:rPr>
        <w:t>данн</w:t>
      </w:r>
      <w:r w:rsidRPr="00E10429">
        <w:rPr>
          <w:rFonts w:ascii="Times New Roman" w:hAnsi="Times New Roman"/>
          <w:bCs/>
          <w:i/>
          <w:iCs/>
          <w:color w:val="000000"/>
          <w:spacing w:val="-1"/>
          <w:sz w:val="28"/>
          <w:szCs w:val="28"/>
          <w:lang w:val="ru-MO"/>
        </w:rPr>
        <w:t>ому виду налога.</w:t>
      </w: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i/>
          <w:sz w:val="28"/>
          <w:szCs w:val="28"/>
          <w:lang w:val="ru-MO"/>
        </w:rPr>
        <w:lastRenderedPageBreak/>
        <w:t>Вместе с тем, отсутствие взаимосвязи между различными администраторами публичных доходов формирует переплаты и нер</w:t>
      </w:r>
      <w:r>
        <w:rPr>
          <w:rFonts w:ascii="Times New Roman" w:hAnsi="Times New Roman"/>
          <w:i/>
          <w:sz w:val="28"/>
          <w:szCs w:val="28"/>
          <w:lang w:val="ru-MO"/>
        </w:rPr>
        <w:t>еаль</w:t>
      </w:r>
      <w:r w:rsidRPr="00E10429">
        <w:rPr>
          <w:rFonts w:ascii="Times New Roman" w:hAnsi="Times New Roman"/>
          <w:i/>
          <w:sz w:val="28"/>
          <w:szCs w:val="28"/>
          <w:lang w:val="ru-MO"/>
        </w:rPr>
        <w:t>ные задолженности по некоторым сборам и налогам.</w:t>
      </w:r>
    </w:p>
    <w:p w:rsidR="00C33EDD" w:rsidRPr="00E10429" w:rsidRDefault="00C33EDD" w:rsidP="00C33EDD">
      <w:pPr>
        <w:spacing w:after="0" w:line="240" w:lineRule="auto"/>
        <w:rPr>
          <w:rFonts w:ascii="Times New Roman" w:hAnsi="Times New Roman"/>
          <w:sz w:val="16"/>
          <w:szCs w:val="16"/>
          <w:lang w:val="ru-MO"/>
        </w:rPr>
      </w:pPr>
    </w:p>
    <w:p w:rsidR="00C33EDD" w:rsidRPr="00E10429" w:rsidRDefault="00C33EDD" w:rsidP="00C33EDD">
      <w:pPr>
        <w:pStyle w:val="4"/>
        <w:spacing w:before="0" w:line="240" w:lineRule="auto"/>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2.2.1. Органы ГНС сталкиваются с проблемами в процессе управления публичными доходами</w:t>
      </w:r>
    </w:p>
    <w:p w:rsidR="00C33EDD" w:rsidRPr="00E10429" w:rsidRDefault="00C33EDD" w:rsidP="00C33EDD">
      <w:pPr>
        <w:pStyle w:val="4"/>
        <w:spacing w:before="0" w:line="240" w:lineRule="auto"/>
        <w:jc w:val="both"/>
        <w:rPr>
          <w:rFonts w:ascii="Times New Roman" w:hAnsi="Times New Roman"/>
          <w:sz w:val="16"/>
          <w:szCs w:val="16"/>
          <w:lang w:val="ru-MO"/>
        </w:rPr>
      </w:pPr>
      <w:r w:rsidRPr="00E10429">
        <w:rPr>
          <w:rFonts w:ascii="Times New Roman" w:hAnsi="Times New Roman"/>
          <w:b/>
          <w:color w:val="000000"/>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Система налогообложения, </w:t>
      </w:r>
      <w:r w:rsidRPr="00E10429">
        <w:rPr>
          <w:rFonts w:ascii="Times New Roman" w:hAnsi="Times New Roman"/>
          <w:bCs/>
          <w:iCs/>
          <w:color w:val="000000"/>
          <w:sz w:val="28"/>
          <w:szCs w:val="28"/>
          <w:lang w:val="ru-MO"/>
        </w:rPr>
        <w:t xml:space="preserve">администрируемая ГНС, включает государственные и местные налоги и сборы. Дополнительно к этому, ГНС администрирует и другие виды доходов в НПБ, включая БГСС и ФОМС. В </w:t>
      </w:r>
      <w:r w:rsidRPr="00E10429">
        <w:rPr>
          <w:rFonts w:ascii="Times New Roman" w:hAnsi="Times New Roman"/>
          <w:sz w:val="28"/>
          <w:szCs w:val="28"/>
          <w:lang w:val="ru-MO"/>
        </w:rPr>
        <w:t xml:space="preserve">2014 году доходы, собранные ГНС в НПБ, </w:t>
      </w:r>
      <w:r w:rsidRPr="00E10429">
        <w:rPr>
          <w:rFonts w:ascii="Times New Roman" w:hAnsi="Times New Roman"/>
          <w:noProof/>
          <w:sz w:val="28"/>
          <w:szCs w:val="28"/>
          <w:lang w:val="ru-MO"/>
        </w:rPr>
        <w:t xml:space="preserve">составили </w:t>
      </w:r>
      <w:r w:rsidRPr="00E10429">
        <w:rPr>
          <w:rFonts w:ascii="Times New Roman" w:hAnsi="Times New Roman"/>
          <w:sz w:val="28"/>
          <w:szCs w:val="28"/>
          <w:lang w:val="ru-MO"/>
        </w:rPr>
        <w:t>23410,6 млн. леев, увеличившись на 3424,5 млн. леев или на 17,1% по сравнению с 2013 годом. Динамика и структура собранных в НПБ доходов за 2012-2014 годы представлена на диаграмме №8.</w:t>
      </w:r>
    </w:p>
    <w:p w:rsidR="00C33EDD" w:rsidRPr="00E10429" w:rsidRDefault="00C33EDD" w:rsidP="00C33EDD">
      <w:pPr>
        <w:spacing w:after="0" w:line="240" w:lineRule="auto"/>
        <w:jc w:val="right"/>
        <w:rPr>
          <w:rFonts w:ascii="Times New Roman" w:hAnsi="Times New Roman"/>
          <w:b/>
          <w:sz w:val="24"/>
          <w:szCs w:val="24"/>
          <w:lang w:val="ru-MO"/>
        </w:rPr>
      </w:pPr>
      <w:r w:rsidRPr="00E10429">
        <w:rPr>
          <w:rFonts w:ascii="Times New Roman" w:hAnsi="Times New Roman"/>
          <w:b/>
          <w:sz w:val="24"/>
          <w:szCs w:val="24"/>
          <w:lang w:val="ru-MO"/>
        </w:rPr>
        <w:t>Диаграмма №8</w:t>
      </w:r>
    </w:p>
    <w:p w:rsidR="00C33EDD" w:rsidRPr="00E10429" w:rsidRDefault="00C33EDD" w:rsidP="00C33EDD">
      <w:pPr>
        <w:spacing w:after="0" w:line="240" w:lineRule="auto"/>
        <w:jc w:val="right"/>
        <w:rPr>
          <w:rFonts w:ascii="Times New Roman" w:hAnsi="Times New Roman"/>
          <w:b/>
          <w:sz w:val="24"/>
          <w:szCs w:val="24"/>
          <w:lang w:val="ru-MO"/>
        </w:rPr>
      </w:pPr>
      <w:r>
        <w:rPr>
          <w:rFonts w:ascii="Times New Roman" w:hAnsi="Times New Roman"/>
          <w:b/>
          <w:noProof/>
          <w:sz w:val="24"/>
          <w:szCs w:val="24"/>
          <w:lang w:val="ru-RU" w:eastAsia="ru-RU"/>
        </w:rPr>
        <w:drawing>
          <wp:inline distT="0" distB="0" distL="0" distR="0">
            <wp:extent cx="5852160" cy="304228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3EDD" w:rsidRPr="00E10429" w:rsidRDefault="00C33EDD" w:rsidP="00C33EDD">
      <w:pPr>
        <w:spacing w:after="0" w:line="240" w:lineRule="auto"/>
        <w:jc w:val="both"/>
        <w:rPr>
          <w:rFonts w:ascii="Times New Roman" w:hAnsi="Times New Roman"/>
          <w:sz w:val="12"/>
          <w:szCs w:val="12"/>
          <w:lang w:val="ru-MO"/>
        </w:rPr>
      </w:pPr>
    </w:p>
    <w:p w:rsidR="00C33EDD" w:rsidRPr="00E10429" w:rsidRDefault="00C33EDD" w:rsidP="00C33EDD">
      <w:pPr>
        <w:spacing w:after="0" w:line="240" w:lineRule="auto"/>
        <w:jc w:val="both"/>
        <w:rPr>
          <w:rFonts w:ascii="Times New Roman" w:hAnsi="Times New Roman"/>
          <w:b/>
          <w:sz w:val="20"/>
          <w:szCs w:val="20"/>
          <w:lang w:val="ru-MO"/>
        </w:rPr>
      </w:pPr>
      <w:r w:rsidRPr="00E10429">
        <w:rPr>
          <w:rFonts w:ascii="Times New Roman" w:hAnsi="Times New Roman"/>
          <w:b/>
          <w:sz w:val="20"/>
          <w:szCs w:val="20"/>
          <w:lang w:val="ru-MO"/>
        </w:rPr>
        <w:t xml:space="preserve">Источник. </w:t>
      </w:r>
      <w:r w:rsidRPr="00E10429">
        <w:rPr>
          <w:rFonts w:ascii="Times New Roman" w:hAnsi="Times New Roman"/>
          <w:sz w:val="20"/>
          <w:szCs w:val="20"/>
          <w:lang w:val="ru-MO"/>
        </w:rPr>
        <w:t xml:space="preserve">Отчеты о поступлениях в НПБ за </w:t>
      </w:r>
      <w:r w:rsidRPr="00E10429">
        <w:rPr>
          <w:rFonts w:ascii="Times New Roman" w:hAnsi="Times New Roman"/>
          <w:color w:val="000000"/>
          <w:sz w:val="20"/>
          <w:szCs w:val="20"/>
          <w:lang w:val="ru-MO"/>
        </w:rPr>
        <w:t xml:space="preserve">2011- 2014 годы.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bCs/>
          <w:color w:val="000000"/>
          <w:spacing w:val="-1"/>
          <w:sz w:val="28"/>
          <w:szCs w:val="28"/>
          <w:lang w:val="ru-MO"/>
        </w:rPr>
        <w:t xml:space="preserve">Данные из диаграммы свидетельствуют, что в </w:t>
      </w:r>
      <w:r w:rsidRPr="00E10429">
        <w:rPr>
          <w:rFonts w:ascii="Times New Roman" w:hAnsi="Times New Roman"/>
          <w:sz w:val="28"/>
          <w:szCs w:val="28"/>
          <w:lang w:val="ru-MO"/>
        </w:rPr>
        <w:t xml:space="preserve">2014 году </w:t>
      </w:r>
      <w:r w:rsidRPr="00E10429">
        <w:rPr>
          <w:rFonts w:ascii="Times New Roman" w:hAnsi="Times New Roman"/>
          <w:b/>
          <w:bCs/>
          <w:color w:val="000000"/>
          <w:spacing w:val="-1"/>
          <w:sz w:val="28"/>
          <w:szCs w:val="28"/>
          <w:lang w:val="ru-MO"/>
        </w:rPr>
        <w:t xml:space="preserve">подоходный налог </w:t>
      </w:r>
      <w:r w:rsidRPr="00E10429">
        <w:rPr>
          <w:rFonts w:ascii="Times New Roman" w:hAnsi="Times New Roman"/>
          <w:b/>
          <w:bCs/>
          <w:noProof/>
          <w:color w:val="000000"/>
          <w:spacing w:val="-1"/>
          <w:sz w:val="28"/>
          <w:szCs w:val="28"/>
          <w:lang w:val="ru-MO"/>
        </w:rPr>
        <w:t>составил</w:t>
      </w:r>
      <w:r w:rsidRPr="00E10429">
        <w:rPr>
          <w:rFonts w:ascii="Times New Roman" w:hAnsi="Times New Roman"/>
          <w:bCs/>
          <w:noProof/>
          <w:color w:val="000000"/>
          <w:spacing w:val="-1"/>
          <w:sz w:val="28"/>
          <w:szCs w:val="28"/>
          <w:lang w:val="ru-MO"/>
        </w:rPr>
        <w:t xml:space="preserve"> </w:t>
      </w:r>
      <w:r w:rsidRPr="00E10429">
        <w:rPr>
          <w:rFonts w:ascii="Times New Roman" w:hAnsi="Times New Roman"/>
          <w:b/>
          <w:sz w:val="28"/>
          <w:szCs w:val="28"/>
          <w:lang w:val="ru-MO"/>
        </w:rPr>
        <w:t xml:space="preserve">4877,5 млн. леев, </w:t>
      </w:r>
      <w:r w:rsidRPr="00E10429">
        <w:rPr>
          <w:rFonts w:ascii="Times New Roman" w:hAnsi="Times New Roman"/>
          <w:sz w:val="28"/>
          <w:szCs w:val="28"/>
          <w:lang w:val="ru-MO"/>
        </w:rPr>
        <w:t xml:space="preserve">удельный вес </w:t>
      </w:r>
      <w:r>
        <w:rPr>
          <w:rFonts w:ascii="Times New Roman" w:hAnsi="Times New Roman"/>
          <w:sz w:val="28"/>
          <w:szCs w:val="28"/>
          <w:lang w:val="ru-MO"/>
        </w:rPr>
        <w:t xml:space="preserve">которого составил </w:t>
      </w:r>
      <w:r w:rsidRPr="00E10429">
        <w:rPr>
          <w:rFonts w:ascii="Times New Roman" w:hAnsi="Times New Roman"/>
          <w:sz w:val="28"/>
          <w:szCs w:val="28"/>
          <w:lang w:val="ru-MO"/>
        </w:rPr>
        <w:t xml:space="preserve">20,9% в НПБ, увеличившись по сравнению с предыдущим годом на 619,3 млн. леев (14,0%), </w:t>
      </w:r>
      <w:r w:rsidRPr="00E10429">
        <w:rPr>
          <w:rFonts w:ascii="Times New Roman" w:hAnsi="Times New Roman"/>
          <w:b/>
          <w:sz w:val="28"/>
          <w:szCs w:val="28"/>
          <w:lang w:val="ru-MO"/>
        </w:rPr>
        <w:t>распол</w:t>
      </w:r>
      <w:r>
        <w:rPr>
          <w:rFonts w:ascii="Times New Roman" w:hAnsi="Times New Roman"/>
          <w:b/>
          <w:sz w:val="28"/>
          <w:szCs w:val="28"/>
          <w:lang w:val="ru-MO"/>
        </w:rPr>
        <w:t xml:space="preserve">ожившись </w:t>
      </w:r>
      <w:r w:rsidRPr="00E10429">
        <w:rPr>
          <w:rFonts w:ascii="Times New Roman" w:hAnsi="Times New Roman"/>
          <w:b/>
          <w:sz w:val="28"/>
          <w:szCs w:val="28"/>
          <w:lang w:val="ru-MO"/>
        </w:rPr>
        <w:t>на первом месте</w:t>
      </w:r>
      <w:r w:rsidRPr="00E10429">
        <w:rPr>
          <w:rFonts w:ascii="Times New Roman" w:hAnsi="Times New Roman"/>
          <w:sz w:val="28"/>
          <w:szCs w:val="28"/>
          <w:lang w:val="ru-MO"/>
        </w:rPr>
        <w:t xml:space="preserve"> из списка налогов, сборов и других платежей, собранных ГНС, </w:t>
      </w:r>
      <w:r>
        <w:rPr>
          <w:rFonts w:ascii="Times New Roman" w:hAnsi="Times New Roman"/>
          <w:sz w:val="28"/>
          <w:szCs w:val="28"/>
          <w:lang w:val="ru-MO"/>
        </w:rPr>
        <w:t xml:space="preserve">за ним </w:t>
      </w:r>
      <w:r w:rsidRPr="00E10429">
        <w:rPr>
          <w:rFonts w:ascii="Times New Roman" w:hAnsi="Times New Roman"/>
          <w:sz w:val="28"/>
          <w:szCs w:val="28"/>
          <w:lang w:val="ru-MO"/>
        </w:rPr>
        <w:t xml:space="preserve">следует НДС. Учитывая, что </w:t>
      </w:r>
      <w:r w:rsidRPr="00E10429">
        <w:rPr>
          <w:rFonts w:ascii="Times New Roman" w:eastAsia="Times New Roman" w:hAnsi="Times New Roman"/>
          <w:color w:val="000000"/>
          <w:sz w:val="28"/>
          <w:szCs w:val="28"/>
          <w:lang w:val="ru-MO" w:eastAsia="ru-RU"/>
        </w:rPr>
        <w:t xml:space="preserve">Счетная палата в </w:t>
      </w:r>
      <w:r w:rsidRPr="00E10429">
        <w:rPr>
          <w:rFonts w:ascii="Times New Roman" w:hAnsi="Times New Roman"/>
          <w:sz w:val="28"/>
          <w:szCs w:val="28"/>
          <w:lang w:val="ru-MO"/>
        </w:rPr>
        <w:t xml:space="preserve">2013 году провела аудит соответствия </w:t>
      </w:r>
      <w:r w:rsidRPr="00E10429">
        <w:rPr>
          <w:rFonts w:ascii="Times New Roman" w:hAnsi="Times New Roman"/>
          <w:bCs/>
          <w:iCs/>
          <w:color w:val="000000"/>
          <w:sz w:val="28"/>
          <w:szCs w:val="28"/>
          <w:lang w:val="ru-MO"/>
        </w:rPr>
        <w:t>администрирования НДС ГНС, аудит был н</w:t>
      </w:r>
      <w:r>
        <w:rPr>
          <w:rFonts w:ascii="Times New Roman" w:hAnsi="Times New Roman"/>
          <w:bCs/>
          <w:iCs/>
          <w:color w:val="000000"/>
          <w:sz w:val="28"/>
          <w:szCs w:val="28"/>
          <w:lang w:val="ru-MO"/>
        </w:rPr>
        <w:t>аправлен</w:t>
      </w:r>
      <w:r w:rsidRPr="00E10429">
        <w:rPr>
          <w:rFonts w:ascii="Times New Roman" w:hAnsi="Times New Roman"/>
          <w:bCs/>
          <w:iCs/>
          <w:color w:val="000000"/>
          <w:sz w:val="28"/>
          <w:szCs w:val="28"/>
          <w:lang w:val="ru-MO"/>
        </w:rPr>
        <w:t xml:space="preserve"> на процесс администрирования </w:t>
      </w:r>
      <w:r w:rsidRPr="00E10429">
        <w:rPr>
          <w:rFonts w:ascii="Times New Roman" w:hAnsi="Times New Roman"/>
          <w:bCs/>
          <w:color w:val="000000"/>
          <w:spacing w:val="-1"/>
          <w:sz w:val="28"/>
          <w:szCs w:val="28"/>
          <w:lang w:val="ru-MO"/>
        </w:rPr>
        <w:t>подоходного налога с предпринимательской деятельности.</w:t>
      </w:r>
    </w:p>
    <w:p w:rsidR="00C33EDD" w:rsidRPr="00E10429" w:rsidRDefault="00C33EDD" w:rsidP="00C33EDD">
      <w:pPr>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i/>
          <w:sz w:val="28"/>
          <w:szCs w:val="28"/>
          <w:lang w:val="ru-MO"/>
        </w:rPr>
        <w:t xml:space="preserve">Объектом </w:t>
      </w:r>
      <w:r w:rsidRPr="00E10429">
        <w:rPr>
          <w:rFonts w:ascii="Times New Roman" w:hAnsi="Times New Roman"/>
          <w:b/>
          <w:bCs/>
          <w:i/>
          <w:color w:val="000000"/>
          <w:spacing w:val="-1"/>
          <w:sz w:val="28"/>
          <w:szCs w:val="28"/>
          <w:lang w:val="ru-MO"/>
        </w:rPr>
        <w:t>подоходного налога</w:t>
      </w:r>
      <w:r w:rsidRPr="00E10429">
        <w:rPr>
          <w:rFonts w:ascii="Times New Roman" w:hAnsi="Times New Roman"/>
          <w:bCs/>
          <w:i/>
          <w:color w:val="000000"/>
          <w:spacing w:val="-1"/>
          <w:sz w:val="28"/>
          <w:szCs w:val="28"/>
          <w:lang w:val="ru-MO"/>
        </w:rPr>
        <w:t xml:space="preserve"> является доход из любых источников, находящихся в Республике Молдова, а также доход из любых источников, находящихся за пределами Республики Молдова, полученный физическими и юридическими лицами, резидентами Республики Молдова, осуществляющими предпринимательскую деятельность, а также лицами, практикующими </w:t>
      </w:r>
      <w:r w:rsidRPr="00E10429">
        <w:rPr>
          <w:rFonts w:ascii="Times New Roman" w:hAnsi="Times New Roman"/>
          <w:bCs/>
          <w:i/>
          <w:color w:val="000000"/>
          <w:spacing w:val="-1"/>
          <w:sz w:val="28"/>
          <w:szCs w:val="28"/>
          <w:lang w:val="ru-MO"/>
        </w:rPr>
        <w:lastRenderedPageBreak/>
        <w:t>профессиональную деятельность и др</w:t>
      </w:r>
      <w:r w:rsidRPr="00E10429">
        <w:rPr>
          <w:rFonts w:ascii="Times New Roman" w:hAnsi="Times New Roman"/>
          <w:bCs/>
          <w:color w:val="000000"/>
          <w:spacing w:val="-1"/>
          <w:sz w:val="28"/>
          <w:szCs w:val="28"/>
          <w:lang w:val="ru-MO"/>
        </w:rPr>
        <w:t>.,</w:t>
      </w:r>
      <w:r w:rsidRPr="00E10429">
        <w:rPr>
          <w:rFonts w:ascii="Times New Roman" w:hAnsi="Times New Roman"/>
          <w:bCs/>
          <w:i/>
          <w:color w:val="000000"/>
          <w:spacing w:val="-1"/>
          <w:sz w:val="28"/>
          <w:szCs w:val="28"/>
          <w:lang w:val="ru-MO"/>
        </w:rPr>
        <w:t xml:space="preserve"> за исключением вычетов и льгот, на которые они имеют право.</w:t>
      </w:r>
      <w:proofErr w:type="gramEnd"/>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Значительный рост </w:t>
      </w:r>
      <w:r w:rsidRPr="00E10429">
        <w:rPr>
          <w:rFonts w:ascii="Times New Roman" w:hAnsi="Times New Roman"/>
          <w:bCs/>
          <w:color w:val="000000"/>
          <w:spacing w:val="-1"/>
          <w:sz w:val="28"/>
          <w:szCs w:val="28"/>
          <w:lang w:val="ru-MO"/>
        </w:rPr>
        <w:t xml:space="preserve">подоходного налога в </w:t>
      </w:r>
      <w:proofErr w:type="spellStart"/>
      <w:r w:rsidRPr="00E10429">
        <w:rPr>
          <w:rFonts w:ascii="Times New Roman" w:hAnsi="Times New Roman"/>
          <w:bCs/>
          <w:color w:val="000000"/>
          <w:spacing w:val="-1"/>
          <w:sz w:val="28"/>
          <w:szCs w:val="28"/>
          <w:lang w:val="ru-MO"/>
        </w:rPr>
        <w:t>аудируемом</w:t>
      </w:r>
      <w:proofErr w:type="spellEnd"/>
      <w:r w:rsidRPr="00E10429">
        <w:rPr>
          <w:rFonts w:ascii="Times New Roman" w:hAnsi="Times New Roman"/>
          <w:bCs/>
          <w:color w:val="000000"/>
          <w:spacing w:val="-1"/>
          <w:sz w:val="28"/>
          <w:szCs w:val="28"/>
          <w:lang w:val="ru-MO"/>
        </w:rPr>
        <w:t xml:space="preserve"> периоде был обусловлен изменением ставки с </w:t>
      </w:r>
      <w:r w:rsidRPr="00E10429">
        <w:rPr>
          <w:rFonts w:ascii="Times New Roman" w:hAnsi="Times New Roman"/>
          <w:sz w:val="28"/>
          <w:szCs w:val="28"/>
          <w:lang w:val="ru-MO"/>
        </w:rPr>
        <w:t xml:space="preserve">0% до 12% от налогооблагаемого дохода для субъектов налогообложения </w:t>
      </w:r>
      <w:r w:rsidRPr="00E10429">
        <w:rPr>
          <w:rFonts w:ascii="Times New Roman" w:hAnsi="Times New Roman"/>
          <w:bCs/>
          <w:color w:val="000000"/>
          <w:spacing w:val="-1"/>
          <w:sz w:val="28"/>
          <w:szCs w:val="28"/>
          <w:lang w:val="ru-MO"/>
        </w:rPr>
        <w:t>подоходным налогом, установленной Налоговым кодексом</w:t>
      </w:r>
      <w:r w:rsidRPr="00E10429">
        <w:rPr>
          <w:rFonts w:ascii="Times New Roman" w:hAnsi="Times New Roman"/>
          <w:sz w:val="28"/>
          <w:szCs w:val="28"/>
          <w:vertAlign w:val="superscript"/>
          <w:lang w:val="ru-MO"/>
        </w:rPr>
        <w:footnoteReference w:id="35"/>
      </w:r>
      <w:r w:rsidRPr="00E10429">
        <w:rPr>
          <w:rFonts w:ascii="Times New Roman" w:hAnsi="Times New Roman"/>
          <w:bCs/>
          <w:color w:val="000000"/>
          <w:spacing w:val="-1"/>
          <w:sz w:val="28"/>
          <w:szCs w:val="28"/>
          <w:lang w:val="ru-MO"/>
        </w:rPr>
        <w:t xml:space="preserve">, начиная с </w:t>
      </w:r>
      <w:r w:rsidRPr="00E10429">
        <w:rPr>
          <w:rFonts w:ascii="Times New Roman" w:hAnsi="Times New Roman"/>
          <w:sz w:val="28"/>
          <w:szCs w:val="28"/>
          <w:lang w:val="ru-MO"/>
        </w:rPr>
        <w:t>01.01.2012.</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Согласно Налоговому кодексу, общая сумма </w:t>
      </w:r>
      <w:r w:rsidRPr="00E10429">
        <w:rPr>
          <w:rFonts w:ascii="Times New Roman" w:hAnsi="Times New Roman"/>
          <w:bCs/>
          <w:color w:val="000000"/>
          <w:spacing w:val="-1"/>
          <w:sz w:val="28"/>
          <w:szCs w:val="28"/>
          <w:lang w:val="ru-MO"/>
        </w:rPr>
        <w:t>подоходного налога по категориям плательщиков определена в процентной ставке от годового облагаемого дохода</w:t>
      </w:r>
      <w:r w:rsidRPr="00E10429">
        <w:rPr>
          <w:rFonts w:ascii="Times New Roman" w:hAnsi="Times New Roman"/>
          <w:sz w:val="28"/>
          <w:szCs w:val="28"/>
          <w:vertAlign w:val="superscript"/>
          <w:lang w:val="ru-MO"/>
        </w:rPr>
        <w:footnoteReference w:id="36"/>
      </w:r>
      <w:r w:rsidRPr="00E10429">
        <w:rPr>
          <w:rFonts w:ascii="Times New Roman" w:hAnsi="Times New Roman"/>
          <w:bCs/>
          <w:color w:val="000000"/>
          <w:spacing w:val="-1"/>
          <w:sz w:val="28"/>
          <w:szCs w:val="28"/>
          <w:lang w:val="ru-MO"/>
        </w:rPr>
        <w:t xml:space="preserve"> и дохода от операционной деятельности</w:t>
      </w:r>
      <w:r w:rsidRPr="00E10429">
        <w:rPr>
          <w:rFonts w:ascii="Times New Roman" w:hAnsi="Times New Roman"/>
          <w:sz w:val="28"/>
          <w:szCs w:val="28"/>
          <w:vertAlign w:val="superscript"/>
          <w:lang w:val="ru-MO"/>
        </w:rPr>
        <w:footnoteReference w:id="37"/>
      </w:r>
      <w:r w:rsidRPr="00E10429">
        <w:rPr>
          <w:rFonts w:ascii="Times New Roman" w:hAnsi="Times New Roman"/>
          <w:sz w:val="28"/>
          <w:szCs w:val="28"/>
          <w:lang w:val="ru-MO"/>
        </w:rPr>
        <w:t>.</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В течение 2010-2011 годов юридические лица, независимо от формы организации, применяли ставку 0% на </w:t>
      </w:r>
      <w:r w:rsidRPr="00E10429">
        <w:rPr>
          <w:rFonts w:ascii="Times New Roman" w:hAnsi="Times New Roman"/>
          <w:bCs/>
          <w:color w:val="000000"/>
          <w:spacing w:val="-1"/>
          <w:sz w:val="28"/>
          <w:szCs w:val="28"/>
          <w:lang w:val="ru-MO"/>
        </w:rPr>
        <w:t>подоходный налог, а, начиная с 2012 года, вновь была введена ставка подоходного налога</w:t>
      </w:r>
      <w:r w:rsidRPr="00E10429">
        <w:rPr>
          <w:lang w:val="ru-MO"/>
        </w:rPr>
        <w:t xml:space="preserve"> </w:t>
      </w:r>
      <w:r w:rsidRPr="00E10429">
        <w:rPr>
          <w:rFonts w:ascii="Times New Roman" w:hAnsi="Times New Roman"/>
          <w:bCs/>
          <w:color w:val="000000"/>
          <w:spacing w:val="-1"/>
          <w:sz w:val="28"/>
          <w:szCs w:val="28"/>
          <w:lang w:val="ru-MO"/>
        </w:rPr>
        <w:t>для юридических лиц – в размере 12</w:t>
      </w:r>
      <w:r w:rsidRPr="00E10429">
        <w:rPr>
          <w:rFonts w:ascii="Times New Roman" w:hAnsi="Times New Roman"/>
          <w:sz w:val="28"/>
          <w:szCs w:val="28"/>
          <w:lang w:val="ru-MO"/>
        </w:rPr>
        <w:t>%;</w:t>
      </w:r>
      <w:r w:rsidRPr="00E10429">
        <w:rPr>
          <w:lang w:val="ru-MO"/>
        </w:rPr>
        <w:t xml:space="preserve"> </w:t>
      </w:r>
      <w:r w:rsidRPr="00E10429">
        <w:rPr>
          <w:rFonts w:ascii="Times New Roman" w:hAnsi="Times New Roman"/>
          <w:sz w:val="28"/>
          <w:szCs w:val="28"/>
          <w:lang w:val="ru-MO"/>
        </w:rPr>
        <w:t>для крестьянских хозяйств - 7%; индивидуальных предприятий - 7% и 18% и хозяйствующих субъектов сектора малых и средних предприятий - 3%. Ставки этого налога в Республике Молдова занимают второе место среди стран бывшего советского пространства и третье место среди соседних стран из ЕС, сравнительный анализ представлен в таблице №7.</w:t>
      </w:r>
    </w:p>
    <w:p w:rsidR="00C33EDD" w:rsidRPr="00E10429" w:rsidRDefault="00C33EDD" w:rsidP="00C33EDD">
      <w:pPr>
        <w:spacing w:after="0" w:line="240" w:lineRule="auto"/>
        <w:jc w:val="right"/>
        <w:rPr>
          <w:rFonts w:ascii="Times New Roman" w:hAnsi="Times New Roman"/>
          <w:b/>
          <w:sz w:val="24"/>
          <w:szCs w:val="24"/>
          <w:lang w:val="ru-MO"/>
        </w:rPr>
      </w:pPr>
      <w:r w:rsidRPr="00E10429">
        <w:rPr>
          <w:rFonts w:ascii="Times New Roman" w:hAnsi="Times New Roman"/>
          <w:b/>
          <w:sz w:val="24"/>
          <w:szCs w:val="24"/>
          <w:lang w:val="ru-MO"/>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21"/>
        <w:gridCol w:w="1827"/>
        <w:gridCol w:w="2563"/>
      </w:tblGrid>
      <w:tr w:rsidR="00C33EDD" w:rsidRPr="00B11CEC" w:rsidTr="00810FD8">
        <w:tc>
          <w:tcPr>
            <w:tcW w:w="2660" w:type="dxa"/>
          </w:tcPr>
          <w:p w:rsidR="00C33EDD" w:rsidRPr="00B11CEC" w:rsidRDefault="00C33EDD" w:rsidP="00810FD8">
            <w:pPr>
              <w:tabs>
                <w:tab w:val="left" w:pos="851"/>
              </w:tabs>
              <w:spacing w:after="0" w:line="240" w:lineRule="auto"/>
              <w:jc w:val="center"/>
              <w:rPr>
                <w:rFonts w:ascii="Times New Roman" w:eastAsia="Times New Roman" w:hAnsi="Times New Roman"/>
                <w:b/>
                <w:sz w:val="24"/>
                <w:szCs w:val="24"/>
                <w:lang w:val="ru-MO" w:eastAsia="ru-RU"/>
              </w:rPr>
            </w:pPr>
            <w:r w:rsidRPr="00B11CEC">
              <w:rPr>
                <w:rFonts w:ascii="Times New Roman" w:eastAsia="Times New Roman" w:hAnsi="Times New Roman"/>
                <w:b/>
                <w:sz w:val="24"/>
                <w:szCs w:val="24"/>
                <w:lang w:val="ru-MO" w:eastAsia="ru-RU"/>
              </w:rPr>
              <w:t xml:space="preserve">Страны бывшего СССР </w:t>
            </w:r>
          </w:p>
        </w:tc>
        <w:tc>
          <w:tcPr>
            <w:tcW w:w="2521" w:type="dxa"/>
          </w:tcPr>
          <w:p w:rsidR="00C33EDD" w:rsidRPr="00B11CEC" w:rsidRDefault="00C33EDD" w:rsidP="00810FD8">
            <w:pPr>
              <w:tabs>
                <w:tab w:val="left" w:pos="851"/>
              </w:tabs>
              <w:spacing w:after="0" w:line="240" w:lineRule="auto"/>
              <w:jc w:val="center"/>
              <w:rPr>
                <w:rFonts w:ascii="Times New Roman" w:eastAsia="Times New Roman" w:hAnsi="Times New Roman"/>
                <w:b/>
                <w:sz w:val="24"/>
                <w:szCs w:val="24"/>
                <w:lang w:val="ru-MO" w:eastAsia="ru-RU"/>
              </w:rPr>
            </w:pPr>
            <w:r w:rsidRPr="00B11CEC">
              <w:rPr>
                <w:rFonts w:ascii="Times New Roman" w:eastAsia="Times New Roman" w:hAnsi="Times New Roman"/>
                <w:b/>
                <w:sz w:val="24"/>
                <w:szCs w:val="24"/>
                <w:lang w:val="ru-MO" w:eastAsia="ru-RU"/>
              </w:rPr>
              <w:t>Ставка налога</w:t>
            </w:r>
            <w:proofErr w:type="gramStart"/>
            <w:r w:rsidRPr="00B11CEC">
              <w:rPr>
                <w:rFonts w:ascii="Times New Roman" w:eastAsia="Times New Roman" w:hAnsi="Times New Roman"/>
                <w:b/>
                <w:sz w:val="24"/>
                <w:szCs w:val="24"/>
                <w:lang w:val="ru-MO" w:eastAsia="ru-RU"/>
              </w:rPr>
              <w:t xml:space="preserve"> (%)</w:t>
            </w:r>
            <w:proofErr w:type="gramEnd"/>
          </w:p>
        </w:tc>
        <w:tc>
          <w:tcPr>
            <w:tcW w:w="1827" w:type="dxa"/>
          </w:tcPr>
          <w:p w:rsidR="00C33EDD" w:rsidRPr="00B11CEC" w:rsidRDefault="00C33EDD" w:rsidP="00810FD8">
            <w:pPr>
              <w:tabs>
                <w:tab w:val="left" w:pos="851"/>
              </w:tabs>
              <w:spacing w:after="0" w:line="240" w:lineRule="auto"/>
              <w:jc w:val="center"/>
              <w:rPr>
                <w:rFonts w:ascii="Times New Roman" w:eastAsia="Times New Roman" w:hAnsi="Times New Roman"/>
                <w:b/>
                <w:sz w:val="24"/>
                <w:szCs w:val="24"/>
                <w:lang w:val="ru-MO" w:eastAsia="ru-RU"/>
              </w:rPr>
            </w:pPr>
            <w:r w:rsidRPr="00B11CEC">
              <w:rPr>
                <w:rFonts w:ascii="Times New Roman" w:eastAsia="Times New Roman" w:hAnsi="Times New Roman"/>
                <w:b/>
                <w:sz w:val="24"/>
                <w:szCs w:val="24"/>
                <w:lang w:val="ru-MO" w:eastAsia="ru-RU"/>
              </w:rPr>
              <w:t>Страны ЕС</w:t>
            </w:r>
          </w:p>
        </w:tc>
        <w:tc>
          <w:tcPr>
            <w:tcW w:w="2563" w:type="dxa"/>
          </w:tcPr>
          <w:p w:rsidR="00C33EDD" w:rsidRPr="00B11CEC" w:rsidRDefault="00C33EDD" w:rsidP="00810FD8">
            <w:pPr>
              <w:tabs>
                <w:tab w:val="left" w:pos="851"/>
              </w:tabs>
              <w:spacing w:after="0" w:line="240" w:lineRule="auto"/>
              <w:jc w:val="center"/>
              <w:rPr>
                <w:rFonts w:ascii="Times New Roman" w:eastAsia="Times New Roman" w:hAnsi="Times New Roman"/>
                <w:b/>
                <w:sz w:val="24"/>
                <w:szCs w:val="24"/>
                <w:lang w:val="ru-MO" w:eastAsia="ru-RU"/>
              </w:rPr>
            </w:pPr>
            <w:r w:rsidRPr="00B11CEC">
              <w:rPr>
                <w:rFonts w:ascii="Times New Roman" w:eastAsia="Times New Roman" w:hAnsi="Times New Roman"/>
                <w:b/>
                <w:sz w:val="24"/>
                <w:szCs w:val="24"/>
                <w:lang w:val="ru-MO" w:eastAsia="ru-RU"/>
              </w:rPr>
              <w:t>Ставка налога</w:t>
            </w:r>
            <w:proofErr w:type="gramStart"/>
            <w:r w:rsidRPr="00B11CEC">
              <w:rPr>
                <w:rFonts w:ascii="Times New Roman" w:eastAsia="Times New Roman" w:hAnsi="Times New Roman"/>
                <w:b/>
                <w:sz w:val="24"/>
                <w:szCs w:val="24"/>
                <w:lang w:val="ru-MO" w:eastAsia="ru-RU"/>
              </w:rPr>
              <w:t xml:space="preserve"> (%)</w:t>
            </w:r>
            <w:proofErr w:type="gramEnd"/>
          </w:p>
        </w:tc>
      </w:tr>
      <w:tr w:rsidR="00C33EDD" w:rsidRPr="00B11CEC" w:rsidTr="00810FD8">
        <w:tc>
          <w:tcPr>
            <w:tcW w:w="2660"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Республика Беларусь  </w:t>
            </w:r>
          </w:p>
        </w:tc>
        <w:tc>
          <w:tcPr>
            <w:tcW w:w="2521"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24</w:t>
            </w:r>
          </w:p>
        </w:tc>
        <w:tc>
          <w:tcPr>
            <w:tcW w:w="1827"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Болгария </w:t>
            </w:r>
          </w:p>
        </w:tc>
        <w:tc>
          <w:tcPr>
            <w:tcW w:w="2563"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10</w:t>
            </w:r>
          </w:p>
        </w:tc>
      </w:tr>
      <w:tr w:rsidR="00C33EDD" w:rsidRPr="00B11CEC" w:rsidTr="00810FD8">
        <w:tc>
          <w:tcPr>
            <w:tcW w:w="2660"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Эстония </w:t>
            </w:r>
          </w:p>
        </w:tc>
        <w:tc>
          <w:tcPr>
            <w:tcW w:w="2521"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20</w:t>
            </w:r>
          </w:p>
        </w:tc>
        <w:tc>
          <w:tcPr>
            <w:tcW w:w="1827"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Румыния  </w:t>
            </w:r>
          </w:p>
        </w:tc>
        <w:tc>
          <w:tcPr>
            <w:tcW w:w="2563"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16</w:t>
            </w:r>
          </w:p>
        </w:tc>
      </w:tr>
      <w:tr w:rsidR="00C33EDD" w:rsidRPr="00B11CEC" w:rsidTr="00810FD8">
        <w:tc>
          <w:tcPr>
            <w:tcW w:w="2660"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Грузия  </w:t>
            </w:r>
          </w:p>
        </w:tc>
        <w:tc>
          <w:tcPr>
            <w:tcW w:w="2521"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15</w:t>
            </w:r>
          </w:p>
        </w:tc>
        <w:tc>
          <w:tcPr>
            <w:tcW w:w="1827"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Польша </w:t>
            </w:r>
          </w:p>
        </w:tc>
        <w:tc>
          <w:tcPr>
            <w:tcW w:w="2563"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19</w:t>
            </w:r>
          </w:p>
        </w:tc>
      </w:tr>
      <w:tr w:rsidR="00C33EDD" w:rsidRPr="00B11CEC" w:rsidTr="00810FD8">
        <w:tc>
          <w:tcPr>
            <w:tcW w:w="2660" w:type="dxa"/>
          </w:tcPr>
          <w:p w:rsidR="00C33EDD" w:rsidRPr="00B11CEC" w:rsidRDefault="00C33EDD" w:rsidP="00810FD8">
            <w:pPr>
              <w:tabs>
                <w:tab w:val="left" w:pos="851"/>
              </w:tabs>
              <w:spacing w:after="0" w:line="240" w:lineRule="auto"/>
              <w:jc w:val="both"/>
              <w:rPr>
                <w:rFonts w:ascii="Times New Roman" w:eastAsia="Times New Roman" w:hAnsi="Times New Roman"/>
                <w:b/>
                <w:sz w:val="24"/>
                <w:szCs w:val="24"/>
                <w:lang w:val="ru-MO" w:eastAsia="ru-RU"/>
              </w:rPr>
            </w:pPr>
            <w:r w:rsidRPr="00B11CEC">
              <w:rPr>
                <w:rFonts w:ascii="Times New Roman" w:eastAsia="Times New Roman" w:hAnsi="Times New Roman"/>
                <w:b/>
                <w:sz w:val="24"/>
                <w:szCs w:val="24"/>
                <w:lang w:val="ru-MO" w:eastAsia="ru-RU"/>
              </w:rPr>
              <w:t xml:space="preserve">Республика Молдова </w:t>
            </w:r>
          </w:p>
        </w:tc>
        <w:tc>
          <w:tcPr>
            <w:tcW w:w="2521" w:type="dxa"/>
          </w:tcPr>
          <w:p w:rsidR="00C33EDD" w:rsidRPr="00B11CEC" w:rsidRDefault="00C33EDD" w:rsidP="00810FD8">
            <w:pPr>
              <w:tabs>
                <w:tab w:val="left" w:pos="851"/>
              </w:tabs>
              <w:spacing w:after="0" w:line="240" w:lineRule="auto"/>
              <w:jc w:val="center"/>
              <w:rPr>
                <w:rFonts w:ascii="Times New Roman" w:eastAsia="Times New Roman" w:hAnsi="Times New Roman"/>
                <w:b/>
                <w:sz w:val="24"/>
                <w:szCs w:val="24"/>
                <w:lang w:val="ru-MO" w:eastAsia="ru-RU"/>
              </w:rPr>
            </w:pPr>
            <w:r w:rsidRPr="00B11CEC">
              <w:rPr>
                <w:rFonts w:ascii="Times New Roman" w:eastAsia="Times New Roman" w:hAnsi="Times New Roman"/>
                <w:b/>
                <w:sz w:val="24"/>
                <w:szCs w:val="24"/>
                <w:lang w:val="ru-MO" w:eastAsia="ru-RU"/>
              </w:rPr>
              <w:t>3-18</w:t>
            </w:r>
          </w:p>
        </w:tc>
        <w:tc>
          <w:tcPr>
            <w:tcW w:w="1827"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Венгрия </w:t>
            </w:r>
          </w:p>
        </w:tc>
        <w:tc>
          <w:tcPr>
            <w:tcW w:w="2563"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10-19</w:t>
            </w:r>
          </w:p>
        </w:tc>
      </w:tr>
      <w:tr w:rsidR="00C33EDD" w:rsidRPr="00B11CEC" w:rsidTr="00810FD8">
        <w:tc>
          <w:tcPr>
            <w:tcW w:w="2660"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Россия </w:t>
            </w:r>
          </w:p>
        </w:tc>
        <w:tc>
          <w:tcPr>
            <w:tcW w:w="2521"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20</w:t>
            </w:r>
          </w:p>
        </w:tc>
        <w:tc>
          <w:tcPr>
            <w:tcW w:w="1827"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Испания </w:t>
            </w:r>
          </w:p>
        </w:tc>
        <w:tc>
          <w:tcPr>
            <w:tcW w:w="2563"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30</w:t>
            </w:r>
          </w:p>
        </w:tc>
      </w:tr>
      <w:tr w:rsidR="00C33EDD" w:rsidRPr="00B11CEC" w:rsidTr="00810FD8">
        <w:tc>
          <w:tcPr>
            <w:tcW w:w="2660"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 xml:space="preserve">Украина </w:t>
            </w:r>
          </w:p>
        </w:tc>
        <w:tc>
          <w:tcPr>
            <w:tcW w:w="2521"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23</w:t>
            </w:r>
          </w:p>
        </w:tc>
        <w:tc>
          <w:tcPr>
            <w:tcW w:w="1827" w:type="dxa"/>
          </w:tcPr>
          <w:p w:rsidR="00C33EDD" w:rsidRPr="00B11CEC" w:rsidRDefault="00C33EDD" w:rsidP="00810FD8">
            <w:pPr>
              <w:tabs>
                <w:tab w:val="left" w:pos="851"/>
              </w:tabs>
              <w:spacing w:after="0" w:line="240" w:lineRule="auto"/>
              <w:jc w:val="both"/>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Финляндия</w:t>
            </w:r>
          </w:p>
        </w:tc>
        <w:tc>
          <w:tcPr>
            <w:tcW w:w="2563" w:type="dxa"/>
          </w:tcPr>
          <w:p w:rsidR="00C33EDD" w:rsidRPr="00B11CEC" w:rsidRDefault="00C33EDD" w:rsidP="00810FD8">
            <w:pPr>
              <w:tabs>
                <w:tab w:val="left" w:pos="851"/>
              </w:tabs>
              <w:spacing w:after="0" w:line="240" w:lineRule="auto"/>
              <w:jc w:val="center"/>
              <w:rPr>
                <w:rFonts w:ascii="Times New Roman" w:eastAsia="Times New Roman" w:hAnsi="Times New Roman"/>
                <w:sz w:val="24"/>
                <w:szCs w:val="24"/>
                <w:lang w:val="ru-MO" w:eastAsia="ru-RU"/>
              </w:rPr>
            </w:pPr>
            <w:r w:rsidRPr="00B11CEC">
              <w:rPr>
                <w:rFonts w:ascii="Times New Roman" w:eastAsia="Times New Roman" w:hAnsi="Times New Roman"/>
                <w:sz w:val="24"/>
                <w:szCs w:val="24"/>
                <w:lang w:val="ru-MO" w:eastAsia="ru-RU"/>
              </w:rPr>
              <w:t>20</w:t>
            </w:r>
          </w:p>
        </w:tc>
      </w:tr>
    </w:tbl>
    <w:p w:rsidR="00C33EDD" w:rsidRPr="00E10429" w:rsidRDefault="00C33EDD" w:rsidP="00C33EDD">
      <w:pPr>
        <w:spacing w:before="120" w:after="0" w:line="240" w:lineRule="auto"/>
        <w:jc w:val="both"/>
        <w:rPr>
          <w:rFonts w:ascii="Times New Roman" w:hAnsi="Times New Roman"/>
          <w:sz w:val="20"/>
          <w:szCs w:val="20"/>
          <w:lang w:val="ru-MO"/>
        </w:rPr>
      </w:pP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Информация представлена ГГНИ письмом за №26-08/1-2-10-4145 от 24.02.2015</w:t>
      </w:r>
    </w:p>
    <w:p w:rsidR="00C33EDD" w:rsidRPr="00E10429" w:rsidRDefault="00C33EDD" w:rsidP="00C33EDD">
      <w:pPr>
        <w:spacing w:after="0" w:line="240" w:lineRule="auto"/>
        <w:ind w:firstLine="708"/>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Анализ уровня реализации задания по поступлению </w:t>
      </w:r>
      <w:r w:rsidRPr="00E10429">
        <w:rPr>
          <w:rFonts w:ascii="Times New Roman" w:hAnsi="Times New Roman"/>
          <w:bCs/>
          <w:color w:val="000000"/>
          <w:spacing w:val="-1"/>
          <w:sz w:val="28"/>
          <w:szCs w:val="28"/>
          <w:lang w:val="ru-MO"/>
        </w:rPr>
        <w:t>подоходного налога с предпринимательской деятельности</w:t>
      </w:r>
      <w:r w:rsidRPr="00E10429">
        <w:rPr>
          <w:rFonts w:ascii="Times New Roman" w:hAnsi="Times New Roman"/>
          <w:sz w:val="28"/>
          <w:szCs w:val="28"/>
          <w:lang w:val="ru-MO"/>
        </w:rPr>
        <w:t xml:space="preserve"> указывает на стабильную динамику поступлений от </w:t>
      </w:r>
      <w:r w:rsidRPr="00E10429">
        <w:rPr>
          <w:rFonts w:ascii="Times New Roman" w:hAnsi="Times New Roman"/>
          <w:bCs/>
          <w:color w:val="000000"/>
          <w:spacing w:val="-1"/>
          <w:sz w:val="28"/>
          <w:szCs w:val="28"/>
          <w:lang w:val="ru-MO"/>
        </w:rPr>
        <w:t>подоходного налога с предпринимательской деятельности</w:t>
      </w:r>
      <w:r w:rsidRPr="00E10429">
        <w:rPr>
          <w:rFonts w:ascii="Times New Roman" w:hAnsi="Times New Roman"/>
          <w:sz w:val="28"/>
          <w:szCs w:val="28"/>
          <w:lang w:val="ru-MO"/>
        </w:rPr>
        <w:t xml:space="preserve"> от 1966,7 млн. леев в 2012 году до 2430,5 млн. леев в 2014 году.</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Одновременно, сравнение доходов, поступивших от </w:t>
      </w:r>
      <w:r w:rsidRPr="00E10429">
        <w:rPr>
          <w:rFonts w:ascii="Times New Roman" w:hAnsi="Times New Roman"/>
          <w:bCs/>
          <w:color w:val="000000"/>
          <w:spacing w:val="-1"/>
          <w:sz w:val="28"/>
          <w:szCs w:val="28"/>
          <w:lang w:val="ru-MO"/>
        </w:rPr>
        <w:t>подоходного налога с предпринимательской деятельности</w:t>
      </w:r>
      <w:r w:rsidRPr="00E10429">
        <w:rPr>
          <w:rFonts w:ascii="Times New Roman" w:hAnsi="Times New Roman"/>
          <w:sz w:val="28"/>
          <w:szCs w:val="28"/>
          <w:lang w:val="ru-MO"/>
        </w:rPr>
        <w:t xml:space="preserve">, с доходами, задекларированными хозяйствующими субъектами, </w:t>
      </w:r>
      <w:r w:rsidRPr="00E10429">
        <w:rPr>
          <w:rFonts w:ascii="Times New Roman" w:hAnsi="Times New Roman"/>
          <w:bCs/>
          <w:color w:val="000000"/>
          <w:sz w:val="28"/>
          <w:szCs w:val="28"/>
          <w:lang w:val="ru-MO"/>
        </w:rPr>
        <w:t xml:space="preserve">свидетельствует о разрыве между начисленными суммами для соответствующего налогового периода с поступившими суммами на </w:t>
      </w:r>
      <w:r w:rsidRPr="00E10429">
        <w:rPr>
          <w:rFonts w:ascii="Times New Roman" w:hAnsi="Times New Roman"/>
          <w:sz w:val="28"/>
          <w:szCs w:val="28"/>
          <w:lang w:val="ru-MO"/>
        </w:rPr>
        <w:t xml:space="preserve">51,4 млн. леев в 2012 году; на 356,7 млн. леев в  2013 году и на 61,3 млн. леев в 2014 году. </w:t>
      </w:r>
      <w:r>
        <w:rPr>
          <w:rFonts w:ascii="Times New Roman" w:hAnsi="Times New Roman"/>
          <w:sz w:val="28"/>
          <w:szCs w:val="28"/>
          <w:lang w:val="ru-MO"/>
        </w:rPr>
        <w:t xml:space="preserve">Данные </w:t>
      </w:r>
      <w:r w:rsidRPr="00E10429">
        <w:rPr>
          <w:rFonts w:ascii="Times New Roman" w:hAnsi="Times New Roman"/>
          <w:sz w:val="28"/>
          <w:szCs w:val="28"/>
          <w:lang w:val="ru-MO"/>
        </w:rPr>
        <w:t>ситуации напрямую повлиял</w:t>
      </w:r>
      <w:r>
        <w:rPr>
          <w:rFonts w:ascii="Times New Roman" w:hAnsi="Times New Roman"/>
          <w:sz w:val="28"/>
          <w:szCs w:val="28"/>
          <w:lang w:val="ru-MO"/>
        </w:rPr>
        <w:t>и на</w:t>
      </w:r>
      <w:r w:rsidRPr="00E10429">
        <w:rPr>
          <w:rFonts w:ascii="Times New Roman" w:hAnsi="Times New Roman"/>
          <w:sz w:val="28"/>
          <w:szCs w:val="28"/>
          <w:lang w:val="ru-MO"/>
        </w:rPr>
        <w:t xml:space="preserve"> формирование и рост задолженностей по указанному налогу с 44,2 млн. леев в 2011 году до 128,8 млн. леев в 2014 году, факт, </w:t>
      </w:r>
      <w:r>
        <w:rPr>
          <w:rFonts w:ascii="Times New Roman" w:hAnsi="Times New Roman"/>
          <w:sz w:val="28"/>
          <w:szCs w:val="28"/>
          <w:lang w:val="ru-MO"/>
        </w:rPr>
        <w:t>пред</w:t>
      </w:r>
      <w:r w:rsidRPr="00E10429">
        <w:rPr>
          <w:rFonts w:ascii="Times New Roman" w:hAnsi="Times New Roman"/>
          <w:sz w:val="28"/>
          <w:szCs w:val="28"/>
          <w:lang w:val="ru-MO"/>
        </w:rPr>
        <w:t>ставляющий значительный риск о</w:t>
      </w:r>
      <w:r>
        <w:rPr>
          <w:rFonts w:ascii="Times New Roman" w:hAnsi="Times New Roman"/>
          <w:sz w:val="28"/>
          <w:szCs w:val="28"/>
          <w:lang w:val="ru-MO"/>
        </w:rPr>
        <w:t>бразо</w:t>
      </w:r>
      <w:r w:rsidRPr="00E10429">
        <w:rPr>
          <w:rFonts w:ascii="Times New Roman" w:hAnsi="Times New Roman"/>
          <w:sz w:val="28"/>
          <w:szCs w:val="28"/>
          <w:lang w:val="ru-MO"/>
        </w:rPr>
        <w:t xml:space="preserve">вания в дальнейшем задолженностей по </w:t>
      </w:r>
      <w:r>
        <w:rPr>
          <w:rFonts w:ascii="Times New Roman" w:hAnsi="Times New Roman"/>
          <w:sz w:val="28"/>
          <w:szCs w:val="28"/>
          <w:lang w:val="ru-MO"/>
        </w:rPr>
        <w:t>данн</w:t>
      </w:r>
      <w:r w:rsidRPr="00E10429">
        <w:rPr>
          <w:rFonts w:ascii="Times New Roman" w:hAnsi="Times New Roman"/>
          <w:sz w:val="28"/>
          <w:szCs w:val="28"/>
          <w:lang w:val="ru-MO"/>
        </w:rPr>
        <w:t xml:space="preserve">ому разделу с риском </w:t>
      </w:r>
      <w:proofErr w:type="spellStart"/>
      <w:r w:rsidRPr="00E10429">
        <w:rPr>
          <w:rFonts w:ascii="Times New Roman" w:hAnsi="Times New Roman"/>
          <w:sz w:val="28"/>
          <w:szCs w:val="28"/>
          <w:lang w:val="ru-MO"/>
        </w:rPr>
        <w:t>непоступления</w:t>
      </w:r>
      <w:proofErr w:type="spellEnd"/>
      <w:r w:rsidRPr="00E10429">
        <w:rPr>
          <w:rFonts w:ascii="Times New Roman" w:hAnsi="Times New Roman"/>
          <w:sz w:val="28"/>
          <w:szCs w:val="28"/>
          <w:lang w:val="ru-MO"/>
        </w:rPr>
        <w:t>.</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12"/>
        </w:numPr>
        <w:tabs>
          <w:tab w:val="left" w:pos="851"/>
        </w:tabs>
        <w:spacing w:after="0" w:line="240" w:lineRule="auto"/>
        <w:ind w:left="0" w:firstLine="567"/>
        <w:jc w:val="both"/>
        <w:rPr>
          <w:rFonts w:ascii="Times New Roman" w:hAnsi="Times New Roman"/>
          <w:b/>
          <w:i/>
          <w:sz w:val="28"/>
          <w:szCs w:val="28"/>
          <w:lang w:val="ru-MO"/>
        </w:rPr>
      </w:pPr>
      <w:r w:rsidRPr="00E10429">
        <w:rPr>
          <w:rFonts w:ascii="Times New Roman" w:hAnsi="Times New Roman"/>
          <w:b/>
          <w:i/>
          <w:sz w:val="28"/>
          <w:szCs w:val="28"/>
          <w:lang w:val="ru-MO"/>
        </w:rPr>
        <w:lastRenderedPageBreak/>
        <w:t xml:space="preserve"> На </w:t>
      </w:r>
      <w:r w:rsidRPr="00E10429">
        <w:rPr>
          <w:rFonts w:ascii="Times New Roman" w:hAnsi="Times New Roman"/>
          <w:b/>
          <w:i/>
          <w:color w:val="000000"/>
          <w:sz w:val="28"/>
          <w:szCs w:val="28"/>
          <w:lang w:val="ru-MO"/>
        </w:rPr>
        <w:t>эффективно</w:t>
      </w:r>
      <w:r w:rsidRPr="00E10429">
        <w:rPr>
          <w:rFonts w:ascii="Times New Roman" w:hAnsi="Times New Roman"/>
          <w:b/>
          <w:i/>
          <w:sz w:val="28"/>
          <w:szCs w:val="28"/>
          <w:lang w:val="ru-MO"/>
        </w:rPr>
        <w:t xml:space="preserve">сть </w:t>
      </w:r>
      <w:r w:rsidRPr="00E10429">
        <w:rPr>
          <w:rFonts w:ascii="Times New Roman" w:hAnsi="Times New Roman"/>
          <w:b/>
          <w:i/>
          <w:color w:val="000000"/>
          <w:sz w:val="28"/>
          <w:szCs w:val="28"/>
          <w:lang w:val="ru-MO"/>
        </w:rPr>
        <w:t xml:space="preserve">управления </w:t>
      </w:r>
      <w:r w:rsidRPr="00E10429">
        <w:rPr>
          <w:rFonts w:ascii="Times New Roman" w:hAnsi="Times New Roman"/>
          <w:b/>
          <w:bCs/>
          <w:i/>
          <w:color w:val="000000"/>
          <w:spacing w:val="-1"/>
          <w:sz w:val="28"/>
          <w:szCs w:val="28"/>
          <w:lang w:val="ru-MO"/>
        </w:rPr>
        <w:t xml:space="preserve">подоходным налогом с предпринимательской деятельности повлияли некоторые проблемы и недостатки, существующие в этом процессе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Анализ процесса </w:t>
      </w:r>
      <w:r w:rsidRPr="00E10429">
        <w:rPr>
          <w:rFonts w:ascii="Times New Roman" w:hAnsi="Times New Roman"/>
          <w:bCs/>
          <w:iCs/>
          <w:color w:val="000000"/>
          <w:sz w:val="28"/>
          <w:szCs w:val="28"/>
          <w:lang w:val="ru-MO"/>
        </w:rPr>
        <w:t xml:space="preserve">администрирования </w:t>
      </w:r>
      <w:r w:rsidRPr="00E10429">
        <w:rPr>
          <w:rFonts w:ascii="Times New Roman" w:hAnsi="Times New Roman"/>
          <w:bCs/>
          <w:iCs/>
          <w:color w:val="000000"/>
          <w:spacing w:val="-1"/>
          <w:sz w:val="28"/>
          <w:szCs w:val="28"/>
          <w:lang w:val="ru-MO"/>
        </w:rPr>
        <w:t>подоходного налога с предпринимательской деятельности</w:t>
      </w:r>
      <w:r w:rsidRPr="00E10429">
        <w:rPr>
          <w:rFonts w:ascii="Times New Roman" w:hAnsi="Times New Roman"/>
          <w:bCs/>
          <w:iCs/>
          <w:color w:val="000000"/>
          <w:sz w:val="28"/>
          <w:szCs w:val="28"/>
          <w:lang w:val="ru-MO"/>
        </w:rPr>
        <w:t xml:space="preserve"> после введения ставки </w:t>
      </w:r>
      <w:r w:rsidRPr="00E10429">
        <w:rPr>
          <w:rFonts w:ascii="Times New Roman" w:hAnsi="Times New Roman"/>
          <w:sz w:val="28"/>
          <w:szCs w:val="28"/>
          <w:lang w:val="ru-MO"/>
        </w:rPr>
        <w:t xml:space="preserve">12% был произведен по выборке </w:t>
      </w:r>
      <w:r w:rsidRPr="00E10429">
        <w:rPr>
          <w:rFonts w:ascii="Times New Roman" w:hAnsi="Times New Roman"/>
          <w:b/>
          <w:sz w:val="28"/>
          <w:szCs w:val="28"/>
          <w:lang w:val="ru-MO"/>
        </w:rPr>
        <w:t xml:space="preserve">239 </w:t>
      </w:r>
      <w:r w:rsidRPr="00E10429">
        <w:rPr>
          <w:rFonts w:ascii="Times New Roman" w:hAnsi="Times New Roman"/>
          <w:sz w:val="28"/>
          <w:szCs w:val="28"/>
          <w:lang w:val="ru-MO"/>
        </w:rPr>
        <w:t xml:space="preserve">хозяйствующих субъектов, задолженности которых по этому разделу составили более </w:t>
      </w:r>
      <w:r w:rsidRPr="00E10429">
        <w:rPr>
          <w:rFonts w:ascii="Times New Roman" w:hAnsi="Times New Roman"/>
          <w:b/>
          <w:sz w:val="28"/>
          <w:szCs w:val="28"/>
          <w:lang w:val="ru-MO"/>
        </w:rPr>
        <w:t xml:space="preserve">100,0 тыс. леев, </w:t>
      </w:r>
      <w:r w:rsidRPr="00E10429">
        <w:rPr>
          <w:rFonts w:ascii="Times New Roman" w:hAnsi="Times New Roman"/>
          <w:sz w:val="28"/>
          <w:szCs w:val="28"/>
          <w:lang w:val="ru-MO"/>
        </w:rPr>
        <w:t xml:space="preserve">выявив множество недостатков, повлиявших на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сть надлежащего </w:t>
      </w:r>
      <w:r w:rsidRPr="00E10429">
        <w:rPr>
          <w:rFonts w:ascii="Times New Roman" w:hAnsi="Times New Roman"/>
          <w:color w:val="000000"/>
          <w:sz w:val="28"/>
          <w:szCs w:val="28"/>
          <w:lang w:val="ru-MO"/>
        </w:rPr>
        <w:t>управления этим налогом, а именно:</w:t>
      </w:r>
    </w:p>
    <w:p w:rsidR="00C33EDD" w:rsidRPr="00E10429" w:rsidRDefault="00C33EDD" w:rsidP="00C33EDD">
      <w:pPr>
        <w:pStyle w:val="a8"/>
        <w:numPr>
          <w:ilvl w:val="0"/>
          <w:numId w:val="13"/>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i/>
          <w:sz w:val="28"/>
          <w:szCs w:val="28"/>
          <w:lang w:val="ru-MO"/>
        </w:rPr>
        <w:t xml:space="preserve">Существующий порядок отчетности расчетов по </w:t>
      </w:r>
      <w:r w:rsidRPr="00E10429">
        <w:rPr>
          <w:rFonts w:ascii="Times New Roman" w:hAnsi="Times New Roman"/>
          <w:bCs/>
          <w:i/>
          <w:color w:val="000000"/>
          <w:spacing w:val="-1"/>
          <w:sz w:val="28"/>
          <w:szCs w:val="28"/>
          <w:lang w:val="ru-MO"/>
        </w:rPr>
        <w:t>подоходному налогу с предпринимательской деятельности обуславливает отражение в отчетности некоторых нереальных переплат.</w:t>
      </w:r>
    </w:p>
    <w:p w:rsidR="00C33EDD" w:rsidRPr="00E10429" w:rsidRDefault="00C33EDD" w:rsidP="00C33EDD">
      <w:pPr>
        <w:tabs>
          <w:tab w:val="left" w:pos="993"/>
        </w:tabs>
        <w:spacing w:after="0" w:line="240" w:lineRule="auto"/>
        <w:ind w:firstLine="567"/>
        <w:jc w:val="both"/>
        <w:rPr>
          <w:rFonts w:ascii="Times New Roman" w:hAnsi="Times New Roman"/>
          <w:i/>
          <w:sz w:val="28"/>
          <w:szCs w:val="28"/>
          <w:lang w:val="ru-MO"/>
        </w:rPr>
      </w:pPr>
      <w:r w:rsidRPr="00E10429">
        <w:rPr>
          <w:rFonts w:ascii="Times New Roman" w:hAnsi="Times New Roman"/>
          <w:sz w:val="28"/>
          <w:szCs w:val="28"/>
          <w:lang w:val="ru-MO"/>
        </w:rPr>
        <w:t>Согласно законодательным нормам</w:t>
      </w:r>
      <w:r w:rsidRPr="00E10429">
        <w:rPr>
          <w:rStyle w:val="ac"/>
          <w:rFonts w:ascii="Times New Roman" w:hAnsi="Times New Roman"/>
          <w:sz w:val="28"/>
          <w:szCs w:val="28"/>
          <w:lang w:val="ru-MO"/>
        </w:rPr>
        <w:footnoteReference w:id="38"/>
      </w:r>
      <w:r w:rsidRPr="00E10429">
        <w:rPr>
          <w:rFonts w:ascii="Times New Roman" w:hAnsi="Times New Roman"/>
          <w:sz w:val="28"/>
          <w:szCs w:val="28"/>
          <w:lang w:val="ru-MO"/>
        </w:rPr>
        <w:t xml:space="preserve">, срок оплаты </w:t>
      </w:r>
      <w:r w:rsidRPr="00E10429">
        <w:rPr>
          <w:rFonts w:ascii="Times New Roman" w:hAnsi="Times New Roman"/>
          <w:bCs/>
          <w:color w:val="000000"/>
          <w:spacing w:val="-1"/>
          <w:sz w:val="28"/>
          <w:szCs w:val="28"/>
          <w:lang w:val="ru-MO"/>
        </w:rPr>
        <w:t>подоходного налога с предпринимательской деятельности</w:t>
      </w:r>
      <w:r w:rsidRPr="00E10429">
        <w:rPr>
          <w:rFonts w:ascii="Times New Roman" w:hAnsi="Times New Roman"/>
          <w:sz w:val="28"/>
          <w:szCs w:val="28"/>
          <w:lang w:val="ru-MO"/>
        </w:rPr>
        <w:t xml:space="preserve"> предусмотрен „</w:t>
      </w:r>
      <w:r w:rsidRPr="00E10429">
        <w:rPr>
          <w:rFonts w:ascii="Times New Roman" w:hAnsi="Times New Roman"/>
          <w:i/>
          <w:sz w:val="28"/>
          <w:szCs w:val="28"/>
          <w:lang w:val="ru-MO"/>
        </w:rPr>
        <w:t>не позднее последнего дня квартала в сумме, равной ¼ от исчисленной суммы налога, подлежащий уплате за данный год</w:t>
      </w:r>
      <w:r w:rsidRPr="00E10429">
        <w:rPr>
          <w:rFonts w:ascii="Times New Roman" w:hAnsi="Times New Roman"/>
          <w:sz w:val="28"/>
          <w:szCs w:val="28"/>
          <w:lang w:val="ru-MO"/>
        </w:rPr>
        <w:t>”</w:t>
      </w:r>
      <w:r w:rsidRPr="00E10429">
        <w:rPr>
          <w:rFonts w:ascii="Times New Roman" w:hAnsi="Times New Roman"/>
          <w:i/>
          <w:sz w:val="28"/>
          <w:szCs w:val="28"/>
          <w:lang w:val="ru-MO"/>
        </w:rPr>
        <w:t xml:space="preserve">, </w:t>
      </w:r>
      <w:r w:rsidRPr="00E10429">
        <w:rPr>
          <w:rFonts w:ascii="Times New Roman" w:hAnsi="Times New Roman"/>
          <w:sz w:val="28"/>
          <w:szCs w:val="28"/>
          <w:lang w:val="ru-MO"/>
        </w:rPr>
        <w:t>а декларация по налогу</w:t>
      </w:r>
      <w:r w:rsidRPr="00E10429">
        <w:rPr>
          <w:rStyle w:val="ac"/>
          <w:rFonts w:ascii="Times New Roman" w:hAnsi="Times New Roman"/>
          <w:sz w:val="28"/>
          <w:szCs w:val="28"/>
          <w:lang w:val="ru-MO"/>
        </w:rPr>
        <w:footnoteReference w:id="39"/>
      </w:r>
      <w:r w:rsidRPr="00E10429">
        <w:rPr>
          <w:rFonts w:ascii="Times New Roman" w:hAnsi="Times New Roman"/>
          <w:sz w:val="28"/>
          <w:szCs w:val="28"/>
          <w:lang w:val="ru-MO"/>
        </w:rPr>
        <w:t xml:space="preserve"> „</w:t>
      </w:r>
      <w:r w:rsidRPr="00E10429">
        <w:rPr>
          <w:rFonts w:ascii="Times New Roman" w:hAnsi="Times New Roman"/>
          <w:i/>
          <w:sz w:val="28"/>
          <w:szCs w:val="28"/>
          <w:lang w:val="ru-MO"/>
        </w:rPr>
        <w:t>представляется налоговому органу не позднее 31 марта года, следующего за отчетным налоговым годом</w:t>
      </w:r>
      <w:r w:rsidRPr="00E10429">
        <w:rPr>
          <w:rFonts w:ascii="Times New Roman" w:hAnsi="Times New Roman"/>
          <w:sz w:val="28"/>
          <w:szCs w:val="28"/>
          <w:lang w:val="ru-MO"/>
        </w:rPr>
        <w:t xml:space="preserve">”. Вследствие того, что расчетная сумма регистрируется позже, чем срок оплаты, ИС ГНС </w:t>
      </w:r>
      <w:r w:rsidRPr="00E10429">
        <w:rPr>
          <w:rFonts w:ascii="Times New Roman" w:hAnsi="Times New Roman"/>
          <w:color w:val="000000"/>
          <w:sz w:val="28"/>
          <w:szCs w:val="28"/>
          <w:lang w:val="ru-MO"/>
        </w:rPr>
        <w:t xml:space="preserve">зарегистрировала переплаты только за 2014 год в сумме </w:t>
      </w:r>
      <w:r w:rsidRPr="00E10429">
        <w:rPr>
          <w:rFonts w:ascii="Times New Roman" w:hAnsi="Times New Roman"/>
          <w:sz w:val="28"/>
          <w:szCs w:val="28"/>
          <w:lang w:val="ru-MO"/>
        </w:rPr>
        <w:t>1314,9 млн. леев.</w:t>
      </w:r>
    </w:p>
    <w:p w:rsidR="00C33EDD" w:rsidRPr="00E10429" w:rsidRDefault="00C33EDD" w:rsidP="00C33EDD">
      <w:pPr>
        <w:pStyle w:val="a8"/>
        <w:numPr>
          <w:ilvl w:val="0"/>
          <w:numId w:val="13"/>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i/>
          <w:sz w:val="28"/>
          <w:szCs w:val="28"/>
          <w:lang w:val="ru-MO"/>
        </w:rPr>
        <w:t xml:space="preserve">Снижение уровня добровольного соблюдения некоторыми налогоплательщиками декларирования </w:t>
      </w:r>
      <w:r w:rsidRPr="00E10429">
        <w:rPr>
          <w:rFonts w:ascii="Times New Roman" w:hAnsi="Times New Roman"/>
          <w:i/>
          <w:color w:val="000000"/>
          <w:sz w:val="28"/>
          <w:szCs w:val="28"/>
          <w:lang w:val="ru-MO"/>
        </w:rPr>
        <w:t>налоговых обязательств.</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Хотя в соответствии с законодательной базой</w:t>
      </w:r>
      <w:r w:rsidRPr="00E10429">
        <w:rPr>
          <w:rFonts w:ascii="Times New Roman" w:hAnsi="Times New Roman"/>
          <w:sz w:val="28"/>
          <w:szCs w:val="28"/>
          <w:vertAlign w:val="superscript"/>
          <w:lang w:val="ru-MO"/>
        </w:rPr>
        <w:footnoteReference w:id="40"/>
      </w:r>
      <w:r w:rsidRPr="00E10429">
        <w:rPr>
          <w:rFonts w:ascii="Times New Roman" w:hAnsi="Times New Roman"/>
          <w:sz w:val="28"/>
          <w:szCs w:val="28"/>
          <w:lang w:val="ru-MO"/>
        </w:rPr>
        <w:t xml:space="preserve"> налогоплательщики обязаны представлять в установленные сроки отчеты по каждому виду налога или сбора, за 2012-2014 годы около 26,0% или 51 налогоплательщик из проверенной выборки не представил Декларацию о подоходном налоге.</w:t>
      </w:r>
    </w:p>
    <w:p w:rsidR="00C33EDD" w:rsidRPr="00E10429" w:rsidRDefault="00C33EDD" w:rsidP="00C33EDD">
      <w:pPr>
        <w:spacing w:after="120" w:line="240" w:lineRule="auto"/>
        <w:ind w:firstLine="567"/>
        <w:jc w:val="both"/>
        <w:rPr>
          <w:rFonts w:ascii="Times New Roman" w:hAnsi="Times New Roman"/>
          <w:sz w:val="28"/>
          <w:szCs w:val="28"/>
          <w:lang w:val="ru-MO"/>
        </w:rPr>
      </w:pPr>
      <w:r w:rsidRPr="00E10429">
        <w:rPr>
          <w:rFonts w:ascii="Times New Roman" w:eastAsia="Times New Roman" w:hAnsi="Times New Roman"/>
          <w:sz w:val="28"/>
          <w:szCs w:val="28"/>
          <w:lang w:val="ru-MO" w:eastAsia="ru-RU"/>
        </w:rPr>
        <w:t xml:space="preserve">Данная ситуация связана и с неспособностью органов ГНС в налоговом </w:t>
      </w:r>
      <w:r w:rsidRPr="00E10429">
        <w:rPr>
          <w:rFonts w:ascii="Times New Roman" w:eastAsia="Times New Roman" w:hAnsi="Times New Roman"/>
          <w:bCs/>
          <w:iCs/>
          <w:color w:val="000000"/>
          <w:sz w:val="28"/>
          <w:szCs w:val="28"/>
          <w:lang w:val="ru-MO" w:eastAsia="ru-RU"/>
        </w:rPr>
        <w:t>администрировании принять эффективные меры для обеспечения полного и надлежащего учета налоговых обязательств</w:t>
      </w:r>
      <w:r w:rsidRPr="00E10429">
        <w:rPr>
          <w:rFonts w:ascii="Times New Roman" w:hAnsi="Times New Roman"/>
          <w:sz w:val="28"/>
          <w:szCs w:val="28"/>
          <w:vertAlign w:val="superscript"/>
          <w:lang w:val="ru-MO"/>
        </w:rPr>
        <w:footnoteReference w:id="41"/>
      </w:r>
      <w:r w:rsidRPr="00E10429">
        <w:rPr>
          <w:rFonts w:ascii="Times New Roman" w:hAnsi="Times New Roman"/>
          <w:sz w:val="28"/>
          <w:szCs w:val="28"/>
          <w:lang w:val="ru-MO"/>
        </w:rPr>
        <w:t xml:space="preserve">. Так, органы ГНС должны обеспечить </w:t>
      </w:r>
      <w:r>
        <w:rPr>
          <w:rFonts w:ascii="Times New Roman" w:hAnsi="Times New Roman"/>
          <w:sz w:val="28"/>
          <w:szCs w:val="28"/>
          <w:lang w:val="ru-MO"/>
        </w:rPr>
        <w:t xml:space="preserve">контакт </w:t>
      </w:r>
      <w:r w:rsidRPr="00E10429">
        <w:rPr>
          <w:rFonts w:ascii="Times New Roman" w:hAnsi="Times New Roman"/>
          <w:sz w:val="28"/>
          <w:szCs w:val="28"/>
          <w:lang w:val="ru-MO"/>
        </w:rPr>
        <w:t xml:space="preserve">с каждым </w:t>
      </w:r>
      <w:r w:rsidRPr="00E10429">
        <w:rPr>
          <w:rFonts w:ascii="Times New Roman" w:eastAsia="Times New Roman" w:hAnsi="Times New Roman"/>
          <w:bCs/>
          <w:iCs/>
          <w:color w:val="000000"/>
          <w:sz w:val="28"/>
          <w:szCs w:val="28"/>
          <w:lang w:val="ru-MO" w:eastAsia="ru-RU"/>
        </w:rPr>
        <w:t>налогоплательщиком путем: почтового извещения, налогового посещения, налогового контроля и др. для предотвращения отрицательных эффектов. По мнению аудита, предотвращение отрицательных эффектов является эффективн</w:t>
      </w:r>
      <w:r>
        <w:rPr>
          <w:rFonts w:ascii="Times New Roman" w:eastAsia="Times New Roman" w:hAnsi="Times New Roman"/>
          <w:bCs/>
          <w:iCs/>
          <w:color w:val="000000"/>
          <w:sz w:val="28"/>
          <w:szCs w:val="28"/>
          <w:lang w:val="ru-MO" w:eastAsia="ru-RU"/>
        </w:rPr>
        <w:t>ее</w:t>
      </w:r>
      <w:r w:rsidRPr="00E10429">
        <w:rPr>
          <w:rFonts w:ascii="Times New Roman" w:eastAsia="Times New Roman" w:hAnsi="Times New Roman"/>
          <w:bCs/>
          <w:iCs/>
          <w:color w:val="000000"/>
          <w:sz w:val="28"/>
          <w:szCs w:val="28"/>
          <w:lang w:val="ru-MO" w:eastAsia="ru-RU"/>
        </w:rPr>
        <w:t xml:space="preserve">, чем корректировка постфактум создавшихся ситуаций. В этом контексте отмечаем, что у </w:t>
      </w:r>
      <w:r w:rsidRPr="00E10429">
        <w:rPr>
          <w:rFonts w:ascii="Times New Roman" w:hAnsi="Times New Roman"/>
          <w:sz w:val="28"/>
          <w:szCs w:val="28"/>
          <w:lang w:val="ru-MO"/>
        </w:rPr>
        <w:t xml:space="preserve">62,0% налогоплательщиков, которые не задекларировали </w:t>
      </w:r>
      <w:r w:rsidRPr="00E10429">
        <w:rPr>
          <w:rFonts w:ascii="Times New Roman" w:hAnsi="Times New Roman"/>
          <w:color w:val="000000"/>
          <w:sz w:val="28"/>
          <w:szCs w:val="28"/>
          <w:lang w:val="ru-MO"/>
        </w:rPr>
        <w:t xml:space="preserve">налоговые обязательства в </w:t>
      </w:r>
      <w:r w:rsidRPr="00E10429">
        <w:rPr>
          <w:rFonts w:ascii="Times New Roman" w:hAnsi="Times New Roman"/>
          <w:sz w:val="28"/>
          <w:szCs w:val="28"/>
          <w:lang w:val="ru-MO"/>
        </w:rPr>
        <w:t>2011-2014 годах, органы ГНС не проводили налоговые контроли.</w:t>
      </w:r>
    </w:p>
    <w:p w:rsidR="00C33EDD" w:rsidRPr="00E10429" w:rsidRDefault="00C33EDD" w:rsidP="00C33EDD">
      <w:pPr>
        <w:pStyle w:val="a8"/>
        <w:numPr>
          <w:ilvl w:val="0"/>
          <w:numId w:val="13"/>
        </w:numPr>
        <w:tabs>
          <w:tab w:val="left" w:pos="851"/>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Некоторые хозяйствующие субъекты занизили финансовый результат (прибыль), а в других ситуациях задекларировали отрицательный финансовый результат (убытки).</w:t>
      </w:r>
    </w:p>
    <w:p w:rsidR="00C33EDD" w:rsidRPr="00E10429" w:rsidRDefault="00C33EDD" w:rsidP="00C33EDD">
      <w:pPr>
        <w:spacing w:after="12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lastRenderedPageBreak/>
        <w:t xml:space="preserve">Анализ в динамике финансового результата, задекларированного налогоплательщиками после повторного введения </w:t>
      </w:r>
      <w:r w:rsidRPr="00E10429">
        <w:rPr>
          <w:rFonts w:ascii="Times New Roman" w:hAnsi="Times New Roman"/>
          <w:bCs/>
          <w:color w:val="000000"/>
          <w:spacing w:val="-1"/>
          <w:sz w:val="28"/>
          <w:szCs w:val="28"/>
          <w:lang w:val="ru-MO"/>
        </w:rPr>
        <w:t>подоходного налога с предпринимательской деятельности,</w:t>
      </w:r>
      <w:r w:rsidRPr="00E10429">
        <w:rPr>
          <w:rFonts w:ascii="Times New Roman" w:hAnsi="Times New Roman"/>
          <w:sz w:val="28"/>
          <w:szCs w:val="28"/>
          <w:lang w:val="ru-MO"/>
        </w:rPr>
        <w:t xml:space="preserve"> представлен в </w:t>
      </w:r>
      <w:r w:rsidRPr="00E10429">
        <w:rPr>
          <w:rFonts w:ascii="Times New Roman" w:hAnsi="Times New Roman"/>
          <w:i/>
          <w:sz w:val="28"/>
          <w:szCs w:val="28"/>
          <w:lang w:val="ru-MO"/>
        </w:rPr>
        <w:t>таблице №1 приложения №2 к настоящему Отчету</w:t>
      </w:r>
      <w:r w:rsidRPr="00E10429">
        <w:rPr>
          <w:rFonts w:ascii="Times New Roman" w:hAnsi="Times New Roman"/>
          <w:sz w:val="28"/>
          <w:szCs w:val="28"/>
          <w:lang w:val="ru-MO"/>
        </w:rPr>
        <w:t xml:space="preserve">. Проведенный анализ </w:t>
      </w:r>
      <w:r w:rsidRPr="00E10429">
        <w:rPr>
          <w:rFonts w:ascii="Times New Roman" w:hAnsi="Times New Roman"/>
          <w:bCs/>
          <w:color w:val="000000"/>
          <w:sz w:val="28"/>
          <w:szCs w:val="28"/>
          <w:lang w:val="ru-MO"/>
        </w:rPr>
        <w:t xml:space="preserve">свидетельствует, что 71 налогоплательщик, составляющий </w:t>
      </w:r>
      <w:r w:rsidRPr="00E10429">
        <w:rPr>
          <w:rFonts w:ascii="Times New Roman" w:hAnsi="Times New Roman"/>
          <w:sz w:val="28"/>
          <w:szCs w:val="28"/>
          <w:lang w:val="ru-MO"/>
        </w:rPr>
        <w:t>37,0% от проверенной выборки, за период 2012-2014 годов задекларировал занижение полученного финансового результата (прибыли). Одновременно, 26,4% налогоплательщиков из этой же выборки в течение четырех лет декларировали отрицательный финансовый результат (убытки). Из общего числа налогоплательщиков, которые задекларировали рост прибыли, а также те, которые задекларировали убытки, 75 налогоплательщиков не подвергались налоговому контролю.</w:t>
      </w:r>
    </w:p>
    <w:p w:rsidR="00C33EDD" w:rsidRPr="00E10429" w:rsidRDefault="00C33EDD" w:rsidP="00C33EDD">
      <w:pPr>
        <w:pStyle w:val="a8"/>
        <w:numPr>
          <w:ilvl w:val="0"/>
          <w:numId w:val="13"/>
        </w:numPr>
        <w:tabs>
          <w:tab w:val="left" w:pos="851"/>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Штрафные санкции, начисленные в результате налоговых контролей, намного превышают начисленные суммы.</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В результате проведенных налоговыми органами контролей в </w:t>
      </w:r>
      <w:proofErr w:type="spellStart"/>
      <w:r w:rsidRPr="00E10429">
        <w:rPr>
          <w:rFonts w:ascii="Times New Roman" w:hAnsi="Times New Roman"/>
          <w:bCs/>
          <w:color w:val="000000"/>
          <w:sz w:val="28"/>
          <w:szCs w:val="28"/>
          <w:lang w:val="ru-MO"/>
        </w:rPr>
        <w:t>аудируемом</w:t>
      </w:r>
      <w:proofErr w:type="spellEnd"/>
      <w:r w:rsidRPr="00E10429">
        <w:rPr>
          <w:rFonts w:ascii="Times New Roman" w:hAnsi="Times New Roman"/>
          <w:sz w:val="28"/>
          <w:szCs w:val="28"/>
          <w:lang w:val="ru-MO"/>
        </w:rPr>
        <w:t xml:space="preserve"> периоде 22 налогоплательщикам из анализируемой выборки были дополнительно начислены </w:t>
      </w:r>
      <w:r w:rsidRPr="00E10429">
        <w:rPr>
          <w:rFonts w:ascii="Times New Roman" w:hAnsi="Times New Roman"/>
          <w:color w:val="000000"/>
          <w:sz w:val="28"/>
          <w:szCs w:val="28"/>
          <w:lang w:val="ru-MO"/>
        </w:rPr>
        <w:t xml:space="preserve">налоговые обязательства к основным платежам на сумму </w:t>
      </w:r>
      <w:r w:rsidRPr="00E10429">
        <w:rPr>
          <w:rFonts w:ascii="Times New Roman" w:hAnsi="Times New Roman"/>
          <w:sz w:val="28"/>
          <w:szCs w:val="28"/>
          <w:lang w:val="ru-MO"/>
        </w:rPr>
        <w:t xml:space="preserve">53,8 млн. леев и штрафные санкции 26,4 млн. леев. Отмечается, что по некоторым из этих налогоплательщиков за период 2011-2014 годов штрафные санкции намного превысили платежи, начисленные в результате налоговых контролей. Например, </w:t>
      </w:r>
      <w:r>
        <w:rPr>
          <w:rFonts w:ascii="Times New Roman" w:hAnsi="Times New Roman"/>
          <w:sz w:val="28"/>
          <w:szCs w:val="28"/>
          <w:lang w:val="ru-MO"/>
        </w:rPr>
        <w:t xml:space="preserve">у </w:t>
      </w:r>
      <w:r w:rsidRPr="00E10429">
        <w:rPr>
          <w:rFonts w:ascii="Times New Roman" w:hAnsi="Times New Roman"/>
          <w:sz w:val="28"/>
          <w:szCs w:val="28"/>
          <w:lang w:val="ru-MO"/>
        </w:rPr>
        <w:t>одн</w:t>
      </w:r>
      <w:r>
        <w:rPr>
          <w:rFonts w:ascii="Times New Roman" w:hAnsi="Times New Roman"/>
          <w:sz w:val="28"/>
          <w:szCs w:val="28"/>
          <w:lang w:val="ru-MO"/>
        </w:rPr>
        <w:t>ого</w:t>
      </w:r>
      <w:r w:rsidRPr="00E10429">
        <w:rPr>
          <w:rFonts w:ascii="Times New Roman" w:hAnsi="Times New Roman"/>
          <w:sz w:val="28"/>
          <w:szCs w:val="28"/>
          <w:lang w:val="ru-MO"/>
        </w:rPr>
        <w:t xml:space="preserve"> налогоплательщик</w:t>
      </w:r>
      <w:r>
        <w:rPr>
          <w:rFonts w:ascii="Times New Roman" w:hAnsi="Times New Roman"/>
          <w:sz w:val="28"/>
          <w:szCs w:val="28"/>
          <w:lang w:val="ru-MO"/>
        </w:rPr>
        <w:t>а</w:t>
      </w:r>
      <w:r w:rsidRPr="00E10429">
        <w:rPr>
          <w:rFonts w:ascii="Times New Roman" w:hAnsi="Times New Roman"/>
          <w:sz w:val="28"/>
          <w:szCs w:val="28"/>
          <w:lang w:val="ru-MO"/>
        </w:rPr>
        <w:t xml:space="preserve"> на день </w:t>
      </w:r>
      <w:r w:rsidRPr="00E10429">
        <w:rPr>
          <w:rFonts w:ascii="Times New Roman" w:eastAsia="Times New Roman" w:hAnsi="Times New Roman"/>
          <w:bCs/>
          <w:color w:val="000000"/>
          <w:sz w:val="28"/>
          <w:szCs w:val="28"/>
          <w:lang w:val="ru-MO" w:eastAsia="ru-RU"/>
        </w:rPr>
        <w:t>инициирования</w:t>
      </w:r>
      <w:r w:rsidRPr="00E10429">
        <w:rPr>
          <w:rFonts w:ascii="Times New Roman" w:hAnsi="Times New Roman"/>
          <w:sz w:val="28"/>
          <w:szCs w:val="28"/>
          <w:lang w:val="ru-MO"/>
        </w:rPr>
        <w:t xml:space="preserve"> налогового контроля </w:t>
      </w:r>
      <w:r>
        <w:rPr>
          <w:rFonts w:ascii="Times New Roman" w:hAnsi="Times New Roman"/>
          <w:sz w:val="28"/>
          <w:szCs w:val="28"/>
          <w:lang w:val="ru-MO"/>
        </w:rPr>
        <w:t>была за</w:t>
      </w:r>
      <w:r w:rsidRPr="00E10429">
        <w:rPr>
          <w:rFonts w:ascii="Times New Roman" w:hAnsi="Times New Roman"/>
          <w:sz w:val="28"/>
          <w:szCs w:val="28"/>
          <w:lang w:val="ru-MO"/>
        </w:rPr>
        <w:t>регистрирова</w:t>
      </w:r>
      <w:r>
        <w:rPr>
          <w:rFonts w:ascii="Times New Roman" w:hAnsi="Times New Roman"/>
          <w:sz w:val="28"/>
          <w:szCs w:val="28"/>
          <w:lang w:val="ru-MO"/>
        </w:rPr>
        <w:t>на</w:t>
      </w:r>
      <w:r w:rsidRPr="00E10429">
        <w:rPr>
          <w:rFonts w:ascii="Times New Roman" w:hAnsi="Times New Roman"/>
          <w:sz w:val="28"/>
          <w:szCs w:val="28"/>
          <w:lang w:val="ru-MO"/>
        </w:rPr>
        <w:t xml:space="preserve"> переплат</w:t>
      </w:r>
      <w:r>
        <w:rPr>
          <w:rFonts w:ascii="Times New Roman" w:hAnsi="Times New Roman"/>
          <w:sz w:val="28"/>
          <w:szCs w:val="28"/>
          <w:lang w:val="ru-MO"/>
        </w:rPr>
        <w:t>а</w:t>
      </w:r>
      <w:r w:rsidRPr="00E10429">
        <w:rPr>
          <w:rFonts w:ascii="Times New Roman" w:hAnsi="Times New Roman"/>
          <w:sz w:val="28"/>
          <w:szCs w:val="28"/>
          <w:lang w:val="ru-MO"/>
        </w:rPr>
        <w:t xml:space="preserve"> по </w:t>
      </w:r>
      <w:r w:rsidRPr="00E10429">
        <w:rPr>
          <w:rFonts w:ascii="Times New Roman" w:hAnsi="Times New Roman"/>
          <w:bCs/>
          <w:color w:val="000000"/>
          <w:spacing w:val="-1"/>
          <w:sz w:val="28"/>
          <w:szCs w:val="28"/>
          <w:lang w:val="ru-MO"/>
        </w:rPr>
        <w:t xml:space="preserve">подоходному налогу в сумме </w:t>
      </w:r>
      <w:r w:rsidRPr="00E10429">
        <w:rPr>
          <w:rFonts w:ascii="Times New Roman" w:hAnsi="Times New Roman"/>
          <w:sz w:val="28"/>
          <w:szCs w:val="28"/>
          <w:lang w:val="ru-MO"/>
        </w:rPr>
        <w:t>0,2 млн. леев. В результате налогового контроля были дополнительно начислены основные платежи в сумме 391,8 тыс. леев, а штрафные санкции в сумме 1262,2 тыс. леев превысили основные платежи в 3,2 раза.</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Более того, после проведения налоговых контролей указанные налогоплательщики приостановили предоставление Деклараций о </w:t>
      </w:r>
      <w:r w:rsidRPr="00E10429">
        <w:rPr>
          <w:rFonts w:ascii="Times New Roman" w:hAnsi="Times New Roman"/>
          <w:bCs/>
          <w:color w:val="000000"/>
          <w:spacing w:val="-1"/>
          <w:sz w:val="28"/>
          <w:szCs w:val="28"/>
          <w:lang w:val="ru-MO"/>
        </w:rPr>
        <w:t>подоходном налоге</w:t>
      </w:r>
      <w:r w:rsidRPr="00E10429">
        <w:rPr>
          <w:rFonts w:ascii="Times New Roman" w:hAnsi="Times New Roman"/>
          <w:sz w:val="28"/>
          <w:szCs w:val="28"/>
          <w:lang w:val="ru-MO"/>
        </w:rPr>
        <w:t>.</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13"/>
        </w:numPr>
        <w:tabs>
          <w:tab w:val="left" w:pos="426"/>
          <w:tab w:val="left" w:pos="851"/>
        </w:tabs>
        <w:spacing w:after="0" w:line="240" w:lineRule="auto"/>
        <w:ind w:left="0" w:firstLine="567"/>
        <w:jc w:val="both"/>
        <w:rPr>
          <w:rFonts w:ascii="Times New Roman" w:hAnsi="Times New Roman"/>
          <w:i/>
          <w:sz w:val="28"/>
          <w:szCs w:val="28"/>
          <w:lang w:val="ru-MO"/>
        </w:rPr>
      </w:pPr>
      <w:r w:rsidRPr="00E10429">
        <w:rPr>
          <w:rFonts w:ascii="Times New Roman" w:hAnsi="Times New Roman"/>
          <w:bCs/>
          <w:i/>
          <w:iCs/>
          <w:color w:val="000000"/>
          <w:sz w:val="28"/>
          <w:szCs w:val="28"/>
          <w:lang w:val="ru-MO"/>
        </w:rPr>
        <w:t>Администрирование</w:t>
      </w:r>
      <w:r w:rsidRPr="00E10429">
        <w:rPr>
          <w:rFonts w:ascii="Times New Roman" w:hAnsi="Times New Roman"/>
          <w:i/>
          <w:sz w:val="28"/>
          <w:szCs w:val="28"/>
          <w:lang w:val="ru-MO"/>
        </w:rPr>
        <w:t xml:space="preserve"> и проведение </w:t>
      </w:r>
      <w:r w:rsidRPr="00E10429">
        <w:rPr>
          <w:rStyle w:val="hps"/>
          <w:rFonts w:ascii="Times New Roman" w:hAnsi="Times New Roman"/>
          <w:i/>
          <w:sz w:val="28"/>
          <w:szCs w:val="28"/>
          <w:lang w:val="ru-MO"/>
        </w:rPr>
        <w:t>мониторин</w:t>
      </w:r>
      <w:r w:rsidRPr="00E10429">
        <w:rPr>
          <w:rFonts w:ascii="Times New Roman" w:hAnsi="Times New Roman"/>
          <w:i/>
          <w:sz w:val="28"/>
          <w:szCs w:val="28"/>
          <w:lang w:val="ru-MO"/>
        </w:rPr>
        <w:t xml:space="preserve">га </w:t>
      </w:r>
      <w:r w:rsidRPr="00E10429">
        <w:rPr>
          <w:rFonts w:ascii="Times New Roman" w:hAnsi="Times New Roman"/>
          <w:bCs/>
          <w:i/>
          <w:color w:val="000000"/>
          <w:spacing w:val="-1"/>
          <w:sz w:val="28"/>
          <w:szCs w:val="28"/>
          <w:lang w:val="ru-MO"/>
        </w:rPr>
        <w:t>подоходного налога м</w:t>
      </w:r>
      <w:r w:rsidRPr="00E10429">
        <w:rPr>
          <w:rFonts w:ascii="Times New Roman" w:hAnsi="Times New Roman"/>
          <w:i/>
          <w:sz w:val="28"/>
          <w:szCs w:val="28"/>
          <w:lang w:val="ru-MO"/>
        </w:rPr>
        <w:t xml:space="preserve">огут быть улучшены путем сопоставления данных </w:t>
      </w:r>
      <w:r w:rsidRPr="00E10429">
        <w:rPr>
          <w:rFonts w:ascii="Times New Roman" w:hAnsi="Times New Roman"/>
          <w:bCs/>
          <w:i/>
          <w:color w:val="000000"/>
          <w:spacing w:val="-1"/>
          <w:sz w:val="28"/>
          <w:szCs w:val="28"/>
          <w:lang w:val="ru-MO"/>
        </w:rPr>
        <w:t xml:space="preserve">из различных отчетов, </w:t>
      </w:r>
      <w:r>
        <w:rPr>
          <w:rFonts w:ascii="Times New Roman" w:hAnsi="Times New Roman"/>
          <w:bCs/>
          <w:i/>
          <w:color w:val="000000"/>
          <w:spacing w:val="-1"/>
          <w:sz w:val="28"/>
          <w:szCs w:val="28"/>
          <w:lang w:val="ru-MO"/>
        </w:rPr>
        <w:t>систематизи</w:t>
      </w:r>
      <w:r w:rsidRPr="00E10429">
        <w:rPr>
          <w:rFonts w:ascii="Times New Roman" w:hAnsi="Times New Roman"/>
          <w:bCs/>
          <w:i/>
          <w:color w:val="000000"/>
          <w:spacing w:val="-1"/>
          <w:sz w:val="28"/>
          <w:szCs w:val="28"/>
          <w:lang w:val="ru-MO"/>
        </w:rPr>
        <w:t>руемых ИС ГНС.</w:t>
      </w:r>
    </w:p>
    <w:p w:rsidR="00C33EDD" w:rsidRPr="00E10429" w:rsidRDefault="00C33EDD" w:rsidP="00C33EDD">
      <w:pPr>
        <w:spacing w:after="0" w:line="240" w:lineRule="auto"/>
        <w:ind w:firstLine="567"/>
        <w:jc w:val="both"/>
        <w:rPr>
          <w:rFonts w:ascii="Times New Roman" w:hAnsi="Times New Roman"/>
          <w:bCs/>
          <w:color w:val="000000"/>
          <w:spacing w:val="-1"/>
          <w:sz w:val="28"/>
          <w:szCs w:val="28"/>
          <w:lang w:val="ru-MO"/>
        </w:rPr>
      </w:pPr>
      <w:r w:rsidRPr="00E10429">
        <w:rPr>
          <w:rFonts w:ascii="Times New Roman" w:hAnsi="Times New Roman"/>
          <w:sz w:val="28"/>
          <w:szCs w:val="28"/>
          <w:lang w:val="ru-MO"/>
        </w:rPr>
        <w:t xml:space="preserve">Оценка процессов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га этого налога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о недостаточности использования данных отчетов, существующих в ИС ГНС. Путем сопоставления данных из ИС </w:t>
      </w:r>
      <w:r w:rsidRPr="00E10429">
        <w:rPr>
          <w:rFonts w:ascii="Times New Roman" w:hAnsi="Times New Roman"/>
          <w:i/>
          <w:sz w:val="28"/>
          <w:szCs w:val="28"/>
          <w:lang w:val="ru-MO"/>
        </w:rPr>
        <w:t xml:space="preserve">„Поставки по налоговым накладным” </w:t>
      </w:r>
      <w:r w:rsidRPr="00E10429">
        <w:rPr>
          <w:rFonts w:ascii="Times New Roman" w:hAnsi="Times New Roman"/>
          <w:sz w:val="28"/>
          <w:szCs w:val="28"/>
          <w:lang w:val="ru-MO"/>
        </w:rPr>
        <w:t>с данными из „</w:t>
      </w:r>
      <w:r w:rsidRPr="00E10429">
        <w:rPr>
          <w:rFonts w:ascii="Times New Roman" w:hAnsi="Times New Roman"/>
          <w:i/>
          <w:sz w:val="28"/>
          <w:szCs w:val="28"/>
          <w:lang w:val="ru-MO"/>
        </w:rPr>
        <w:t xml:space="preserve">Декларации о </w:t>
      </w:r>
      <w:r w:rsidRPr="00E10429">
        <w:rPr>
          <w:rFonts w:ascii="Times New Roman" w:hAnsi="Times New Roman"/>
          <w:bCs/>
          <w:i/>
          <w:color w:val="000000"/>
          <w:spacing w:val="-1"/>
          <w:sz w:val="28"/>
          <w:szCs w:val="28"/>
          <w:lang w:val="ru-MO"/>
        </w:rPr>
        <w:t>подоходном налоге</w:t>
      </w:r>
      <w:r w:rsidRPr="00E10429">
        <w:rPr>
          <w:rFonts w:ascii="Times New Roman" w:hAnsi="Times New Roman"/>
          <w:i/>
          <w:sz w:val="28"/>
          <w:szCs w:val="28"/>
          <w:lang w:val="ru-MO"/>
        </w:rPr>
        <w:t xml:space="preserve">”, </w:t>
      </w:r>
      <w:r w:rsidRPr="00E10429">
        <w:rPr>
          <w:rFonts w:ascii="Times New Roman" w:hAnsi="Times New Roman"/>
          <w:sz w:val="28"/>
          <w:szCs w:val="28"/>
          <w:lang w:val="ru-MO"/>
        </w:rPr>
        <w:t>аудит установ</w:t>
      </w:r>
      <w:r>
        <w:rPr>
          <w:rFonts w:ascii="Times New Roman" w:hAnsi="Times New Roman"/>
          <w:sz w:val="28"/>
          <w:szCs w:val="28"/>
          <w:lang w:val="ru-MO"/>
        </w:rPr>
        <w:t>и</w:t>
      </w:r>
      <w:r w:rsidRPr="00E10429">
        <w:rPr>
          <w:rFonts w:ascii="Times New Roman" w:hAnsi="Times New Roman"/>
          <w:sz w:val="28"/>
          <w:szCs w:val="28"/>
          <w:lang w:val="ru-MO"/>
        </w:rPr>
        <w:t xml:space="preserve">л, что 31 из 239 налогоплательщиков задекларировал больше поставок, чем доходов. Так, один хозяйствующий субъект в 2014 году, согласно декларации о доходе VEN12, задекларировал доходы на </w:t>
      </w:r>
      <w:r w:rsidRPr="00E10429">
        <w:rPr>
          <w:rFonts w:ascii="Times New Roman" w:hAnsi="Times New Roman"/>
          <w:bCs/>
          <w:sz w:val="28"/>
          <w:szCs w:val="28"/>
          <w:lang w:val="ru-MO"/>
        </w:rPr>
        <w:t xml:space="preserve">общую сумму </w:t>
      </w:r>
      <w:r w:rsidRPr="00E10429">
        <w:rPr>
          <w:rFonts w:ascii="Times New Roman" w:hAnsi="Times New Roman"/>
          <w:sz w:val="28"/>
          <w:szCs w:val="28"/>
          <w:lang w:val="ru-MO"/>
        </w:rPr>
        <w:t xml:space="preserve">426,1 млн. леев, а поставки по </w:t>
      </w:r>
      <w:r w:rsidRPr="00E10429">
        <w:rPr>
          <w:rFonts w:ascii="Times New Roman" w:hAnsi="Times New Roman"/>
          <w:bCs/>
          <w:color w:val="000000"/>
          <w:spacing w:val="-1"/>
          <w:sz w:val="28"/>
          <w:szCs w:val="28"/>
          <w:lang w:val="ru-MO"/>
        </w:rPr>
        <w:t xml:space="preserve">налоговым </w:t>
      </w:r>
      <w:r w:rsidRPr="00E10429">
        <w:rPr>
          <w:rFonts w:ascii="Times New Roman" w:hAnsi="Times New Roman"/>
          <w:sz w:val="28"/>
          <w:szCs w:val="28"/>
          <w:lang w:val="ru-MO"/>
        </w:rPr>
        <w:t xml:space="preserve">накладным вместе с произведенным экспортом </w:t>
      </w:r>
      <w:r w:rsidRPr="00E10429">
        <w:rPr>
          <w:rFonts w:ascii="Times New Roman" w:hAnsi="Times New Roman"/>
          <w:noProof/>
          <w:sz w:val="28"/>
          <w:szCs w:val="28"/>
          <w:lang w:val="ru-MO"/>
        </w:rPr>
        <w:t xml:space="preserve">составили </w:t>
      </w:r>
      <w:r w:rsidRPr="00E10429">
        <w:rPr>
          <w:rFonts w:ascii="Times New Roman" w:hAnsi="Times New Roman"/>
          <w:sz w:val="28"/>
          <w:szCs w:val="28"/>
          <w:lang w:val="ru-MO"/>
        </w:rPr>
        <w:t xml:space="preserve">441,5 млн. леев или на 15,4 млн. леев больше против задекларированных доходов. Другой хозяйствующий субъект в 2013 году, хотя и задекларировал поставки по </w:t>
      </w:r>
      <w:r w:rsidRPr="00E10429">
        <w:rPr>
          <w:rFonts w:ascii="Times New Roman" w:hAnsi="Times New Roman"/>
          <w:bCs/>
          <w:color w:val="000000"/>
          <w:spacing w:val="-1"/>
          <w:sz w:val="28"/>
          <w:szCs w:val="28"/>
          <w:lang w:val="ru-MO"/>
        </w:rPr>
        <w:t xml:space="preserve">налоговым </w:t>
      </w:r>
      <w:r w:rsidRPr="00E10429">
        <w:rPr>
          <w:rFonts w:ascii="Times New Roman" w:hAnsi="Times New Roman"/>
          <w:sz w:val="28"/>
          <w:szCs w:val="28"/>
          <w:lang w:val="ru-MO"/>
        </w:rPr>
        <w:t xml:space="preserve">накладным в сумме 10,6 млн. леев, не представил декларацию о доходе VEN12. Эта ситуация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о наличии </w:t>
      </w:r>
      <w:r w:rsidRPr="00E10429">
        <w:rPr>
          <w:rFonts w:ascii="Times New Roman" w:hAnsi="Times New Roman"/>
          <w:sz w:val="28"/>
          <w:szCs w:val="28"/>
          <w:lang w:val="ru-MO"/>
        </w:rPr>
        <w:lastRenderedPageBreak/>
        <w:t xml:space="preserve">несоответствий при декларировании </w:t>
      </w:r>
      <w:r w:rsidRPr="00E10429">
        <w:rPr>
          <w:rFonts w:ascii="Times New Roman" w:hAnsi="Times New Roman"/>
          <w:bCs/>
          <w:color w:val="000000"/>
          <w:spacing w:val="-1"/>
          <w:sz w:val="28"/>
          <w:szCs w:val="28"/>
          <w:lang w:val="ru-MO"/>
        </w:rPr>
        <w:t>подоходного налога с риском уклонения от уплаты налогов.</w:t>
      </w:r>
    </w:p>
    <w:p w:rsidR="00C33EDD" w:rsidRPr="00E10429" w:rsidRDefault="00C33EDD" w:rsidP="00C33EDD">
      <w:pPr>
        <w:spacing w:after="0" w:line="240" w:lineRule="auto"/>
        <w:ind w:firstLine="567"/>
        <w:jc w:val="both"/>
        <w:rPr>
          <w:rFonts w:ascii="Times New Roman" w:hAnsi="Times New Roman"/>
          <w:bCs/>
          <w:color w:val="000000"/>
          <w:spacing w:val="-1"/>
          <w:sz w:val="28"/>
          <w:szCs w:val="28"/>
          <w:lang w:val="ru-MO"/>
        </w:rPr>
      </w:pPr>
      <w:r w:rsidRPr="00E10429">
        <w:rPr>
          <w:rFonts w:ascii="Times New Roman" w:hAnsi="Times New Roman"/>
          <w:bCs/>
          <w:color w:val="000000"/>
          <w:spacing w:val="-1"/>
          <w:sz w:val="28"/>
          <w:szCs w:val="28"/>
          <w:lang w:val="ru-MO"/>
        </w:rPr>
        <w:t xml:space="preserve">Аудит указывает, что отмеченные ситуации связаны и с тем, что ИС ГНС не </w:t>
      </w:r>
      <w:r w:rsidRPr="0001728E">
        <w:rPr>
          <w:rFonts w:ascii="Times New Roman" w:hAnsi="Times New Roman"/>
          <w:color w:val="000000"/>
          <w:sz w:val="28"/>
          <w:szCs w:val="28"/>
          <w:lang w:val="ru-MO"/>
        </w:rPr>
        <w:t>обобща</w:t>
      </w:r>
      <w:r w:rsidRPr="00E10429">
        <w:rPr>
          <w:rFonts w:ascii="Times New Roman" w:hAnsi="Times New Roman"/>
          <w:color w:val="000000"/>
          <w:sz w:val="28"/>
          <w:szCs w:val="28"/>
          <w:lang w:val="ru-MO"/>
        </w:rPr>
        <w:t>ет</w:t>
      </w:r>
      <w:r w:rsidRPr="00E10429">
        <w:rPr>
          <w:rFonts w:ascii="Times New Roman" w:hAnsi="Times New Roman"/>
          <w:bCs/>
          <w:color w:val="000000"/>
          <w:spacing w:val="-1"/>
          <w:sz w:val="28"/>
          <w:szCs w:val="28"/>
          <w:lang w:val="ru-MO"/>
        </w:rPr>
        <w:t xml:space="preserve"> консолидированный отчет и в динамике по каждому налогоплательщику, который бы охватил и общие данные оборота бизнеса, начисленного и оплаченного обязательства, а также релевантные данные по </w:t>
      </w:r>
      <w:r w:rsidRPr="00E10429">
        <w:rPr>
          <w:rStyle w:val="hps"/>
          <w:rFonts w:ascii="Times New Roman" w:hAnsi="Times New Roman"/>
          <w:bCs/>
          <w:color w:val="000000"/>
          <w:spacing w:val="-1"/>
          <w:sz w:val="28"/>
          <w:szCs w:val="28"/>
          <w:lang w:val="ru-MO"/>
        </w:rPr>
        <w:t>мониторин</w:t>
      </w:r>
      <w:r w:rsidRPr="00E10429">
        <w:rPr>
          <w:rFonts w:ascii="Times New Roman" w:hAnsi="Times New Roman"/>
          <w:bCs/>
          <w:color w:val="000000"/>
          <w:spacing w:val="-1"/>
          <w:sz w:val="28"/>
          <w:szCs w:val="28"/>
          <w:lang w:val="ru-MO"/>
        </w:rPr>
        <w:t>гу и их надлежащему добровольному соблюдению и др.</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Передовые практики, изложенные экспертами из Финляндии, </w:t>
      </w:r>
      <w:r w:rsidRPr="00E10429">
        <w:rPr>
          <w:rFonts w:ascii="Times New Roman" w:hAnsi="Times New Roman"/>
          <w:bCs/>
          <w:color w:val="000000"/>
          <w:sz w:val="28"/>
          <w:szCs w:val="28"/>
          <w:lang w:val="ru-MO"/>
        </w:rPr>
        <w:t xml:space="preserve">свидетельствуют, что компетентные органы этой страны владеют полной информацией в динамике относительно налогоплательщиков, а именно: информацией об учредителях, </w:t>
      </w:r>
      <w:r>
        <w:rPr>
          <w:rFonts w:ascii="Times New Roman" w:hAnsi="Times New Roman"/>
          <w:bCs/>
          <w:color w:val="000000"/>
          <w:sz w:val="28"/>
          <w:szCs w:val="28"/>
          <w:lang w:val="ru-MO"/>
        </w:rPr>
        <w:t>бизнес</w:t>
      </w:r>
      <w:r w:rsidRPr="00E10429">
        <w:rPr>
          <w:rFonts w:ascii="Times New Roman" w:hAnsi="Times New Roman"/>
          <w:bCs/>
          <w:color w:val="000000"/>
          <w:sz w:val="28"/>
          <w:szCs w:val="28"/>
          <w:lang w:val="ru-MO"/>
        </w:rPr>
        <w:t xml:space="preserve"> обороте, о размере начисленного и оплаченного налогового обязательства, о задолженностях и др., </w:t>
      </w:r>
      <w:proofErr w:type="gramStart"/>
      <w:r w:rsidRPr="00E10429">
        <w:rPr>
          <w:rFonts w:ascii="Times New Roman" w:hAnsi="Times New Roman"/>
          <w:bCs/>
          <w:color w:val="000000"/>
          <w:sz w:val="28"/>
          <w:szCs w:val="28"/>
          <w:lang w:val="ru-MO"/>
        </w:rPr>
        <w:t>которая</w:t>
      </w:r>
      <w:proofErr w:type="gramEnd"/>
      <w:r w:rsidRPr="00E10429">
        <w:rPr>
          <w:rFonts w:ascii="Times New Roman" w:hAnsi="Times New Roman"/>
          <w:bCs/>
          <w:color w:val="000000"/>
          <w:sz w:val="28"/>
          <w:szCs w:val="28"/>
          <w:lang w:val="ru-MO"/>
        </w:rPr>
        <w:t xml:space="preserve"> позволяет осуществлять эффективный </w:t>
      </w:r>
      <w:r w:rsidRPr="00E10429">
        <w:rPr>
          <w:rStyle w:val="hps"/>
          <w:rFonts w:ascii="Times New Roman" w:hAnsi="Times New Roman"/>
          <w:bCs/>
          <w:color w:val="000000"/>
          <w:sz w:val="28"/>
          <w:szCs w:val="28"/>
          <w:lang w:val="ru-MO"/>
        </w:rPr>
        <w:t>мониторин</w:t>
      </w:r>
      <w:r w:rsidRPr="00E10429">
        <w:rPr>
          <w:rFonts w:ascii="Times New Roman" w:hAnsi="Times New Roman"/>
          <w:bCs/>
          <w:color w:val="000000"/>
          <w:sz w:val="28"/>
          <w:szCs w:val="28"/>
          <w:lang w:val="ru-MO"/>
        </w:rPr>
        <w:t>г в результате анализа в динамике.</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13"/>
        </w:numPr>
        <w:tabs>
          <w:tab w:val="left" w:pos="851"/>
        </w:tabs>
        <w:spacing w:after="0" w:line="240" w:lineRule="auto"/>
        <w:ind w:left="0"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Недостаточный </w:t>
      </w:r>
      <w:r w:rsidRPr="00E10429">
        <w:rPr>
          <w:rStyle w:val="hps"/>
          <w:rFonts w:ascii="Times New Roman" w:hAnsi="Times New Roman"/>
          <w:i/>
          <w:sz w:val="28"/>
          <w:szCs w:val="28"/>
          <w:lang w:val="ru-MO"/>
        </w:rPr>
        <w:t>мониторин</w:t>
      </w:r>
      <w:r w:rsidRPr="00E10429">
        <w:rPr>
          <w:rFonts w:ascii="Times New Roman" w:hAnsi="Times New Roman"/>
          <w:i/>
          <w:sz w:val="28"/>
          <w:szCs w:val="28"/>
          <w:lang w:val="ru-MO"/>
        </w:rPr>
        <w:t xml:space="preserve">г авансовых платежей и задолженностей создает ситуации неопределенности относительно правильности отражения в отчетности и </w:t>
      </w:r>
      <w:r w:rsidRPr="00E10429">
        <w:rPr>
          <w:rFonts w:ascii="Times New Roman" w:hAnsi="Times New Roman"/>
          <w:bCs/>
          <w:i/>
          <w:iCs/>
          <w:color w:val="000000"/>
          <w:sz w:val="28"/>
          <w:szCs w:val="28"/>
          <w:lang w:val="ru-MO"/>
        </w:rPr>
        <w:t xml:space="preserve">администрирования </w:t>
      </w:r>
      <w:r w:rsidRPr="00E10429">
        <w:rPr>
          <w:rFonts w:ascii="Times New Roman" w:hAnsi="Times New Roman"/>
          <w:bCs/>
          <w:i/>
          <w:iCs/>
          <w:color w:val="000000"/>
          <w:spacing w:val="-1"/>
          <w:sz w:val="28"/>
          <w:szCs w:val="28"/>
          <w:lang w:val="ru-MO"/>
        </w:rPr>
        <w:t>подоходного налога.</w:t>
      </w:r>
    </w:p>
    <w:p w:rsidR="00C33EDD" w:rsidRPr="00E10429" w:rsidRDefault="00C33EDD" w:rsidP="00C33EDD">
      <w:pPr>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Хотя одна из основных задач налоговых органов состоит в ведении учета </w:t>
      </w:r>
      <w:r w:rsidRPr="00E10429">
        <w:rPr>
          <w:rFonts w:ascii="Times New Roman" w:hAnsi="Times New Roman"/>
          <w:color w:val="000000"/>
          <w:sz w:val="28"/>
          <w:szCs w:val="28"/>
          <w:lang w:val="ru-MO"/>
        </w:rPr>
        <w:t xml:space="preserve">налогового обязательства, аудитом установлено, что в 43 случаях </w:t>
      </w:r>
      <w:r w:rsidRPr="00E10429">
        <w:rPr>
          <w:rFonts w:ascii="Times New Roman" w:hAnsi="Times New Roman"/>
          <w:sz w:val="28"/>
          <w:szCs w:val="28"/>
          <w:lang w:val="ru-MO"/>
        </w:rPr>
        <w:t xml:space="preserve">(21,7%) из проверенной выборки на текущем счете налогоплательщиков были </w:t>
      </w:r>
      <w:r w:rsidRPr="00E10429">
        <w:rPr>
          <w:rFonts w:ascii="Times New Roman" w:hAnsi="Times New Roman"/>
          <w:color w:val="000000"/>
          <w:sz w:val="28"/>
          <w:szCs w:val="28"/>
          <w:lang w:val="ru-MO"/>
        </w:rPr>
        <w:t xml:space="preserve">зарегистрированы как задолженность, на которую были начислены санкции, так и переплата. </w:t>
      </w:r>
      <w:proofErr w:type="gramStart"/>
      <w:r w:rsidRPr="00E10429">
        <w:rPr>
          <w:rFonts w:ascii="Times New Roman" w:hAnsi="Times New Roman"/>
          <w:color w:val="000000"/>
          <w:sz w:val="28"/>
          <w:szCs w:val="28"/>
          <w:lang w:val="ru-MO"/>
        </w:rPr>
        <w:t xml:space="preserve">Так, в случае по одному налогоплательщику в течение </w:t>
      </w:r>
      <w:r w:rsidRPr="00E10429">
        <w:rPr>
          <w:rFonts w:ascii="Times New Roman" w:hAnsi="Times New Roman"/>
          <w:sz w:val="28"/>
          <w:szCs w:val="28"/>
          <w:lang w:val="ru-MO"/>
        </w:rPr>
        <w:t xml:space="preserve">2012-2014 годов в АИС „Текущий счет” были </w:t>
      </w:r>
      <w:r w:rsidRPr="00E10429">
        <w:rPr>
          <w:rFonts w:ascii="Times New Roman" w:hAnsi="Times New Roman"/>
          <w:color w:val="000000"/>
          <w:sz w:val="28"/>
          <w:szCs w:val="28"/>
          <w:lang w:val="ru-MO"/>
        </w:rPr>
        <w:t xml:space="preserve">зарегистрированы как задолженности по </w:t>
      </w:r>
      <w:r w:rsidRPr="00E10429">
        <w:rPr>
          <w:rFonts w:ascii="Times New Roman" w:hAnsi="Times New Roman"/>
          <w:bCs/>
          <w:color w:val="000000"/>
          <w:spacing w:val="-1"/>
          <w:sz w:val="28"/>
          <w:szCs w:val="28"/>
          <w:lang w:val="ru-MO"/>
        </w:rPr>
        <w:t xml:space="preserve">подоходному налогу с предпринимательской деятельности в сумме от </w:t>
      </w:r>
      <w:r w:rsidRPr="00E10429">
        <w:rPr>
          <w:rFonts w:ascii="Times New Roman" w:hAnsi="Times New Roman"/>
          <w:sz w:val="28"/>
          <w:szCs w:val="28"/>
          <w:lang w:val="ru-MO"/>
        </w:rPr>
        <w:t xml:space="preserve">264,2 тыс. леев (в 2012 году) до 549,1 тыс. леев (в 2014 году), так и переплата по этому же виду налога в сумме </w:t>
      </w:r>
      <w:r w:rsidRPr="00E10429">
        <w:rPr>
          <w:rFonts w:ascii="Times New Roman" w:hAnsi="Times New Roman"/>
          <w:bCs/>
          <w:color w:val="000000"/>
          <w:spacing w:val="-1"/>
          <w:sz w:val="28"/>
          <w:szCs w:val="28"/>
          <w:lang w:val="ru-MO"/>
        </w:rPr>
        <w:t xml:space="preserve">от </w:t>
      </w:r>
      <w:r w:rsidRPr="00E10429">
        <w:rPr>
          <w:rFonts w:ascii="Times New Roman" w:hAnsi="Times New Roman"/>
          <w:sz w:val="28"/>
          <w:szCs w:val="28"/>
          <w:lang w:val="ru-MO"/>
        </w:rPr>
        <w:t>24,7 тыс. леев (в 2012 году) до 8,9 тыс</w:t>
      </w:r>
      <w:proofErr w:type="gramEnd"/>
      <w:r w:rsidRPr="00E10429">
        <w:rPr>
          <w:rFonts w:ascii="Times New Roman" w:hAnsi="Times New Roman"/>
          <w:sz w:val="28"/>
          <w:szCs w:val="28"/>
          <w:lang w:val="ru-MO"/>
        </w:rPr>
        <w:t>. леев (в 2014 году).</w:t>
      </w:r>
    </w:p>
    <w:p w:rsidR="00C33EDD" w:rsidRPr="00E10429" w:rsidRDefault="00C33EDD" w:rsidP="00C33EDD">
      <w:pPr>
        <w:spacing w:after="0" w:line="240" w:lineRule="auto"/>
        <w:ind w:firstLine="567"/>
        <w:contextualSpacing/>
        <w:jc w:val="both"/>
        <w:rPr>
          <w:rFonts w:ascii="Times New Roman" w:hAnsi="Times New Roman"/>
          <w:sz w:val="16"/>
          <w:szCs w:val="16"/>
          <w:lang w:val="ru-MO"/>
        </w:rPr>
      </w:pPr>
    </w:p>
    <w:p w:rsidR="00C33EDD" w:rsidRPr="00E10429" w:rsidRDefault="00C33EDD" w:rsidP="00C33EDD">
      <w:pPr>
        <w:spacing w:after="0" w:line="240" w:lineRule="auto"/>
        <w:ind w:firstLine="567"/>
        <w:contextualSpacing/>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В контексте изложенных констатаций, аудит </w:t>
      </w:r>
      <w:r w:rsidRPr="00E10429">
        <w:rPr>
          <w:rFonts w:ascii="Times New Roman" w:hAnsi="Times New Roman"/>
          <w:b/>
          <w:sz w:val="28"/>
          <w:szCs w:val="28"/>
          <w:lang w:val="ru-MO"/>
        </w:rPr>
        <w:t>делает вывод</w:t>
      </w:r>
      <w:r w:rsidRPr="00E10429">
        <w:rPr>
          <w:rFonts w:ascii="Times New Roman" w:hAnsi="Times New Roman"/>
          <w:sz w:val="28"/>
          <w:szCs w:val="28"/>
          <w:lang w:val="ru-MO"/>
        </w:rPr>
        <w:t xml:space="preserve">, что хотя </w:t>
      </w:r>
      <w:r w:rsidRPr="00E10429">
        <w:rPr>
          <w:rFonts w:ascii="Times New Roman" w:hAnsi="Times New Roman"/>
          <w:bCs/>
          <w:color w:val="000000"/>
          <w:spacing w:val="-1"/>
          <w:sz w:val="28"/>
          <w:szCs w:val="28"/>
          <w:lang w:val="ru-MO"/>
        </w:rPr>
        <w:t xml:space="preserve">подоходный налог с предпринимательской деятельности, начиная с 2012 года, стал одним из наиболее важных источников НПБ, налоговые органы при </w:t>
      </w:r>
      <w:r w:rsidRPr="00E10429">
        <w:rPr>
          <w:rFonts w:ascii="Times New Roman" w:hAnsi="Times New Roman"/>
          <w:bCs/>
          <w:iCs/>
          <w:color w:val="000000"/>
          <w:spacing w:val="-1"/>
          <w:sz w:val="28"/>
          <w:szCs w:val="28"/>
          <w:lang w:val="ru-MO"/>
        </w:rPr>
        <w:t>администрировании этого налога</w:t>
      </w:r>
      <w:r w:rsidRPr="00E10429">
        <w:rPr>
          <w:rFonts w:ascii="Times New Roman" w:hAnsi="Times New Roman"/>
          <w:bCs/>
          <w:color w:val="000000"/>
          <w:spacing w:val="-1"/>
          <w:sz w:val="28"/>
          <w:szCs w:val="28"/>
          <w:lang w:val="ru-MO"/>
        </w:rPr>
        <w:t xml:space="preserve"> не проводили </w:t>
      </w:r>
      <w:r w:rsidRPr="00E10429">
        <w:rPr>
          <w:rStyle w:val="hps"/>
          <w:rFonts w:ascii="Times New Roman" w:hAnsi="Times New Roman"/>
          <w:bCs/>
          <w:color w:val="000000"/>
          <w:spacing w:val="-1"/>
          <w:sz w:val="28"/>
          <w:szCs w:val="28"/>
          <w:lang w:val="ru-MO"/>
        </w:rPr>
        <w:t>мониторин</w:t>
      </w:r>
      <w:r w:rsidRPr="00E10429">
        <w:rPr>
          <w:rFonts w:ascii="Times New Roman" w:hAnsi="Times New Roman"/>
          <w:bCs/>
          <w:color w:val="000000"/>
          <w:spacing w:val="-1"/>
          <w:sz w:val="28"/>
          <w:szCs w:val="28"/>
          <w:lang w:val="ru-MO"/>
        </w:rPr>
        <w:t>г зон с повышенной возможностью риска, а именно:</w:t>
      </w:r>
      <w:r w:rsidRPr="00E10429">
        <w:rPr>
          <w:rFonts w:ascii="Times New Roman" w:hAnsi="Times New Roman"/>
          <w:b/>
          <w:i/>
          <w:sz w:val="28"/>
          <w:szCs w:val="28"/>
          <w:lang w:val="ru-MO"/>
        </w:rPr>
        <w:t xml:space="preserve"> i) </w:t>
      </w:r>
      <w:r w:rsidRPr="00E10429">
        <w:rPr>
          <w:rFonts w:ascii="Times New Roman" w:hAnsi="Times New Roman"/>
          <w:sz w:val="28"/>
          <w:szCs w:val="28"/>
          <w:lang w:val="ru-MO"/>
        </w:rPr>
        <w:t xml:space="preserve">начисленных сумм </w:t>
      </w:r>
      <w:r w:rsidRPr="00E10429">
        <w:rPr>
          <w:rFonts w:ascii="Times New Roman" w:hAnsi="Times New Roman"/>
          <w:bCs/>
          <w:color w:val="000000"/>
          <w:spacing w:val="-1"/>
          <w:sz w:val="28"/>
          <w:szCs w:val="28"/>
          <w:lang w:val="ru-MO"/>
        </w:rPr>
        <w:t>подоходного налога в соотношении с оборотом бизнеса налогоплательщиков;</w:t>
      </w:r>
      <w:proofErr w:type="gramEnd"/>
      <w:r w:rsidRPr="00E10429">
        <w:rPr>
          <w:rFonts w:ascii="Times New Roman" w:hAnsi="Times New Roman"/>
          <w:bCs/>
          <w:color w:val="000000"/>
          <w:spacing w:val="-1"/>
          <w:sz w:val="28"/>
          <w:szCs w:val="28"/>
          <w:lang w:val="ru-MO"/>
        </w:rPr>
        <w:t xml:space="preserve"> </w:t>
      </w:r>
      <w:proofErr w:type="spellStart"/>
      <w:proofErr w:type="gram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занижение доходов в налоговых целях в результате принятия расходов на уровне доходов;</w:t>
      </w:r>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причины динамики прибыльности хозяйствующих субъектов за последние три года</w:t>
      </w:r>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iv</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соблюдение сроков представления налоговых отчетов; </w:t>
      </w:r>
      <w:r w:rsidRPr="00E10429">
        <w:rPr>
          <w:rFonts w:ascii="Times New Roman" w:hAnsi="Times New Roman"/>
          <w:b/>
          <w:i/>
          <w:sz w:val="28"/>
          <w:szCs w:val="28"/>
          <w:lang w:val="ru-MO"/>
        </w:rPr>
        <w:t>v)</w:t>
      </w:r>
      <w:r w:rsidRPr="00E10429">
        <w:rPr>
          <w:rFonts w:ascii="Times New Roman" w:hAnsi="Times New Roman"/>
          <w:sz w:val="28"/>
          <w:szCs w:val="28"/>
          <w:lang w:val="ru-MO"/>
        </w:rPr>
        <w:t xml:space="preserve"> формирование и накопление задолженностей по </w:t>
      </w:r>
      <w:r w:rsidRPr="00E10429">
        <w:rPr>
          <w:rFonts w:ascii="Times New Roman" w:hAnsi="Times New Roman"/>
          <w:bCs/>
          <w:color w:val="000000"/>
          <w:spacing w:val="-1"/>
          <w:sz w:val="28"/>
          <w:szCs w:val="28"/>
          <w:lang w:val="ru-MO"/>
        </w:rPr>
        <w:t xml:space="preserve">подоходному налогу, а также </w:t>
      </w:r>
      <w:proofErr w:type="spellStart"/>
      <w:r w:rsidRPr="00E10429">
        <w:rPr>
          <w:rFonts w:ascii="Times New Roman" w:hAnsi="Times New Roman"/>
          <w:b/>
          <w:i/>
          <w:sz w:val="28"/>
          <w:szCs w:val="28"/>
          <w:lang w:val="ru-MO"/>
        </w:rPr>
        <w:t>vi</w:t>
      </w:r>
      <w:proofErr w:type="spellEnd"/>
      <w:r w:rsidRPr="00E10429">
        <w:rPr>
          <w:rFonts w:ascii="Times New Roman" w:hAnsi="Times New Roman"/>
          <w:b/>
          <w:i/>
          <w:sz w:val="28"/>
          <w:szCs w:val="28"/>
          <w:lang w:val="ru-MO"/>
        </w:rPr>
        <w:t xml:space="preserve">) </w:t>
      </w:r>
      <w:proofErr w:type="spellStart"/>
      <w:r w:rsidRPr="00E10429">
        <w:rPr>
          <w:rFonts w:ascii="Times New Roman" w:hAnsi="Times New Roman"/>
          <w:sz w:val="28"/>
          <w:szCs w:val="28"/>
          <w:lang w:val="ru-MO"/>
        </w:rPr>
        <w:t>непроведение</w:t>
      </w:r>
      <w:proofErr w:type="spellEnd"/>
      <w:r w:rsidRPr="00E10429">
        <w:rPr>
          <w:rFonts w:ascii="Times New Roman" w:hAnsi="Times New Roman"/>
          <w:sz w:val="28"/>
          <w:szCs w:val="28"/>
          <w:lang w:val="ru-MO"/>
        </w:rPr>
        <w:t xml:space="preserve"> тематических контролей по разделу </w:t>
      </w:r>
      <w:r w:rsidRPr="00E10429">
        <w:rPr>
          <w:rFonts w:ascii="Times New Roman" w:hAnsi="Times New Roman"/>
          <w:bCs/>
          <w:color w:val="000000"/>
          <w:spacing w:val="-1"/>
          <w:sz w:val="28"/>
          <w:szCs w:val="28"/>
          <w:lang w:val="ru-MO"/>
        </w:rPr>
        <w:t>подоходного налога с предпринимательской деятельности</w:t>
      </w:r>
      <w:r w:rsidRPr="00E10429">
        <w:rPr>
          <w:rFonts w:ascii="Times New Roman" w:hAnsi="Times New Roman"/>
          <w:sz w:val="28"/>
          <w:szCs w:val="28"/>
          <w:lang w:val="ru-MO"/>
        </w:rPr>
        <w:t>.</w:t>
      </w:r>
      <w:proofErr w:type="gramEnd"/>
    </w:p>
    <w:p w:rsidR="00C33EDD" w:rsidRPr="00E10429" w:rsidRDefault="00C33EDD" w:rsidP="00C33EDD">
      <w:pPr>
        <w:pStyle w:val="a8"/>
        <w:tabs>
          <w:tab w:val="left" w:pos="851"/>
        </w:tabs>
        <w:spacing w:after="0" w:line="240" w:lineRule="auto"/>
        <w:ind w:left="567"/>
        <w:jc w:val="both"/>
        <w:rPr>
          <w:rFonts w:ascii="Times New Roman" w:hAnsi="Times New Roman"/>
          <w:b/>
          <w:sz w:val="16"/>
          <w:szCs w:val="16"/>
          <w:lang w:val="ru-MO"/>
        </w:rPr>
      </w:pPr>
    </w:p>
    <w:p w:rsidR="00C33EDD" w:rsidRPr="00E10429" w:rsidRDefault="00C33EDD" w:rsidP="00C33EDD">
      <w:pPr>
        <w:pStyle w:val="a8"/>
        <w:numPr>
          <w:ilvl w:val="0"/>
          <w:numId w:val="12"/>
        </w:numPr>
        <w:tabs>
          <w:tab w:val="left" w:pos="851"/>
          <w:tab w:val="left" w:pos="1134"/>
        </w:tabs>
        <w:spacing w:after="0" w:line="240" w:lineRule="auto"/>
        <w:ind w:left="0" w:firstLine="567"/>
        <w:jc w:val="both"/>
        <w:rPr>
          <w:rFonts w:ascii="Times New Roman" w:hAnsi="Times New Roman"/>
          <w:b/>
          <w:i/>
          <w:sz w:val="28"/>
          <w:szCs w:val="28"/>
          <w:lang w:val="ru-MO"/>
        </w:rPr>
      </w:pPr>
      <w:r w:rsidRPr="00E10429">
        <w:rPr>
          <w:rFonts w:ascii="Times New Roman" w:hAnsi="Times New Roman"/>
          <w:b/>
          <w:i/>
          <w:sz w:val="28"/>
          <w:szCs w:val="28"/>
          <w:lang w:val="ru-MO"/>
        </w:rPr>
        <w:t xml:space="preserve">Необоснованное формирование переплат связано и с ограниченной взаимосвязью между различными администраторами публичных доходов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lastRenderedPageBreak/>
        <w:t xml:space="preserve">Ненадлежащая трактовка ГНС переплат обусловила </w:t>
      </w:r>
      <w:proofErr w:type="spellStart"/>
      <w:r w:rsidRPr="00E10429">
        <w:rPr>
          <w:rFonts w:ascii="Times New Roman" w:hAnsi="Times New Roman"/>
          <w:b/>
          <w:i/>
          <w:color w:val="000000"/>
          <w:sz w:val="28"/>
          <w:szCs w:val="28"/>
          <w:lang w:val="ru-MO"/>
        </w:rPr>
        <w:t>неотражение</w:t>
      </w:r>
      <w:proofErr w:type="spellEnd"/>
      <w:r w:rsidRPr="00E10429">
        <w:rPr>
          <w:rFonts w:ascii="Times New Roman" w:hAnsi="Times New Roman"/>
          <w:b/>
          <w:i/>
          <w:color w:val="000000"/>
          <w:sz w:val="28"/>
          <w:szCs w:val="28"/>
          <w:lang w:val="ru-MO"/>
        </w:rPr>
        <w:t xml:space="preserve"> </w:t>
      </w:r>
      <w:r w:rsidRPr="00E10429">
        <w:rPr>
          <w:rFonts w:ascii="Times New Roman" w:hAnsi="Times New Roman"/>
          <w:color w:val="000000"/>
          <w:sz w:val="28"/>
          <w:szCs w:val="28"/>
          <w:lang w:val="ru-MO"/>
        </w:rPr>
        <w:t>расчетов по некоторым видам налогов и сборов, взысканным другими администраторами неналоговых платежей и сборов. Согласно Налоговому кодексу</w:t>
      </w:r>
      <w:r w:rsidRPr="00E10429">
        <w:rPr>
          <w:rFonts w:ascii="Times New Roman" w:hAnsi="Times New Roman"/>
          <w:color w:val="000000"/>
          <w:sz w:val="28"/>
          <w:szCs w:val="28"/>
          <w:vertAlign w:val="superscript"/>
          <w:lang w:val="ru-MO"/>
        </w:rPr>
        <w:footnoteReference w:id="42"/>
      </w:r>
      <w:r w:rsidRPr="00E10429">
        <w:rPr>
          <w:rFonts w:ascii="Times New Roman" w:hAnsi="Times New Roman"/>
          <w:color w:val="000000"/>
          <w:sz w:val="28"/>
          <w:szCs w:val="28"/>
          <w:lang w:val="ru-MO"/>
        </w:rPr>
        <w:t>, „</w:t>
      </w:r>
      <w:r w:rsidRPr="00E10429">
        <w:rPr>
          <w:rFonts w:ascii="Times New Roman" w:eastAsia="Times New Roman" w:hAnsi="Times New Roman"/>
          <w:i/>
          <w:iCs/>
          <w:sz w:val="28"/>
          <w:szCs w:val="28"/>
          <w:lang w:val="ru-MO" w:eastAsia="ru-RU"/>
        </w:rPr>
        <w:t xml:space="preserve">переплатой </w:t>
      </w:r>
      <w:r w:rsidRPr="00E10429">
        <w:rPr>
          <w:rFonts w:ascii="Times New Roman" w:eastAsia="Times New Roman" w:hAnsi="Times New Roman"/>
          <w:iCs/>
          <w:sz w:val="28"/>
          <w:szCs w:val="28"/>
          <w:lang w:val="ru-MO" w:eastAsia="ru-RU"/>
        </w:rPr>
        <w:t>может</w:t>
      </w:r>
      <w:r w:rsidRPr="00E10429">
        <w:rPr>
          <w:rFonts w:ascii="Times New Roman" w:eastAsia="Times New Roman" w:hAnsi="Times New Roman"/>
          <w:sz w:val="28"/>
          <w:szCs w:val="28"/>
          <w:lang w:val="ru-MO" w:eastAsia="ru-RU"/>
        </w:rPr>
        <w:t xml:space="preserve"> считаться </w:t>
      </w:r>
      <w:r w:rsidRPr="00E10429">
        <w:rPr>
          <w:rFonts w:ascii="Times New Roman" w:eastAsia="Times New Roman" w:hAnsi="Times New Roman"/>
          <w:i/>
          <w:sz w:val="28"/>
          <w:szCs w:val="28"/>
          <w:lang w:val="ru-MO" w:eastAsia="ru-RU"/>
        </w:rPr>
        <w:t>сумма, уплаченная в качестве налога, сбора, пени и/или штрафа, внесенная или взысканная, в том числе путем принудительного исполнения, в большем размере, чем это предусмотрено в соответствии с налоговым законодательством</w:t>
      </w:r>
      <w:proofErr w:type="gramStart"/>
      <w:r w:rsidRPr="00E10429">
        <w:rPr>
          <w:rFonts w:ascii="Times New Roman" w:hAnsi="Times New Roman"/>
          <w:color w:val="000000"/>
          <w:sz w:val="28"/>
          <w:szCs w:val="28"/>
          <w:lang w:val="ru-MO"/>
        </w:rPr>
        <w:t>.”</w:t>
      </w:r>
      <w:proofErr w:type="gramEnd"/>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Так, за период 2012-2014 годов налоги, сборы и прочие платежи были отражены в отчетности ГНС как поступившие больше, чем реально исчисленные в 2014 году на 2632,2 млн. леев (в 2012 году - на 819,5 млн. леев; в 2013 году – </w:t>
      </w:r>
      <w:proofErr w:type="gramStart"/>
      <w:r w:rsidRPr="00E10429">
        <w:rPr>
          <w:rFonts w:ascii="Times New Roman" w:hAnsi="Times New Roman"/>
          <w:color w:val="000000"/>
          <w:sz w:val="28"/>
          <w:szCs w:val="28"/>
          <w:lang w:val="ru-MO"/>
        </w:rPr>
        <w:t>на</w:t>
      </w:r>
      <w:proofErr w:type="gramEnd"/>
      <w:r w:rsidRPr="00E10429">
        <w:rPr>
          <w:rFonts w:ascii="Times New Roman" w:hAnsi="Times New Roman"/>
          <w:color w:val="000000"/>
          <w:sz w:val="28"/>
          <w:szCs w:val="28"/>
          <w:lang w:val="ru-MO"/>
        </w:rPr>
        <w:t xml:space="preserve"> 1345,2 млн. леев), определенные ГНС как </w:t>
      </w:r>
      <w:r w:rsidRPr="00E10429">
        <w:rPr>
          <w:rFonts w:ascii="Times New Roman" w:hAnsi="Times New Roman"/>
          <w:b/>
          <w:i/>
          <w:color w:val="000000"/>
          <w:sz w:val="28"/>
          <w:szCs w:val="28"/>
          <w:lang w:val="ru-MO"/>
        </w:rPr>
        <w:t xml:space="preserve">переплата. </w:t>
      </w:r>
      <w:r w:rsidRPr="00E10429">
        <w:rPr>
          <w:rFonts w:ascii="Times New Roman" w:hAnsi="Times New Roman"/>
          <w:color w:val="000000"/>
          <w:sz w:val="28"/>
          <w:szCs w:val="28"/>
          <w:lang w:val="ru-MO"/>
        </w:rPr>
        <w:t xml:space="preserve">Подробная ситуация относительно отражения в отчетности наиболее существенных видов запланированных сборов и платежей, </w:t>
      </w:r>
      <w:proofErr w:type="spellStart"/>
      <w:r w:rsidRPr="00E10429">
        <w:rPr>
          <w:rFonts w:ascii="Times New Roman" w:hAnsi="Times New Roman"/>
          <w:b/>
          <w:i/>
          <w:color w:val="000000"/>
          <w:sz w:val="28"/>
          <w:szCs w:val="28"/>
          <w:lang w:val="ru-MO"/>
        </w:rPr>
        <w:t>неисчисленных</w:t>
      </w:r>
      <w:proofErr w:type="spellEnd"/>
      <w:r w:rsidRPr="00E10429">
        <w:rPr>
          <w:rFonts w:ascii="Times New Roman" w:hAnsi="Times New Roman"/>
          <w:color w:val="000000"/>
          <w:sz w:val="28"/>
          <w:szCs w:val="28"/>
          <w:lang w:val="ru-MO"/>
        </w:rPr>
        <w:t xml:space="preserve"> и поступивших, представлена в динамике в</w:t>
      </w:r>
      <w:r w:rsidRPr="00E10429">
        <w:rPr>
          <w:rFonts w:ascii="Times New Roman" w:hAnsi="Times New Roman"/>
          <w:i/>
          <w:sz w:val="28"/>
          <w:szCs w:val="28"/>
          <w:lang w:val="ru-MO"/>
        </w:rPr>
        <w:t xml:space="preserve"> таблице №1 приложения №2 к настоящему Отчету</w:t>
      </w:r>
      <w:r w:rsidRPr="00E10429">
        <w:rPr>
          <w:rFonts w:ascii="Times New Roman" w:hAnsi="Times New Roman"/>
          <w:sz w:val="28"/>
          <w:szCs w:val="28"/>
          <w:lang w:val="ru-MO"/>
        </w:rPr>
        <w:t>.</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В этом контексте отмечается, что в </w:t>
      </w:r>
      <w:proofErr w:type="spellStart"/>
      <w:r w:rsidRPr="00E10429">
        <w:rPr>
          <w:rFonts w:ascii="Times New Roman" w:hAnsi="Times New Roman"/>
          <w:bCs/>
          <w:color w:val="000000"/>
          <w:sz w:val="28"/>
          <w:szCs w:val="28"/>
          <w:lang w:val="ru-MO"/>
        </w:rPr>
        <w:t>аудируемом</w:t>
      </w:r>
      <w:proofErr w:type="spellEnd"/>
      <w:r w:rsidRPr="00E10429">
        <w:rPr>
          <w:rFonts w:ascii="Times New Roman" w:hAnsi="Times New Roman"/>
          <w:color w:val="000000"/>
          <w:sz w:val="28"/>
          <w:szCs w:val="28"/>
          <w:lang w:val="ru-MO"/>
        </w:rPr>
        <w:t xml:space="preserve"> периоде ГНС представила МФ </w:t>
      </w:r>
      <w:r w:rsidRPr="00E10429">
        <w:rPr>
          <w:rFonts w:ascii="Times New Roman" w:hAnsi="Times New Roman"/>
          <w:i/>
          <w:color w:val="000000"/>
          <w:sz w:val="28"/>
          <w:szCs w:val="28"/>
          <w:lang w:val="ru-MO"/>
        </w:rPr>
        <w:t xml:space="preserve">Отчет о поступлениях в НПБ, </w:t>
      </w:r>
      <w:r w:rsidRPr="00E10429">
        <w:rPr>
          <w:rFonts w:ascii="Times New Roman" w:hAnsi="Times New Roman"/>
          <w:bCs/>
          <w:i/>
          <w:iCs/>
          <w:color w:val="000000"/>
          <w:sz w:val="28"/>
          <w:szCs w:val="28"/>
          <w:lang w:val="ru-MO"/>
        </w:rPr>
        <w:t>администрируемых ГНС, согласно классификации доходов бюджета</w:t>
      </w:r>
      <w:r w:rsidRPr="00E10429">
        <w:rPr>
          <w:rFonts w:ascii="Times New Roman" w:hAnsi="Times New Roman"/>
          <w:bCs/>
          <w:iCs/>
          <w:color w:val="000000"/>
          <w:sz w:val="28"/>
          <w:szCs w:val="28"/>
          <w:lang w:val="ru-MO"/>
        </w:rPr>
        <w:t xml:space="preserve">, без включения расчета по </w:t>
      </w:r>
      <w:r w:rsidRPr="00E10429">
        <w:rPr>
          <w:rFonts w:ascii="Times New Roman" w:hAnsi="Times New Roman"/>
          <w:b/>
          <w:bCs/>
          <w:iCs/>
          <w:color w:val="000000"/>
          <w:sz w:val="28"/>
          <w:szCs w:val="28"/>
          <w:lang w:val="ru-MO"/>
        </w:rPr>
        <w:t>15 видам</w:t>
      </w:r>
      <w:r w:rsidRPr="00E10429">
        <w:rPr>
          <w:rFonts w:ascii="Times New Roman" w:hAnsi="Times New Roman"/>
          <w:bCs/>
          <w:iCs/>
          <w:color w:val="000000"/>
          <w:sz w:val="28"/>
          <w:szCs w:val="28"/>
          <w:lang w:val="ru-MO"/>
        </w:rPr>
        <w:t xml:space="preserve"> налогов, сборов и прочих платежей, из которых:</w:t>
      </w:r>
    </w:p>
    <w:p w:rsidR="00C33EDD" w:rsidRPr="00E10429" w:rsidRDefault="00C33EDD" w:rsidP="00C33EDD">
      <w:pPr>
        <w:tabs>
          <w:tab w:val="left" w:pos="567"/>
        </w:tabs>
        <w:spacing w:after="0" w:line="240" w:lineRule="auto"/>
        <w:ind w:firstLine="567"/>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 xml:space="preserve">сбор за выдачу лицензий на отдельные виды деятельности </w:t>
      </w:r>
      <w:r w:rsidRPr="00E10429">
        <w:rPr>
          <w:rFonts w:ascii="Times New Roman" w:hAnsi="Times New Roman"/>
          <w:color w:val="000000"/>
          <w:sz w:val="28"/>
          <w:szCs w:val="28"/>
          <w:lang w:val="ru-MO"/>
        </w:rPr>
        <w:t>– в сумме 432,1 млн. леев в 2012 году и, соответственно, 167,3 млн. леев - в 2013 году и 1303,2 млн. леев – в 2014 году;</w:t>
      </w:r>
    </w:p>
    <w:p w:rsidR="00C33EDD" w:rsidRPr="00E10429" w:rsidRDefault="00C33EDD" w:rsidP="00C33EDD">
      <w:pPr>
        <w:tabs>
          <w:tab w:val="left" w:pos="567"/>
        </w:tabs>
        <w:spacing w:after="0" w:line="240" w:lineRule="auto"/>
        <w:ind w:firstLine="567"/>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 xml:space="preserve">государственная пошлина по делам, рассматриваемым судами и другими органами - </w:t>
      </w:r>
      <w:r w:rsidRPr="00E10429">
        <w:rPr>
          <w:rFonts w:ascii="Times New Roman" w:hAnsi="Times New Roman"/>
          <w:color w:val="000000"/>
          <w:sz w:val="28"/>
          <w:szCs w:val="28"/>
          <w:lang w:val="ru-MO"/>
        </w:rPr>
        <w:t>в сумме 77,4 млн. леев в 2012 году и, соответственно, 90,6 млн. леев и 91,1 млн. леев - в 2013 году и в 2014 году;</w:t>
      </w:r>
    </w:p>
    <w:p w:rsidR="00C33EDD" w:rsidRPr="00E10429" w:rsidRDefault="00C33EDD" w:rsidP="00C33EDD">
      <w:pPr>
        <w:tabs>
          <w:tab w:val="left" w:pos="567"/>
        </w:tabs>
        <w:spacing w:after="0" w:line="240" w:lineRule="auto"/>
        <w:ind w:firstLine="567"/>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 xml:space="preserve">государственная пошлина за совершение нотариальных действий нотариусами и другими уполномоченными законом лицами - </w:t>
      </w:r>
      <w:r w:rsidRPr="00E10429">
        <w:rPr>
          <w:rFonts w:ascii="Times New Roman" w:hAnsi="Times New Roman"/>
          <w:color w:val="000000"/>
          <w:sz w:val="28"/>
          <w:szCs w:val="28"/>
          <w:lang w:val="ru-MO"/>
        </w:rPr>
        <w:t>в сумме 55,8 млн. леев в 2012 году и, соответственно, 61,3 млн. леев и 64,6 млн. леев - в 2013 и в 2014 годах.</w:t>
      </w:r>
    </w:p>
    <w:p w:rsidR="00C33EDD" w:rsidRPr="00E10429" w:rsidRDefault="00C33EDD" w:rsidP="00C33EDD">
      <w:pPr>
        <w:tabs>
          <w:tab w:val="left" w:pos="567"/>
        </w:tabs>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Согласно мотивации ГНС, установленная ситуация обусловлена тем, что:</w:t>
      </w:r>
      <w:r w:rsidRPr="00E10429">
        <w:rPr>
          <w:rFonts w:ascii="Times New Roman" w:hAnsi="Times New Roman"/>
          <w:b/>
          <w:i/>
          <w:color w:val="000000"/>
          <w:sz w:val="28"/>
          <w:szCs w:val="28"/>
          <w:lang w:val="ru-MO"/>
        </w:rPr>
        <w:t xml:space="preserve"> (i) </w:t>
      </w:r>
      <w:r w:rsidRPr="00E10429">
        <w:rPr>
          <w:rFonts w:ascii="Times New Roman" w:eastAsia="Times New Roman" w:hAnsi="Times New Roman"/>
          <w:color w:val="000000"/>
          <w:sz w:val="28"/>
          <w:szCs w:val="28"/>
          <w:lang w:val="ru-MO" w:eastAsia="ru-RU"/>
        </w:rPr>
        <w:t>показател</w:t>
      </w:r>
      <w:r w:rsidRPr="00E10429">
        <w:rPr>
          <w:rFonts w:ascii="Times New Roman" w:hAnsi="Times New Roman"/>
          <w:color w:val="000000"/>
          <w:sz w:val="28"/>
          <w:szCs w:val="28"/>
          <w:lang w:val="ru-MO"/>
        </w:rPr>
        <w:t>ь „</w:t>
      </w:r>
      <w:r w:rsidRPr="00E10429">
        <w:rPr>
          <w:rFonts w:ascii="Times New Roman" w:hAnsi="Times New Roman"/>
          <w:b/>
          <w:color w:val="000000"/>
          <w:sz w:val="28"/>
          <w:szCs w:val="28"/>
          <w:lang w:val="ru-MO"/>
        </w:rPr>
        <w:t xml:space="preserve">оплачено” </w:t>
      </w:r>
      <w:r w:rsidRPr="00E10429">
        <w:rPr>
          <w:rFonts w:ascii="Times New Roman" w:hAnsi="Times New Roman"/>
          <w:color w:val="000000"/>
          <w:sz w:val="28"/>
          <w:szCs w:val="28"/>
          <w:lang w:val="ru-MO"/>
        </w:rPr>
        <w:t xml:space="preserve">формируется из данных казначейских счетов по доходам, в то время как </w:t>
      </w:r>
      <w:r w:rsidRPr="00E10429">
        <w:rPr>
          <w:rFonts w:ascii="Times New Roman" w:hAnsi="Times New Roman"/>
          <w:b/>
          <w:i/>
          <w:color w:val="000000"/>
          <w:sz w:val="28"/>
          <w:szCs w:val="28"/>
          <w:lang w:val="ru-MO"/>
        </w:rPr>
        <w:t>(</w:t>
      </w:r>
      <w:proofErr w:type="spellStart"/>
      <w:r w:rsidRPr="00E10429">
        <w:rPr>
          <w:rFonts w:ascii="Times New Roman" w:hAnsi="Times New Roman"/>
          <w:b/>
          <w:i/>
          <w:color w:val="000000"/>
          <w:sz w:val="28"/>
          <w:szCs w:val="28"/>
          <w:lang w:val="ru-MO"/>
        </w:rPr>
        <w:t>ii</w:t>
      </w:r>
      <w:proofErr w:type="spellEnd"/>
      <w:r w:rsidRPr="00E10429">
        <w:rPr>
          <w:rFonts w:ascii="Times New Roman" w:hAnsi="Times New Roman"/>
          <w:b/>
          <w:i/>
          <w:color w:val="000000"/>
          <w:sz w:val="28"/>
          <w:szCs w:val="28"/>
          <w:lang w:val="ru-MO"/>
        </w:rPr>
        <w:t xml:space="preserve">) </w:t>
      </w:r>
      <w:r w:rsidRPr="00E10429">
        <w:rPr>
          <w:rFonts w:ascii="Times New Roman" w:eastAsia="Times New Roman" w:hAnsi="Times New Roman"/>
          <w:color w:val="000000"/>
          <w:sz w:val="28"/>
          <w:szCs w:val="28"/>
          <w:lang w:val="ru-MO" w:eastAsia="ru-RU"/>
        </w:rPr>
        <w:t>показател</w:t>
      </w:r>
      <w:r w:rsidRPr="00E10429">
        <w:rPr>
          <w:rFonts w:ascii="Times New Roman" w:hAnsi="Times New Roman"/>
          <w:color w:val="000000"/>
          <w:sz w:val="28"/>
          <w:szCs w:val="28"/>
          <w:lang w:val="ru-MO"/>
        </w:rPr>
        <w:t>ь „</w:t>
      </w:r>
      <w:r w:rsidRPr="00E10429">
        <w:rPr>
          <w:rFonts w:ascii="Times New Roman" w:hAnsi="Times New Roman"/>
          <w:b/>
          <w:color w:val="000000"/>
          <w:sz w:val="28"/>
          <w:szCs w:val="28"/>
          <w:lang w:val="ru-MO"/>
        </w:rPr>
        <w:t xml:space="preserve">исчислено” </w:t>
      </w:r>
      <w:r w:rsidRPr="0001728E">
        <w:rPr>
          <w:rFonts w:ascii="Times New Roman" w:hAnsi="Times New Roman"/>
          <w:color w:val="000000"/>
          <w:sz w:val="28"/>
          <w:szCs w:val="28"/>
          <w:lang w:val="ru-MO"/>
        </w:rPr>
        <w:t>обобща</w:t>
      </w:r>
      <w:r w:rsidRPr="00E10429">
        <w:rPr>
          <w:rFonts w:ascii="Times New Roman" w:hAnsi="Times New Roman"/>
          <w:color w:val="000000"/>
          <w:sz w:val="28"/>
          <w:szCs w:val="28"/>
          <w:lang w:val="ru-MO"/>
        </w:rPr>
        <w:t>ется ИС ГНС на основании деклараций, представленных налогоплательщиками;</w:t>
      </w:r>
      <w:r w:rsidRPr="00E10429">
        <w:rPr>
          <w:rFonts w:ascii="Times New Roman" w:hAnsi="Times New Roman"/>
          <w:b/>
          <w:i/>
          <w:color w:val="000000"/>
          <w:sz w:val="28"/>
          <w:szCs w:val="28"/>
          <w:lang w:val="ru-MO"/>
        </w:rPr>
        <w:t xml:space="preserve"> (</w:t>
      </w:r>
      <w:proofErr w:type="spellStart"/>
      <w:r w:rsidRPr="00E10429">
        <w:rPr>
          <w:rFonts w:ascii="Times New Roman" w:hAnsi="Times New Roman"/>
          <w:b/>
          <w:i/>
          <w:color w:val="000000"/>
          <w:sz w:val="28"/>
          <w:szCs w:val="28"/>
          <w:lang w:val="ru-MO"/>
        </w:rPr>
        <w:t>iii</w:t>
      </w:r>
      <w:proofErr w:type="spellEnd"/>
      <w:r w:rsidRPr="00E10429">
        <w:rPr>
          <w:rFonts w:ascii="Times New Roman" w:hAnsi="Times New Roman"/>
          <w:b/>
          <w:i/>
          <w:color w:val="000000"/>
          <w:sz w:val="28"/>
          <w:szCs w:val="28"/>
          <w:lang w:val="ru-MO"/>
        </w:rPr>
        <w:t>)</w:t>
      </w:r>
      <w:r w:rsidRPr="00E10429">
        <w:rPr>
          <w:rFonts w:ascii="Times New Roman" w:hAnsi="Times New Roman"/>
          <w:color w:val="000000"/>
          <w:sz w:val="28"/>
          <w:szCs w:val="28"/>
          <w:lang w:val="ru-MO"/>
        </w:rPr>
        <w:t xml:space="preserve"> администраторы некоторых сборов не представляют ГНС информации относительно размера начисленных к поступлению сборов.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Аудит </w:t>
      </w:r>
      <w:r w:rsidRPr="00E10429">
        <w:rPr>
          <w:rFonts w:ascii="Times New Roman" w:hAnsi="Times New Roman"/>
          <w:bCs/>
          <w:color w:val="000000"/>
          <w:sz w:val="28"/>
          <w:szCs w:val="28"/>
          <w:lang w:val="ru-MO"/>
        </w:rPr>
        <w:t>свидетельствует</w:t>
      </w:r>
      <w:r w:rsidRPr="00E10429">
        <w:rPr>
          <w:rFonts w:ascii="Times New Roman" w:hAnsi="Times New Roman"/>
          <w:color w:val="000000"/>
          <w:sz w:val="28"/>
          <w:szCs w:val="28"/>
          <w:lang w:val="ru-MO"/>
        </w:rPr>
        <w:t xml:space="preserve">, что отмеченные факторы указывают на отсутствие взаимодействия между администраторами доходов и их </w:t>
      </w:r>
      <w:r w:rsidRPr="00E10429">
        <w:rPr>
          <w:rFonts w:ascii="Times New Roman" w:eastAsia="Times New Roman" w:hAnsi="Times New Roman"/>
          <w:bCs/>
          <w:iCs/>
          <w:color w:val="000000"/>
          <w:sz w:val="28"/>
          <w:szCs w:val="28"/>
          <w:lang w:val="ru-MO" w:eastAsia="en-GB"/>
        </w:rPr>
        <w:t>информационн</w:t>
      </w:r>
      <w:r w:rsidRPr="00E10429">
        <w:rPr>
          <w:rFonts w:ascii="Times New Roman" w:eastAsia="Times New Roman" w:hAnsi="Times New Roman"/>
          <w:color w:val="000000"/>
          <w:sz w:val="28"/>
          <w:szCs w:val="28"/>
          <w:lang w:val="ru-MO"/>
        </w:rPr>
        <w:t xml:space="preserve">ыми системами, что создает особое влияние на реальность задолженностей и переплат, которые должны быть </w:t>
      </w:r>
      <w:r>
        <w:rPr>
          <w:rFonts w:ascii="Times New Roman" w:eastAsia="Times New Roman" w:hAnsi="Times New Roman"/>
          <w:color w:val="000000"/>
          <w:sz w:val="28"/>
          <w:szCs w:val="28"/>
          <w:lang w:val="ru-RU"/>
        </w:rPr>
        <w:t>соответственно</w:t>
      </w:r>
      <w:r w:rsidRPr="00E10429">
        <w:rPr>
          <w:rFonts w:ascii="Times New Roman" w:eastAsia="Times New Roman" w:hAnsi="Times New Roman"/>
          <w:color w:val="000000"/>
          <w:sz w:val="28"/>
          <w:szCs w:val="28"/>
          <w:lang w:val="ru-MO"/>
        </w:rPr>
        <w:t xml:space="preserve"> отражены в отчетности.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Эти факторы имеют следующий результат: задолженности уменьшаются на сумму неотраженных расчетов; уплаченные без расчета суммы влияют на переплаты; уровень выполнения задания по сбору публичных доходов </w:t>
      </w:r>
      <w:r w:rsidRPr="00E10429">
        <w:rPr>
          <w:rFonts w:ascii="Times New Roman" w:hAnsi="Times New Roman"/>
          <w:color w:val="000000"/>
          <w:sz w:val="28"/>
          <w:szCs w:val="28"/>
          <w:lang w:val="ru-MO"/>
        </w:rPr>
        <w:lastRenderedPageBreak/>
        <w:t>является нереальным; наличие резервов при правильном</w:t>
      </w:r>
      <w:r>
        <w:rPr>
          <w:rFonts w:ascii="Times New Roman" w:hAnsi="Times New Roman"/>
          <w:color w:val="000000"/>
          <w:sz w:val="28"/>
          <w:szCs w:val="28"/>
          <w:lang w:val="ru-MO"/>
        </w:rPr>
        <w:t xml:space="preserve"> и </w:t>
      </w:r>
      <w:r w:rsidRPr="00E10429">
        <w:rPr>
          <w:rFonts w:ascii="Times New Roman" w:hAnsi="Times New Roman"/>
          <w:color w:val="000000"/>
          <w:sz w:val="28"/>
          <w:szCs w:val="28"/>
          <w:lang w:val="ru-MO"/>
        </w:rPr>
        <w:t>полно</w:t>
      </w:r>
      <w:r>
        <w:rPr>
          <w:rFonts w:ascii="Times New Roman" w:hAnsi="Times New Roman"/>
          <w:color w:val="000000"/>
          <w:sz w:val="28"/>
          <w:szCs w:val="28"/>
          <w:lang w:val="ru-MO"/>
        </w:rPr>
        <w:t>м</w:t>
      </w:r>
      <w:r w:rsidRPr="00E10429">
        <w:rPr>
          <w:rFonts w:ascii="Times New Roman" w:hAnsi="Times New Roman"/>
          <w:color w:val="000000"/>
          <w:sz w:val="28"/>
          <w:szCs w:val="28"/>
          <w:lang w:val="ru-MO"/>
        </w:rPr>
        <w:t xml:space="preserve"> прогнозировании размера налоговых обязательств, причитающихся к уплате в НПБ.</w:t>
      </w:r>
    </w:p>
    <w:p w:rsidR="00C33EDD" w:rsidRPr="00E10429" w:rsidRDefault="00C33EDD" w:rsidP="00C33EDD">
      <w:pPr>
        <w:spacing w:after="0" w:line="240" w:lineRule="auto"/>
        <w:ind w:firstLine="567"/>
        <w:jc w:val="both"/>
        <w:rPr>
          <w:rFonts w:ascii="Times New Roman" w:hAnsi="Times New Roman"/>
          <w:color w:val="000000"/>
          <w:sz w:val="16"/>
          <w:szCs w:val="16"/>
          <w:lang w:val="ru-MO"/>
        </w:rPr>
      </w:pPr>
    </w:p>
    <w:p w:rsidR="00C33EDD" w:rsidRPr="00E10429" w:rsidRDefault="00C33EDD" w:rsidP="00C33EDD">
      <w:pPr>
        <w:pStyle w:val="4"/>
        <w:spacing w:before="0" w:line="240" w:lineRule="auto"/>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2.2.2. На уровень сбора таможенных доходов повлиял</w:t>
      </w:r>
      <w:r>
        <w:rPr>
          <w:rFonts w:ascii="Times New Roman" w:hAnsi="Times New Roman"/>
          <w:b/>
          <w:color w:val="000000"/>
          <w:sz w:val="28"/>
          <w:szCs w:val="28"/>
          <w:lang w:val="ru-MO"/>
        </w:rPr>
        <w:t>и</w:t>
      </w:r>
      <w:r w:rsidRPr="00E10429">
        <w:rPr>
          <w:rFonts w:ascii="Times New Roman" w:hAnsi="Times New Roman"/>
          <w:b/>
          <w:color w:val="000000"/>
          <w:sz w:val="28"/>
          <w:szCs w:val="28"/>
          <w:lang w:val="ru-MO"/>
        </w:rPr>
        <w:t xml:space="preserve"> мног</w:t>
      </w:r>
      <w:r>
        <w:rPr>
          <w:rFonts w:ascii="Times New Roman" w:hAnsi="Times New Roman"/>
          <w:b/>
          <w:color w:val="000000"/>
          <w:sz w:val="28"/>
          <w:szCs w:val="28"/>
          <w:lang w:val="ru-MO"/>
        </w:rPr>
        <w:t>ие</w:t>
      </w:r>
      <w:r w:rsidRPr="00E10429">
        <w:rPr>
          <w:rFonts w:ascii="Times New Roman" w:hAnsi="Times New Roman"/>
          <w:b/>
          <w:color w:val="000000"/>
          <w:sz w:val="28"/>
          <w:szCs w:val="28"/>
          <w:lang w:val="ru-MO"/>
        </w:rPr>
        <w:t xml:space="preserve"> фактор</w:t>
      </w:r>
      <w:r>
        <w:rPr>
          <w:rFonts w:ascii="Times New Roman" w:hAnsi="Times New Roman"/>
          <w:b/>
          <w:color w:val="000000"/>
          <w:sz w:val="28"/>
          <w:szCs w:val="28"/>
          <w:lang w:val="ru-MO"/>
        </w:rPr>
        <w:t>ы</w:t>
      </w:r>
      <w:r w:rsidRPr="00E10429">
        <w:rPr>
          <w:rFonts w:ascii="Times New Roman" w:hAnsi="Times New Roman"/>
          <w:b/>
          <w:color w:val="000000"/>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Для надлежащего </w:t>
      </w:r>
      <w:r w:rsidRPr="00E10429">
        <w:rPr>
          <w:rFonts w:ascii="Times New Roman" w:hAnsi="Times New Roman"/>
          <w:bCs/>
          <w:iCs/>
          <w:color w:val="000000"/>
          <w:sz w:val="28"/>
          <w:szCs w:val="28"/>
          <w:lang w:val="ru-MO"/>
        </w:rPr>
        <w:t xml:space="preserve">администрирования таможенных доходов в ГБ, ТС внедряет таможенную политику, обеспечивая полноту взыскания таможенных прав по импорту и экспорту, составляющих преимущественную часть доходов ГБ. В </w:t>
      </w:r>
      <w:r w:rsidRPr="00E10429">
        <w:rPr>
          <w:rFonts w:ascii="Times New Roman" w:hAnsi="Times New Roman"/>
          <w:sz w:val="28"/>
          <w:szCs w:val="28"/>
          <w:lang w:val="ru-MO"/>
        </w:rPr>
        <w:t xml:space="preserve">2014 году органы ТС собрали таможенные доходы на </w:t>
      </w:r>
      <w:r w:rsidRPr="00E10429">
        <w:rPr>
          <w:rFonts w:ascii="Times New Roman" w:hAnsi="Times New Roman"/>
          <w:bCs/>
          <w:sz w:val="28"/>
          <w:szCs w:val="28"/>
          <w:lang w:val="ru-MO"/>
        </w:rPr>
        <w:t>общую сумму</w:t>
      </w:r>
      <w:r w:rsidRPr="00E10429">
        <w:rPr>
          <w:rFonts w:ascii="Times New Roman" w:hAnsi="Times New Roman"/>
          <w:sz w:val="28"/>
          <w:szCs w:val="28"/>
          <w:lang w:val="ru-MO"/>
        </w:rPr>
        <w:t xml:space="preserve"> 15425,1 млн. леев или на 819,0 млн. леев больше по сравнению с 2013 годом (14606,1 млн. леев). Динамика и структура доходов, собранных в ГБ за 2012-2014, представлены на диаграмме №9.</w:t>
      </w:r>
    </w:p>
    <w:p w:rsidR="00C33EDD" w:rsidRPr="00E10429" w:rsidRDefault="00C33EDD" w:rsidP="00C33EDD">
      <w:pPr>
        <w:spacing w:after="0" w:line="240" w:lineRule="auto"/>
        <w:ind w:firstLine="567"/>
        <w:jc w:val="right"/>
        <w:rPr>
          <w:rFonts w:ascii="Times New Roman" w:eastAsia="Times New Roman" w:hAnsi="Times New Roman"/>
          <w:b/>
          <w:sz w:val="24"/>
          <w:szCs w:val="24"/>
          <w:lang w:val="ru-MO" w:eastAsia="ro-RO"/>
        </w:rPr>
      </w:pPr>
      <w:r w:rsidRPr="00E10429">
        <w:rPr>
          <w:rFonts w:ascii="Times New Roman" w:hAnsi="Times New Roman"/>
          <w:b/>
          <w:sz w:val="24"/>
          <w:szCs w:val="24"/>
          <w:lang w:val="ru-MO"/>
        </w:rPr>
        <w:t>Диаграмма №9</w:t>
      </w:r>
    </w:p>
    <w:p w:rsidR="00C33EDD" w:rsidRPr="00E10429" w:rsidRDefault="00C33EDD" w:rsidP="00C33EDD">
      <w:pPr>
        <w:spacing w:after="0" w:line="240" w:lineRule="auto"/>
        <w:jc w:val="both"/>
        <w:rPr>
          <w:rFonts w:ascii="Times New Roman" w:hAnsi="Times New Roman"/>
          <w:sz w:val="28"/>
          <w:szCs w:val="28"/>
          <w:lang w:val="ru-MO"/>
        </w:rPr>
      </w:pPr>
      <w:r>
        <w:rPr>
          <w:rFonts w:ascii="Times New Roman" w:hAnsi="Times New Roman"/>
          <w:noProof/>
          <w:sz w:val="28"/>
          <w:szCs w:val="28"/>
          <w:lang w:val="ru-RU" w:eastAsia="ru-RU"/>
        </w:rPr>
        <w:drawing>
          <wp:inline distT="0" distB="0" distL="0" distR="0">
            <wp:extent cx="6002020" cy="280162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3EDD" w:rsidRPr="00E10429" w:rsidRDefault="00C33EDD" w:rsidP="00C33EDD">
      <w:pPr>
        <w:pStyle w:val="a8"/>
        <w:tabs>
          <w:tab w:val="left" w:pos="284"/>
        </w:tabs>
        <w:spacing w:before="120" w:after="120" w:line="240" w:lineRule="auto"/>
        <w:ind w:left="0"/>
        <w:jc w:val="both"/>
        <w:rPr>
          <w:rFonts w:ascii="Times New Roman" w:eastAsia="Times New Roman" w:hAnsi="Times New Roman"/>
          <w:lang w:val="ru-MO" w:eastAsia="ru-RU"/>
        </w:rPr>
      </w:pPr>
      <w:r w:rsidRPr="00E10429">
        <w:rPr>
          <w:rFonts w:ascii="Times New Roman" w:hAnsi="Times New Roman"/>
          <w:lang w:val="ru-MO"/>
        </w:rPr>
        <w:tab/>
      </w:r>
      <w:r w:rsidRPr="00E10429">
        <w:rPr>
          <w:rFonts w:ascii="Times New Roman" w:hAnsi="Times New Roman"/>
          <w:b/>
          <w:lang w:val="ru-MO"/>
        </w:rPr>
        <w:t>Источник</w:t>
      </w:r>
      <w:r w:rsidRPr="00E10429">
        <w:rPr>
          <w:rFonts w:ascii="Times New Roman" w:hAnsi="Times New Roman"/>
          <w:lang w:val="ru-MO"/>
        </w:rPr>
        <w:t>.</w:t>
      </w:r>
      <w:r w:rsidRPr="00E10429">
        <w:rPr>
          <w:rFonts w:ascii="Times New Roman" w:eastAsia="Times New Roman" w:hAnsi="Times New Roman"/>
          <w:b/>
          <w:lang w:val="ru-MO" w:eastAsia="ru-RU"/>
        </w:rPr>
        <w:t xml:space="preserve"> </w:t>
      </w:r>
      <w:r w:rsidRPr="00E10429">
        <w:rPr>
          <w:rFonts w:ascii="Times New Roman" w:eastAsia="Times New Roman" w:hAnsi="Times New Roman"/>
          <w:lang w:val="ru-MO" w:eastAsia="ru-RU"/>
        </w:rPr>
        <w:t>Данные из отчетов Таможенной службы о поступлении таможенных доходов за период 2012-2014 годов.</w:t>
      </w:r>
    </w:p>
    <w:p w:rsidR="00C33EDD" w:rsidRPr="00E10429" w:rsidRDefault="00C33EDD" w:rsidP="00C33EDD">
      <w:pPr>
        <w:spacing w:after="0" w:line="240" w:lineRule="auto"/>
        <w:ind w:firstLine="708"/>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Анализ данных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что поступления ТС за последние 3 года </w:t>
      </w:r>
      <w:r w:rsidRPr="00E10429">
        <w:rPr>
          <w:rFonts w:ascii="Times New Roman" w:hAnsi="Times New Roman"/>
          <w:color w:val="000000"/>
          <w:sz w:val="28"/>
          <w:szCs w:val="28"/>
          <w:lang w:val="ru-MO"/>
        </w:rPr>
        <w:t>зарегистрировали</w:t>
      </w:r>
      <w:r w:rsidRPr="00E10429">
        <w:rPr>
          <w:rFonts w:ascii="Times New Roman" w:hAnsi="Times New Roman"/>
          <w:sz w:val="28"/>
          <w:szCs w:val="28"/>
          <w:lang w:val="ru-MO"/>
        </w:rPr>
        <w:t xml:space="preserve"> постоянный рост на 18,3% (</w:t>
      </w:r>
      <w:r>
        <w:rPr>
          <w:rFonts w:ascii="Times New Roman" w:hAnsi="Times New Roman"/>
          <w:sz w:val="28"/>
          <w:szCs w:val="28"/>
          <w:lang w:val="ru-MO"/>
        </w:rPr>
        <w:t>от</w:t>
      </w:r>
      <w:r w:rsidRPr="00E10429">
        <w:rPr>
          <w:rFonts w:ascii="Times New Roman" w:hAnsi="Times New Roman"/>
          <w:sz w:val="28"/>
          <w:szCs w:val="28"/>
          <w:lang w:val="ru-MO"/>
        </w:rPr>
        <w:t xml:space="preserve"> 12612,3 млн. леев до 15425,1 млн. леев).</w:t>
      </w:r>
      <w:proofErr w:type="gramEnd"/>
      <w:r w:rsidRPr="00E10429">
        <w:rPr>
          <w:rFonts w:ascii="Times New Roman" w:hAnsi="Times New Roman"/>
          <w:sz w:val="28"/>
          <w:szCs w:val="28"/>
          <w:lang w:val="ru-MO"/>
        </w:rPr>
        <w:t xml:space="preserve"> Структура доходов, </w:t>
      </w:r>
      <w:r w:rsidRPr="00E10429">
        <w:rPr>
          <w:rFonts w:ascii="Times New Roman" w:hAnsi="Times New Roman"/>
          <w:bCs/>
          <w:iCs/>
          <w:color w:val="000000"/>
          <w:sz w:val="28"/>
          <w:szCs w:val="28"/>
          <w:lang w:val="ru-MO"/>
        </w:rPr>
        <w:t xml:space="preserve">администрируемых ТС в эти годы, показывает, что в сумме исполненных доходов значительный удельный вес в таможенных платежах приходится на </w:t>
      </w:r>
      <w:proofErr w:type="gramStart"/>
      <w:r w:rsidRPr="00E10429">
        <w:rPr>
          <w:rFonts w:ascii="Times New Roman" w:hAnsi="Times New Roman"/>
          <w:bCs/>
          <w:iCs/>
          <w:color w:val="000000"/>
          <w:sz w:val="28"/>
          <w:szCs w:val="28"/>
          <w:lang w:val="ru-MO"/>
        </w:rPr>
        <w:t>НДС</w:t>
      </w:r>
      <w:proofErr w:type="gramEnd"/>
      <w:r w:rsidRPr="00E10429">
        <w:rPr>
          <w:rFonts w:ascii="Times New Roman" w:hAnsi="Times New Roman"/>
          <w:bCs/>
          <w:iCs/>
          <w:color w:val="000000"/>
          <w:sz w:val="28"/>
          <w:szCs w:val="28"/>
          <w:lang w:val="ru-MO"/>
        </w:rPr>
        <w:t xml:space="preserve"> на импорт с абсолютн</w:t>
      </w:r>
      <w:r>
        <w:rPr>
          <w:rFonts w:ascii="Times New Roman" w:hAnsi="Times New Roman"/>
          <w:bCs/>
          <w:iCs/>
          <w:color w:val="000000"/>
          <w:sz w:val="28"/>
          <w:szCs w:val="28"/>
          <w:lang w:val="ru-MO"/>
        </w:rPr>
        <w:t>ым</w:t>
      </w:r>
      <w:r w:rsidRPr="00E10429">
        <w:rPr>
          <w:rFonts w:ascii="Times New Roman" w:hAnsi="Times New Roman"/>
          <w:bCs/>
          <w:iCs/>
          <w:color w:val="000000"/>
          <w:sz w:val="28"/>
          <w:szCs w:val="28"/>
          <w:lang w:val="ru-MO"/>
        </w:rPr>
        <w:t xml:space="preserve"> постоянн</w:t>
      </w:r>
      <w:r>
        <w:rPr>
          <w:rFonts w:ascii="Times New Roman" w:hAnsi="Times New Roman"/>
          <w:bCs/>
          <w:iCs/>
          <w:color w:val="000000"/>
          <w:sz w:val="28"/>
          <w:szCs w:val="28"/>
          <w:lang w:val="ru-MO"/>
        </w:rPr>
        <w:t>ым</w:t>
      </w:r>
      <w:r w:rsidRPr="00E10429">
        <w:rPr>
          <w:rFonts w:ascii="Times New Roman" w:hAnsi="Times New Roman"/>
          <w:bCs/>
          <w:iCs/>
          <w:color w:val="000000"/>
          <w:sz w:val="28"/>
          <w:szCs w:val="28"/>
          <w:lang w:val="ru-MO"/>
        </w:rPr>
        <w:t xml:space="preserve"> </w:t>
      </w:r>
      <w:r>
        <w:rPr>
          <w:rFonts w:ascii="Times New Roman" w:hAnsi="Times New Roman"/>
          <w:bCs/>
          <w:iCs/>
          <w:color w:val="000000"/>
          <w:sz w:val="28"/>
          <w:szCs w:val="28"/>
          <w:lang w:val="ru-MO"/>
        </w:rPr>
        <w:t>объемом</w:t>
      </w:r>
      <w:r w:rsidRPr="00E10429">
        <w:rPr>
          <w:rFonts w:ascii="Times New Roman" w:hAnsi="Times New Roman"/>
          <w:bCs/>
          <w:iCs/>
          <w:color w:val="000000"/>
          <w:sz w:val="28"/>
          <w:szCs w:val="28"/>
          <w:lang w:val="ru-MO"/>
        </w:rPr>
        <w:t xml:space="preserve"> около </w:t>
      </w:r>
      <w:r w:rsidRPr="00E10429">
        <w:rPr>
          <w:rFonts w:ascii="Times New Roman" w:hAnsi="Times New Roman"/>
          <w:sz w:val="28"/>
          <w:szCs w:val="28"/>
          <w:shd w:val="clear" w:color="auto" w:fill="FFFFFF"/>
          <w:lang w:val="ru-MO"/>
        </w:rPr>
        <w:t xml:space="preserve">70,0% от общей суммы доходов, далее следуют акцизы – с </w:t>
      </w:r>
      <w:r w:rsidRPr="00E10429">
        <w:rPr>
          <w:rFonts w:ascii="Times New Roman" w:hAnsi="Times New Roman"/>
          <w:bCs/>
          <w:iCs/>
          <w:color w:val="000000"/>
          <w:sz w:val="28"/>
          <w:szCs w:val="28"/>
          <w:lang w:val="ru-MO"/>
        </w:rPr>
        <w:t>абсолютн</w:t>
      </w:r>
      <w:r>
        <w:rPr>
          <w:rFonts w:ascii="Times New Roman" w:hAnsi="Times New Roman"/>
          <w:bCs/>
          <w:iCs/>
          <w:color w:val="000000"/>
          <w:sz w:val="28"/>
          <w:szCs w:val="28"/>
          <w:lang w:val="ru-MO"/>
        </w:rPr>
        <w:t>ым объемом</w:t>
      </w:r>
      <w:r w:rsidRPr="00E10429">
        <w:rPr>
          <w:rFonts w:ascii="Times New Roman" w:hAnsi="Times New Roman"/>
          <w:bCs/>
          <w:iCs/>
          <w:color w:val="000000"/>
          <w:sz w:val="28"/>
          <w:szCs w:val="28"/>
          <w:lang w:val="ru-MO"/>
        </w:rPr>
        <w:t xml:space="preserve"> около </w:t>
      </w:r>
      <w:r w:rsidRPr="00E10429">
        <w:rPr>
          <w:rFonts w:ascii="Times New Roman" w:hAnsi="Times New Roman"/>
          <w:color w:val="000000"/>
          <w:sz w:val="28"/>
          <w:szCs w:val="28"/>
          <w:shd w:val="clear" w:color="auto" w:fill="FFFFFF"/>
          <w:lang w:val="ru-MO"/>
        </w:rPr>
        <w:t xml:space="preserve">20,0%. Учитывая то, что </w:t>
      </w:r>
      <w:r w:rsidRPr="00E10429">
        <w:rPr>
          <w:rFonts w:ascii="Times New Roman" w:eastAsia="Times New Roman" w:hAnsi="Times New Roman"/>
          <w:color w:val="000000"/>
          <w:sz w:val="28"/>
          <w:szCs w:val="28"/>
          <w:shd w:val="clear" w:color="auto" w:fill="FFFFFF"/>
          <w:lang w:val="ru-MO" w:eastAsia="ru-RU"/>
        </w:rPr>
        <w:t xml:space="preserve">Счетная палата в 2013 году провела аудит соответствия </w:t>
      </w:r>
      <w:r w:rsidRPr="00E10429">
        <w:rPr>
          <w:rFonts w:ascii="Times New Roman" w:eastAsia="Times New Roman" w:hAnsi="Times New Roman"/>
          <w:bCs/>
          <w:iCs/>
          <w:color w:val="000000"/>
          <w:sz w:val="28"/>
          <w:szCs w:val="28"/>
          <w:shd w:val="clear" w:color="auto" w:fill="FFFFFF"/>
          <w:lang w:val="ru-MO" w:eastAsia="ru-RU"/>
        </w:rPr>
        <w:t>администрирования НДС ТС, настоящий аудит был сконцентрирован на администрировании акцизов</w:t>
      </w:r>
      <w:r>
        <w:rPr>
          <w:rFonts w:ascii="Times New Roman" w:eastAsia="Times New Roman" w:hAnsi="Times New Roman"/>
          <w:bCs/>
          <w:iCs/>
          <w:color w:val="000000"/>
          <w:sz w:val="28"/>
          <w:szCs w:val="28"/>
          <w:shd w:val="clear" w:color="auto" w:fill="FFFFFF"/>
          <w:lang w:val="ru-MO" w:eastAsia="ru-RU"/>
        </w:rPr>
        <w:t>, учитывая</w:t>
      </w:r>
      <w:r w:rsidRPr="00E10429">
        <w:rPr>
          <w:rFonts w:ascii="Times New Roman" w:eastAsia="Times New Roman" w:hAnsi="Times New Roman"/>
          <w:bCs/>
          <w:iCs/>
          <w:color w:val="000000"/>
          <w:sz w:val="28"/>
          <w:szCs w:val="28"/>
          <w:shd w:val="clear" w:color="auto" w:fill="FFFFFF"/>
          <w:lang w:val="ru-MO" w:eastAsia="ru-RU"/>
        </w:rPr>
        <w:t xml:space="preserve"> часты</w:t>
      </w:r>
      <w:r>
        <w:rPr>
          <w:rFonts w:ascii="Times New Roman" w:eastAsia="Times New Roman" w:hAnsi="Times New Roman"/>
          <w:bCs/>
          <w:iCs/>
          <w:color w:val="000000"/>
          <w:sz w:val="28"/>
          <w:szCs w:val="28"/>
          <w:shd w:val="clear" w:color="auto" w:fill="FFFFFF"/>
          <w:lang w:val="ru-MO" w:eastAsia="ru-RU"/>
        </w:rPr>
        <w:t>е</w:t>
      </w:r>
      <w:r w:rsidRPr="00E10429">
        <w:rPr>
          <w:rFonts w:ascii="Times New Roman" w:eastAsia="Times New Roman" w:hAnsi="Times New Roman"/>
          <w:bCs/>
          <w:iCs/>
          <w:color w:val="000000"/>
          <w:sz w:val="28"/>
          <w:szCs w:val="28"/>
          <w:shd w:val="clear" w:color="auto" w:fill="FFFFFF"/>
          <w:lang w:val="ru-MO" w:eastAsia="ru-RU"/>
        </w:rPr>
        <w:t xml:space="preserve"> ежегодны</w:t>
      </w:r>
      <w:r>
        <w:rPr>
          <w:rFonts w:ascii="Times New Roman" w:eastAsia="Times New Roman" w:hAnsi="Times New Roman"/>
          <w:bCs/>
          <w:iCs/>
          <w:color w:val="000000"/>
          <w:sz w:val="28"/>
          <w:szCs w:val="28"/>
          <w:shd w:val="clear" w:color="auto" w:fill="FFFFFF"/>
          <w:lang w:val="ru-MO" w:eastAsia="ru-RU"/>
        </w:rPr>
        <w:t>е</w:t>
      </w:r>
      <w:r w:rsidRPr="00E10429">
        <w:rPr>
          <w:rFonts w:ascii="Times New Roman" w:eastAsia="Times New Roman" w:hAnsi="Times New Roman"/>
          <w:bCs/>
          <w:iCs/>
          <w:color w:val="000000"/>
          <w:sz w:val="28"/>
          <w:szCs w:val="28"/>
          <w:shd w:val="clear" w:color="auto" w:fill="FFFFFF"/>
          <w:lang w:val="ru-MO" w:eastAsia="ru-RU"/>
        </w:rPr>
        <w:t xml:space="preserve"> изменени</w:t>
      </w:r>
      <w:r>
        <w:rPr>
          <w:rFonts w:ascii="Times New Roman" w:eastAsia="Times New Roman" w:hAnsi="Times New Roman"/>
          <w:bCs/>
          <w:iCs/>
          <w:color w:val="000000"/>
          <w:sz w:val="28"/>
          <w:szCs w:val="28"/>
          <w:shd w:val="clear" w:color="auto" w:fill="FFFFFF"/>
          <w:lang w:val="ru-MO" w:eastAsia="ru-RU"/>
        </w:rPr>
        <w:t>я</w:t>
      </w:r>
      <w:r w:rsidRPr="00E10429">
        <w:rPr>
          <w:rFonts w:ascii="Times New Roman" w:eastAsia="Times New Roman" w:hAnsi="Times New Roman"/>
          <w:bCs/>
          <w:iCs/>
          <w:color w:val="000000"/>
          <w:sz w:val="28"/>
          <w:szCs w:val="28"/>
          <w:shd w:val="clear" w:color="auto" w:fill="FFFFFF"/>
          <w:lang w:val="ru-MO" w:eastAsia="ru-RU"/>
        </w:rPr>
        <w:t>, вносимы</w:t>
      </w:r>
      <w:r>
        <w:rPr>
          <w:rFonts w:ascii="Times New Roman" w:eastAsia="Times New Roman" w:hAnsi="Times New Roman"/>
          <w:bCs/>
          <w:iCs/>
          <w:color w:val="000000"/>
          <w:sz w:val="28"/>
          <w:szCs w:val="28"/>
          <w:shd w:val="clear" w:color="auto" w:fill="FFFFFF"/>
          <w:lang w:val="ru-MO" w:eastAsia="ru-RU"/>
        </w:rPr>
        <w:t>е</w:t>
      </w:r>
      <w:r w:rsidRPr="00E10429">
        <w:rPr>
          <w:rFonts w:ascii="Times New Roman" w:eastAsia="Times New Roman" w:hAnsi="Times New Roman"/>
          <w:bCs/>
          <w:iCs/>
          <w:color w:val="000000"/>
          <w:sz w:val="28"/>
          <w:szCs w:val="28"/>
          <w:shd w:val="clear" w:color="auto" w:fill="FFFFFF"/>
          <w:lang w:val="ru-MO" w:eastAsia="ru-RU"/>
        </w:rPr>
        <w:t xml:space="preserve"> в налоговую политику по изменению ставок акцизов на некоторые категории товаров. </w:t>
      </w:r>
    </w:p>
    <w:p w:rsidR="00C33EDD" w:rsidRPr="00E10429" w:rsidRDefault="00C33EDD" w:rsidP="00C33EDD">
      <w:pPr>
        <w:spacing w:after="0" w:line="240" w:lineRule="auto"/>
        <w:ind w:firstLine="567"/>
        <w:jc w:val="both"/>
        <w:rPr>
          <w:rFonts w:ascii="Times New Roman" w:eastAsia="Times New Roman" w:hAnsi="Times New Roman"/>
          <w:sz w:val="28"/>
          <w:szCs w:val="28"/>
          <w:lang w:val="ru-MO" w:eastAsia="ru-RU"/>
        </w:rPr>
      </w:pPr>
      <w:r w:rsidRPr="00E10429">
        <w:rPr>
          <w:rFonts w:ascii="Times New Roman" w:eastAsia="Times New Roman" w:hAnsi="Times New Roman"/>
          <w:iCs/>
          <w:sz w:val="28"/>
          <w:szCs w:val="28"/>
          <w:lang w:val="ru-MO" w:eastAsia="ru-RU"/>
        </w:rPr>
        <w:t>Акциз</w:t>
      </w:r>
      <w:r w:rsidRPr="00E10429">
        <w:rPr>
          <w:rFonts w:ascii="Times New Roman" w:eastAsia="Times New Roman" w:hAnsi="Times New Roman"/>
          <w:sz w:val="28"/>
          <w:szCs w:val="28"/>
          <w:lang w:val="ru-MO" w:eastAsia="ru-RU"/>
        </w:rPr>
        <w:t xml:space="preserve"> представляет собой государственный налог, установленный на отдельные потребительские товары.</w:t>
      </w:r>
      <w:r w:rsidRPr="00E10429">
        <w:rPr>
          <w:lang w:val="ru-MO"/>
        </w:rPr>
        <w:t xml:space="preserve"> </w:t>
      </w:r>
      <w:r w:rsidRPr="00E10429">
        <w:rPr>
          <w:rFonts w:ascii="Times New Roman" w:eastAsia="Times New Roman" w:hAnsi="Times New Roman"/>
          <w:sz w:val="28"/>
          <w:szCs w:val="28"/>
          <w:lang w:val="ru-MO" w:eastAsia="ru-RU"/>
        </w:rPr>
        <w:t>Субъектами налогообложения являются</w:t>
      </w:r>
      <w:r w:rsidRPr="00E10429">
        <w:rPr>
          <w:lang w:val="ru-MO"/>
        </w:rPr>
        <w:t xml:space="preserve"> </w:t>
      </w:r>
      <w:r w:rsidRPr="00E10429">
        <w:rPr>
          <w:rFonts w:ascii="Times New Roman" w:eastAsia="Times New Roman" w:hAnsi="Times New Roman"/>
          <w:sz w:val="28"/>
          <w:szCs w:val="28"/>
          <w:lang w:val="ru-MO" w:eastAsia="ru-RU"/>
        </w:rPr>
        <w:t>юридические и физические лица, импортирующие подакцизные товары</w:t>
      </w:r>
      <w:r w:rsidRPr="00E10429">
        <w:rPr>
          <w:rStyle w:val="ac"/>
          <w:sz w:val="28"/>
          <w:szCs w:val="28"/>
          <w:lang w:val="ru-MO" w:eastAsia="zh-CN"/>
        </w:rPr>
        <w:footnoteReference w:id="43"/>
      </w:r>
      <w:r w:rsidRPr="00E10429">
        <w:rPr>
          <w:sz w:val="28"/>
          <w:szCs w:val="28"/>
          <w:lang w:val="ru-MO" w:eastAsia="zh-CN"/>
        </w:rPr>
        <w:t xml:space="preserve">. </w:t>
      </w:r>
      <w:r w:rsidRPr="00E10429">
        <w:rPr>
          <w:rFonts w:ascii="Times New Roman" w:hAnsi="Times New Roman"/>
          <w:sz w:val="28"/>
          <w:szCs w:val="28"/>
          <w:lang w:val="ru-MO" w:eastAsia="zh-CN"/>
        </w:rPr>
        <w:lastRenderedPageBreak/>
        <w:t>Расчетной базой акцизов является натуральный объем</w:t>
      </w:r>
      <w:r w:rsidRPr="00E10429">
        <w:rPr>
          <w:rStyle w:val="ac"/>
          <w:sz w:val="28"/>
          <w:szCs w:val="28"/>
          <w:lang w:val="ru-MO"/>
        </w:rPr>
        <w:footnoteReference w:id="44"/>
      </w:r>
      <w:r w:rsidRPr="00E10429">
        <w:rPr>
          <w:rFonts w:ascii="Times New Roman" w:hAnsi="Times New Roman"/>
          <w:sz w:val="28"/>
          <w:szCs w:val="28"/>
          <w:lang w:val="ru-MO" w:eastAsia="zh-CN"/>
        </w:rPr>
        <w:t xml:space="preserve"> или таможенная стоимость импортируемых товаров</w:t>
      </w:r>
      <w:r w:rsidRPr="00E10429">
        <w:rPr>
          <w:rStyle w:val="ac"/>
          <w:sz w:val="28"/>
          <w:szCs w:val="28"/>
          <w:lang w:val="ru-MO"/>
        </w:rPr>
        <w:footnoteReference w:id="45"/>
      </w:r>
      <w:r w:rsidRPr="00E10429">
        <w:rPr>
          <w:sz w:val="28"/>
          <w:szCs w:val="28"/>
          <w:lang w:val="ru-MO"/>
        </w:rPr>
        <w:t>.</w:t>
      </w:r>
      <w:r w:rsidRPr="00E10429">
        <w:rPr>
          <w:rFonts w:ascii="Times New Roman" w:hAnsi="Times New Roman"/>
          <w:sz w:val="28"/>
          <w:szCs w:val="28"/>
          <w:lang w:val="ru-MO" w:eastAsia="zh-CN"/>
        </w:rPr>
        <w:t xml:space="preserve"> Акцизы на импортируемые товары исчисляются и оплачиваются с</w:t>
      </w:r>
      <w:r w:rsidRPr="00E10429">
        <w:rPr>
          <w:rFonts w:ascii="Times New Roman" w:eastAsia="Times New Roman" w:hAnsi="Times New Roman"/>
          <w:sz w:val="28"/>
          <w:szCs w:val="28"/>
          <w:lang w:val="ru-MO" w:eastAsia="ru-RU"/>
        </w:rPr>
        <w:t xml:space="preserve">убъектами налогообложения одновременно с оплатой таможенных сборов. В структуре публичных доходов, </w:t>
      </w:r>
      <w:r w:rsidRPr="00E10429">
        <w:rPr>
          <w:rFonts w:ascii="Times New Roman" w:eastAsia="Times New Roman" w:hAnsi="Times New Roman"/>
          <w:bCs/>
          <w:iCs/>
          <w:color w:val="000000"/>
          <w:sz w:val="28"/>
          <w:szCs w:val="28"/>
          <w:lang w:val="ru-MO" w:eastAsia="ru-RU"/>
        </w:rPr>
        <w:t xml:space="preserve">администрируемых ТС, в период 2011-2014 годов акцизы занимали существенный удельный вес около 20,0%, </w:t>
      </w:r>
      <w:r>
        <w:rPr>
          <w:rFonts w:ascii="Times New Roman" w:eastAsia="Times New Roman" w:hAnsi="Times New Roman"/>
          <w:bCs/>
          <w:iCs/>
          <w:color w:val="000000"/>
          <w:sz w:val="28"/>
          <w:szCs w:val="28"/>
          <w:lang w:val="ru-MO" w:eastAsia="ru-RU"/>
        </w:rPr>
        <w:t xml:space="preserve">который </w:t>
      </w:r>
      <w:r w:rsidRPr="00E10429">
        <w:rPr>
          <w:rFonts w:ascii="Times New Roman" w:eastAsia="Times New Roman" w:hAnsi="Times New Roman"/>
          <w:bCs/>
          <w:iCs/>
          <w:color w:val="000000"/>
          <w:sz w:val="28"/>
          <w:szCs w:val="28"/>
          <w:lang w:val="ru-MO" w:eastAsia="ru-RU"/>
        </w:rPr>
        <w:t>превосходил лишь НДС на импорт. Эволюция поступления акцизов по отношению к доходам, администрируемым органами ТС, за 2011-2014 годы представлена на диаграмме №10.</w:t>
      </w:r>
    </w:p>
    <w:p w:rsidR="00C33EDD" w:rsidRPr="00E10429" w:rsidRDefault="00C33EDD" w:rsidP="00C33EDD">
      <w:pPr>
        <w:pStyle w:val="af"/>
        <w:spacing w:after="0" w:line="240" w:lineRule="auto"/>
        <w:jc w:val="right"/>
        <w:rPr>
          <w:b/>
          <w:lang w:val="ru-MO" w:eastAsia="zh-CN"/>
        </w:rPr>
      </w:pPr>
      <w:r w:rsidRPr="00E10429">
        <w:rPr>
          <w:b/>
          <w:lang w:val="ru-MO" w:eastAsia="zh-CN"/>
        </w:rPr>
        <w:t>Диаграмма №10</w:t>
      </w:r>
    </w:p>
    <w:p w:rsidR="00C33EDD" w:rsidRPr="00E10429" w:rsidRDefault="00C33EDD" w:rsidP="00C33EDD">
      <w:pPr>
        <w:pStyle w:val="af"/>
        <w:spacing w:after="0" w:line="240" w:lineRule="auto"/>
        <w:jc w:val="right"/>
        <w:rPr>
          <w:b/>
          <w:sz w:val="12"/>
          <w:szCs w:val="12"/>
          <w:lang w:val="ru-MO" w:eastAsia="zh-CN"/>
        </w:rPr>
      </w:pPr>
    </w:p>
    <w:p w:rsidR="00C33EDD" w:rsidRPr="00E10429" w:rsidRDefault="00C33EDD" w:rsidP="00C33EDD">
      <w:pPr>
        <w:pStyle w:val="af"/>
        <w:spacing w:after="0" w:line="240" w:lineRule="auto"/>
        <w:jc w:val="right"/>
        <w:rPr>
          <w:b/>
          <w:lang w:val="ru-MO" w:eastAsia="zh-CN"/>
        </w:rPr>
      </w:pPr>
      <w:r>
        <w:rPr>
          <w:b/>
          <w:noProof/>
          <w:lang w:val="ru-RU" w:eastAsia="ru-RU"/>
        </w:rPr>
        <w:drawing>
          <wp:inline distT="0" distB="0" distL="0" distR="0">
            <wp:extent cx="5951855" cy="1845310"/>
            <wp:effectExtent l="0" t="0" r="10795" b="2159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3EDD" w:rsidRPr="00E10429" w:rsidRDefault="00C33EDD" w:rsidP="00C33EDD">
      <w:pPr>
        <w:pStyle w:val="af"/>
        <w:spacing w:before="120" w:after="0" w:line="240" w:lineRule="auto"/>
        <w:jc w:val="both"/>
        <w:rPr>
          <w:sz w:val="28"/>
          <w:szCs w:val="28"/>
          <w:lang w:val="ru-MO"/>
        </w:rPr>
      </w:pPr>
      <w:r w:rsidRPr="00E10429">
        <w:rPr>
          <w:i/>
          <w:iCs/>
          <w:sz w:val="20"/>
          <w:szCs w:val="20"/>
          <w:lang w:val="ru-MO"/>
        </w:rPr>
        <w:t xml:space="preserve"> </w:t>
      </w:r>
      <w:r w:rsidRPr="00E10429">
        <w:rPr>
          <w:b/>
          <w:iCs/>
          <w:sz w:val="20"/>
          <w:szCs w:val="20"/>
          <w:lang w:val="ru-MO"/>
        </w:rPr>
        <w:t>Источник</w:t>
      </w:r>
      <w:r w:rsidRPr="00E10429">
        <w:rPr>
          <w:iCs/>
          <w:sz w:val="20"/>
          <w:szCs w:val="20"/>
          <w:lang w:val="ru-MO"/>
        </w:rPr>
        <w:t>. Статистические данные ТС.</w:t>
      </w:r>
    </w:p>
    <w:p w:rsidR="00C33EDD" w:rsidRPr="002618C9" w:rsidRDefault="00C33EDD" w:rsidP="00C33EDD">
      <w:pPr>
        <w:spacing w:after="0" w:line="240" w:lineRule="auto"/>
        <w:ind w:firstLine="567"/>
        <w:jc w:val="both"/>
        <w:rPr>
          <w:rFonts w:ascii="Times New Roman" w:hAnsi="Times New Roman"/>
          <w:sz w:val="12"/>
          <w:szCs w:val="12"/>
          <w:lang w:val="ru-MO" w:eastAsia="zh-CN"/>
        </w:rPr>
      </w:pPr>
    </w:p>
    <w:p w:rsidR="00C33EDD" w:rsidRPr="00E10429" w:rsidRDefault="00C33EDD" w:rsidP="00C33EDD">
      <w:pPr>
        <w:spacing w:after="0" w:line="240" w:lineRule="auto"/>
        <w:ind w:firstLine="567"/>
        <w:jc w:val="both"/>
        <w:rPr>
          <w:rFonts w:ascii="Times New Roman" w:hAnsi="Times New Roman"/>
          <w:sz w:val="27"/>
          <w:szCs w:val="27"/>
          <w:lang w:val="ru-MO" w:eastAsia="zh-CN"/>
        </w:rPr>
      </w:pPr>
      <w:proofErr w:type="gramStart"/>
      <w:r w:rsidRPr="00E10429">
        <w:rPr>
          <w:rFonts w:ascii="Times New Roman" w:hAnsi="Times New Roman"/>
          <w:sz w:val="27"/>
          <w:szCs w:val="27"/>
          <w:lang w:val="ru-MO" w:eastAsia="zh-CN"/>
        </w:rPr>
        <w:t xml:space="preserve">Анализ данных из диаграммы показывает, что поступившие акцизы по </w:t>
      </w:r>
      <w:r w:rsidRPr="00E10429">
        <w:rPr>
          <w:rFonts w:ascii="Times New Roman" w:eastAsia="Times New Roman" w:hAnsi="Times New Roman"/>
          <w:bCs/>
          <w:iCs/>
          <w:color w:val="000000"/>
          <w:sz w:val="28"/>
          <w:szCs w:val="28"/>
          <w:lang w:val="ru-MO" w:eastAsia="ru-RU"/>
        </w:rPr>
        <w:t xml:space="preserve">отношению к доходам, администрируемым ТС, в течение последних лет варьировали от </w:t>
      </w:r>
      <w:r w:rsidRPr="00E10429">
        <w:rPr>
          <w:rFonts w:ascii="Times New Roman" w:hAnsi="Times New Roman"/>
          <w:sz w:val="27"/>
          <w:szCs w:val="27"/>
          <w:lang w:val="ru-MO" w:eastAsia="zh-CN"/>
        </w:rPr>
        <w:t xml:space="preserve">18,3% в 2011 году до 20,9% в 2013 году, в то время как в 2014 году этот уровень снизился, </w:t>
      </w:r>
      <w:r w:rsidRPr="00E10429">
        <w:rPr>
          <w:rFonts w:ascii="Times New Roman" w:hAnsi="Times New Roman"/>
          <w:color w:val="000000"/>
          <w:sz w:val="28"/>
          <w:szCs w:val="28"/>
          <w:lang w:val="ru-MO" w:eastAsia="zh-CN"/>
        </w:rPr>
        <w:t xml:space="preserve">зарегистрировав удельный вес </w:t>
      </w:r>
      <w:r w:rsidRPr="00E10429">
        <w:rPr>
          <w:rFonts w:ascii="Times New Roman" w:hAnsi="Times New Roman"/>
          <w:sz w:val="27"/>
          <w:szCs w:val="27"/>
          <w:lang w:val="ru-MO" w:eastAsia="zh-CN"/>
        </w:rPr>
        <w:t xml:space="preserve">19,7%. Рост </w:t>
      </w:r>
      <w:r w:rsidRPr="00E10429">
        <w:rPr>
          <w:rFonts w:ascii="Times New Roman" w:hAnsi="Times New Roman"/>
          <w:sz w:val="28"/>
          <w:szCs w:val="28"/>
          <w:lang w:val="ru-MO" w:eastAsia="zh-CN"/>
        </w:rPr>
        <w:t xml:space="preserve">удельного веса акцизов до </w:t>
      </w:r>
      <w:r w:rsidRPr="00E10429">
        <w:rPr>
          <w:rFonts w:ascii="Times New Roman" w:hAnsi="Times New Roman"/>
          <w:sz w:val="27"/>
          <w:szCs w:val="27"/>
          <w:lang w:val="ru-MO" w:eastAsia="zh-CN"/>
        </w:rPr>
        <w:t xml:space="preserve">20,9% в общей сумме </w:t>
      </w:r>
      <w:r w:rsidRPr="00E10429">
        <w:rPr>
          <w:rFonts w:ascii="Times New Roman" w:eastAsia="Times New Roman" w:hAnsi="Times New Roman"/>
          <w:bCs/>
          <w:iCs/>
          <w:color w:val="000000"/>
          <w:sz w:val="28"/>
          <w:szCs w:val="28"/>
          <w:lang w:val="ru-MO" w:eastAsia="ru-RU"/>
        </w:rPr>
        <w:t>доходов, администрируемых ТС в 2013 году, связан с</w:t>
      </w:r>
      <w:proofErr w:type="gramEnd"/>
      <w:r w:rsidRPr="00E10429">
        <w:rPr>
          <w:rFonts w:ascii="Times New Roman" w:eastAsia="Times New Roman" w:hAnsi="Times New Roman"/>
          <w:bCs/>
          <w:iCs/>
          <w:color w:val="000000"/>
          <w:sz w:val="28"/>
          <w:szCs w:val="28"/>
          <w:lang w:val="ru-MO" w:eastAsia="ru-RU"/>
        </w:rPr>
        <w:t xml:space="preserve"> ростом импорта транспортных средств на </w:t>
      </w:r>
      <w:r w:rsidRPr="00E10429">
        <w:rPr>
          <w:rFonts w:ascii="Times New Roman" w:hAnsi="Times New Roman"/>
          <w:sz w:val="27"/>
          <w:szCs w:val="27"/>
          <w:lang w:val="ru-MO" w:eastAsia="zh-CN"/>
        </w:rPr>
        <w:t xml:space="preserve">6377 единиц </w:t>
      </w:r>
      <w:r w:rsidRPr="00E10429">
        <w:rPr>
          <w:rFonts w:ascii="Times New Roman" w:hAnsi="Times New Roman"/>
          <w:sz w:val="28"/>
          <w:szCs w:val="28"/>
          <w:lang w:val="ru-MO" w:eastAsia="zh-CN"/>
        </w:rPr>
        <w:t xml:space="preserve">по сравнению </w:t>
      </w:r>
      <w:r w:rsidRPr="00E10429">
        <w:rPr>
          <w:rFonts w:ascii="Times New Roman" w:hAnsi="Times New Roman"/>
          <w:sz w:val="27"/>
          <w:szCs w:val="27"/>
          <w:lang w:val="ru-MO" w:eastAsia="zh-CN"/>
        </w:rPr>
        <w:t xml:space="preserve">с предыдущим годом и количественно-стоимостным  увеличением импортируемых товаров, а именно бензина и дизельного топлива - на 18,2 </w:t>
      </w:r>
      <w:r w:rsidRPr="00E10429">
        <w:rPr>
          <w:rFonts w:ascii="Times New Roman" w:hAnsi="Times New Roman"/>
          <w:sz w:val="28"/>
          <w:szCs w:val="28"/>
          <w:lang w:val="ru-MO" w:eastAsia="zh-CN"/>
        </w:rPr>
        <w:t xml:space="preserve">тыс. тонн и, соответственно, </w:t>
      </w:r>
      <w:r w:rsidRPr="00E10429">
        <w:rPr>
          <w:rFonts w:ascii="Times New Roman" w:hAnsi="Times New Roman"/>
          <w:sz w:val="27"/>
          <w:szCs w:val="27"/>
          <w:lang w:val="ru-MO" w:eastAsia="zh-CN"/>
        </w:rPr>
        <w:t xml:space="preserve">74,4 </w:t>
      </w:r>
      <w:r w:rsidRPr="00E10429">
        <w:rPr>
          <w:rFonts w:ascii="Times New Roman" w:hAnsi="Times New Roman"/>
          <w:sz w:val="28"/>
          <w:szCs w:val="28"/>
          <w:lang w:val="ru-MO" w:eastAsia="zh-CN"/>
        </w:rPr>
        <w:t xml:space="preserve">тыс. тонн, а также табачных изделий – на </w:t>
      </w:r>
      <w:r w:rsidRPr="00E10429">
        <w:rPr>
          <w:rFonts w:ascii="Times New Roman" w:hAnsi="Times New Roman"/>
          <w:sz w:val="27"/>
          <w:szCs w:val="27"/>
          <w:lang w:val="ru-MO" w:eastAsia="zh-CN"/>
        </w:rPr>
        <w:t xml:space="preserve">146946,4 </w:t>
      </w:r>
      <w:r w:rsidRPr="00E10429">
        <w:rPr>
          <w:rFonts w:ascii="Times New Roman" w:hAnsi="Times New Roman"/>
          <w:sz w:val="28"/>
          <w:szCs w:val="28"/>
          <w:lang w:val="ru-MO" w:eastAsia="zh-CN"/>
        </w:rPr>
        <w:t>тыс. единиц.</w:t>
      </w:r>
    </w:p>
    <w:p w:rsidR="00C33EDD" w:rsidRPr="00E10429" w:rsidRDefault="00C33EDD" w:rsidP="00C33EDD">
      <w:pPr>
        <w:spacing w:after="0" w:line="240" w:lineRule="auto"/>
        <w:ind w:firstLine="567"/>
        <w:jc w:val="both"/>
        <w:rPr>
          <w:rFonts w:ascii="Times New Roman" w:hAnsi="Times New Roman"/>
          <w:sz w:val="27"/>
          <w:szCs w:val="27"/>
          <w:lang w:val="ru-MO" w:eastAsia="zh-CN"/>
        </w:rPr>
      </w:pPr>
      <w:r w:rsidRPr="00E10429">
        <w:rPr>
          <w:rFonts w:ascii="Times New Roman" w:hAnsi="Times New Roman"/>
          <w:sz w:val="27"/>
          <w:szCs w:val="27"/>
          <w:lang w:val="ru-MO" w:eastAsia="zh-CN"/>
        </w:rPr>
        <w:t xml:space="preserve">На эволюцию в динамике уровня сбора акцизов таможенными органами в период </w:t>
      </w:r>
      <w:r w:rsidRPr="00E10429">
        <w:rPr>
          <w:rFonts w:ascii="Times New Roman" w:hAnsi="Times New Roman"/>
          <w:sz w:val="28"/>
          <w:szCs w:val="28"/>
          <w:lang w:val="ru-MO"/>
        </w:rPr>
        <w:t>2012-2014 годов повлияли, в основном, следующие факторы:</w:t>
      </w:r>
      <w:r w:rsidRPr="00E10429">
        <w:rPr>
          <w:rFonts w:ascii="Times New Roman" w:hAnsi="Times New Roman"/>
          <w:b/>
          <w:i/>
          <w:sz w:val="28"/>
          <w:szCs w:val="28"/>
          <w:lang w:val="ru-MO"/>
        </w:rPr>
        <w:t xml:space="preserve"> (i) </w:t>
      </w:r>
      <w:r w:rsidRPr="00E10429">
        <w:rPr>
          <w:rFonts w:ascii="Times New Roman" w:hAnsi="Times New Roman"/>
          <w:sz w:val="28"/>
          <w:szCs w:val="28"/>
          <w:lang w:val="ru-MO"/>
        </w:rPr>
        <w:t xml:space="preserve">частота внесения изменений в налоговое законодательство на уровне установления ставок на подакцизные товары и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колебания валютного курса. Ситуация относительно влияния указанных факторов на уровень сбора акцизов таможенными органами представлена в таблице №8.</w:t>
      </w:r>
    </w:p>
    <w:p w:rsidR="00C33EDD" w:rsidRPr="00E10429" w:rsidRDefault="00C33EDD" w:rsidP="00C33EDD">
      <w:pPr>
        <w:pStyle w:val="af"/>
        <w:spacing w:after="120" w:line="240" w:lineRule="auto"/>
        <w:jc w:val="right"/>
        <w:rPr>
          <w:b/>
          <w:lang w:val="ru-MO"/>
        </w:rPr>
      </w:pPr>
      <w:r w:rsidRPr="00E10429">
        <w:rPr>
          <w:b/>
          <w:lang w:val="ru-MO"/>
        </w:rPr>
        <w:t>Таблица №8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134"/>
        <w:gridCol w:w="1163"/>
        <w:gridCol w:w="1417"/>
        <w:gridCol w:w="1418"/>
      </w:tblGrid>
      <w:tr w:rsidR="00C33EDD" w:rsidRPr="00B11CEC" w:rsidTr="00810FD8">
        <w:tc>
          <w:tcPr>
            <w:tcW w:w="2943" w:type="dxa"/>
          </w:tcPr>
          <w:p w:rsidR="00C33EDD" w:rsidRPr="00B11CEC" w:rsidRDefault="00C33EDD" w:rsidP="00810FD8">
            <w:pPr>
              <w:pStyle w:val="af"/>
              <w:spacing w:after="0" w:line="240" w:lineRule="auto"/>
              <w:jc w:val="center"/>
              <w:rPr>
                <w:b/>
                <w:sz w:val="18"/>
                <w:szCs w:val="18"/>
                <w:lang w:val="ru-MO"/>
              </w:rPr>
            </w:pPr>
            <w:r w:rsidRPr="00B11CEC">
              <w:rPr>
                <w:b/>
                <w:sz w:val="18"/>
                <w:szCs w:val="18"/>
                <w:lang w:val="ru-MO"/>
              </w:rPr>
              <w:t>Показатели</w:t>
            </w:r>
          </w:p>
        </w:tc>
        <w:tc>
          <w:tcPr>
            <w:tcW w:w="1276" w:type="dxa"/>
          </w:tcPr>
          <w:p w:rsidR="00C33EDD" w:rsidRPr="00B11CEC" w:rsidRDefault="00C33EDD" w:rsidP="00810FD8">
            <w:pPr>
              <w:pStyle w:val="af"/>
              <w:spacing w:after="0" w:line="240" w:lineRule="auto"/>
              <w:jc w:val="center"/>
              <w:rPr>
                <w:b/>
                <w:sz w:val="18"/>
                <w:szCs w:val="18"/>
                <w:lang w:val="ru-MO"/>
              </w:rPr>
            </w:pPr>
            <w:r w:rsidRPr="00B11CEC">
              <w:rPr>
                <w:b/>
                <w:sz w:val="18"/>
                <w:szCs w:val="18"/>
                <w:lang w:val="ru-MO"/>
              </w:rPr>
              <w:t>2012</w:t>
            </w:r>
          </w:p>
          <w:p w:rsidR="00C33EDD" w:rsidRPr="00B11CEC" w:rsidRDefault="00C33EDD" w:rsidP="00810FD8">
            <w:pPr>
              <w:pStyle w:val="af"/>
              <w:spacing w:after="0" w:line="240" w:lineRule="auto"/>
              <w:jc w:val="center"/>
              <w:rPr>
                <w:b/>
                <w:sz w:val="18"/>
                <w:szCs w:val="18"/>
                <w:lang w:val="ru-MO"/>
              </w:rPr>
            </w:pPr>
          </w:p>
        </w:tc>
        <w:tc>
          <w:tcPr>
            <w:tcW w:w="1134" w:type="dxa"/>
          </w:tcPr>
          <w:p w:rsidR="00C33EDD" w:rsidRPr="00B11CEC" w:rsidRDefault="00C33EDD" w:rsidP="00810FD8">
            <w:pPr>
              <w:pStyle w:val="af"/>
              <w:spacing w:after="0" w:line="240" w:lineRule="auto"/>
              <w:jc w:val="center"/>
              <w:rPr>
                <w:b/>
                <w:sz w:val="18"/>
                <w:szCs w:val="18"/>
                <w:lang w:val="ru-MO"/>
              </w:rPr>
            </w:pPr>
            <w:r w:rsidRPr="00B11CEC">
              <w:rPr>
                <w:b/>
                <w:sz w:val="18"/>
                <w:szCs w:val="18"/>
                <w:lang w:val="ru-MO"/>
              </w:rPr>
              <w:t>2013</w:t>
            </w:r>
          </w:p>
        </w:tc>
        <w:tc>
          <w:tcPr>
            <w:tcW w:w="1163" w:type="dxa"/>
          </w:tcPr>
          <w:p w:rsidR="00C33EDD" w:rsidRPr="00B11CEC" w:rsidRDefault="00C33EDD" w:rsidP="00810FD8">
            <w:pPr>
              <w:pStyle w:val="af"/>
              <w:spacing w:after="0" w:line="240" w:lineRule="auto"/>
              <w:jc w:val="center"/>
              <w:rPr>
                <w:b/>
                <w:sz w:val="18"/>
                <w:szCs w:val="18"/>
                <w:lang w:val="ru-MO"/>
              </w:rPr>
            </w:pPr>
            <w:r w:rsidRPr="00B11CEC">
              <w:rPr>
                <w:b/>
                <w:sz w:val="18"/>
                <w:szCs w:val="18"/>
                <w:lang w:val="ru-MO"/>
              </w:rPr>
              <w:t>2014</w:t>
            </w:r>
          </w:p>
        </w:tc>
        <w:tc>
          <w:tcPr>
            <w:tcW w:w="1417" w:type="dxa"/>
          </w:tcPr>
          <w:p w:rsidR="00C33EDD" w:rsidRPr="00B11CEC" w:rsidRDefault="00C33EDD" w:rsidP="00810FD8">
            <w:pPr>
              <w:pStyle w:val="af"/>
              <w:spacing w:after="0" w:line="240" w:lineRule="auto"/>
              <w:jc w:val="center"/>
              <w:rPr>
                <w:b/>
                <w:sz w:val="18"/>
                <w:szCs w:val="18"/>
                <w:lang w:val="ru-MO"/>
              </w:rPr>
            </w:pPr>
            <w:r w:rsidRPr="00B11CEC">
              <w:rPr>
                <w:b/>
                <w:sz w:val="18"/>
                <w:szCs w:val="18"/>
                <w:lang w:val="ru-MO"/>
              </w:rPr>
              <w:t>Динамика</w:t>
            </w:r>
            <w:proofErr w:type="gramStart"/>
            <w:r w:rsidRPr="00B11CEC">
              <w:rPr>
                <w:b/>
                <w:sz w:val="18"/>
                <w:szCs w:val="18"/>
                <w:lang w:val="ru-MO"/>
              </w:rPr>
              <w:t xml:space="preserve"> (%)</w:t>
            </w:r>
            <w:proofErr w:type="gramEnd"/>
          </w:p>
          <w:p w:rsidR="00C33EDD" w:rsidRPr="00B11CEC" w:rsidRDefault="00C33EDD" w:rsidP="00810FD8">
            <w:pPr>
              <w:pStyle w:val="af"/>
              <w:spacing w:after="0" w:line="240" w:lineRule="auto"/>
              <w:jc w:val="center"/>
              <w:rPr>
                <w:b/>
                <w:sz w:val="18"/>
                <w:szCs w:val="18"/>
                <w:lang w:val="ru-MO"/>
              </w:rPr>
            </w:pPr>
            <w:r w:rsidRPr="00B11CEC">
              <w:rPr>
                <w:b/>
                <w:sz w:val="18"/>
                <w:szCs w:val="18"/>
                <w:lang w:val="ru-MO"/>
              </w:rPr>
              <w:t>2013/2012</w:t>
            </w:r>
          </w:p>
        </w:tc>
        <w:tc>
          <w:tcPr>
            <w:tcW w:w="1418" w:type="dxa"/>
          </w:tcPr>
          <w:p w:rsidR="00C33EDD" w:rsidRPr="00B11CEC" w:rsidRDefault="00C33EDD" w:rsidP="00810FD8">
            <w:pPr>
              <w:pStyle w:val="af"/>
              <w:spacing w:after="0" w:line="240" w:lineRule="auto"/>
              <w:jc w:val="center"/>
              <w:rPr>
                <w:b/>
                <w:sz w:val="18"/>
                <w:szCs w:val="18"/>
                <w:lang w:val="ru-MO"/>
              </w:rPr>
            </w:pPr>
            <w:r w:rsidRPr="00B11CEC">
              <w:rPr>
                <w:b/>
                <w:sz w:val="18"/>
                <w:szCs w:val="18"/>
                <w:lang w:val="ru-MO"/>
              </w:rPr>
              <w:t>Динамика</w:t>
            </w:r>
            <w:proofErr w:type="gramStart"/>
            <w:r w:rsidRPr="00B11CEC">
              <w:rPr>
                <w:b/>
                <w:sz w:val="18"/>
                <w:szCs w:val="18"/>
                <w:lang w:val="ru-MO"/>
              </w:rPr>
              <w:t xml:space="preserve"> (%)</w:t>
            </w:r>
            <w:proofErr w:type="gramEnd"/>
          </w:p>
          <w:p w:rsidR="00C33EDD" w:rsidRPr="00B11CEC" w:rsidRDefault="00C33EDD" w:rsidP="00810FD8">
            <w:pPr>
              <w:pStyle w:val="af"/>
              <w:spacing w:after="0" w:line="240" w:lineRule="auto"/>
              <w:jc w:val="center"/>
              <w:rPr>
                <w:b/>
                <w:sz w:val="18"/>
                <w:szCs w:val="18"/>
                <w:lang w:val="ru-MO"/>
              </w:rPr>
            </w:pPr>
            <w:r w:rsidRPr="00B11CEC">
              <w:rPr>
                <w:b/>
                <w:sz w:val="18"/>
                <w:szCs w:val="18"/>
                <w:lang w:val="ru-MO"/>
              </w:rPr>
              <w:t>2014/2013</w:t>
            </w:r>
          </w:p>
        </w:tc>
      </w:tr>
      <w:tr w:rsidR="00C33EDD" w:rsidRPr="00B11CEC" w:rsidTr="00810FD8">
        <w:tc>
          <w:tcPr>
            <w:tcW w:w="2943" w:type="dxa"/>
          </w:tcPr>
          <w:p w:rsidR="00C33EDD" w:rsidRPr="00B11CEC" w:rsidRDefault="00C33EDD" w:rsidP="00810FD8">
            <w:pPr>
              <w:pStyle w:val="af"/>
              <w:spacing w:after="0" w:line="240" w:lineRule="auto"/>
              <w:ind w:right="-221"/>
              <w:rPr>
                <w:sz w:val="18"/>
                <w:szCs w:val="18"/>
                <w:lang w:val="ru-MO"/>
              </w:rPr>
            </w:pPr>
            <w:r w:rsidRPr="00B11CEC">
              <w:rPr>
                <w:b/>
                <w:sz w:val="18"/>
                <w:szCs w:val="18"/>
                <w:lang w:val="ru-MO"/>
              </w:rPr>
              <w:t>Среднегодовая ставка $ (американского доллара)</w:t>
            </w:r>
            <w:r w:rsidRPr="00B11CEC">
              <w:rPr>
                <w:sz w:val="18"/>
                <w:szCs w:val="18"/>
                <w:lang w:val="ru-MO"/>
              </w:rPr>
              <w:t xml:space="preserve"> (леев)</w:t>
            </w:r>
          </w:p>
        </w:tc>
        <w:tc>
          <w:tcPr>
            <w:tcW w:w="1276"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12,1122</w:t>
            </w:r>
          </w:p>
        </w:tc>
        <w:tc>
          <w:tcPr>
            <w:tcW w:w="1134"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12,5907</w:t>
            </w:r>
          </w:p>
        </w:tc>
        <w:tc>
          <w:tcPr>
            <w:tcW w:w="1163"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14,0388</w:t>
            </w:r>
          </w:p>
        </w:tc>
        <w:tc>
          <w:tcPr>
            <w:tcW w:w="1417"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3,9%</w:t>
            </w:r>
          </w:p>
        </w:tc>
        <w:tc>
          <w:tcPr>
            <w:tcW w:w="1418"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11,5%</w:t>
            </w:r>
          </w:p>
        </w:tc>
      </w:tr>
      <w:tr w:rsidR="00C33EDD" w:rsidRPr="00B11CEC" w:rsidTr="00810FD8">
        <w:tc>
          <w:tcPr>
            <w:tcW w:w="2943" w:type="dxa"/>
          </w:tcPr>
          <w:p w:rsidR="00C33EDD" w:rsidRPr="00B11CEC" w:rsidRDefault="00C33EDD" w:rsidP="00810FD8">
            <w:pPr>
              <w:pStyle w:val="af"/>
              <w:spacing w:after="0" w:line="240" w:lineRule="auto"/>
              <w:ind w:right="-108"/>
              <w:rPr>
                <w:sz w:val="18"/>
                <w:szCs w:val="18"/>
                <w:lang w:val="ru-MO"/>
              </w:rPr>
            </w:pPr>
            <w:r w:rsidRPr="00B11CEC">
              <w:rPr>
                <w:b/>
                <w:sz w:val="18"/>
                <w:szCs w:val="18"/>
                <w:lang w:val="ru-MO"/>
              </w:rPr>
              <w:t xml:space="preserve">Среднегодовая ставка евро </w:t>
            </w:r>
            <w:r w:rsidRPr="00B11CEC">
              <w:rPr>
                <w:sz w:val="18"/>
                <w:szCs w:val="18"/>
                <w:lang w:val="ru-MO"/>
              </w:rPr>
              <w:t>(леев)</w:t>
            </w:r>
          </w:p>
        </w:tc>
        <w:tc>
          <w:tcPr>
            <w:tcW w:w="1276"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15,5632</w:t>
            </w:r>
          </w:p>
        </w:tc>
        <w:tc>
          <w:tcPr>
            <w:tcW w:w="1134"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16,7241</w:t>
            </w:r>
          </w:p>
        </w:tc>
        <w:tc>
          <w:tcPr>
            <w:tcW w:w="1163"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18,6321</w:t>
            </w:r>
          </w:p>
        </w:tc>
        <w:tc>
          <w:tcPr>
            <w:tcW w:w="1417"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7,5%</w:t>
            </w:r>
          </w:p>
        </w:tc>
        <w:tc>
          <w:tcPr>
            <w:tcW w:w="1418"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11,4%</w:t>
            </w:r>
          </w:p>
        </w:tc>
      </w:tr>
      <w:tr w:rsidR="00C33EDD" w:rsidRPr="00B11CEC" w:rsidTr="00810FD8">
        <w:tc>
          <w:tcPr>
            <w:tcW w:w="2943" w:type="dxa"/>
          </w:tcPr>
          <w:p w:rsidR="00C33EDD" w:rsidRPr="00B11CEC" w:rsidRDefault="00C33EDD" w:rsidP="00810FD8">
            <w:pPr>
              <w:pStyle w:val="af"/>
              <w:spacing w:after="0" w:line="240" w:lineRule="auto"/>
              <w:rPr>
                <w:sz w:val="18"/>
                <w:szCs w:val="18"/>
                <w:lang w:val="ru-MO"/>
              </w:rPr>
            </w:pPr>
            <w:r w:rsidRPr="00B11CEC">
              <w:rPr>
                <w:b/>
                <w:sz w:val="18"/>
                <w:szCs w:val="18"/>
                <w:lang w:val="ru-MO"/>
              </w:rPr>
              <w:lastRenderedPageBreak/>
              <w:t xml:space="preserve">Число </w:t>
            </w:r>
            <w:proofErr w:type="spellStart"/>
            <w:r w:rsidRPr="00B11CEC">
              <w:rPr>
                <w:b/>
                <w:sz w:val="18"/>
                <w:szCs w:val="18"/>
                <w:lang w:val="ru-MO"/>
              </w:rPr>
              <w:t>поакцизных</w:t>
            </w:r>
            <w:proofErr w:type="spellEnd"/>
            <w:r w:rsidRPr="00B11CEC">
              <w:rPr>
                <w:b/>
                <w:sz w:val="18"/>
                <w:szCs w:val="18"/>
                <w:lang w:val="ru-MO"/>
              </w:rPr>
              <w:t xml:space="preserve"> тарифных позиций, которые были изменены </w:t>
            </w:r>
            <w:r w:rsidRPr="00B11CEC">
              <w:rPr>
                <w:sz w:val="18"/>
                <w:szCs w:val="18"/>
                <w:lang w:val="ru-MO"/>
              </w:rPr>
              <w:t>(единиц)</w:t>
            </w:r>
          </w:p>
        </w:tc>
        <w:tc>
          <w:tcPr>
            <w:tcW w:w="1276"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 xml:space="preserve">49 изменений из 65 позиций </w:t>
            </w:r>
          </w:p>
        </w:tc>
        <w:tc>
          <w:tcPr>
            <w:tcW w:w="1134"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 xml:space="preserve">46 </w:t>
            </w:r>
            <w:proofErr w:type="gramStart"/>
            <w:r w:rsidRPr="00B11CEC">
              <w:rPr>
                <w:sz w:val="18"/>
                <w:szCs w:val="18"/>
                <w:lang w:val="ru-MO"/>
              </w:rPr>
              <w:t>измене-</w:t>
            </w:r>
            <w:proofErr w:type="spellStart"/>
            <w:r w:rsidRPr="00B11CEC">
              <w:rPr>
                <w:sz w:val="18"/>
                <w:szCs w:val="18"/>
                <w:lang w:val="ru-MO"/>
              </w:rPr>
              <w:t>ний</w:t>
            </w:r>
            <w:proofErr w:type="spellEnd"/>
            <w:proofErr w:type="gramEnd"/>
            <w:r w:rsidRPr="00B11CEC">
              <w:rPr>
                <w:sz w:val="18"/>
                <w:szCs w:val="18"/>
                <w:lang w:val="ru-MO"/>
              </w:rPr>
              <w:t xml:space="preserve"> из 67 позиций </w:t>
            </w:r>
          </w:p>
        </w:tc>
        <w:tc>
          <w:tcPr>
            <w:tcW w:w="1163"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 xml:space="preserve">51 </w:t>
            </w:r>
            <w:proofErr w:type="gramStart"/>
            <w:r w:rsidRPr="00B11CEC">
              <w:rPr>
                <w:sz w:val="18"/>
                <w:szCs w:val="18"/>
                <w:lang w:val="ru-MO"/>
              </w:rPr>
              <w:t>измене-</w:t>
            </w:r>
            <w:proofErr w:type="spellStart"/>
            <w:r w:rsidRPr="00B11CEC">
              <w:rPr>
                <w:sz w:val="18"/>
                <w:szCs w:val="18"/>
                <w:lang w:val="ru-MO"/>
              </w:rPr>
              <w:t>ние</w:t>
            </w:r>
            <w:proofErr w:type="spellEnd"/>
            <w:proofErr w:type="gramEnd"/>
            <w:r w:rsidRPr="00B11CEC">
              <w:rPr>
                <w:sz w:val="18"/>
                <w:szCs w:val="18"/>
                <w:lang w:val="ru-MO"/>
              </w:rPr>
              <w:t xml:space="preserve"> из 62 позиций </w:t>
            </w:r>
          </w:p>
        </w:tc>
        <w:tc>
          <w:tcPr>
            <w:tcW w:w="1417"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w:t>
            </w:r>
          </w:p>
        </w:tc>
        <w:tc>
          <w:tcPr>
            <w:tcW w:w="1418" w:type="dxa"/>
          </w:tcPr>
          <w:p w:rsidR="00C33EDD" w:rsidRPr="00B11CEC" w:rsidRDefault="00C33EDD" w:rsidP="00810FD8">
            <w:pPr>
              <w:pStyle w:val="af"/>
              <w:spacing w:after="0" w:line="240" w:lineRule="auto"/>
              <w:jc w:val="center"/>
              <w:rPr>
                <w:sz w:val="18"/>
                <w:szCs w:val="18"/>
                <w:lang w:val="ru-MO"/>
              </w:rPr>
            </w:pPr>
            <w:r w:rsidRPr="00B11CEC">
              <w:rPr>
                <w:sz w:val="18"/>
                <w:szCs w:val="18"/>
                <w:lang w:val="ru-MO"/>
              </w:rPr>
              <w:t>-</w:t>
            </w:r>
          </w:p>
        </w:tc>
      </w:tr>
      <w:tr w:rsidR="00C33EDD" w:rsidRPr="00B11CEC" w:rsidTr="00810FD8">
        <w:tc>
          <w:tcPr>
            <w:tcW w:w="2943" w:type="dxa"/>
          </w:tcPr>
          <w:p w:rsidR="00C33EDD" w:rsidRPr="00B11CEC" w:rsidRDefault="00C33EDD" w:rsidP="00810FD8">
            <w:pPr>
              <w:pStyle w:val="af"/>
              <w:spacing w:after="0" w:line="240" w:lineRule="auto"/>
              <w:rPr>
                <w:sz w:val="18"/>
                <w:szCs w:val="18"/>
                <w:lang w:val="ru-MO"/>
              </w:rPr>
            </w:pPr>
            <w:r w:rsidRPr="00B11CEC">
              <w:rPr>
                <w:b/>
                <w:sz w:val="18"/>
                <w:szCs w:val="18"/>
                <w:lang w:val="ru-MO"/>
              </w:rPr>
              <w:t xml:space="preserve">Общая сумма акцизов, собранная таможенными органами </w:t>
            </w:r>
            <w:r w:rsidRPr="00B11CEC">
              <w:rPr>
                <w:sz w:val="18"/>
                <w:szCs w:val="18"/>
                <w:lang w:val="ru-MO"/>
              </w:rPr>
              <w:t>(леев)</w:t>
            </w:r>
          </w:p>
        </w:tc>
        <w:tc>
          <w:tcPr>
            <w:tcW w:w="1276" w:type="dxa"/>
          </w:tcPr>
          <w:p w:rsidR="00C33EDD" w:rsidRPr="00B11CEC" w:rsidRDefault="00C33EDD" w:rsidP="00810FD8">
            <w:pPr>
              <w:pStyle w:val="a8"/>
              <w:tabs>
                <w:tab w:val="left" w:pos="284"/>
              </w:tabs>
              <w:spacing w:after="0" w:line="240" w:lineRule="auto"/>
              <w:ind w:left="0"/>
              <w:jc w:val="center"/>
              <w:rPr>
                <w:rFonts w:ascii="Times New Roman" w:hAnsi="Times New Roman"/>
                <w:bCs/>
                <w:color w:val="000000"/>
                <w:sz w:val="18"/>
                <w:szCs w:val="18"/>
                <w:lang w:val="ru-MO" w:eastAsia="en-US"/>
              </w:rPr>
            </w:pPr>
          </w:p>
          <w:p w:rsidR="00C33EDD" w:rsidRPr="00B11CEC" w:rsidRDefault="00C33EDD" w:rsidP="00810FD8">
            <w:pPr>
              <w:pStyle w:val="a8"/>
              <w:tabs>
                <w:tab w:val="left" w:pos="284"/>
              </w:tabs>
              <w:spacing w:after="0" w:line="240" w:lineRule="auto"/>
              <w:ind w:left="0"/>
              <w:jc w:val="center"/>
              <w:rPr>
                <w:rFonts w:ascii="Times New Roman" w:hAnsi="Times New Roman"/>
                <w:bCs/>
                <w:color w:val="000000"/>
                <w:sz w:val="18"/>
                <w:szCs w:val="18"/>
                <w:lang w:val="ru-MO" w:eastAsia="en-US"/>
              </w:rPr>
            </w:pPr>
            <w:r w:rsidRPr="00B11CEC">
              <w:rPr>
                <w:rFonts w:ascii="Times New Roman" w:hAnsi="Times New Roman"/>
                <w:bCs/>
                <w:color w:val="000000"/>
                <w:sz w:val="18"/>
                <w:szCs w:val="18"/>
                <w:lang w:val="ru-MO" w:eastAsia="en-US"/>
              </w:rPr>
              <w:t>2440248,0</w:t>
            </w:r>
          </w:p>
        </w:tc>
        <w:tc>
          <w:tcPr>
            <w:tcW w:w="1134" w:type="dxa"/>
          </w:tcPr>
          <w:p w:rsidR="00C33EDD" w:rsidRPr="00B11CEC" w:rsidRDefault="00C33EDD" w:rsidP="00810FD8">
            <w:pPr>
              <w:pStyle w:val="a8"/>
              <w:tabs>
                <w:tab w:val="left" w:pos="284"/>
              </w:tabs>
              <w:spacing w:after="0" w:line="240" w:lineRule="auto"/>
              <w:ind w:left="0"/>
              <w:jc w:val="center"/>
              <w:rPr>
                <w:rFonts w:ascii="Times New Roman" w:hAnsi="Times New Roman"/>
                <w:color w:val="000000"/>
                <w:sz w:val="18"/>
                <w:szCs w:val="18"/>
                <w:lang w:val="ru-MO" w:eastAsia="en-US"/>
              </w:rPr>
            </w:pPr>
          </w:p>
          <w:p w:rsidR="00C33EDD" w:rsidRPr="00B11CEC" w:rsidRDefault="00C33EDD" w:rsidP="00810FD8">
            <w:pPr>
              <w:pStyle w:val="a8"/>
              <w:tabs>
                <w:tab w:val="left" w:pos="284"/>
              </w:tabs>
              <w:spacing w:after="0" w:line="240" w:lineRule="auto"/>
              <w:ind w:left="0"/>
              <w:jc w:val="center"/>
              <w:rPr>
                <w:rFonts w:ascii="Times New Roman" w:hAnsi="Times New Roman"/>
                <w:color w:val="000000"/>
                <w:sz w:val="18"/>
                <w:szCs w:val="18"/>
                <w:lang w:val="ru-MO" w:eastAsia="en-US"/>
              </w:rPr>
            </w:pPr>
            <w:r w:rsidRPr="00B11CEC">
              <w:rPr>
                <w:rFonts w:ascii="Times New Roman" w:hAnsi="Times New Roman"/>
                <w:color w:val="000000"/>
                <w:sz w:val="18"/>
                <w:szCs w:val="18"/>
                <w:lang w:val="ru-MO" w:eastAsia="en-US"/>
              </w:rPr>
              <w:t>3059507,0</w:t>
            </w:r>
          </w:p>
        </w:tc>
        <w:tc>
          <w:tcPr>
            <w:tcW w:w="1163" w:type="dxa"/>
          </w:tcPr>
          <w:p w:rsidR="00C33EDD" w:rsidRPr="00B11CEC" w:rsidRDefault="00C33EDD" w:rsidP="00810FD8">
            <w:pPr>
              <w:pStyle w:val="af"/>
              <w:spacing w:after="0" w:line="240" w:lineRule="auto"/>
              <w:jc w:val="center"/>
              <w:rPr>
                <w:color w:val="000000"/>
                <w:sz w:val="18"/>
                <w:szCs w:val="18"/>
                <w:lang w:val="ru-MO"/>
              </w:rPr>
            </w:pPr>
          </w:p>
          <w:p w:rsidR="00C33EDD" w:rsidRPr="00B11CEC" w:rsidRDefault="00C33EDD" w:rsidP="00810FD8">
            <w:pPr>
              <w:pStyle w:val="af"/>
              <w:spacing w:after="0" w:line="240" w:lineRule="auto"/>
              <w:jc w:val="center"/>
              <w:rPr>
                <w:sz w:val="18"/>
                <w:szCs w:val="18"/>
                <w:lang w:val="ru-MO"/>
              </w:rPr>
            </w:pPr>
            <w:r w:rsidRPr="00B11CEC">
              <w:rPr>
                <w:color w:val="000000"/>
                <w:sz w:val="18"/>
                <w:szCs w:val="18"/>
                <w:lang w:val="ru-MO"/>
              </w:rPr>
              <w:t>3039478,0</w:t>
            </w:r>
          </w:p>
        </w:tc>
        <w:tc>
          <w:tcPr>
            <w:tcW w:w="1417" w:type="dxa"/>
          </w:tcPr>
          <w:p w:rsidR="00C33EDD" w:rsidRPr="00B11CEC" w:rsidRDefault="00C33EDD" w:rsidP="00810FD8">
            <w:pPr>
              <w:pStyle w:val="af"/>
              <w:spacing w:after="0" w:line="240" w:lineRule="auto"/>
              <w:jc w:val="center"/>
              <w:rPr>
                <w:sz w:val="18"/>
                <w:szCs w:val="18"/>
                <w:lang w:val="ru-MO"/>
              </w:rPr>
            </w:pPr>
          </w:p>
          <w:p w:rsidR="00C33EDD" w:rsidRPr="00B11CEC" w:rsidRDefault="00C33EDD" w:rsidP="00810FD8">
            <w:pPr>
              <w:pStyle w:val="af"/>
              <w:spacing w:after="0" w:line="240" w:lineRule="auto"/>
              <w:jc w:val="center"/>
              <w:rPr>
                <w:sz w:val="18"/>
                <w:szCs w:val="18"/>
                <w:lang w:val="ru-MO"/>
              </w:rPr>
            </w:pPr>
            <w:r w:rsidRPr="00B11CEC">
              <w:rPr>
                <w:sz w:val="18"/>
                <w:szCs w:val="18"/>
                <w:lang w:val="ru-MO"/>
              </w:rPr>
              <w:t>25,4%</w:t>
            </w:r>
          </w:p>
        </w:tc>
        <w:tc>
          <w:tcPr>
            <w:tcW w:w="1418" w:type="dxa"/>
          </w:tcPr>
          <w:p w:rsidR="00C33EDD" w:rsidRPr="00B11CEC" w:rsidRDefault="00C33EDD" w:rsidP="00810FD8">
            <w:pPr>
              <w:pStyle w:val="af"/>
              <w:spacing w:after="0" w:line="240" w:lineRule="auto"/>
              <w:jc w:val="center"/>
              <w:rPr>
                <w:sz w:val="18"/>
                <w:szCs w:val="18"/>
                <w:lang w:val="ru-MO"/>
              </w:rPr>
            </w:pPr>
          </w:p>
          <w:p w:rsidR="00C33EDD" w:rsidRPr="00B11CEC" w:rsidRDefault="00C33EDD" w:rsidP="00810FD8">
            <w:pPr>
              <w:pStyle w:val="af"/>
              <w:spacing w:after="0" w:line="240" w:lineRule="auto"/>
              <w:jc w:val="center"/>
              <w:rPr>
                <w:sz w:val="18"/>
                <w:szCs w:val="18"/>
                <w:lang w:val="ru-MO"/>
              </w:rPr>
            </w:pPr>
            <w:r w:rsidRPr="00B11CEC">
              <w:rPr>
                <w:sz w:val="18"/>
                <w:szCs w:val="18"/>
                <w:lang w:val="ru-MO"/>
              </w:rPr>
              <w:t>-0,7%</w:t>
            </w:r>
          </w:p>
        </w:tc>
      </w:tr>
    </w:tbl>
    <w:p w:rsidR="00C33EDD" w:rsidRPr="00BB2C3E" w:rsidRDefault="00C33EDD" w:rsidP="00C33EDD">
      <w:pPr>
        <w:pStyle w:val="af"/>
        <w:spacing w:before="120" w:after="0" w:line="240" w:lineRule="auto"/>
        <w:jc w:val="both"/>
        <w:rPr>
          <w:sz w:val="28"/>
          <w:szCs w:val="28"/>
          <w:lang w:val="ru-MO"/>
        </w:rPr>
      </w:pPr>
      <w:r w:rsidRPr="00E10429">
        <w:rPr>
          <w:b/>
          <w:sz w:val="20"/>
          <w:szCs w:val="20"/>
          <w:lang w:val="ru-MO"/>
        </w:rPr>
        <w:t xml:space="preserve">Источник. </w:t>
      </w:r>
      <w:hyperlink r:id="rId19" w:history="1">
        <w:r w:rsidRPr="00E10429">
          <w:rPr>
            <w:rStyle w:val="af1"/>
            <w:sz w:val="20"/>
            <w:szCs w:val="20"/>
            <w:lang w:val="ru-MO"/>
          </w:rPr>
          <w:t>www.bnm.md</w:t>
        </w:r>
      </w:hyperlink>
      <w:r w:rsidRPr="00E10429">
        <w:rPr>
          <w:sz w:val="20"/>
          <w:szCs w:val="20"/>
          <w:lang w:val="ru-MO"/>
        </w:rPr>
        <w:t xml:space="preserve">; </w:t>
      </w:r>
      <w:hyperlink r:id="rId20" w:history="1">
        <w:r w:rsidRPr="00E10429">
          <w:rPr>
            <w:rStyle w:val="af1"/>
            <w:sz w:val="20"/>
            <w:szCs w:val="20"/>
            <w:lang w:val="ru-MO"/>
          </w:rPr>
          <w:t>www.statistica.md</w:t>
        </w:r>
      </w:hyperlink>
      <w:r w:rsidRPr="00E10429">
        <w:rPr>
          <w:sz w:val="20"/>
          <w:szCs w:val="20"/>
          <w:lang w:val="ru-MO"/>
        </w:rPr>
        <w:t xml:space="preserve">; </w:t>
      </w:r>
      <w:r w:rsidRPr="00E10429">
        <w:rPr>
          <w:iCs/>
          <w:sz w:val="20"/>
          <w:szCs w:val="20"/>
          <w:lang w:val="ru-MO"/>
        </w:rPr>
        <w:t>статистические данные ТС.</w:t>
      </w:r>
    </w:p>
    <w:p w:rsidR="00C33EDD" w:rsidRPr="00E10429" w:rsidRDefault="00C33EDD" w:rsidP="00C33EDD">
      <w:pPr>
        <w:pStyle w:val="a8"/>
        <w:tabs>
          <w:tab w:val="left" w:pos="567"/>
        </w:tabs>
        <w:spacing w:after="0" w:line="240" w:lineRule="auto"/>
        <w:ind w:left="0"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Аудит отмечает значительный рост акцизов, собранных таможенными органами в 2013 году по сравнению с </w:t>
      </w:r>
      <w:r w:rsidRPr="00E10429">
        <w:rPr>
          <w:rFonts w:ascii="Times New Roman" w:hAnsi="Times New Roman"/>
          <w:sz w:val="28"/>
          <w:szCs w:val="28"/>
          <w:lang w:val="ru-MO"/>
        </w:rPr>
        <w:t xml:space="preserve">2012 годом на 20,2% или 619,3 млн. леев, в результате увеличения уровня ставок и </w:t>
      </w:r>
      <w:r w:rsidRPr="00E10429">
        <w:rPr>
          <w:rStyle w:val="hps"/>
          <w:rFonts w:ascii="Times New Roman" w:eastAsia="Times New Roman" w:hAnsi="Times New Roman"/>
          <w:bCs/>
          <w:noProof/>
          <w:color w:val="000000"/>
          <w:sz w:val="28"/>
          <w:szCs w:val="28"/>
          <w:lang w:val="ru-MO" w:eastAsia="ru-RU"/>
        </w:rPr>
        <w:t xml:space="preserve">экономической конъюнктуры на тот момент. </w:t>
      </w:r>
      <w:proofErr w:type="gramStart"/>
      <w:r w:rsidRPr="00E10429">
        <w:rPr>
          <w:rStyle w:val="hps"/>
          <w:rFonts w:ascii="Times New Roman" w:eastAsia="Times New Roman" w:hAnsi="Times New Roman"/>
          <w:bCs/>
          <w:noProof/>
          <w:color w:val="000000"/>
          <w:sz w:val="28"/>
          <w:szCs w:val="28"/>
          <w:lang w:val="ru-MO" w:eastAsia="ru-RU"/>
        </w:rPr>
        <w:t xml:space="preserve">Обратный эффект наблюдался в 2014 году, когда на фоне роста указанных в таблице показателей, в том числе налогового давления путем изменения в сторону увеличения ставок акцизов по 51 тарифной позиции из 62 позиций, доходы, собранные от </w:t>
      </w:r>
      <w:r w:rsidRPr="00E10429">
        <w:rPr>
          <w:rFonts w:ascii="Times New Roman" w:hAnsi="Times New Roman"/>
          <w:sz w:val="28"/>
          <w:szCs w:val="28"/>
          <w:lang w:val="ru-MO"/>
        </w:rPr>
        <w:t>подакцизных</w:t>
      </w:r>
      <w:r w:rsidRPr="00E10429">
        <w:rPr>
          <w:rStyle w:val="hps"/>
          <w:rFonts w:ascii="Times New Roman" w:eastAsia="Times New Roman" w:hAnsi="Times New Roman"/>
          <w:bCs/>
          <w:noProof/>
          <w:color w:val="000000"/>
          <w:sz w:val="28"/>
          <w:szCs w:val="28"/>
          <w:lang w:val="ru-MO" w:eastAsia="ru-RU"/>
        </w:rPr>
        <w:t xml:space="preserve"> товаров по импорту, зарегистрировали незначительное снижение в абсолютном размере на </w:t>
      </w:r>
      <w:r w:rsidRPr="00E10429">
        <w:rPr>
          <w:rFonts w:ascii="Times New Roman" w:hAnsi="Times New Roman"/>
          <w:sz w:val="28"/>
          <w:szCs w:val="28"/>
          <w:lang w:val="ru-MO"/>
        </w:rPr>
        <w:t>0,7% по сравнению с 2013 годом или на 20,0 тыс. леев меньше.</w:t>
      </w:r>
      <w:proofErr w:type="gramEnd"/>
      <w:r w:rsidRPr="00E10429">
        <w:rPr>
          <w:rFonts w:ascii="Times New Roman" w:hAnsi="Times New Roman"/>
          <w:sz w:val="28"/>
          <w:szCs w:val="28"/>
          <w:lang w:val="ru-MO"/>
        </w:rPr>
        <w:t xml:space="preserve"> Данная ситуация объясняется и обесценением национальной валюты по сравнению с основными иностранными валютами (долларом США и евро) примерно на 11,0% с прямым влиянием на снижение объема импортируемых подакцизных товаров.</w:t>
      </w:r>
    </w:p>
    <w:p w:rsidR="00C33EDD" w:rsidRPr="00E10429" w:rsidRDefault="00C33EDD" w:rsidP="00C33EDD">
      <w:pPr>
        <w:pStyle w:val="a8"/>
        <w:tabs>
          <w:tab w:val="left" w:pos="567"/>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В этом контексте аудит выявил случаи, когда в ноябре и декабре 2013 года был </w:t>
      </w:r>
      <w:r w:rsidRPr="00E10429">
        <w:rPr>
          <w:rFonts w:ascii="Times New Roman" w:hAnsi="Times New Roman"/>
          <w:color w:val="000000"/>
          <w:sz w:val="28"/>
          <w:szCs w:val="28"/>
          <w:lang w:val="ru-MO"/>
        </w:rPr>
        <w:t xml:space="preserve">зарегистрирован существенный рост импорта </w:t>
      </w:r>
      <w:r w:rsidRPr="00E10429">
        <w:rPr>
          <w:rFonts w:ascii="Times New Roman" w:hAnsi="Times New Roman"/>
          <w:sz w:val="28"/>
          <w:szCs w:val="28"/>
          <w:lang w:val="ru-MO" w:eastAsia="zh-CN"/>
        </w:rPr>
        <w:t xml:space="preserve">табачных изделий, который </w:t>
      </w:r>
      <w:r w:rsidRPr="00E10429">
        <w:rPr>
          <w:rFonts w:ascii="Times New Roman" w:hAnsi="Times New Roman"/>
          <w:noProof/>
          <w:sz w:val="28"/>
          <w:szCs w:val="28"/>
          <w:lang w:val="ru-MO" w:eastAsia="zh-CN"/>
        </w:rPr>
        <w:t xml:space="preserve">составил около </w:t>
      </w:r>
      <w:r w:rsidRPr="00E10429">
        <w:rPr>
          <w:rFonts w:ascii="Times New Roman" w:hAnsi="Times New Roman"/>
          <w:sz w:val="28"/>
          <w:szCs w:val="28"/>
          <w:lang w:val="ru-MO" w:eastAsia="ro-RO"/>
        </w:rPr>
        <w:t>30,0% от общей стоимости акцизов, поступивших в этот год, что было связано с изменениями законодательства</w:t>
      </w:r>
      <w:r w:rsidRPr="00E10429">
        <w:rPr>
          <w:rStyle w:val="ac"/>
          <w:rFonts w:ascii="Times New Roman" w:hAnsi="Times New Roman"/>
          <w:sz w:val="28"/>
          <w:szCs w:val="28"/>
          <w:lang w:val="ru-MO" w:eastAsia="ro-RO"/>
        </w:rPr>
        <w:footnoteReference w:id="46"/>
      </w:r>
      <w:r w:rsidRPr="00E10429">
        <w:rPr>
          <w:rFonts w:ascii="Times New Roman" w:hAnsi="Times New Roman"/>
          <w:sz w:val="28"/>
          <w:szCs w:val="28"/>
          <w:lang w:val="ru-MO" w:eastAsia="ro-RO"/>
        </w:rPr>
        <w:t xml:space="preserve"> по увеличению ставок акцизов. </w:t>
      </w:r>
      <w:proofErr w:type="gramStart"/>
      <w:r w:rsidRPr="00E10429">
        <w:rPr>
          <w:rFonts w:ascii="Times New Roman" w:hAnsi="Times New Roman"/>
          <w:sz w:val="28"/>
          <w:szCs w:val="28"/>
          <w:lang w:val="ru-MO" w:eastAsia="ro-RO"/>
        </w:rPr>
        <w:t xml:space="preserve">Эти изменения законодательного порядка имели отрицательное влияние на поступления акцизов в 2014 году, которые выражаются в том, что некоторые хозяйствующие субъекты, исходя из создавшейся ситуации, в конце года импортировали продукцию в меньшем количестве по сравнению с этим же периодом 2013 года, что привело к снижению поступлений от </w:t>
      </w:r>
      <w:r w:rsidRPr="00E10429">
        <w:rPr>
          <w:rFonts w:ascii="Times New Roman" w:hAnsi="Times New Roman"/>
          <w:sz w:val="28"/>
          <w:szCs w:val="28"/>
          <w:lang w:val="ru-MO"/>
        </w:rPr>
        <w:t>подакцизных</w:t>
      </w:r>
      <w:r w:rsidRPr="00E10429">
        <w:rPr>
          <w:rFonts w:ascii="Times New Roman" w:hAnsi="Times New Roman"/>
          <w:sz w:val="28"/>
          <w:szCs w:val="28"/>
          <w:lang w:val="ru-MO" w:eastAsia="ro-RO"/>
        </w:rPr>
        <w:t xml:space="preserve"> </w:t>
      </w:r>
      <w:r w:rsidRPr="00E10429">
        <w:rPr>
          <w:rFonts w:ascii="Times New Roman" w:hAnsi="Times New Roman"/>
          <w:sz w:val="28"/>
          <w:szCs w:val="28"/>
          <w:lang w:val="ru-MO" w:eastAsia="zh-CN"/>
        </w:rPr>
        <w:t>табачных изделий на</w:t>
      </w:r>
      <w:r w:rsidRPr="00E10429">
        <w:rPr>
          <w:rFonts w:ascii="Times New Roman" w:hAnsi="Times New Roman"/>
          <w:sz w:val="28"/>
          <w:szCs w:val="28"/>
          <w:lang w:val="ru-MO" w:eastAsia="ro-RO"/>
        </w:rPr>
        <w:t xml:space="preserve"> 66,9 млн. леев (7,7%) против прошлого года, всего поступления</w:t>
      </w:r>
      <w:proofErr w:type="gramEnd"/>
      <w:r w:rsidRPr="00E10429">
        <w:rPr>
          <w:rFonts w:ascii="Times New Roman" w:hAnsi="Times New Roman"/>
          <w:sz w:val="28"/>
          <w:szCs w:val="28"/>
          <w:lang w:val="ru-MO" w:eastAsia="ro-RO"/>
        </w:rPr>
        <w:t xml:space="preserve"> </w:t>
      </w:r>
      <w:r w:rsidRPr="00E10429">
        <w:rPr>
          <w:rFonts w:ascii="Times New Roman" w:hAnsi="Times New Roman"/>
          <w:noProof/>
          <w:sz w:val="28"/>
          <w:szCs w:val="28"/>
          <w:lang w:val="ru-MO" w:eastAsia="ro-RO"/>
        </w:rPr>
        <w:t xml:space="preserve">составили </w:t>
      </w:r>
      <w:r w:rsidRPr="00E10429">
        <w:rPr>
          <w:rFonts w:ascii="Times New Roman" w:hAnsi="Times New Roman"/>
          <w:sz w:val="28"/>
          <w:szCs w:val="28"/>
          <w:lang w:val="ru-MO" w:eastAsia="ro-RO"/>
        </w:rPr>
        <w:t>799,2 млн. леев.</w:t>
      </w:r>
    </w:p>
    <w:p w:rsidR="00C33EDD" w:rsidRPr="00E10429" w:rsidRDefault="00C33EDD" w:rsidP="00C33EDD">
      <w:pPr>
        <w:pStyle w:val="a8"/>
        <w:tabs>
          <w:tab w:val="left" w:pos="567"/>
        </w:tabs>
        <w:spacing w:after="0" w:line="240" w:lineRule="auto"/>
        <w:ind w:left="0" w:firstLine="567"/>
        <w:jc w:val="both"/>
        <w:rPr>
          <w:rFonts w:ascii="Times New Roman" w:hAnsi="Times New Roman"/>
          <w:sz w:val="28"/>
          <w:szCs w:val="28"/>
          <w:lang w:val="ru-MO" w:eastAsia="ro-RO"/>
        </w:rPr>
      </w:pPr>
      <w:r w:rsidRPr="00E10429">
        <w:rPr>
          <w:rFonts w:ascii="Times New Roman" w:hAnsi="Times New Roman"/>
          <w:sz w:val="28"/>
          <w:szCs w:val="28"/>
          <w:lang w:val="ru-MO" w:eastAsia="ro-RO"/>
        </w:rPr>
        <w:t xml:space="preserve">Одновременно, в 2014 году была </w:t>
      </w:r>
      <w:r w:rsidRPr="00E10429">
        <w:rPr>
          <w:rFonts w:ascii="Times New Roman" w:hAnsi="Times New Roman"/>
          <w:color w:val="000000"/>
          <w:sz w:val="28"/>
          <w:szCs w:val="28"/>
          <w:lang w:val="ru-MO" w:eastAsia="ro-RO"/>
        </w:rPr>
        <w:t xml:space="preserve">зарегистрирована отрицательная тенденция по импорту автомобилей, который снизился на </w:t>
      </w:r>
      <w:r w:rsidRPr="00E10429">
        <w:rPr>
          <w:rFonts w:ascii="Times New Roman" w:hAnsi="Times New Roman"/>
          <w:sz w:val="28"/>
          <w:szCs w:val="28"/>
          <w:lang w:val="ru-MO" w:eastAsia="ro-RO"/>
        </w:rPr>
        <w:t xml:space="preserve">7255 единиц, что повлияло на поступление доходов от акцизов, составив на 93,3 млн. леев меньше по сравнению с предыдущим годом, всего этот доход </w:t>
      </w:r>
      <w:r w:rsidRPr="00E10429">
        <w:rPr>
          <w:rFonts w:ascii="Times New Roman" w:hAnsi="Times New Roman"/>
          <w:noProof/>
          <w:sz w:val="28"/>
          <w:szCs w:val="28"/>
          <w:lang w:val="ru-MO" w:eastAsia="ro-RO"/>
        </w:rPr>
        <w:t xml:space="preserve">составил </w:t>
      </w:r>
      <w:r w:rsidRPr="00E10429">
        <w:rPr>
          <w:rFonts w:ascii="Times New Roman" w:hAnsi="Times New Roman"/>
          <w:sz w:val="28"/>
          <w:szCs w:val="28"/>
          <w:lang w:val="ru-MO" w:eastAsia="ro-RO"/>
        </w:rPr>
        <w:t>675,1 млн. леев.</w:t>
      </w:r>
    </w:p>
    <w:p w:rsidR="00C33EDD" w:rsidRPr="00E10429" w:rsidRDefault="00C33EDD" w:rsidP="00C33EDD">
      <w:pPr>
        <w:pStyle w:val="a8"/>
        <w:tabs>
          <w:tab w:val="left" w:pos="567"/>
        </w:tabs>
        <w:spacing w:after="0" w:line="240" w:lineRule="auto"/>
        <w:ind w:left="0" w:firstLine="567"/>
        <w:jc w:val="both"/>
        <w:rPr>
          <w:rFonts w:ascii="Times New Roman" w:hAnsi="Times New Roman"/>
          <w:sz w:val="28"/>
          <w:szCs w:val="28"/>
          <w:lang w:val="ru-MO" w:eastAsia="ro-RO"/>
        </w:rPr>
      </w:pPr>
      <w:r w:rsidRPr="00E10429">
        <w:rPr>
          <w:rFonts w:ascii="Times New Roman" w:hAnsi="Times New Roman"/>
          <w:sz w:val="28"/>
          <w:szCs w:val="28"/>
          <w:lang w:val="ru-MO" w:eastAsia="ro-RO"/>
        </w:rPr>
        <w:t>Анализ аудита относительно эволюции поступлений таможенных доходов от акцизов в аспекте тарифных позиций представлен в таблице №9.</w:t>
      </w:r>
    </w:p>
    <w:p w:rsidR="00C33EDD" w:rsidRPr="00E10429" w:rsidRDefault="00C33EDD" w:rsidP="00C33EDD">
      <w:pPr>
        <w:spacing w:after="0" w:line="240" w:lineRule="auto"/>
        <w:ind w:firstLine="709"/>
        <w:jc w:val="right"/>
        <w:rPr>
          <w:rFonts w:ascii="Times New Roman" w:hAnsi="Times New Roman"/>
          <w:b/>
          <w:color w:val="000000"/>
          <w:sz w:val="24"/>
          <w:szCs w:val="24"/>
          <w:lang w:val="ru-MO"/>
        </w:rPr>
      </w:pPr>
      <w:r w:rsidRPr="00E10429">
        <w:rPr>
          <w:rFonts w:ascii="Times New Roman" w:hAnsi="Times New Roman"/>
          <w:b/>
          <w:color w:val="000000"/>
          <w:sz w:val="24"/>
          <w:szCs w:val="24"/>
          <w:lang w:val="ru-MO"/>
        </w:rPr>
        <w:t>Таблица №9</w:t>
      </w:r>
    </w:p>
    <w:tbl>
      <w:tblPr>
        <w:tblpPr w:leftFromText="180" w:rightFromText="180" w:vertAnchor="text" w:tblpY="1"/>
        <w:tblOverlap w:val="never"/>
        <w:tblW w:w="969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534"/>
        <w:gridCol w:w="3709"/>
        <w:gridCol w:w="1099"/>
        <w:gridCol w:w="1099"/>
        <w:gridCol w:w="1099"/>
        <w:gridCol w:w="1078"/>
        <w:gridCol w:w="1078"/>
      </w:tblGrid>
      <w:tr w:rsidR="00C33EDD" w:rsidRPr="00B11CEC" w:rsidTr="00810FD8">
        <w:tc>
          <w:tcPr>
            <w:tcW w:w="534" w:type="dxa"/>
            <w:vMerge w:val="restart"/>
            <w:tcBorders>
              <w:top w:val="single" w:sz="8" w:space="0" w:color="8064A2"/>
              <w:left w:val="single" w:sz="8" w:space="0" w:color="8064A2"/>
              <w:bottom w:val="single" w:sz="18" w:space="0" w:color="8064A2"/>
              <w:right w:val="single" w:sz="8" w:space="0" w:color="8064A2"/>
            </w:tcBorders>
            <w:vAlign w:val="center"/>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 раз.</w:t>
            </w:r>
          </w:p>
        </w:tc>
        <w:tc>
          <w:tcPr>
            <w:tcW w:w="3709" w:type="dxa"/>
            <w:vMerge w:val="restart"/>
            <w:tcBorders>
              <w:top w:val="single" w:sz="8" w:space="0" w:color="8064A2"/>
              <w:left w:val="single" w:sz="8" w:space="0" w:color="8064A2"/>
              <w:bottom w:val="single" w:sz="18" w:space="0" w:color="8064A2"/>
              <w:right w:val="single" w:sz="8" w:space="0" w:color="8064A2"/>
            </w:tcBorders>
            <w:vAlign w:val="center"/>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lang w:val="ru-MO" w:eastAsia="en-US"/>
              </w:rPr>
            </w:pPr>
            <w:r w:rsidRPr="00B11CEC">
              <w:rPr>
                <w:rFonts w:ascii="Times New Roman" w:eastAsia="Times New Roman" w:hAnsi="Times New Roman"/>
                <w:b/>
                <w:bCs/>
                <w:color w:val="000000"/>
                <w:lang w:val="ru-MO" w:eastAsia="en-US"/>
              </w:rPr>
              <w:t>Название подакцизных товаров</w:t>
            </w:r>
          </w:p>
        </w:tc>
        <w:tc>
          <w:tcPr>
            <w:tcW w:w="3297" w:type="dxa"/>
            <w:gridSpan w:val="3"/>
            <w:tcBorders>
              <w:top w:val="single" w:sz="8" w:space="0" w:color="8064A2"/>
              <w:left w:val="single" w:sz="8" w:space="0" w:color="8064A2"/>
              <w:bottom w:val="single" w:sz="18" w:space="0" w:color="8064A2"/>
              <w:right w:val="single" w:sz="8" w:space="0" w:color="8064A2"/>
            </w:tcBorders>
            <w:vAlign w:val="center"/>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lang w:val="ru-MO" w:eastAsia="en-US"/>
              </w:rPr>
            </w:pPr>
            <w:r w:rsidRPr="00B11CEC">
              <w:rPr>
                <w:rFonts w:ascii="Times New Roman" w:eastAsia="Times New Roman" w:hAnsi="Times New Roman"/>
                <w:b/>
                <w:bCs/>
                <w:color w:val="000000"/>
                <w:lang w:val="ru-MO" w:eastAsia="en-US"/>
              </w:rPr>
              <w:t>Поступившие доходы</w:t>
            </w:r>
          </w:p>
        </w:tc>
        <w:tc>
          <w:tcPr>
            <w:tcW w:w="1078" w:type="dxa"/>
            <w:tcBorders>
              <w:top w:val="single" w:sz="8" w:space="0" w:color="8064A2"/>
              <w:left w:val="single" w:sz="8" w:space="0" w:color="8064A2"/>
              <w:bottom w:val="single" w:sz="18" w:space="0" w:color="8064A2"/>
              <w:right w:val="single" w:sz="8" w:space="0" w:color="8064A2"/>
            </w:tcBorders>
            <w:vAlign w:val="center"/>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Разница</w:t>
            </w:r>
          </w:p>
          <w:p w:rsidR="00C33EDD" w:rsidRPr="00B11CEC" w:rsidRDefault="00C33EDD" w:rsidP="00810FD8">
            <w:pPr>
              <w:pStyle w:val="a8"/>
              <w:tabs>
                <w:tab w:val="left" w:pos="284"/>
              </w:tabs>
              <w:spacing w:after="0" w:line="240" w:lineRule="auto"/>
              <w:ind w:left="0" w:right="-103"/>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 xml:space="preserve"> (тыс. леев)</w:t>
            </w:r>
          </w:p>
        </w:tc>
        <w:tc>
          <w:tcPr>
            <w:tcW w:w="1078" w:type="dxa"/>
            <w:tcBorders>
              <w:top w:val="single" w:sz="8" w:space="0" w:color="8064A2"/>
              <w:left w:val="single" w:sz="8" w:space="0" w:color="8064A2"/>
              <w:bottom w:val="single" w:sz="1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p>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Разница</w:t>
            </w:r>
          </w:p>
          <w:p w:rsidR="00C33EDD" w:rsidRPr="00B11CEC" w:rsidRDefault="00C33EDD" w:rsidP="00810FD8">
            <w:pPr>
              <w:pStyle w:val="a8"/>
              <w:tabs>
                <w:tab w:val="left" w:pos="284"/>
              </w:tabs>
              <w:spacing w:after="0" w:line="240" w:lineRule="auto"/>
              <w:ind w:left="-113" w:right="-18"/>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 xml:space="preserve"> (тыс. леев) </w:t>
            </w:r>
          </w:p>
        </w:tc>
      </w:tr>
      <w:tr w:rsidR="00C33EDD" w:rsidRPr="00B11CEC" w:rsidTr="00810FD8">
        <w:tc>
          <w:tcPr>
            <w:tcW w:w="534" w:type="dxa"/>
            <w:vMerge/>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p>
        </w:tc>
        <w:tc>
          <w:tcPr>
            <w:tcW w:w="3709" w:type="dxa"/>
            <w:vMerge/>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color w:val="000000"/>
                <w:sz w:val="18"/>
                <w:szCs w:val="18"/>
                <w:lang w:val="ru-MO" w:eastAsia="en-US"/>
              </w:rPr>
            </w:pP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2012 год</w:t>
            </w:r>
          </w:p>
          <w:p w:rsidR="00C33EDD" w:rsidRPr="00B11CEC" w:rsidRDefault="00C33EDD" w:rsidP="00810FD8">
            <w:pPr>
              <w:pStyle w:val="a8"/>
              <w:tabs>
                <w:tab w:val="left" w:pos="284"/>
              </w:tabs>
              <w:spacing w:after="0" w:line="240" w:lineRule="auto"/>
              <w:ind w:left="-132" w:right="-119" w:firstLine="132"/>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(тыс. леев)</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2013 год</w:t>
            </w:r>
          </w:p>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(тыс. леев)</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2014 год</w:t>
            </w:r>
          </w:p>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(тыс. леев)</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color w:val="000000"/>
                <w:sz w:val="18"/>
                <w:szCs w:val="18"/>
                <w:lang w:val="ru-MO" w:eastAsia="en-US"/>
              </w:rPr>
              <w:t>2013-2012</w:t>
            </w:r>
          </w:p>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color w:val="000000"/>
                <w:sz w:val="18"/>
                <w:szCs w:val="18"/>
                <w:lang w:val="ru-MO" w:eastAsia="en-US"/>
              </w:rPr>
              <w:t>2014-2013</w:t>
            </w:r>
          </w:p>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i/>
                <w:color w:val="000000"/>
                <w:sz w:val="18"/>
                <w:szCs w:val="18"/>
                <w:lang w:val="ru-MO" w:eastAsia="en-US"/>
              </w:rPr>
            </w:pPr>
            <w:r w:rsidRPr="00B11CEC">
              <w:rPr>
                <w:rFonts w:ascii="Times New Roman" w:eastAsia="Times New Roman" w:hAnsi="Times New Roman"/>
                <w:b/>
                <w:bCs/>
                <w:i/>
                <w:color w:val="000000"/>
                <w:sz w:val="18"/>
                <w:szCs w:val="18"/>
                <w:lang w:val="ru-MO" w:eastAsia="en-US"/>
              </w:rPr>
              <w:t>1</w:t>
            </w:r>
          </w:p>
        </w:tc>
        <w:tc>
          <w:tcPr>
            <w:tcW w:w="370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2</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3</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4</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5</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6=4-3</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7=5-4</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1.</w:t>
            </w:r>
          </w:p>
        </w:tc>
        <w:tc>
          <w:tcPr>
            <w:tcW w:w="370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Акцизы на бензин и дизельное топливо (раздел 27)</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949704,0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1124818,0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1262633,0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175114,0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137815,0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lastRenderedPageBreak/>
              <w:t>2.</w:t>
            </w:r>
          </w:p>
        </w:tc>
        <w:tc>
          <w:tcPr>
            <w:tcW w:w="370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табачные изделия </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653649,0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866093,0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799214,0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212444,0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-66879,0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3.</w:t>
            </w:r>
          </w:p>
        </w:tc>
        <w:tc>
          <w:tcPr>
            <w:tcW w:w="370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автомобили </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573520,0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768402,0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675110,0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194882,0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-93292,0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4.</w:t>
            </w:r>
          </w:p>
        </w:tc>
        <w:tc>
          <w:tcPr>
            <w:tcW w:w="370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сжиженный газ </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125462,0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156024,0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171323,0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30562,0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15299,0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5.</w:t>
            </w:r>
          </w:p>
        </w:tc>
        <w:tc>
          <w:tcPr>
            <w:tcW w:w="370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пиво </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53973,0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54312,0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47920,0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339,0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-6392,0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6.</w:t>
            </w:r>
          </w:p>
        </w:tc>
        <w:tc>
          <w:tcPr>
            <w:tcW w:w="370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водку, ликеры и другую алкогольную продукцию  </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46198,0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42540,0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40781,0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-3658,0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-1759,0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7.</w:t>
            </w:r>
          </w:p>
        </w:tc>
        <w:tc>
          <w:tcPr>
            <w:tcW w:w="370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виноградные вина, на </w:t>
            </w:r>
            <w:proofErr w:type="spellStart"/>
            <w:r w:rsidRPr="00B11CEC">
              <w:rPr>
                <w:rFonts w:ascii="Times New Roman" w:hAnsi="Times New Roman"/>
                <w:b/>
                <w:color w:val="000000"/>
                <w:sz w:val="18"/>
                <w:szCs w:val="18"/>
                <w:lang w:val="ru-MO" w:eastAsia="en-US"/>
              </w:rPr>
              <w:t>дивины</w:t>
            </w:r>
            <w:proofErr w:type="spellEnd"/>
            <w:r w:rsidRPr="00B11CEC">
              <w:rPr>
                <w:rFonts w:ascii="Times New Roman" w:hAnsi="Times New Roman"/>
                <w:b/>
                <w:color w:val="000000"/>
                <w:sz w:val="18"/>
                <w:szCs w:val="18"/>
                <w:lang w:val="ru-MO" w:eastAsia="en-US"/>
              </w:rPr>
              <w:t xml:space="preserve"> и другие вина  </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9113,0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15036,0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12349,0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5923,0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-2687,0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8.</w:t>
            </w:r>
          </w:p>
        </w:tc>
        <w:tc>
          <w:tcPr>
            <w:tcW w:w="370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w:t>
            </w:r>
            <w:proofErr w:type="spellStart"/>
            <w:r w:rsidRPr="00B11CEC">
              <w:rPr>
                <w:rFonts w:ascii="Times New Roman" w:hAnsi="Times New Roman"/>
                <w:b/>
                <w:color w:val="000000"/>
                <w:sz w:val="18"/>
                <w:szCs w:val="18"/>
                <w:lang w:val="ru-MO" w:eastAsia="en-US"/>
              </w:rPr>
              <w:t>ювелирые</w:t>
            </w:r>
            <w:proofErr w:type="spellEnd"/>
            <w:r w:rsidRPr="00B11CEC">
              <w:rPr>
                <w:rFonts w:ascii="Times New Roman" w:hAnsi="Times New Roman"/>
                <w:b/>
                <w:color w:val="000000"/>
                <w:sz w:val="18"/>
                <w:szCs w:val="18"/>
                <w:lang w:val="ru-MO" w:eastAsia="en-US"/>
              </w:rPr>
              <w:t xml:space="preserve"> изделия, в том числе с бриллиантами </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4976,0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5374,0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6997,0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398,0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1623,0</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9.</w:t>
            </w:r>
          </w:p>
        </w:tc>
        <w:tc>
          <w:tcPr>
            <w:tcW w:w="370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нефтепродукты, за исключением бензина и дизельного топлива  </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1537,0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1783,0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188,1</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246,0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-1594,9</w:t>
            </w:r>
          </w:p>
        </w:tc>
      </w:tr>
      <w:tr w:rsidR="00C33EDD" w:rsidRPr="00B11CEC" w:rsidTr="00810FD8">
        <w:tc>
          <w:tcPr>
            <w:tcW w:w="534"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eastAsia="Times New Roman" w:hAnsi="Times New Roman"/>
                <w:b/>
                <w:bCs/>
                <w:color w:val="000000"/>
                <w:sz w:val="18"/>
                <w:szCs w:val="18"/>
                <w:lang w:val="ru-MO" w:eastAsia="en-US"/>
              </w:rPr>
            </w:pPr>
            <w:r w:rsidRPr="00B11CEC">
              <w:rPr>
                <w:rFonts w:ascii="Times New Roman" w:eastAsia="Times New Roman" w:hAnsi="Times New Roman"/>
                <w:b/>
                <w:bCs/>
                <w:color w:val="000000"/>
                <w:sz w:val="18"/>
                <w:szCs w:val="18"/>
                <w:lang w:val="ru-MO" w:eastAsia="en-US"/>
              </w:rPr>
              <w:t>10.</w:t>
            </w:r>
          </w:p>
        </w:tc>
        <w:tc>
          <w:tcPr>
            <w:tcW w:w="370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both"/>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 xml:space="preserve">Акцизы на прочие товары </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22116,0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25125,0</w:t>
            </w:r>
          </w:p>
        </w:tc>
        <w:tc>
          <w:tcPr>
            <w:tcW w:w="1099"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22963,0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3009,0</w:t>
            </w:r>
          </w:p>
        </w:tc>
        <w:tc>
          <w:tcPr>
            <w:tcW w:w="1078" w:type="dxa"/>
            <w:tcBorders>
              <w:top w:val="single" w:sz="8" w:space="0" w:color="8064A2"/>
              <w:left w:val="single" w:sz="8" w:space="0" w:color="8064A2"/>
              <w:bottom w:val="single" w:sz="8" w:space="0" w:color="8064A2"/>
              <w:right w:val="single" w:sz="8" w:space="0" w:color="8064A2"/>
            </w:tcBorders>
          </w:tcPr>
          <w:p w:rsidR="00C33EDD" w:rsidRPr="00B11CEC" w:rsidRDefault="00C33EDD" w:rsidP="00810FD8">
            <w:pPr>
              <w:pStyle w:val="a8"/>
              <w:tabs>
                <w:tab w:val="left" w:pos="284"/>
              </w:tabs>
              <w:spacing w:after="0" w:line="240" w:lineRule="auto"/>
              <w:ind w:left="0"/>
              <w:jc w:val="center"/>
              <w:rPr>
                <w:rFonts w:ascii="Times New Roman" w:hAnsi="Times New Roman"/>
                <w:b/>
                <w:color w:val="000000"/>
                <w:sz w:val="18"/>
                <w:szCs w:val="18"/>
                <w:lang w:val="ru-MO" w:eastAsia="en-US"/>
              </w:rPr>
            </w:pPr>
            <w:r w:rsidRPr="00B11CEC">
              <w:rPr>
                <w:rFonts w:ascii="Times New Roman" w:hAnsi="Times New Roman"/>
                <w:b/>
                <w:color w:val="000000"/>
                <w:sz w:val="18"/>
                <w:szCs w:val="18"/>
                <w:lang w:val="ru-MO" w:eastAsia="en-US"/>
              </w:rPr>
              <w:t>-2162,0</w:t>
            </w:r>
          </w:p>
        </w:tc>
      </w:tr>
      <w:tr w:rsidR="00C33EDD" w:rsidRPr="00B11CEC" w:rsidTr="00810FD8">
        <w:tc>
          <w:tcPr>
            <w:tcW w:w="4243" w:type="dxa"/>
            <w:gridSpan w:val="2"/>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rPr>
                <w:rFonts w:ascii="Times New Roman" w:eastAsia="Times New Roman" w:hAnsi="Times New Roman"/>
                <w:b/>
                <w:bCs/>
                <w:i/>
                <w:color w:val="000000"/>
                <w:sz w:val="18"/>
                <w:szCs w:val="18"/>
                <w:lang w:val="ru-MO" w:eastAsia="en-US"/>
              </w:rPr>
            </w:pPr>
            <w:r w:rsidRPr="00B11CEC">
              <w:rPr>
                <w:rFonts w:ascii="Times New Roman" w:eastAsia="Times New Roman" w:hAnsi="Times New Roman"/>
                <w:b/>
                <w:i/>
                <w:color w:val="000000"/>
                <w:sz w:val="18"/>
                <w:szCs w:val="18"/>
                <w:lang w:val="ru-MO" w:eastAsia="en-US"/>
              </w:rPr>
              <w:t xml:space="preserve">           ВСЕГО</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rPr>
                <w:rFonts w:ascii="Times New Roman" w:hAnsi="Times New Roman"/>
                <w:b/>
                <w:bCs/>
                <w:i/>
                <w:color w:val="000000"/>
                <w:sz w:val="18"/>
                <w:szCs w:val="18"/>
                <w:lang w:val="ru-MO" w:eastAsia="en-US"/>
              </w:rPr>
            </w:pPr>
            <w:r w:rsidRPr="00B11CEC">
              <w:rPr>
                <w:rFonts w:ascii="Times New Roman" w:hAnsi="Times New Roman"/>
                <w:b/>
                <w:bCs/>
                <w:i/>
                <w:color w:val="000000"/>
                <w:sz w:val="18"/>
                <w:szCs w:val="18"/>
                <w:lang w:val="ru-MO" w:eastAsia="en-US"/>
              </w:rPr>
              <w:t>2440248,0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3059507,0</w:t>
            </w:r>
          </w:p>
        </w:tc>
        <w:tc>
          <w:tcPr>
            <w:tcW w:w="1099"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3039478,0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619259,0</w:t>
            </w:r>
          </w:p>
        </w:tc>
        <w:tc>
          <w:tcPr>
            <w:tcW w:w="1078" w:type="dxa"/>
            <w:tcBorders>
              <w:top w:val="single" w:sz="8" w:space="0" w:color="8064A2"/>
              <w:left w:val="single" w:sz="8" w:space="0" w:color="8064A2"/>
              <w:bottom w:val="single" w:sz="8" w:space="0" w:color="8064A2"/>
              <w:right w:val="single" w:sz="8" w:space="0" w:color="8064A2"/>
            </w:tcBorders>
            <w:shd w:val="clear" w:color="auto" w:fill="DFD8E8"/>
          </w:tcPr>
          <w:p w:rsidR="00C33EDD" w:rsidRPr="00B11CEC" w:rsidRDefault="00C33EDD" w:rsidP="00810FD8">
            <w:pPr>
              <w:pStyle w:val="a8"/>
              <w:tabs>
                <w:tab w:val="left" w:pos="284"/>
              </w:tabs>
              <w:spacing w:after="0" w:line="240" w:lineRule="auto"/>
              <w:ind w:left="0"/>
              <w:jc w:val="center"/>
              <w:rPr>
                <w:rFonts w:ascii="Times New Roman" w:hAnsi="Times New Roman"/>
                <w:b/>
                <w:i/>
                <w:color w:val="000000"/>
                <w:sz w:val="18"/>
                <w:szCs w:val="18"/>
                <w:lang w:val="ru-MO" w:eastAsia="en-US"/>
              </w:rPr>
            </w:pPr>
            <w:r w:rsidRPr="00B11CEC">
              <w:rPr>
                <w:rFonts w:ascii="Times New Roman" w:hAnsi="Times New Roman"/>
                <w:b/>
                <w:i/>
                <w:color w:val="000000"/>
                <w:sz w:val="18"/>
                <w:szCs w:val="18"/>
                <w:lang w:val="ru-MO" w:eastAsia="en-US"/>
              </w:rPr>
              <w:t>-20029,0</w:t>
            </w:r>
          </w:p>
        </w:tc>
      </w:tr>
    </w:tbl>
    <w:p w:rsidR="00C33EDD" w:rsidRPr="00E10429" w:rsidRDefault="00C33EDD" w:rsidP="00C33EDD">
      <w:pPr>
        <w:pStyle w:val="a8"/>
        <w:shd w:val="clear" w:color="auto" w:fill="FFFFFF"/>
        <w:tabs>
          <w:tab w:val="left" w:pos="284"/>
        </w:tabs>
        <w:spacing w:before="120" w:after="0" w:line="240" w:lineRule="auto"/>
        <w:ind w:left="0"/>
        <w:rPr>
          <w:rFonts w:ascii="Times New Roman" w:hAnsi="Times New Roman"/>
          <w:b/>
          <w:color w:val="000000"/>
          <w:lang w:val="ru-MO"/>
        </w:rPr>
      </w:pPr>
      <w:r w:rsidRPr="00E10429">
        <w:rPr>
          <w:rFonts w:ascii="Times New Roman" w:hAnsi="Times New Roman"/>
          <w:b/>
          <w:i/>
          <w:color w:val="000000"/>
          <w:sz w:val="16"/>
          <w:szCs w:val="16"/>
          <w:lang w:val="ru-MO"/>
        </w:rPr>
        <w:t xml:space="preserve"> </w:t>
      </w:r>
      <w:r w:rsidRPr="00E10429">
        <w:rPr>
          <w:rFonts w:ascii="Times New Roman" w:hAnsi="Times New Roman"/>
          <w:b/>
          <w:color w:val="000000"/>
          <w:lang w:val="ru-MO"/>
        </w:rPr>
        <w:t xml:space="preserve">Источник. </w:t>
      </w:r>
      <w:r w:rsidRPr="00E10429">
        <w:rPr>
          <w:rFonts w:ascii="Times New Roman" w:hAnsi="Times New Roman"/>
          <w:color w:val="000000"/>
          <w:lang w:val="ru-MO"/>
        </w:rPr>
        <w:t>Статистические данные ТС.</w:t>
      </w:r>
    </w:p>
    <w:p w:rsidR="00C33EDD" w:rsidRPr="00E10429" w:rsidRDefault="00C33EDD" w:rsidP="00C33EDD">
      <w:pPr>
        <w:spacing w:after="0" w:line="240" w:lineRule="auto"/>
        <w:ind w:firstLine="708"/>
        <w:jc w:val="both"/>
        <w:rPr>
          <w:rFonts w:ascii="Times New Roman" w:hAnsi="Times New Roman"/>
          <w:color w:val="000000"/>
          <w:sz w:val="12"/>
          <w:szCs w:val="12"/>
          <w:lang w:val="ru-MO"/>
        </w:rPr>
      </w:pPr>
    </w:p>
    <w:p w:rsidR="00C33EDD" w:rsidRPr="00E10429" w:rsidRDefault="00C33EDD" w:rsidP="00C33EDD">
      <w:pPr>
        <w:spacing w:after="0" w:line="240" w:lineRule="auto"/>
        <w:ind w:firstLine="708"/>
        <w:jc w:val="both"/>
        <w:rPr>
          <w:rFonts w:ascii="Times New Roman" w:hAnsi="Times New Roman"/>
          <w:color w:val="000000"/>
          <w:sz w:val="28"/>
          <w:szCs w:val="28"/>
          <w:lang w:val="ru-MO"/>
        </w:rPr>
      </w:pPr>
      <w:r w:rsidRPr="00E10429">
        <w:rPr>
          <w:rFonts w:ascii="Times New Roman" w:hAnsi="Times New Roman"/>
          <w:color w:val="000000"/>
          <w:sz w:val="28"/>
          <w:szCs w:val="28"/>
          <w:lang w:val="ru-MO"/>
        </w:rPr>
        <w:t>Таким образом, поступления таможенных доходов от акцизов в аспекте тарифных позиций показыва</w:t>
      </w:r>
      <w:r w:rsidRPr="00E10429">
        <w:rPr>
          <w:rFonts w:ascii="Times New Roman" w:hAnsi="Times New Roman"/>
          <w:bCs/>
          <w:color w:val="000000"/>
          <w:sz w:val="28"/>
          <w:szCs w:val="28"/>
          <w:lang w:val="ru-MO"/>
        </w:rPr>
        <w:t xml:space="preserve">ют, что по сравнению с </w:t>
      </w:r>
      <w:r w:rsidRPr="00E10429">
        <w:rPr>
          <w:rFonts w:ascii="Times New Roman" w:hAnsi="Times New Roman"/>
          <w:sz w:val="28"/>
          <w:szCs w:val="28"/>
          <w:lang w:val="ru-MO"/>
        </w:rPr>
        <w:t xml:space="preserve">2013 годом, когда размер поступлений </w:t>
      </w:r>
      <w:r w:rsidRPr="00E10429">
        <w:rPr>
          <w:rFonts w:ascii="Times New Roman" w:hAnsi="Times New Roman"/>
          <w:color w:val="000000"/>
          <w:sz w:val="28"/>
          <w:szCs w:val="28"/>
          <w:lang w:val="ru-MO"/>
        </w:rPr>
        <w:t xml:space="preserve">зарегистрировал рост в динамике, в 2014 году были зарегистрированы </w:t>
      </w:r>
      <w:proofErr w:type="spellStart"/>
      <w:r w:rsidRPr="00E10429">
        <w:rPr>
          <w:rFonts w:ascii="Times New Roman" w:hAnsi="Times New Roman"/>
          <w:color w:val="000000"/>
          <w:sz w:val="28"/>
          <w:szCs w:val="28"/>
          <w:lang w:val="ru-MO"/>
        </w:rPr>
        <w:t>недопоступления</w:t>
      </w:r>
      <w:proofErr w:type="spellEnd"/>
      <w:r w:rsidRPr="00E10429">
        <w:rPr>
          <w:rFonts w:ascii="Times New Roman" w:hAnsi="Times New Roman"/>
          <w:color w:val="000000"/>
          <w:sz w:val="28"/>
          <w:szCs w:val="28"/>
          <w:lang w:val="ru-MO"/>
        </w:rPr>
        <w:t xml:space="preserve"> на уровне некоторых тарифных позиций, которые были покрыты дополнительными поступлениями от импорта стратегических для страны товаров, какими являются нефтепродукты.</w:t>
      </w:r>
    </w:p>
    <w:p w:rsidR="00C33EDD" w:rsidRPr="00E10429" w:rsidRDefault="00C33EDD" w:rsidP="00C33EDD">
      <w:pPr>
        <w:pStyle w:val="af"/>
        <w:spacing w:after="0" w:line="240" w:lineRule="auto"/>
        <w:ind w:firstLine="567"/>
        <w:jc w:val="both"/>
        <w:rPr>
          <w:sz w:val="16"/>
          <w:szCs w:val="16"/>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3"/>
              <w:spacing w:before="0"/>
              <w:jc w:val="both"/>
              <w:rPr>
                <w:rFonts w:ascii="Times New Roman" w:eastAsia="Calibri" w:hAnsi="Times New Roman"/>
                <w:b/>
                <w:i/>
                <w:sz w:val="28"/>
                <w:szCs w:val="28"/>
                <w:lang w:val="ru-MO"/>
              </w:rPr>
            </w:pPr>
            <w:bookmarkStart w:id="11" w:name="_Toc438544934"/>
            <w:bookmarkStart w:id="12" w:name="_Toc437250141"/>
            <w:r w:rsidRPr="00B11CEC">
              <w:rPr>
                <w:rFonts w:ascii="Times New Roman" w:eastAsia="Calibri" w:hAnsi="Times New Roman"/>
                <w:b/>
                <w:i/>
                <w:color w:val="000000"/>
                <w:sz w:val="28"/>
                <w:szCs w:val="28"/>
                <w:lang w:val="ru-MO"/>
              </w:rPr>
              <w:t xml:space="preserve">2.3. Налоговый/таможенный контроль представляют собой эффективный инструмент в </w:t>
            </w:r>
            <w:r w:rsidRPr="00B11CEC">
              <w:rPr>
                <w:rFonts w:ascii="Times New Roman" w:eastAsia="Calibri" w:hAnsi="Times New Roman"/>
                <w:b/>
                <w:bCs/>
                <w:i/>
                <w:iCs/>
                <w:color w:val="000000"/>
                <w:sz w:val="28"/>
                <w:szCs w:val="28"/>
                <w:lang w:val="ru-MO"/>
              </w:rPr>
              <w:t>администрировании публичных доходов, но требуют консолидации</w:t>
            </w:r>
            <w:bookmarkEnd w:id="11"/>
            <w:r w:rsidRPr="00B11CEC">
              <w:rPr>
                <w:rFonts w:ascii="Times New Roman" w:eastAsia="Calibri" w:hAnsi="Times New Roman"/>
                <w:b/>
                <w:i/>
                <w:color w:val="000000"/>
                <w:sz w:val="28"/>
                <w:szCs w:val="28"/>
                <w:lang w:val="ru-MO"/>
              </w:rPr>
              <w:t xml:space="preserve"> </w:t>
            </w:r>
            <w:bookmarkEnd w:id="12"/>
          </w:p>
        </w:tc>
      </w:tr>
    </w:tbl>
    <w:p w:rsidR="00C33EDD" w:rsidRPr="00E10429" w:rsidRDefault="00C33EDD" w:rsidP="00C33EDD">
      <w:pPr>
        <w:pStyle w:val="af"/>
        <w:spacing w:after="0" w:line="240" w:lineRule="auto"/>
        <w:jc w:val="both"/>
        <w:rPr>
          <w:color w:val="000000"/>
          <w:sz w:val="12"/>
          <w:szCs w:val="12"/>
          <w:lang w:val="ru-MO"/>
        </w:rPr>
      </w:pPr>
    </w:p>
    <w:p w:rsidR="00C33EDD" w:rsidRPr="00E10429" w:rsidRDefault="00C33EDD" w:rsidP="00C33EDD">
      <w:pPr>
        <w:pStyle w:val="af"/>
        <w:spacing w:after="0" w:line="240" w:lineRule="auto"/>
        <w:ind w:firstLine="567"/>
        <w:jc w:val="both"/>
        <w:rPr>
          <w:i/>
          <w:sz w:val="28"/>
          <w:szCs w:val="28"/>
          <w:lang w:val="ru-MO"/>
        </w:rPr>
      </w:pPr>
      <w:r w:rsidRPr="00E10429">
        <w:rPr>
          <w:i/>
          <w:sz w:val="28"/>
          <w:szCs w:val="28"/>
          <w:lang w:val="ru-MO"/>
        </w:rPr>
        <w:t xml:space="preserve">Несмотря на то, что налоговые и таможенные органы добились некоторого прогресса в модернизации и актуализации процессов налогового и таможенного контроля путем улучшения нормативно-методологической базы планирования и организации контрольной деятельности и на основании анализа критериев риска, </w:t>
      </w:r>
      <w:r w:rsidRPr="00E10429">
        <w:rPr>
          <w:rFonts w:eastAsia="Times New Roman"/>
          <w:i/>
          <w:sz w:val="28"/>
          <w:szCs w:val="28"/>
          <w:lang w:val="ru-MO" w:eastAsia="ru-RU"/>
        </w:rPr>
        <w:t xml:space="preserve">институциональные задачи, установленные в Планах развития, не были достигнуты ни ГНС, ни ТС.  </w:t>
      </w:r>
    </w:p>
    <w:p w:rsidR="00C33EDD" w:rsidRPr="00E10429" w:rsidRDefault="00C33EDD" w:rsidP="00C33EDD">
      <w:pPr>
        <w:pStyle w:val="af"/>
        <w:spacing w:after="0" w:line="240" w:lineRule="auto"/>
        <w:ind w:firstLine="567"/>
        <w:jc w:val="both"/>
        <w:rPr>
          <w:i/>
          <w:sz w:val="28"/>
          <w:szCs w:val="28"/>
          <w:lang w:val="ru-MO"/>
        </w:rPr>
      </w:pPr>
      <w:r w:rsidRPr="00E10429">
        <w:rPr>
          <w:i/>
          <w:sz w:val="28"/>
          <w:szCs w:val="28"/>
          <w:lang w:val="ru-MO"/>
        </w:rPr>
        <w:t xml:space="preserve">Также, отсутствие </w:t>
      </w:r>
      <w:r w:rsidRPr="00E10429">
        <w:rPr>
          <w:bCs/>
          <w:i/>
          <w:sz w:val="28"/>
          <w:szCs w:val="28"/>
          <w:lang w:val="ru-MO"/>
        </w:rPr>
        <w:t xml:space="preserve">положений относительно классификации </w:t>
      </w:r>
      <w:r w:rsidRPr="00E10429">
        <w:rPr>
          <w:bCs/>
          <w:i/>
          <w:color w:val="000000"/>
          <w:sz w:val="28"/>
          <w:szCs w:val="28"/>
          <w:lang w:val="ru-MO"/>
        </w:rPr>
        <w:t>налоговых обязательств</w:t>
      </w:r>
      <w:r w:rsidRPr="00E10429">
        <w:rPr>
          <w:bCs/>
          <w:i/>
          <w:sz w:val="28"/>
          <w:szCs w:val="28"/>
          <w:lang w:val="ru-MO"/>
        </w:rPr>
        <w:t xml:space="preserve"> в аспекте методов расчета влияет на рост задолженностей, особенно имеющих высокий уровень </w:t>
      </w:r>
      <w:proofErr w:type="spellStart"/>
      <w:r w:rsidRPr="00E10429">
        <w:rPr>
          <w:bCs/>
          <w:i/>
          <w:sz w:val="28"/>
          <w:szCs w:val="28"/>
          <w:lang w:val="ru-MO"/>
        </w:rPr>
        <w:t>невзыскания</w:t>
      </w:r>
      <w:proofErr w:type="spellEnd"/>
      <w:r w:rsidRPr="00E10429">
        <w:rPr>
          <w:bCs/>
          <w:i/>
          <w:sz w:val="28"/>
          <w:szCs w:val="28"/>
          <w:lang w:val="ru-MO"/>
        </w:rPr>
        <w:t>. Одновременно, на процесс определения таможенной стоимости влияет ограниченная функциональность некоторых модулей, составляющих ИС ТС.</w:t>
      </w:r>
      <w:r w:rsidRPr="00E10429">
        <w:rPr>
          <w:i/>
          <w:sz w:val="28"/>
          <w:szCs w:val="28"/>
          <w:lang w:val="ru-MO"/>
        </w:rPr>
        <w:t xml:space="preserve"> </w:t>
      </w:r>
    </w:p>
    <w:p w:rsidR="00C33EDD" w:rsidRPr="00E10429" w:rsidRDefault="00C33EDD" w:rsidP="00C33EDD">
      <w:pPr>
        <w:spacing w:after="0" w:line="240" w:lineRule="auto"/>
        <w:contextualSpacing/>
        <w:jc w:val="both"/>
        <w:rPr>
          <w:rFonts w:ascii="Times New Roman" w:hAnsi="Times New Roman"/>
          <w:sz w:val="16"/>
          <w:szCs w:val="16"/>
          <w:lang w:val="ru-MO"/>
        </w:rPr>
      </w:pPr>
    </w:p>
    <w:p w:rsidR="00C33EDD" w:rsidRPr="00E10429" w:rsidRDefault="00C33EDD" w:rsidP="00C33EDD">
      <w:pPr>
        <w:pStyle w:val="4"/>
        <w:spacing w:before="0" w:line="240" w:lineRule="auto"/>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 xml:space="preserve">2.3.1. Недостатки при проведении налоговых контролей ограничивают их эффективность  </w:t>
      </w:r>
    </w:p>
    <w:p w:rsidR="00C33EDD" w:rsidRPr="00E10429" w:rsidRDefault="00C33EDD" w:rsidP="00C33EDD">
      <w:pPr>
        <w:spacing w:after="0" w:line="240" w:lineRule="auto"/>
        <w:ind w:firstLine="567"/>
        <w:jc w:val="both"/>
        <w:rPr>
          <w:rFonts w:ascii="Times New Roman" w:eastAsia="Times New Roman" w:hAnsi="Times New Roman"/>
          <w:sz w:val="28"/>
          <w:szCs w:val="28"/>
          <w:lang w:val="ru-MO" w:eastAsia="ru-RU"/>
        </w:rPr>
      </w:pPr>
      <w:r w:rsidRPr="00E10429">
        <w:rPr>
          <w:rFonts w:ascii="Times New Roman" w:hAnsi="Times New Roman"/>
          <w:sz w:val="28"/>
          <w:szCs w:val="28"/>
          <w:lang w:val="ru-MO"/>
        </w:rPr>
        <w:t>Согласно законодательной базе</w:t>
      </w:r>
      <w:r w:rsidRPr="00E10429">
        <w:rPr>
          <w:rStyle w:val="ac"/>
          <w:rFonts w:ascii="Times New Roman" w:hAnsi="Times New Roman"/>
          <w:sz w:val="28"/>
          <w:szCs w:val="28"/>
          <w:lang w:val="ru-MO"/>
        </w:rPr>
        <w:footnoteReference w:id="47"/>
      </w:r>
      <w:r w:rsidRPr="00E10429">
        <w:rPr>
          <w:rFonts w:ascii="Times New Roman" w:hAnsi="Times New Roman"/>
          <w:sz w:val="28"/>
          <w:szCs w:val="28"/>
          <w:lang w:val="ru-MO"/>
        </w:rPr>
        <w:t>,</w:t>
      </w:r>
      <w:r w:rsidRPr="00E10429">
        <w:rPr>
          <w:rFonts w:ascii="Times New Roman" w:eastAsia="Times New Roman" w:hAnsi="Times New Roman"/>
          <w:iCs/>
          <w:sz w:val="28"/>
          <w:szCs w:val="28"/>
          <w:lang w:val="ru-MO" w:eastAsia="ru-RU"/>
        </w:rPr>
        <w:t xml:space="preserve"> налоговый контроль</w:t>
      </w:r>
      <w:r w:rsidRPr="00E10429">
        <w:rPr>
          <w:rFonts w:ascii="Times New Roman" w:eastAsia="Times New Roman" w:hAnsi="Times New Roman"/>
          <w:sz w:val="28"/>
          <w:szCs w:val="28"/>
          <w:lang w:val="ru-MO" w:eastAsia="ru-RU"/>
        </w:rPr>
        <w:t xml:space="preserve"> проводится с целью проверки правильности исполнения налогоплательщиком налогового обязательства в определенный период времени или за несколько налоговых периодов. Планирование налоговых контролей производится органами ГНС по каждой </w:t>
      </w:r>
      <w:r w:rsidRPr="00E10429">
        <w:rPr>
          <w:rFonts w:ascii="Times New Roman" w:eastAsia="Times New Roman" w:hAnsi="Times New Roman"/>
          <w:noProof/>
          <w:sz w:val="28"/>
          <w:szCs w:val="28"/>
          <w:lang w:val="ru-MO" w:eastAsia="ru-RU"/>
        </w:rPr>
        <w:t>территориальной структуре на основании анализа критериев риска</w:t>
      </w:r>
      <w:r w:rsidRPr="00E10429">
        <w:rPr>
          <w:rStyle w:val="ac"/>
          <w:rFonts w:ascii="Times New Roman" w:hAnsi="Times New Roman"/>
          <w:sz w:val="28"/>
          <w:szCs w:val="28"/>
          <w:lang w:val="ru-MO"/>
        </w:rPr>
        <w:footnoteReference w:id="48"/>
      </w:r>
      <w:r w:rsidRPr="00E10429">
        <w:rPr>
          <w:rFonts w:ascii="Times New Roman" w:hAnsi="Times New Roman"/>
          <w:sz w:val="28"/>
          <w:szCs w:val="28"/>
          <w:lang w:val="ru-MO"/>
        </w:rPr>
        <w:t>. Этот порядок п</w:t>
      </w:r>
      <w:r w:rsidRPr="00E10429">
        <w:rPr>
          <w:rFonts w:ascii="Times New Roman" w:eastAsia="Times New Roman" w:hAnsi="Times New Roman"/>
          <w:sz w:val="28"/>
          <w:szCs w:val="28"/>
          <w:lang w:val="ru-MO" w:eastAsia="ru-RU"/>
        </w:rPr>
        <w:t xml:space="preserve">ланирования налоговых контролей ограничивает </w:t>
      </w:r>
      <w:r w:rsidRPr="00E10429">
        <w:rPr>
          <w:rFonts w:ascii="Times New Roman" w:eastAsia="Times New Roman" w:hAnsi="Times New Roman"/>
          <w:sz w:val="28"/>
          <w:szCs w:val="28"/>
          <w:lang w:val="ru-MO" w:eastAsia="ru-RU"/>
        </w:rPr>
        <w:lastRenderedPageBreak/>
        <w:t>влияние человеческого фактора при отборе налогоплательщиков для проведения</w:t>
      </w:r>
      <w:r w:rsidRPr="00E10429">
        <w:rPr>
          <w:rFonts w:ascii="Times New Roman" w:eastAsia="Times New Roman" w:hAnsi="Times New Roman"/>
          <w:iCs/>
          <w:sz w:val="28"/>
          <w:szCs w:val="28"/>
          <w:lang w:val="ru-MO" w:eastAsia="ru-RU"/>
        </w:rPr>
        <w:t xml:space="preserve"> налогового контроля и концентрирует усилия на наиболее существенных налоговых нарушениях.</w:t>
      </w:r>
    </w:p>
    <w:p w:rsidR="00C33EDD" w:rsidRPr="00E10429" w:rsidRDefault="00C33EDD" w:rsidP="00C33EDD">
      <w:pPr>
        <w:spacing w:after="0" w:line="240" w:lineRule="auto"/>
        <w:ind w:firstLine="567"/>
        <w:jc w:val="both"/>
        <w:rPr>
          <w:rFonts w:ascii="Times New Roman" w:hAnsi="Times New Roman"/>
          <w:i/>
          <w:sz w:val="28"/>
          <w:szCs w:val="28"/>
          <w:lang w:val="ru-MO"/>
        </w:rPr>
      </w:pPr>
      <w:proofErr w:type="gramStart"/>
      <w:r w:rsidRPr="00E10429">
        <w:rPr>
          <w:rFonts w:ascii="Times New Roman" w:hAnsi="Times New Roman"/>
          <w:sz w:val="28"/>
          <w:szCs w:val="28"/>
          <w:lang w:val="ru-MO"/>
        </w:rPr>
        <w:t xml:space="preserve">Касательно достижения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сти при реализации специфической задачи в Плане развития ГНС на 2011-2015 годы</w:t>
      </w:r>
      <w:r w:rsidRPr="00E10429">
        <w:rPr>
          <w:rFonts w:ascii="Times New Roman" w:hAnsi="Times New Roman"/>
          <w:i/>
          <w:sz w:val="28"/>
          <w:szCs w:val="28"/>
          <w:lang w:val="ru-MO"/>
        </w:rPr>
        <w:t xml:space="preserve"> „Изменение и повышение </w:t>
      </w:r>
      <w:r w:rsidRPr="00E10429">
        <w:rPr>
          <w:rFonts w:ascii="Times New Roman" w:hAnsi="Times New Roman"/>
          <w:i/>
          <w:color w:val="000000"/>
          <w:sz w:val="28"/>
          <w:szCs w:val="28"/>
          <w:lang w:val="ru-MO"/>
        </w:rPr>
        <w:t>эффективно</w:t>
      </w:r>
      <w:r w:rsidRPr="00E10429">
        <w:rPr>
          <w:rFonts w:ascii="Times New Roman" w:hAnsi="Times New Roman"/>
          <w:i/>
          <w:sz w:val="28"/>
          <w:szCs w:val="28"/>
          <w:lang w:val="ru-MO"/>
        </w:rPr>
        <w:t>сти налогового контроля”</w:t>
      </w:r>
      <w:r w:rsidRPr="00E10429">
        <w:rPr>
          <w:rStyle w:val="ac"/>
          <w:rFonts w:ascii="Times New Roman" w:hAnsi="Times New Roman"/>
          <w:i/>
          <w:sz w:val="28"/>
          <w:szCs w:val="28"/>
          <w:lang w:val="ru-MO"/>
        </w:rPr>
        <w:footnoteReference w:id="49"/>
      </w:r>
      <w:r w:rsidRPr="00E10429">
        <w:rPr>
          <w:rFonts w:ascii="Times New Roman" w:hAnsi="Times New Roman"/>
          <w:i/>
          <w:sz w:val="28"/>
          <w:szCs w:val="28"/>
          <w:lang w:val="ru-MO"/>
        </w:rPr>
        <w:t xml:space="preserve"> </w:t>
      </w:r>
      <w:r w:rsidRPr="00E10429">
        <w:rPr>
          <w:rFonts w:ascii="Times New Roman" w:hAnsi="Times New Roman"/>
          <w:sz w:val="28"/>
          <w:szCs w:val="28"/>
          <w:lang w:val="ru-MO"/>
        </w:rPr>
        <w:t xml:space="preserve">путем: </w:t>
      </w:r>
      <w:r w:rsidRPr="00E10429">
        <w:rPr>
          <w:rFonts w:ascii="Times New Roman" w:hAnsi="Times New Roman"/>
          <w:i/>
          <w:sz w:val="28"/>
          <w:szCs w:val="28"/>
          <w:lang w:val="ru-MO"/>
        </w:rPr>
        <w:t xml:space="preserve">увеличения поступлений в </w:t>
      </w:r>
      <w:r w:rsidRPr="00E10429">
        <w:rPr>
          <w:rFonts w:ascii="Times New Roman" w:hAnsi="Times New Roman"/>
          <w:bCs/>
          <w:i/>
          <w:sz w:val="28"/>
          <w:szCs w:val="28"/>
          <w:lang w:val="ru-MO"/>
        </w:rPr>
        <w:t>бюджет</w:t>
      </w:r>
      <w:r w:rsidRPr="00E10429">
        <w:rPr>
          <w:rFonts w:ascii="Times New Roman" w:hAnsi="Times New Roman"/>
          <w:i/>
          <w:sz w:val="28"/>
          <w:szCs w:val="28"/>
          <w:lang w:val="ru-MO"/>
        </w:rPr>
        <w:t xml:space="preserve">; снижения задолженностей; повышения уровня доверия налогоплательщика, </w:t>
      </w:r>
      <w:r w:rsidRPr="00E10429">
        <w:rPr>
          <w:rFonts w:ascii="Times New Roman" w:hAnsi="Times New Roman"/>
          <w:sz w:val="28"/>
          <w:szCs w:val="28"/>
          <w:lang w:val="ru-MO"/>
        </w:rPr>
        <w:t xml:space="preserve">проведенный аудитом анализ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что за период 2011-2014 годов органы ГНС </w:t>
      </w:r>
      <w:r w:rsidRPr="00E10429">
        <w:rPr>
          <w:rFonts w:ascii="Times New Roman" w:hAnsi="Times New Roman"/>
          <w:color w:val="000000"/>
          <w:sz w:val="28"/>
          <w:szCs w:val="28"/>
          <w:lang w:val="ru-MO"/>
        </w:rPr>
        <w:t>зарегистрировали</w:t>
      </w:r>
      <w:r w:rsidRPr="00E10429">
        <w:rPr>
          <w:rFonts w:ascii="Times New Roman" w:hAnsi="Times New Roman"/>
          <w:sz w:val="28"/>
          <w:szCs w:val="28"/>
          <w:lang w:val="ru-MO"/>
        </w:rPr>
        <w:t xml:space="preserve"> тенденцию снижения на </w:t>
      </w:r>
      <w:r w:rsidRPr="00E10429">
        <w:rPr>
          <w:rFonts w:ascii="Times New Roman" w:hAnsi="Times New Roman"/>
          <w:b/>
          <w:sz w:val="28"/>
          <w:szCs w:val="28"/>
          <w:lang w:val="ru-MO"/>
        </w:rPr>
        <w:t xml:space="preserve">15,8% </w:t>
      </w:r>
      <w:r w:rsidRPr="00E10429">
        <w:rPr>
          <w:rFonts w:ascii="Times New Roman" w:hAnsi="Times New Roman"/>
          <w:sz w:val="28"/>
          <w:szCs w:val="28"/>
          <w:lang w:val="ru-MO"/>
        </w:rPr>
        <w:t>числа проведенных</w:t>
      </w:r>
      <w:r w:rsidRPr="00E10429">
        <w:rPr>
          <w:rFonts w:ascii="Times New Roman" w:eastAsia="Times New Roman" w:hAnsi="Times New Roman"/>
          <w:sz w:val="28"/>
          <w:szCs w:val="28"/>
          <w:lang w:val="ru-MO" w:eastAsia="ru-RU"/>
        </w:rPr>
        <w:t xml:space="preserve"> налоговых контролей, ситуация представлена на диаграмме №11.</w:t>
      </w:r>
      <w:proofErr w:type="gramEnd"/>
    </w:p>
    <w:p w:rsidR="00C33EDD" w:rsidRPr="00E10429" w:rsidRDefault="00C33EDD" w:rsidP="00C33EDD">
      <w:pPr>
        <w:spacing w:after="120" w:line="240" w:lineRule="auto"/>
        <w:ind w:firstLine="567"/>
        <w:jc w:val="right"/>
        <w:rPr>
          <w:rFonts w:ascii="Times New Roman" w:hAnsi="Times New Roman"/>
          <w:b/>
          <w:i/>
          <w:sz w:val="24"/>
          <w:szCs w:val="24"/>
          <w:lang w:val="ru-MO"/>
        </w:rPr>
      </w:pPr>
      <w:r w:rsidRPr="00E10429">
        <w:rPr>
          <w:rFonts w:ascii="Times New Roman" w:hAnsi="Times New Roman"/>
          <w:b/>
          <w:sz w:val="24"/>
          <w:szCs w:val="24"/>
          <w:lang w:val="ru-MO"/>
        </w:rPr>
        <w:t>Диаграмма №11</w:t>
      </w:r>
    </w:p>
    <w:p w:rsidR="00C33EDD" w:rsidRPr="00E10429" w:rsidRDefault="00C33EDD" w:rsidP="00C33EDD">
      <w:pPr>
        <w:spacing w:after="0" w:line="240" w:lineRule="auto"/>
        <w:rPr>
          <w:rFonts w:ascii="Times New Roman" w:hAnsi="Times New Roman"/>
          <w:lang w:val="ru-MO"/>
        </w:rPr>
      </w:pPr>
      <w:r>
        <w:rPr>
          <w:rFonts w:ascii="Times New Roman" w:hAnsi="Times New Roman"/>
          <w:noProof/>
          <w:lang w:val="ru-RU" w:eastAsia="ru-RU"/>
        </w:rPr>
        <w:drawing>
          <wp:inline distT="0" distB="0" distL="0" distR="0">
            <wp:extent cx="6167755" cy="150431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Формы 4 SF ГГНИ за 2011-2014 годы.</w:t>
      </w:r>
    </w:p>
    <w:p w:rsidR="00C33EDD" w:rsidRPr="00E10429" w:rsidRDefault="00C33EDD" w:rsidP="00C33EDD">
      <w:pPr>
        <w:spacing w:after="0" w:line="240" w:lineRule="auto"/>
        <w:ind w:firstLine="567"/>
        <w:jc w:val="both"/>
        <w:rPr>
          <w:rFonts w:ascii="Times New Roman" w:hAnsi="Times New Roman"/>
          <w:sz w:val="12"/>
          <w:szCs w:val="12"/>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Представленные данные показы</w:t>
      </w:r>
      <w:r w:rsidRPr="00E10429">
        <w:rPr>
          <w:rFonts w:ascii="Times New Roman" w:hAnsi="Times New Roman"/>
          <w:bCs/>
          <w:color w:val="000000"/>
          <w:sz w:val="28"/>
          <w:szCs w:val="28"/>
          <w:lang w:val="ru-MO"/>
        </w:rPr>
        <w:t xml:space="preserve">вают, что дополнительно начисленные доходы (налоги, сборы и прочие платежи) в НПБ возросли в 2,3 раза или с </w:t>
      </w:r>
      <w:r w:rsidRPr="00E10429">
        <w:rPr>
          <w:rFonts w:ascii="Times New Roman" w:hAnsi="Times New Roman"/>
          <w:sz w:val="28"/>
          <w:szCs w:val="28"/>
          <w:lang w:val="ru-MO"/>
        </w:rPr>
        <w:t xml:space="preserve">516,8 млн. леев в 2011 году до 1201,2 млн. леев в 2014 году. В то же время, поступления в результате проведенных </w:t>
      </w:r>
      <w:r w:rsidRPr="00E10429">
        <w:rPr>
          <w:rFonts w:ascii="Times New Roman" w:eastAsia="Times New Roman" w:hAnsi="Times New Roman"/>
          <w:sz w:val="28"/>
          <w:szCs w:val="28"/>
          <w:lang w:val="ru-MO" w:eastAsia="ru-RU"/>
        </w:rPr>
        <w:t xml:space="preserve">налоговых контролей остались на том же уровне, имея в качестве эффекта увеличение задолженностей, в то время как одной из целей налоговых контролей, согласно </w:t>
      </w:r>
      <w:r w:rsidRPr="00E10429">
        <w:rPr>
          <w:rFonts w:ascii="Times New Roman" w:hAnsi="Times New Roman"/>
          <w:sz w:val="28"/>
          <w:szCs w:val="28"/>
          <w:lang w:val="ru-MO"/>
        </w:rPr>
        <w:t xml:space="preserve">Плану развития ГНС на 2011-2015 годы, является </w:t>
      </w:r>
      <w:r w:rsidRPr="00E10429">
        <w:rPr>
          <w:rFonts w:ascii="Times New Roman" w:hAnsi="Times New Roman"/>
          <w:b/>
          <w:i/>
          <w:sz w:val="28"/>
          <w:szCs w:val="28"/>
          <w:lang w:val="ru-MO"/>
        </w:rPr>
        <w:t xml:space="preserve">увеличение поступлений в </w:t>
      </w:r>
      <w:r w:rsidRPr="00E10429">
        <w:rPr>
          <w:rFonts w:ascii="Times New Roman" w:hAnsi="Times New Roman"/>
          <w:b/>
          <w:bCs/>
          <w:i/>
          <w:sz w:val="28"/>
          <w:szCs w:val="28"/>
          <w:lang w:val="ru-MO"/>
        </w:rPr>
        <w:t>бюджет</w:t>
      </w:r>
      <w:r w:rsidRPr="00E10429">
        <w:rPr>
          <w:rFonts w:ascii="Times New Roman" w:hAnsi="Times New Roman"/>
          <w:sz w:val="28"/>
          <w:szCs w:val="28"/>
          <w:lang w:val="ru-MO"/>
        </w:rPr>
        <w:t xml:space="preserve">. Эта ситуация обусловлена и тем, что ГГНИ на 2014 год установила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ь, названный </w:t>
      </w:r>
      <w:r w:rsidRPr="00E10429">
        <w:rPr>
          <w:rFonts w:ascii="Times New Roman" w:hAnsi="Times New Roman"/>
          <w:b/>
          <w:sz w:val="28"/>
          <w:szCs w:val="28"/>
          <w:lang w:val="ru-MO"/>
        </w:rPr>
        <w:t>„</w:t>
      </w:r>
      <w:r>
        <w:rPr>
          <w:rFonts w:ascii="Times New Roman" w:hAnsi="Times New Roman"/>
          <w:b/>
          <w:i/>
          <w:sz w:val="28"/>
          <w:szCs w:val="28"/>
          <w:lang w:val="ru-MO"/>
        </w:rPr>
        <w:t>Результатив</w:t>
      </w:r>
      <w:r w:rsidRPr="00E10429">
        <w:rPr>
          <w:rFonts w:ascii="Times New Roman" w:hAnsi="Times New Roman"/>
          <w:b/>
          <w:i/>
          <w:sz w:val="28"/>
          <w:szCs w:val="28"/>
          <w:lang w:val="ru-MO"/>
        </w:rPr>
        <w:t>ность контролей”,</w:t>
      </w:r>
      <w:r w:rsidRPr="00E10429">
        <w:rPr>
          <w:rFonts w:ascii="Times New Roman" w:hAnsi="Times New Roman"/>
          <w:sz w:val="28"/>
          <w:szCs w:val="28"/>
          <w:lang w:val="ru-MO"/>
        </w:rPr>
        <w:t xml:space="preserve"> который определен как </w:t>
      </w:r>
      <w:r w:rsidRPr="00E10429">
        <w:rPr>
          <w:rFonts w:ascii="Times New Roman" w:hAnsi="Times New Roman"/>
          <w:i/>
          <w:sz w:val="28"/>
          <w:szCs w:val="28"/>
          <w:lang w:val="ru-MO"/>
        </w:rPr>
        <w:t xml:space="preserve">снижение числа проведенных налоговых контролей </w:t>
      </w:r>
      <w:r w:rsidRPr="00E10429">
        <w:rPr>
          <w:rFonts w:ascii="Times New Roman" w:hAnsi="Times New Roman"/>
          <w:sz w:val="28"/>
          <w:szCs w:val="28"/>
          <w:lang w:val="ru-MO"/>
        </w:rPr>
        <w:t xml:space="preserve">и </w:t>
      </w:r>
      <w:r w:rsidRPr="00E10429">
        <w:rPr>
          <w:rFonts w:ascii="Times New Roman" w:hAnsi="Times New Roman"/>
          <w:i/>
          <w:sz w:val="28"/>
          <w:szCs w:val="28"/>
          <w:lang w:val="ru-MO"/>
        </w:rPr>
        <w:t xml:space="preserve">суммы дополнительно начисленных </w:t>
      </w:r>
      <w:r w:rsidRPr="00E10429">
        <w:rPr>
          <w:rFonts w:ascii="Times New Roman" w:hAnsi="Times New Roman"/>
          <w:i/>
          <w:color w:val="000000"/>
          <w:sz w:val="28"/>
          <w:szCs w:val="28"/>
          <w:lang w:val="ru-MO"/>
        </w:rPr>
        <w:t>налоговых обязательств по сравнению с прошлым годом.</w:t>
      </w:r>
      <w:r w:rsidRPr="00E10429">
        <w:rPr>
          <w:rFonts w:ascii="Times New Roman" w:hAnsi="Times New Roman"/>
          <w:i/>
          <w:sz w:val="28"/>
          <w:szCs w:val="28"/>
          <w:lang w:val="ru-MO"/>
        </w:rPr>
        <w:t xml:space="preserve"> </w:t>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i/>
          <w:sz w:val="24"/>
          <w:szCs w:val="24"/>
          <w:lang w:val="ru-MO"/>
        </w:rPr>
      </w:pPr>
      <w:r w:rsidRPr="00E10429">
        <w:rPr>
          <w:rFonts w:ascii="Times New Roman" w:hAnsi="Times New Roman"/>
          <w:b/>
          <w:i/>
          <w:sz w:val="24"/>
          <w:szCs w:val="24"/>
          <w:lang w:val="ru-MO"/>
        </w:rPr>
        <w:t xml:space="preserve">Справка: </w:t>
      </w:r>
      <w:r w:rsidRPr="00E10429">
        <w:rPr>
          <w:rFonts w:ascii="Times New Roman" w:hAnsi="Times New Roman"/>
          <w:i/>
          <w:sz w:val="24"/>
          <w:szCs w:val="24"/>
          <w:lang w:val="ru-MO"/>
        </w:rPr>
        <w:t>Для устранения установленной ситуации начальник ГГНИ издал Приказ №863 от 19.10.2015</w:t>
      </w:r>
      <w:proofErr w:type="gramStart"/>
      <w:r w:rsidRPr="00E10429">
        <w:rPr>
          <w:rFonts w:ascii="Times New Roman" w:hAnsi="Times New Roman"/>
          <w:i/>
          <w:sz w:val="24"/>
          <w:szCs w:val="24"/>
          <w:lang w:val="ru-MO"/>
        </w:rPr>
        <w:t xml:space="preserve"> „О</w:t>
      </w:r>
      <w:proofErr w:type="gramEnd"/>
      <w:r w:rsidRPr="00E10429">
        <w:rPr>
          <w:rFonts w:ascii="Times New Roman" w:hAnsi="Times New Roman"/>
          <w:i/>
          <w:sz w:val="24"/>
          <w:szCs w:val="24"/>
          <w:lang w:val="ru-MO"/>
        </w:rPr>
        <w:t>б изменении и дополнении приказа ГГНИ №394 от 05.05.2015 „Об утверждении Плана деятельности ГНС на 2015 год”.</w:t>
      </w:r>
    </w:p>
    <w:p w:rsidR="00C33EDD" w:rsidRPr="00E10429" w:rsidRDefault="00C33EDD" w:rsidP="00C33EDD">
      <w:pPr>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Анализ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ей проведенных контролей показыва</w:t>
      </w:r>
      <w:r w:rsidRPr="00E10429">
        <w:rPr>
          <w:rFonts w:ascii="Times New Roman" w:hAnsi="Times New Roman"/>
          <w:bCs/>
          <w:color w:val="000000"/>
          <w:sz w:val="28"/>
          <w:szCs w:val="28"/>
          <w:lang w:val="ru-MO"/>
        </w:rPr>
        <w:t>ет</w:t>
      </w:r>
      <w:r w:rsidRPr="00E10429">
        <w:rPr>
          <w:rFonts w:ascii="Times New Roman" w:hAnsi="Times New Roman"/>
          <w:sz w:val="28"/>
          <w:szCs w:val="28"/>
          <w:lang w:val="ru-MO"/>
        </w:rPr>
        <w:t>, что 13% от общего числа органов ГНС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w:t>
      </w:r>
      <w:proofErr w:type="gramEnd"/>
      <w:r w:rsidRPr="00E10429">
        <w:rPr>
          <w:rFonts w:ascii="Times New Roman" w:hAnsi="Times New Roman"/>
          <w:sz w:val="28"/>
          <w:szCs w:val="28"/>
          <w:lang w:val="ru-MO"/>
        </w:rPr>
        <w:t xml:space="preserve"> </w:t>
      </w:r>
      <w:proofErr w:type="spellStart"/>
      <w:proofErr w:type="gram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Криулень</w:t>
      </w:r>
      <w:proofErr w:type="spellEnd"/>
      <w:r w:rsidRPr="00E10429">
        <w:rPr>
          <w:rFonts w:ascii="Times New Roman" w:hAnsi="Times New Roman"/>
          <w:sz w:val="28"/>
          <w:szCs w:val="28"/>
          <w:lang w:val="ru-MO"/>
        </w:rPr>
        <w:t xml:space="preserve">, Единец, </w:t>
      </w:r>
      <w:proofErr w:type="spellStart"/>
      <w:r w:rsidRPr="00E10429">
        <w:rPr>
          <w:rFonts w:ascii="Times New Roman" w:hAnsi="Times New Roman"/>
          <w:sz w:val="28"/>
          <w:szCs w:val="28"/>
          <w:lang w:val="ru-MO"/>
        </w:rPr>
        <w:t>Яловень</w:t>
      </w:r>
      <w:proofErr w:type="spellEnd"/>
      <w:r w:rsidRPr="00E10429">
        <w:rPr>
          <w:rFonts w:ascii="Times New Roman" w:hAnsi="Times New Roman"/>
          <w:sz w:val="28"/>
          <w:szCs w:val="28"/>
          <w:lang w:val="ru-MO"/>
        </w:rPr>
        <w:t>) хотя и снизили или поддержали на том же уровне число проведенных контролей, в течение 2014 года существенно увеличили дополнительно начисленные суммы на 1026,7 млн. леев.</w:t>
      </w:r>
      <w:proofErr w:type="gramEnd"/>
      <w:r w:rsidRPr="00E10429">
        <w:rPr>
          <w:rFonts w:ascii="Times New Roman" w:hAnsi="Times New Roman"/>
          <w:sz w:val="28"/>
          <w:szCs w:val="28"/>
          <w:lang w:val="ru-MO"/>
        </w:rPr>
        <w:t xml:space="preserve"> Эта сумма </w:t>
      </w:r>
      <w:proofErr w:type="gramStart"/>
      <w:r w:rsidRPr="00E10429">
        <w:rPr>
          <w:rFonts w:ascii="Times New Roman" w:hAnsi="Times New Roman"/>
          <w:sz w:val="28"/>
          <w:szCs w:val="28"/>
          <w:lang w:val="ru-MO"/>
        </w:rPr>
        <w:t xml:space="preserve">составляет около 85,5% от общей исчисленной суммы всеми </w:t>
      </w:r>
      <w:r w:rsidRPr="00E10429">
        <w:rPr>
          <w:rFonts w:ascii="Times New Roman" w:hAnsi="Times New Roman"/>
          <w:noProof/>
          <w:sz w:val="28"/>
          <w:szCs w:val="28"/>
          <w:lang w:val="ru-MO"/>
        </w:rPr>
        <w:t>территориальными ГНИ</w:t>
      </w:r>
      <w:proofErr w:type="gramEnd"/>
      <w:r w:rsidRPr="00E10429">
        <w:rPr>
          <w:rFonts w:ascii="Times New Roman" w:hAnsi="Times New Roman"/>
          <w:noProof/>
          <w:sz w:val="28"/>
          <w:szCs w:val="28"/>
          <w:lang w:val="ru-MO"/>
        </w:rPr>
        <w:t xml:space="preserve">, существенный удельный вес приходится на ГНИ мун. Кишинэу - около </w:t>
      </w:r>
      <w:r w:rsidRPr="00E10429">
        <w:rPr>
          <w:rFonts w:ascii="Times New Roman" w:hAnsi="Times New Roman"/>
          <w:sz w:val="28"/>
          <w:szCs w:val="28"/>
          <w:lang w:val="ru-MO"/>
        </w:rPr>
        <w:t xml:space="preserve">95,1% или 976,4 млн. леев. Проведенные аудитом проверки </w:t>
      </w:r>
      <w:r w:rsidRPr="00E10429">
        <w:rPr>
          <w:rFonts w:ascii="Times New Roman" w:hAnsi="Times New Roman"/>
          <w:bCs/>
          <w:color w:val="000000"/>
          <w:sz w:val="28"/>
          <w:szCs w:val="28"/>
          <w:lang w:val="ru-MO"/>
        </w:rPr>
        <w:t xml:space="preserve">свидетельствуют, что из общей </w:t>
      </w:r>
      <w:r w:rsidRPr="00E10429">
        <w:rPr>
          <w:rFonts w:ascii="Times New Roman" w:hAnsi="Times New Roman"/>
          <w:bCs/>
          <w:color w:val="000000"/>
          <w:sz w:val="28"/>
          <w:szCs w:val="28"/>
          <w:lang w:val="ru-MO"/>
        </w:rPr>
        <w:lastRenderedPageBreak/>
        <w:t xml:space="preserve">дополнительно начисленной суммы примерно </w:t>
      </w:r>
      <w:r w:rsidRPr="00E10429">
        <w:rPr>
          <w:rFonts w:ascii="Times New Roman" w:hAnsi="Times New Roman"/>
          <w:sz w:val="28"/>
          <w:szCs w:val="28"/>
          <w:lang w:val="ru-MO"/>
        </w:rPr>
        <w:t xml:space="preserve">909,4 млн. леев были квалифицированы как суммы с высоким риском </w:t>
      </w:r>
      <w:proofErr w:type="spellStart"/>
      <w:r w:rsidRPr="00E10429">
        <w:rPr>
          <w:rFonts w:ascii="Times New Roman" w:hAnsi="Times New Roman"/>
          <w:sz w:val="28"/>
          <w:szCs w:val="28"/>
          <w:lang w:val="ru-MO"/>
        </w:rPr>
        <w:t>непоступления</w:t>
      </w:r>
      <w:proofErr w:type="spellEnd"/>
      <w:r w:rsidRPr="00E10429">
        <w:rPr>
          <w:rFonts w:ascii="Times New Roman" w:hAnsi="Times New Roman"/>
          <w:sz w:val="28"/>
          <w:szCs w:val="28"/>
          <w:lang w:val="ru-MO"/>
        </w:rPr>
        <w:t xml:space="preserve">, так как они включают оценочные расчеты, расчеты обязательств, относящихся к налогоплательщикам, находящимся в процедуре неплатежеспособности, и расчеты, опротестованные налогоплательщиками. Следует отметить, что поступившие в этот период средства </w:t>
      </w:r>
      <w:r w:rsidRPr="00E10429">
        <w:rPr>
          <w:rFonts w:ascii="Times New Roman" w:hAnsi="Times New Roman"/>
          <w:noProof/>
          <w:sz w:val="28"/>
          <w:szCs w:val="28"/>
          <w:lang w:val="ru-MO"/>
        </w:rPr>
        <w:t xml:space="preserve">составили </w:t>
      </w:r>
      <w:r w:rsidRPr="00E10429">
        <w:rPr>
          <w:rFonts w:ascii="Times New Roman" w:hAnsi="Times New Roman"/>
          <w:sz w:val="28"/>
          <w:szCs w:val="28"/>
          <w:lang w:val="ru-MO"/>
        </w:rPr>
        <w:t>180,5 млн. леев или около 15% от дополнительно начисленных сумм. По сравнению с практикой других стран, соотношение поступивших сумм против дополнительно начисленных сумм находится на уровне 42% в Румынии; 45% - в Российской Федерации; 50% - в Азербайджане.</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Повышение </w:t>
      </w:r>
      <w:r w:rsidRPr="00E10429">
        <w:rPr>
          <w:rFonts w:ascii="Times New Roman" w:hAnsi="Times New Roman"/>
          <w:i/>
          <w:sz w:val="28"/>
          <w:szCs w:val="28"/>
          <w:lang w:val="ru-MO"/>
        </w:rPr>
        <w:t>уровня доверия налогоплательщика</w:t>
      </w:r>
      <w:r w:rsidRPr="00E10429">
        <w:rPr>
          <w:rFonts w:ascii="Times New Roman" w:hAnsi="Times New Roman"/>
          <w:sz w:val="28"/>
          <w:szCs w:val="28"/>
          <w:lang w:val="ru-MO"/>
        </w:rPr>
        <w:t xml:space="preserve"> характеризуется и: числ</w:t>
      </w:r>
      <w:r>
        <w:rPr>
          <w:rFonts w:ascii="Times New Roman" w:hAnsi="Times New Roman"/>
          <w:sz w:val="28"/>
          <w:szCs w:val="28"/>
          <w:lang w:val="ru-MO"/>
        </w:rPr>
        <w:t>ом</w:t>
      </w:r>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внесенных налогоплательщиками в органы ГНС против их решений; числ</w:t>
      </w:r>
      <w:r>
        <w:rPr>
          <w:rFonts w:ascii="Times New Roman" w:hAnsi="Times New Roman"/>
          <w:sz w:val="28"/>
          <w:szCs w:val="28"/>
          <w:lang w:val="ru-MO"/>
        </w:rPr>
        <w:t>ом</w:t>
      </w:r>
      <w:r w:rsidRPr="00E10429">
        <w:rPr>
          <w:rFonts w:ascii="Times New Roman" w:hAnsi="Times New Roman"/>
          <w:sz w:val="28"/>
          <w:szCs w:val="28"/>
          <w:lang w:val="ru-MO"/>
        </w:rPr>
        <w:t xml:space="preserve"> удовлетворенных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числ</w:t>
      </w:r>
      <w:r>
        <w:rPr>
          <w:rFonts w:ascii="Times New Roman" w:hAnsi="Times New Roman"/>
          <w:sz w:val="28"/>
          <w:szCs w:val="28"/>
          <w:lang w:val="ru-MO"/>
        </w:rPr>
        <w:t>ом</w:t>
      </w:r>
      <w:r w:rsidRPr="00E10429">
        <w:rPr>
          <w:rFonts w:ascii="Times New Roman" w:hAnsi="Times New Roman"/>
          <w:sz w:val="28"/>
          <w:szCs w:val="28"/>
          <w:lang w:val="ru-MO"/>
        </w:rPr>
        <w:t xml:space="preserve"> жалоб в </w:t>
      </w:r>
      <w:r w:rsidRPr="00E10429">
        <w:rPr>
          <w:rFonts w:ascii="Times New Roman" w:hAnsi="Times New Roman"/>
          <w:bCs/>
          <w:color w:val="000000"/>
          <w:sz w:val="28"/>
          <w:szCs w:val="28"/>
          <w:lang w:val="ru-MO"/>
        </w:rPr>
        <w:t>судебную инстанцию против ГНС, направленных налогоплательщиками, подвергнутых налоговому контролю; общ</w:t>
      </w:r>
      <w:r>
        <w:rPr>
          <w:rFonts w:ascii="Times New Roman" w:hAnsi="Times New Roman"/>
          <w:bCs/>
          <w:color w:val="000000"/>
          <w:sz w:val="28"/>
          <w:szCs w:val="28"/>
          <w:lang w:val="ru-MO"/>
        </w:rPr>
        <w:t>им</w:t>
      </w:r>
      <w:r w:rsidRPr="00E10429">
        <w:rPr>
          <w:rFonts w:ascii="Times New Roman" w:hAnsi="Times New Roman"/>
          <w:bCs/>
          <w:color w:val="000000"/>
          <w:sz w:val="28"/>
          <w:szCs w:val="28"/>
          <w:lang w:val="ru-MO"/>
        </w:rPr>
        <w:t xml:space="preserve"> </w:t>
      </w:r>
      <w:r w:rsidRPr="00E10429">
        <w:rPr>
          <w:rFonts w:ascii="Times New Roman" w:hAnsi="Times New Roman"/>
          <w:sz w:val="28"/>
          <w:szCs w:val="28"/>
          <w:lang w:val="ru-MO"/>
        </w:rPr>
        <w:t>числ</w:t>
      </w:r>
      <w:r>
        <w:rPr>
          <w:rFonts w:ascii="Times New Roman" w:hAnsi="Times New Roman"/>
          <w:sz w:val="28"/>
          <w:szCs w:val="28"/>
          <w:lang w:val="ru-MO"/>
        </w:rPr>
        <w:t>ом</w:t>
      </w:r>
      <w:r w:rsidRPr="00E10429">
        <w:rPr>
          <w:rFonts w:ascii="Times New Roman" w:hAnsi="Times New Roman"/>
          <w:sz w:val="28"/>
          <w:szCs w:val="28"/>
          <w:lang w:val="ru-MO"/>
        </w:rPr>
        <w:t xml:space="preserve"> жалоб, выигранных ГНС в </w:t>
      </w:r>
      <w:r w:rsidRPr="00E10429">
        <w:rPr>
          <w:rFonts w:ascii="Times New Roman" w:hAnsi="Times New Roman"/>
          <w:bCs/>
          <w:color w:val="000000"/>
          <w:sz w:val="28"/>
          <w:szCs w:val="28"/>
          <w:lang w:val="ru-MO"/>
        </w:rPr>
        <w:t xml:space="preserve">судебных инстанциях. Анализ представленной ГНС информации свидетельствует, что число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внесенных налогоплательщиками в органы ГНС</w:t>
      </w:r>
      <w:r w:rsidRPr="00E10429">
        <w:rPr>
          <w:rFonts w:ascii="Times New Roman" w:hAnsi="Times New Roman"/>
          <w:bCs/>
          <w:color w:val="000000"/>
          <w:sz w:val="28"/>
          <w:szCs w:val="28"/>
          <w:lang w:val="ru-MO"/>
        </w:rPr>
        <w:t xml:space="preserve"> </w:t>
      </w:r>
      <w:r w:rsidRPr="00E10429">
        <w:rPr>
          <w:rFonts w:ascii="Times New Roman" w:hAnsi="Times New Roman"/>
          <w:sz w:val="28"/>
          <w:szCs w:val="28"/>
          <w:lang w:val="ru-MO"/>
        </w:rPr>
        <w:t xml:space="preserve">против их решений в результате проведенных </w:t>
      </w:r>
      <w:r w:rsidRPr="00E10429">
        <w:rPr>
          <w:rFonts w:ascii="Times New Roman" w:eastAsia="Times New Roman" w:hAnsi="Times New Roman"/>
          <w:sz w:val="28"/>
          <w:szCs w:val="28"/>
          <w:lang w:val="ru-MO" w:eastAsia="ru-RU"/>
        </w:rPr>
        <w:t>налоговых контролей, возросло с</w:t>
      </w:r>
      <w:r w:rsidRPr="00E10429">
        <w:rPr>
          <w:rFonts w:ascii="Times New Roman" w:hAnsi="Times New Roman"/>
          <w:bCs/>
          <w:color w:val="000000"/>
          <w:sz w:val="28"/>
          <w:szCs w:val="28"/>
          <w:lang w:val="ru-MO"/>
        </w:rPr>
        <w:t xml:space="preserve"> </w:t>
      </w:r>
      <w:r w:rsidRPr="00E10429">
        <w:rPr>
          <w:rFonts w:ascii="Times New Roman" w:hAnsi="Times New Roman"/>
          <w:sz w:val="28"/>
          <w:szCs w:val="28"/>
          <w:lang w:val="ru-MO"/>
        </w:rPr>
        <w:t xml:space="preserve">474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xml:space="preserve"> в 2011 году до 1291 </w:t>
      </w:r>
      <w:proofErr w:type="spellStart"/>
      <w:r w:rsidRPr="00E10429">
        <w:rPr>
          <w:rFonts w:ascii="Times New Roman" w:hAnsi="Times New Roman"/>
          <w:sz w:val="28"/>
          <w:szCs w:val="28"/>
          <w:lang w:val="ru-MO"/>
        </w:rPr>
        <w:t>аппеляции</w:t>
      </w:r>
      <w:proofErr w:type="spellEnd"/>
      <w:r w:rsidRPr="00E10429">
        <w:rPr>
          <w:rFonts w:ascii="Times New Roman" w:hAnsi="Times New Roman"/>
          <w:sz w:val="28"/>
          <w:szCs w:val="28"/>
          <w:lang w:val="ru-MO"/>
        </w:rPr>
        <w:t xml:space="preserve"> в 2013 году. Вместе с тем, в конце 2014 года было </w:t>
      </w:r>
      <w:r w:rsidRPr="00E10429">
        <w:rPr>
          <w:rFonts w:ascii="Times New Roman" w:hAnsi="Times New Roman"/>
          <w:color w:val="000000"/>
          <w:sz w:val="28"/>
          <w:szCs w:val="28"/>
          <w:lang w:val="ru-MO"/>
        </w:rPr>
        <w:t xml:space="preserve">зарегистрировано их снижение на </w:t>
      </w:r>
      <w:r w:rsidRPr="00E10429">
        <w:rPr>
          <w:rFonts w:ascii="Times New Roman" w:hAnsi="Times New Roman"/>
          <w:sz w:val="28"/>
          <w:szCs w:val="28"/>
          <w:lang w:val="ru-MO"/>
        </w:rPr>
        <w:t xml:space="preserve">43,3% или на 731 </w:t>
      </w:r>
      <w:proofErr w:type="spellStart"/>
      <w:r w:rsidRPr="00E10429">
        <w:rPr>
          <w:rFonts w:ascii="Times New Roman" w:hAnsi="Times New Roman"/>
          <w:sz w:val="28"/>
          <w:szCs w:val="28"/>
          <w:lang w:val="ru-MO"/>
        </w:rPr>
        <w:t>аппеляцию</w:t>
      </w:r>
      <w:proofErr w:type="spellEnd"/>
      <w:r w:rsidRPr="00E10429">
        <w:rPr>
          <w:rFonts w:ascii="Times New Roman" w:hAnsi="Times New Roman"/>
          <w:sz w:val="28"/>
          <w:szCs w:val="28"/>
          <w:lang w:val="ru-MO"/>
        </w:rPr>
        <w:t xml:space="preserve"> меньше. Эволюция опротестованных р</w:t>
      </w:r>
      <w:r>
        <w:rPr>
          <w:rFonts w:ascii="Times New Roman" w:hAnsi="Times New Roman"/>
          <w:sz w:val="28"/>
          <w:szCs w:val="28"/>
          <w:lang w:val="ru-MO"/>
        </w:rPr>
        <w:t>ешений</w:t>
      </w:r>
      <w:r w:rsidRPr="00E10429">
        <w:rPr>
          <w:rFonts w:ascii="Times New Roman" w:hAnsi="Times New Roman"/>
          <w:sz w:val="28"/>
          <w:szCs w:val="28"/>
          <w:lang w:val="ru-MO"/>
        </w:rPr>
        <w:t xml:space="preserve"> </w:t>
      </w:r>
      <w:r w:rsidRPr="00E10429">
        <w:rPr>
          <w:rFonts w:ascii="Times New Roman" w:eastAsia="Times New Roman" w:hAnsi="Times New Roman"/>
          <w:sz w:val="28"/>
          <w:szCs w:val="28"/>
          <w:lang w:val="ru-MO" w:eastAsia="ru-RU"/>
        </w:rPr>
        <w:t>представлена на диаграмме №12.</w:t>
      </w:r>
      <w:r w:rsidRPr="00E10429">
        <w:rPr>
          <w:rFonts w:ascii="Times New Roman" w:hAnsi="Times New Roman"/>
          <w:sz w:val="28"/>
          <w:szCs w:val="28"/>
          <w:lang w:val="ru-MO"/>
        </w:rPr>
        <w:t xml:space="preserve"> </w:t>
      </w:r>
    </w:p>
    <w:p w:rsidR="00C33EDD" w:rsidRPr="00E10429" w:rsidRDefault="00C33EDD" w:rsidP="00C33EDD">
      <w:pPr>
        <w:spacing w:after="120" w:line="240" w:lineRule="auto"/>
        <w:ind w:firstLine="567"/>
        <w:jc w:val="right"/>
        <w:rPr>
          <w:rFonts w:ascii="Times New Roman" w:hAnsi="Times New Roman"/>
          <w:b/>
          <w:sz w:val="24"/>
          <w:szCs w:val="24"/>
          <w:lang w:val="ru-MO"/>
        </w:rPr>
      </w:pPr>
      <w:r w:rsidRPr="00E10429">
        <w:rPr>
          <w:rFonts w:ascii="Times New Roman" w:hAnsi="Times New Roman"/>
          <w:b/>
          <w:sz w:val="24"/>
          <w:szCs w:val="24"/>
          <w:lang w:val="ru-MO"/>
        </w:rPr>
        <w:t>Диаграмма №12</w:t>
      </w:r>
    </w:p>
    <w:p w:rsidR="00C33EDD" w:rsidRPr="00E10429" w:rsidRDefault="00C33EDD" w:rsidP="00C33EDD">
      <w:pPr>
        <w:spacing w:after="0" w:line="240" w:lineRule="auto"/>
        <w:jc w:val="both"/>
        <w:rPr>
          <w:rFonts w:ascii="Times New Roman" w:hAnsi="Times New Roman"/>
          <w:sz w:val="32"/>
          <w:szCs w:val="32"/>
          <w:lang w:val="ru-MO"/>
        </w:rPr>
      </w:pPr>
      <w:r>
        <w:rPr>
          <w:rFonts w:ascii="Times New Roman" w:hAnsi="Times New Roman"/>
          <w:noProof/>
          <w:lang w:val="ru-RU" w:eastAsia="ru-RU"/>
        </w:rPr>
        <w:drawing>
          <wp:inline distT="0" distB="0" distL="0" distR="0">
            <wp:extent cx="5960110" cy="195326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3EDD" w:rsidRPr="00E10429" w:rsidRDefault="00C33EDD" w:rsidP="00C33EDD">
      <w:pPr>
        <w:spacing w:before="120" w:after="0" w:line="240" w:lineRule="auto"/>
        <w:jc w:val="both"/>
        <w:rPr>
          <w:rFonts w:ascii="Times New Roman" w:hAnsi="Times New Roman"/>
          <w:sz w:val="20"/>
          <w:szCs w:val="20"/>
          <w:lang w:val="ru-MO"/>
        </w:rPr>
      </w:pP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Данные, выбранные из представленной ГГНИ информации.</w:t>
      </w:r>
    </w:p>
    <w:p w:rsidR="00C33EDD" w:rsidRPr="00E10429" w:rsidRDefault="00C33EDD" w:rsidP="00C33EDD">
      <w:pPr>
        <w:spacing w:after="0" w:line="240" w:lineRule="auto"/>
        <w:ind w:firstLine="567"/>
        <w:jc w:val="both"/>
        <w:rPr>
          <w:rFonts w:ascii="Times New Roman" w:hAnsi="Times New Roman"/>
          <w:sz w:val="12"/>
          <w:szCs w:val="12"/>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Что касается уровня удовлетворения </w:t>
      </w:r>
      <w:proofErr w:type="gramStart"/>
      <w:r w:rsidRPr="00E10429">
        <w:rPr>
          <w:rFonts w:ascii="Times New Roman" w:hAnsi="Times New Roman"/>
          <w:sz w:val="28"/>
          <w:szCs w:val="28"/>
          <w:lang w:val="ru-MO"/>
        </w:rPr>
        <w:t>в</w:t>
      </w:r>
      <w:r>
        <w:rPr>
          <w:rFonts w:ascii="Times New Roman" w:hAnsi="Times New Roman"/>
          <w:sz w:val="28"/>
          <w:szCs w:val="28"/>
          <w:lang w:val="ru-MO"/>
        </w:rPr>
        <w:t>ыставл</w:t>
      </w:r>
      <w:r w:rsidRPr="00E10429">
        <w:rPr>
          <w:rFonts w:ascii="Times New Roman" w:hAnsi="Times New Roman"/>
          <w:sz w:val="28"/>
          <w:szCs w:val="28"/>
          <w:lang w:val="ru-MO"/>
        </w:rPr>
        <w:t>енных</w:t>
      </w:r>
      <w:proofErr w:type="gram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xml:space="preserve">, аудитом установлено, что этот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ь варьировал от 85 удовлетворенных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xml:space="preserve"> в 2011 году до 238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xml:space="preserve"> – в 2013 году, </w:t>
      </w:r>
      <w:r>
        <w:rPr>
          <w:rFonts w:ascii="Times New Roman" w:hAnsi="Times New Roman"/>
          <w:sz w:val="28"/>
          <w:szCs w:val="28"/>
          <w:lang w:val="ru-MO"/>
        </w:rPr>
        <w:t xml:space="preserve">тогда </w:t>
      </w:r>
      <w:r w:rsidRPr="00E10429">
        <w:rPr>
          <w:rFonts w:ascii="Times New Roman" w:hAnsi="Times New Roman"/>
          <w:sz w:val="28"/>
          <w:szCs w:val="28"/>
          <w:lang w:val="ru-MO"/>
        </w:rPr>
        <w:t xml:space="preserve">как в 2014 году </w:t>
      </w:r>
      <w:r w:rsidRPr="00E10429">
        <w:rPr>
          <w:rFonts w:ascii="Times New Roman" w:hAnsi="Times New Roman"/>
          <w:color w:val="000000"/>
          <w:sz w:val="28"/>
          <w:szCs w:val="28"/>
          <w:lang w:val="ru-MO"/>
        </w:rPr>
        <w:t xml:space="preserve">зарегистрировано существенное снижение на </w:t>
      </w:r>
      <w:r w:rsidRPr="00E10429">
        <w:rPr>
          <w:rFonts w:ascii="Times New Roman" w:hAnsi="Times New Roman"/>
          <w:sz w:val="28"/>
          <w:szCs w:val="28"/>
          <w:lang w:val="ru-MO"/>
        </w:rPr>
        <w:t xml:space="preserve">113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xml:space="preserve">. Также отмечается стабильный рост и удельного веса числа </w:t>
      </w:r>
      <w:proofErr w:type="gramStart"/>
      <w:r w:rsidRPr="00E10429">
        <w:rPr>
          <w:rFonts w:ascii="Times New Roman" w:hAnsi="Times New Roman"/>
          <w:sz w:val="28"/>
          <w:szCs w:val="28"/>
          <w:lang w:val="ru-MO"/>
        </w:rPr>
        <w:t>удовлетворенных</w:t>
      </w:r>
      <w:proofErr w:type="gram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xml:space="preserve"> ГГНИ до 22,3% от числа </w:t>
      </w:r>
      <w:proofErr w:type="spellStart"/>
      <w:r w:rsidRPr="00E10429">
        <w:rPr>
          <w:rFonts w:ascii="Times New Roman" w:hAnsi="Times New Roman"/>
          <w:sz w:val="28"/>
          <w:szCs w:val="28"/>
          <w:lang w:val="ru-MO"/>
        </w:rPr>
        <w:t>аппеляций</w:t>
      </w:r>
      <w:proofErr w:type="spellEnd"/>
      <w:r w:rsidRPr="00E10429">
        <w:rPr>
          <w:rFonts w:ascii="Times New Roman" w:hAnsi="Times New Roman"/>
          <w:sz w:val="28"/>
          <w:szCs w:val="28"/>
          <w:lang w:val="ru-MO"/>
        </w:rPr>
        <w:t xml:space="preserve">, внесенных налогоплательщиками. Эта ситуация хотя и указывает на наличие позитивного доверия налогоплательщиков к высшему руководству ГНС,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и о наличии некоторых резервов в улучшении качества проведения налогового контроля.</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lastRenderedPageBreak/>
        <w:t>Число судебных разбиратель</w:t>
      </w:r>
      <w:proofErr w:type="gramStart"/>
      <w:r w:rsidRPr="00E10429">
        <w:rPr>
          <w:rFonts w:ascii="Times New Roman" w:hAnsi="Times New Roman"/>
          <w:sz w:val="28"/>
          <w:szCs w:val="28"/>
          <w:lang w:val="ru-MO"/>
        </w:rPr>
        <w:t>ств пр</w:t>
      </w:r>
      <w:proofErr w:type="gramEnd"/>
      <w:r w:rsidRPr="00E10429">
        <w:rPr>
          <w:rFonts w:ascii="Times New Roman" w:hAnsi="Times New Roman"/>
          <w:sz w:val="28"/>
          <w:szCs w:val="28"/>
          <w:lang w:val="ru-MO"/>
        </w:rPr>
        <w:t xml:space="preserve">отив ГНС, находящихся на рассмотрении в </w:t>
      </w:r>
      <w:r w:rsidRPr="00E10429">
        <w:rPr>
          <w:rFonts w:ascii="Times New Roman" w:hAnsi="Times New Roman"/>
          <w:bCs/>
          <w:color w:val="000000"/>
          <w:sz w:val="28"/>
          <w:szCs w:val="28"/>
          <w:lang w:val="ru-MO"/>
        </w:rPr>
        <w:t xml:space="preserve">судебной инстанции в </w:t>
      </w:r>
      <w:r w:rsidRPr="00E10429">
        <w:rPr>
          <w:rFonts w:ascii="Times New Roman" w:hAnsi="Times New Roman"/>
          <w:sz w:val="28"/>
          <w:szCs w:val="28"/>
          <w:lang w:val="ru-MO"/>
        </w:rPr>
        <w:t xml:space="preserve">2014 году, достигло цифры 1114, увеличившись на 74% или на 474 разбирательства против 2011 года. Вместе с тем, возросло и число судебных разбирательств, выигранных ГНС – от 173 разбирательств в 2011 году до 359 разбирательств </w:t>
      </w:r>
      <w:proofErr w:type="gramStart"/>
      <w:r w:rsidRPr="00E10429">
        <w:rPr>
          <w:rFonts w:ascii="Times New Roman" w:hAnsi="Times New Roman"/>
          <w:sz w:val="28"/>
          <w:szCs w:val="28"/>
          <w:lang w:val="ru-MO"/>
        </w:rPr>
        <w:t>на конец</w:t>
      </w:r>
      <w:proofErr w:type="gramEnd"/>
      <w:r w:rsidRPr="00E10429">
        <w:rPr>
          <w:rFonts w:ascii="Times New Roman" w:hAnsi="Times New Roman"/>
          <w:sz w:val="28"/>
          <w:szCs w:val="28"/>
          <w:lang w:val="ru-MO"/>
        </w:rPr>
        <w:t xml:space="preserve"> 2014 года.</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Проверки аудита </w:t>
      </w:r>
      <w:r w:rsidRPr="00E10429">
        <w:rPr>
          <w:rFonts w:ascii="Times New Roman" w:hAnsi="Times New Roman"/>
          <w:bCs/>
          <w:color w:val="000000"/>
          <w:sz w:val="28"/>
          <w:szCs w:val="28"/>
          <w:lang w:val="ru-MO"/>
        </w:rPr>
        <w:t xml:space="preserve">свидетельствуют, что планирование </w:t>
      </w:r>
      <w:r w:rsidRPr="00E10429">
        <w:rPr>
          <w:rFonts w:ascii="Times New Roman" w:hAnsi="Times New Roman"/>
          <w:sz w:val="28"/>
          <w:szCs w:val="28"/>
          <w:lang w:val="ru-MO"/>
        </w:rPr>
        <w:t xml:space="preserve">налоговых контролей осуществляется только по типу </w:t>
      </w:r>
      <w:r w:rsidRPr="00E10429">
        <w:rPr>
          <w:rFonts w:ascii="Times New Roman" w:hAnsi="Times New Roman"/>
          <w:color w:val="000000"/>
          <w:sz w:val="28"/>
          <w:szCs w:val="28"/>
          <w:lang w:val="ru-MO"/>
        </w:rPr>
        <w:t>„общий контроль</w:t>
      </w:r>
      <w:r w:rsidRPr="00E10429">
        <w:rPr>
          <w:rFonts w:ascii="Times New Roman" w:hAnsi="Times New Roman"/>
          <w:sz w:val="28"/>
          <w:szCs w:val="28"/>
          <w:lang w:val="ru-MO"/>
        </w:rPr>
        <w:t xml:space="preserve">”. Так, в 2014 году удельный вес запланированных контролей (1087) в общем количестве проведенных контролей (60523) </w:t>
      </w:r>
      <w:r w:rsidRPr="00E10429">
        <w:rPr>
          <w:rFonts w:ascii="Times New Roman" w:hAnsi="Times New Roman"/>
          <w:noProof/>
          <w:sz w:val="28"/>
          <w:szCs w:val="28"/>
          <w:lang w:val="ru-MO"/>
        </w:rPr>
        <w:t xml:space="preserve">составил лишь </w:t>
      </w:r>
      <w:r w:rsidRPr="00E10429">
        <w:rPr>
          <w:rFonts w:ascii="Times New Roman" w:hAnsi="Times New Roman"/>
          <w:sz w:val="28"/>
          <w:szCs w:val="28"/>
          <w:lang w:val="ru-MO"/>
        </w:rPr>
        <w:t xml:space="preserve">1,8%. Эта ситуация определена некоторыми недостатками при планировании контрольной деятельности, которые выражаются путем: </w:t>
      </w:r>
      <w:proofErr w:type="spellStart"/>
      <w:r w:rsidRPr="00E10429">
        <w:rPr>
          <w:rFonts w:ascii="Times New Roman" w:hAnsi="Times New Roman"/>
          <w:sz w:val="28"/>
          <w:szCs w:val="28"/>
          <w:lang w:val="ru-MO"/>
        </w:rPr>
        <w:t>непланирования</w:t>
      </w:r>
      <w:proofErr w:type="spellEnd"/>
      <w:r w:rsidRPr="00E10429">
        <w:rPr>
          <w:rFonts w:ascii="Times New Roman" w:hAnsi="Times New Roman"/>
          <w:sz w:val="28"/>
          <w:szCs w:val="28"/>
          <w:lang w:val="ru-MO"/>
        </w:rPr>
        <w:t xml:space="preserve"> некоторых видов контролей (тематических, сравнительных, камеральных, других видов контролей); планирование постфактум уже проведенных контролей (23 случая); планирование контролей у налогоплательщиков, находящихся в процессе неплатежеспособности (7 случаев) или у хозяйствующих субъектов, которые не функционируют (6 случаев), а также путем </w:t>
      </w:r>
      <w:proofErr w:type="spellStart"/>
      <w:r w:rsidRPr="00E10429">
        <w:rPr>
          <w:rFonts w:ascii="Times New Roman" w:hAnsi="Times New Roman"/>
          <w:sz w:val="28"/>
          <w:szCs w:val="28"/>
          <w:lang w:val="ru-MO"/>
        </w:rPr>
        <w:t>неуказания</w:t>
      </w:r>
      <w:proofErr w:type="spellEnd"/>
      <w:r w:rsidRPr="00E10429">
        <w:rPr>
          <w:rFonts w:ascii="Times New Roman" w:hAnsi="Times New Roman"/>
          <w:sz w:val="28"/>
          <w:szCs w:val="28"/>
          <w:lang w:val="ru-MO"/>
        </w:rPr>
        <w:t xml:space="preserve"> в нормативной базе сроков – лимита проведения контролей, учитывая их сложность и подход. </w:t>
      </w:r>
      <w:proofErr w:type="gramStart"/>
      <w:r w:rsidRPr="00E10429">
        <w:rPr>
          <w:rFonts w:ascii="Times New Roman" w:hAnsi="Times New Roman"/>
          <w:sz w:val="28"/>
          <w:szCs w:val="28"/>
          <w:lang w:val="ru-MO"/>
        </w:rPr>
        <w:t xml:space="preserve">Установленные аудитом ситуации указывают на низкую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сть при реализации предложенной цели, </w:t>
      </w:r>
      <w:r>
        <w:rPr>
          <w:rFonts w:ascii="Times New Roman" w:hAnsi="Times New Roman"/>
          <w:sz w:val="28"/>
          <w:szCs w:val="28"/>
          <w:lang w:val="ru-MO"/>
        </w:rPr>
        <w:t>а име</w:t>
      </w:r>
      <w:r w:rsidRPr="00E10429">
        <w:rPr>
          <w:rFonts w:ascii="Times New Roman" w:hAnsi="Times New Roman"/>
          <w:sz w:val="28"/>
          <w:szCs w:val="28"/>
          <w:lang w:val="ru-MO"/>
        </w:rPr>
        <w:t>нно, связанную с:</w:t>
      </w:r>
      <w:r w:rsidRPr="00E10429">
        <w:rPr>
          <w:rFonts w:ascii="Times New Roman" w:hAnsi="Times New Roman"/>
          <w:b/>
          <w:i/>
          <w:sz w:val="28"/>
          <w:szCs w:val="28"/>
          <w:lang w:val="ru-MO"/>
        </w:rPr>
        <w:t xml:space="preserve"> i</w:t>
      </w:r>
      <w:r w:rsidRPr="00E10429">
        <w:rPr>
          <w:rFonts w:ascii="Times New Roman" w:hAnsi="Times New Roman"/>
          <w:b/>
          <w:sz w:val="28"/>
          <w:szCs w:val="28"/>
          <w:lang w:val="ru-MO"/>
        </w:rPr>
        <w:t xml:space="preserve">) </w:t>
      </w:r>
      <w:r w:rsidRPr="00E10429">
        <w:rPr>
          <w:rFonts w:ascii="Times New Roman" w:hAnsi="Times New Roman"/>
          <w:sz w:val="28"/>
          <w:szCs w:val="28"/>
          <w:lang w:val="ru-MO"/>
        </w:rPr>
        <w:t xml:space="preserve">увеличением поступлений в НПБ в результате проведенных налоговых контролей; </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занижением задолженностей (наоборот, был обусловлен их рост); </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w:t>
      </w:r>
      <w:r w:rsidRPr="00E10429">
        <w:rPr>
          <w:rFonts w:ascii="Times New Roman" w:hAnsi="Times New Roman"/>
          <w:sz w:val="28"/>
          <w:szCs w:val="28"/>
          <w:lang w:val="ru-MO"/>
        </w:rPr>
        <w:t xml:space="preserve"> повышением уровня доверия налогоплательщика.</w:t>
      </w:r>
      <w:proofErr w:type="gramEnd"/>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bCs/>
          <w:color w:val="000000"/>
          <w:sz w:val="28"/>
          <w:szCs w:val="28"/>
          <w:lang w:val="ru-MO"/>
        </w:rPr>
        <w:t xml:space="preserve">Необходимо отметить, </w:t>
      </w:r>
      <w:r w:rsidRPr="00E10429">
        <w:rPr>
          <w:rFonts w:ascii="Times New Roman" w:hAnsi="Times New Roman"/>
          <w:sz w:val="28"/>
          <w:szCs w:val="28"/>
          <w:lang w:val="ru-MO"/>
        </w:rPr>
        <w:t xml:space="preserve">что нарушения налогового законодательства, обнаруженные в рамках налоговых контролей, проведенных органами ГНС, не были проанализированы и систематизированы по видам нарушений для выявления рисков и уязвимых областей в налоговом </w:t>
      </w:r>
      <w:r w:rsidRPr="00E10429">
        <w:rPr>
          <w:rFonts w:ascii="Times New Roman" w:hAnsi="Times New Roman"/>
          <w:bCs/>
          <w:iCs/>
          <w:color w:val="000000"/>
          <w:sz w:val="28"/>
          <w:szCs w:val="28"/>
          <w:lang w:val="ru-MO"/>
        </w:rPr>
        <w:t>администрировании</w:t>
      </w:r>
      <w:r w:rsidRPr="00E10429">
        <w:rPr>
          <w:rFonts w:ascii="Times New Roman" w:hAnsi="Times New Roman"/>
          <w:sz w:val="28"/>
          <w:szCs w:val="28"/>
          <w:lang w:val="ru-MO"/>
        </w:rPr>
        <w:t xml:space="preserve">. Согласно мотивации ГГНИ, ситуация была </w:t>
      </w:r>
      <w:r>
        <w:rPr>
          <w:rFonts w:ascii="Times New Roman" w:hAnsi="Times New Roman"/>
          <w:sz w:val="28"/>
          <w:szCs w:val="28"/>
          <w:lang w:val="ru-MO"/>
        </w:rPr>
        <w:t>обусловле</w:t>
      </w:r>
      <w:r w:rsidRPr="00E10429">
        <w:rPr>
          <w:rFonts w:ascii="Times New Roman" w:hAnsi="Times New Roman"/>
          <w:sz w:val="28"/>
          <w:szCs w:val="28"/>
          <w:lang w:val="ru-MO"/>
        </w:rPr>
        <w:t xml:space="preserve">на отсутствием </w:t>
      </w:r>
      <w:r w:rsidRPr="00E10429">
        <w:rPr>
          <w:rFonts w:ascii="Times New Roman" w:eastAsia="Times New Roman" w:hAnsi="Times New Roman"/>
          <w:bCs/>
          <w:iCs/>
          <w:sz w:val="28"/>
          <w:szCs w:val="28"/>
          <w:lang w:val="ru-MO" w:eastAsia="en-GB"/>
        </w:rPr>
        <w:t>информационн</w:t>
      </w:r>
      <w:r w:rsidRPr="00E10429">
        <w:rPr>
          <w:rFonts w:ascii="Times New Roman" w:hAnsi="Times New Roman"/>
          <w:sz w:val="28"/>
          <w:szCs w:val="28"/>
          <w:lang w:val="ru-MO"/>
        </w:rPr>
        <w:t xml:space="preserve">ого продукта, который </w:t>
      </w:r>
      <w:r>
        <w:rPr>
          <w:rFonts w:ascii="Times New Roman" w:hAnsi="Times New Roman"/>
          <w:sz w:val="28"/>
          <w:szCs w:val="28"/>
          <w:lang w:val="ru-MO"/>
        </w:rPr>
        <w:t xml:space="preserve">бы </w:t>
      </w:r>
      <w:r w:rsidRPr="00E10429">
        <w:rPr>
          <w:rFonts w:ascii="Times New Roman" w:hAnsi="Times New Roman"/>
          <w:sz w:val="28"/>
          <w:szCs w:val="28"/>
          <w:lang w:val="ru-MO"/>
        </w:rPr>
        <w:t>обеспечи</w:t>
      </w:r>
      <w:r>
        <w:rPr>
          <w:rFonts w:ascii="Times New Roman" w:hAnsi="Times New Roman"/>
          <w:sz w:val="28"/>
          <w:szCs w:val="28"/>
          <w:lang w:val="ru-MO"/>
        </w:rPr>
        <w:t>л</w:t>
      </w:r>
      <w:r w:rsidRPr="00E10429">
        <w:rPr>
          <w:rFonts w:ascii="Times New Roman" w:hAnsi="Times New Roman"/>
          <w:sz w:val="28"/>
          <w:szCs w:val="28"/>
          <w:lang w:val="ru-MO"/>
        </w:rPr>
        <w:t xml:space="preserve"> получение и обобщение информации из актов контроля по видам установленных нарушений, а также расчетов в аспекте видов налогов и сборов. В этом контексте, ГГНИ установила для IV квартала 2014 года задание по разработке </w:t>
      </w:r>
      <w:r w:rsidRPr="00E10429">
        <w:rPr>
          <w:rFonts w:ascii="Times New Roman" w:eastAsia="Times New Roman" w:hAnsi="Times New Roman"/>
          <w:bCs/>
          <w:iCs/>
          <w:sz w:val="28"/>
          <w:szCs w:val="28"/>
          <w:lang w:val="ru-MO" w:eastAsia="en-GB"/>
        </w:rPr>
        <w:t>информационной</w:t>
      </w:r>
      <w:r w:rsidRPr="00E10429">
        <w:rPr>
          <w:rFonts w:ascii="Times New Roman" w:eastAsia="Times New Roman" w:hAnsi="Times New Roman"/>
          <w:sz w:val="28"/>
          <w:szCs w:val="28"/>
          <w:lang w:val="ru-MO"/>
        </w:rPr>
        <w:t xml:space="preserve"> систем</w:t>
      </w:r>
      <w:r w:rsidRPr="00E10429">
        <w:rPr>
          <w:rFonts w:ascii="Times New Roman" w:hAnsi="Times New Roman"/>
          <w:sz w:val="28"/>
          <w:szCs w:val="28"/>
          <w:lang w:val="ru-MO"/>
        </w:rPr>
        <w:t xml:space="preserve">ы „Менеджмент рисков соответствия и планирование налоговых контролей” в рамках ИС ГНС. В настоящее время разработано техническое задание этой </w:t>
      </w:r>
      <w:r w:rsidRPr="00E10429">
        <w:rPr>
          <w:rFonts w:ascii="Times New Roman" w:eastAsia="Times New Roman" w:hAnsi="Times New Roman"/>
          <w:bCs/>
          <w:iCs/>
          <w:sz w:val="28"/>
          <w:szCs w:val="28"/>
          <w:lang w:val="ru-MO" w:eastAsia="en-GB"/>
        </w:rPr>
        <w:t>информационной</w:t>
      </w:r>
      <w:r w:rsidRPr="00E10429">
        <w:rPr>
          <w:rFonts w:ascii="Times New Roman" w:eastAsia="Times New Roman" w:hAnsi="Times New Roman"/>
          <w:sz w:val="28"/>
          <w:szCs w:val="28"/>
          <w:lang w:val="ru-MO"/>
        </w:rPr>
        <w:t xml:space="preserve"> систем</w:t>
      </w:r>
      <w:r w:rsidRPr="00E10429">
        <w:rPr>
          <w:rFonts w:ascii="Times New Roman" w:hAnsi="Times New Roman"/>
          <w:sz w:val="28"/>
          <w:szCs w:val="28"/>
          <w:lang w:val="ru-MO"/>
        </w:rPr>
        <w:t xml:space="preserve">ы, которая находится на этапе рассмотрения и утверждения. </w:t>
      </w:r>
    </w:p>
    <w:p w:rsidR="00C33EDD" w:rsidRPr="00E10429" w:rsidRDefault="00C33EDD" w:rsidP="00C33EDD">
      <w:pPr>
        <w:spacing w:after="0" w:line="240" w:lineRule="auto"/>
        <w:ind w:firstLine="567"/>
        <w:jc w:val="both"/>
        <w:rPr>
          <w:rFonts w:ascii="Times New Roman" w:hAnsi="Times New Roman"/>
          <w:i/>
          <w:sz w:val="24"/>
          <w:szCs w:val="24"/>
          <w:lang w:val="ru-MO"/>
        </w:rPr>
      </w:pPr>
      <w:r w:rsidRPr="00E10429">
        <w:rPr>
          <w:rFonts w:ascii="Times New Roman" w:hAnsi="Times New Roman"/>
          <w:b/>
          <w:i/>
          <w:sz w:val="24"/>
          <w:szCs w:val="24"/>
          <w:lang w:val="ru-MO"/>
        </w:rPr>
        <w:t xml:space="preserve">Справка: </w:t>
      </w:r>
      <w:r w:rsidRPr="00E10429">
        <w:rPr>
          <w:rFonts w:ascii="Times New Roman" w:hAnsi="Times New Roman"/>
          <w:i/>
          <w:sz w:val="24"/>
          <w:szCs w:val="24"/>
          <w:lang w:val="ru-MO"/>
        </w:rPr>
        <w:t>Для устранения установленной ситуации начальник ГГНИ издал Указание №41 от 08.06.2015 о разработке издания „Налоговая практика в области налогового контроля”.</w:t>
      </w:r>
    </w:p>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В контексте установленного, аудит отмечает, что указанные ситуации связаны с отсутствием исчерпывающих </w:t>
      </w:r>
      <w:r w:rsidRPr="00E10429">
        <w:rPr>
          <w:rFonts w:ascii="Times New Roman" w:hAnsi="Times New Roman"/>
          <w:bCs/>
          <w:sz w:val="28"/>
          <w:szCs w:val="28"/>
          <w:lang w:val="ru-MO"/>
        </w:rPr>
        <w:t xml:space="preserve">положений относительно классификации исчисленного </w:t>
      </w:r>
      <w:r w:rsidRPr="00E10429">
        <w:rPr>
          <w:rFonts w:ascii="Times New Roman" w:hAnsi="Times New Roman"/>
          <w:bCs/>
          <w:color w:val="000000"/>
          <w:sz w:val="28"/>
          <w:szCs w:val="28"/>
          <w:lang w:val="ru-MO"/>
        </w:rPr>
        <w:t>налогового обязательства</w:t>
      </w:r>
      <w:r w:rsidRPr="00E10429">
        <w:rPr>
          <w:rFonts w:ascii="Times New Roman" w:hAnsi="Times New Roman"/>
          <w:bCs/>
          <w:sz w:val="28"/>
          <w:szCs w:val="28"/>
          <w:lang w:val="ru-MO"/>
        </w:rPr>
        <w:t xml:space="preserve"> (путем различных методов) в результате проведенных контролей. </w:t>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pStyle w:val="4"/>
        <w:spacing w:before="0" w:line="240" w:lineRule="auto"/>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lastRenderedPageBreak/>
        <w:t>2.3.2. Для лучшей результативности по сбору таможенных доходов таможенные контроли необходимо улучшить</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Таможенная деятельность включает и проведение таможенных </w:t>
      </w:r>
      <w:r w:rsidRPr="00E10429">
        <w:rPr>
          <w:rFonts w:ascii="Times New Roman" w:hAnsi="Times New Roman"/>
          <w:bCs/>
          <w:sz w:val="28"/>
          <w:szCs w:val="28"/>
          <w:lang w:val="ru-MO"/>
        </w:rPr>
        <w:t xml:space="preserve">контролей, </w:t>
      </w:r>
      <w:r>
        <w:rPr>
          <w:rFonts w:ascii="Times New Roman" w:hAnsi="Times New Roman"/>
          <w:bCs/>
          <w:sz w:val="28"/>
          <w:szCs w:val="28"/>
          <w:lang w:val="ru-MO"/>
        </w:rPr>
        <w:t>которые представляют</w:t>
      </w:r>
      <w:r w:rsidRPr="00E10429">
        <w:rPr>
          <w:rFonts w:ascii="Times New Roman" w:hAnsi="Times New Roman"/>
          <w:bCs/>
          <w:sz w:val="28"/>
          <w:szCs w:val="28"/>
          <w:lang w:val="ru-MO"/>
        </w:rPr>
        <w:t xml:space="preserve"> оди</w:t>
      </w:r>
      <w:r>
        <w:rPr>
          <w:rFonts w:ascii="Times New Roman" w:hAnsi="Times New Roman"/>
          <w:bCs/>
          <w:sz w:val="28"/>
          <w:szCs w:val="28"/>
          <w:lang w:val="ru-MO"/>
        </w:rPr>
        <w:t>н</w:t>
      </w:r>
      <w:r w:rsidRPr="00E10429">
        <w:rPr>
          <w:rFonts w:ascii="Times New Roman" w:hAnsi="Times New Roman"/>
          <w:bCs/>
          <w:sz w:val="28"/>
          <w:szCs w:val="28"/>
          <w:lang w:val="ru-MO"/>
        </w:rPr>
        <w:t xml:space="preserve"> из основных полномочий функционирования ТС. Согласно законодательной базе, </w:t>
      </w:r>
      <w:r w:rsidRPr="00E10429">
        <w:rPr>
          <w:rFonts w:ascii="Times New Roman" w:hAnsi="Times New Roman"/>
          <w:sz w:val="28"/>
          <w:szCs w:val="28"/>
          <w:lang w:val="ru-MO"/>
        </w:rPr>
        <w:t xml:space="preserve">таможенный </w:t>
      </w:r>
      <w:r w:rsidRPr="00E10429">
        <w:rPr>
          <w:rFonts w:ascii="Times New Roman" w:hAnsi="Times New Roman"/>
          <w:bCs/>
          <w:sz w:val="28"/>
          <w:szCs w:val="28"/>
          <w:lang w:val="ru-MO"/>
        </w:rPr>
        <w:t xml:space="preserve">контроль производится </w:t>
      </w:r>
      <w:r w:rsidRPr="00E10429">
        <w:rPr>
          <w:rFonts w:ascii="Times New Roman" w:hAnsi="Times New Roman"/>
          <w:sz w:val="28"/>
          <w:szCs w:val="28"/>
          <w:lang w:val="ru-MO"/>
        </w:rPr>
        <w:t xml:space="preserve">таможенным работником и состоит в проверке документов и информации, представленных в таможенных целях; последующем </w:t>
      </w:r>
      <w:r w:rsidRPr="00E10429">
        <w:rPr>
          <w:rFonts w:ascii="Times New Roman" w:hAnsi="Times New Roman"/>
          <w:bCs/>
          <w:sz w:val="28"/>
          <w:szCs w:val="28"/>
          <w:lang w:val="ru-MO"/>
        </w:rPr>
        <w:t xml:space="preserve">контроле путем проведения </w:t>
      </w:r>
      <w:proofErr w:type="spellStart"/>
      <w:r w:rsidRPr="00E10429">
        <w:rPr>
          <w:rFonts w:ascii="Times New Roman" w:hAnsi="Times New Roman"/>
          <w:bCs/>
          <w:sz w:val="28"/>
          <w:szCs w:val="28"/>
          <w:lang w:val="ru-MO"/>
        </w:rPr>
        <w:t>постаудиторского</w:t>
      </w:r>
      <w:proofErr w:type="spellEnd"/>
      <w:r w:rsidRPr="00E10429">
        <w:rPr>
          <w:rFonts w:ascii="Times New Roman" w:hAnsi="Times New Roman"/>
          <w:bCs/>
          <w:sz w:val="28"/>
          <w:szCs w:val="28"/>
          <w:lang w:val="ru-MO"/>
        </w:rPr>
        <w:t xml:space="preserve"> контроля таможенных процедур и перепроверке таможенных деклараций; учете товаров и транспортных средств, а также других операциях.</w:t>
      </w:r>
    </w:p>
    <w:p w:rsidR="00C33EDD" w:rsidRPr="00E10429" w:rsidRDefault="00C33EDD" w:rsidP="00C33EDD">
      <w:pPr>
        <w:spacing w:after="0" w:line="240" w:lineRule="auto"/>
        <w:ind w:firstLine="567"/>
        <w:jc w:val="both"/>
        <w:rPr>
          <w:rFonts w:ascii="Times New Roman" w:eastAsia="Times New Roman" w:hAnsi="Times New Roman"/>
          <w:sz w:val="28"/>
          <w:szCs w:val="28"/>
          <w:lang w:val="ru-MO" w:eastAsia="ro-RO"/>
        </w:rPr>
      </w:pPr>
      <w:r>
        <w:rPr>
          <w:rFonts w:ascii="Times New Roman" w:hAnsi="Times New Roman"/>
          <w:sz w:val="28"/>
          <w:szCs w:val="28"/>
          <w:lang w:val="ru-MO"/>
        </w:rPr>
        <w:t xml:space="preserve">Проверки </w:t>
      </w:r>
      <w:r w:rsidRPr="00E10429">
        <w:rPr>
          <w:rFonts w:ascii="Times New Roman" w:hAnsi="Times New Roman"/>
          <w:sz w:val="28"/>
          <w:szCs w:val="28"/>
          <w:lang w:val="ru-MO"/>
        </w:rPr>
        <w:t xml:space="preserve">аудита показывают, что планирование таможенных </w:t>
      </w:r>
      <w:r w:rsidRPr="00E10429">
        <w:rPr>
          <w:rFonts w:ascii="Times New Roman" w:hAnsi="Times New Roman"/>
          <w:bCs/>
          <w:sz w:val="28"/>
          <w:szCs w:val="28"/>
          <w:lang w:val="ru-MO"/>
        </w:rPr>
        <w:t xml:space="preserve">контролей осуществляется ежегодно ТС на основании анализа </w:t>
      </w:r>
      <w:r w:rsidRPr="00E10429">
        <w:rPr>
          <w:rFonts w:ascii="Times New Roman" w:eastAsia="Times New Roman" w:hAnsi="Times New Roman"/>
          <w:bCs/>
          <w:sz w:val="28"/>
          <w:szCs w:val="28"/>
          <w:lang w:val="ru-MO" w:eastAsia="ru-RU"/>
        </w:rPr>
        <w:t>внутренн</w:t>
      </w:r>
      <w:r>
        <w:rPr>
          <w:rFonts w:ascii="Times New Roman" w:eastAsia="Times New Roman" w:hAnsi="Times New Roman"/>
          <w:bCs/>
          <w:sz w:val="28"/>
          <w:szCs w:val="28"/>
          <w:lang w:val="ru-MO" w:eastAsia="ru-RU"/>
        </w:rPr>
        <w:t>их</w:t>
      </w:r>
      <w:r w:rsidRPr="00E10429">
        <w:rPr>
          <w:rFonts w:ascii="Times New Roman" w:eastAsia="Times New Roman" w:hAnsi="Times New Roman"/>
          <w:bCs/>
          <w:sz w:val="28"/>
          <w:szCs w:val="28"/>
          <w:lang w:val="ru-MO" w:eastAsia="ru-RU"/>
        </w:rPr>
        <w:t xml:space="preserve"> и внешн</w:t>
      </w:r>
      <w:r>
        <w:rPr>
          <w:rFonts w:ascii="Times New Roman" w:eastAsia="Times New Roman" w:hAnsi="Times New Roman"/>
          <w:bCs/>
          <w:sz w:val="28"/>
          <w:szCs w:val="28"/>
          <w:lang w:val="ru-MO" w:eastAsia="ru-RU"/>
        </w:rPr>
        <w:t>их</w:t>
      </w:r>
      <w:r w:rsidRPr="00E10429">
        <w:rPr>
          <w:rFonts w:ascii="Times New Roman" w:hAnsi="Times New Roman"/>
          <w:bCs/>
          <w:sz w:val="28"/>
          <w:szCs w:val="28"/>
          <w:lang w:val="ru-MO"/>
        </w:rPr>
        <w:t xml:space="preserve"> факторов риска. Для этой цели ТС располагает описанными и утвержденными операционными процедурами относительно порядка проведения </w:t>
      </w:r>
      <w:r w:rsidRPr="00E10429">
        <w:rPr>
          <w:rFonts w:ascii="Times New Roman" w:hAnsi="Times New Roman"/>
          <w:sz w:val="28"/>
          <w:szCs w:val="28"/>
          <w:lang w:val="ru-MO"/>
        </w:rPr>
        <w:t xml:space="preserve">таможенного </w:t>
      </w:r>
      <w:r w:rsidRPr="00E10429">
        <w:rPr>
          <w:rFonts w:ascii="Times New Roman" w:hAnsi="Times New Roman"/>
          <w:bCs/>
          <w:sz w:val="28"/>
          <w:szCs w:val="28"/>
          <w:lang w:val="ru-MO"/>
        </w:rPr>
        <w:t xml:space="preserve">контроля товаров, ввозимых на </w:t>
      </w:r>
      <w:r w:rsidRPr="00E10429">
        <w:rPr>
          <w:rFonts w:ascii="Times New Roman" w:hAnsi="Times New Roman"/>
          <w:sz w:val="28"/>
          <w:szCs w:val="28"/>
          <w:lang w:val="ru-MO"/>
        </w:rPr>
        <w:t xml:space="preserve">таможенную </w:t>
      </w:r>
      <w:r w:rsidRPr="00E10429">
        <w:rPr>
          <w:rFonts w:ascii="Times New Roman" w:hAnsi="Times New Roman"/>
          <w:noProof/>
          <w:sz w:val="28"/>
          <w:szCs w:val="28"/>
          <w:lang w:val="ru-MO"/>
        </w:rPr>
        <w:t>территорию</w:t>
      </w:r>
      <w:r w:rsidRPr="00E10429">
        <w:rPr>
          <w:rFonts w:ascii="Times New Roman" w:hAnsi="Times New Roman"/>
          <w:sz w:val="28"/>
          <w:szCs w:val="28"/>
          <w:lang w:val="ru-MO"/>
        </w:rPr>
        <w:t xml:space="preserve"> Республики Молдова. Так, исходя из совокупности действий, предпринятых таможенными органами для применения и соблюдения законов и </w:t>
      </w:r>
      <w:r w:rsidRPr="00E10429">
        <w:rPr>
          <w:rFonts w:ascii="Times New Roman" w:hAnsi="Times New Roman"/>
          <w:bCs/>
          <w:sz w:val="28"/>
          <w:szCs w:val="28"/>
          <w:lang w:val="ru-MO"/>
        </w:rPr>
        <w:t xml:space="preserve">положений, которые принимаются в качестве задания, </w:t>
      </w:r>
      <w:r w:rsidRPr="00E10429">
        <w:rPr>
          <w:rFonts w:ascii="Times New Roman" w:hAnsi="Times New Roman"/>
          <w:sz w:val="28"/>
          <w:szCs w:val="28"/>
          <w:lang w:val="ru-MO"/>
        </w:rPr>
        <w:t xml:space="preserve">таможенная деятельность преимущественно базируется на </w:t>
      </w:r>
      <w:r w:rsidRPr="00E10429">
        <w:rPr>
          <w:rFonts w:ascii="Times New Roman" w:hAnsi="Times New Roman"/>
          <w:b/>
          <w:i/>
          <w:sz w:val="28"/>
          <w:szCs w:val="28"/>
          <w:lang w:val="ru-MO"/>
        </w:rPr>
        <w:t>(1)</w:t>
      </w:r>
      <w:r w:rsidRPr="00E10429">
        <w:rPr>
          <w:rFonts w:ascii="Times New Roman" w:hAnsi="Times New Roman"/>
          <w:sz w:val="28"/>
          <w:szCs w:val="28"/>
          <w:lang w:val="ru-MO"/>
        </w:rPr>
        <w:t xml:space="preserve"> </w:t>
      </w:r>
      <w:r w:rsidRPr="00E10429">
        <w:rPr>
          <w:rFonts w:ascii="Times New Roman" w:hAnsi="Times New Roman"/>
          <w:bCs/>
          <w:sz w:val="28"/>
          <w:szCs w:val="28"/>
          <w:lang w:val="ru-MO"/>
        </w:rPr>
        <w:t xml:space="preserve">контроле </w:t>
      </w:r>
      <w:r w:rsidRPr="00E10429">
        <w:rPr>
          <w:rFonts w:ascii="Times New Roman" w:hAnsi="Times New Roman"/>
          <w:sz w:val="28"/>
          <w:szCs w:val="28"/>
          <w:lang w:val="ru-MO"/>
        </w:rPr>
        <w:t xml:space="preserve">таможенной стоимости товаров на момент таможенного оформления и на </w:t>
      </w:r>
      <w:r w:rsidRPr="00E10429">
        <w:rPr>
          <w:rFonts w:ascii="Times New Roman" w:hAnsi="Times New Roman"/>
          <w:b/>
          <w:i/>
          <w:sz w:val="28"/>
          <w:szCs w:val="28"/>
          <w:lang w:val="ru-MO"/>
        </w:rPr>
        <w:t>(2)</w:t>
      </w:r>
      <w:r w:rsidRPr="00E10429">
        <w:rPr>
          <w:rFonts w:ascii="Times New Roman" w:hAnsi="Times New Roman"/>
          <w:sz w:val="28"/>
          <w:szCs w:val="28"/>
          <w:lang w:val="ru-MO"/>
        </w:rPr>
        <w:t xml:space="preserve"> </w:t>
      </w:r>
      <w:r w:rsidRPr="00E10429">
        <w:rPr>
          <w:rFonts w:ascii="Times New Roman" w:hAnsi="Times New Roman"/>
          <w:bCs/>
          <w:sz w:val="28"/>
          <w:szCs w:val="28"/>
          <w:lang w:val="ru-MO"/>
        </w:rPr>
        <w:t xml:space="preserve">контролях, проведенных </w:t>
      </w:r>
      <w:r w:rsidRPr="00E10429">
        <w:rPr>
          <w:rFonts w:ascii="Times New Roman" w:hAnsi="Times New Roman"/>
          <w:bCs/>
          <w:color w:val="000000"/>
          <w:sz w:val="28"/>
          <w:szCs w:val="28"/>
          <w:lang w:val="ru-MO"/>
        </w:rPr>
        <w:t>Управление</w:t>
      </w:r>
      <w:r w:rsidRPr="00E10429">
        <w:rPr>
          <w:rFonts w:ascii="Times New Roman" w:hAnsi="Times New Roman"/>
          <w:bCs/>
          <w:sz w:val="28"/>
          <w:szCs w:val="28"/>
          <w:lang w:val="ru-MO"/>
        </w:rPr>
        <w:t xml:space="preserve">м </w:t>
      </w:r>
      <w:proofErr w:type="spellStart"/>
      <w:r w:rsidRPr="00E10429">
        <w:rPr>
          <w:rFonts w:ascii="Times New Roman" w:hAnsi="Times New Roman"/>
          <w:bCs/>
          <w:sz w:val="28"/>
          <w:szCs w:val="28"/>
          <w:lang w:val="ru-MO"/>
        </w:rPr>
        <w:t>постаудиторского</w:t>
      </w:r>
      <w:proofErr w:type="spellEnd"/>
      <w:r w:rsidRPr="00E10429">
        <w:rPr>
          <w:rFonts w:ascii="Times New Roman" w:hAnsi="Times New Roman"/>
          <w:bCs/>
          <w:sz w:val="28"/>
          <w:szCs w:val="28"/>
          <w:lang w:val="ru-MO"/>
        </w:rPr>
        <w:t xml:space="preserve"> контроля</w:t>
      </w:r>
      <w:r w:rsidRPr="00E10429">
        <w:rPr>
          <w:rFonts w:ascii="Times New Roman" w:hAnsi="Times New Roman"/>
          <w:sz w:val="28"/>
          <w:szCs w:val="28"/>
          <w:lang w:val="ru-MO"/>
        </w:rPr>
        <w:t xml:space="preserve">. </w:t>
      </w:r>
    </w:p>
    <w:p w:rsidR="00C33EDD" w:rsidRPr="00E10429" w:rsidRDefault="00C33EDD" w:rsidP="00C33EDD">
      <w:pPr>
        <w:spacing w:after="0" w:line="240" w:lineRule="auto"/>
        <w:jc w:val="both"/>
        <w:rPr>
          <w:rFonts w:ascii="Times New Roman" w:hAnsi="Times New Roman"/>
          <w:b/>
          <w:sz w:val="16"/>
          <w:szCs w:val="16"/>
          <w:lang w:val="ru-MO"/>
        </w:rPr>
      </w:pPr>
    </w:p>
    <w:p w:rsidR="00C33EDD" w:rsidRPr="00E10429" w:rsidRDefault="00C33EDD" w:rsidP="00C33EDD">
      <w:pPr>
        <w:pStyle w:val="a8"/>
        <w:numPr>
          <w:ilvl w:val="0"/>
          <w:numId w:val="13"/>
        </w:numPr>
        <w:tabs>
          <w:tab w:val="left" w:pos="851"/>
        </w:tabs>
        <w:spacing w:after="0" w:line="240" w:lineRule="auto"/>
        <w:ind w:left="0" w:firstLine="567"/>
        <w:jc w:val="both"/>
        <w:rPr>
          <w:rFonts w:ascii="Times New Roman" w:hAnsi="Times New Roman"/>
          <w:b/>
          <w:sz w:val="28"/>
          <w:szCs w:val="28"/>
          <w:lang w:val="ru-MO" w:eastAsia="zh-CN"/>
        </w:rPr>
      </w:pPr>
      <w:r w:rsidRPr="00E10429">
        <w:rPr>
          <w:rFonts w:ascii="Times New Roman" w:hAnsi="Times New Roman"/>
          <w:b/>
          <w:color w:val="000000"/>
          <w:sz w:val="28"/>
          <w:szCs w:val="28"/>
          <w:lang w:val="ru-MO" w:eastAsia="zh-CN"/>
        </w:rPr>
        <w:t>Эффективно</w:t>
      </w:r>
      <w:r w:rsidRPr="00E10429">
        <w:rPr>
          <w:rFonts w:ascii="Times New Roman" w:hAnsi="Times New Roman"/>
          <w:b/>
          <w:sz w:val="28"/>
          <w:szCs w:val="28"/>
          <w:lang w:val="ru-MO" w:eastAsia="zh-CN"/>
        </w:rPr>
        <w:t xml:space="preserve">сть инструментов, используемых при контроле таможенной стоимости на момент таможенного оформления, указывает на </w:t>
      </w:r>
      <w:r>
        <w:rPr>
          <w:rFonts w:ascii="Times New Roman" w:hAnsi="Times New Roman"/>
          <w:b/>
          <w:sz w:val="28"/>
          <w:szCs w:val="28"/>
          <w:lang w:val="ru-MO" w:eastAsia="zh-CN"/>
        </w:rPr>
        <w:t xml:space="preserve">наличие </w:t>
      </w:r>
      <w:r w:rsidRPr="00E10429">
        <w:rPr>
          <w:rFonts w:ascii="Times New Roman" w:hAnsi="Times New Roman"/>
          <w:b/>
          <w:sz w:val="28"/>
          <w:szCs w:val="28"/>
          <w:lang w:val="ru-MO" w:eastAsia="zh-CN"/>
        </w:rPr>
        <w:t>резерв</w:t>
      </w:r>
      <w:r>
        <w:rPr>
          <w:rFonts w:ascii="Times New Roman" w:hAnsi="Times New Roman"/>
          <w:b/>
          <w:sz w:val="28"/>
          <w:szCs w:val="28"/>
          <w:lang w:val="ru-MO" w:eastAsia="zh-CN"/>
        </w:rPr>
        <w:t>ов</w:t>
      </w:r>
      <w:r w:rsidRPr="00E10429">
        <w:rPr>
          <w:rFonts w:ascii="Times New Roman" w:hAnsi="Times New Roman"/>
          <w:b/>
          <w:sz w:val="28"/>
          <w:szCs w:val="28"/>
          <w:lang w:val="ru-MO" w:eastAsia="zh-CN"/>
        </w:rPr>
        <w:t xml:space="preserve"> по улучшению</w:t>
      </w:r>
    </w:p>
    <w:p w:rsidR="00C33EDD" w:rsidRPr="00E10429" w:rsidRDefault="00C33EDD" w:rsidP="00C33EDD">
      <w:pPr>
        <w:pStyle w:val="af"/>
        <w:spacing w:after="0" w:line="240" w:lineRule="auto"/>
        <w:ind w:firstLine="567"/>
        <w:jc w:val="both"/>
        <w:rPr>
          <w:sz w:val="28"/>
          <w:szCs w:val="28"/>
          <w:lang w:val="ru-MO" w:eastAsia="zh-CN"/>
        </w:rPr>
      </w:pPr>
      <w:r w:rsidRPr="00E10429">
        <w:rPr>
          <w:sz w:val="28"/>
          <w:szCs w:val="28"/>
          <w:lang w:val="ru-MO" w:eastAsia="zh-CN"/>
        </w:rPr>
        <w:t xml:space="preserve">Одна из задач ТС состоит в обеспечении лиц, </w:t>
      </w:r>
      <w:r w:rsidRPr="00E10429">
        <w:rPr>
          <w:rFonts w:eastAsia="Times New Roman"/>
          <w:bCs/>
          <w:color w:val="000000"/>
          <w:sz w:val="28"/>
          <w:szCs w:val="28"/>
          <w:lang w:val="ru-MO" w:eastAsia="ru-RU"/>
        </w:rPr>
        <w:t xml:space="preserve">ответственных за таможенное оформление товаров, безопасными и эффективными инструментами для правильного определения таможенной стоимости. </w:t>
      </w:r>
    </w:p>
    <w:p w:rsidR="00C33EDD" w:rsidRPr="00E10429" w:rsidRDefault="00C33EDD" w:rsidP="00C33EDD">
      <w:pPr>
        <w:pStyle w:val="af"/>
        <w:spacing w:after="0" w:line="240" w:lineRule="auto"/>
        <w:ind w:firstLine="567"/>
        <w:jc w:val="both"/>
        <w:rPr>
          <w:sz w:val="28"/>
          <w:szCs w:val="28"/>
          <w:lang w:val="ru-MO" w:eastAsia="zh-CN"/>
        </w:rPr>
      </w:pPr>
      <w:r w:rsidRPr="00E10429">
        <w:rPr>
          <w:sz w:val="28"/>
          <w:szCs w:val="28"/>
          <w:lang w:val="ru-MO" w:eastAsia="zh-CN"/>
        </w:rPr>
        <w:t xml:space="preserve">Аудит отмечает, что Интегрированная таможенная </w:t>
      </w:r>
      <w:r w:rsidRPr="00E10429">
        <w:rPr>
          <w:rFonts w:eastAsia="Times New Roman"/>
          <w:bCs/>
          <w:iCs/>
          <w:sz w:val="28"/>
          <w:szCs w:val="28"/>
          <w:lang w:val="ru-MO" w:eastAsia="en-GB"/>
        </w:rPr>
        <w:t>информационная</w:t>
      </w:r>
      <w:r w:rsidRPr="00E10429">
        <w:rPr>
          <w:rFonts w:eastAsia="Times New Roman"/>
          <w:sz w:val="28"/>
          <w:szCs w:val="28"/>
          <w:lang w:val="ru-MO" w:eastAsia="zh-CN"/>
        </w:rPr>
        <w:t xml:space="preserve"> систем</w:t>
      </w:r>
      <w:r w:rsidRPr="00E10429">
        <w:rPr>
          <w:sz w:val="28"/>
          <w:szCs w:val="28"/>
          <w:lang w:val="ru-MO" w:eastAsia="zh-CN"/>
        </w:rPr>
        <w:t xml:space="preserve">а ТС была создана с целью развития интегрированной платформы и обеспечения единой </w:t>
      </w:r>
      <w:proofErr w:type="gramStart"/>
      <w:r w:rsidRPr="00E10429">
        <w:rPr>
          <w:sz w:val="28"/>
          <w:szCs w:val="28"/>
          <w:lang w:val="ru-MO" w:eastAsia="zh-CN"/>
        </w:rPr>
        <w:t>системы безопасности информации таможенных органов Республики</w:t>
      </w:r>
      <w:proofErr w:type="gramEnd"/>
      <w:r w:rsidRPr="00E10429">
        <w:rPr>
          <w:sz w:val="28"/>
          <w:szCs w:val="28"/>
          <w:lang w:val="ru-MO" w:eastAsia="zh-CN"/>
        </w:rPr>
        <w:t xml:space="preserve"> Молдова. Эта система функционирует вокруг ядра, состоящего из компонентов/модулей, включенных в пакет ИС „</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xml:space="preserve">”. Аудитом установлено, что с целью реализации </w:t>
      </w:r>
      <w:r w:rsidRPr="00E10429">
        <w:rPr>
          <w:color w:val="000000"/>
          <w:sz w:val="28"/>
          <w:szCs w:val="28"/>
          <w:lang w:val="ru-MO" w:eastAsia="zh-CN"/>
        </w:rPr>
        <w:t>эффективно</w:t>
      </w:r>
      <w:r w:rsidRPr="00E10429">
        <w:rPr>
          <w:sz w:val="28"/>
          <w:szCs w:val="28"/>
          <w:lang w:val="ru-MO" w:eastAsia="zh-CN"/>
        </w:rPr>
        <w:t xml:space="preserve">го контроля </w:t>
      </w:r>
      <w:r w:rsidRPr="00E10429">
        <w:rPr>
          <w:rFonts w:eastAsia="Times New Roman"/>
          <w:bCs/>
          <w:color w:val="000000"/>
          <w:sz w:val="28"/>
          <w:szCs w:val="28"/>
          <w:lang w:val="ru-MO" w:eastAsia="ru-RU"/>
        </w:rPr>
        <w:t>таможенной стоимости ТС располагает следующими автоматизированными инструментами:</w:t>
      </w:r>
      <w:r w:rsidRPr="00E10429">
        <w:rPr>
          <w:sz w:val="28"/>
          <w:szCs w:val="28"/>
          <w:lang w:val="ru-MO" w:eastAsia="zh-CN"/>
        </w:rPr>
        <w:t xml:space="preserve"> </w:t>
      </w:r>
      <w:r w:rsidRPr="00E10429">
        <w:rPr>
          <w:b/>
          <w:i/>
          <w:sz w:val="28"/>
          <w:szCs w:val="28"/>
          <w:lang w:val="ru-MO" w:eastAsia="zh-CN"/>
        </w:rPr>
        <w:t>(i)</w:t>
      </w:r>
      <w:r w:rsidRPr="00E10429">
        <w:rPr>
          <w:sz w:val="28"/>
          <w:szCs w:val="28"/>
          <w:lang w:val="ru-MO" w:eastAsia="zh-CN"/>
        </w:rPr>
        <w:t xml:space="preserve"> критериями </w:t>
      </w:r>
      <w:r>
        <w:rPr>
          <w:sz w:val="28"/>
          <w:szCs w:val="28"/>
          <w:lang w:val="ru-MO" w:eastAsia="zh-CN"/>
        </w:rPr>
        <w:t>отбора</w:t>
      </w:r>
      <w:r w:rsidRPr="00E10429">
        <w:rPr>
          <w:sz w:val="28"/>
          <w:szCs w:val="28"/>
          <w:lang w:val="ru-MO" w:eastAsia="zh-CN"/>
        </w:rPr>
        <w:t xml:space="preserve"> как составной части модуля отбора ИС „</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xml:space="preserve">”; </w:t>
      </w:r>
      <w:r w:rsidRPr="00E10429">
        <w:rPr>
          <w:b/>
          <w:i/>
          <w:sz w:val="28"/>
          <w:szCs w:val="28"/>
          <w:lang w:val="ru-MO" w:eastAsia="zh-CN"/>
        </w:rPr>
        <w:t>(</w:t>
      </w:r>
      <w:proofErr w:type="spellStart"/>
      <w:r w:rsidRPr="00E10429">
        <w:rPr>
          <w:b/>
          <w:i/>
          <w:sz w:val="28"/>
          <w:szCs w:val="28"/>
          <w:lang w:val="ru-MO" w:eastAsia="zh-CN"/>
        </w:rPr>
        <w:t>ii</w:t>
      </w:r>
      <w:proofErr w:type="spellEnd"/>
      <w:r w:rsidRPr="00E10429">
        <w:rPr>
          <w:b/>
          <w:i/>
          <w:sz w:val="28"/>
          <w:szCs w:val="28"/>
          <w:lang w:val="ru-MO" w:eastAsia="zh-CN"/>
        </w:rPr>
        <w:t xml:space="preserve">) </w:t>
      </w:r>
      <w:r w:rsidRPr="00E10429">
        <w:rPr>
          <w:sz w:val="28"/>
          <w:szCs w:val="28"/>
          <w:lang w:val="ru-MO" w:eastAsia="zh-CN"/>
        </w:rPr>
        <w:t>модулем „Т</w:t>
      </w:r>
      <w:r w:rsidRPr="00E10429">
        <w:rPr>
          <w:rFonts w:eastAsia="Times New Roman"/>
          <w:bCs/>
          <w:color w:val="000000"/>
          <w:sz w:val="28"/>
          <w:szCs w:val="28"/>
          <w:lang w:val="ru-MO" w:eastAsia="ru-RU"/>
        </w:rPr>
        <w:t>аможенная стоимость</w:t>
      </w:r>
      <w:r w:rsidRPr="00E10429">
        <w:rPr>
          <w:sz w:val="28"/>
          <w:szCs w:val="28"/>
          <w:lang w:val="ru-MO" w:eastAsia="zh-CN"/>
        </w:rPr>
        <w:t>” ИС „</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xml:space="preserve">” и </w:t>
      </w:r>
      <w:r w:rsidRPr="00E10429">
        <w:rPr>
          <w:b/>
          <w:i/>
          <w:sz w:val="28"/>
          <w:szCs w:val="28"/>
          <w:lang w:val="ru-MO" w:eastAsia="zh-CN"/>
        </w:rPr>
        <w:t>(</w:t>
      </w:r>
      <w:proofErr w:type="spellStart"/>
      <w:r w:rsidRPr="00E10429">
        <w:rPr>
          <w:b/>
          <w:i/>
          <w:sz w:val="28"/>
          <w:szCs w:val="28"/>
          <w:lang w:val="ru-MO" w:eastAsia="zh-CN"/>
        </w:rPr>
        <w:t>iii</w:t>
      </w:r>
      <w:proofErr w:type="spellEnd"/>
      <w:r w:rsidRPr="00E10429">
        <w:rPr>
          <w:b/>
          <w:i/>
          <w:sz w:val="28"/>
          <w:szCs w:val="28"/>
          <w:lang w:val="ru-MO" w:eastAsia="zh-CN"/>
        </w:rPr>
        <w:t xml:space="preserve">) </w:t>
      </w:r>
      <w:r w:rsidRPr="00E10429">
        <w:rPr>
          <w:sz w:val="28"/>
          <w:szCs w:val="28"/>
          <w:lang w:val="ru-MO" w:eastAsia="zh-CN"/>
        </w:rPr>
        <w:t>модулем „</w:t>
      </w:r>
      <w:proofErr w:type="spellStart"/>
      <w:r w:rsidRPr="00E10429">
        <w:rPr>
          <w:sz w:val="28"/>
          <w:szCs w:val="28"/>
          <w:lang w:val="ru-MO" w:eastAsia="zh-CN"/>
        </w:rPr>
        <w:t>Accounting</w:t>
      </w:r>
      <w:proofErr w:type="spellEnd"/>
      <w:r w:rsidRPr="00E10429">
        <w:rPr>
          <w:sz w:val="28"/>
          <w:szCs w:val="28"/>
          <w:lang w:val="ru-MO" w:eastAsia="zh-CN"/>
        </w:rPr>
        <w:t>” как составной части ИС „</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w:t>
      </w:r>
    </w:p>
    <w:p w:rsidR="00C33EDD" w:rsidRPr="00E10429" w:rsidRDefault="00C33EDD" w:rsidP="00C33EDD">
      <w:pPr>
        <w:pStyle w:val="af"/>
        <w:spacing w:after="0" w:line="240" w:lineRule="auto"/>
        <w:ind w:firstLine="567"/>
        <w:jc w:val="both"/>
        <w:rPr>
          <w:sz w:val="16"/>
          <w:szCs w:val="16"/>
          <w:lang w:val="ru-MO" w:eastAsia="zh-CN"/>
        </w:rPr>
      </w:pPr>
    </w:p>
    <w:p w:rsidR="00C33EDD" w:rsidRPr="00E10429" w:rsidRDefault="00C33EDD" w:rsidP="00C33EDD">
      <w:pPr>
        <w:pStyle w:val="af"/>
        <w:numPr>
          <w:ilvl w:val="0"/>
          <w:numId w:val="14"/>
        </w:numPr>
        <w:shd w:val="clear" w:color="auto" w:fill="FFFFFF"/>
        <w:tabs>
          <w:tab w:val="left" w:pos="851"/>
        </w:tabs>
        <w:spacing w:after="0" w:line="240" w:lineRule="auto"/>
        <w:ind w:left="0" w:firstLine="360"/>
        <w:jc w:val="both"/>
        <w:rPr>
          <w:b/>
          <w:i/>
          <w:color w:val="000000"/>
          <w:sz w:val="28"/>
          <w:szCs w:val="28"/>
          <w:lang w:val="ru-MO" w:eastAsia="zh-CN"/>
        </w:rPr>
      </w:pPr>
      <w:r w:rsidRPr="00E10429">
        <w:rPr>
          <w:b/>
          <w:i/>
          <w:color w:val="000000"/>
          <w:sz w:val="28"/>
          <w:szCs w:val="28"/>
          <w:lang w:val="ru-MO" w:eastAsia="zh-CN"/>
        </w:rPr>
        <w:t xml:space="preserve">Критерии </w:t>
      </w:r>
      <w:r w:rsidRPr="00685E89">
        <w:rPr>
          <w:b/>
          <w:i/>
          <w:color w:val="000000"/>
          <w:sz w:val="28"/>
          <w:szCs w:val="28"/>
          <w:lang w:val="ru-MO" w:eastAsia="zh-CN"/>
        </w:rPr>
        <w:t xml:space="preserve">отбора </w:t>
      </w:r>
      <w:r w:rsidRPr="00E10429">
        <w:rPr>
          <w:b/>
          <w:i/>
          <w:color w:val="000000"/>
          <w:sz w:val="28"/>
          <w:szCs w:val="28"/>
          <w:lang w:val="ru-MO" w:eastAsia="zh-CN"/>
        </w:rPr>
        <w:t>по риску недооценки таможенной стоимости товаров должны быть пересмотрены</w:t>
      </w:r>
    </w:p>
    <w:p w:rsidR="00C33EDD" w:rsidRPr="00E10429" w:rsidRDefault="00C33EDD" w:rsidP="00C33EDD">
      <w:pPr>
        <w:pStyle w:val="af"/>
        <w:shd w:val="clear" w:color="auto" w:fill="FFFFFF"/>
        <w:tabs>
          <w:tab w:val="left" w:pos="851"/>
        </w:tabs>
        <w:spacing w:after="0" w:line="240" w:lineRule="auto"/>
        <w:ind w:firstLine="567"/>
        <w:jc w:val="both"/>
        <w:rPr>
          <w:sz w:val="28"/>
          <w:szCs w:val="28"/>
          <w:lang w:val="ru-MO" w:eastAsia="zh-CN"/>
        </w:rPr>
      </w:pPr>
      <w:r w:rsidRPr="00E10429">
        <w:rPr>
          <w:sz w:val="28"/>
          <w:szCs w:val="28"/>
          <w:lang w:val="ru-MO" w:eastAsia="zh-CN"/>
        </w:rPr>
        <w:t>С целью достижения ряда задач, включенных в План развития, в рамках ТС было создано У</w:t>
      </w:r>
      <w:r w:rsidRPr="00E10429">
        <w:rPr>
          <w:color w:val="000000"/>
          <w:sz w:val="28"/>
          <w:szCs w:val="28"/>
          <w:lang w:val="ru-MO" w:eastAsia="zh-CN"/>
        </w:rPr>
        <w:t xml:space="preserve">правление анализа рисков, которое управляет </w:t>
      </w:r>
      <w:r w:rsidRPr="00E10429">
        <w:rPr>
          <w:sz w:val="28"/>
          <w:szCs w:val="28"/>
          <w:lang w:val="ru-MO" w:eastAsia="zh-CN"/>
        </w:rPr>
        <w:t xml:space="preserve">критериями </w:t>
      </w:r>
      <w:r>
        <w:rPr>
          <w:sz w:val="28"/>
          <w:szCs w:val="28"/>
          <w:lang w:val="ru-MO" w:eastAsia="zh-CN"/>
        </w:rPr>
        <w:t>отбора</w:t>
      </w:r>
      <w:r w:rsidRPr="00E10429">
        <w:rPr>
          <w:sz w:val="28"/>
          <w:szCs w:val="28"/>
          <w:lang w:val="ru-MO" w:eastAsia="zh-CN"/>
        </w:rPr>
        <w:t>, как составной части модуля отбора ИС „</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xml:space="preserve">”. Деятельность по анализу рисков предназначена администрировать </w:t>
      </w:r>
      <w:r w:rsidRPr="00E10429">
        <w:rPr>
          <w:color w:val="000000"/>
          <w:sz w:val="28"/>
          <w:szCs w:val="28"/>
          <w:lang w:val="ru-MO" w:eastAsia="zh-CN"/>
        </w:rPr>
        <w:lastRenderedPageBreak/>
        <w:t xml:space="preserve">эффективную систему отбора товаров на основании процедур анализа рисков, развивать и модернизировать критерии таможенного контроля, соответствующие ИС </w:t>
      </w:r>
      <w:r w:rsidRPr="00E10429">
        <w:rPr>
          <w:sz w:val="28"/>
          <w:szCs w:val="28"/>
          <w:lang w:val="ru-MO" w:eastAsia="zh-CN"/>
        </w:rPr>
        <w:t>„</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и другим системам для обработки данных на местном или международном уровне.</w:t>
      </w:r>
    </w:p>
    <w:p w:rsidR="00C33EDD" w:rsidRPr="00E10429" w:rsidRDefault="00C33EDD" w:rsidP="00C33EDD">
      <w:pPr>
        <w:pStyle w:val="af"/>
        <w:shd w:val="clear" w:color="auto" w:fill="FFFFFF"/>
        <w:tabs>
          <w:tab w:val="left" w:pos="851"/>
        </w:tabs>
        <w:spacing w:after="0" w:line="240" w:lineRule="auto"/>
        <w:ind w:firstLine="567"/>
        <w:jc w:val="both"/>
        <w:rPr>
          <w:sz w:val="28"/>
          <w:szCs w:val="28"/>
          <w:lang w:val="ru-MO" w:eastAsia="zh-CN"/>
        </w:rPr>
      </w:pPr>
      <w:r w:rsidRPr="00E10429">
        <w:rPr>
          <w:sz w:val="28"/>
          <w:szCs w:val="28"/>
          <w:lang w:val="ru-MO" w:eastAsia="zh-CN"/>
        </w:rPr>
        <w:t>Критерии</w:t>
      </w:r>
      <w:r w:rsidRPr="00BF7E75">
        <w:rPr>
          <w:sz w:val="28"/>
          <w:szCs w:val="28"/>
          <w:lang w:val="ru-MO" w:eastAsia="zh-CN"/>
        </w:rPr>
        <w:t xml:space="preserve"> </w:t>
      </w:r>
      <w:r>
        <w:rPr>
          <w:sz w:val="28"/>
          <w:szCs w:val="28"/>
          <w:lang w:val="ru-MO" w:eastAsia="zh-CN"/>
        </w:rPr>
        <w:t>отбора</w:t>
      </w:r>
      <w:r w:rsidRPr="00E10429">
        <w:rPr>
          <w:sz w:val="28"/>
          <w:szCs w:val="28"/>
          <w:lang w:val="ru-MO" w:eastAsia="zh-CN"/>
        </w:rPr>
        <w:t xml:space="preserve">, </w:t>
      </w:r>
      <w:r w:rsidRPr="00E10429">
        <w:rPr>
          <w:rFonts w:eastAsia="Times New Roman"/>
          <w:bCs/>
          <w:sz w:val="28"/>
          <w:szCs w:val="28"/>
          <w:lang w:val="ru-MO" w:eastAsia="ru-RU"/>
        </w:rPr>
        <w:t xml:space="preserve">в том числе созданные по риску недооценки стоимости товаров, позволяют отбирать некоторые таможенные декларации по цвету </w:t>
      </w:r>
      <w:r w:rsidRPr="00E10429">
        <w:rPr>
          <w:color w:val="000000"/>
          <w:sz w:val="28"/>
          <w:szCs w:val="28"/>
          <w:lang w:val="ru-MO" w:eastAsia="zh-CN"/>
        </w:rPr>
        <w:t xml:space="preserve">таможенного контроля </w:t>
      </w:r>
      <w:r w:rsidRPr="00E10429">
        <w:rPr>
          <w:sz w:val="28"/>
          <w:szCs w:val="28"/>
          <w:lang w:val="ru-MO" w:eastAsia="zh-CN"/>
        </w:rPr>
        <w:t>(„зеленый”, „желтый ” или „красный”)</w:t>
      </w:r>
      <w:r w:rsidRPr="00E10429">
        <w:rPr>
          <w:rStyle w:val="ac"/>
          <w:sz w:val="28"/>
          <w:szCs w:val="28"/>
          <w:lang w:val="ru-MO" w:eastAsia="zh-CN"/>
        </w:rPr>
        <w:footnoteReference w:id="50"/>
      </w:r>
      <w:r w:rsidRPr="00E10429">
        <w:rPr>
          <w:sz w:val="28"/>
          <w:szCs w:val="28"/>
          <w:lang w:val="ru-MO" w:eastAsia="zh-CN"/>
        </w:rPr>
        <w:t xml:space="preserve"> в зависимости от установленных </w:t>
      </w:r>
      <w:r w:rsidRPr="00E10429">
        <w:rPr>
          <w:rFonts w:eastAsia="Times New Roman"/>
          <w:sz w:val="28"/>
          <w:szCs w:val="28"/>
          <w:lang w:val="ru-MO" w:eastAsia="ru-RU"/>
        </w:rPr>
        <w:t>показател</w:t>
      </w:r>
      <w:r w:rsidRPr="00E10429">
        <w:rPr>
          <w:sz w:val="28"/>
          <w:szCs w:val="28"/>
          <w:lang w:val="ru-MO" w:eastAsia="zh-CN"/>
        </w:rPr>
        <w:t xml:space="preserve">ей риска. Распределение </w:t>
      </w:r>
      <w:r w:rsidRPr="00E10429">
        <w:rPr>
          <w:color w:val="000000"/>
          <w:sz w:val="28"/>
          <w:szCs w:val="28"/>
          <w:lang w:val="ru-MO" w:eastAsia="zh-CN"/>
        </w:rPr>
        <w:t xml:space="preserve">таможенных деклараций по цветам </w:t>
      </w:r>
      <w:r w:rsidRPr="00E10429">
        <w:rPr>
          <w:sz w:val="28"/>
          <w:szCs w:val="28"/>
          <w:lang w:val="ru-MO" w:eastAsia="zh-CN"/>
        </w:rPr>
        <w:t>„желтый ” и „красный” осуществляется на основании критериев селективности</w:t>
      </w:r>
      <w:r w:rsidRPr="00E10429">
        <w:rPr>
          <w:color w:val="000000"/>
          <w:sz w:val="28"/>
          <w:szCs w:val="28"/>
          <w:lang w:val="ru-MO" w:eastAsia="zh-CN"/>
        </w:rPr>
        <w:t xml:space="preserve"> и </w:t>
      </w:r>
      <w:r w:rsidRPr="00E10429">
        <w:rPr>
          <w:sz w:val="28"/>
          <w:szCs w:val="28"/>
          <w:shd w:val="clear" w:color="auto" w:fill="FFFFFF"/>
          <w:lang w:val="ru-MO" w:eastAsia="zh-CN"/>
        </w:rPr>
        <w:t>произвольны</w:t>
      </w:r>
      <w:r w:rsidRPr="00E10429">
        <w:rPr>
          <w:color w:val="000000"/>
          <w:sz w:val="28"/>
          <w:szCs w:val="28"/>
          <w:lang w:val="ru-MO" w:eastAsia="zh-CN"/>
        </w:rPr>
        <w:t>х выборок. В случае, когда в процессе составления</w:t>
      </w:r>
      <w:r w:rsidRPr="00E10429">
        <w:rPr>
          <w:rFonts w:eastAsia="Times New Roman"/>
          <w:bCs/>
          <w:sz w:val="28"/>
          <w:szCs w:val="28"/>
          <w:lang w:val="ru-MO" w:eastAsia="ru-RU"/>
        </w:rPr>
        <w:t xml:space="preserve"> таможенной декларации обнаружены какие-либо несоответствия, таможенный инспектор заполняет Акт инспектирования.</w:t>
      </w:r>
    </w:p>
    <w:p w:rsidR="00C33EDD" w:rsidRPr="00E10429" w:rsidRDefault="00C33EDD" w:rsidP="00C33EDD">
      <w:pPr>
        <w:pStyle w:val="af"/>
        <w:spacing w:after="0" w:line="240" w:lineRule="auto"/>
        <w:ind w:firstLine="567"/>
        <w:jc w:val="both"/>
        <w:rPr>
          <w:sz w:val="28"/>
          <w:szCs w:val="28"/>
          <w:lang w:val="ru-MO" w:eastAsia="zh-CN"/>
        </w:rPr>
      </w:pPr>
      <w:r w:rsidRPr="00E10429">
        <w:rPr>
          <w:sz w:val="28"/>
          <w:szCs w:val="28"/>
          <w:lang w:val="ru-MO" w:eastAsia="zh-CN"/>
        </w:rPr>
        <w:t xml:space="preserve">Аудит отмечает, что при проведении </w:t>
      </w:r>
      <w:r w:rsidRPr="00E10429">
        <w:rPr>
          <w:color w:val="000000"/>
          <w:sz w:val="28"/>
          <w:szCs w:val="28"/>
          <w:lang w:val="ru-MO" w:eastAsia="zh-CN"/>
        </w:rPr>
        <w:t xml:space="preserve">таможенного контроля </w:t>
      </w:r>
      <w:r w:rsidRPr="00E10429">
        <w:rPr>
          <w:rFonts w:eastAsia="Times New Roman"/>
          <w:bCs/>
          <w:sz w:val="28"/>
          <w:szCs w:val="28"/>
          <w:lang w:val="ru-MO" w:eastAsia="ru-RU"/>
        </w:rPr>
        <w:t xml:space="preserve">таможенный инспектор должен руководствоваться принципом </w:t>
      </w:r>
      <w:r>
        <w:rPr>
          <w:sz w:val="28"/>
          <w:szCs w:val="28"/>
          <w:lang w:val="ru-MO" w:eastAsia="zh-CN"/>
        </w:rPr>
        <w:t>отбора</w:t>
      </w:r>
      <w:r w:rsidRPr="00E10429">
        <w:rPr>
          <w:sz w:val="28"/>
          <w:szCs w:val="28"/>
          <w:lang w:val="ru-MO" w:eastAsia="zh-CN"/>
        </w:rPr>
        <w:t xml:space="preserve"> и ограничиваться формами контроля для обеспечения соблюдения </w:t>
      </w:r>
      <w:r w:rsidRPr="00E10429">
        <w:rPr>
          <w:color w:val="000000"/>
          <w:sz w:val="28"/>
          <w:szCs w:val="28"/>
          <w:lang w:val="ru-MO" w:eastAsia="zh-CN"/>
        </w:rPr>
        <w:t>таможенного законодательства.</w:t>
      </w:r>
    </w:p>
    <w:p w:rsidR="00C33EDD" w:rsidRPr="00E10429" w:rsidRDefault="00C33EDD" w:rsidP="00C33EDD">
      <w:pPr>
        <w:pStyle w:val="af"/>
        <w:spacing w:after="0" w:line="240" w:lineRule="auto"/>
        <w:ind w:firstLine="567"/>
        <w:jc w:val="both"/>
        <w:rPr>
          <w:sz w:val="28"/>
          <w:szCs w:val="28"/>
          <w:lang w:val="ru-MO" w:eastAsia="zh-CN"/>
        </w:rPr>
      </w:pPr>
      <w:r w:rsidRPr="00E10429">
        <w:rPr>
          <w:sz w:val="28"/>
          <w:szCs w:val="28"/>
          <w:lang w:val="ru-MO" w:eastAsia="zh-CN"/>
        </w:rPr>
        <w:t>С целью оценки соответствующей ситуац</w:t>
      </w:r>
      <w:proofErr w:type="gramStart"/>
      <w:r w:rsidRPr="00E10429">
        <w:rPr>
          <w:sz w:val="28"/>
          <w:szCs w:val="28"/>
          <w:lang w:val="ru-MO" w:eastAsia="zh-CN"/>
        </w:rPr>
        <w:t>ии ау</w:t>
      </w:r>
      <w:proofErr w:type="gramEnd"/>
      <w:r w:rsidRPr="00E10429">
        <w:rPr>
          <w:sz w:val="28"/>
          <w:szCs w:val="28"/>
          <w:lang w:val="ru-MO" w:eastAsia="zh-CN"/>
        </w:rPr>
        <w:t xml:space="preserve">дит проанализировал динамику </w:t>
      </w:r>
      <w:r w:rsidRPr="00E10429">
        <w:rPr>
          <w:bCs/>
          <w:color w:val="000000"/>
          <w:sz w:val="28"/>
          <w:szCs w:val="28"/>
          <w:lang w:val="ru-MO" w:eastAsia="zh-CN"/>
        </w:rPr>
        <w:t xml:space="preserve">автоматического распределения ИС </w:t>
      </w:r>
      <w:r w:rsidRPr="00E10429">
        <w:rPr>
          <w:sz w:val="28"/>
          <w:szCs w:val="28"/>
          <w:lang w:val="ru-MO" w:eastAsia="zh-CN"/>
        </w:rPr>
        <w:t>„</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xml:space="preserve">” в случае окончательного импорта товаров </w:t>
      </w:r>
      <w:r w:rsidRPr="00E10429">
        <w:rPr>
          <w:rFonts w:eastAsia="Times New Roman"/>
          <w:bCs/>
          <w:sz w:val="28"/>
          <w:szCs w:val="28"/>
          <w:lang w:val="ru-MO" w:eastAsia="ru-RU"/>
        </w:rPr>
        <w:t xml:space="preserve">таможенных деклараций по цветам в зависимости от </w:t>
      </w:r>
      <w:r w:rsidRPr="00E10429">
        <w:rPr>
          <w:sz w:val="28"/>
          <w:szCs w:val="28"/>
          <w:shd w:val="clear" w:color="auto" w:fill="FFFFFF"/>
          <w:lang w:val="ru-MO" w:eastAsia="zh-CN"/>
        </w:rPr>
        <w:t>произвольного</w:t>
      </w:r>
      <w:r w:rsidRPr="00E10429">
        <w:rPr>
          <w:rFonts w:eastAsia="Times New Roman"/>
          <w:bCs/>
          <w:sz w:val="28"/>
          <w:szCs w:val="28"/>
          <w:lang w:val="ru-MO" w:eastAsia="ru-RU"/>
        </w:rPr>
        <w:t xml:space="preserve"> распределения и к</w:t>
      </w:r>
      <w:r w:rsidRPr="00E10429">
        <w:rPr>
          <w:sz w:val="28"/>
          <w:szCs w:val="28"/>
          <w:lang w:val="ru-MO" w:eastAsia="zh-CN"/>
        </w:rPr>
        <w:t>ритериев</w:t>
      </w:r>
      <w:r>
        <w:rPr>
          <w:sz w:val="28"/>
          <w:szCs w:val="28"/>
          <w:lang w:val="ru-MO" w:eastAsia="zh-CN"/>
        </w:rPr>
        <w:t xml:space="preserve"> отбора</w:t>
      </w:r>
      <w:r w:rsidRPr="00E10429">
        <w:rPr>
          <w:sz w:val="28"/>
          <w:szCs w:val="28"/>
          <w:lang w:val="ru-MO" w:eastAsia="zh-CN"/>
        </w:rPr>
        <w:t xml:space="preserve">, базирующихся на выявленных рисках. Данные относительно числа </w:t>
      </w:r>
      <w:proofErr w:type="spellStart"/>
      <w:r w:rsidRPr="00E10429">
        <w:rPr>
          <w:sz w:val="28"/>
          <w:szCs w:val="28"/>
          <w:lang w:val="ru-MO" w:eastAsia="zh-CN"/>
        </w:rPr>
        <w:t>таможеных</w:t>
      </w:r>
      <w:proofErr w:type="spellEnd"/>
      <w:r w:rsidRPr="00E10429">
        <w:rPr>
          <w:sz w:val="28"/>
          <w:szCs w:val="28"/>
          <w:lang w:val="ru-MO" w:eastAsia="zh-CN"/>
        </w:rPr>
        <w:t xml:space="preserve"> деклараций, распределенных ИС „</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xml:space="preserve">”, представлены на диаграмме №13.  </w:t>
      </w:r>
    </w:p>
    <w:p w:rsidR="00C33EDD" w:rsidRPr="00E10429" w:rsidRDefault="00C33EDD" w:rsidP="00C33EDD">
      <w:pPr>
        <w:pStyle w:val="af"/>
        <w:spacing w:after="0" w:line="240" w:lineRule="auto"/>
        <w:jc w:val="right"/>
        <w:rPr>
          <w:b/>
          <w:lang w:val="ru-MO" w:eastAsia="zh-CN"/>
        </w:rPr>
      </w:pPr>
      <w:r w:rsidRPr="00E10429">
        <w:rPr>
          <w:b/>
          <w:lang w:val="ru-MO" w:eastAsia="zh-CN"/>
        </w:rPr>
        <w:t>Диаграмма №13</w:t>
      </w:r>
    </w:p>
    <w:p w:rsidR="00C33EDD" w:rsidRPr="00E10429" w:rsidRDefault="00C33EDD" w:rsidP="00C33EDD">
      <w:pPr>
        <w:pStyle w:val="af"/>
        <w:spacing w:before="120" w:after="120" w:line="240" w:lineRule="auto"/>
        <w:rPr>
          <w:sz w:val="20"/>
          <w:szCs w:val="20"/>
          <w:lang w:val="ru-MO" w:eastAsia="zh-CN"/>
        </w:rPr>
      </w:pPr>
      <w:r>
        <w:rPr>
          <w:b/>
          <w:noProof/>
          <w:lang w:val="ru-RU" w:eastAsia="ru-RU"/>
        </w:rPr>
        <w:drawing>
          <wp:inline distT="0" distB="0" distL="0" distR="0">
            <wp:extent cx="6002020" cy="194500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10429">
        <w:rPr>
          <w:b/>
          <w:sz w:val="20"/>
          <w:szCs w:val="20"/>
          <w:lang w:val="ru-MO" w:eastAsia="zh-CN"/>
        </w:rPr>
        <w:t xml:space="preserve">Источник. </w:t>
      </w:r>
      <w:r w:rsidRPr="00E10429">
        <w:rPr>
          <w:sz w:val="20"/>
          <w:szCs w:val="20"/>
          <w:lang w:val="ru-MO" w:eastAsia="zh-CN"/>
        </w:rPr>
        <w:t>Данные выбраны из ИС</w:t>
      </w:r>
      <w:r w:rsidRPr="00E10429">
        <w:rPr>
          <w:b/>
          <w:sz w:val="20"/>
          <w:szCs w:val="20"/>
          <w:lang w:val="ru-MO" w:eastAsia="zh-CN"/>
        </w:rPr>
        <w:t xml:space="preserve"> </w:t>
      </w:r>
      <w:r w:rsidRPr="00E10429">
        <w:rPr>
          <w:sz w:val="20"/>
          <w:szCs w:val="20"/>
          <w:lang w:val="ru-MO" w:eastAsia="zh-CN"/>
        </w:rPr>
        <w:t>„</w:t>
      </w:r>
      <w:proofErr w:type="spellStart"/>
      <w:r w:rsidRPr="00E10429">
        <w:rPr>
          <w:sz w:val="20"/>
          <w:szCs w:val="20"/>
          <w:lang w:val="ru-MO" w:eastAsia="zh-CN"/>
        </w:rPr>
        <w:t>Asycuda</w:t>
      </w:r>
      <w:proofErr w:type="spellEnd"/>
      <w:r w:rsidRPr="00E10429">
        <w:rPr>
          <w:sz w:val="20"/>
          <w:szCs w:val="20"/>
          <w:lang w:val="ru-MO" w:eastAsia="zh-CN"/>
        </w:rPr>
        <w:t xml:space="preserve"> </w:t>
      </w:r>
      <w:proofErr w:type="spellStart"/>
      <w:r w:rsidRPr="00E10429">
        <w:rPr>
          <w:sz w:val="20"/>
          <w:szCs w:val="20"/>
          <w:lang w:val="ru-MO" w:eastAsia="zh-CN"/>
        </w:rPr>
        <w:t>World</w:t>
      </w:r>
      <w:proofErr w:type="spellEnd"/>
      <w:r w:rsidRPr="00E10429">
        <w:rPr>
          <w:sz w:val="20"/>
          <w:szCs w:val="20"/>
          <w:lang w:val="ru-MO" w:eastAsia="zh-CN"/>
        </w:rPr>
        <w:t>”.</w:t>
      </w:r>
    </w:p>
    <w:p w:rsidR="00C33EDD" w:rsidRPr="00E10429" w:rsidRDefault="00C33EDD" w:rsidP="00C33EDD">
      <w:pPr>
        <w:spacing w:after="0" w:line="240" w:lineRule="auto"/>
        <w:ind w:firstLine="567"/>
        <w:jc w:val="both"/>
        <w:rPr>
          <w:rFonts w:ascii="Times New Roman" w:hAnsi="Times New Roman"/>
          <w:sz w:val="20"/>
          <w:szCs w:val="20"/>
          <w:shd w:val="clear" w:color="auto" w:fill="FFFFFF"/>
          <w:lang w:val="ru-MO" w:eastAsia="zh-CN"/>
        </w:rPr>
      </w:pPr>
    </w:p>
    <w:p w:rsidR="00C33EDD" w:rsidRPr="00E10429" w:rsidRDefault="00C33EDD" w:rsidP="00C33EDD">
      <w:pPr>
        <w:spacing w:after="0" w:line="240" w:lineRule="auto"/>
        <w:ind w:firstLine="567"/>
        <w:jc w:val="both"/>
        <w:rPr>
          <w:rFonts w:ascii="Times New Roman" w:hAnsi="Times New Roman"/>
          <w:sz w:val="28"/>
          <w:szCs w:val="28"/>
          <w:shd w:val="clear" w:color="auto" w:fill="FFFFFF"/>
          <w:lang w:val="ru-MO" w:eastAsia="zh-CN"/>
        </w:rPr>
      </w:pPr>
      <w:r w:rsidRPr="00E10429">
        <w:rPr>
          <w:rFonts w:ascii="Times New Roman" w:hAnsi="Times New Roman"/>
          <w:sz w:val="28"/>
          <w:szCs w:val="28"/>
          <w:shd w:val="clear" w:color="auto" w:fill="FFFFFF"/>
          <w:lang w:val="ru-MO" w:eastAsia="zh-CN"/>
        </w:rPr>
        <w:lastRenderedPageBreak/>
        <w:t xml:space="preserve">Согласно данным из диаграммы, удельный вес таможенных деклараций, распределенных ИС </w:t>
      </w:r>
      <w:r w:rsidRPr="00E10429">
        <w:rPr>
          <w:rFonts w:ascii="Times New Roman" w:hAnsi="Times New Roman"/>
          <w:sz w:val="28"/>
          <w:szCs w:val="28"/>
          <w:lang w:val="ru-MO" w:eastAsia="zh-CN"/>
        </w:rPr>
        <w:t>„</w:t>
      </w:r>
      <w:proofErr w:type="spellStart"/>
      <w:r w:rsidRPr="00E10429">
        <w:rPr>
          <w:rFonts w:ascii="Times New Roman" w:hAnsi="Times New Roman"/>
          <w:sz w:val="28"/>
          <w:szCs w:val="28"/>
          <w:lang w:val="ru-MO" w:eastAsia="zh-CN"/>
        </w:rPr>
        <w:t>Asycuda</w:t>
      </w:r>
      <w:proofErr w:type="spellEnd"/>
      <w:r w:rsidRPr="00E10429">
        <w:rPr>
          <w:rFonts w:ascii="Times New Roman" w:hAnsi="Times New Roman"/>
          <w:sz w:val="28"/>
          <w:szCs w:val="28"/>
          <w:lang w:val="ru-MO" w:eastAsia="zh-CN"/>
        </w:rPr>
        <w:t xml:space="preserve"> </w:t>
      </w:r>
      <w:proofErr w:type="spellStart"/>
      <w:r w:rsidRPr="00E10429">
        <w:rPr>
          <w:rFonts w:ascii="Times New Roman" w:hAnsi="Times New Roman"/>
          <w:sz w:val="28"/>
          <w:szCs w:val="28"/>
          <w:lang w:val="ru-MO" w:eastAsia="zh-CN"/>
        </w:rPr>
        <w:t>World</w:t>
      </w:r>
      <w:proofErr w:type="spellEnd"/>
      <w:r w:rsidRPr="00E10429">
        <w:rPr>
          <w:rFonts w:ascii="Times New Roman" w:hAnsi="Times New Roman"/>
          <w:sz w:val="28"/>
          <w:szCs w:val="28"/>
          <w:lang w:val="ru-MO" w:eastAsia="zh-CN"/>
        </w:rPr>
        <w:t xml:space="preserve">” </w:t>
      </w:r>
      <w:r w:rsidRPr="00E10429">
        <w:rPr>
          <w:rFonts w:ascii="Times New Roman" w:hAnsi="Times New Roman"/>
          <w:sz w:val="28"/>
          <w:szCs w:val="28"/>
          <w:shd w:val="clear" w:color="auto" w:fill="FFFFFF"/>
          <w:lang w:val="ru-MO" w:eastAsia="zh-CN"/>
        </w:rPr>
        <w:t xml:space="preserve">по цвету </w:t>
      </w:r>
      <w:r w:rsidRPr="00E10429">
        <w:rPr>
          <w:rFonts w:ascii="Times New Roman" w:hAnsi="Times New Roman"/>
          <w:sz w:val="28"/>
          <w:szCs w:val="28"/>
          <w:lang w:val="ru-MO" w:eastAsia="zh-CN"/>
        </w:rPr>
        <w:t xml:space="preserve">„зеленый”, снизился с 47,4% в 2012 году до 33,0% в 2014 году. Вместе с тем, аудит отмечает, что в зависимости от уровня оцененного риска </w:t>
      </w:r>
      <w:r w:rsidRPr="00E10429">
        <w:rPr>
          <w:rFonts w:ascii="Times New Roman" w:hAnsi="Times New Roman"/>
          <w:sz w:val="28"/>
          <w:szCs w:val="28"/>
          <w:shd w:val="clear" w:color="auto" w:fill="FFFFFF"/>
          <w:lang w:val="ru-MO" w:eastAsia="zh-CN"/>
        </w:rPr>
        <w:t>таможенные декларации, распределенные</w:t>
      </w:r>
      <w:r w:rsidRPr="00E10429">
        <w:rPr>
          <w:rFonts w:ascii="Times New Roman" w:hAnsi="Times New Roman"/>
          <w:sz w:val="28"/>
          <w:szCs w:val="28"/>
          <w:lang w:val="ru-MO" w:eastAsia="zh-CN"/>
        </w:rPr>
        <w:t xml:space="preserve"> </w:t>
      </w:r>
      <w:r w:rsidRPr="00E10429">
        <w:rPr>
          <w:rFonts w:ascii="Times New Roman" w:hAnsi="Times New Roman"/>
          <w:sz w:val="28"/>
          <w:szCs w:val="28"/>
          <w:shd w:val="clear" w:color="auto" w:fill="FFFFFF"/>
          <w:lang w:val="ru-MO" w:eastAsia="zh-CN"/>
        </w:rPr>
        <w:t xml:space="preserve">по цвету </w:t>
      </w:r>
      <w:r w:rsidRPr="00E10429">
        <w:rPr>
          <w:rFonts w:ascii="Times New Roman" w:hAnsi="Times New Roman"/>
          <w:sz w:val="28"/>
          <w:szCs w:val="28"/>
          <w:lang w:val="ru-MO" w:eastAsia="zh-CN"/>
        </w:rPr>
        <w:t xml:space="preserve">„желтый”, возросли примерно на 138,0% в 2013 и 2014 годах по сравнению с 2012 годом, что завершилось проведением документального контроля товаров на момент таможенного оформления. Согласно пояснениям ТС, данная ситуация по снижению удельного веса </w:t>
      </w:r>
      <w:r w:rsidRPr="00E10429">
        <w:rPr>
          <w:rFonts w:ascii="Times New Roman" w:hAnsi="Times New Roman"/>
          <w:sz w:val="28"/>
          <w:szCs w:val="28"/>
          <w:shd w:val="clear" w:color="auto" w:fill="FFFFFF"/>
          <w:lang w:val="ru-MO" w:eastAsia="zh-CN"/>
        </w:rPr>
        <w:t xml:space="preserve">таможенных деклараций, распределенных по цвету </w:t>
      </w:r>
      <w:r w:rsidRPr="00E10429">
        <w:rPr>
          <w:rFonts w:ascii="Times New Roman" w:hAnsi="Times New Roman"/>
          <w:sz w:val="28"/>
          <w:szCs w:val="28"/>
          <w:lang w:val="ru-MO" w:eastAsia="zh-CN"/>
        </w:rPr>
        <w:t xml:space="preserve">„зеленый”, и увеличение </w:t>
      </w:r>
      <w:r w:rsidRPr="00E10429">
        <w:rPr>
          <w:rFonts w:ascii="Times New Roman" w:hAnsi="Times New Roman"/>
          <w:sz w:val="28"/>
          <w:szCs w:val="28"/>
          <w:shd w:val="clear" w:color="auto" w:fill="FFFFFF"/>
          <w:lang w:val="ru-MO" w:eastAsia="zh-CN"/>
        </w:rPr>
        <w:t xml:space="preserve">распределенных деклараций по цвету </w:t>
      </w:r>
      <w:r w:rsidRPr="00E10429">
        <w:rPr>
          <w:rFonts w:ascii="Times New Roman" w:hAnsi="Times New Roman"/>
          <w:sz w:val="28"/>
          <w:szCs w:val="28"/>
          <w:lang w:val="ru-MO" w:eastAsia="zh-CN"/>
        </w:rPr>
        <w:t xml:space="preserve">„желтый” объясняется тем, что </w:t>
      </w:r>
      <w:r w:rsidRPr="00E10429">
        <w:rPr>
          <w:rFonts w:ascii="Times New Roman" w:hAnsi="Times New Roman"/>
          <w:i/>
          <w:sz w:val="28"/>
          <w:szCs w:val="28"/>
          <w:lang w:val="ru-MO" w:eastAsia="zh-CN"/>
        </w:rPr>
        <w:t xml:space="preserve">„было выявлено много рисков и, соответственно, созданы критерии </w:t>
      </w:r>
      <w:r w:rsidRPr="00BF7E75">
        <w:rPr>
          <w:rFonts w:ascii="Times New Roman" w:hAnsi="Times New Roman"/>
          <w:i/>
          <w:sz w:val="28"/>
          <w:szCs w:val="28"/>
          <w:lang w:val="ru-MO" w:eastAsia="zh-CN"/>
        </w:rPr>
        <w:t>отбора</w:t>
      </w:r>
      <w:r w:rsidRPr="00E10429">
        <w:rPr>
          <w:rFonts w:ascii="Times New Roman" w:hAnsi="Times New Roman"/>
          <w:i/>
          <w:sz w:val="28"/>
          <w:szCs w:val="28"/>
          <w:lang w:val="ru-MO" w:eastAsia="zh-CN"/>
        </w:rPr>
        <w:t>, базирующиеся на процедурах анализа рисков, включенных в модуль отбора ИС „</w:t>
      </w:r>
      <w:proofErr w:type="spellStart"/>
      <w:r w:rsidRPr="00E10429">
        <w:rPr>
          <w:rFonts w:ascii="Times New Roman" w:hAnsi="Times New Roman"/>
          <w:i/>
          <w:sz w:val="28"/>
          <w:szCs w:val="28"/>
          <w:lang w:val="ru-MO" w:eastAsia="zh-CN"/>
        </w:rPr>
        <w:t>Asycuda</w:t>
      </w:r>
      <w:proofErr w:type="spellEnd"/>
      <w:r w:rsidRPr="00E10429">
        <w:rPr>
          <w:rFonts w:ascii="Times New Roman" w:hAnsi="Times New Roman"/>
          <w:i/>
          <w:sz w:val="28"/>
          <w:szCs w:val="28"/>
          <w:lang w:val="ru-MO" w:eastAsia="zh-CN"/>
        </w:rPr>
        <w:t xml:space="preserve"> </w:t>
      </w:r>
      <w:proofErr w:type="spellStart"/>
      <w:r w:rsidRPr="00E10429">
        <w:rPr>
          <w:rFonts w:ascii="Times New Roman" w:hAnsi="Times New Roman"/>
          <w:i/>
          <w:sz w:val="28"/>
          <w:szCs w:val="28"/>
          <w:lang w:val="ru-MO" w:eastAsia="zh-CN"/>
        </w:rPr>
        <w:t>World</w:t>
      </w:r>
      <w:proofErr w:type="spellEnd"/>
      <w:r w:rsidRPr="00E10429">
        <w:rPr>
          <w:rFonts w:ascii="Times New Roman" w:hAnsi="Times New Roman"/>
          <w:i/>
          <w:sz w:val="28"/>
          <w:szCs w:val="28"/>
          <w:lang w:val="ru-MO" w:eastAsia="zh-CN"/>
        </w:rPr>
        <w:t xml:space="preserve">”. Вместе с тем, процесс </w:t>
      </w:r>
      <w:r w:rsidRPr="00BF7E75">
        <w:rPr>
          <w:rFonts w:ascii="Times New Roman" w:hAnsi="Times New Roman"/>
          <w:i/>
          <w:sz w:val="28"/>
          <w:szCs w:val="28"/>
          <w:lang w:val="ru-MO" w:eastAsia="zh-CN"/>
        </w:rPr>
        <w:t>отбора</w:t>
      </w:r>
      <w:r w:rsidRPr="00E10429">
        <w:rPr>
          <w:rFonts w:ascii="Times New Roman" w:hAnsi="Times New Roman"/>
          <w:i/>
          <w:sz w:val="28"/>
          <w:szCs w:val="28"/>
          <w:lang w:val="ru-MO" w:eastAsia="zh-CN"/>
        </w:rPr>
        <w:t>, как составной части ИС „</w:t>
      </w:r>
      <w:proofErr w:type="spellStart"/>
      <w:r w:rsidRPr="00E10429">
        <w:rPr>
          <w:rFonts w:ascii="Times New Roman" w:hAnsi="Times New Roman"/>
          <w:i/>
          <w:sz w:val="28"/>
          <w:szCs w:val="28"/>
          <w:lang w:val="ru-MO" w:eastAsia="zh-CN"/>
        </w:rPr>
        <w:t>Asycuda</w:t>
      </w:r>
      <w:proofErr w:type="spellEnd"/>
      <w:r w:rsidRPr="00E10429">
        <w:rPr>
          <w:rFonts w:ascii="Times New Roman" w:hAnsi="Times New Roman"/>
          <w:i/>
          <w:sz w:val="28"/>
          <w:szCs w:val="28"/>
          <w:lang w:val="ru-MO" w:eastAsia="zh-CN"/>
        </w:rPr>
        <w:t xml:space="preserve"> </w:t>
      </w:r>
      <w:proofErr w:type="spellStart"/>
      <w:r w:rsidRPr="00E10429">
        <w:rPr>
          <w:rFonts w:ascii="Times New Roman" w:hAnsi="Times New Roman"/>
          <w:i/>
          <w:sz w:val="28"/>
          <w:szCs w:val="28"/>
          <w:lang w:val="ru-MO" w:eastAsia="zh-CN"/>
        </w:rPr>
        <w:t>World</w:t>
      </w:r>
      <w:proofErr w:type="spellEnd"/>
      <w:r w:rsidRPr="00E10429">
        <w:rPr>
          <w:rFonts w:ascii="Times New Roman" w:hAnsi="Times New Roman"/>
          <w:i/>
          <w:sz w:val="28"/>
          <w:szCs w:val="28"/>
          <w:lang w:val="ru-MO" w:eastAsia="zh-CN"/>
        </w:rPr>
        <w:t xml:space="preserve">”, позволил сконцентрировать усилия ТС на сделках с повышенным </w:t>
      </w:r>
      <w:proofErr w:type="gramStart"/>
      <w:r w:rsidRPr="00E10429">
        <w:rPr>
          <w:rFonts w:ascii="Times New Roman" w:hAnsi="Times New Roman"/>
          <w:i/>
          <w:sz w:val="28"/>
          <w:szCs w:val="28"/>
          <w:lang w:val="ru-MO" w:eastAsia="zh-CN"/>
        </w:rPr>
        <w:t>риском</w:t>
      </w:r>
      <w:proofErr w:type="gramEnd"/>
      <w:r w:rsidRPr="00E10429">
        <w:rPr>
          <w:rFonts w:ascii="Times New Roman" w:hAnsi="Times New Roman"/>
          <w:i/>
          <w:sz w:val="28"/>
          <w:szCs w:val="28"/>
          <w:lang w:val="ru-MO" w:eastAsia="zh-CN"/>
        </w:rPr>
        <w:t xml:space="preserve"> и основан на оптимальном перераспределении ресурсов по наиболее важным и приоритетным направлениям</w:t>
      </w:r>
      <w:r w:rsidRPr="00E10429">
        <w:rPr>
          <w:rFonts w:ascii="Times New Roman" w:hAnsi="Times New Roman"/>
          <w:i/>
          <w:sz w:val="28"/>
          <w:szCs w:val="28"/>
          <w:shd w:val="clear" w:color="auto" w:fill="FFFFFF"/>
          <w:lang w:val="ru-MO" w:eastAsia="zh-CN"/>
        </w:rPr>
        <w:t>”</w:t>
      </w:r>
      <w:r w:rsidRPr="00E10429">
        <w:rPr>
          <w:rFonts w:ascii="Times New Roman" w:hAnsi="Times New Roman"/>
          <w:i/>
          <w:sz w:val="28"/>
          <w:szCs w:val="28"/>
          <w:lang w:val="ru-MO" w:eastAsia="zh-CN"/>
        </w:rPr>
        <w:t xml:space="preserve">. </w:t>
      </w:r>
    </w:p>
    <w:p w:rsidR="00C33EDD" w:rsidRPr="00E10429" w:rsidRDefault="00C33EDD" w:rsidP="00C33EDD">
      <w:pPr>
        <w:spacing w:after="0" w:line="240" w:lineRule="auto"/>
        <w:ind w:firstLine="567"/>
        <w:jc w:val="both"/>
        <w:rPr>
          <w:rFonts w:ascii="Times New Roman" w:hAnsi="Times New Roman"/>
          <w:sz w:val="28"/>
          <w:szCs w:val="28"/>
          <w:u w:val="single"/>
          <w:lang w:val="ru-MO" w:eastAsia="zh-CN"/>
        </w:rPr>
      </w:pPr>
      <w:r w:rsidRPr="00E10429">
        <w:rPr>
          <w:rFonts w:ascii="Times New Roman" w:hAnsi="Times New Roman"/>
          <w:sz w:val="28"/>
          <w:szCs w:val="28"/>
          <w:shd w:val="clear" w:color="auto" w:fill="FFFFFF"/>
          <w:lang w:val="ru-MO" w:eastAsia="zh-CN"/>
        </w:rPr>
        <w:t xml:space="preserve">Аудит посчитал возможным рассмотреть влияние критериев </w:t>
      </w:r>
      <w:r w:rsidRPr="00BF7E75">
        <w:rPr>
          <w:rFonts w:ascii="Times New Roman" w:hAnsi="Times New Roman"/>
          <w:sz w:val="28"/>
          <w:szCs w:val="28"/>
          <w:shd w:val="clear" w:color="auto" w:fill="FFFFFF"/>
          <w:lang w:val="ru-MO" w:eastAsia="zh-CN"/>
        </w:rPr>
        <w:t>отбора</w:t>
      </w:r>
      <w:r w:rsidRPr="00E10429">
        <w:rPr>
          <w:rFonts w:ascii="Times New Roman" w:hAnsi="Times New Roman"/>
          <w:sz w:val="28"/>
          <w:szCs w:val="28"/>
          <w:shd w:val="clear" w:color="auto" w:fill="FFFFFF"/>
          <w:lang w:val="ru-MO" w:eastAsia="zh-CN"/>
        </w:rPr>
        <w:t xml:space="preserve">, созданных по риску недооценки таможенной стоимости, на распределение таможенных деклараций по цветам, а также полученные результаты вследствие их применения в течение 2014 года. Учитывая то, что таможенные декларации распределены по цветам в зависимости от произвольного распределения, произведенного системой, а также от критериев </w:t>
      </w:r>
      <w:r w:rsidRPr="00BF7E75">
        <w:rPr>
          <w:rFonts w:ascii="Times New Roman" w:hAnsi="Times New Roman"/>
          <w:sz w:val="28"/>
          <w:szCs w:val="28"/>
          <w:shd w:val="clear" w:color="auto" w:fill="FFFFFF"/>
          <w:lang w:val="ru-MO" w:eastAsia="zh-CN"/>
        </w:rPr>
        <w:t>отбора</w:t>
      </w:r>
      <w:r w:rsidRPr="00E10429">
        <w:rPr>
          <w:rFonts w:ascii="Times New Roman" w:hAnsi="Times New Roman"/>
          <w:sz w:val="28"/>
          <w:szCs w:val="28"/>
          <w:shd w:val="clear" w:color="auto" w:fill="FFFFFF"/>
          <w:lang w:val="ru-MO" w:eastAsia="zh-CN"/>
        </w:rPr>
        <w:t xml:space="preserve">, аудит подверг выборке только таможенные декларации, отобранные системой на основании критериев </w:t>
      </w:r>
      <w:r w:rsidRPr="00BF7E75">
        <w:rPr>
          <w:rFonts w:ascii="Times New Roman" w:hAnsi="Times New Roman"/>
          <w:sz w:val="28"/>
          <w:szCs w:val="28"/>
          <w:shd w:val="clear" w:color="auto" w:fill="FFFFFF"/>
          <w:lang w:val="ru-MO" w:eastAsia="zh-CN"/>
        </w:rPr>
        <w:t>отбора</w:t>
      </w:r>
      <w:r w:rsidRPr="00E10429">
        <w:rPr>
          <w:rFonts w:ascii="Times New Roman" w:hAnsi="Times New Roman"/>
          <w:sz w:val="28"/>
          <w:szCs w:val="28"/>
          <w:shd w:val="clear" w:color="auto" w:fill="FFFFFF"/>
          <w:lang w:val="ru-MO" w:eastAsia="zh-CN"/>
        </w:rPr>
        <w:t xml:space="preserve">. Так, из общего числа </w:t>
      </w:r>
      <w:r w:rsidRPr="00E10429">
        <w:rPr>
          <w:rFonts w:ascii="Times New Roman" w:hAnsi="Times New Roman"/>
          <w:sz w:val="28"/>
          <w:lang w:val="ru-MO"/>
        </w:rPr>
        <w:t>110539</w:t>
      </w:r>
      <w:r w:rsidRPr="00E10429">
        <w:rPr>
          <w:rFonts w:ascii="Times New Roman" w:hAnsi="Times New Roman"/>
          <w:sz w:val="28"/>
          <w:szCs w:val="28"/>
          <w:shd w:val="clear" w:color="auto" w:fill="FFFFFF"/>
          <w:lang w:val="ru-MO" w:eastAsia="zh-CN"/>
        </w:rPr>
        <w:t xml:space="preserve"> таможенных деклараций, распределенных по цветам </w:t>
      </w:r>
      <w:r w:rsidRPr="00E10429">
        <w:rPr>
          <w:rFonts w:ascii="Times New Roman" w:hAnsi="Times New Roman"/>
          <w:sz w:val="28"/>
          <w:szCs w:val="28"/>
          <w:lang w:val="ru-MO" w:eastAsia="zh-CN"/>
        </w:rPr>
        <w:t>„желтый” и „красный” только</w:t>
      </w:r>
      <w:r w:rsidRPr="00E10429">
        <w:rPr>
          <w:rFonts w:ascii="Times New Roman" w:hAnsi="Times New Roman"/>
          <w:sz w:val="28"/>
          <w:szCs w:val="28"/>
          <w:shd w:val="clear" w:color="auto" w:fill="FFFFFF"/>
          <w:lang w:val="ru-MO" w:eastAsia="zh-CN"/>
        </w:rPr>
        <w:t xml:space="preserve"> на основании критериев </w:t>
      </w:r>
      <w:r w:rsidRPr="00BF7E75">
        <w:rPr>
          <w:rFonts w:ascii="Times New Roman" w:hAnsi="Times New Roman"/>
          <w:sz w:val="28"/>
          <w:szCs w:val="28"/>
          <w:shd w:val="clear" w:color="auto" w:fill="FFFFFF"/>
          <w:lang w:val="ru-MO" w:eastAsia="zh-CN"/>
        </w:rPr>
        <w:t>отбора</w:t>
      </w:r>
      <w:r w:rsidRPr="00E10429">
        <w:rPr>
          <w:rFonts w:ascii="Times New Roman" w:hAnsi="Times New Roman"/>
          <w:sz w:val="28"/>
          <w:szCs w:val="28"/>
          <w:shd w:val="clear" w:color="auto" w:fill="FFFFFF"/>
          <w:lang w:val="ru-MO" w:eastAsia="zh-CN"/>
        </w:rPr>
        <w:t>,</w:t>
      </w:r>
      <w:r w:rsidRPr="00E10429">
        <w:rPr>
          <w:lang w:val="ru-MO"/>
        </w:rPr>
        <w:t xml:space="preserve"> </w:t>
      </w:r>
      <w:r w:rsidRPr="00E10429">
        <w:rPr>
          <w:rFonts w:ascii="Times New Roman" w:hAnsi="Times New Roman"/>
          <w:sz w:val="28"/>
          <w:szCs w:val="28"/>
          <w:shd w:val="clear" w:color="auto" w:fill="FFFFFF"/>
          <w:lang w:val="ru-MO" w:eastAsia="zh-CN"/>
        </w:rPr>
        <w:t xml:space="preserve">49270 таможенных деклараций или 44,6% были отобраны системой на основании 8 критериев </w:t>
      </w:r>
      <w:r w:rsidRPr="00BF7E75">
        <w:rPr>
          <w:rFonts w:ascii="Times New Roman" w:hAnsi="Times New Roman"/>
          <w:sz w:val="28"/>
          <w:szCs w:val="28"/>
          <w:shd w:val="clear" w:color="auto" w:fill="FFFFFF"/>
          <w:lang w:val="ru-MO" w:eastAsia="zh-CN"/>
        </w:rPr>
        <w:t>отбора</w:t>
      </w:r>
      <w:r w:rsidRPr="00E10429">
        <w:rPr>
          <w:rFonts w:ascii="Times New Roman" w:hAnsi="Times New Roman"/>
          <w:sz w:val="28"/>
          <w:szCs w:val="28"/>
          <w:shd w:val="clear" w:color="auto" w:fill="FFFFFF"/>
          <w:lang w:val="ru-MO" w:eastAsia="zh-CN"/>
        </w:rPr>
        <w:t xml:space="preserve">, </w:t>
      </w:r>
      <w:r>
        <w:rPr>
          <w:rFonts w:ascii="Times New Roman" w:hAnsi="Times New Roman"/>
          <w:sz w:val="28"/>
          <w:szCs w:val="28"/>
          <w:shd w:val="clear" w:color="auto" w:fill="FFFFFF"/>
          <w:lang w:val="ru-MO" w:eastAsia="zh-CN"/>
        </w:rPr>
        <w:t>систематизиров</w:t>
      </w:r>
      <w:r w:rsidRPr="00E10429">
        <w:rPr>
          <w:rFonts w:ascii="Times New Roman" w:hAnsi="Times New Roman"/>
          <w:sz w:val="28"/>
          <w:szCs w:val="28"/>
          <w:shd w:val="clear" w:color="auto" w:fill="FFFFFF"/>
          <w:lang w:val="ru-MO" w:eastAsia="zh-CN"/>
        </w:rPr>
        <w:t>анных по риску недооценки таможенной стоимости.</w:t>
      </w:r>
    </w:p>
    <w:p w:rsidR="00C33EDD" w:rsidRPr="00E10429" w:rsidRDefault="00C33EDD" w:rsidP="00C33EDD">
      <w:pPr>
        <w:pStyle w:val="af"/>
        <w:spacing w:after="0" w:line="240" w:lineRule="auto"/>
        <w:ind w:firstLine="567"/>
        <w:jc w:val="both"/>
        <w:rPr>
          <w:sz w:val="28"/>
          <w:lang w:val="ru-MO"/>
        </w:rPr>
      </w:pPr>
      <w:r w:rsidRPr="00E10429">
        <w:rPr>
          <w:sz w:val="28"/>
          <w:lang w:val="ru-MO"/>
        </w:rPr>
        <w:t xml:space="preserve">В контексте изложенного, аудитом </w:t>
      </w:r>
      <w:r w:rsidRPr="00E10429">
        <w:rPr>
          <w:sz w:val="28"/>
          <w:szCs w:val="28"/>
          <w:lang w:val="ru-MO"/>
        </w:rPr>
        <w:t>установлено</w:t>
      </w:r>
      <w:r w:rsidRPr="00E10429">
        <w:rPr>
          <w:sz w:val="28"/>
          <w:lang w:val="ru-MO"/>
        </w:rPr>
        <w:t xml:space="preserve">, что в </w:t>
      </w:r>
      <w:r w:rsidRPr="00E10429">
        <w:rPr>
          <w:sz w:val="28"/>
          <w:szCs w:val="28"/>
          <w:lang w:val="ru-MO"/>
        </w:rPr>
        <w:t xml:space="preserve">соответствии с наиболее применяемыми </w:t>
      </w:r>
      <w:r w:rsidRPr="00E10429">
        <w:rPr>
          <w:sz w:val="28"/>
          <w:szCs w:val="28"/>
          <w:shd w:val="clear" w:color="auto" w:fill="FFFFFF"/>
          <w:lang w:val="ru-MO" w:eastAsia="zh-CN"/>
        </w:rPr>
        <w:t xml:space="preserve">критериями </w:t>
      </w:r>
      <w:r w:rsidRPr="00BF7E75">
        <w:rPr>
          <w:sz w:val="28"/>
          <w:szCs w:val="28"/>
          <w:shd w:val="clear" w:color="auto" w:fill="FFFFFF"/>
          <w:lang w:val="ru-MO" w:eastAsia="zh-CN"/>
        </w:rPr>
        <w:t>отбора</w:t>
      </w:r>
      <w:r w:rsidRPr="00E10429">
        <w:rPr>
          <w:sz w:val="28"/>
          <w:szCs w:val="28"/>
          <w:shd w:val="clear" w:color="auto" w:fill="FFFFFF"/>
          <w:lang w:val="ru-MO" w:eastAsia="zh-CN"/>
        </w:rPr>
        <w:t xml:space="preserve"> по риску недооценки таможенной стоимости выбрано </w:t>
      </w:r>
      <w:r w:rsidRPr="00E10429">
        <w:rPr>
          <w:sz w:val="28"/>
          <w:szCs w:val="28"/>
          <w:lang w:val="ru-MO"/>
        </w:rPr>
        <w:t xml:space="preserve">25346 </w:t>
      </w:r>
      <w:r w:rsidRPr="00E10429">
        <w:rPr>
          <w:sz w:val="28"/>
          <w:szCs w:val="28"/>
          <w:shd w:val="clear" w:color="auto" w:fill="FFFFFF"/>
          <w:lang w:val="ru-MO" w:eastAsia="zh-CN"/>
        </w:rPr>
        <w:t xml:space="preserve">таможенных деклараций из </w:t>
      </w:r>
      <w:r w:rsidRPr="00E10429">
        <w:rPr>
          <w:sz w:val="28"/>
          <w:szCs w:val="28"/>
          <w:lang w:val="ru-MO"/>
        </w:rPr>
        <w:t xml:space="preserve">49270, что составило 51,4% из всех деклараций по окончательному импорту, отобранному по цветам </w:t>
      </w:r>
      <w:r w:rsidRPr="00E10429">
        <w:rPr>
          <w:sz w:val="28"/>
          <w:szCs w:val="28"/>
          <w:lang w:val="ru-MO" w:eastAsia="zh-CN"/>
        </w:rPr>
        <w:t>„красный” и</w:t>
      </w:r>
      <w:r w:rsidRPr="00E10429">
        <w:rPr>
          <w:sz w:val="28"/>
          <w:szCs w:val="28"/>
          <w:lang w:val="ru-MO"/>
        </w:rPr>
        <w:t xml:space="preserve"> </w:t>
      </w:r>
      <w:r w:rsidRPr="00E10429">
        <w:rPr>
          <w:sz w:val="28"/>
          <w:szCs w:val="28"/>
          <w:lang w:val="ru-MO" w:eastAsia="zh-CN"/>
        </w:rPr>
        <w:t xml:space="preserve">„желтый” таможенного оформления, составленным за отчетный период </w:t>
      </w:r>
      <w:r w:rsidRPr="00E10429">
        <w:rPr>
          <w:sz w:val="28"/>
          <w:szCs w:val="28"/>
          <w:shd w:val="clear" w:color="auto" w:fill="FFFFFF"/>
          <w:lang w:val="ru-MO" w:eastAsia="zh-CN"/>
        </w:rPr>
        <w:t xml:space="preserve">критериями </w:t>
      </w:r>
      <w:r w:rsidRPr="00BF7E75">
        <w:rPr>
          <w:sz w:val="28"/>
          <w:szCs w:val="28"/>
          <w:shd w:val="clear" w:color="auto" w:fill="FFFFFF"/>
          <w:lang w:val="ru-MO" w:eastAsia="zh-CN"/>
        </w:rPr>
        <w:t>отбора</w:t>
      </w:r>
      <w:r w:rsidRPr="00E10429">
        <w:rPr>
          <w:sz w:val="28"/>
          <w:szCs w:val="28"/>
          <w:shd w:val="clear" w:color="auto" w:fill="FFFFFF"/>
          <w:lang w:val="ru-MO" w:eastAsia="zh-CN"/>
        </w:rPr>
        <w:t xml:space="preserve"> по риску недооценки.</w:t>
      </w:r>
      <w:r w:rsidRPr="00E10429">
        <w:rPr>
          <w:sz w:val="28"/>
          <w:szCs w:val="28"/>
          <w:lang w:val="ru-MO" w:eastAsia="zh-CN"/>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Анализом, проведенным аудитом по актам инспектирования, составленным таможенными работниками по </w:t>
      </w:r>
      <w:r w:rsidRPr="00E10429">
        <w:rPr>
          <w:rFonts w:ascii="Times New Roman" w:hAnsi="Times New Roman"/>
          <w:sz w:val="28"/>
          <w:szCs w:val="28"/>
          <w:shd w:val="clear" w:color="auto" w:fill="FFFFFF"/>
          <w:lang w:val="ru-MO" w:eastAsia="zh-CN"/>
        </w:rPr>
        <w:t xml:space="preserve">таможенным декларациям, отобранным на основании критерия </w:t>
      </w:r>
      <w:r w:rsidRPr="00BF7E75">
        <w:rPr>
          <w:rFonts w:ascii="Times New Roman" w:hAnsi="Times New Roman"/>
          <w:sz w:val="28"/>
          <w:szCs w:val="28"/>
          <w:shd w:val="clear" w:color="auto" w:fill="FFFFFF"/>
          <w:lang w:val="ru-MO" w:eastAsia="zh-CN"/>
        </w:rPr>
        <w:t>отбора</w:t>
      </w:r>
      <w:r w:rsidRPr="00E10429">
        <w:rPr>
          <w:rFonts w:ascii="Times New Roman" w:hAnsi="Times New Roman"/>
          <w:sz w:val="28"/>
          <w:szCs w:val="28"/>
          <w:shd w:val="clear" w:color="auto" w:fill="FFFFFF"/>
          <w:lang w:val="ru-MO" w:eastAsia="zh-CN"/>
        </w:rPr>
        <w:t xml:space="preserve"> по риску недооценки таможенной стоимости, установлено, что риск подтвержден по 6221 таможенной декларации (по которым было произведено увеличение таможенной стоимости) из 25346, что составило 24,5% от общего числа отобранных таможенных деклараций. </w:t>
      </w:r>
      <w:proofErr w:type="gramStart"/>
      <w:r w:rsidRPr="00E10429">
        <w:rPr>
          <w:rFonts w:ascii="Times New Roman" w:hAnsi="Times New Roman"/>
          <w:sz w:val="28"/>
          <w:szCs w:val="28"/>
          <w:shd w:val="clear" w:color="auto" w:fill="FFFFFF"/>
          <w:lang w:val="ru-MO" w:eastAsia="zh-CN"/>
        </w:rPr>
        <w:t xml:space="preserve">По остальным таможенным декларациям, которые были отобраны по цветам </w:t>
      </w:r>
      <w:r w:rsidRPr="00E10429">
        <w:rPr>
          <w:rFonts w:ascii="Times New Roman" w:hAnsi="Times New Roman"/>
          <w:sz w:val="28"/>
          <w:szCs w:val="28"/>
          <w:lang w:val="ru-MO" w:eastAsia="zh-CN"/>
        </w:rPr>
        <w:t xml:space="preserve">„желтый” и „красный”, не была уточнена </w:t>
      </w:r>
      <w:r w:rsidRPr="00E10429">
        <w:rPr>
          <w:rFonts w:ascii="Times New Roman" w:hAnsi="Times New Roman"/>
          <w:sz w:val="28"/>
          <w:szCs w:val="28"/>
          <w:shd w:val="clear" w:color="auto" w:fill="FFFFFF"/>
          <w:lang w:val="ru-MO" w:eastAsia="zh-CN"/>
        </w:rPr>
        <w:t xml:space="preserve">таможенная стоимость, что связано с тем, что в данный момент критерии </w:t>
      </w:r>
      <w:r w:rsidRPr="00BF7E75">
        <w:rPr>
          <w:rFonts w:ascii="Times New Roman" w:hAnsi="Times New Roman"/>
          <w:sz w:val="28"/>
          <w:szCs w:val="28"/>
          <w:shd w:val="clear" w:color="auto" w:fill="FFFFFF"/>
          <w:lang w:val="ru-MO" w:eastAsia="zh-CN"/>
        </w:rPr>
        <w:t>отбора</w:t>
      </w:r>
      <w:r w:rsidRPr="00E10429">
        <w:rPr>
          <w:rFonts w:ascii="Times New Roman" w:hAnsi="Times New Roman"/>
          <w:sz w:val="28"/>
          <w:szCs w:val="28"/>
          <w:shd w:val="clear" w:color="auto" w:fill="FFFFFF"/>
          <w:lang w:val="ru-MO" w:eastAsia="zh-CN"/>
        </w:rPr>
        <w:t xml:space="preserve"> по риску недооценки товаров </w:t>
      </w:r>
      <w:r>
        <w:rPr>
          <w:rFonts w:ascii="Times New Roman" w:hAnsi="Times New Roman"/>
          <w:sz w:val="28"/>
          <w:szCs w:val="28"/>
          <w:shd w:val="clear" w:color="auto" w:fill="FFFFFF"/>
          <w:lang w:val="ru-MO" w:eastAsia="zh-CN"/>
        </w:rPr>
        <w:t>ориентирова</w:t>
      </w:r>
      <w:r w:rsidRPr="00E10429">
        <w:rPr>
          <w:rFonts w:ascii="Times New Roman" w:hAnsi="Times New Roman"/>
          <w:sz w:val="28"/>
          <w:szCs w:val="28"/>
          <w:shd w:val="clear" w:color="auto" w:fill="FFFFFF"/>
          <w:lang w:val="ru-MO" w:eastAsia="zh-CN"/>
        </w:rPr>
        <w:t xml:space="preserve">ны, в основном, на страны и тарифные позиции с риском в области недооценки, а не на цены на единицу </w:t>
      </w:r>
      <w:r w:rsidRPr="00E10429">
        <w:rPr>
          <w:rFonts w:ascii="Times New Roman" w:hAnsi="Times New Roman"/>
          <w:sz w:val="28"/>
          <w:szCs w:val="28"/>
          <w:shd w:val="clear" w:color="auto" w:fill="FFFFFF"/>
          <w:lang w:val="ru-MO" w:eastAsia="zh-CN"/>
        </w:rPr>
        <w:lastRenderedPageBreak/>
        <w:t>товаров.</w:t>
      </w:r>
      <w:proofErr w:type="gramEnd"/>
      <w:r w:rsidRPr="00E10429">
        <w:rPr>
          <w:rFonts w:ascii="Times New Roman" w:hAnsi="Times New Roman"/>
          <w:sz w:val="28"/>
          <w:szCs w:val="28"/>
          <w:shd w:val="clear" w:color="auto" w:fill="FFFFFF"/>
          <w:lang w:val="ru-MO" w:eastAsia="zh-CN"/>
        </w:rPr>
        <w:t xml:space="preserve"> Согласно объяснениям </w:t>
      </w:r>
      <w:r w:rsidRPr="00E10429">
        <w:rPr>
          <w:rFonts w:ascii="Times New Roman" w:eastAsia="Times New Roman" w:hAnsi="Times New Roman"/>
          <w:bCs/>
          <w:color w:val="000000"/>
          <w:sz w:val="28"/>
          <w:szCs w:val="28"/>
          <w:shd w:val="clear" w:color="auto" w:fill="FFFFFF"/>
          <w:lang w:val="ru-MO" w:eastAsia="ru-RU"/>
        </w:rPr>
        <w:t>ответственных лиц ТС, „</w:t>
      </w:r>
      <w:r w:rsidRPr="00E10429">
        <w:rPr>
          <w:rFonts w:ascii="Times New Roman" w:eastAsia="Times New Roman" w:hAnsi="Times New Roman"/>
          <w:bCs/>
          <w:i/>
          <w:color w:val="000000"/>
          <w:sz w:val="28"/>
          <w:szCs w:val="28"/>
          <w:shd w:val="clear" w:color="auto" w:fill="FFFFFF"/>
          <w:lang w:val="ru-MO" w:eastAsia="ru-RU"/>
        </w:rPr>
        <w:t xml:space="preserve">механизм по применению критериев </w:t>
      </w:r>
      <w:r w:rsidRPr="00E82825">
        <w:rPr>
          <w:rFonts w:ascii="Times New Roman" w:eastAsia="Times New Roman" w:hAnsi="Times New Roman"/>
          <w:bCs/>
          <w:i/>
          <w:color w:val="000000"/>
          <w:sz w:val="28"/>
          <w:szCs w:val="28"/>
          <w:shd w:val="clear" w:color="auto" w:fill="FFFFFF"/>
          <w:lang w:val="ru-MO" w:eastAsia="ru-RU"/>
        </w:rPr>
        <w:t>отбора</w:t>
      </w:r>
      <w:r w:rsidRPr="00E10429">
        <w:rPr>
          <w:rFonts w:ascii="Times New Roman" w:eastAsia="Times New Roman" w:hAnsi="Times New Roman"/>
          <w:bCs/>
          <w:i/>
          <w:color w:val="000000"/>
          <w:sz w:val="28"/>
          <w:szCs w:val="28"/>
          <w:shd w:val="clear" w:color="auto" w:fill="FFFFFF"/>
          <w:lang w:val="ru-MO" w:eastAsia="ru-RU"/>
        </w:rPr>
        <w:t xml:space="preserve"> по риску недооценки в настоящее время используется с целью выявления операций с риском недооценки – механизм, который будет в</w:t>
      </w:r>
      <w:r>
        <w:rPr>
          <w:rFonts w:ascii="Times New Roman" w:eastAsia="Times New Roman" w:hAnsi="Times New Roman"/>
          <w:bCs/>
          <w:i/>
          <w:color w:val="000000"/>
          <w:sz w:val="28"/>
          <w:szCs w:val="28"/>
          <w:shd w:val="clear" w:color="auto" w:fill="FFFFFF"/>
          <w:lang w:val="ru-MO" w:eastAsia="ru-RU"/>
        </w:rPr>
        <w:t>недрен в</w:t>
      </w:r>
      <w:r w:rsidRPr="00E10429">
        <w:rPr>
          <w:rFonts w:ascii="Times New Roman" w:eastAsia="Times New Roman" w:hAnsi="Times New Roman"/>
          <w:bCs/>
          <w:i/>
          <w:color w:val="000000"/>
          <w:sz w:val="28"/>
          <w:szCs w:val="28"/>
          <w:shd w:val="clear" w:color="auto" w:fill="FFFFFF"/>
          <w:lang w:val="ru-MO" w:eastAsia="ru-RU"/>
        </w:rPr>
        <w:t xml:space="preserve"> модул</w:t>
      </w:r>
      <w:r>
        <w:rPr>
          <w:rFonts w:ascii="Times New Roman" w:eastAsia="Times New Roman" w:hAnsi="Times New Roman"/>
          <w:bCs/>
          <w:i/>
          <w:color w:val="000000"/>
          <w:sz w:val="28"/>
          <w:szCs w:val="28"/>
          <w:shd w:val="clear" w:color="auto" w:fill="FFFFFF"/>
          <w:lang w:val="ru-MO" w:eastAsia="ru-RU"/>
        </w:rPr>
        <w:t>ь</w:t>
      </w:r>
      <w:r w:rsidRPr="00E10429">
        <w:rPr>
          <w:rFonts w:ascii="Times New Roman" w:eastAsia="Times New Roman" w:hAnsi="Times New Roman"/>
          <w:bCs/>
          <w:i/>
          <w:color w:val="000000"/>
          <w:sz w:val="28"/>
          <w:szCs w:val="28"/>
          <w:shd w:val="clear" w:color="auto" w:fill="FFFFFF"/>
          <w:lang w:val="ru-MO" w:eastAsia="ru-RU"/>
        </w:rPr>
        <w:t xml:space="preserve"> „Таможенная стоимость” и обеспечит автоматизированную идентификацию рисков недооценки на основании ряда более сложных </w:t>
      </w:r>
      <w:r w:rsidRPr="00E10429">
        <w:rPr>
          <w:rFonts w:ascii="Times New Roman" w:eastAsia="Times New Roman" w:hAnsi="Times New Roman"/>
          <w:bCs/>
          <w:i/>
          <w:iCs/>
          <w:color w:val="000000"/>
          <w:sz w:val="28"/>
          <w:szCs w:val="28"/>
          <w:shd w:val="clear" w:color="auto" w:fill="FFFFFF"/>
          <w:lang w:val="ru-MO" w:eastAsia="en-GB"/>
        </w:rPr>
        <w:t>информационн</w:t>
      </w:r>
      <w:r w:rsidRPr="00E10429">
        <w:rPr>
          <w:rFonts w:ascii="Times New Roman" w:eastAsia="Times New Roman" w:hAnsi="Times New Roman"/>
          <w:bCs/>
          <w:i/>
          <w:color w:val="000000"/>
          <w:sz w:val="28"/>
          <w:szCs w:val="28"/>
          <w:shd w:val="clear" w:color="auto" w:fill="FFFFFF"/>
          <w:lang w:val="ru-MO" w:eastAsia="ru-RU"/>
        </w:rPr>
        <w:t xml:space="preserve">ых алгоритмов”. </w:t>
      </w:r>
    </w:p>
    <w:p w:rsidR="00C33EDD" w:rsidRPr="00E10429" w:rsidRDefault="00C33EDD" w:rsidP="00C33EDD">
      <w:pPr>
        <w:pStyle w:val="af"/>
        <w:spacing w:after="0" w:line="240" w:lineRule="auto"/>
        <w:ind w:firstLine="709"/>
        <w:jc w:val="both"/>
        <w:rPr>
          <w:i/>
          <w:sz w:val="28"/>
          <w:szCs w:val="28"/>
          <w:lang w:val="ru-MO"/>
        </w:rPr>
      </w:pPr>
      <w:r w:rsidRPr="00E10429">
        <w:rPr>
          <w:i/>
          <w:sz w:val="28"/>
          <w:szCs w:val="28"/>
          <w:lang w:val="ru-MO"/>
        </w:rPr>
        <w:t>Учитывая факт, что эффект анализируемого</w:t>
      </w:r>
      <w:r w:rsidRPr="00E10429">
        <w:rPr>
          <w:rFonts w:eastAsia="Times New Roman"/>
          <w:bCs/>
          <w:i/>
          <w:color w:val="000000"/>
          <w:sz w:val="28"/>
          <w:szCs w:val="28"/>
          <w:shd w:val="clear" w:color="auto" w:fill="FFFFFF"/>
          <w:lang w:val="ru-MO" w:eastAsia="ru-RU"/>
        </w:rPr>
        <w:t xml:space="preserve"> критерия </w:t>
      </w:r>
      <w:r w:rsidRPr="00DD4D40">
        <w:rPr>
          <w:rFonts w:eastAsia="Times New Roman"/>
          <w:bCs/>
          <w:i/>
          <w:color w:val="000000"/>
          <w:sz w:val="28"/>
          <w:szCs w:val="28"/>
          <w:shd w:val="clear" w:color="auto" w:fill="FFFFFF"/>
          <w:lang w:val="ru-MO" w:eastAsia="ru-RU"/>
        </w:rPr>
        <w:t xml:space="preserve">отбора </w:t>
      </w:r>
      <w:r w:rsidRPr="00E10429">
        <w:rPr>
          <w:rFonts w:eastAsia="Times New Roman"/>
          <w:bCs/>
          <w:i/>
          <w:color w:val="000000"/>
          <w:sz w:val="28"/>
          <w:szCs w:val="28"/>
          <w:shd w:val="clear" w:color="auto" w:fill="FFFFFF"/>
          <w:lang w:val="ru-MO" w:eastAsia="ru-RU"/>
        </w:rPr>
        <w:t>имеет большое влияние на процесс выявления операций с повышенным риском</w:t>
      </w:r>
      <w:r w:rsidRPr="00E10429">
        <w:rPr>
          <w:i/>
          <w:sz w:val="28"/>
          <w:szCs w:val="28"/>
          <w:lang w:val="ru-MO"/>
        </w:rPr>
        <w:t xml:space="preserve"> недооценки таможенной стоимости, важна постоянная оценка и надзор за применяемостью этого критерия, где, по мнению аудита, результаты могут быть проконтролированы и улучшены.</w:t>
      </w:r>
    </w:p>
    <w:p w:rsidR="00C33EDD" w:rsidRPr="00E10429" w:rsidRDefault="00C33EDD" w:rsidP="00C33EDD">
      <w:pPr>
        <w:pStyle w:val="af"/>
        <w:spacing w:after="0" w:line="240" w:lineRule="auto"/>
        <w:ind w:firstLine="709"/>
        <w:jc w:val="both"/>
        <w:rPr>
          <w:sz w:val="16"/>
          <w:szCs w:val="16"/>
          <w:lang w:val="ru-MO"/>
        </w:rPr>
      </w:pPr>
    </w:p>
    <w:p w:rsidR="00C33EDD" w:rsidRPr="00E10429" w:rsidRDefault="00C33EDD" w:rsidP="00C33EDD">
      <w:pPr>
        <w:pStyle w:val="af"/>
        <w:spacing w:after="0" w:line="240" w:lineRule="auto"/>
        <w:ind w:firstLine="709"/>
        <w:jc w:val="both"/>
        <w:rPr>
          <w:sz w:val="28"/>
          <w:szCs w:val="28"/>
          <w:lang w:val="ru-MO"/>
        </w:rPr>
      </w:pPr>
      <w:r w:rsidRPr="00E10429">
        <w:rPr>
          <w:sz w:val="28"/>
          <w:szCs w:val="28"/>
          <w:lang w:val="ru-MO"/>
        </w:rPr>
        <w:t>Исходя из существующих технических возможностей, которые предоставляет ИС „</w:t>
      </w:r>
      <w:proofErr w:type="spellStart"/>
      <w:r w:rsidRPr="00E10429">
        <w:rPr>
          <w:sz w:val="28"/>
          <w:szCs w:val="28"/>
          <w:lang w:val="ru-MO"/>
        </w:rPr>
        <w:t>Asycuda</w:t>
      </w:r>
      <w:proofErr w:type="spellEnd"/>
      <w:r w:rsidRPr="00E10429">
        <w:rPr>
          <w:sz w:val="28"/>
          <w:szCs w:val="28"/>
          <w:lang w:val="ru-MO"/>
        </w:rPr>
        <w:t xml:space="preserve"> </w:t>
      </w:r>
      <w:proofErr w:type="spellStart"/>
      <w:r w:rsidRPr="00E10429">
        <w:rPr>
          <w:sz w:val="28"/>
          <w:szCs w:val="28"/>
          <w:lang w:val="ru-MO"/>
        </w:rPr>
        <w:t>World</w:t>
      </w:r>
      <w:proofErr w:type="spellEnd"/>
      <w:r w:rsidRPr="00E10429">
        <w:rPr>
          <w:sz w:val="28"/>
          <w:szCs w:val="28"/>
          <w:lang w:val="ru-MO"/>
        </w:rPr>
        <w:t xml:space="preserve">”, и из-за отсутствия функционального модуля, который </w:t>
      </w:r>
      <w:proofErr w:type="gramStart"/>
      <w:r w:rsidRPr="00E10429">
        <w:rPr>
          <w:sz w:val="28"/>
          <w:szCs w:val="28"/>
          <w:lang w:val="ru-MO"/>
        </w:rPr>
        <w:t>позволит</w:t>
      </w:r>
      <w:proofErr w:type="gramEnd"/>
      <w:r w:rsidRPr="00E10429">
        <w:rPr>
          <w:sz w:val="28"/>
          <w:szCs w:val="28"/>
          <w:lang w:val="ru-MO"/>
        </w:rPr>
        <w:t xml:space="preserve"> </w:t>
      </w:r>
      <w:r w:rsidRPr="00E10429">
        <w:rPr>
          <w:bCs/>
          <w:color w:val="000000"/>
          <w:sz w:val="28"/>
          <w:szCs w:val="28"/>
          <w:lang w:val="ru-MO"/>
        </w:rPr>
        <w:t>автоматизировано выявить риски недооценки на основании цен на единицу товара, принятых ТС,</w:t>
      </w:r>
      <w:r w:rsidRPr="00E10429">
        <w:rPr>
          <w:sz w:val="28"/>
          <w:szCs w:val="28"/>
          <w:lang w:val="ru-MO"/>
        </w:rPr>
        <w:t xml:space="preserve"> </w:t>
      </w:r>
      <w:r w:rsidRPr="00E10429">
        <w:rPr>
          <w:sz w:val="28"/>
          <w:szCs w:val="28"/>
          <w:shd w:val="clear" w:color="auto" w:fill="FFFFFF"/>
          <w:lang w:val="ru-MO" w:eastAsia="zh-CN"/>
        </w:rPr>
        <w:t xml:space="preserve">критерии </w:t>
      </w:r>
      <w:r w:rsidRPr="00BF7E75">
        <w:rPr>
          <w:sz w:val="28"/>
          <w:szCs w:val="28"/>
          <w:shd w:val="clear" w:color="auto" w:fill="FFFFFF"/>
          <w:lang w:val="ru-MO" w:eastAsia="zh-CN"/>
        </w:rPr>
        <w:t>отбора</w:t>
      </w:r>
      <w:r w:rsidRPr="00E10429">
        <w:rPr>
          <w:sz w:val="28"/>
          <w:szCs w:val="28"/>
          <w:shd w:val="clear" w:color="auto" w:fill="FFFFFF"/>
          <w:lang w:val="ru-MO" w:eastAsia="zh-CN"/>
        </w:rPr>
        <w:t xml:space="preserve"> по риску недооценки товаров в настоящее время представляют собой применимый механизм по </w:t>
      </w:r>
      <w:r w:rsidRPr="00E10429">
        <w:rPr>
          <w:rStyle w:val="hps"/>
          <w:sz w:val="28"/>
          <w:szCs w:val="28"/>
          <w:shd w:val="clear" w:color="auto" w:fill="FFFFFF"/>
          <w:lang w:val="ru-MO" w:eastAsia="zh-CN"/>
        </w:rPr>
        <w:t>мониторин</w:t>
      </w:r>
      <w:r w:rsidRPr="00E10429">
        <w:rPr>
          <w:sz w:val="28"/>
          <w:szCs w:val="28"/>
          <w:shd w:val="clear" w:color="auto" w:fill="FFFFFF"/>
          <w:lang w:val="ru-MO" w:eastAsia="zh-CN"/>
        </w:rPr>
        <w:t xml:space="preserve">гу правильности декларирования таможенной стоимости. Согласно анализу информации, имеющейся в ИС относительно </w:t>
      </w:r>
      <w:r w:rsidRPr="00E10429">
        <w:rPr>
          <w:color w:val="000000"/>
          <w:sz w:val="28"/>
          <w:szCs w:val="28"/>
          <w:shd w:val="clear" w:color="auto" w:fill="FFFFFF"/>
          <w:lang w:val="ru-MO" w:eastAsia="zh-CN"/>
        </w:rPr>
        <w:t>эффективно</w:t>
      </w:r>
      <w:r w:rsidRPr="00E10429">
        <w:rPr>
          <w:sz w:val="28"/>
          <w:szCs w:val="28"/>
          <w:shd w:val="clear" w:color="auto" w:fill="FFFFFF"/>
          <w:lang w:val="ru-MO" w:eastAsia="zh-CN"/>
        </w:rPr>
        <w:t xml:space="preserve">сти критериев </w:t>
      </w:r>
      <w:r w:rsidRPr="00BF7E75">
        <w:rPr>
          <w:sz w:val="28"/>
          <w:szCs w:val="28"/>
          <w:shd w:val="clear" w:color="auto" w:fill="FFFFFF"/>
          <w:lang w:val="ru-MO" w:eastAsia="zh-CN"/>
        </w:rPr>
        <w:t>отбора</w:t>
      </w:r>
      <w:r w:rsidRPr="00E10429">
        <w:rPr>
          <w:sz w:val="28"/>
          <w:szCs w:val="28"/>
          <w:shd w:val="clear" w:color="auto" w:fill="FFFFFF"/>
          <w:lang w:val="ru-MO" w:eastAsia="zh-CN"/>
        </w:rPr>
        <w:t xml:space="preserve"> на влияние поступивших таможенных доходов, установлено, что за период 2014 года в результате уточнения таможенной стоимости в </w:t>
      </w:r>
      <w:r w:rsidRPr="00E10429">
        <w:rPr>
          <w:bCs/>
          <w:sz w:val="28"/>
          <w:szCs w:val="28"/>
          <w:shd w:val="clear" w:color="auto" w:fill="FFFFFF"/>
          <w:lang w:val="ru-MO" w:eastAsia="zh-CN"/>
        </w:rPr>
        <w:t>бюджет</w:t>
      </w:r>
      <w:r w:rsidRPr="00E10429">
        <w:rPr>
          <w:sz w:val="28"/>
          <w:szCs w:val="28"/>
          <w:shd w:val="clear" w:color="auto" w:fill="FFFFFF"/>
          <w:lang w:val="ru-MO" w:eastAsia="zh-CN"/>
        </w:rPr>
        <w:t xml:space="preserve"> поступило дополнительно свыше </w:t>
      </w:r>
      <w:r w:rsidRPr="00E10429">
        <w:rPr>
          <w:sz w:val="28"/>
          <w:szCs w:val="28"/>
          <w:lang w:val="ru-MO"/>
        </w:rPr>
        <w:t>148,0 млн. леев.</w:t>
      </w:r>
    </w:p>
    <w:p w:rsidR="00C33EDD" w:rsidRPr="00E10429" w:rsidRDefault="00C33EDD" w:rsidP="00C33EDD">
      <w:pPr>
        <w:pStyle w:val="af"/>
        <w:spacing w:after="120" w:line="240" w:lineRule="auto"/>
        <w:ind w:firstLine="709"/>
        <w:jc w:val="both"/>
        <w:rPr>
          <w:sz w:val="28"/>
          <w:szCs w:val="28"/>
          <w:shd w:val="clear" w:color="auto" w:fill="FFFFFF"/>
          <w:lang w:val="ru-MO" w:eastAsia="zh-CN"/>
        </w:rPr>
      </w:pPr>
      <w:r w:rsidRPr="00E10429">
        <w:rPr>
          <w:sz w:val="28"/>
          <w:szCs w:val="28"/>
          <w:shd w:val="clear" w:color="auto" w:fill="FFFFFF"/>
          <w:lang w:val="ru-MO" w:eastAsia="zh-CN"/>
        </w:rPr>
        <w:t xml:space="preserve">Все установленное аудитом выявляет необходимость сосредоточения ТС на повышении </w:t>
      </w:r>
      <w:r w:rsidRPr="00E10429">
        <w:rPr>
          <w:color w:val="000000"/>
          <w:sz w:val="28"/>
          <w:szCs w:val="28"/>
          <w:shd w:val="clear" w:color="auto" w:fill="FFFFFF"/>
          <w:lang w:val="ru-MO" w:eastAsia="zh-CN"/>
        </w:rPr>
        <w:t>эффективно</w:t>
      </w:r>
      <w:r w:rsidRPr="00E10429">
        <w:rPr>
          <w:sz w:val="28"/>
          <w:szCs w:val="28"/>
          <w:shd w:val="clear" w:color="auto" w:fill="FFFFFF"/>
          <w:lang w:val="ru-MO" w:eastAsia="zh-CN"/>
        </w:rPr>
        <w:t xml:space="preserve">сти и результативности контроля таможенной стоимости преимущественно на основании рисков недооценки таможенной стоимости, базирующихся на декларированных и ранее принятых ТС ценах. Вместе с тем, обеспечение полного применения модуля </w:t>
      </w:r>
      <w:r w:rsidRPr="00E10429">
        <w:rPr>
          <w:sz w:val="28"/>
          <w:szCs w:val="28"/>
          <w:lang w:val="ru-MO" w:eastAsia="zh-CN"/>
        </w:rPr>
        <w:t xml:space="preserve">„Таможенная стоимость” будет иметь повышенное воздействие на </w:t>
      </w:r>
      <w:r w:rsidRPr="00E10429">
        <w:rPr>
          <w:bCs/>
          <w:color w:val="000000"/>
          <w:sz w:val="28"/>
          <w:szCs w:val="28"/>
          <w:lang w:val="ru-MO" w:eastAsia="zh-CN"/>
        </w:rPr>
        <w:t xml:space="preserve">автоматизированное выявление рисков </w:t>
      </w:r>
      <w:r>
        <w:rPr>
          <w:bCs/>
          <w:color w:val="000000"/>
          <w:sz w:val="28"/>
          <w:szCs w:val="28"/>
          <w:lang w:val="ru-MO" w:eastAsia="zh-CN"/>
        </w:rPr>
        <w:t>занижения</w:t>
      </w:r>
      <w:r w:rsidRPr="00E10429">
        <w:rPr>
          <w:bCs/>
          <w:color w:val="000000"/>
          <w:sz w:val="28"/>
          <w:szCs w:val="28"/>
          <w:lang w:val="ru-MO" w:eastAsia="zh-CN"/>
        </w:rPr>
        <w:t xml:space="preserve"> цен.</w:t>
      </w:r>
      <w:r w:rsidRPr="00E10429">
        <w:rPr>
          <w:sz w:val="28"/>
          <w:szCs w:val="28"/>
          <w:shd w:val="clear" w:color="auto" w:fill="FFFFFF"/>
          <w:lang w:val="ru-MO" w:eastAsia="zh-CN"/>
        </w:rPr>
        <w:t xml:space="preserve"> </w:t>
      </w:r>
    </w:p>
    <w:p w:rsidR="00C33EDD" w:rsidRPr="00E10429" w:rsidRDefault="00C33EDD" w:rsidP="00C33EDD">
      <w:pPr>
        <w:pStyle w:val="af"/>
        <w:numPr>
          <w:ilvl w:val="0"/>
          <w:numId w:val="14"/>
        </w:numPr>
        <w:spacing w:after="0" w:line="240" w:lineRule="auto"/>
        <w:ind w:left="0" w:firstLine="567"/>
        <w:jc w:val="both"/>
        <w:rPr>
          <w:b/>
          <w:i/>
          <w:sz w:val="28"/>
          <w:szCs w:val="28"/>
          <w:lang w:val="ru-MO"/>
        </w:rPr>
      </w:pPr>
      <w:r w:rsidRPr="00E10429">
        <w:rPr>
          <w:b/>
          <w:i/>
          <w:sz w:val="28"/>
          <w:szCs w:val="28"/>
          <w:lang w:val="ru-MO"/>
        </w:rPr>
        <w:t xml:space="preserve">Неполная функциональность модуля „Таможенная стоимость” ИС </w:t>
      </w:r>
      <w:r w:rsidRPr="00E10429">
        <w:rPr>
          <w:b/>
          <w:i/>
          <w:sz w:val="28"/>
          <w:szCs w:val="28"/>
          <w:lang w:val="ru-MO" w:eastAsia="zh-CN"/>
        </w:rPr>
        <w:t>„</w:t>
      </w:r>
      <w:proofErr w:type="spellStart"/>
      <w:r w:rsidRPr="00E10429">
        <w:rPr>
          <w:b/>
          <w:i/>
          <w:sz w:val="28"/>
          <w:szCs w:val="28"/>
          <w:lang w:val="ru-MO" w:eastAsia="zh-CN"/>
        </w:rPr>
        <w:t>Asycuda</w:t>
      </w:r>
      <w:proofErr w:type="spellEnd"/>
      <w:r w:rsidRPr="00E10429">
        <w:rPr>
          <w:b/>
          <w:i/>
          <w:sz w:val="28"/>
          <w:szCs w:val="28"/>
          <w:lang w:val="ru-MO" w:eastAsia="zh-CN"/>
        </w:rPr>
        <w:t xml:space="preserve"> </w:t>
      </w:r>
      <w:proofErr w:type="spellStart"/>
      <w:r w:rsidRPr="00E10429">
        <w:rPr>
          <w:b/>
          <w:i/>
          <w:sz w:val="28"/>
          <w:szCs w:val="28"/>
          <w:lang w:val="ru-MO" w:eastAsia="zh-CN"/>
        </w:rPr>
        <w:t>World</w:t>
      </w:r>
      <w:proofErr w:type="spellEnd"/>
      <w:r w:rsidRPr="00E10429">
        <w:rPr>
          <w:b/>
          <w:i/>
          <w:sz w:val="28"/>
          <w:szCs w:val="28"/>
          <w:lang w:val="ru-MO" w:eastAsia="zh-CN"/>
        </w:rPr>
        <w:t xml:space="preserve">” и использование других </w:t>
      </w:r>
      <w:r w:rsidRPr="00E10429">
        <w:rPr>
          <w:rFonts w:eastAsia="Times New Roman"/>
          <w:b/>
          <w:bCs/>
          <w:i/>
          <w:iCs/>
          <w:sz w:val="28"/>
          <w:szCs w:val="28"/>
          <w:lang w:val="ru-MO" w:eastAsia="en-GB"/>
        </w:rPr>
        <w:t>информационн</w:t>
      </w:r>
      <w:r w:rsidRPr="00E10429">
        <w:rPr>
          <w:rFonts w:eastAsia="Times New Roman"/>
          <w:b/>
          <w:i/>
          <w:sz w:val="28"/>
          <w:szCs w:val="28"/>
          <w:lang w:val="ru-MO" w:eastAsia="zh-CN"/>
        </w:rPr>
        <w:t>ых систем</w:t>
      </w:r>
      <w:r w:rsidRPr="00E10429">
        <w:rPr>
          <w:b/>
          <w:i/>
          <w:sz w:val="28"/>
          <w:szCs w:val="28"/>
          <w:lang w:val="ru-MO" w:eastAsia="zh-CN"/>
        </w:rPr>
        <w:t xml:space="preserve"> создают препятствия в процессе определения таможенной стоимости</w:t>
      </w:r>
    </w:p>
    <w:p w:rsidR="00C33EDD" w:rsidRPr="00E10429" w:rsidRDefault="00C33EDD" w:rsidP="00C33EDD">
      <w:pPr>
        <w:pStyle w:val="af"/>
        <w:spacing w:after="0" w:line="240" w:lineRule="auto"/>
        <w:ind w:firstLine="567"/>
        <w:jc w:val="both"/>
        <w:rPr>
          <w:sz w:val="28"/>
          <w:szCs w:val="28"/>
          <w:lang w:val="ru-MO"/>
        </w:rPr>
      </w:pPr>
      <w:r w:rsidRPr="00E10429">
        <w:rPr>
          <w:sz w:val="28"/>
          <w:szCs w:val="28"/>
          <w:lang w:val="ru-MO"/>
        </w:rPr>
        <w:t xml:space="preserve">Другим важным компонентом ИС </w:t>
      </w:r>
      <w:r w:rsidRPr="00E10429">
        <w:rPr>
          <w:sz w:val="28"/>
          <w:szCs w:val="28"/>
          <w:lang w:val="ru-MO" w:eastAsia="zh-CN"/>
        </w:rPr>
        <w:t>„</w:t>
      </w:r>
      <w:proofErr w:type="spellStart"/>
      <w:r w:rsidRPr="00E10429">
        <w:rPr>
          <w:sz w:val="28"/>
          <w:szCs w:val="28"/>
          <w:lang w:val="ru-MO" w:eastAsia="zh-CN"/>
        </w:rPr>
        <w:t>Asycuda</w:t>
      </w:r>
      <w:proofErr w:type="spellEnd"/>
      <w:r w:rsidRPr="00E10429">
        <w:rPr>
          <w:sz w:val="28"/>
          <w:szCs w:val="28"/>
          <w:lang w:val="ru-MO" w:eastAsia="zh-CN"/>
        </w:rPr>
        <w:t xml:space="preserve"> </w:t>
      </w:r>
      <w:proofErr w:type="spellStart"/>
      <w:r w:rsidRPr="00E10429">
        <w:rPr>
          <w:sz w:val="28"/>
          <w:szCs w:val="28"/>
          <w:lang w:val="ru-MO" w:eastAsia="zh-CN"/>
        </w:rPr>
        <w:t>World</w:t>
      </w:r>
      <w:proofErr w:type="spellEnd"/>
      <w:r w:rsidRPr="00E10429">
        <w:rPr>
          <w:sz w:val="28"/>
          <w:szCs w:val="28"/>
          <w:lang w:val="ru-MO" w:eastAsia="zh-CN"/>
        </w:rPr>
        <w:t xml:space="preserve">”, предназначенным для обеспечения </w:t>
      </w:r>
      <w:r w:rsidRPr="00E10429">
        <w:rPr>
          <w:color w:val="000000"/>
          <w:sz w:val="28"/>
          <w:szCs w:val="28"/>
          <w:lang w:val="ru-MO" w:eastAsia="zh-CN"/>
        </w:rPr>
        <w:t>эффективно</w:t>
      </w:r>
      <w:r w:rsidRPr="00E10429">
        <w:rPr>
          <w:sz w:val="28"/>
          <w:szCs w:val="28"/>
          <w:lang w:val="ru-MO" w:eastAsia="zh-CN"/>
        </w:rPr>
        <w:t xml:space="preserve">го механизма </w:t>
      </w:r>
      <w:r w:rsidRPr="00E10429">
        <w:rPr>
          <w:color w:val="000000"/>
          <w:sz w:val="28"/>
          <w:szCs w:val="28"/>
          <w:lang w:val="ru-MO" w:eastAsia="zh-CN"/>
        </w:rPr>
        <w:t xml:space="preserve">управления рисками недооценки или переоценки декларированных товаров, является модуль </w:t>
      </w:r>
      <w:r w:rsidRPr="00E10429">
        <w:rPr>
          <w:sz w:val="28"/>
          <w:szCs w:val="28"/>
          <w:lang w:val="ru-MO" w:eastAsia="zh-CN"/>
        </w:rPr>
        <w:t>„Таможенная стоимость”.</w:t>
      </w:r>
    </w:p>
    <w:p w:rsidR="00C33EDD" w:rsidRPr="00E10429" w:rsidRDefault="00C33EDD" w:rsidP="00C33EDD">
      <w:pPr>
        <w:pStyle w:val="af"/>
        <w:spacing w:after="0" w:line="240" w:lineRule="auto"/>
        <w:ind w:firstLine="567"/>
        <w:jc w:val="both"/>
        <w:rPr>
          <w:sz w:val="28"/>
          <w:szCs w:val="28"/>
          <w:lang w:val="ru-MO"/>
        </w:rPr>
      </w:pPr>
      <w:r w:rsidRPr="00E10429">
        <w:rPr>
          <w:sz w:val="28"/>
          <w:szCs w:val="28"/>
          <w:lang w:val="ru-MO" w:eastAsia="zh-CN"/>
        </w:rPr>
        <w:t xml:space="preserve">Аудит отмечает, что в настоящее время ТС </w:t>
      </w:r>
      <w:proofErr w:type="spellStart"/>
      <w:r w:rsidRPr="00E10429">
        <w:rPr>
          <w:sz w:val="28"/>
          <w:szCs w:val="28"/>
          <w:lang w:val="ru-MO" w:eastAsia="zh-CN"/>
        </w:rPr>
        <w:t>неполностью</w:t>
      </w:r>
      <w:proofErr w:type="spellEnd"/>
      <w:r w:rsidRPr="00E10429">
        <w:rPr>
          <w:sz w:val="28"/>
          <w:szCs w:val="28"/>
          <w:lang w:val="ru-MO" w:eastAsia="zh-CN"/>
        </w:rPr>
        <w:t xml:space="preserve"> использует все функциональности этого модуля. До обеспечения полной функциональности модуля „Таможенная стоимость” сотрудники ТС используют ИС „</w:t>
      </w:r>
      <w:proofErr w:type="spellStart"/>
      <w:r w:rsidRPr="00E10429">
        <w:rPr>
          <w:sz w:val="28"/>
          <w:szCs w:val="28"/>
          <w:lang w:val="ru-MO" w:eastAsia="zh-CN"/>
        </w:rPr>
        <w:t>Portal</w:t>
      </w:r>
      <w:proofErr w:type="spellEnd"/>
      <w:r w:rsidRPr="00E10429">
        <w:rPr>
          <w:sz w:val="28"/>
          <w:szCs w:val="28"/>
          <w:lang w:val="ru-MO" w:eastAsia="zh-CN"/>
        </w:rPr>
        <w:t xml:space="preserve"> SV”, которая позволяет генерировать отчеты относительно цен на единицу импортируемых товаров для их последующего применения в контексте определения таможенной стоимости с последующим взысканием таможенных платежей. В этом контексте аудит </w:t>
      </w:r>
      <w:r>
        <w:rPr>
          <w:sz w:val="28"/>
          <w:szCs w:val="28"/>
          <w:lang w:val="ru-MO" w:eastAsia="zh-CN"/>
        </w:rPr>
        <w:t>отмеча</w:t>
      </w:r>
      <w:r w:rsidRPr="00E10429">
        <w:rPr>
          <w:bCs/>
          <w:color w:val="000000"/>
          <w:sz w:val="28"/>
          <w:szCs w:val="28"/>
          <w:lang w:val="ru-MO" w:eastAsia="zh-CN"/>
        </w:rPr>
        <w:t>ет</w:t>
      </w:r>
      <w:r w:rsidRPr="00E10429">
        <w:rPr>
          <w:sz w:val="28"/>
          <w:szCs w:val="28"/>
          <w:lang w:val="ru-MO" w:eastAsia="zh-CN"/>
        </w:rPr>
        <w:t xml:space="preserve">, что эти отчеты, </w:t>
      </w:r>
      <w:r>
        <w:rPr>
          <w:sz w:val="28"/>
          <w:szCs w:val="28"/>
          <w:lang w:val="ru-MO" w:eastAsia="zh-CN"/>
        </w:rPr>
        <w:lastRenderedPageBreak/>
        <w:t>систематизи</w:t>
      </w:r>
      <w:r w:rsidRPr="00E10429">
        <w:rPr>
          <w:sz w:val="28"/>
          <w:szCs w:val="28"/>
          <w:lang w:val="ru-MO" w:eastAsia="zh-CN"/>
        </w:rPr>
        <w:t xml:space="preserve">руемые ИС </w:t>
      </w:r>
      <w:r w:rsidRPr="00E10429">
        <w:rPr>
          <w:sz w:val="28"/>
          <w:szCs w:val="28"/>
          <w:lang w:val="ru-MO"/>
        </w:rPr>
        <w:t>„</w:t>
      </w:r>
      <w:proofErr w:type="spellStart"/>
      <w:r w:rsidRPr="00E10429">
        <w:rPr>
          <w:sz w:val="28"/>
          <w:szCs w:val="28"/>
          <w:lang w:val="ru-MO"/>
        </w:rPr>
        <w:t>Portal</w:t>
      </w:r>
      <w:proofErr w:type="spellEnd"/>
      <w:r w:rsidRPr="00E10429">
        <w:rPr>
          <w:sz w:val="28"/>
          <w:szCs w:val="28"/>
          <w:lang w:val="ru-MO"/>
        </w:rPr>
        <w:t xml:space="preserve"> SV”, охватывают комплексную информацию, присутствие человеческого фактора при принятии окончательного решения </w:t>
      </w:r>
      <w:r>
        <w:rPr>
          <w:sz w:val="28"/>
          <w:szCs w:val="28"/>
          <w:lang w:val="ru-MO"/>
        </w:rPr>
        <w:t>по</w:t>
      </w:r>
      <w:r w:rsidRPr="00E10429">
        <w:rPr>
          <w:sz w:val="28"/>
          <w:szCs w:val="28"/>
          <w:lang w:val="ru-MO"/>
        </w:rPr>
        <w:t xml:space="preserve"> цен</w:t>
      </w:r>
      <w:r>
        <w:rPr>
          <w:sz w:val="28"/>
          <w:szCs w:val="28"/>
          <w:lang w:val="ru-MO"/>
        </w:rPr>
        <w:t>ам</w:t>
      </w:r>
      <w:r w:rsidRPr="00E10429">
        <w:rPr>
          <w:sz w:val="28"/>
          <w:szCs w:val="28"/>
          <w:lang w:val="ru-MO"/>
        </w:rPr>
        <w:t xml:space="preserve"> </w:t>
      </w:r>
      <w:r>
        <w:rPr>
          <w:sz w:val="28"/>
          <w:szCs w:val="28"/>
          <w:lang w:val="ru-MO"/>
        </w:rPr>
        <w:t>з</w:t>
      </w:r>
      <w:r w:rsidRPr="00E10429">
        <w:rPr>
          <w:sz w:val="28"/>
          <w:szCs w:val="28"/>
          <w:lang w:val="ru-MO"/>
        </w:rPr>
        <w:t>а единицу товар</w:t>
      </w:r>
      <w:r>
        <w:rPr>
          <w:sz w:val="28"/>
          <w:szCs w:val="28"/>
          <w:lang w:val="ru-MO"/>
        </w:rPr>
        <w:t>а</w:t>
      </w:r>
      <w:r w:rsidRPr="00E10429">
        <w:rPr>
          <w:sz w:val="28"/>
          <w:szCs w:val="28"/>
          <w:lang w:val="ru-MO"/>
        </w:rPr>
        <w:t xml:space="preserve"> может повлиять на правильность установления т</w:t>
      </w:r>
      <w:r w:rsidRPr="00E10429">
        <w:rPr>
          <w:sz w:val="28"/>
          <w:szCs w:val="28"/>
          <w:lang w:val="ru-MO" w:eastAsia="zh-CN"/>
        </w:rPr>
        <w:t xml:space="preserve">аможенной стоимости, что было указано и в предыдущих отчетах </w:t>
      </w:r>
      <w:r w:rsidRPr="00E10429">
        <w:rPr>
          <w:rFonts w:eastAsia="Times New Roman"/>
          <w:color w:val="000000"/>
          <w:sz w:val="28"/>
          <w:szCs w:val="28"/>
          <w:lang w:val="ru-MO" w:eastAsia="ru-RU"/>
        </w:rPr>
        <w:t>Счетной палаты</w:t>
      </w:r>
      <w:r w:rsidRPr="00E10429">
        <w:rPr>
          <w:sz w:val="28"/>
          <w:szCs w:val="28"/>
          <w:lang w:val="ru-MO" w:eastAsia="zh-CN"/>
        </w:rPr>
        <w:t xml:space="preserve">. Аудит отмечает, что на момент проведения аудита ТС выбрала таможенный пост </w:t>
      </w:r>
      <w:r w:rsidRPr="00E10429">
        <w:rPr>
          <w:sz w:val="28"/>
          <w:szCs w:val="28"/>
          <w:lang w:val="ru-MO"/>
        </w:rPr>
        <w:t>„</w:t>
      </w:r>
      <w:proofErr w:type="spellStart"/>
      <w:r w:rsidRPr="00E10429">
        <w:rPr>
          <w:sz w:val="28"/>
          <w:szCs w:val="28"/>
          <w:lang w:val="ru-MO"/>
        </w:rPr>
        <w:t>Petricani</w:t>
      </w:r>
      <w:proofErr w:type="spellEnd"/>
      <w:r w:rsidRPr="00E10429">
        <w:rPr>
          <w:sz w:val="28"/>
          <w:szCs w:val="28"/>
          <w:lang w:val="ru-MO"/>
        </w:rPr>
        <w:t>”</w:t>
      </w:r>
      <w:r w:rsidRPr="00E10429">
        <w:rPr>
          <w:rStyle w:val="ac"/>
          <w:sz w:val="28"/>
          <w:szCs w:val="28"/>
          <w:lang w:val="ru-MO"/>
        </w:rPr>
        <w:footnoteReference w:id="51"/>
      </w:r>
      <w:r w:rsidRPr="00E10429">
        <w:rPr>
          <w:sz w:val="28"/>
          <w:szCs w:val="28"/>
          <w:lang w:val="ru-MO"/>
        </w:rPr>
        <w:t xml:space="preserve"> для тестирования модуля </w:t>
      </w:r>
      <w:r w:rsidRPr="00E10429">
        <w:rPr>
          <w:sz w:val="28"/>
          <w:szCs w:val="28"/>
          <w:lang w:val="ru-MO" w:eastAsia="zh-CN"/>
        </w:rPr>
        <w:t xml:space="preserve">„Таможенная стоимость” таможенными работниками. </w:t>
      </w:r>
    </w:p>
    <w:p w:rsidR="00C33EDD" w:rsidRPr="00E10429" w:rsidRDefault="00C33EDD" w:rsidP="00C33EDD">
      <w:pPr>
        <w:pStyle w:val="af"/>
        <w:spacing w:after="0" w:line="240" w:lineRule="auto"/>
        <w:ind w:firstLine="567"/>
        <w:jc w:val="both"/>
        <w:rPr>
          <w:sz w:val="12"/>
          <w:szCs w:val="12"/>
          <w:lang w:val="ru-MO"/>
        </w:rPr>
      </w:pPr>
    </w:p>
    <w:p w:rsidR="00C33EDD" w:rsidRPr="00E10429" w:rsidRDefault="00C33EDD" w:rsidP="00C33EDD">
      <w:pPr>
        <w:pStyle w:val="a8"/>
        <w:numPr>
          <w:ilvl w:val="0"/>
          <w:numId w:val="14"/>
        </w:numPr>
        <w:tabs>
          <w:tab w:val="left" w:pos="426"/>
        </w:tabs>
        <w:spacing w:after="0" w:line="240" w:lineRule="auto"/>
        <w:jc w:val="both"/>
        <w:rPr>
          <w:rFonts w:ascii="Times New Roman" w:hAnsi="Times New Roman"/>
          <w:b/>
          <w:i/>
          <w:sz w:val="28"/>
          <w:szCs w:val="28"/>
          <w:lang w:val="ru-MO"/>
        </w:rPr>
      </w:pPr>
      <w:r w:rsidRPr="00E10429">
        <w:rPr>
          <w:rFonts w:ascii="Times New Roman" w:hAnsi="Times New Roman"/>
          <w:b/>
          <w:i/>
          <w:sz w:val="28"/>
          <w:szCs w:val="28"/>
          <w:lang w:val="ru-MO"/>
        </w:rPr>
        <w:t>Модуль „</w:t>
      </w:r>
      <w:proofErr w:type="spellStart"/>
      <w:r w:rsidRPr="00E10429">
        <w:rPr>
          <w:rFonts w:ascii="Times New Roman" w:hAnsi="Times New Roman"/>
          <w:b/>
          <w:i/>
          <w:sz w:val="28"/>
          <w:szCs w:val="28"/>
          <w:lang w:val="ru-MO"/>
        </w:rPr>
        <w:t>Accounting</w:t>
      </w:r>
      <w:proofErr w:type="spellEnd"/>
      <w:r w:rsidRPr="00E10429">
        <w:rPr>
          <w:rFonts w:ascii="Times New Roman" w:hAnsi="Times New Roman"/>
          <w:b/>
          <w:i/>
          <w:sz w:val="28"/>
          <w:szCs w:val="28"/>
          <w:lang w:val="ru-MO"/>
        </w:rPr>
        <w:t>” был интегрирован в ИС „</w:t>
      </w:r>
      <w:proofErr w:type="spellStart"/>
      <w:r w:rsidRPr="00E10429">
        <w:rPr>
          <w:rFonts w:ascii="Times New Roman" w:hAnsi="Times New Roman"/>
          <w:b/>
          <w:i/>
          <w:sz w:val="28"/>
          <w:szCs w:val="28"/>
          <w:lang w:val="ru-MO"/>
        </w:rPr>
        <w:t>Asycuda</w:t>
      </w:r>
      <w:proofErr w:type="spellEnd"/>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World</w:t>
      </w:r>
      <w:proofErr w:type="spellEnd"/>
      <w:r w:rsidRPr="00E10429">
        <w:rPr>
          <w:rFonts w:ascii="Times New Roman" w:hAnsi="Times New Roman"/>
          <w:b/>
          <w:i/>
          <w:sz w:val="28"/>
          <w:szCs w:val="28"/>
          <w:lang w:val="ru-MO"/>
        </w:rPr>
        <w:t>”</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sz w:val="28"/>
          <w:szCs w:val="28"/>
          <w:lang w:val="ru-MO"/>
        </w:rPr>
        <w:t xml:space="preserve">Согласно предыдущим отчетам Счетной палаты, аудит направил рекомендацию по интегрированию модуля „Экономист” </w:t>
      </w:r>
      <w:r w:rsidRPr="00E10429">
        <w:rPr>
          <w:rFonts w:ascii="Times New Roman" w:hAnsi="Times New Roman"/>
          <w:i/>
          <w:sz w:val="28"/>
          <w:szCs w:val="28"/>
          <w:lang w:val="ru-MO"/>
        </w:rPr>
        <w:t>(в настоящее время переименован в модуль „</w:t>
      </w:r>
      <w:proofErr w:type="spellStart"/>
      <w:r w:rsidRPr="00E10429">
        <w:rPr>
          <w:rFonts w:ascii="Times New Roman" w:hAnsi="Times New Roman"/>
          <w:i/>
          <w:sz w:val="28"/>
          <w:szCs w:val="28"/>
          <w:lang w:val="ru-MO"/>
        </w:rPr>
        <w:t>Accounting</w:t>
      </w:r>
      <w:proofErr w:type="spellEnd"/>
      <w:r w:rsidRPr="00E10429">
        <w:rPr>
          <w:rFonts w:ascii="Times New Roman" w:hAnsi="Times New Roman"/>
          <w:i/>
          <w:sz w:val="28"/>
          <w:szCs w:val="28"/>
          <w:lang w:val="ru-MO"/>
        </w:rPr>
        <w:t>”)</w:t>
      </w:r>
      <w:r w:rsidRPr="00E10429">
        <w:rPr>
          <w:rFonts w:ascii="Times New Roman" w:hAnsi="Times New Roman"/>
          <w:sz w:val="28"/>
          <w:szCs w:val="28"/>
          <w:lang w:val="ru-MO"/>
        </w:rPr>
        <w:t xml:space="preserve"> в ИС „</w:t>
      </w:r>
      <w:proofErr w:type="spellStart"/>
      <w:r w:rsidRPr="00E10429">
        <w:rPr>
          <w:rFonts w:ascii="Times New Roman" w:hAnsi="Times New Roman"/>
          <w:sz w:val="28"/>
          <w:szCs w:val="28"/>
          <w:lang w:val="ru-MO"/>
        </w:rPr>
        <w:t>Asycuda</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World</w:t>
      </w:r>
      <w:proofErr w:type="spellEnd"/>
      <w:r w:rsidRPr="00E10429">
        <w:rPr>
          <w:rFonts w:ascii="Times New Roman" w:hAnsi="Times New Roman"/>
          <w:sz w:val="28"/>
          <w:szCs w:val="28"/>
          <w:lang w:val="ru-MO"/>
        </w:rPr>
        <w:t xml:space="preserve">” с целью исключения риска </w:t>
      </w:r>
      <w:proofErr w:type="spellStart"/>
      <w:r w:rsidRPr="00E10429">
        <w:rPr>
          <w:rFonts w:ascii="Times New Roman" w:hAnsi="Times New Roman"/>
          <w:sz w:val="28"/>
          <w:szCs w:val="28"/>
          <w:lang w:val="ru-MO"/>
        </w:rPr>
        <w:t>невзыскания</w:t>
      </w:r>
      <w:proofErr w:type="spellEnd"/>
      <w:r w:rsidRPr="00E10429">
        <w:rPr>
          <w:rFonts w:ascii="Times New Roman" w:hAnsi="Times New Roman"/>
          <w:sz w:val="28"/>
          <w:szCs w:val="28"/>
          <w:lang w:val="ru-MO"/>
        </w:rPr>
        <w:t xml:space="preserve"> таможенных обязательств на момент подтверждения таможенной декларации. Аудит отмечает, что Приказом №425-o от 30.09.2014 эта система была интегрирована посредством модуля „</w:t>
      </w:r>
      <w:proofErr w:type="spellStart"/>
      <w:r w:rsidRPr="00E10429">
        <w:rPr>
          <w:rFonts w:ascii="Times New Roman" w:hAnsi="Times New Roman"/>
          <w:sz w:val="28"/>
          <w:szCs w:val="28"/>
          <w:lang w:val="ru-MO"/>
        </w:rPr>
        <w:t>Accounting</w:t>
      </w:r>
      <w:proofErr w:type="spellEnd"/>
      <w:r w:rsidRPr="00E10429">
        <w:rPr>
          <w:rFonts w:ascii="Times New Roman" w:hAnsi="Times New Roman"/>
          <w:sz w:val="28"/>
          <w:szCs w:val="28"/>
          <w:lang w:val="ru-MO"/>
        </w:rPr>
        <w:t>”, являющегося составной частью ИС „</w:t>
      </w:r>
      <w:proofErr w:type="spellStart"/>
      <w:r w:rsidRPr="00E10429">
        <w:rPr>
          <w:rFonts w:ascii="Times New Roman" w:hAnsi="Times New Roman"/>
          <w:sz w:val="28"/>
          <w:szCs w:val="28"/>
          <w:lang w:val="ru-MO"/>
        </w:rPr>
        <w:t>Asycuda</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World</w:t>
      </w:r>
      <w:proofErr w:type="spellEnd"/>
      <w:r w:rsidRPr="00E10429">
        <w:rPr>
          <w:rFonts w:ascii="Times New Roman" w:hAnsi="Times New Roman"/>
          <w:sz w:val="28"/>
          <w:szCs w:val="28"/>
          <w:lang w:val="ru-MO"/>
        </w:rPr>
        <w:t>”. Так, таможенные сотрудники должны легализовать поступление таможенных платежей только посредством модуля „</w:t>
      </w:r>
      <w:proofErr w:type="spellStart"/>
      <w:r w:rsidRPr="00E10429">
        <w:rPr>
          <w:rFonts w:ascii="Times New Roman" w:hAnsi="Times New Roman"/>
          <w:sz w:val="28"/>
          <w:szCs w:val="28"/>
          <w:lang w:val="ru-MO"/>
        </w:rPr>
        <w:t>Accounting</w:t>
      </w:r>
      <w:proofErr w:type="spellEnd"/>
      <w:r w:rsidRPr="00E10429">
        <w:rPr>
          <w:rFonts w:ascii="Times New Roman" w:hAnsi="Times New Roman"/>
          <w:sz w:val="28"/>
          <w:szCs w:val="28"/>
          <w:lang w:val="ru-MO"/>
        </w:rPr>
        <w:t>”.</w:t>
      </w:r>
    </w:p>
    <w:p w:rsidR="00C33EDD" w:rsidRPr="00E10429" w:rsidRDefault="00C33EDD" w:rsidP="00C33EDD">
      <w:pPr>
        <w:spacing w:after="0" w:line="240" w:lineRule="auto"/>
        <w:ind w:firstLine="709"/>
        <w:jc w:val="both"/>
        <w:rPr>
          <w:rStyle w:val="hps"/>
          <w:rFonts w:ascii="Times New Roman" w:eastAsia="Times New Roman" w:hAnsi="Times New Roman"/>
          <w:bCs/>
          <w:noProof/>
          <w:sz w:val="28"/>
          <w:szCs w:val="28"/>
          <w:lang w:val="ru-MO"/>
        </w:rPr>
      </w:pPr>
      <w:r w:rsidRPr="00E10429">
        <w:rPr>
          <w:rFonts w:ascii="Times New Roman" w:hAnsi="Times New Roman"/>
          <w:sz w:val="28"/>
          <w:szCs w:val="28"/>
          <w:lang w:val="ru-MO"/>
        </w:rPr>
        <w:t>Для обеспечения функциональности модуля „</w:t>
      </w:r>
      <w:proofErr w:type="spellStart"/>
      <w:r w:rsidRPr="00E10429">
        <w:rPr>
          <w:rFonts w:ascii="Times New Roman" w:hAnsi="Times New Roman"/>
          <w:sz w:val="28"/>
          <w:szCs w:val="28"/>
          <w:lang w:val="ru-MO"/>
        </w:rPr>
        <w:t>Accounting</w:t>
      </w:r>
      <w:proofErr w:type="spellEnd"/>
      <w:r w:rsidRPr="00E10429">
        <w:rPr>
          <w:rFonts w:ascii="Times New Roman" w:hAnsi="Times New Roman"/>
          <w:sz w:val="28"/>
          <w:szCs w:val="28"/>
          <w:lang w:val="ru-MO"/>
        </w:rPr>
        <w:t>”, аудит провел 5 полных тестирований в ИС „</w:t>
      </w:r>
      <w:proofErr w:type="spellStart"/>
      <w:r w:rsidRPr="00E10429">
        <w:rPr>
          <w:rFonts w:ascii="Times New Roman" w:hAnsi="Times New Roman"/>
          <w:sz w:val="28"/>
          <w:szCs w:val="28"/>
          <w:lang w:val="ru-MO"/>
        </w:rPr>
        <w:t>Asycuda</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World</w:t>
      </w:r>
      <w:proofErr w:type="spellEnd"/>
      <w:r w:rsidRPr="00E10429">
        <w:rPr>
          <w:rFonts w:ascii="Times New Roman" w:hAnsi="Times New Roman"/>
          <w:sz w:val="28"/>
          <w:szCs w:val="28"/>
          <w:lang w:val="ru-MO"/>
        </w:rPr>
        <w:t xml:space="preserve">” </w:t>
      </w:r>
      <w:r>
        <w:rPr>
          <w:rFonts w:ascii="Times New Roman" w:hAnsi="Times New Roman"/>
          <w:sz w:val="28"/>
          <w:szCs w:val="28"/>
          <w:lang w:val="ru-MO"/>
        </w:rPr>
        <w:t xml:space="preserve">по </w:t>
      </w:r>
      <w:r w:rsidRPr="00E10429">
        <w:rPr>
          <w:rFonts w:ascii="Times New Roman" w:hAnsi="Times New Roman"/>
          <w:sz w:val="28"/>
          <w:szCs w:val="28"/>
          <w:lang w:val="ru-MO"/>
        </w:rPr>
        <w:t>процедур</w:t>
      </w:r>
      <w:r>
        <w:rPr>
          <w:rFonts w:ascii="Times New Roman" w:hAnsi="Times New Roman"/>
          <w:sz w:val="28"/>
          <w:szCs w:val="28"/>
          <w:lang w:val="ru-MO"/>
        </w:rPr>
        <w:t>ам</w:t>
      </w:r>
      <w:r w:rsidRPr="00E10429">
        <w:rPr>
          <w:rFonts w:ascii="Times New Roman" w:hAnsi="Times New Roman"/>
          <w:sz w:val="28"/>
          <w:szCs w:val="28"/>
          <w:lang w:val="ru-MO"/>
        </w:rPr>
        <w:t xml:space="preserve"> поступления таможенных обязательств. Установлено, что таможенные декларации не могут быть легализованы до тех пор, пока </w:t>
      </w:r>
      <w:r w:rsidRPr="00E10429">
        <w:rPr>
          <w:rStyle w:val="hps"/>
          <w:rFonts w:ascii="Times New Roman" w:eastAsia="Times New Roman" w:hAnsi="Times New Roman"/>
          <w:bCs/>
          <w:noProof/>
          <w:sz w:val="28"/>
          <w:szCs w:val="28"/>
          <w:lang w:val="ru-MO"/>
        </w:rPr>
        <w:t xml:space="preserve">экономический агент не пополнит единый счет денежными средствами. Вместе с тем, аудит </w:t>
      </w:r>
      <w:r>
        <w:rPr>
          <w:rStyle w:val="hps"/>
          <w:rFonts w:ascii="Times New Roman" w:eastAsia="Times New Roman" w:hAnsi="Times New Roman"/>
          <w:bCs/>
          <w:noProof/>
          <w:sz w:val="28"/>
          <w:szCs w:val="28"/>
          <w:lang w:val="ru-MO"/>
        </w:rPr>
        <w:t>такж</w:t>
      </w:r>
      <w:r w:rsidRPr="00E10429">
        <w:rPr>
          <w:rStyle w:val="hps"/>
          <w:rFonts w:ascii="Times New Roman" w:eastAsia="Times New Roman" w:hAnsi="Times New Roman"/>
          <w:bCs/>
          <w:noProof/>
          <w:sz w:val="28"/>
          <w:szCs w:val="28"/>
          <w:lang w:val="ru-MO"/>
        </w:rPr>
        <w:t xml:space="preserve">е проверил по выборке из 150 </w:t>
      </w:r>
      <w:r w:rsidRPr="00E10429">
        <w:rPr>
          <w:rFonts w:ascii="Times New Roman" w:hAnsi="Times New Roman"/>
          <w:sz w:val="28"/>
          <w:szCs w:val="28"/>
          <w:lang w:val="ru-MO"/>
        </w:rPr>
        <w:t xml:space="preserve">таможенных деклараций, легализованных в ноябре и декабре, если время легализации таможенных деклараций совпадает со временем поступления исчисленных таможенных платежей и установил, что эти действия происходят одновременно. </w:t>
      </w:r>
      <w:r w:rsidRPr="00E10429">
        <w:rPr>
          <w:rFonts w:ascii="Times New Roman" w:hAnsi="Times New Roman"/>
          <w:i/>
          <w:sz w:val="28"/>
          <w:szCs w:val="28"/>
          <w:lang w:val="ru-MO"/>
        </w:rPr>
        <w:t xml:space="preserve">В контексте внедрения рекомендации </w:t>
      </w:r>
      <w:r w:rsidRPr="00E10429">
        <w:rPr>
          <w:rFonts w:ascii="Times New Roman" w:eastAsia="Times New Roman" w:hAnsi="Times New Roman"/>
          <w:i/>
          <w:color w:val="000000"/>
          <w:sz w:val="28"/>
          <w:szCs w:val="28"/>
          <w:lang w:val="ru-MO" w:eastAsia="ru-RU"/>
        </w:rPr>
        <w:t xml:space="preserve">Счетной палаты аудитом установлено, что модуль </w:t>
      </w:r>
      <w:r w:rsidRPr="00E10429">
        <w:rPr>
          <w:rFonts w:ascii="Times New Roman" w:hAnsi="Times New Roman"/>
          <w:i/>
          <w:sz w:val="28"/>
          <w:szCs w:val="28"/>
          <w:lang w:val="ru-MO"/>
        </w:rPr>
        <w:t>„</w:t>
      </w:r>
      <w:proofErr w:type="spellStart"/>
      <w:r w:rsidRPr="00E10429">
        <w:rPr>
          <w:rFonts w:ascii="Times New Roman" w:hAnsi="Times New Roman"/>
          <w:i/>
          <w:sz w:val="28"/>
          <w:szCs w:val="28"/>
          <w:lang w:val="ru-MO"/>
        </w:rPr>
        <w:t>Accounting</w:t>
      </w:r>
      <w:proofErr w:type="spellEnd"/>
      <w:r w:rsidRPr="00E10429">
        <w:rPr>
          <w:rFonts w:ascii="Times New Roman" w:hAnsi="Times New Roman"/>
          <w:i/>
          <w:sz w:val="28"/>
          <w:szCs w:val="28"/>
          <w:lang w:val="ru-MO"/>
        </w:rPr>
        <w:t xml:space="preserve">” ограничивает человеческий фактор на влияние действия по полному и мгновенному поступлению таможенных платежей. </w:t>
      </w:r>
      <w:r w:rsidRPr="00E10429">
        <w:rPr>
          <w:rFonts w:ascii="Times New Roman" w:hAnsi="Times New Roman"/>
          <w:sz w:val="28"/>
          <w:szCs w:val="28"/>
          <w:lang w:val="ru-MO"/>
        </w:rPr>
        <w:t xml:space="preserve"> </w:t>
      </w:r>
      <w:r w:rsidRPr="00E10429">
        <w:rPr>
          <w:rStyle w:val="hps"/>
          <w:rFonts w:ascii="Times New Roman" w:eastAsia="Times New Roman" w:hAnsi="Times New Roman"/>
          <w:bCs/>
          <w:noProof/>
          <w:sz w:val="28"/>
          <w:szCs w:val="28"/>
          <w:lang w:val="ru-MO"/>
        </w:rPr>
        <w:t xml:space="preserve"> </w:t>
      </w:r>
    </w:p>
    <w:p w:rsidR="00C33EDD" w:rsidRPr="00E10429" w:rsidRDefault="00C33EDD" w:rsidP="00C33EDD">
      <w:pPr>
        <w:spacing w:after="0" w:line="240" w:lineRule="auto"/>
        <w:ind w:firstLine="709"/>
        <w:jc w:val="both"/>
        <w:rPr>
          <w:rFonts w:ascii="Times New Roman" w:hAnsi="Times New Roman"/>
          <w:sz w:val="12"/>
          <w:szCs w:val="12"/>
          <w:lang w:val="ru-MO"/>
        </w:rPr>
      </w:pPr>
    </w:p>
    <w:p w:rsidR="00C33EDD" w:rsidRPr="00E10429" w:rsidRDefault="00C33EDD" w:rsidP="00C33EDD">
      <w:pPr>
        <w:pStyle w:val="a8"/>
        <w:numPr>
          <w:ilvl w:val="0"/>
          <w:numId w:val="13"/>
        </w:numPr>
        <w:tabs>
          <w:tab w:val="left" w:pos="993"/>
        </w:tabs>
        <w:spacing w:after="0" w:line="240" w:lineRule="auto"/>
        <w:ind w:left="0" w:firstLine="567"/>
        <w:jc w:val="both"/>
        <w:rPr>
          <w:rFonts w:ascii="Times New Roman" w:hAnsi="Times New Roman"/>
          <w:b/>
          <w:i/>
          <w:sz w:val="28"/>
          <w:szCs w:val="28"/>
          <w:lang w:val="ru-MO"/>
        </w:rPr>
      </w:pPr>
      <w:r w:rsidRPr="00E10429">
        <w:rPr>
          <w:rFonts w:ascii="Times New Roman" w:hAnsi="Times New Roman"/>
          <w:b/>
          <w:i/>
          <w:sz w:val="28"/>
          <w:szCs w:val="28"/>
          <w:lang w:val="ru-MO"/>
        </w:rPr>
        <w:t xml:space="preserve">Организация деятельности и функциональности </w:t>
      </w:r>
      <w:r w:rsidRPr="00E10429">
        <w:rPr>
          <w:rFonts w:ascii="Times New Roman" w:hAnsi="Times New Roman"/>
          <w:b/>
          <w:i/>
          <w:color w:val="000000"/>
          <w:sz w:val="28"/>
          <w:szCs w:val="28"/>
          <w:lang w:val="ru-MO"/>
        </w:rPr>
        <w:t>Управления последующего контроля должна быть укреплена</w:t>
      </w:r>
    </w:p>
    <w:p w:rsidR="00C33EDD" w:rsidRPr="00E10429" w:rsidRDefault="00C33EDD" w:rsidP="00C33EDD">
      <w:pPr>
        <w:pStyle w:val="af4"/>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В соответствии с Таможенным кодексом </w:t>
      </w:r>
      <w:r w:rsidRPr="00E10429">
        <w:rPr>
          <w:rFonts w:ascii="Times New Roman" w:hAnsi="Times New Roman"/>
          <w:b/>
          <w:sz w:val="28"/>
          <w:szCs w:val="28"/>
          <w:lang w:val="ru-MO"/>
        </w:rPr>
        <w:t>последующий контроль</w:t>
      </w:r>
      <w:r w:rsidRPr="00E10429">
        <w:rPr>
          <w:rFonts w:ascii="Times New Roman" w:hAnsi="Times New Roman"/>
          <w:sz w:val="28"/>
          <w:szCs w:val="28"/>
          <w:lang w:val="ru-MO"/>
        </w:rPr>
        <w:t xml:space="preserve"> представляет собой проверку информаций из таможенной декларации и из сопровождающих документов, проверку наличия и достоверности предусмотренных документов для проведения </w:t>
      </w:r>
      <w:r w:rsidRPr="00E10429">
        <w:rPr>
          <w:rFonts w:ascii="Times New Roman" w:hAnsi="Times New Roman"/>
          <w:sz w:val="28"/>
          <w:szCs w:val="28"/>
          <w:lang w:val="ru-MO" w:eastAsia="ro-RO"/>
        </w:rPr>
        <w:t xml:space="preserve">таможенного назначения или таможенного режима, рассмотрение </w:t>
      </w:r>
      <w:r w:rsidRPr="00E10429">
        <w:rPr>
          <w:rFonts w:ascii="Times New Roman" w:hAnsi="Times New Roman"/>
          <w:color w:val="000000"/>
          <w:sz w:val="28"/>
          <w:szCs w:val="28"/>
          <w:lang w:val="ru-MO" w:eastAsia="ro-RO"/>
        </w:rPr>
        <w:t xml:space="preserve">бухгалтерского учета и всех документов в любой форме, </w:t>
      </w:r>
      <w:r w:rsidRPr="00E10429">
        <w:rPr>
          <w:rFonts w:ascii="Times New Roman" w:hAnsi="Times New Roman"/>
          <w:bCs/>
          <w:color w:val="000000"/>
          <w:sz w:val="28"/>
          <w:szCs w:val="28"/>
          <w:lang w:val="ru-MO" w:eastAsia="ru-RU"/>
        </w:rPr>
        <w:t>в том числе компьютеризированной, транспортных средств, складских помещений, товаров, в случае, в котором они могут быть выявлены.</w:t>
      </w:r>
      <w:proofErr w:type="gramEnd"/>
      <w:r w:rsidRPr="00E10429">
        <w:rPr>
          <w:rFonts w:ascii="Times New Roman" w:hAnsi="Times New Roman"/>
          <w:bCs/>
          <w:color w:val="000000"/>
          <w:sz w:val="28"/>
          <w:szCs w:val="28"/>
          <w:lang w:val="ru-MO" w:eastAsia="ru-RU"/>
        </w:rPr>
        <w:t xml:space="preserve"> Так, с целью выполнения этих положений в рамках ТС деятельность последующего контроля обеспечивается Управлением последующего контроля и профильными </w:t>
      </w:r>
      <w:r w:rsidRPr="00E10429">
        <w:rPr>
          <w:rFonts w:ascii="Times New Roman" w:hAnsi="Times New Roman"/>
          <w:bCs/>
          <w:noProof/>
          <w:color w:val="000000"/>
          <w:sz w:val="28"/>
          <w:szCs w:val="28"/>
          <w:lang w:val="ru-MO" w:eastAsia="ru-RU"/>
        </w:rPr>
        <w:t xml:space="preserve">территориальными подразделениями путем реализации деятельности постаудиторского </w:t>
      </w:r>
      <w:r w:rsidRPr="00E10429">
        <w:rPr>
          <w:rFonts w:ascii="Times New Roman" w:hAnsi="Times New Roman"/>
          <w:bCs/>
          <w:noProof/>
          <w:color w:val="000000"/>
          <w:sz w:val="28"/>
          <w:szCs w:val="28"/>
          <w:lang w:val="ru-MO" w:eastAsia="ru-RU"/>
        </w:rPr>
        <w:lastRenderedPageBreak/>
        <w:t xml:space="preserve">контроля и перепроверки </w:t>
      </w:r>
      <w:r w:rsidRPr="00E10429">
        <w:rPr>
          <w:rFonts w:ascii="Times New Roman" w:hAnsi="Times New Roman"/>
          <w:sz w:val="28"/>
          <w:szCs w:val="28"/>
          <w:lang w:val="ru-MO"/>
        </w:rPr>
        <w:t xml:space="preserve">таможенных деклараций, регламентированных Таможенным кодексом. Вместе с тем, согласно утвержденной </w:t>
      </w:r>
      <w:r w:rsidRPr="00E10429">
        <w:rPr>
          <w:rFonts w:ascii="Times New Roman" w:hAnsi="Times New Roman"/>
          <w:bCs/>
          <w:sz w:val="28"/>
          <w:szCs w:val="28"/>
          <w:lang w:val="ru-MO" w:eastAsia="ru-RU"/>
        </w:rPr>
        <w:t>внутренней нормативной базе</w:t>
      </w:r>
      <w:r w:rsidRPr="00E10429">
        <w:rPr>
          <w:rStyle w:val="ac"/>
          <w:rFonts w:ascii="Times New Roman" w:hAnsi="Times New Roman"/>
          <w:sz w:val="28"/>
          <w:szCs w:val="28"/>
          <w:lang w:val="ru-MO"/>
        </w:rPr>
        <w:footnoteReference w:id="52"/>
      </w:r>
      <w:r w:rsidRPr="00E10429">
        <w:rPr>
          <w:rFonts w:ascii="Times New Roman" w:hAnsi="Times New Roman"/>
          <w:sz w:val="28"/>
          <w:szCs w:val="28"/>
          <w:lang w:val="ru-MO"/>
        </w:rPr>
        <w:t>,</w:t>
      </w:r>
      <w:r w:rsidRPr="00E10429">
        <w:rPr>
          <w:rFonts w:ascii="Times New Roman" w:hAnsi="Times New Roman"/>
          <w:bCs/>
          <w:sz w:val="28"/>
          <w:szCs w:val="28"/>
          <w:lang w:val="ru-MO" w:eastAsia="ru-RU"/>
        </w:rPr>
        <w:t xml:space="preserve"> последующий контроль </w:t>
      </w:r>
      <w:r w:rsidRPr="00E10429">
        <w:rPr>
          <w:rFonts w:ascii="Times New Roman" w:hAnsi="Times New Roman"/>
          <w:b/>
          <w:bCs/>
          <w:i/>
          <w:sz w:val="28"/>
          <w:szCs w:val="28"/>
          <w:lang w:val="ru-MO" w:eastAsia="ru-RU"/>
        </w:rPr>
        <w:t xml:space="preserve">реализуется на основании анализа риска </w:t>
      </w:r>
      <w:r w:rsidRPr="00E10429">
        <w:rPr>
          <w:rFonts w:ascii="Times New Roman" w:hAnsi="Times New Roman"/>
          <w:bCs/>
          <w:sz w:val="28"/>
          <w:szCs w:val="28"/>
          <w:lang w:val="ru-MO" w:eastAsia="ru-RU"/>
        </w:rPr>
        <w:t>и в соответствии с</w:t>
      </w:r>
      <w:r w:rsidRPr="00E10429">
        <w:rPr>
          <w:lang w:val="ru-MO"/>
        </w:rPr>
        <w:t xml:space="preserve"> </w:t>
      </w:r>
      <w:r w:rsidRPr="00E10429">
        <w:rPr>
          <w:rFonts w:ascii="Times New Roman" w:hAnsi="Times New Roman"/>
          <w:bCs/>
          <w:sz w:val="28"/>
          <w:szCs w:val="28"/>
          <w:lang w:val="ru-MO" w:eastAsia="ru-RU"/>
        </w:rPr>
        <w:t>методологическими рекомендациями для осуществления анализа рисков, которые устанавливают потенциальные области мошенничества в таможенной области, будучи регламентированы формы, процедуры и методы контроля.</w:t>
      </w:r>
      <w:r w:rsidRPr="00E10429">
        <w:rPr>
          <w:rFonts w:ascii="Times New Roman" w:hAnsi="Times New Roman"/>
          <w:bCs/>
          <w:i/>
          <w:sz w:val="28"/>
          <w:szCs w:val="28"/>
          <w:lang w:val="ru-MO" w:eastAsia="ru-RU"/>
        </w:rPr>
        <w:t xml:space="preserve"> </w:t>
      </w:r>
    </w:p>
    <w:p w:rsidR="00C33EDD" w:rsidRPr="00E10429" w:rsidRDefault="00C33EDD" w:rsidP="00C33EDD">
      <w:pPr>
        <w:pStyle w:val="af4"/>
        <w:ind w:firstLine="567"/>
        <w:jc w:val="both"/>
        <w:rPr>
          <w:rFonts w:ascii="Times New Roman" w:hAnsi="Times New Roman"/>
          <w:sz w:val="28"/>
          <w:szCs w:val="28"/>
          <w:lang w:val="ru-MO" w:eastAsia="ro-RO"/>
        </w:rPr>
      </w:pPr>
      <w:r w:rsidRPr="00E10429">
        <w:rPr>
          <w:rFonts w:ascii="Times New Roman" w:hAnsi="Times New Roman"/>
          <w:sz w:val="28"/>
          <w:szCs w:val="28"/>
          <w:lang w:val="ru-MO" w:eastAsia="ro-RO"/>
        </w:rPr>
        <w:t xml:space="preserve">Аудитом установлено, что </w:t>
      </w:r>
      <w:r w:rsidRPr="00E10429">
        <w:rPr>
          <w:rFonts w:ascii="Times New Roman" w:hAnsi="Times New Roman"/>
          <w:bCs/>
          <w:sz w:val="28"/>
          <w:szCs w:val="28"/>
          <w:lang w:val="ru-MO" w:eastAsia="ru-RU"/>
        </w:rPr>
        <w:t xml:space="preserve">деятельность последующего контроля организуется и осуществляется на основании плана действий и программ деятельности, реализуемых в результате применения изучения анализа риска и утвержденных руководством ТС. Приоритетные национальные задачи в области последующего контроля установлены в Годовом плане мероприятий и контроля на </w:t>
      </w:r>
      <w:r w:rsidRPr="00E10429">
        <w:rPr>
          <w:rFonts w:ascii="Times New Roman" w:hAnsi="Times New Roman"/>
          <w:sz w:val="28"/>
          <w:szCs w:val="28"/>
          <w:lang w:val="ru-MO"/>
        </w:rPr>
        <w:t xml:space="preserve">2014 год </w:t>
      </w:r>
      <w:r w:rsidRPr="00E10429">
        <w:rPr>
          <w:rFonts w:ascii="Times New Roman" w:hAnsi="Times New Roman"/>
          <w:bCs/>
          <w:color w:val="000000"/>
          <w:sz w:val="28"/>
          <w:szCs w:val="28"/>
          <w:lang w:val="ru-MO" w:eastAsia="ru-RU"/>
        </w:rPr>
        <w:t xml:space="preserve">Управления последующего контроля и </w:t>
      </w:r>
      <w:r w:rsidRPr="00E10429">
        <w:rPr>
          <w:rFonts w:ascii="Times New Roman" w:hAnsi="Times New Roman"/>
          <w:bCs/>
          <w:noProof/>
          <w:color w:val="000000"/>
          <w:sz w:val="28"/>
          <w:szCs w:val="28"/>
          <w:lang w:val="ru-MO" w:eastAsia="ru-RU"/>
        </w:rPr>
        <w:t xml:space="preserve">территориальных подразделений </w:t>
      </w:r>
      <w:r w:rsidRPr="00E10429">
        <w:rPr>
          <w:rFonts w:ascii="Times New Roman" w:hAnsi="Times New Roman"/>
          <w:bCs/>
          <w:color w:val="000000"/>
          <w:sz w:val="28"/>
          <w:szCs w:val="28"/>
          <w:lang w:val="ru-MO" w:eastAsia="ru-RU"/>
        </w:rPr>
        <w:t>последующего контроля. Предложенные для выполнения последующие контроли</w:t>
      </w:r>
      <w:r w:rsidRPr="00E10429">
        <w:rPr>
          <w:rFonts w:ascii="Times New Roman" w:hAnsi="Times New Roman"/>
          <w:bCs/>
          <w:sz w:val="28"/>
          <w:szCs w:val="28"/>
          <w:lang w:val="ru-MO" w:eastAsia="ru-RU"/>
        </w:rPr>
        <w:t xml:space="preserve"> установлены на центральном уровне путем полугодовых программ деятельности. </w:t>
      </w:r>
    </w:p>
    <w:p w:rsidR="00C33EDD" w:rsidRPr="00E10429" w:rsidRDefault="00C33EDD" w:rsidP="00C33EDD">
      <w:pPr>
        <w:spacing w:after="0" w:line="240" w:lineRule="auto"/>
        <w:ind w:firstLine="709"/>
        <w:jc w:val="both"/>
        <w:rPr>
          <w:rFonts w:ascii="Times New Roman" w:eastAsia="Times New Roman" w:hAnsi="Times New Roman"/>
          <w:bCs/>
          <w:color w:val="000000"/>
          <w:sz w:val="28"/>
          <w:szCs w:val="28"/>
          <w:lang w:val="ru-MO" w:eastAsia="ru-RU"/>
        </w:rPr>
      </w:pPr>
      <w:r w:rsidRPr="00E10429">
        <w:rPr>
          <w:rFonts w:ascii="Times New Roman" w:hAnsi="Times New Roman"/>
          <w:sz w:val="28"/>
          <w:szCs w:val="28"/>
          <w:lang w:val="ru-MO"/>
        </w:rPr>
        <w:t xml:space="preserve">Аудитом установлено, что деятельность </w:t>
      </w:r>
      <w:r w:rsidRPr="00E10429">
        <w:rPr>
          <w:rFonts w:ascii="Times New Roman" w:eastAsia="Times New Roman" w:hAnsi="Times New Roman"/>
          <w:bCs/>
          <w:color w:val="000000"/>
          <w:sz w:val="28"/>
          <w:szCs w:val="28"/>
          <w:lang w:val="ru-MO" w:eastAsia="ru-RU"/>
        </w:rPr>
        <w:t xml:space="preserve">Управления последующего контроля проверялась в 2014 году Управлением внутреннего аудита на основании приказов ТС за период </w:t>
      </w:r>
      <w:r w:rsidRPr="00E10429">
        <w:rPr>
          <w:rFonts w:ascii="Times New Roman" w:hAnsi="Times New Roman"/>
          <w:sz w:val="28"/>
          <w:szCs w:val="28"/>
          <w:lang w:val="ru-MO"/>
        </w:rPr>
        <w:t xml:space="preserve">2012-2014 годов, в качестве темы были выбраны </w:t>
      </w:r>
      <w:r w:rsidRPr="00E10429">
        <w:rPr>
          <w:rFonts w:ascii="Times New Roman" w:hAnsi="Times New Roman"/>
          <w:b/>
          <w:i/>
          <w:sz w:val="28"/>
          <w:szCs w:val="28"/>
          <w:lang w:val="ru-MO"/>
        </w:rPr>
        <w:t xml:space="preserve">„оценка деятельности последующего контроля” </w:t>
      </w:r>
      <w:r w:rsidRPr="00E10429">
        <w:rPr>
          <w:rFonts w:ascii="Times New Roman" w:hAnsi="Times New Roman"/>
          <w:sz w:val="28"/>
          <w:szCs w:val="28"/>
          <w:lang w:val="ru-MO"/>
        </w:rPr>
        <w:t>и</w:t>
      </w:r>
      <w:r w:rsidRPr="00E10429">
        <w:rPr>
          <w:rFonts w:ascii="Times New Roman" w:hAnsi="Times New Roman"/>
          <w:b/>
          <w:i/>
          <w:sz w:val="28"/>
          <w:szCs w:val="28"/>
          <w:lang w:val="ru-MO"/>
        </w:rPr>
        <w:t xml:space="preserve"> „оценка констатаций актов контроля, составленных в процессе проведения мероприятий последующего контроля путем </w:t>
      </w:r>
      <w:proofErr w:type="spellStart"/>
      <w:r w:rsidRPr="00E10429">
        <w:rPr>
          <w:rFonts w:ascii="Times New Roman" w:hAnsi="Times New Roman"/>
          <w:b/>
          <w:i/>
          <w:sz w:val="28"/>
          <w:szCs w:val="28"/>
          <w:lang w:val="ru-MO"/>
        </w:rPr>
        <w:t>постаудиторского</w:t>
      </w:r>
      <w:proofErr w:type="spellEnd"/>
      <w:r w:rsidRPr="00E10429">
        <w:rPr>
          <w:rFonts w:ascii="Times New Roman" w:hAnsi="Times New Roman"/>
          <w:b/>
          <w:i/>
          <w:sz w:val="28"/>
          <w:szCs w:val="28"/>
          <w:lang w:val="ru-MO"/>
        </w:rPr>
        <w:t xml:space="preserve"> контроля таможенного оформления”.</w:t>
      </w:r>
      <w:r w:rsidRPr="00E10429">
        <w:rPr>
          <w:rFonts w:ascii="Times New Roman" w:hAnsi="Times New Roman"/>
          <w:sz w:val="28"/>
          <w:szCs w:val="28"/>
          <w:lang w:val="ru-MO"/>
        </w:rPr>
        <w:t xml:space="preserve"> </w:t>
      </w:r>
      <w:proofErr w:type="gramStart"/>
      <w:r w:rsidRPr="00E10429">
        <w:rPr>
          <w:rFonts w:ascii="Times New Roman" w:hAnsi="Times New Roman"/>
          <w:sz w:val="28"/>
          <w:szCs w:val="28"/>
          <w:lang w:val="ru-MO"/>
        </w:rPr>
        <w:t xml:space="preserve">Так, аудитом установлено, что в результате изучения указанных отчетов </w:t>
      </w:r>
      <w:r w:rsidRPr="00E10429">
        <w:rPr>
          <w:rFonts w:ascii="Times New Roman" w:eastAsia="Times New Roman" w:hAnsi="Times New Roman"/>
          <w:bCs/>
          <w:color w:val="000000"/>
          <w:sz w:val="28"/>
          <w:szCs w:val="28"/>
          <w:lang w:val="ru-MO" w:eastAsia="ru-RU"/>
        </w:rPr>
        <w:t xml:space="preserve">Управление внутреннего аудита выявило некоторые резервы в деятельности Управления последующего контроля, наиболее существенными были: </w:t>
      </w:r>
      <w:r w:rsidRPr="00E10429">
        <w:rPr>
          <w:rFonts w:ascii="Times New Roman" w:hAnsi="Times New Roman"/>
          <w:b/>
          <w:i/>
          <w:sz w:val="28"/>
          <w:szCs w:val="28"/>
          <w:lang w:val="ru-MO"/>
        </w:rPr>
        <w:t xml:space="preserve">(i) </w:t>
      </w:r>
      <w:r w:rsidRPr="00E10429">
        <w:rPr>
          <w:rFonts w:ascii="Times New Roman" w:hAnsi="Times New Roman"/>
          <w:sz w:val="28"/>
          <w:szCs w:val="28"/>
          <w:lang w:val="ru-MO"/>
        </w:rPr>
        <w:t xml:space="preserve">недостатки </w:t>
      </w:r>
      <w:r w:rsidRPr="00E10429">
        <w:rPr>
          <w:rFonts w:ascii="Times New Roman" w:eastAsia="Times New Roman" w:hAnsi="Times New Roman"/>
          <w:bCs/>
          <w:sz w:val="28"/>
          <w:szCs w:val="28"/>
          <w:lang w:val="ru-MO" w:eastAsia="ru-RU"/>
        </w:rPr>
        <w:t xml:space="preserve">внутренней </w:t>
      </w:r>
      <w:r w:rsidRPr="00E10429">
        <w:rPr>
          <w:rFonts w:ascii="Times New Roman" w:hAnsi="Times New Roman"/>
          <w:sz w:val="28"/>
          <w:szCs w:val="28"/>
          <w:lang w:val="ru-MO"/>
        </w:rPr>
        <w:t xml:space="preserve">нормативной базы, связанной с процессом перепроверки таможенных деклараций;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w:t>
      </w:r>
      <w:r w:rsidRPr="00E10429">
        <w:rPr>
          <w:rFonts w:ascii="Times New Roman" w:hAnsi="Times New Roman"/>
          <w:sz w:val="28"/>
          <w:szCs w:val="28"/>
          <w:lang w:val="ru-MO"/>
        </w:rPr>
        <w:t xml:space="preserve"> определение приоритетности некоторых планируемых действий </w:t>
      </w:r>
      <w:r w:rsidRPr="00E10429">
        <w:rPr>
          <w:rFonts w:ascii="Times New Roman" w:eastAsia="Times New Roman" w:hAnsi="Times New Roman"/>
          <w:bCs/>
          <w:color w:val="000000"/>
          <w:sz w:val="28"/>
          <w:szCs w:val="28"/>
          <w:lang w:val="ru-MO" w:eastAsia="ru-RU"/>
        </w:rPr>
        <w:t xml:space="preserve">последующего контроля, исходя из срока исковой давности для определения </w:t>
      </w:r>
      <w:r w:rsidRPr="00E10429">
        <w:rPr>
          <w:rFonts w:ascii="Times New Roman" w:hAnsi="Times New Roman"/>
          <w:sz w:val="28"/>
          <w:szCs w:val="28"/>
          <w:lang w:val="ru-MO"/>
        </w:rPr>
        <w:t>таможенных обязательств;</w:t>
      </w:r>
      <w:proofErr w:type="gramEnd"/>
      <w:r w:rsidRPr="00E10429">
        <w:rPr>
          <w:rFonts w:ascii="Times New Roman" w:hAnsi="Times New Roman"/>
          <w:sz w:val="28"/>
          <w:szCs w:val="28"/>
          <w:lang w:val="ru-MO"/>
        </w:rPr>
        <w:t xml:space="preserve">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w:t>
      </w:r>
      <w:r w:rsidRPr="00E10429">
        <w:rPr>
          <w:rFonts w:ascii="Times New Roman" w:hAnsi="Times New Roman"/>
          <w:b/>
          <w:sz w:val="28"/>
          <w:szCs w:val="28"/>
          <w:lang w:val="ru-MO"/>
        </w:rPr>
        <w:t xml:space="preserve"> </w:t>
      </w:r>
      <w:r w:rsidRPr="00E10429">
        <w:rPr>
          <w:rFonts w:ascii="Times New Roman" w:hAnsi="Times New Roman"/>
          <w:sz w:val="28"/>
          <w:szCs w:val="28"/>
          <w:lang w:val="ru-MO"/>
        </w:rPr>
        <w:t xml:space="preserve">ручное проведение анализа </w:t>
      </w:r>
      <w:r w:rsidRPr="00E10429">
        <w:rPr>
          <w:rFonts w:ascii="Times New Roman" w:eastAsia="Times New Roman" w:hAnsi="Times New Roman"/>
          <w:bCs/>
          <w:color w:val="000000"/>
          <w:sz w:val="28"/>
          <w:szCs w:val="28"/>
          <w:lang w:val="ru-MO" w:eastAsia="ru-RU"/>
        </w:rPr>
        <w:t xml:space="preserve">критериев риска в отсутствие специализированной </w:t>
      </w:r>
      <w:r w:rsidRPr="00E10429">
        <w:rPr>
          <w:rFonts w:ascii="Times New Roman" w:eastAsia="Times New Roman" w:hAnsi="Times New Roman"/>
          <w:bCs/>
          <w:iCs/>
          <w:color w:val="000000"/>
          <w:sz w:val="28"/>
          <w:szCs w:val="28"/>
          <w:lang w:val="ru-MO" w:eastAsia="en-GB"/>
        </w:rPr>
        <w:t>информационной</w:t>
      </w:r>
      <w:r w:rsidRPr="00E10429">
        <w:rPr>
          <w:rFonts w:ascii="Times New Roman" w:eastAsia="Times New Roman" w:hAnsi="Times New Roman"/>
          <w:bCs/>
          <w:color w:val="000000"/>
          <w:sz w:val="28"/>
          <w:szCs w:val="28"/>
          <w:lang w:val="ru-MO" w:eastAsia="ru-RU"/>
        </w:rPr>
        <w:t xml:space="preserve"> системы, что может повлиять на эффективность планирования отбора операций, подлежащих последующему контролю</w:t>
      </w:r>
      <w:r w:rsidRPr="00E10429">
        <w:rPr>
          <w:rFonts w:ascii="Times New Roman" w:hAnsi="Times New Roman"/>
          <w:sz w:val="28"/>
          <w:szCs w:val="28"/>
          <w:lang w:val="ru-MO"/>
        </w:rPr>
        <w:t xml:space="preserve">;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iv</w:t>
      </w:r>
      <w:proofErr w:type="spellEnd"/>
      <w:r w:rsidRPr="00E10429">
        <w:rPr>
          <w:rFonts w:ascii="Times New Roman" w:hAnsi="Times New Roman"/>
          <w:b/>
          <w:i/>
          <w:sz w:val="28"/>
          <w:szCs w:val="28"/>
          <w:lang w:val="ru-MO"/>
        </w:rPr>
        <w:t>)</w:t>
      </w:r>
      <w:r w:rsidRPr="00E10429">
        <w:rPr>
          <w:rFonts w:ascii="Times New Roman" w:eastAsia="Times New Roman" w:hAnsi="Times New Roman"/>
          <w:bCs/>
          <w:color w:val="000000"/>
          <w:sz w:val="28"/>
          <w:szCs w:val="28"/>
          <w:lang w:val="ru-MO" w:eastAsia="ru-RU"/>
        </w:rPr>
        <w:t xml:space="preserve"> качество констатаций</w:t>
      </w:r>
      <w:r>
        <w:rPr>
          <w:rFonts w:ascii="Times New Roman" w:eastAsia="Times New Roman" w:hAnsi="Times New Roman"/>
          <w:bCs/>
          <w:color w:val="000000"/>
          <w:sz w:val="28"/>
          <w:szCs w:val="28"/>
          <w:lang w:val="ru-MO" w:eastAsia="ru-RU"/>
        </w:rPr>
        <w:t>, сформулированных в некоторых составленны</w:t>
      </w:r>
      <w:r w:rsidRPr="00E10429">
        <w:rPr>
          <w:rFonts w:ascii="Times New Roman" w:eastAsia="Times New Roman" w:hAnsi="Times New Roman"/>
          <w:bCs/>
          <w:color w:val="000000"/>
          <w:sz w:val="28"/>
          <w:szCs w:val="28"/>
          <w:lang w:val="ru-MO" w:eastAsia="ru-RU"/>
        </w:rPr>
        <w:t xml:space="preserve">х актах контроля. </w:t>
      </w:r>
    </w:p>
    <w:p w:rsidR="00C33EDD" w:rsidRPr="00E10429" w:rsidRDefault="00C33EDD" w:rsidP="00C33EDD">
      <w:pPr>
        <w:pStyle w:val="af4"/>
        <w:ind w:firstLine="567"/>
        <w:jc w:val="both"/>
        <w:rPr>
          <w:rFonts w:ascii="Times New Roman" w:hAnsi="Times New Roman"/>
          <w:sz w:val="28"/>
          <w:szCs w:val="28"/>
          <w:lang w:val="ru-MO"/>
        </w:rPr>
      </w:pPr>
      <w:r w:rsidRPr="00E10429">
        <w:rPr>
          <w:rFonts w:ascii="Times New Roman" w:hAnsi="Times New Roman"/>
          <w:bCs/>
          <w:color w:val="000000"/>
          <w:sz w:val="28"/>
          <w:szCs w:val="28"/>
          <w:lang w:val="ru-MO" w:eastAsia="ru-RU"/>
        </w:rPr>
        <w:t xml:space="preserve"> В результате реализованной внутренней аудиторской миссии были направлены рекомендации с целью интенсификации мер по повышению эффективности последующего контроля, включенные в планы действий, утвержденные руководством ТС, со сроком внедрения до конца 2015 года.</w:t>
      </w:r>
      <w:r w:rsidRPr="00E10429">
        <w:rPr>
          <w:rFonts w:ascii="Times New Roman" w:hAnsi="Times New Roman"/>
          <w:bCs/>
          <w:i/>
          <w:color w:val="000000"/>
          <w:sz w:val="28"/>
          <w:szCs w:val="28"/>
          <w:lang w:val="ru-MO" w:eastAsia="ru-RU"/>
        </w:rPr>
        <w:t xml:space="preserve"> </w:t>
      </w:r>
      <w:r w:rsidRPr="00E10429">
        <w:rPr>
          <w:rFonts w:ascii="Times New Roman" w:hAnsi="Times New Roman"/>
          <w:bCs/>
          <w:color w:val="000000"/>
          <w:sz w:val="28"/>
          <w:szCs w:val="28"/>
          <w:lang w:val="ru-MO" w:eastAsia="ru-RU"/>
        </w:rPr>
        <w:t xml:space="preserve"> </w:t>
      </w:r>
    </w:p>
    <w:p w:rsidR="00C33EDD" w:rsidRPr="00E10429" w:rsidRDefault="00C33EDD" w:rsidP="00C33EDD">
      <w:pPr>
        <w:pStyle w:val="af4"/>
        <w:ind w:firstLine="567"/>
        <w:jc w:val="both"/>
        <w:rPr>
          <w:rFonts w:ascii="Times New Roman" w:hAnsi="Times New Roman"/>
          <w:sz w:val="12"/>
          <w:szCs w:val="12"/>
          <w:lang w:val="ru-MO"/>
        </w:rPr>
      </w:pPr>
    </w:p>
    <w:p w:rsidR="00C33EDD" w:rsidRPr="00E10429" w:rsidRDefault="00C33EDD" w:rsidP="00C33EDD">
      <w:pPr>
        <w:pStyle w:val="af4"/>
        <w:numPr>
          <w:ilvl w:val="0"/>
          <w:numId w:val="13"/>
        </w:numPr>
        <w:tabs>
          <w:tab w:val="left" w:pos="426"/>
          <w:tab w:val="left" w:pos="851"/>
        </w:tabs>
        <w:ind w:left="0" w:firstLine="567"/>
        <w:jc w:val="both"/>
        <w:rPr>
          <w:rFonts w:ascii="Times New Roman" w:hAnsi="Times New Roman"/>
          <w:b/>
          <w:i/>
          <w:sz w:val="28"/>
          <w:szCs w:val="28"/>
          <w:lang w:val="ru-MO"/>
        </w:rPr>
      </w:pPr>
      <w:r w:rsidRPr="00E10429">
        <w:rPr>
          <w:rFonts w:ascii="Times New Roman" w:hAnsi="Times New Roman"/>
          <w:b/>
          <w:i/>
          <w:sz w:val="28"/>
          <w:szCs w:val="28"/>
          <w:lang w:val="ru-MO"/>
        </w:rPr>
        <w:lastRenderedPageBreak/>
        <w:t xml:space="preserve">Результаты последующих контролей преимущественно связаны с формированием задолженностей с высоким риском </w:t>
      </w:r>
      <w:proofErr w:type="spellStart"/>
      <w:r w:rsidRPr="00E10429">
        <w:rPr>
          <w:rFonts w:ascii="Times New Roman" w:hAnsi="Times New Roman"/>
          <w:b/>
          <w:i/>
          <w:sz w:val="28"/>
          <w:szCs w:val="28"/>
          <w:lang w:val="ru-MO"/>
        </w:rPr>
        <w:t>невзыскания</w:t>
      </w:r>
      <w:proofErr w:type="spellEnd"/>
      <w:r w:rsidRPr="00E10429">
        <w:rPr>
          <w:rFonts w:ascii="Times New Roman" w:hAnsi="Times New Roman"/>
          <w:b/>
          <w:i/>
          <w:sz w:val="28"/>
          <w:szCs w:val="28"/>
          <w:lang w:val="ru-MO"/>
        </w:rPr>
        <w:t xml:space="preserve"> </w:t>
      </w:r>
    </w:p>
    <w:p w:rsidR="00C33EDD" w:rsidRPr="00E10429" w:rsidRDefault="00C33EDD" w:rsidP="00C33EDD">
      <w:pPr>
        <w:pStyle w:val="af4"/>
        <w:ind w:firstLine="708"/>
        <w:jc w:val="both"/>
        <w:rPr>
          <w:rFonts w:ascii="Times New Roman" w:hAnsi="Times New Roman"/>
          <w:sz w:val="28"/>
          <w:szCs w:val="28"/>
          <w:lang w:val="ru-MO"/>
        </w:rPr>
      </w:pPr>
      <w:r w:rsidRPr="00E10429">
        <w:rPr>
          <w:rFonts w:ascii="Times New Roman" w:hAnsi="Times New Roman"/>
          <w:sz w:val="28"/>
          <w:szCs w:val="28"/>
          <w:lang w:val="ru-MO"/>
        </w:rPr>
        <w:t>Одной из специфических задач ТС, включенной в Программу с</w:t>
      </w:r>
      <w:r w:rsidRPr="00E10429">
        <w:rPr>
          <w:rFonts w:ascii="Times New Roman" w:hAnsi="Times New Roman"/>
          <w:bCs/>
          <w:sz w:val="28"/>
          <w:szCs w:val="28"/>
          <w:lang w:val="ru-MO" w:eastAsia="ru-RU"/>
        </w:rPr>
        <w:t xml:space="preserve">тратегического развития на </w:t>
      </w:r>
      <w:r w:rsidRPr="00E10429">
        <w:rPr>
          <w:rFonts w:ascii="Times New Roman" w:hAnsi="Times New Roman"/>
          <w:sz w:val="28"/>
          <w:szCs w:val="28"/>
          <w:lang w:val="ru-MO"/>
        </w:rPr>
        <w:t>2012-2014 годы, является оптимизация деятельности таможенного контроля и надзора.</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sz w:val="28"/>
          <w:szCs w:val="28"/>
          <w:lang w:val="ru-MO"/>
        </w:rPr>
        <w:t xml:space="preserve">Для реализации предложенной задачи был установлен в качестве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я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удельный вес </w:t>
      </w:r>
      <w:r w:rsidRPr="00E10429">
        <w:rPr>
          <w:rFonts w:ascii="Times New Roman" w:eastAsia="Times New Roman" w:hAnsi="Times New Roman"/>
          <w:bCs/>
          <w:color w:val="000000"/>
          <w:sz w:val="28"/>
          <w:szCs w:val="28"/>
          <w:lang w:val="ru-MO" w:eastAsia="ru-RU"/>
        </w:rPr>
        <w:t xml:space="preserve">результативных последующих контролей в размере </w:t>
      </w:r>
      <w:r w:rsidRPr="00E10429">
        <w:rPr>
          <w:rFonts w:ascii="Times New Roman" w:hAnsi="Times New Roman"/>
          <w:sz w:val="28"/>
          <w:szCs w:val="28"/>
          <w:lang w:val="ru-MO"/>
        </w:rPr>
        <w:t xml:space="preserve">55% в 2012 году, 60% - в 2013году и 65% - в 2014 году. Так, рассмотрение аудитом годовых отчетов о деятельности </w:t>
      </w:r>
      <w:r w:rsidRPr="00E10429">
        <w:rPr>
          <w:rFonts w:ascii="Times New Roman" w:eastAsia="Times New Roman" w:hAnsi="Times New Roman"/>
          <w:bCs/>
          <w:color w:val="000000"/>
          <w:sz w:val="28"/>
          <w:szCs w:val="28"/>
          <w:lang w:val="ru-MO" w:eastAsia="ru-RU"/>
        </w:rPr>
        <w:t xml:space="preserve">Управления последующего контроля свидетельствует о реализации предложенной задачи по эффективности, за исключением 2014 года. Ситуация о количестве проведенных последующих контролей и пересчитанных </w:t>
      </w:r>
      <w:r w:rsidRPr="00E10429">
        <w:rPr>
          <w:rFonts w:ascii="Times New Roman" w:hAnsi="Times New Roman"/>
          <w:sz w:val="28"/>
          <w:szCs w:val="28"/>
          <w:lang w:val="ru-MO"/>
        </w:rPr>
        <w:t xml:space="preserve">таможенных обязательствах представлена в таблице №10. </w:t>
      </w:r>
    </w:p>
    <w:p w:rsidR="00C33EDD" w:rsidRPr="00E10429" w:rsidRDefault="00C33EDD" w:rsidP="00C33EDD">
      <w:pPr>
        <w:pStyle w:val="af4"/>
        <w:ind w:firstLine="708"/>
        <w:jc w:val="right"/>
        <w:rPr>
          <w:rFonts w:ascii="Times New Roman" w:hAnsi="Times New Roman"/>
          <w:b/>
          <w:sz w:val="24"/>
          <w:szCs w:val="24"/>
          <w:lang w:val="ru-MO"/>
        </w:rPr>
      </w:pPr>
      <w:r w:rsidRPr="00E10429">
        <w:rPr>
          <w:rFonts w:ascii="Times New Roman" w:hAnsi="Times New Roman"/>
          <w:b/>
          <w:sz w:val="24"/>
          <w:szCs w:val="24"/>
          <w:lang w:val="ru-MO"/>
        </w:rPr>
        <w:t>Таблица №10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850"/>
        <w:gridCol w:w="851"/>
        <w:gridCol w:w="992"/>
      </w:tblGrid>
      <w:tr w:rsidR="00C33EDD" w:rsidRPr="00B11CEC" w:rsidTr="00810FD8">
        <w:tc>
          <w:tcPr>
            <w:tcW w:w="562" w:type="dxa"/>
            <w:vMerge w:val="restart"/>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b/>
                <w:lang w:val="ru-MO"/>
              </w:rPr>
            </w:pPr>
            <w:r w:rsidRPr="00B11CEC">
              <w:rPr>
                <w:rFonts w:ascii="Times New Roman" w:hAnsi="Times New Roman"/>
                <w:b/>
                <w:lang w:val="ru-MO"/>
              </w:rPr>
              <w:t xml:space="preserve">№ </w:t>
            </w:r>
            <w:proofErr w:type="gramStart"/>
            <w:r w:rsidRPr="00B11CEC">
              <w:rPr>
                <w:rFonts w:ascii="Times New Roman" w:hAnsi="Times New Roman"/>
                <w:b/>
                <w:lang w:val="ru-MO"/>
              </w:rPr>
              <w:t>п</w:t>
            </w:r>
            <w:proofErr w:type="gramEnd"/>
            <w:r w:rsidRPr="00B11CEC">
              <w:rPr>
                <w:rFonts w:ascii="Times New Roman" w:hAnsi="Times New Roman"/>
                <w:b/>
                <w:lang w:val="ru-MO"/>
              </w:rPr>
              <w:t>/п</w:t>
            </w:r>
          </w:p>
        </w:tc>
        <w:tc>
          <w:tcPr>
            <w:tcW w:w="6096" w:type="dxa"/>
            <w:vMerge w:val="restart"/>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 xml:space="preserve">Название показателя </w:t>
            </w:r>
          </w:p>
        </w:tc>
        <w:tc>
          <w:tcPr>
            <w:tcW w:w="2693" w:type="dxa"/>
            <w:gridSpan w:val="3"/>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 xml:space="preserve">Период деятельности </w:t>
            </w:r>
          </w:p>
        </w:tc>
      </w:tr>
      <w:tr w:rsidR="00C33EDD" w:rsidRPr="00B11CEC" w:rsidTr="00810FD8">
        <w:tc>
          <w:tcPr>
            <w:tcW w:w="0" w:type="auto"/>
            <w:vMerge/>
            <w:tcBorders>
              <w:top w:val="single" w:sz="4" w:space="0" w:color="auto"/>
              <w:left w:val="single" w:sz="4" w:space="0" w:color="auto"/>
              <w:bottom w:val="single" w:sz="4" w:space="0" w:color="auto"/>
              <w:right w:val="single" w:sz="4" w:space="0" w:color="auto"/>
            </w:tcBorders>
            <w:vAlign w:val="center"/>
            <w:hideMark/>
          </w:tcPr>
          <w:p w:rsidR="00C33EDD" w:rsidRPr="00B11CEC" w:rsidRDefault="00C33EDD" w:rsidP="00810FD8">
            <w:pPr>
              <w:rPr>
                <w:rFonts w:ascii="Times New Roman" w:eastAsia="Times New Roman" w:hAnsi="Times New Roman"/>
                <w:lang w:val="ru-MO"/>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C33EDD" w:rsidRPr="00B11CEC" w:rsidRDefault="00C33EDD" w:rsidP="00810FD8">
            <w:pPr>
              <w:rPr>
                <w:rFonts w:ascii="Times New Roman" w:eastAsia="Times New Roman" w:hAnsi="Times New Roman"/>
                <w:b/>
                <w:lang w:val="ru-MO"/>
              </w:rPr>
            </w:pP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2012</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2013</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2014</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rPr>
                <w:rFonts w:ascii="Times New Roman" w:hAnsi="Times New Roman"/>
                <w:b/>
                <w:lang w:val="ru-MO"/>
              </w:rPr>
            </w:pPr>
            <w:r w:rsidRPr="00B11CEC">
              <w:rPr>
                <w:rFonts w:ascii="Times New Roman" w:hAnsi="Times New Roman"/>
                <w:b/>
                <w:lang w:val="ru-MO"/>
              </w:rPr>
              <w:t>1.</w:t>
            </w: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lang w:val="ru-MO"/>
              </w:rPr>
            </w:pPr>
            <w:r w:rsidRPr="00B11CEC">
              <w:rPr>
                <w:rFonts w:ascii="Times New Roman" w:hAnsi="Times New Roman"/>
                <w:lang w:val="ru-MO"/>
              </w:rPr>
              <w:t xml:space="preserve">Общее число последующих контролей, из которых: </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493</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370</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319</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tcPr>
          <w:p w:rsidR="00C33EDD" w:rsidRPr="00B11CEC" w:rsidRDefault="00C33EDD" w:rsidP="00810FD8">
            <w:pPr>
              <w:pStyle w:val="af4"/>
              <w:rPr>
                <w:rFonts w:ascii="Times New Roman" w:hAnsi="Times New Roman"/>
                <w:b/>
                <w:lang w:val="ru-MO"/>
              </w:rPr>
            </w:pP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lang w:val="ru-MO"/>
              </w:rPr>
            </w:pPr>
            <w:r w:rsidRPr="00B11CEC">
              <w:rPr>
                <w:rFonts w:ascii="Times New Roman" w:hAnsi="Times New Roman"/>
                <w:lang w:val="ru-MO"/>
              </w:rPr>
              <w:t xml:space="preserve">без обнаружения нарушений </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126</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76</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135</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rPr>
                <w:rFonts w:ascii="Times New Roman" w:hAnsi="Times New Roman"/>
                <w:b/>
                <w:lang w:val="ru-MO"/>
              </w:rPr>
            </w:pPr>
            <w:r w:rsidRPr="00B11CEC">
              <w:rPr>
                <w:rFonts w:ascii="Times New Roman" w:hAnsi="Times New Roman"/>
                <w:b/>
                <w:lang w:val="ru-MO"/>
              </w:rPr>
              <w:t>1.1.</w:t>
            </w: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lang w:val="ru-MO"/>
              </w:rPr>
            </w:pPr>
            <w:r w:rsidRPr="00B11CEC">
              <w:rPr>
                <w:rFonts w:ascii="Times New Roman" w:hAnsi="Times New Roman"/>
                <w:lang w:val="ru-MO"/>
              </w:rPr>
              <w:t xml:space="preserve">Показатель эффективности из Программы развития ТС относительно удельного веса результативных последующих контролей </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55%</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60%</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65%</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rPr>
                <w:rFonts w:ascii="Times New Roman" w:hAnsi="Times New Roman"/>
                <w:b/>
                <w:lang w:val="ru-MO"/>
              </w:rPr>
            </w:pPr>
            <w:r w:rsidRPr="00B11CEC">
              <w:rPr>
                <w:rFonts w:ascii="Times New Roman" w:hAnsi="Times New Roman"/>
                <w:b/>
                <w:lang w:val="ru-MO"/>
              </w:rPr>
              <w:t>1.2.</w:t>
            </w: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lang w:val="ru-MO"/>
              </w:rPr>
            </w:pPr>
            <w:r w:rsidRPr="00B11CEC">
              <w:rPr>
                <w:rFonts w:ascii="Times New Roman" w:hAnsi="Times New Roman"/>
                <w:lang w:val="ru-MO"/>
              </w:rPr>
              <w:t xml:space="preserve">Уровень реализации показателя эффективности относительно результативности последующих контролей </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74,5%</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79,5%</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57,7%</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rPr>
                <w:rFonts w:ascii="Times New Roman" w:hAnsi="Times New Roman"/>
                <w:b/>
                <w:lang w:val="ru-MO"/>
              </w:rPr>
            </w:pPr>
            <w:r w:rsidRPr="00B11CEC">
              <w:rPr>
                <w:rFonts w:ascii="Times New Roman" w:hAnsi="Times New Roman"/>
                <w:b/>
                <w:lang w:val="ru-MO"/>
              </w:rPr>
              <w:t>2.</w:t>
            </w: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lang w:val="ru-MO"/>
              </w:rPr>
            </w:pPr>
            <w:r w:rsidRPr="00B11CEC">
              <w:rPr>
                <w:rFonts w:ascii="Times New Roman" w:hAnsi="Times New Roman"/>
                <w:lang w:val="ru-MO"/>
              </w:rPr>
              <w:t>Размер нарушений (млн. леев)</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641,9</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239,6</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167,9</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rPr>
                <w:rFonts w:ascii="Times New Roman" w:hAnsi="Times New Roman"/>
                <w:b/>
                <w:highlight w:val="yellow"/>
                <w:lang w:val="ru-MO"/>
              </w:rPr>
            </w:pPr>
            <w:r w:rsidRPr="00B11CEC">
              <w:rPr>
                <w:rFonts w:ascii="Times New Roman" w:hAnsi="Times New Roman"/>
                <w:b/>
                <w:lang w:val="ru-MO"/>
              </w:rPr>
              <w:t>3.</w:t>
            </w: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spacing w:after="0" w:line="240" w:lineRule="auto"/>
              <w:jc w:val="both"/>
              <w:rPr>
                <w:rFonts w:ascii="Times New Roman" w:hAnsi="Times New Roman"/>
                <w:lang w:val="ru-MO"/>
              </w:rPr>
            </w:pPr>
            <w:r w:rsidRPr="00B11CEC">
              <w:rPr>
                <w:rFonts w:ascii="Times New Roman" w:hAnsi="Times New Roman"/>
                <w:lang w:val="ru-MO"/>
              </w:rPr>
              <w:t xml:space="preserve">Таможенные обязательства, исчисленные в результате последующих контролей </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162,5</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71,3</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43,6</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rPr>
                <w:rFonts w:ascii="Times New Roman" w:hAnsi="Times New Roman"/>
                <w:b/>
                <w:highlight w:val="yellow"/>
                <w:lang w:val="ru-MO"/>
              </w:rPr>
            </w:pPr>
            <w:r w:rsidRPr="00B11CEC">
              <w:rPr>
                <w:rFonts w:ascii="Times New Roman" w:hAnsi="Times New Roman"/>
                <w:b/>
                <w:lang w:val="ru-MO"/>
              </w:rPr>
              <w:t>3.1.</w:t>
            </w: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lang w:val="ru-MO"/>
              </w:rPr>
            </w:pPr>
            <w:r w:rsidRPr="00B11CEC">
              <w:rPr>
                <w:rFonts w:ascii="Times New Roman" w:hAnsi="Times New Roman"/>
                <w:lang w:val="ru-MO"/>
              </w:rPr>
              <w:t>Взысканные таможенные обязательства из всех начисленных</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33,4</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12,4</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lang w:val="ru-MO"/>
              </w:rPr>
            </w:pPr>
            <w:r w:rsidRPr="00B11CEC">
              <w:rPr>
                <w:rFonts w:ascii="Times New Roman" w:hAnsi="Times New Roman"/>
                <w:lang w:val="ru-MO"/>
              </w:rPr>
              <w:t>18,4</w:t>
            </w:r>
          </w:p>
        </w:tc>
      </w:tr>
      <w:tr w:rsidR="00C33EDD" w:rsidRPr="00B11CEC" w:rsidTr="00810FD8">
        <w:tc>
          <w:tcPr>
            <w:tcW w:w="56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rPr>
                <w:rFonts w:ascii="Times New Roman" w:hAnsi="Times New Roman"/>
                <w:b/>
                <w:highlight w:val="yellow"/>
                <w:lang w:val="ru-MO"/>
              </w:rPr>
            </w:pPr>
            <w:r w:rsidRPr="00B11CEC">
              <w:rPr>
                <w:rFonts w:ascii="Times New Roman" w:hAnsi="Times New Roman"/>
                <w:b/>
                <w:lang w:val="ru-MO"/>
              </w:rPr>
              <w:t>3.2.</w:t>
            </w:r>
          </w:p>
        </w:tc>
        <w:tc>
          <w:tcPr>
            <w:tcW w:w="6096"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both"/>
              <w:rPr>
                <w:rFonts w:ascii="Times New Roman" w:hAnsi="Times New Roman"/>
                <w:lang w:val="ru-MO"/>
              </w:rPr>
            </w:pPr>
            <w:r w:rsidRPr="00B11CEC">
              <w:rPr>
                <w:rFonts w:ascii="Times New Roman" w:hAnsi="Times New Roman"/>
                <w:lang w:val="ru-MO"/>
              </w:rPr>
              <w:t xml:space="preserve">Удельный вес поступивших таможенных обязательств в общей сумме начисленных таможенных обязательств </w:t>
            </w:r>
          </w:p>
        </w:tc>
        <w:tc>
          <w:tcPr>
            <w:tcW w:w="850"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20,6%</w:t>
            </w:r>
          </w:p>
        </w:tc>
        <w:tc>
          <w:tcPr>
            <w:tcW w:w="851"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17,4%</w:t>
            </w:r>
          </w:p>
        </w:tc>
        <w:tc>
          <w:tcPr>
            <w:tcW w:w="992" w:type="dxa"/>
            <w:tcBorders>
              <w:top w:val="single" w:sz="4" w:space="0" w:color="auto"/>
              <w:left w:val="single" w:sz="4" w:space="0" w:color="auto"/>
              <w:bottom w:val="single" w:sz="4" w:space="0" w:color="auto"/>
              <w:right w:val="single" w:sz="4" w:space="0" w:color="auto"/>
            </w:tcBorders>
            <w:hideMark/>
          </w:tcPr>
          <w:p w:rsidR="00C33EDD" w:rsidRPr="00B11CEC" w:rsidRDefault="00C33EDD" w:rsidP="00810FD8">
            <w:pPr>
              <w:pStyle w:val="af4"/>
              <w:jc w:val="center"/>
              <w:rPr>
                <w:rFonts w:ascii="Times New Roman" w:hAnsi="Times New Roman"/>
                <w:b/>
                <w:lang w:val="ru-MO"/>
              </w:rPr>
            </w:pPr>
            <w:r w:rsidRPr="00B11CEC">
              <w:rPr>
                <w:rFonts w:ascii="Times New Roman" w:hAnsi="Times New Roman"/>
                <w:b/>
                <w:lang w:val="ru-MO"/>
              </w:rPr>
              <w:t>42,2%</w:t>
            </w:r>
          </w:p>
        </w:tc>
      </w:tr>
    </w:tbl>
    <w:p w:rsidR="00C33EDD" w:rsidRPr="00E10429" w:rsidRDefault="00C33EDD" w:rsidP="00C33EDD">
      <w:pPr>
        <w:pStyle w:val="af4"/>
        <w:spacing w:before="120"/>
        <w:jc w:val="both"/>
        <w:rPr>
          <w:rFonts w:ascii="Times New Roman" w:hAnsi="Times New Roman"/>
          <w:sz w:val="20"/>
          <w:szCs w:val="20"/>
          <w:lang w:val="ru-MO"/>
        </w:rPr>
      </w:pP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Данные из отчетов о деятельности</w:t>
      </w:r>
      <w:r w:rsidRPr="00E10429">
        <w:rPr>
          <w:rFonts w:ascii="Times New Roman" w:hAnsi="Times New Roman"/>
          <w:bCs/>
          <w:color w:val="000000"/>
          <w:sz w:val="20"/>
          <w:szCs w:val="20"/>
          <w:lang w:val="ru-MO" w:eastAsia="ru-RU"/>
        </w:rPr>
        <w:t xml:space="preserve"> Управления последующего контроля за </w:t>
      </w:r>
      <w:r w:rsidRPr="00E10429">
        <w:rPr>
          <w:rFonts w:ascii="Times New Roman" w:hAnsi="Times New Roman"/>
          <w:sz w:val="20"/>
          <w:szCs w:val="20"/>
          <w:lang w:val="ru-MO"/>
        </w:rPr>
        <w:t xml:space="preserve"> 2012-2014 годы.</w:t>
      </w:r>
    </w:p>
    <w:p w:rsidR="00C33EDD" w:rsidRPr="00E10429" w:rsidRDefault="00C33EDD" w:rsidP="00C33EDD">
      <w:pPr>
        <w:pStyle w:val="af4"/>
        <w:ind w:firstLine="708"/>
        <w:jc w:val="both"/>
        <w:rPr>
          <w:rFonts w:ascii="Times New Roman" w:hAnsi="Times New Roman"/>
          <w:sz w:val="28"/>
          <w:szCs w:val="28"/>
          <w:lang w:val="ru-MO"/>
        </w:rPr>
      </w:pPr>
      <w:r w:rsidRPr="00E10429">
        <w:rPr>
          <w:rFonts w:ascii="Times New Roman" w:hAnsi="Times New Roman"/>
          <w:sz w:val="28"/>
          <w:szCs w:val="28"/>
          <w:lang w:val="ru-MO"/>
        </w:rPr>
        <w:t xml:space="preserve">Анализ представленных данных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что уровень реализации установленного </w:t>
      </w:r>
      <w:r w:rsidRPr="00E10429">
        <w:rPr>
          <w:rFonts w:ascii="Times New Roman" w:hAnsi="Times New Roman"/>
          <w:sz w:val="28"/>
          <w:szCs w:val="28"/>
          <w:lang w:val="ru-MO" w:eastAsia="ru-RU"/>
        </w:rPr>
        <w:t>показател</w:t>
      </w:r>
      <w:r w:rsidRPr="00E10429">
        <w:rPr>
          <w:rFonts w:ascii="Times New Roman" w:hAnsi="Times New Roman"/>
          <w:sz w:val="28"/>
          <w:szCs w:val="28"/>
          <w:lang w:val="ru-MO"/>
        </w:rPr>
        <w:t xml:space="preserve">я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был перевыполнен как в 2012 году, так и в 2013 году на 19,5 процентных пункта. Также, отмечается рост удельного веса поступивших таможенных обязательств в общей сумме начисленных таможенных обязательств в 2014 году примерно на 20% по сравнению с предыдущими годами. </w:t>
      </w:r>
    </w:p>
    <w:p w:rsidR="00C33EDD" w:rsidRPr="00E10429" w:rsidRDefault="00C33EDD" w:rsidP="00C33EDD">
      <w:pPr>
        <w:spacing w:after="0" w:line="240" w:lineRule="auto"/>
        <w:ind w:firstLine="709"/>
        <w:jc w:val="both"/>
        <w:rPr>
          <w:rFonts w:ascii="Times New Roman" w:hAnsi="Times New Roman"/>
          <w:i/>
          <w:sz w:val="28"/>
          <w:szCs w:val="28"/>
          <w:lang w:val="ru-MO"/>
        </w:rPr>
      </w:pPr>
      <w:proofErr w:type="gramStart"/>
      <w:r w:rsidRPr="00E10429">
        <w:rPr>
          <w:rFonts w:ascii="Times New Roman" w:hAnsi="Times New Roman"/>
          <w:sz w:val="28"/>
          <w:szCs w:val="28"/>
          <w:lang w:val="ru-MO"/>
        </w:rPr>
        <w:t xml:space="preserve">Вместе с тем, в течение последних 3 лет </w:t>
      </w:r>
      <w:r w:rsidRPr="00E10429">
        <w:rPr>
          <w:rFonts w:ascii="Times New Roman" w:eastAsia="Times New Roman" w:hAnsi="Times New Roman"/>
          <w:bCs/>
          <w:color w:val="000000"/>
          <w:sz w:val="28"/>
          <w:szCs w:val="28"/>
          <w:lang w:val="ru-MO" w:eastAsia="ru-RU"/>
        </w:rPr>
        <w:t xml:space="preserve">последующие контроли заканчивались перерасчетом </w:t>
      </w:r>
      <w:r w:rsidRPr="00E10429">
        <w:rPr>
          <w:rFonts w:ascii="Times New Roman" w:hAnsi="Times New Roman"/>
          <w:sz w:val="28"/>
          <w:szCs w:val="28"/>
          <w:lang w:val="ru-MO"/>
        </w:rPr>
        <w:t xml:space="preserve">таможенных обязательств </w:t>
      </w:r>
      <w:r w:rsidRPr="00E10429">
        <w:rPr>
          <w:rFonts w:ascii="Times New Roman" w:eastAsia="Times New Roman" w:hAnsi="Times New Roman"/>
          <w:bCs/>
          <w:color w:val="000000"/>
          <w:sz w:val="28"/>
          <w:szCs w:val="28"/>
          <w:lang w:val="ru-MO" w:eastAsia="ru-RU"/>
        </w:rPr>
        <w:t>на общую сумму</w:t>
      </w:r>
      <w:r w:rsidRPr="00E10429">
        <w:rPr>
          <w:rFonts w:ascii="Times New Roman" w:hAnsi="Times New Roman"/>
          <w:sz w:val="28"/>
          <w:szCs w:val="28"/>
          <w:lang w:val="ru-MO"/>
        </w:rPr>
        <w:t xml:space="preserve">  277,4 млн. леев,</w:t>
      </w:r>
      <w:r>
        <w:rPr>
          <w:rFonts w:ascii="Times New Roman" w:hAnsi="Times New Roman"/>
          <w:sz w:val="28"/>
          <w:szCs w:val="28"/>
          <w:lang w:val="ru-MO"/>
        </w:rPr>
        <w:t xml:space="preserve"> из которых</w:t>
      </w:r>
      <w:r w:rsidRPr="00E10429">
        <w:rPr>
          <w:rFonts w:ascii="Times New Roman" w:hAnsi="Times New Roman"/>
          <w:sz w:val="28"/>
          <w:szCs w:val="28"/>
          <w:lang w:val="ru-MO"/>
        </w:rPr>
        <w:t xml:space="preserve"> поступило 64,2 млн. леев или 23,1%. </w:t>
      </w:r>
      <w:proofErr w:type="spellStart"/>
      <w:r w:rsidRPr="00E10429">
        <w:rPr>
          <w:rFonts w:ascii="Times New Roman" w:hAnsi="Times New Roman"/>
          <w:sz w:val="28"/>
          <w:szCs w:val="28"/>
          <w:lang w:val="ru-MO"/>
        </w:rPr>
        <w:t>Непоступившие</w:t>
      </w:r>
      <w:proofErr w:type="spellEnd"/>
      <w:r w:rsidRPr="00E10429">
        <w:rPr>
          <w:rFonts w:ascii="Times New Roman" w:hAnsi="Times New Roman"/>
          <w:sz w:val="28"/>
          <w:szCs w:val="28"/>
          <w:lang w:val="ru-MO"/>
        </w:rPr>
        <w:t xml:space="preserve"> таможенные обязательства в сумме 213,2 млн. леев привели к формированию новой задолженности, которая на конец 2014 года </w:t>
      </w:r>
      <w:r w:rsidRPr="00E10429">
        <w:rPr>
          <w:rFonts w:ascii="Times New Roman" w:hAnsi="Times New Roman"/>
          <w:noProof/>
          <w:sz w:val="28"/>
          <w:szCs w:val="28"/>
          <w:lang w:val="ru-MO"/>
        </w:rPr>
        <w:t xml:space="preserve">составила </w:t>
      </w:r>
      <w:r w:rsidRPr="00E10429">
        <w:rPr>
          <w:rFonts w:ascii="Times New Roman" w:hAnsi="Times New Roman"/>
          <w:sz w:val="28"/>
          <w:szCs w:val="28"/>
          <w:lang w:val="ru-MO"/>
        </w:rPr>
        <w:t>63,4% от общей суммы задолженности.</w:t>
      </w:r>
      <w:proofErr w:type="gramEnd"/>
      <w:r w:rsidRPr="00E10429">
        <w:rPr>
          <w:rFonts w:ascii="Times New Roman" w:hAnsi="Times New Roman"/>
          <w:sz w:val="28"/>
          <w:szCs w:val="28"/>
          <w:lang w:val="ru-MO"/>
        </w:rPr>
        <w:t xml:space="preserve"> </w:t>
      </w:r>
      <w:r w:rsidRPr="00E10429">
        <w:rPr>
          <w:rFonts w:ascii="Times New Roman" w:hAnsi="Times New Roman"/>
          <w:i/>
          <w:sz w:val="28"/>
          <w:szCs w:val="28"/>
          <w:lang w:val="ru-MO"/>
        </w:rPr>
        <w:t xml:space="preserve">Эта ситуация </w:t>
      </w:r>
      <w:r>
        <w:rPr>
          <w:rFonts w:ascii="Times New Roman" w:hAnsi="Times New Roman"/>
          <w:i/>
          <w:sz w:val="28"/>
          <w:szCs w:val="28"/>
          <w:lang w:val="ru-MO"/>
        </w:rPr>
        <w:t>указыва</w:t>
      </w:r>
      <w:r w:rsidRPr="00E10429">
        <w:rPr>
          <w:rFonts w:ascii="Times New Roman" w:hAnsi="Times New Roman"/>
          <w:i/>
          <w:sz w:val="28"/>
          <w:szCs w:val="28"/>
          <w:lang w:val="ru-MO"/>
        </w:rPr>
        <w:t xml:space="preserve">ет </w:t>
      </w:r>
      <w:r>
        <w:rPr>
          <w:rFonts w:ascii="Times New Roman" w:hAnsi="Times New Roman"/>
          <w:i/>
          <w:sz w:val="28"/>
          <w:szCs w:val="28"/>
          <w:lang w:val="ru-MO"/>
        </w:rPr>
        <w:t xml:space="preserve">на </w:t>
      </w:r>
      <w:r w:rsidRPr="00E10429">
        <w:rPr>
          <w:rFonts w:ascii="Times New Roman" w:hAnsi="Times New Roman"/>
          <w:i/>
          <w:sz w:val="28"/>
          <w:szCs w:val="28"/>
          <w:lang w:val="ru-MO"/>
        </w:rPr>
        <w:t xml:space="preserve">то, что перерасчет таможенных обязательств и их неполное поступление в результате последующих контролей представляют собой основную причину формирования задолженностей хозяйствующих субъектов </w:t>
      </w:r>
      <w:proofErr w:type="gramStart"/>
      <w:r w:rsidRPr="00E10429">
        <w:rPr>
          <w:rFonts w:ascii="Times New Roman" w:hAnsi="Times New Roman"/>
          <w:i/>
          <w:sz w:val="28"/>
          <w:szCs w:val="28"/>
          <w:lang w:val="ru-MO"/>
        </w:rPr>
        <w:t>перед</w:t>
      </w:r>
      <w:proofErr w:type="gramEnd"/>
      <w:r w:rsidRPr="00E10429">
        <w:rPr>
          <w:rFonts w:ascii="Times New Roman" w:hAnsi="Times New Roman"/>
          <w:i/>
          <w:sz w:val="28"/>
          <w:szCs w:val="28"/>
          <w:lang w:val="ru-MO"/>
        </w:rPr>
        <w:t xml:space="preserve"> ТС.</w:t>
      </w:r>
    </w:p>
    <w:p w:rsidR="00C33EDD" w:rsidRPr="00E10429" w:rsidRDefault="00C33EDD" w:rsidP="00C33EDD">
      <w:pPr>
        <w:spacing w:after="0" w:line="240" w:lineRule="auto"/>
        <w:ind w:firstLine="709"/>
        <w:jc w:val="both"/>
        <w:rPr>
          <w:rFonts w:ascii="Times New Roman" w:hAnsi="Times New Roman"/>
          <w:i/>
          <w:sz w:val="28"/>
          <w:szCs w:val="28"/>
          <w:lang w:val="ru-MO"/>
        </w:rPr>
      </w:pPr>
      <w:r w:rsidRPr="00E10429">
        <w:rPr>
          <w:rFonts w:ascii="Times New Roman" w:hAnsi="Times New Roman"/>
          <w:sz w:val="28"/>
          <w:szCs w:val="28"/>
          <w:lang w:val="ru-MO"/>
        </w:rPr>
        <w:t xml:space="preserve">В 2014 году установлено снижение результативности </w:t>
      </w:r>
      <w:r w:rsidRPr="00E10429">
        <w:rPr>
          <w:rFonts w:ascii="Times New Roman" w:eastAsia="Times New Roman" w:hAnsi="Times New Roman"/>
          <w:bCs/>
          <w:color w:val="000000"/>
          <w:sz w:val="28"/>
          <w:szCs w:val="28"/>
          <w:lang w:val="ru-MO" w:eastAsia="ru-RU"/>
        </w:rPr>
        <w:t xml:space="preserve">последующих контролей на </w:t>
      </w:r>
      <w:r w:rsidRPr="00E10429">
        <w:rPr>
          <w:rFonts w:ascii="Times New Roman" w:hAnsi="Times New Roman"/>
          <w:sz w:val="28"/>
          <w:szCs w:val="28"/>
          <w:lang w:val="ru-MO"/>
        </w:rPr>
        <w:t xml:space="preserve">7,3 процентных пункта на фоне снижения числа </w:t>
      </w:r>
      <w:r w:rsidRPr="00E10429">
        <w:rPr>
          <w:rFonts w:ascii="Times New Roman" w:eastAsia="Times New Roman" w:hAnsi="Times New Roman"/>
          <w:bCs/>
          <w:color w:val="000000"/>
          <w:sz w:val="28"/>
          <w:szCs w:val="28"/>
          <w:lang w:val="ru-MO" w:eastAsia="ru-RU"/>
        </w:rPr>
        <w:t xml:space="preserve">последующих </w:t>
      </w:r>
      <w:r w:rsidRPr="00E10429">
        <w:rPr>
          <w:rFonts w:ascii="Times New Roman" w:eastAsia="Times New Roman" w:hAnsi="Times New Roman"/>
          <w:bCs/>
          <w:color w:val="000000"/>
          <w:sz w:val="28"/>
          <w:szCs w:val="28"/>
          <w:lang w:val="ru-MO" w:eastAsia="ru-RU"/>
        </w:rPr>
        <w:lastRenderedPageBreak/>
        <w:t xml:space="preserve">контролей - на </w:t>
      </w:r>
      <w:r w:rsidRPr="00E10429">
        <w:rPr>
          <w:rFonts w:ascii="Times New Roman" w:hAnsi="Times New Roman"/>
          <w:sz w:val="28"/>
          <w:szCs w:val="28"/>
          <w:lang w:val="ru-MO"/>
        </w:rPr>
        <w:t xml:space="preserve">174 контрольные миссии по сравнению с 2012 годом и на 51 миссию контроля против 2013 года. </w:t>
      </w:r>
      <w:proofErr w:type="gramStart"/>
      <w:r w:rsidRPr="00E10429">
        <w:rPr>
          <w:rFonts w:ascii="Times New Roman" w:hAnsi="Times New Roman"/>
          <w:sz w:val="28"/>
          <w:szCs w:val="28"/>
          <w:lang w:val="ru-MO"/>
        </w:rPr>
        <w:t xml:space="preserve">Согласно объяснениям </w:t>
      </w:r>
      <w:r w:rsidRPr="00E10429">
        <w:rPr>
          <w:rFonts w:ascii="Times New Roman" w:eastAsia="Times New Roman" w:hAnsi="Times New Roman"/>
          <w:bCs/>
          <w:color w:val="000000"/>
          <w:sz w:val="28"/>
          <w:szCs w:val="28"/>
          <w:lang w:val="ru-MO" w:eastAsia="ru-RU"/>
        </w:rPr>
        <w:t xml:space="preserve">ответственных лиц ТС, </w:t>
      </w:r>
      <w:r w:rsidRPr="00E10429">
        <w:rPr>
          <w:rFonts w:ascii="Times New Roman" w:hAnsi="Times New Roman"/>
          <w:sz w:val="28"/>
          <w:szCs w:val="28"/>
          <w:lang w:val="ru-MO"/>
        </w:rPr>
        <w:t>„</w:t>
      </w:r>
      <w:r w:rsidRPr="00E10429">
        <w:rPr>
          <w:rFonts w:ascii="Times New Roman" w:hAnsi="Times New Roman"/>
          <w:i/>
          <w:sz w:val="28"/>
          <w:szCs w:val="28"/>
          <w:lang w:val="ru-MO"/>
        </w:rPr>
        <w:t xml:space="preserve">снижение результативности последующих контролей и числа контрольных миссий в 2014 году связано с тем, что, начиная с 2012 года, централизованная разработка программ деятельности полностью базировалась на анализе риска, учитывая </w:t>
      </w:r>
      <w:r w:rsidRPr="00E10429">
        <w:rPr>
          <w:rFonts w:ascii="Times New Roman" w:hAnsi="Times New Roman"/>
          <w:bCs/>
          <w:i/>
          <w:sz w:val="28"/>
          <w:szCs w:val="28"/>
          <w:lang w:val="ru-MO"/>
        </w:rPr>
        <w:t>бюджет</w:t>
      </w:r>
      <w:r w:rsidRPr="00E10429">
        <w:rPr>
          <w:rFonts w:ascii="Times New Roman" w:hAnsi="Times New Roman"/>
          <w:i/>
          <w:sz w:val="28"/>
          <w:szCs w:val="28"/>
          <w:lang w:val="ru-MO"/>
        </w:rPr>
        <w:t>ное влияние рисков, а также приоритетность операций по импорту в зависимости от срока исковой давности 4 года.</w:t>
      </w:r>
      <w:proofErr w:type="gramEnd"/>
      <w:r w:rsidRPr="00E10429">
        <w:rPr>
          <w:rFonts w:ascii="Times New Roman" w:hAnsi="Times New Roman"/>
          <w:i/>
          <w:sz w:val="28"/>
          <w:szCs w:val="28"/>
          <w:lang w:val="ru-MO"/>
        </w:rPr>
        <w:t xml:space="preserve"> </w:t>
      </w:r>
      <w:proofErr w:type="gramStart"/>
      <w:r w:rsidRPr="00E10429">
        <w:rPr>
          <w:rFonts w:ascii="Times New Roman" w:hAnsi="Times New Roman"/>
          <w:i/>
          <w:sz w:val="28"/>
          <w:szCs w:val="28"/>
          <w:lang w:val="ru-MO"/>
        </w:rPr>
        <w:t xml:space="preserve">Таким образом, анализируя этот период повторно по области определенного риска, выявляются случаи </w:t>
      </w:r>
      <w:r w:rsidRPr="00E10429">
        <w:rPr>
          <w:rFonts w:ascii="Times New Roman" w:hAnsi="Times New Roman"/>
          <w:bCs/>
          <w:i/>
          <w:sz w:val="28"/>
          <w:szCs w:val="28"/>
          <w:lang w:val="ru-MO"/>
        </w:rPr>
        <w:t>бюджет</w:t>
      </w:r>
      <w:r w:rsidRPr="00E10429">
        <w:rPr>
          <w:rFonts w:ascii="Times New Roman" w:hAnsi="Times New Roman"/>
          <w:i/>
          <w:sz w:val="28"/>
          <w:szCs w:val="28"/>
          <w:lang w:val="ru-MO"/>
        </w:rPr>
        <w:t xml:space="preserve">ного влияния из тех, которые меньше, чем те, которые были ранее выявлены и запланированы с большим </w:t>
      </w:r>
      <w:r w:rsidRPr="00E10429">
        <w:rPr>
          <w:rFonts w:ascii="Times New Roman" w:hAnsi="Times New Roman"/>
          <w:bCs/>
          <w:i/>
          <w:sz w:val="28"/>
          <w:szCs w:val="28"/>
          <w:lang w:val="ru-MO"/>
        </w:rPr>
        <w:t>бюджет</w:t>
      </w:r>
      <w:r w:rsidRPr="00E10429">
        <w:rPr>
          <w:rFonts w:ascii="Times New Roman" w:hAnsi="Times New Roman"/>
          <w:i/>
          <w:sz w:val="28"/>
          <w:szCs w:val="28"/>
          <w:lang w:val="ru-MO"/>
        </w:rPr>
        <w:t>ным влиянием, исчерпывая значимые области риска, которые указывают на нарушения.</w:t>
      </w:r>
      <w:proofErr w:type="gramEnd"/>
    </w:p>
    <w:p w:rsidR="00C33EDD" w:rsidRPr="00E10429" w:rsidRDefault="00C33EDD" w:rsidP="00C33EDD">
      <w:pPr>
        <w:pStyle w:val="af4"/>
        <w:ind w:firstLine="708"/>
        <w:jc w:val="both"/>
        <w:rPr>
          <w:rFonts w:ascii="Times New Roman" w:hAnsi="Times New Roman"/>
          <w:bCs/>
          <w:color w:val="000000"/>
          <w:sz w:val="28"/>
          <w:szCs w:val="28"/>
          <w:lang w:val="ru-MO" w:eastAsia="ru-RU"/>
        </w:rPr>
      </w:pPr>
      <w:r w:rsidRPr="00E10429">
        <w:rPr>
          <w:rFonts w:ascii="Times New Roman" w:hAnsi="Times New Roman"/>
          <w:sz w:val="28"/>
          <w:szCs w:val="28"/>
          <w:lang w:val="ru-MO"/>
        </w:rPr>
        <w:t>В результате выявленных У</w:t>
      </w:r>
      <w:r w:rsidRPr="00E10429">
        <w:rPr>
          <w:rFonts w:ascii="Times New Roman" w:hAnsi="Times New Roman"/>
          <w:color w:val="000000"/>
          <w:sz w:val="28"/>
          <w:szCs w:val="28"/>
          <w:lang w:val="ru-MO"/>
        </w:rPr>
        <w:t>правление</w:t>
      </w:r>
      <w:r w:rsidRPr="00E10429">
        <w:rPr>
          <w:rFonts w:ascii="Times New Roman" w:hAnsi="Times New Roman"/>
          <w:sz w:val="28"/>
          <w:szCs w:val="28"/>
          <w:lang w:val="ru-MO"/>
        </w:rPr>
        <w:t xml:space="preserve">м </w:t>
      </w:r>
      <w:r w:rsidRPr="00E10429">
        <w:rPr>
          <w:rFonts w:ascii="Times New Roman" w:hAnsi="Times New Roman"/>
          <w:bCs/>
          <w:sz w:val="28"/>
          <w:szCs w:val="28"/>
          <w:lang w:val="ru-MO" w:eastAsia="ru-RU"/>
        </w:rPr>
        <w:t xml:space="preserve">внутреннего аудита резервов в деятельности </w:t>
      </w:r>
      <w:r w:rsidRPr="00E10429">
        <w:rPr>
          <w:rFonts w:ascii="Times New Roman" w:hAnsi="Times New Roman"/>
          <w:bCs/>
          <w:noProof/>
          <w:sz w:val="28"/>
          <w:szCs w:val="28"/>
          <w:lang w:val="ru-MO" w:eastAsia="ru-RU"/>
        </w:rPr>
        <w:t>территориальных</w:t>
      </w:r>
      <w:r w:rsidRPr="00E10429">
        <w:rPr>
          <w:rFonts w:ascii="Times New Roman" w:hAnsi="Times New Roman"/>
          <w:bCs/>
          <w:sz w:val="28"/>
          <w:szCs w:val="28"/>
          <w:lang w:val="ru-MO" w:eastAsia="ru-RU"/>
        </w:rPr>
        <w:t xml:space="preserve"> подразделений </w:t>
      </w:r>
      <w:r w:rsidRPr="00E10429">
        <w:rPr>
          <w:rFonts w:ascii="Times New Roman" w:hAnsi="Times New Roman"/>
          <w:bCs/>
          <w:color w:val="000000"/>
          <w:sz w:val="28"/>
          <w:szCs w:val="28"/>
          <w:lang w:val="ru-MO" w:eastAsia="ru-RU"/>
        </w:rPr>
        <w:t xml:space="preserve">последующего контроля была направлена рекомендация о реорганизации Отдела перепроверки и </w:t>
      </w:r>
      <w:proofErr w:type="spellStart"/>
      <w:r w:rsidRPr="00E10429">
        <w:rPr>
          <w:rFonts w:ascii="Times New Roman" w:hAnsi="Times New Roman"/>
          <w:sz w:val="28"/>
          <w:szCs w:val="28"/>
          <w:lang w:val="ru-MO" w:eastAsia="ru-RU"/>
        </w:rPr>
        <w:t>постаудиторского</w:t>
      </w:r>
      <w:proofErr w:type="spellEnd"/>
      <w:r w:rsidRPr="00E10429">
        <w:rPr>
          <w:rFonts w:ascii="Times New Roman" w:hAnsi="Times New Roman"/>
          <w:sz w:val="28"/>
          <w:szCs w:val="28"/>
          <w:lang w:val="ru-MO" w:eastAsia="ru-RU"/>
        </w:rPr>
        <w:t xml:space="preserve"> контроля в рамках </w:t>
      </w:r>
      <w:r w:rsidRPr="00E10429">
        <w:rPr>
          <w:rFonts w:ascii="Times New Roman" w:hAnsi="Times New Roman"/>
          <w:bCs/>
          <w:color w:val="000000"/>
          <w:sz w:val="28"/>
          <w:szCs w:val="28"/>
          <w:lang w:val="ru-MO" w:eastAsia="ru-RU"/>
        </w:rPr>
        <w:t xml:space="preserve">Управления последующего контроля с целью обеспечения постоянного </w:t>
      </w:r>
      <w:r w:rsidRPr="00E10429">
        <w:rPr>
          <w:rStyle w:val="hps"/>
          <w:rFonts w:ascii="Times New Roman" w:hAnsi="Times New Roman"/>
          <w:bCs/>
          <w:color w:val="000000"/>
          <w:sz w:val="28"/>
          <w:szCs w:val="28"/>
          <w:lang w:val="ru-MO" w:eastAsia="ru-RU"/>
        </w:rPr>
        <w:t>мониторин</w:t>
      </w:r>
      <w:r w:rsidRPr="00E10429">
        <w:rPr>
          <w:rFonts w:ascii="Times New Roman" w:hAnsi="Times New Roman"/>
          <w:bCs/>
          <w:color w:val="000000"/>
          <w:sz w:val="28"/>
          <w:szCs w:val="28"/>
          <w:lang w:val="ru-MO" w:eastAsia="ru-RU"/>
        </w:rPr>
        <w:t xml:space="preserve">га вышедших актов контроля и минимизации недостатков в деятельности последующего контроля. Эта реорганизация привела к снижению числа контролей, проведенных в </w:t>
      </w:r>
      <w:r w:rsidRPr="00E10429">
        <w:rPr>
          <w:rFonts w:ascii="Times New Roman" w:hAnsi="Times New Roman"/>
          <w:sz w:val="28"/>
          <w:szCs w:val="28"/>
          <w:lang w:val="ru-MO"/>
        </w:rPr>
        <w:t>2014 году.</w:t>
      </w:r>
    </w:p>
    <w:p w:rsidR="00C33EDD" w:rsidRPr="00E10429" w:rsidRDefault="00C33EDD" w:rsidP="00C33EDD">
      <w:pPr>
        <w:spacing w:after="0" w:line="240" w:lineRule="auto"/>
        <w:jc w:val="both"/>
        <w:rPr>
          <w:rFonts w:ascii="Times New Roman" w:hAnsi="Times New Roman"/>
          <w:sz w:val="28"/>
          <w:szCs w:val="28"/>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3"/>
              <w:spacing w:before="0"/>
              <w:jc w:val="both"/>
              <w:rPr>
                <w:rFonts w:ascii="Times New Roman" w:hAnsi="Times New Roman"/>
                <w:b/>
                <w:i/>
                <w:color w:val="000000"/>
                <w:sz w:val="28"/>
                <w:szCs w:val="28"/>
                <w:lang w:val="ru-MO"/>
              </w:rPr>
            </w:pPr>
            <w:bookmarkStart w:id="13" w:name="_Toc437250142"/>
            <w:bookmarkStart w:id="14" w:name="_Toc438544935"/>
            <w:r w:rsidRPr="00B11CEC">
              <w:rPr>
                <w:rFonts w:ascii="Times New Roman" w:hAnsi="Times New Roman"/>
                <w:b/>
                <w:i/>
                <w:color w:val="000000"/>
                <w:sz w:val="28"/>
                <w:szCs w:val="28"/>
                <w:lang w:val="ru-MO"/>
              </w:rPr>
              <w:t>2.4. Управление задолженностями администраторами публичных доходов остается значимой проблемой</w:t>
            </w:r>
            <w:bookmarkEnd w:id="13"/>
            <w:bookmarkEnd w:id="14"/>
          </w:p>
        </w:tc>
      </w:tr>
    </w:tbl>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i/>
          <w:sz w:val="28"/>
          <w:szCs w:val="28"/>
          <w:lang w:val="ru-MO"/>
        </w:rPr>
        <w:t xml:space="preserve">В период 2011-2014 годов администраторы публичных доходов </w:t>
      </w:r>
      <w:r w:rsidRPr="00E10429">
        <w:rPr>
          <w:rFonts w:ascii="Times New Roman" w:hAnsi="Times New Roman"/>
          <w:i/>
          <w:color w:val="000000"/>
          <w:sz w:val="28"/>
          <w:szCs w:val="28"/>
          <w:lang w:val="ru-MO"/>
        </w:rPr>
        <w:t>зарегистрировали</w:t>
      </w:r>
      <w:r w:rsidRPr="00E10429">
        <w:rPr>
          <w:rFonts w:ascii="Times New Roman" w:hAnsi="Times New Roman"/>
          <w:i/>
          <w:sz w:val="28"/>
          <w:szCs w:val="28"/>
          <w:lang w:val="ru-MO"/>
        </w:rPr>
        <w:t xml:space="preserve"> определенный прогресс в </w:t>
      </w:r>
      <w:r w:rsidRPr="00E10429">
        <w:rPr>
          <w:rFonts w:ascii="Times New Roman" w:hAnsi="Times New Roman"/>
          <w:bCs/>
          <w:i/>
          <w:iCs/>
          <w:color w:val="000000"/>
          <w:sz w:val="28"/>
          <w:szCs w:val="28"/>
          <w:lang w:val="ru-MO"/>
        </w:rPr>
        <w:t xml:space="preserve">администрировании задолженностями, вместе с тем, полученные результаты указывают на наличие некоторых уязвимостей, особенно при: применении мер принудительного </w:t>
      </w:r>
      <w:r>
        <w:rPr>
          <w:rFonts w:ascii="Times New Roman" w:hAnsi="Times New Roman"/>
          <w:bCs/>
          <w:i/>
          <w:iCs/>
          <w:color w:val="000000"/>
          <w:sz w:val="28"/>
          <w:szCs w:val="28"/>
          <w:lang w:val="ru-MO"/>
        </w:rPr>
        <w:t>взыска</w:t>
      </w:r>
      <w:r w:rsidRPr="00E10429">
        <w:rPr>
          <w:rFonts w:ascii="Times New Roman" w:hAnsi="Times New Roman"/>
          <w:bCs/>
          <w:i/>
          <w:iCs/>
          <w:color w:val="000000"/>
          <w:sz w:val="28"/>
          <w:szCs w:val="28"/>
          <w:lang w:val="ru-MO"/>
        </w:rPr>
        <w:t xml:space="preserve">ния и обеспечения; в неэффективном сотрудничестве между уполномоченными органами с правом администрирования публичных доходов; по несоблюдению выполнения функциональных полномочий Лицензионной палатой, а также отсутствие правовой базы относительно задолженности по государственной пошлине, администрируемой судебными исполнителями.  </w:t>
      </w:r>
    </w:p>
    <w:p w:rsidR="00C33EDD" w:rsidRPr="00E10429" w:rsidRDefault="00C33EDD" w:rsidP="00C33EDD">
      <w:pPr>
        <w:spacing w:after="0" w:line="240" w:lineRule="auto"/>
        <w:jc w:val="both"/>
        <w:rPr>
          <w:rFonts w:ascii="Times New Roman" w:hAnsi="Times New Roman"/>
          <w:b/>
          <w:color w:val="000000"/>
          <w:sz w:val="12"/>
          <w:szCs w:val="12"/>
          <w:u w:val="single"/>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Задолженность</w:t>
      </w:r>
      <w:r>
        <w:rPr>
          <w:rFonts w:ascii="Times New Roman" w:hAnsi="Times New Roman"/>
          <w:sz w:val="28"/>
          <w:szCs w:val="28"/>
          <w:lang w:val="ru-MO"/>
        </w:rPr>
        <w:t xml:space="preserve"> представляет собой</w:t>
      </w:r>
      <w:r w:rsidRPr="00E10429">
        <w:rPr>
          <w:rFonts w:ascii="Times New Roman" w:hAnsi="Times New Roman"/>
          <w:sz w:val="28"/>
          <w:szCs w:val="28"/>
          <w:lang w:val="ru-MO"/>
        </w:rPr>
        <w:t xml:space="preserve"> сумм</w:t>
      </w:r>
      <w:r>
        <w:rPr>
          <w:rFonts w:ascii="Times New Roman" w:hAnsi="Times New Roman"/>
          <w:sz w:val="28"/>
          <w:szCs w:val="28"/>
          <w:lang w:val="ru-MO"/>
        </w:rPr>
        <w:t>у</w:t>
      </w:r>
      <w:r w:rsidRPr="00E10429">
        <w:rPr>
          <w:rFonts w:ascii="Times New Roman" w:hAnsi="Times New Roman"/>
          <w:sz w:val="28"/>
          <w:szCs w:val="28"/>
          <w:lang w:val="ru-MO"/>
        </w:rPr>
        <w:t xml:space="preserve">, которую налогоплательщик обязан уплатить 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 в качестве налога, сбора или другого платежа, но который не оплатил своевременно, а также сумма санкций (пеня) и/или штрафа. Погашение </w:t>
      </w:r>
      <w:r w:rsidRPr="00E10429">
        <w:rPr>
          <w:rFonts w:ascii="Times New Roman" w:hAnsi="Times New Roman"/>
          <w:color w:val="000000"/>
          <w:sz w:val="28"/>
          <w:szCs w:val="28"/>
          <w:lang w:val="ru-MO"/>
        </w:rPr>
        <w:t>налогового обязательства</w:t>
      </w:r>
      <w:r w:rsidRPr="00E10429">
        <w:rPr>
          <w:rFonts w:ascii="Times New Roman" w:hAnsi="Times New Roman"/>
          <w:sz w:val="28"/>
          <w:szCs w:val="28"/>
          <w:lang w:val="ru-MO"/>
        </w:rPr>
        <w:t xml:space="preserve"> осуществляется путем: оплаты, аннулирования, предписания, снижения, компенсации или принудительного исполнения. </w:t>
      </w:r>
    </w:p>
    <w:p w:rsidR="00C33EDD" w:rsidRPr="00E10429" w:rsidRDefault="00C33EDD" w:rsidP="00C33EDD">
      <w:pPr>
        <w:spacing w:after="0" w:line="240" w:lineRule="auto"/>
        <w:jc w:val="both"/>
        <w:rPr>
          <w:rFonts w:ascii="Times New Roman" w:hAnsi="Times New Roman"/>
          <w:i/>
          <w:sz w:val="20"/>
          <w:szCs w:val="20"/>
          <w:lang w:val="ru-MO"/>
        </w:rPr>
      </w:pPr>
    </w:p>
    <w:p w:rsidR="00C33EDD" w:rsidRPr="00E10429" w:rsidRDefault="00C33EDD" w:rsidP="00C33EDD">
      <w:pPr>
        <w:pStyle w:val="4"/>
        <w:spacing w:before="0" w:line="240" w:lineRule="auto"/>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lastRenderedPageBreak/>
        <w:t xml:space="preserve">2.4.1. Задолженности налогоплательщиков перед </w:t>
      </w:r>
      <w:r w:rsidRPr="00E10429">
        <w:rPr>
          <w:rFonts w:ascii="Times New Roman" w:hAnsi="Times New Roman"/>
          <w:b/>
          <w:bCs/>
          <w:color w:val="000000"/>
          <w:sz w:val="28"/>
          <w:szCs w:val="28"/>
          <w:lang w:val="ru-MO"/>
        </w:rPr>
        <w:t>бюджет</w:t>
      </w:r>
      <w:r w:rsidRPr="00E10429">
        <w:rPr>
          <w:rFonts w:ascii="Times New Roman" w:hAnsi="Times New Roman"/>
          <w:b/>
          <w:color w:val="000000"/>
          <w:sz w:val="28"/>
          <w:szCs w:val="28"/>
          <w:lang w:val="ru-MO"/>
        </w:rPr>
        <w:t xml:space="preserve">ами всех уровней, </w:t>
      </w:r>
      <w:r w:rsidRPr="00E10429">
        <w:rPr>
          <w:rFonts w:ascii="Times New Roman" w:hAnsi="Times New Roman"/>
          <w:b/>
          <w:bCs/>
          <w:iCs w:val="0"/>
          <w:color w:val="000000"/>
          <w:sz w:val="28"/>
          <w:szCs w:val="28"/>
          <w:lang w:val="ru-MO"/>
        </w:rPr>
        <w:t>администрируемые ГНС, являются существенными, влияя на обеспечение их доходами</w:t>
      </w:r>
      <w:r w:rsidRPr="00E10429">
        <w:rPr>
          <w:rFonts w:ascii="Times New Roman" w:hAnsi="Times New Roman"/>
          <w:b/>
          <w:color w:val="000000"/>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bCs/>
          <w:iCs/>
          <w:color w:val="000000"/>
          <w:sz w:val="28"/>
          <w:szCs w:val="28"/>
          <w:lang w:val="ru-MO"/>
        </w:rPr>
      </w:pPr>
      <w:r w:rsidRPr="00E10429">
        <w:rPr>
          <w:rFonts w:ascii="Times New Roman" w:hAnsi="Times New Roman"/>
          <w:sz w:val="28"/>
          <w:szCs w:val="28"/>
          <w:lang w:val="ru-MO"/>
        </w:rPr>
        <w:t xml:space="preserve">В 2011-2015 годах ГНС продолжила процессы модернизации инструментов по </w:t>
      </w:r>
      <w:r w:rsidRPr="00E10429">
        <w:rPr>
          <w:rFonts w:ascii="Times New Roman" w:hAnsi="Times New Roman"/>
          <w:bCs/>
          <w:iCs/>
          <w:color w:val="000000"/>
          <w:sz w:val="28"/>
          <w:szCs w:val="28"/>
          <w:lang w:val="ru-MO"/>
        </w:rPr>
        <w:t xml:space="preserve">администрированию задолженностей налогоплательщиков перед бюджетами всех уровней. </w:t>
      </w:r>
      <w:proofErr w:type="gramStart"/>
      <w:r w:rsidRPr="00E10429">
        <w:rPr>
          <w:rFonts w:ascii="Times New Roman" w:hAnsi="Times New Roman"/>
          <w:bCs/>
          <w:iCs/>
          <w:color w:val="000000"/>
          <w:sz w:val="28"/>
          <w:szCs w:val="28"/>
          <w:lang w:val="ru-MO"/>
        </w:rPr>
        <w:t xml:space="preserve">Так, в результате этой деятельности была улучшена </w:t>
      </w:r>
      <w:r w:rsidRPr="00E10429">
        <w:rPr>
          <w:rFonts w:ascii="Times New Roman" w:hAnsi="Times New Roman"/>
          <w:sz w:val="28"/>
          <w:szCs w:val="28"/>
          <w:lang w:val="ru-MO" w:eastAsia="ru-RU"/>
        </w:rPr>
        <w:t xml:space="preserve">законодательная и нормативная база по </w:t>
      </w:r>
      <w:r w:rsidRPr="00E10429">
        <w:rPr>
          <w:rFonts w:ascii="Times New Roman" w:hAnsi="Times New Roman"/>
          <w:bCs/>
          <w:iCs/>
          <w:color w:val="000000"/>
          <w:sz w:val="28"/>
          <w:szCs w:val="28"/>
          <w:lang w:val="ru-MO" w:eastAsia="ru-RU"/>
        </w:rPr>
        <w:t xml:space="preserve">администрированию задолженностей, был зарегистрирован определенный прогресс в использовании </w:t>
      </w:r>
      <w:r w:rsidRPr="00E10429">
        <w:rPr>
          <w:rFonts w:ascii="Times New Roman" w:eastAsia="Times New Roman" w:hAnsi="Times New Roman"/>
          <w:bCs/>
          <w:iCs/>
          <w:color w:val="000000"/>
          <w:sz w:val="28"/>
          <w:szCs w:val="28"/>
          <w:lang w:val="ru-MO" w:eastAsia="en-GB"/>
        </w:rPr>
        <w:t>информационн</w:t>
      </w:r>
      <w:r w:rsidRPr="00E10429">
        <w:rPr>
          <w:rFonts w:ascii="Times New Roman" w:hAnsi="Times New Roman"/>
          <w:bCs/>
          <w:iCs/>
          <w:color w:val="000000"/>
          <w:sz w:val="28"/>
          <w:szCs w:val="28"/>
          <w:lang w:val="ru-MO" w:eastAsia="ru-RU"/>
        </w:rPr>
        <w:t xml:space="preserve">ых технологий при администрировании задолженности путем внедрения АИС </w:t>
      </w:r>
      <w:r w:rsidRPr="00E10429">
        <w:rPr>
          <w:rFonts w:ascii="Times New Roman" w:hAnsi="Times New Roman"/>
          <w:sz w:val="28"/>
          <w:szCs w:val="28"/>
          <w:lang w:val="ru-MO"/>
        </w:rPr>
        <w:t>„Текущий счет” и АИС „Создание и оборот электронных документов” между органами ГНС и др.</w:t>
      </w:r>
      <w:r w:rsidRPr="00E10429">
        <w:rPr>
          <w:rFonts w:ascii="Times New Roman" w:hAnsi="Times New Roman"/>
          <w:bCs/>
          <w:iCs/>
          <w:color w:val="000000"/>
          <w:sz w:val="28"/>
          <w:szCs w:val="28"/>
          <w:lang w:val="ru-MO"/>
        </w:rPr>
        <w:t xml:space="preserve"> Повышение уровня добровольного соблюдения налогоплательщиками возмещения задолженностей обеспечивается путем роста числа телефонных звонков налогоплательщикам должникам, проведения совместных заседаний</w:t>
      </w:r>
      <w:proofErr w:type="gramEnd"/>
      <w:r w:rsidRPr="00E10429">
        <w:rPr>
          <w:rFonts w:ascii="Times New Roman" w:hAnsi="Times New Roman"/>
          <w:bCs/>
          <w:iCs/>
          <w:color w:val="000000"/>
          <w:sz w:val="28"/>
          <w:szCs w:val="28"/>
          <w:lang w:val="ru-MO"/>
        </w:rPr>
        <w:t xml:space="preserve"> с ними и заседаний со сборщиками налогов служб по сбору местных налогов и сборов </w:t>
      </w:r>
      <w:r>
        <w:rPr>
          <w:rFonts w:ascii="Times New Roman" w:hAnsi="Times New Roman"/>
          <w:bCs/>
          <w:iCs/>
          <w:color w:val="000000"/>
          <w:sz w:val="28"/>
          <w:szCs w:val="28"/>
          <w:lang w:val="ru-MO"/>
        </w:rPr>
        <w:t>пр</w:t>
      </w:r>
      <w:r w:rsidRPr="00E10429">
        <w:rPr>
          <w:rFonts w:ascii="Times New Roman" w:hAnsi="Times New Roman"/>
          <w:bCs/>
          <w:iCs/>
          <w:color w:val="000000"/>
          <w:sz w:val="28"/>
          <w:szCs w:val="28"/>
          <w:lang w:val="ru-MO"/>
        </w:rPr>
        <w:t xml:space="preserve">и </w:t>
      </w:r>
      <w:proofErr w:type="spellStart"/>
      <w:r w:rsidRPr="00E10429">
        <w:rPr>
          <w:rFonts w:ascii="Times New Roman" w:hAnsi="Times New Roman"/>
          <w:bCs/>
          <w:iCs/>
          <w:color w:val="000000"/>
          <w:sz w:val="28"/>
          <w:szCs w:val="28"/>
          <w:lang w:val="ru-MO"/>
        </w:rPr>
        <w:t>примэри</w:t>
      </w:r>
      <w:r>
        <w:rPr>
          <w:rFonts w:ascii="Times New Roman" w:hAnsi="Times New Roman"/>
          <w:bCs/>
          <w:iCs/>
          <w:color w:val="000000"/>
          <w:sz w:val="28"/>
          <w:szCs w:val="28"/>
          <w:lang w:val="ru-MO"/>
        </w:rPr>
        <w:t>ях</w:t>
      </w:r>
      <w:proofErr w:type="spellEnd"/>
      <w:r w:rsidRPr="00E10429">
        <w:rPr>
          <w:rFonts w:ascii="Times New Roman" w:hAnsi="Times New Roman"/>
          <w:bCs/>
          <w:iCs/>
          <w:color w:val="000000"/>
          <w:sz w:val="28"/>
          <w:szCs w:val="28"/>
          <w:lang w:val="ru-MO"/>
        </w:rPr>
        <w:t xml:space="preserve"> и др.</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bCs/>
          <w:iCs/>
          <w:color w:val="000000"/>
          <w:sz w:val="28"/>
          <w:szCs w:val="28"/>
          <w:lang w:val="ru-MO"/>
        </w:rPr>
        <w:t xml:space="preserve">Несмотря на то, что в последнее время ГНС зарегистрировала определенный прогресс по разделу администрирования задолженностей, </w:t>
      </w:r>
      <w:proofErr w:type="gramStart"/>
      <w:r w:rsidRPr="00E10429">
        <w:rPr>
          <w:rFonts w:ascii="Times New Roman" w:hAnsi="Times New Roman"/>
          <w:bCs/>
          <w:iCs/>
          <w:color w:val="000000"/>
          <w:sz w:val="28"/>
          <w:szCs w:val="28"/>
          <w:lang w:val="ru-MO"/>
        </w:rPr>
        <w:t>полученные результаты не достигли</w:t>
      </w:r>
      <w:proofErr w:type="gramEnd"/>
      <w:r w:rsidRPr="00E10429">
        <w:rPr>
          <w:rFonts w:ascii="Times New Roman" w:hAnsi="Times New Roman"/>
          <w:bCs/>
          <w:iCs/>
          <w:color w:val="000000"/>
          <w:sz w:val="28"/>
          <w:szCs w:val="28"/>
          <w:lang w:val="ru-MO"/>
        </w:rPr>
        <w:t xml:space="preserve"> ожидаемых</w:t>
      </w:r>
      <w:r>
        <w:rPr>
          <w:rFonts w:ascii="Times New Roman" w:hAnsi="Times New Roman"/>
          <w:bCs/>
          <w:iCs/>
          <w:color w:val="000000"/>
          <w:sz w:val="28"/>
          <w:szCs w:val="28"/>
          <w:lang w:val="ru-MO"/>
        </w:rPr>
        <w:t xml:space="preserve"> результатов</w:t>
      </w:r>
      <w:r w:rsidRPr="00E10429">
        <w:rPr>
          <w:rFonts w:ascii="Times New Roman" w:hAnsi="Times New Roman"/>
          <w:bCs/>
          <w:iCs/>
          <w:color w:val="000000"/>
          <w:sz w:val="28"/>
          <w:szCs w:val="28"/>
          <w:lang w:val="ru-MO"/>
        </w:rPr>
        <w:t>, были установлены проблемы в их администрировании.</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Так, задолженности хозяйствующих субъектов перед НПБ остаются быть существенными и являются постоянной проблемой ГНС, так как они возросли с 1866,1 млн. леев в 2011 году до 2571,3 млн. леев в 2014 году.</w:t>
      </w:r>
    </w:p>
    <w:p w:rsidR="00C33EDD" w:rsidRPr="00E10429" w:rsidRDefault="00C33EDD" w:rsidP="00C33EDD">
      <w:pPr>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В аспекте видов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ов аудитом установлено, что наиболее существенный рост задолженностей был </w:t>
      </w:r>
      <w:r w:rsidRPr="00E10429">
        <w:rPr>
          <w:rFonts w:ascii="Times New Roman" w:hAnsi="Times New Roman"/>
          <w:color w:val="000000"/>
          <w:sz w:val="28"/>
          <w:szCs w:val="28"/>
          <w:lang w:val="ru-MO"/>
        </w:rPr>
        <w:t xml:space="preserve">зарегистрирован по ГБ – примерно в 1,8 раз или на </w:t>
      </w:r>
      <w:r w:rsidRPr="00E10429">
        <w:rPr>
          <w:rFonts w:ascii="Times New Roman" w:hAnsi="Times New Roman"/>
          <w:sz w:val="28"/>
          <w:szCs w:val="28"/>
          <w:lang w:val="ru-MO"/>
        </w:rPr>
        <w:t>280,4 млн. леев, далее следуют задолженности в БГСС – на 111,2 млн. леев, в БАТЕ – на 28,0 млн. леев и в ФОМС – на 7,8 млн. леев, ситуация изображена на диаграмме №14</w:t>
      </w:r>
      <w:proofErr w:type="gramEnd"/>
    </w:p>
    <w:p w:rsidR="00C33EDD" w:rsidRPr="00E10429" w:rsidRDefault="00C33EDD" w:rsidP="00C33EDD">
      <w:pPr>
        <w:spacing w:after="0" w:line="240" w:lineRule="auto"/>
        <w:jc w:val="right"/>
        <w:rPr>
          <w:rFonts w:ascii="Times New Roman" w:hAnsi="Times New Roman"/>
          <w:b/>
          <w:sz w:val="24"/>
          <w:szCs w:val="24"/>
          <w:lang w:val="ru-MO"/>
        </w:rPr>
      </w:pPr>
      <w:r w:rsidRPr="00E10429">
        <w:rPr>
          <w:rFonts w:ascii="Times New Roman" w:hAnsi="Times New Roman"/>
          <w:b/>
          <w:sz w:val="24"/>
          <w:szCs w:val="24"/>
          <w:lang w:val="ru-MO"/>
        </w:rPr>
        <w:t>Диаграмма №14</w:t>
      </w:r>
    </w:p>
    <w:p w:rsidR="00C33EDD" w:rsidRPr="00E10429" w:rsidRDefault="00C33EDD" w:rsidP="00C33EDD">
      <w:pPr>
        <w:spacing w:after="0" w:line="240" w:lineRule="auto"/>
        <w:jc w:val="right"/>
        <w:rPr>
          <w:rFonts w:ascii="Times New Roman" w:hAnsi="Times New Roman"/>
          <w:b/>
          <w:i/>
          <w:sz w:val="24"/>
          <w:szCs w:val="24"/>
          <w:lang w:val="ru-MO"/>
        </w:rPr>
      </w:pPr>
      <w:r w:rsidRPr="00E10429">
        <w:rPr>
          <w:rFonts w:ascii="Times New Roman" w:hAnsi="Times New Roman"/>
          <w:i/>
          <w:sz w:val="24"/>
          <w:szCs w:val="24"/>
          <w:lang w:val="ru-MO"/>
        </w:rPr>
        <w:t>(млн. леев)</w:t>
      </w:r>
    </w:p>
    <w:p w:rsidR="00C33EDD" w:rsidRPr="00E10429" w:rsidRDefault="00C33EDD" w:rsidP="00C33EDD">
      <w:pPr>
        <w:spacing w:before="120" w:after="0" w:line="240" w:lineRule="auto"/>
        <w:jc w:val="both"/>
        <w:rPr>
          <w:rFonts w:ascii="Times New Roman" w:hAnsi="Times New Roman"/>
          <w:sz w:val="20"/>
          <w:szCs w:val="20"/>
          <w:lang w:val="ru-MO"/>
        </w:rPr>
      </w:pPr>
      <w:r>
        <w:rPr>
          <w:rFonts w:ascii="Times New Roman" w:hAnsi="Times New Roman"/>
          <w:noProof/>
          <w:lang w:val="ru-RU" w:eastAsia="ru-RU"/>
        </w:rPr>
        <w:drawing>
          <wp:inline distT="0" distB="0" distL="0" distR="0">
            <wp:extent cx="5968365" cy="151320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Данные выбраны из отчетов о задолженностях в НПБ, </w:t>
      </w:r>
      <w:r w:rsidRPr="00E10429">
        <w:rPr>
          <w:rFonts w:ascii="Times New Roman" w:hAnsi="Times New Roman"/>
          <w:bCs/>
          <w:iCs/>
          <w:color w:val="000000"/>
          <w:sz w:val="20"/>
          <w:szCs w:val="20"/>
          <w:lang w:val="ru-MO"/>
        </w:rPr>
        <w:t>администрируемым ГНС за период</w:t>
      </w:r>
      <w:r w:rsidRPr="00E10429">
        <w:rPr>
          <w:rFonts w:ascii="Times New Roman" w:hAnsi="Times New Roman"/>
          <w:sz w:val="20"/>
          <w:szCs w:val="20"/>
          <w:lang w:val="ru-MO"/>
        </w:rPr>
        <w:t xml:space="preserve">  2011-2014 годов (основные платежи).</w:t>
      </w:r>
    </w:p>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В общей сумме задолженности значительный удельный вес 49,6% приходится на задолженность в БГСС, далее следует задолженность в ГБ – 36,9% в 2014 году.</w:t>
      </w:r>
    </w:p>
    <w:p w:rsidR="00C33EDD" w:rsidRPr="00E10429" w:rsidRDefault="00C33EDD" w:rsidP="00C33EDD">
      <w:pPr>
        <w:spacing w:after="0" w:line="240" w:lineRule="auto"/>
        <w:ind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Анализ структуры задолженности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что наиболее убедительный рост был допущен по </w:t>
      </w:r>
      <w:r w:rsidRPr="00E10429">
        <w:rPr>
          <w:rFonts w:ascii="Times New Roman" w:hAnsi="Times New Roman"/>
          <w:b/>
          <w:i/>
          <w:sz w:val="28"/>
          <w:szCs w:val="28"/>
          <w:lang w:val="ru-MO"/>
        </w:rPr>
        <w:t>НДС</w:t>
      </w:r>
      <w:r w:rsidRPr="00E10429">
        <w:rPr>
          <w:rFonts w:ascii="Times New Roman" w:hAnsi="Times New Roman"/>
          <w:sz w:val="28"/>
          <w:szCs w:val="28"/>
          <w:lang w:val="ru-MO"/>
        </w:rPr>
        <w:t xml:space="preserve"> - с 303,5 млн. леев в 2011 году до </w:t>
      </w:r>
      <w:r w:rsidRPr="00E10429">
        <w:rPr>
          <w:rFonts w:ascii="Times New Roman" w:hAnsi="Times New Roman"/>
          <w:sz w:val="28"/>
          <w:szCs w:val="28"/>
          <w:lang w:val="ru-MO"/>
        </w:rPr>
        <w:lastRenderedPageBreak/>
        <w:t xml:space="preserve">491,9 млн. леев в 2014 году, а повторное введение с 01.01.2012 </w:t>
      </w:r>
      <w:r w:rsidRPr="00E10429">
        <w:rPr>
          <w:rFonts w:ascii="Times New Roman" w:hAnsi="Times New Roman"/>
          <w:b/>
          <w:bCs/>
          <w:i/>
          <w:color w:val="000000"/>
          <w:spacing w:val="-1"/>
          <w:sz w:val="28"/>
          <w:szCs w:val="28"/>
          <w:lang w:val="ru-MO"/>
        </w:rPr>
        <w:t>подоходного налога с предпринимательской деятельности</w:t>
      </w:r>
      <w:r w:rsidRPr="00E10429">
        <w:rPr>
          <w:rFonts w:ascii="Times New Roman" w:hAnsi="Times New Roman"/>
          <w:b/>
          <w:i/>
          <w:sz w:val="28"/>
          <w:szCs w:val="28"/>
          <w:lang w:val="ru-MO"/>
        </w:rPr>
        <w:t xml:space="preserve"> </w:t>
      </w:r>
      <w:r w:rsidRPr="00E10429">
        <w:rPr>
          <w:rFonts w:ascii="Times New Roman" w:hAnsi="Times New Roman"/>
          <w:sz w:val="28"/>
          <w:szCs w:val="28"/>
          <w:lang w:val="ru-MO"/>
        </w:rPr>
        <w:t>увеличило рост задолженности по этому виду налога с 44,0 млн. леев в 2011 году до 196,2 млн. леев в 2014 году.</w:t>
      </w:r>
      <w:proofErr w:type="gramEnd"/>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Аудит отмечает, что в течение 2011-2014 годов не удалось поддержать тенденцию стабильного снижения числа налогоплательщиков должников, </w:t>
      </w:r>
      <w:r w:rsidRPr="00E10429">
        <w:rPr>
          <w:rFonts w:ascii="Times New Roman" w:hAnsi="Times New Roman"/>
          <w:noProof/>
          <w:sz w:val="28"/>
          <w:szCs w:val="28"/>
          <w:lang w:val="ru-MO"/>
        </w:rPr>
        <w:t xml:space="preserve">составивших </w:t>
      </w:r>
      <w:r w:rsidRPr="00E10429">
        <w:rPr>
          <w:rFonts w:ascii="Times New Roman" w:hAnsi="Times New Roman"/>
          <w:sz w:val="28"/>
          <w:szCs w:val="28"/>
          <w:lang w:val="ru-MO"/>
        </w:rPr>
        <w:t xml:space="preserve">2680 налогоплательщиков в 2012 году и 38641 налогоплательщик в 2013 году, а наоборот, был допущен рост на 15515 должников в 2014 году. </w:t>
      </w:r>
      <w:r w:rsidRPr="00E10429">
        <w:rPr>
          <w:rFonts w:ascii="Times New Roman" w:hAnsi="Times New Roman"/>
          <w:i/>
          <w:sz w:val="28"/>
          <w:szCs w:val="28"/>
          <w:lang w:val="ru-MO"/>
        </w:rPr>
        <w:t>Анализ, проведенный аудитом по этому аспекту, представлен в таблице №3 приложения №1 к настоящему Отчету</w:t>
      </w:r>
      <w:r w:rsidRPr="00E10429">
        <w:rPr>
          <w:rFonts w:ascii="Times New Roman" w:hAnsi="Times New Roman"/>
          <w:sz w:val="28"/>
          <w:szCs w:val="28"/>
          <w:lang w:val="ru-MO"/>
        </w:rPr>
        <w:t>.</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Указанная ситуация определена преимущественно несоблюдением уровня добровольной оплаты налогоплательщиками, а также непринятием в некоторых случаях органами ГНС оперативных мер по </w:t>
      </w:r>
      <w:r>
        <w:rPr>
          <w:rFonts w:ascii="Times New Roman" w:hAnsi="Times New Roman"/>
          <w:sz w:val="28"/>
          <w:szCs w:val="28"/>
          <w:lang w:val="ru-MO"/>
        </w:rPr>
        <w:t>взысканию</w:t>
      </w:r>
      <w:r w:rsidRPr="00E10429">
        <w:rPr>
          <w:rFonts w:ascii="Times New Roman" w:hAnsi="Times New Roman"/>
          <w:sz w:val="28"/>
          <w:szCs w:val="28"/>
          <w:lang w:val="ru-MO"/>
        </w:rPr>
        <w:t xml:space="preserve"> </w:t>
      </w:r>
      <w:r w:rsidRPr="00E10429">
        <w:rPr>
          <w:rFonts w:ascii="Times New Roman" w:hAnsi="Times New Roman"/>
          <w:color w:val="000000"/>
          <w:sz w:val="28"/>
          <w:szCs w:val="28"/>
          <w:lang w:val="ru-MO"/>
        </w:rPr>
        <w:t>налогового обязательства</w:t>
      </w:r>
      <w:r w:rsidRPr="00E10429">
        <w:rPr>
          <w:rFonts w:ascii="Times New Roman" w:hAnsi="Times New Roman"/>
          <w:i/>
          <w:sz w:val="28"/>
          <w:szCs w:val="28"/>
          <w:lang w:val="ru-MO"/>
        </w:rPr>
        <w:t>.</w:t>
      </w:r>
    </w:p>
    <w:p w:rsidR="00C33EDD" w:rsidRPr="00E10429" w:rsidRDefault="00C33EDD" w:rsidP="00C33EDD">
      <w:pPr>
        <w:spacing w:after="0" w:line="240" w:lineRule="auto"/>
        <w:jc w:val="both"/>
        <w:rPr>
          <w:rFonts w:ascii="Times New Roman" w:hAnsi="Times New Roman"/>
          <w:sz w:val="16"/>
          <w:szCs w:val="16"/>
          <w:lang w:val="ru-MO"/>
        </w:rPr>
      </w:pPr>
    </w:p>
    <w:p w:rsidR="00C33EDD" w:rsidRPr="00E10429" w:rsidRDefault="00C33EDD" w:rsidP="00C33EDD">
      <w:pPr>
        <w:pStyle w:val="a8"/>
        <w:numPr>
          <w:ilvl w:val="0"/>
          <w:numId w:val="16"/>
        </w:numPr>
        <w:tabs>
          <w:tab w:val="left" w:pos="851"/>
        </w:tabs>
        <w:spacing w:after="0" w:line="240" w:lineRule="auto"/>
        <w:ind w:left="0" w:firstLine="567"/>
        <w:jc w:val="both"/>
        <w:rPr>
          <w:rFonts w:ascii="Times New Roman" w:hAnsi="Times New Roman"/>
          <w:b/>
          <w:i/>
          <w:sz w:val="28"/>
          <w:szCs w:val="28"/>
          <w:lang w:val="ru-MO"/>
        </w:rPr>
      </w:pPr>
      <w:r w:rsidRPr="00E10429">
        <w:rPr>
          <w:rFonts w:ascii="Times New Roman" w:hAnsi="Times New Roman"/>
          <w:b/>
          <w:i/>
          <w:sz w:val="28"/>
          <w:szCs w:val="28"/>
          <w:lang w:val="ru-MO"/>
        </w:rPr>
        <w:t xml:space="preserve"> Недостатки при применении мер принудительного исполнения ограничивают </w:t>
      </w:r>
      <w:r w:rsidRPr="00E10429">
        <w:rPr>
          <w:rFonts w:ascii="Times New Roman" w:hAnsi="Times New Roman"/>
          <w:b/>
          <w:i/>
          <w:color w:val="000000"/>
          <w:sz w:val="28"/>
          <w:szCs w:val="28"/>
          <w:lang w:val="ru-MO"/>
        </w:rPr>
        <w:t>эффективно</w:t>
      </w:r>
      <w:r w:rsidRPr="00E10429">
        <w:rPr>
          <w:rFonts w:ascii="Times New Roman" w:hAnsi="Times New Roman"/>
          <w:b/>
          <w:i/>
          <w:sz w:val="28"/>
          <w:szCs w:val="28"/>
          <w:lang w:val="ru-MO"/>
        </w:rPr>
        <w:t xml:space="preserve">сть этих действий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Для достижения более высокого уровня соблюдения налогоплательщиками обязательств, ГНС сосредоточ</w:t>
      </w:r>
      <w:r>
        <w:rPr>
          <w:rFonts w:ascii="Times New Roman" w:hAnsi="Times New Roman"/>
          <w:sz w:val="28"/>
          <w:szCs w:val="28"/>
          <w:lang w:val="ru-MO"/>
        </w:rPr>
        <w:t>илась</w:t>
      </w:r>
      <w:r w:rsidRPr="00E10429">
        <w:rPr>
          <w:rFonts w:ascii="Times New Roman" w:hAnsi="Times New Roman"/>
          <w:sz w:val="28"/>
          <w:szCs w:val="28"/>
          <w:lang w:val="ru-MO"/>
        </w:rPr>
        <w:t xml:space="preserve"> на улучшении сбора задолженностей, базируясь на выявлении рисков появления новых задолженностей. </w:t>
      </w:r>
      <w:proofErr w:type="gramStart"/>
      <w:r>
        <w:rPr>
          <w:rFonts w:ascii="Times New Roman" w:hAnsi="Times New Roman"/>
          <w:sz w:val="28"/>
          <w:szCs w:val="28"/>
          <w:lang w:val="ru-MO"/>
        </w:rPr>
        <w:t>З</w:t>
      </w:r>
      <w:r w:rsidRPr="00E10429">
        <w:rPr>
          <w:rFonts w:ascii="Times New Roman" w:hAnsi="Times New Roman"/>
          <w:sz w:val="28"/>
          <w:szCs w:val="28"/>
          <w:lang w:val="ru-MO"/>
        </w:rPr>
        <w:t>адолженности</w:t>
      </w:r>
      <w:r>
        <w:rPr>
          <w:rFonts w:ascii="Times New Roman" w:hAnsi="Times New Roman"/>
          <w:sz w:val="28"/>
          <w:szCs w:val="28"/>
          <w:lang w:val="ru-MO"/>
        </w:rPr>
        <w:t>, признанные как</w:t>
      </w:r>
      <w:r w:rsidRPr="00E10429">
        <w:rPr>
          <w:rFonts w:ascii="Times New Roman" w:hAnsi="Times New Roman"/>
          <w:sz w:val="28"/>
          <w:szCs w:val="28"/>
          <w:lang w:val="ru-MO"/>
        </w:rPr>
        <w:t xml:space="preserve"> возмещаемые</w:t>
      </w:r>
      <w:r>
        <w:rPr>
          <w:rFonts w:ascii="Times New Roman" w:hAnsi="Times New Roman"/>
          <w:sz w:val="28"/>
          <w:szCs w:val="28"/>
          <w:lang w:val="ru-MO"/>
        </w:rPr>
        <w:t>,</w:t>
      </w:r>
      <w:r w:rsidRPr="00E10429">
        <w:rPr>
          <w:rFonts w:ascii="Times New Roman" w:hAnsi="Times New Roman"/>
          <w:sz w:val="28"/>
          <w:szCs w:val="28"/>
          <w:lang w:val="ru-MO"/>
        </w:rPr>
        <w:t xml:space="preserve"> постоянно </w:t>
      </w:r>
      <w:proofErr w:type="spellStart"/>
      <w:r w:rsidRPr="00E10429">
        <w:rPr>
          <w:rFonts w:ascii="Times New Roman" w:hAnsi="Times New Roman"/>
          <w:sz w:val="28"/>
          <w:szCs w:val="28"/>
          <w:lang w:val="ru-MO"/>
        </w:rPr>
        <w:t>мониторизируются</w:t>
      </w:r>
      <w:proofErr w:type="spellEnd"/>
      <w:r w:rsidRPr="00E10429">
        <w:rPr>
          <w:rFonts w:ascii="Times New Roman" w:hAnsi="Times New Roman"/>
          <w:sz w:val="28"/>
          <w:szCs w:val="28"/>
          <w:lang w:val="ru-MO"/>
        </w:rPr>
        <w:t xml:space="preserve"> органами ГНС путем: </w:t>
      </w:r>
      <w:r w:rsidRPr="00E10429">
        <w:rPr>
          <w:rFonts w:ascii="Times New Roman" w:hAnsi="Times New Roman"/>
          <w:b/>
          <w:i/>
          <w:sz w:val="28"/>
          <w:szCs w:val="28"/>
          <w:lang w:val="ru-MO"/>
        </w:rPr>
        <w:t xml:space="preserve">(i) принятия мер по предотвращению, </w:t>
      </w:r>
      <w:r w:rsidRPr="00E10429">
        <w:rPr>
          <w:rFonts w:ascii="Times New Roman" w:hAnsi="Times New Roman"/>
          <w:sz w:val="28"/>
          <w:szCs w:val="28"/>
          <w:lang w:val="ru-MO"/>
        </w:rPr>
        <w:t xml:space="preserve">предупреждению налогоплательщиков (посредством телефона, письмами и др.) и публикации списков должников на странице </w:t>
      </w:r>
      <w:proofErr w:type="spellStart"/>
      <w:r w:rsidRPr="00E10429">
        <w:rPr>
          <w:rFonts w:ascii="Times New Roman" w:hAnsi="Times New Roman"/>
          <w:sz w:val="28"/>
          <w:szCs w:val="28"/>
          <w:lang w:val="ru-MO"/>
        </w:rPr>
        <w:t>web</w:t>
      </w:r>
      <w:proofErr w:type="spellEnd"/>
      <w:r w:rsidRPr="00E10429">
        <w:rPr>
          <w:rFonts w:ascii="Times New Roman" w:hAnsi="Times New Roman"/>
          <w:sz w:val="28"/>
          <w:szCs w:val="28"/>
          <w:lang w:val="ru-MO"/>
        </w:rPr>
        <w:t xml:space="preserve">: </w:t>
      </w:r>
      <w:hyperlink r:id="rId25" w:history="1">
        <w:r w:rsidRPr="00E10429">
          <w:rPr>
            <w:rStyle w:val="af1"/>
            <w:rFonts w:ascii="Times New Roman" w:hAnsi="Times New Roman"/>
            <w:sz w:val="28"/>
            <w:szCs w:val="28"/>
            <w:lang w:val="ru-MO"/>
          </w:rPr>
          <w:t>www.fisc.md</w:t>
        </w:r>
      </w:hyperlink>
      <w:r w:rsidRPr="00E10429">
        <w:rPr>
          <w:rFonts w:ascii="Times New Roman" w:hAnsi="Times New Roman"/>
          <w:sz w:val="28"/>
          <w:szCs w:val="28"/>
          <w:lang w:val="ru-MO"/>
        </w:rPr>
        <w:t xml:space="preserve">;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применения мер по обеспечению выполнения </w:t>
      </w:r>
      <w:r w:rsidRPr="00E10429">
        <w:rPr>
          <w:rFonts w:ascii="Times New Roman" w:hAnsi="Times New Roman"/>
          <w:sz w:val="28"/>
          <w:szCs w:val="28"/>
          <w:lang w:val="ru-MO"/>
        </w:rPr>
        <w:t>(</w:t>
      </w:r>
      <w:r w:rsidRPr="00E10429">
        <w:rPr>
          <w:rFonts w:ascii="Times New Roman" w:hAnsi="Times New Roman"/>
          <w:bCs/>
          <w:color w:val="000000"/>
          <w:sz w:val="28"/>
          <w:szCs w:val="28"/>
          <w:lang w:val="ru-MO"/>
        </w:rPr>
        <w:t>автоматическое исчисление ИС ГНС при появлении суммы задолженности штрафных санкций; наложение ареста; приостановление операций на банковских счетах).</w:t>
      </w:r>
      <w:proofErr w:type="gramEnd"/>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По налогоплательщикам, которые добровольно не соблюдают меры по предотвращению задолженностей, </w:t>
      </w:r>
      <w:r w:rsidRPr="00E10429">
        <w:rPr>
          <w:rFonts w:ascii="Times New Roman" w:hAnsi="Times New Roman"/>
          <w:noProof/>
          <w:sz w:val="28"/>
          <w:szCs w:val="28"/>
          <w:lang w:val="ru-MO"/>
        </w:rPr>
        <w:t xml:space="preserve">территориальные органы ГНС </w:t>
      </w:r>
      <w:r w:rsidRPr="00E10429">
        <w:rPr>
          <w:rFonts w:ascii="Times New Roman" w:hAnsi="Times New Roman"/>
          <w:sz w:val="28"/>
          <w:szCs w:val="28"/>
          <w:lang w:val="ru-MO"/>
        </w:rPr>
        <w:t>применяют</w:t>
      </w:r>
      <w:r w:rsidRPr="00E10429">
        <w:rPr>
          <w:rFonts w:ascii="Times New Roman" w:hAnsi="Times New Roman"/>
          <w:b/>
          <w:i/>
          <w:sz w:val="28"/>
          <w:szCs w:val="28"/>
          <w:lang w:val="ru-MO"/>
        </w:rPr>
        <w:t xml:space="preserve"> меры принудительного исполнения</w:t>
      </w:r>
      <w:r w:rsidRPr="00E10429">
        <w:rPr>
          <w:rFonts w:ascii="Times New Roman" w:hAnsi="Times New Roman"/>
          <w:sz w:val="28"/>
          <w:szCs w:val="28"/>
          <w:lang w:val="ru-MO"/>
        </w:rPr>
        <w:t xml:space="preserve"> путем: взыскания денежных сре</w:t>
      </w:r>
      <w:proofErr w:type="gramStart"/>
      <w:r w:rsidRPr="00E10429">
        <w:rPr>
          <w:rFonts w:ascii="Times New Roman" w:hAnsi="Times New Roman"/>
          <w:sz w:val="28"/>
          <w:szCs w:val="28"/>
          <w:lang w:val="ru-MO"/>
        </w:rPr>
        <w:t xml:space="preserve">дств с </w:t>
      </w:r>
      <w:r w:rsidRPr="00E10429">
        <w:rPr>
          <w:rFonts w:ascii="Times New Roman" w:hAnsi="Times New Roman"/>
          <w:bCs/>
          <w:color w:val="000000"/>
          <w:sz w:val="28"/>
          <w:szCs w:val="28"/>
          <w:lang w:val="ru-MO"/>
        </w:rPr>
        <w:t>б</w:t>
      </w:r>
      <w:proofErr w:type="gramEnd"/>
      <w:r w:rsidRPr="00E10429">
        <w:rPr>
          <w:rFonts w:ascii="Times New Roman" w:hAnsi="Times New Roman"/>
          <w:bCs/>
          <w:color w:val="000000"/>
          <w:sz w:val="28"/>
          <w:szCs w:val="28"/>
          <w:lang w:val="ru-MO"/>
        </w:rPr>
        <w:t xml:space="preserve">анковских счетов налогоплательщиков; изъятие денежных средств наличными; отслеживание дебиторских задолженностей налогоплательщиков; наложение </w:t>
      </w:r>
      <w:r>
        <w:rPr>
          <w:rFonts w:ascii="Times New Roman" w:hAnsi="Times New Roman"/>
          <w:bCs/>
          <w:color w:val="000000"/>
          <w:sz w:val="28"/>
          <w:szCs w:val="28"/>
          <w:lang w:val="ru-MO"/>
        </w:rPr>
        <w:t>а</w:t>
      </w:r>
      <w:r w:rsidRPr="00E10429">
        <w:rPr>
          <w:rFonts w:ascii="Times New Roman" w:hAnsi="Times New Roman"/>
          <w:bCs/>
          <w:color w:val="000000"/>
          <w:sz w:val="28"/>
          <w:szCs w:val="28"/>
          <w:lang w:val="ru-MO"/>
        </w:rPr>
        <w:t>р</w:t>
      </w:r>
      <w:r>
        <w:rPr>
          <w:rFonts w:ascii="Times New Roman" w:hAnsi="Times New Roman"/>
          <w:bCs/>
          <w:color w:val="000000"/>
          <w:sz w:val="28"/>
          <w:szCs w:val="28"/>
          <w:lang w:val="ru-MO"/>
        </w:rPr>
        <w:t>ест</w:t>
      </w:r>
      <w:r w:rsidRPr="00E10429">
        <w:rPr>
          <w:rFonts w:ascii="Times New Roman" w:hAnsi="Times New Roman"/>
          <w:bCs/>
          <w:color w:val="000000"/>
          <w:sz w:val="28"/>
          <w:szCs w:val="28"/>
          <w:lang w:val="ru-MO"/>
        </w:rPr>
        <w:t>а на имущество; продажа арестованного имущества.</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В настоящее время </w:t>
      </w:r>
      <w:r w:rsidRPr="00E10429">
        <w:rPr>
          <w:rFonts w:ascii="Times New Roman" w:hAnsi="Times New Roman"/>
          <w:bCs/>
          <w:iCs/>
          <w:color w:val="000000"/>
          <w:sz w:val="28"/>
          <w:szCs w:val="28"/>
          <w:lang w:val="ru-MO"/>
        </w:rPr>
        <w:t>администрирование</w:t>
      </w:r>
      <w:r w:rsidRPr="00E10429">
        <w:rPr>
          <w:rFonts w:ascii="Times New Roman" w:hAnsi="Times New Roman"/>
          <w:sz w:val="28"/>
          <w:szCs w:val="28"/>
          <w:lang w:val="ru-MO"/>
        </w:rPr>
        <w:t xml:space="preserve"> задолженности, в основном, и взыскание долгов, в частности, сопровождаются многими недостатками и трудностями.</w:t>
      </w:r>
    </w:p>
    <w:p w:rsidR="00C33EDD" w:rsidRPr="00E10429" w:rsidRDefault="00C33EDD" w:rsidP="00C33EDD">
      <w:pPr>
        <w:pStyle w:val="a8"/>
        <w:numPr>
          <w:ilvl w:val="0"/>
          <w:numId w:val="16"/>
        </w:numPr>
        <w:tabs>
          <w:tab w:val="left" w:pos="0"/>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b/>
          <w:i/>
          <w:sz w:val="28"/>
          <w:szCs w:val="28"/>
          <w:lang w:val="ru-MO"/>
        </w:rPr>
        <w:t>Взыскание с банковских счетов налогоплательщиков должников б</w:t>
      </w:r>
      <w:r>
        <w:rPr>
          <w:rFonts w:ascii="Times New Roman" w:hAnsi="Times New Roman"/>
          <w:b/>
          <w:i/>
          <w:sz w:val="28"/>
          <w:szCs w:val="28"/>
          <w:lang w:val="ru-MO"/>
        </w:rPr>
        <w:t>ыло</w:t>
      </w:r>
      <w:r w:rsidRPr="00E10429">
        <w:rPr>
          <w:rFonts w:ascii="Times New Roman" w:hAnsi="Times New Roman"/>
          <w:b/>
          <w:i/>
          <w:sz w:val="28"/>
          <w:szCs w:val="28"/>
          <w:lang w:val="ru-MO"/>
        </w:rPr>
        <w:t xml:space="preserve"> б</w:t>
      </w:r>
      <w:r>
        <w:rPr>
          <w:rFonts w:ascii="Times New Roman" w:hAnsi="Times New Roman"/>
          <w:b/>
          <w:i/>
          <w:sz w:val="28"/>
          <w:szCs w:val="28"/>
          <w:lang w:val="ru-MO"/>
        </w:rPr>
        <w:t>ы самой</w:t>
      </w:r>
      <w:r w:rsidRPr="00E10429">
        <w:rPr>
          <w:rFonts w:ascii="Times New Roman" w:hAnsi="Times New Roman"/>
          <w:b/>
          <w:i/>
          <w:sz w:val="28"/>
          <w:szCs w:val="28"/>
          <w:lang w:val="ru-MO"/>
        </w:rPr>
        <w:t xml:space="preserve"> результативной мерой принудительного исполнения, если </w:t>
      </w:r>
      <w:r>
        <w:rPr>
          <w:rFonts w:ascii="Times New Roman" w:hAnsi="Times New Roman"/>
          <w:b/>
          <w:i/>
          <w:sz w:val="28"/>
          <w:szCs w:val="28"/>
          <w:lang w:val="ru-MO"/>
        </w:rPr>
        <w:t xml:space="preserve">бы на это </w:t>
      </w:r>
      <w:r w:rsidRPr="00E10429">
        <w:rPr>
          <w:rFonts w:ascii="Times New Roman" w:hAnsi="Times New Roman"/>
          <w:b/>
          <w:i/>
          <w:sz w:val="28"/>
          <w:szCs w:val="28"/>
          <w:lang w:val="ru-MO"/>
        </w:rPr>
        <w:t>не влия</w:t>
      </w:r>
      <w:r>
        <w:rPr>
          <w:rFonts w:ascii="Times New Roman" w:hAnsi="Times New Roman"/>
          <w:b/>
          <w:i/>
          <w:sz w:val="28"/>
          <w:szCs w:val="28"/>
          <w:lang w:val="ru-MO"/>
        </w:rPr>
        <w:t>ло</w:t>
      </w:r>
      <w:r w:rsidRPr="00E10429">
        <w:rPr>
          <w:rFonts w:ascii="Times New Roman" w:hAnsi="Times New Roman"/>
          <w:b/>
          <w:i/>
          <w:sz w:val="28"/>
          <w:szCs w:val="28"/>
          <w:lang w:val="ru-MO"/>
        </w:rPr>
        <w:t xml:space="preserve"> несовершенство законодательной базы </w:t>
      </w:r>
    </w:p>
    <w:p w:rsidR="00C33EDD" w:rsidRPr="00E10429" w:rsidRDefault="00C33EDD" w:rsidP="00C33EDD">
      <w:pPr>
        <w:pStyle w:val="a8"/>
        <w:tabs>
          <w:tab w:val="left" w:pos="0"/>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Анализ данных, представленных ГНС,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о росте удельного веса поступлений, произведенных с банковских счетов должников, в общей сумме поступивших сре</w:t>
      </w:r>
      <w:proofErr w:type="gramStart"/>
      <w:r w:rsidRPr="00E10429">
        <w:rPr>
          <w:rFonts w:ascii="Times New Roman" w:hAnsi="Times New Roman"/>
          <w:sz w:val="28"/>
          <w:szCs w:val="28"/>
          <w:lang w:val="ru-MO"/>
        </w:rPr>
        <w:t>дств в р</w:t>
      </w:r>
      <w:proofErr w:type="gramEnd"/>
      <w:r w:rsidRPr="00E10429">
        <w:rPr>
          <w:rFonts w:ascii="Times New Roman" w:hAnsi="Times New Roman"/>
          <w:sz w:val="28"/>
          <w:szCs w:val="28"/>
          <w:lang w:val="ru-MO"/>
        </w:rPr>
        <w:t xml:space="preserve">езультате применения мер принудительного исполнения - с 60,0% (217,9 млн. леев) в 2011 году до </w:t>
      </w:r>
      <w:r w:rsidRPr="00E10429">
        <w:rPr>
          <w:rFonts w:ascii="Times New Roman" w:hAnsi="Times New Roman"/>
          <w:sz w:val="28"/>
          <w:szCs w:val="28"/>
          <w:lang w:val="ru-MO"/>
        </w:rPr>
        <w:lastRenderedPageBreak/>
        <w:t>72,6% (350,2 млн. леев) в 2014 году. Этот факт выявляет значи</w:t>
      </w:r>
      <w:r>
        <w:rPr>
          <w:rFonts w:ascii="Times New Roman" w:hAnsi="Times New Roman"/>
          <w:sz w:val="28"/>
          <w:szCs w:val="28"/>
          <w:lang w:val="ru-MO"/>
        </w:rPr>
        <w:t>тельн</w:t>
      </w:r>
      <w:r w:rsidRPr="00E10429">
        <w:rPr>
          <w:rFonts w:ascii="Times New Roman" w:hAnsi="Times New Roman"/>
          <w:sz w:val="28"/>
          <w:szCs w:val="28"/>
          <w:lang w:val="ru-MO"/>
        </w:rPr>
        <w:t>ость этой меры принудительного исполнения.</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Согласно ст.197 Налогового кодекса, взыскание денежных средств органами ГНС с банковских счетов обеспечивается путем выставления инкассовых поручений в финансовые учреждения, в которых обслуживается налогоплательщик должник, срок действия которых ограничен 24 часами с момента получения. Проведенный аудитом анализ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что эти обстоятельства определили наличие многих случаев выставления одному и тому же налогоплательщику должнику значительного количества инкассовых поручений, от 222 до 315 инкассовых поручений, которые </w:t>
      </w:r>
      <w:r>
        <w:rPr>
          <w:rFonts w:ascii="Times New Roman" w:hAnsi="Times New Roman"/>
          <w:sz w:val="28"/>
          <w:szCs w:val="28"/>
          <w:lang w:val="ru-MO"/>
        </w:rPr>
        <w:t>фактически</w:t>
      </w:r>
      <w:r w:rsidRPr="00E10429">
        <w:rPr>
          <w:rFonts w:ascii="Times New Roman" w:hAnsi="Times New Roman"/>
          <w:sz w:val="28"/>
          <w:szCs w:val="28"/>
          <w:lang w:val="ru-MO"/>
        </w:rPr>
        <w:t xml:space="preserve"> остаются неисполненными.</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Другой значительной проблемой, с которой сталкиваются органы ГНС при взыскании денежных сре</w:t>
      </w:r>
      <w:proofErr w:type="gramStart"/>
      <w:r w:rsidRPr="00E10429">
        <w:rPr>
          <w:rFonts w:ascii="Times New Roman" w:hAnsi="Times New Roman"/>
          <w:sz w:val="28"/>
          <w:szCs w:val="28"/>
          <w:lang w:val="ru-MO"/>
        </w:rPr>
        <w:t>дств с б</w:t>
      </w:r>
      <w:proofErr w:type="gramEnd"/>
      <w:r w:rsidRPr="00E10429">
        <w:rPr>
          <w:rFonts w:ascii="Times New Roman" w:hAnsi="Times New Roman"/>
          <w:sz w:val="28"/>
          <w:szCs w:val="28"/>
          <w:lang w:val="ru-MO"/>
        </w:rPr>
        <w:t xml:space="preserve">анковских счетов, является отсутствие в законодательной базе </w:t>
      </w:r>
      <w:r w:rsidRPr="00E10429">
        <w:rPr>
          <w:rFonts w:ascii="Times New Roman" w:hAnsi="Times New Roman"/>
          <w:bCs/>
          <w:sz w:val="28"/>
          <w:szCs w:val="28"/>
          <w:lang w:val="ru-MO"/>
        </w:rPr>
        <w:t xml:space="preserve">положений относительно порядка определения приоритетности исполнения </w:t>
      </w:r>
      <w:r w:rsidRPr="00E10429">
        <w:rPr>
          <w:rFonts w:ascii="Times New Roman" w:hAnsi="Times New Roman"/>
          <w:sz w:val="28"/>
          <w:szCs w:val="28"/>
          <w:lang w:val="ru-MO"/>
        </w:rPr>
        <w:t>финансовыми учреждениями</w:t>
      </w:r>
      <w:r w:rsidRPr="00E10429">
        <w:rPr>
          <w:rFonts w:ascii="Times New Roman" w:hAnsi="Times New Roman"/>
          <w:bCs/>
          <w:sz w:val="28"/>
          <w:szCs w:val="28"/>
          <w:lang w:val="ru-MO"/>
        </w:rPr>
        <w:t xml:space="preserve"> </w:t>
      </w:r>
      <w:r w:rsidRPr="00E10429">
        <w:rPr>
          <w:rFonts w:ascii="Times New Roman" w:hAnsi="Times New Roman"/>
          <w:sz w:val="28"/>
          <w:szCs w:val="28"/>
          <w:lang w:val="ru-MO"/>
        </w:rPr>
        <w:t xml:space="preserve">инкассовых поручений, направленных различными органами, с целью взыскания </w:t>
      </w:r>
      <w:r w:rsidRPr="00E10429">
        <w:rPr>
          <w:rFonts w:ascii="Times New Roman" w:hAnsi="Times New Roman"/>
          <w:color w:val="000000"/>
          <w:sz w:val="28"/>
          <w:szCs w:val="28"/>
          <w:lang w:val="ru-MO"/>
        </w:rPr>
        <w:t xml:space="preserve">налогового обязательства </w:t>
      </w:r>
      <w:r w:rsidRPr="00E10429">
        <w:rPr>
          <w:rFonts w:ascii="Times New Roman" w:hAnsi="Times New Roman"/>
          <w:sz w:val="28"/>
          <w:szCs w:val="28"/>
          <w:lang w:val="ru-MO"/>
        </w:rPr>
        <w:t>перед НПБ.</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В настоящее время Исполнительный кодекс</w:t>
      </w:r>
      <w:r w:rsidRPr="00E10429">
        <w:rPr>
          <w:rStyle w:val="ac"/>
          <w:rFonts w:ascii="Times New Roman" w:hAnsi="Times New Roman"/>
          <w:sz w:val="28"/>
          <w:szCs w:val="28"/>
          <w:lang w:val="ru-MO"/>
        </w:rPr>
        <w:footnoteReference w:id="53"/>
      </w:r>
      <w:r w:rsidRPr="00E10429">
        <w:rPr>
          <w:rFonts w:ascii="Times New Roman" w:hAnsi="Times New Roman"/>
          <w:sz w:val="28"/>
          <w:szCs w:val="28"/>
          <w:lang w:val="ru-MO"/>
        </w:rPr>
        <w:t xml:space="preserve"> предусматривает присоединение к отслеживанию судебны</w:t>
      </w:r>
      <w:r>
        <w:rPr>
          <w:rFonts w:ascii="Times New Roman" w:hAnsi="Times New Roman"/>
          <w:sz w:val="28"/>
          <w:szCs w:val="28"/>
          <w:lang w:val="ru-MO"/>
        </w:rPr>
        <w:t>ми</w:t>
      </w:r>
      <w:r w:rsidRPr="00E10429">
        <w:rPr>
          <w:rFonts w:ascii="Times New Roman" w:hAnsi="Times New Roman"/>
          <w:sz w:val="28"/>
          <w:szCs w:val="28"/>
          <w:lang w:val="ru-MO"/>
        </w:rPr>
        <w:t xml:space="preserve"> исполнител</w:t>
      </w:r>
      <w:r>
        <w:rPr>
          <w:rFonts w:ascii="Times New Roman" w:hAnsi="Times New Roman"/>
          <w:sz w:val="28"/>
          <w:szCs w:val="28"/>
          <w:lang w:val="ru-MO"/>
        </w:rPr>
        <w:t>ями</w:t>
      </w:r>
      <w:r w:rsidRPr="00E10429">
        <w:rPr>
          <w:rFonts w:ascii="Times New Roman" w:hAnsi="Times New Roman"/>
          <w:sz w:val="28"/>
          <w:szCs w:val="28"/>
          <w:lang w:val="ru-MO"/>
        </w:rPr>
        <w:t xml:space="preserve"> путем выставления инкассовых поручений по взысканию денежных средств со счетов дебитора должника, но не указан порядок взыскания в приоритетном порядке задолженности перед НПБ. В этом контексте отметим, что „передовые практики”, применяемые странами членами Европейского Союза, направлены приоритетно на взыскание задолженностей в НПБ. По мнению аудита, является своевременным дополнить </w:t>
      </w:r>
      <w:r w:rsidRPr="00E10429">
        <w:rPr>
          <w:rFonts w:ascii="Times New Roman" w:hAnsi="Times New Roman"/>
          <w:sz w:val="28"/>
          <w:szCs w:val="28"/>
          <w:lang w:val="ru-MO" w:eastAsia="ru-RU"/>
        </w:rPr>
        <w:t xml:space="preserve">законодательную и нормативную базу </w:t>
      </w:r>
      <w:r w:rsidRPr="00E10429">
        <w:rPr>
          <w:rFonts w:ascii="Times New Roman" w:hAnsi="Times New Roman"/>
          <w:bCs/>
          <w:sz w:val="28"/>
          <w:szCs w:val="28"/>
          <w:lang w:val="ru-MO" w:eastAsia="ru-RU"/>
        </w:rPr>
        <w:t>положения</w:t>
      </w:r>
      <w:r w:rsidRPr="00E10429">
        <w:rPr>
          <w:rFonts w:ascii="Times New Roman" w:hAnsi="Times New Roman"/>
          <w:sz w:val="28"/>
          <w:szCs w:val="28"/>
          <w:lang w:val="ru-MO" w:eastAsia="ru-RU"/>
        </w:rPr>
        <w:t xml:space="preserve">ми о порядке выставления </w:t>
      </w:r>
      <w:r w:rsidRPr="00E10429">
        <w:rPr>
          <w:rFonts w:ascii="Times New Roman" w:hAnsi="Times New Roman"/>
          <w:sz w:val="28"/>
          <w:szCs w:val="28"/>
          <w:lang w:val="ru-MO"/>
        </w:rPr>
        <w:t xml:space="preserve">инкассовых поручений, сроках их действия, а также приоритетности взыскания сумм задолженностей перед НПБ. </w:t>
      </w:r>
    </w:p>
    <w:p w:rsidR="00C33EDD" w:rsidRPr="00E10429" w:rsidRDefault="00C33EDD" w:rsidP="00C33EDD">
      <w:pPr>
        <w:spacing w:after="0" w:line="240" w:lineRule="auto"/>
        <w:ind w:firstLine="567"/>
        <w:jc w:val="both"/>
        <w:rPr>
          <w:rFonts w:ascii="Times New Roman" w:hAnsi="Times New Roman"/>
          <w:b/>
          <w:sz w:val="28"/>
          <w:szCs w:val="28"/>
          <w:lang w:val="ru-MO"/>
        </w:rPr>
      </w:pPr>
      <w:r w:rsidRPr="00E10429">
        <w:rPr>
          <w:rFonts w:ascii="Times New Roman" w:hAnsi="Times New Roman"/>
          <w:b/>
          <w:sz w:val="28"/>
          <w:szCs w:val="28"/>
          <w:lang w:val="ru-MO"/>
        </w:rPr>
        <w:t xml:space="preserve">Согласно информации ГНС, </w:t>
      </w:r>
      <w:r w:rsidRPr="00E10429">
        <w:rPr>
          <w:rFonts w:ascii="Times New Roman" w:hAnsi="Times New Roman"/>
          <w:b/>
          <w:bCs/>
          <w:iCs/>
          <w:sz w:val="28"/>
          <w:szCs w:val="28"/>
          <w:lang w:val="ru-MO"/>
        </w:rPr>
        <w:t xml:space="preserve">по состоянию на </w:t>
      </w:r>
      <w:r w:rsidRPr="00E10429">
        <w:rPr>
          <w:rFonts w:ascii="Times New Roman" w:hAnsi="Times New Roman"/>
          <w:b/>
          <w:sz w:val="28"/>
          <w:szCs w:val="28"/>
          <w:lang w:val="ru-MO"/>
        </w:rPr>
        <w:t xml:space="preserve">01.09.2015 </w:t>
      </w:r>
      <w:r w:rsidRPr="00E10429">
        <w:rPr>
          <w:rFonts w:ascii="Times New Roman" w:hAnsi="Times New Roman"/>
          <w:b/>
          <w:noProof/>
          <w:sz w:val="28"/>
          <w:szCs w:val="28"/>
          <w:lang w:val="ru-MO"/>
        </w:rPr>
        <w:t>территориальными</w:t>
      </w:r>
      <w:r w:rsidRPr="00E10429">
        <w:rPr>
          <w:rFonts w:ascii="Times New Roman" w:hAnsi="Times New Roman"/>
          <w:b/>
          <w:sz w:val="28"/>
          <w:szCs w:val="28"/>
          <w:lang w:val="ru-MO"/>
        </w:rPr>
        <w:t xml:space="preserve"> </w:t>
      </w:r>
      <w:proofErr w:type="gramStart"/>
      <w:r w:rsidRPr="00E10429">
        <w:rPr>
          <w:rFonts w:ascii="Times New Roman" w:hAnsi="Times New Roman"/>
          <w:b/>
          <w:sz w:val="28"/>
          <w:szCs w:val="28"/>
          <w:lang w:val="ru-MO"/>
        </w:rPr>
        <w:t>ГНИ</w:t>
      </w:r>
      <w:proofErr w:type="gramEnd"/>
      <w:r w:rsidRPr="00E10429">
        <w:rPr>
          <w:rFonts w:ascii="Times New Roman" w:hAnsi="Times New Roman"/>
          <w:b/>
          <w:sz w:val="28"/>
          <w:szCs w:val="28"/>
          <w:lang w:val="ru-MO"/>
        </w:rPr>
        <w:t xml:space="preserve"> были переданы судебным исполнителям для присоединения к отслеживанию 1902 инкассовых поручения на сумму 630,0 млн. леев. Сумма взысканных </w:t>
      </w:r>
      <w:r w:rsidRPr="00E10429">
        <w:rPr>
          <w:rFonts w:ascii="Times New Roman" w:hAnsi="Times New Roman"/>
          <w:b/>
          <w:color w:val="000000"/>
          <w:sz w:val="28"/>
          <w:szCs w:val="28"/>
          <w:lang w:val="ru-MO"/>
        </w:rPr>
        <w:t xml:space="preserve">налоговых обязательств посредством </w:t>
      </w:r>
      <w:r w:rsidRPr="00E10429">
        <w:rPr>
          <w:rFonts w:ascii="Times New Roman" w:hAnsi="Times New Roman"/>
          <w:b/>
          <w:sz w:val="28"/>
          <w:szCs w:val="28"/>
          <w:lang w:val="ru-MO"/>
        </w:rPr>
        <w:t xml:space="preserve">судебных исполнителей </w:t>
      </w:r>
      <w:r w:rsidRPr="00E10429">
        <w:rPr>
          <w:rFonts w:ascii="Times New Roman" w:hAnsi="Times New Roman"/>
          <w:b/>
          <w:noProof/>
          <w:sz w:val="28"/>
          <w:szCs w:val="28"/>
          <w:lang w:val="ru-MO"/>
        </w:rPr>
        <w:t xml:space="preserve">составила лишь </w:t>
      </w:r>
      <w:r w:rsidRPr="00E10429">
        <w:rPr>
          <w:rFonts w:ascii="Times New Roman" w:hAnsi="Times New Roman"/>
          <w:b/>
          <w:sz w:val="28"/>
          <w:szCs w:val="28"/>
          <w:lang w:val="ru-MO"/>
        </w:rPr>
        <w:t>17,2 млн. леев или 2,7%.</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16"/>
        </w:numPr>
        <w:tabs>
          <w:tab w:val="left" w:pos="851"/>
        </w:tabs>
        <w:spacing w:after="0" w:line="240" w:lineRule="auto"/>
        <w:ind w:left="0" w:firstLine="0"/>
        <w:jc w:val="both"/>
        <w:rPr>
          <w:rFonts w:ascii="Times New Roman" w:hAnsi="Times New Roman"/>
          <w:b/>
          <w:i/>
          <w:sz w:val="28"/>
          <w:szCs w:val="28"/>
          <w:lang w:val="ru-MO"/>
        </w:rPr>
      </w:pPr>
      <w:r w:rsidRPr="00E10429">
        <w:rPr>
          <w:rFonts w:ascii="Times New Roman" w:hAnsi="Times New Roman"/>
          <w:b/>
          <w:i/>
          <w:color w:val="000000"/>
          <w:sz w:val="28"/>
          <w:szCs w:val="28"/>
          <w:lang w:val="ru-MO"/>
        </w:rPr>
        <w:t>Эффективно</w:t>
      </w:r>
      <w:r w:rsidRPr="00E10429">
        <w:rPr>
          <w:rFonts w:ascii="Times New Roman" w:hAnsi="Times New Roman"/>
          <w:b/>
          <w:i/>
          <w:sz w:val="28"/>
          <w:szCs w:val="28"/>
          <w:lang w:val="ru-MO"/>
        </w:rPr>
        <w:t>сть взыскания задолженности путем отслеживания дебиторской задолженности налогоплательщиков указывает на некоторые резервы по применению</w:t>
      </w: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Снижение </w:t>
      </w:r>
      <w:r w:rsidRPr="00E10429">
        <w:rPr>
          <w:rFonts w:ascii="Times New Roman" w:hAnsi="Times New Roman"/>
          <w:color w:val="000000"/>
          <w:sz w:val="28"/>
          <w:szCs w:val="28"/>
          <w:lang w:val="ru-MO"/>
        </w:rPr>
        <w:t xml:space="preserve">задолженности, взысканной этим методом с </w:t>
      </w:r>
      <w:r w:rsidRPr="00E10429">
        <w:rPr>
          <w:rFonts w:ascii="Times New Roman" w:hAnsi="Times New Roman"/>
          <w:sz w:val="28"/>
          <w:szCs w:val="28"/>
          <w:lang w:val="ru-MO"/>
        </w:rPr>
        <w:t>26,5 млн. леев или 6,2% в 2012 году до 4,8 % или 23,3 млн. леев в 2014 году, составляет относительно низкий процент в общей сумме поступлений, полученных в результате применения мер</w:t>
      </w:r>
      <w:r w:rsidRPr="00E10429">
        <w:rPr>
          <w:lang w:val="ru-MO"/>
        </w:rPr>
        <w:t xml:space="preserve"> </w:t>
      </w:r>
      <w:r w:rsidRPr="00E10429">
        <w:rPr>
          <w:rFonts w:ascii="Times New Roman" w:hAnsi="Times New Roman"/>
          <w:sz w:val="28"/>
          <w:szCs w:val="28"/>
          <w:lang w:val="ru-MO"/>
        </w:rPr>
        <w:t xml:space="preserve">принудительного исполнения. </w:t>
      </w:r>
      <w:proofErr w:type="gramStart"/>
      <w:r w:rsidRPr="00E10429">
        <w:rPr>
          <w:rFonts w:ascii="Times New Roman" w:hAnsi="Times New Roman"/>
          <w:sz w:val="28"/>
          <w:szCs w:val="28"/>
          <w:lang w:val="ru-MO"/>
        </w:rPr>
        <w:t xml:space="preserve">Аудит отмечает, что постоянный рост уровня задолженности связан со слабым </w:t>
      </w:r>
      <w:r w:rsidRPr="00E10429">
        <w:rPr>
          <w:rFonts w:ascii="Times New Roman" w:eastAsia="Times New Roman" w:hAnsi="Times New Roman"/>
          <w:bCs/>
          <w:sz w:val="28"/>
          <w:szCs w:val="28"/>
          <w:lang w:val="ru-MO" w:eastAsia="ru-RU"/>
        </w:rPr>
        <w:t xml:space="preserve">внутренним контролем операций, осуществленных в рамках процедуры отслеживания </w:t>
      </w:r>
      <w:r w:rsidRPr="00E10429">
        <w:rPr>
          <w:rFonts w:ascii="Times New Roman" w:eastAsia="Times New Roman" w:hAnsi="Times New Roman"/>
          <w:bCs/>
          <w:sz w:val="28"/>
          <w:szCs w:val="28"/>
          <w:lang w:val="ru-MO" w:eastAsia="ru-RU"/>
        </w:rPr>
        <w:lastRenderedPageBreak/>
        <w:t xml:space="preserve">дебиторской задолженности и требует: </w:t>
      </w:r>
      <w:r w:rsidRPr="00E10429">
        <w:rPr>
          <w:rFonts w:ascii="Times New Roman" w:hAnsi="Times New Roman"/>
          <w:b/>
          <w:i/>
          <w:sz w:val="28"/>
          <w:szCs w:val="28"/>
          <w:lang w:val="ru-MO"/>
        </w:rPr>
        <w:t xml:space="preserve">i) </w:t>
      </w:r>
      <w:r w:rsidRPr="00E10429">
        <w:rPr>
          <w:rFonts w:ascii="Times New Roman" w:hAnsi="Times New Roman"/>
          <w:sz w:val="28"/>
          <w:szCs w:val="28"/>
          <w:lang w:val="ru-MO"/>
        </w:rPr>
        <w:t xml:space="preserve">дополнения и указания в законодательной базе срока представления налогоплательщиком должником списка дебиторов; </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регламентирования порядка выявления третьих сторон; </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принятия мер, связанных с интенсификацией и </w:t>
      </w:r>
      <w:r>
        <w:rPr>
          <w:rFonts w:ascii="Times New Roman" w:hAnsi="Times New Roman"/>
          <w:sz w:val="28"/>
          <w:szCs w:val="28"/>
          <w:lang w:val="ru-MO"/>
        </w:rPr>
        <w:t>продвижение</w:t>
      </w:r>
      <w:r w:rsidRPr="00E10429">
        <w:rPr>
          <w:rFonts w:ascii="Times New Roman" w:hAnsi="Times New Roman"/>
          <w:sz w:val="28"/>
          <w:szCs w:val="28"/>
          <w:lang w:val="ru-MO"/>
        </w:rPr>
        <w:t>м применения этой процедуры органами ГНС.</w:t>
      </w:r>
      <w:proofErr w:type="gramEnd"/>
      <w:r w:rsidRPr="00E10429">
        <w:rPr>
          <w:rFonts w:ascii="Times New Roman" w:hAnsi="Times New Roman"/>
          <w:sz w:val="28"/>
          <w:szCs w:val="28"/>
          <w:lang w:val="ru-MO"/>
        </w:rPr>
        <w:t xml:space="preserve"> Применение этой меры (</w:t>
      </w:r>
      <w:r w:rsidRPr="00E10429">
        <w:rPr>
          <w:rFonts w:ascii="Times New Roman" w:eastAsia="Times New Roman" w:hAnsi="Times New Roman"/>
          <w:bCs/>
          <w:sz w:val="28"/>
          <w:szCs w:val="28"/>
          <w:lang w:val="ru-MO" w:eastAsia="ru-RU"/>
        </w:rPr>
        <w:t>отслеживание дебиторской задолженности)</w:t>
      </w:r>
      <w:r w:rsidRPr="00E10429">
        <w:rPr>
          <w:rFonts w:ascii="Times New Roman" w:hAnsi="Times New Roman"/>
          <w:sz w:val="28"/>
          <w:szCs w:val="28"/>
          <w:lang w:val="ru-MO"/>
        </w:rPr>
        <w:t xml:space="preserve"> является </w:t>
      </w:r>
      <w:r w:rsidRPr="00E10429">
        <w:rPr>
          <w:rFonts w:ascii="Times New Roman" w:hAnsi="Times New Roman"/>
          <w:color w:val="000000"/>
          <w:sz w:val="28"/>
          <w:szCs w:val="28"/>
          <w:lang w:val="ru-MO"/>
        </w:rPr>
        <w:t>эффективным и из соображения, что не приводит к дополнительным затратам для исполнения.</w:t>
      </w:r>
    </w:p>
    <w:p w:rsidR="00C33EDD" w:rsidRPr="00E10429" w:rsidRDefault="00C33EDD" w:rsidP="00C33EDD">
      <w:pPr>
        <w:tabs>
          <w:tab w:val="left" w:pos="851"/>
        </w:tabs>
        <w:spacing w:after="0" w:line="240" w:lineRule="auto"/>
        <w:jc w:val="both"/>
        <w:rPr>
          <w:rFonts w:ascii="Times New Roman" w:hAnsi="Times New Roman"/>
          <w:sz w:val="16"/>
          <w:szCs w:val="16"/>
          <w:lang w:val="ru-MO"/>
        </w:rPr>
      </w:pPr>
    </w:p>
    <w:p w:rsidR="00C33EDD" w:rsidRPr="00E10429" w:rsidRDefault="00C33EDD" w:rsidP="00C33EDD">
      <w:pPr>
        <w:pStyle w:val="a8"/>
        <w:numPr>
          <w:ilvl w:val="0"/>
          <w:numId w:val="16"/>
        </w:numPr>
        <w:tabs>
          <w:tab w:val="left" w:pos="567"/>
        </w:tabs>
        <w:spacing w:after="0" w:line="240" w:lineRule="auto"/>
        <w:ind w:left="0" w:firstLine="0"/>
        <w:jc w:val="both"/>
        <w:rPr>
          <w:rFonts w:ascii="Times New Roman" w:hAnsi="Times New Roman"/>
          <w:b/>
          <w:i/>
          <w:sz w:val="28"/>
          <w:szCs w:val="28"/>
          <w:lang w:val="ru-MO"/>
        </w:rPr>
      </w:pPr>
      <w:r w:rsidRPr="00E10429">
        <w:rPr>
          <w:rFonts w:ascii="Times New Roman" w:hAnsi="Times New Roman"/>
          <w:b/>
          <w:i/>
          <w:sz w:val="28"/>
          <w:szCs w:val="28"/>
          <w:lang w:val="ru-MO"/>
        </w:rPr>
        <w:t>Продажа арестованного имущества стала наиболее сложной мерой</w:t>
      </w:r>
      <w:r w:rsidRPr="00E10429">
        <w:rPr>
          <w:lang w:val="ru-MO"/>
        </w:rPr>
        <w:t xml:space="preserve"> </w:t>
      </w:r>
      <w:r w:rsidRPr="00E10429">
        <w:rPr>
          <w:rFonts w:ascii="Times New Roman" w:hAnsi="Times New Roman"/>
          <w:b/>
          <w:i/>
          <w:sz w:val="28"/>
          <w:szCs w:val="28"/>
          <w:lang w:val="ru-MO"/>
        </w:rPr>
        <w:t xml:space="preserve">принудительного исполнения, применяемого ГНС </w:t>
      </w:r>
    </w:p>
    <w:p w:rsidR="00C33EDD" w:rsidRPr="00E10429" w:rsidRDefault="00C33EDD" w:rsidP="00C33EDD">
      <w:pPr>
        <w:tabs>
          <w:tab w:val="left" w:pos="851"/>
        </w:tabs>
        <w:spacing w:after="0" w:line="240" w:lineRule="auto"/>
        <w:ind w:firstLine="567"/>
        <w:contextualSpacing/>
        <w:jc w:val="both"/>
        <w:rPr>
          <w:rFonts w:ascii="Times New Roman" w:hAnsi="Times New Roman"/>
          <w:i/>
          <w:sz w:val="28"/>
          <w:szCs w:val="28"/>
          <w:lang w:val="ru-MO"/>
        </w:rPr>
      </w:pPr>
      <w:r w:rsidRPr="00E10429">
        <w:rPr>
          <w:rFonts w:ascii="Times New Roman" w:hAnsi="Times New Roman"/>
          <w:sz w:val="28"/>
          <w:szCs w:val="28"/>
          <w:lang w:val="ru-MO"/>
        </w:rPr>
        <w:t xml:space="preserve">Отмечается постоянный рост объема арестованного имущества, который </w:t>
      </w:r>
      <w:r w:rsidRPr="00E10429">
        <w:rPr>
          <w:rFonts w:ascii="Times New Roman" w:hAnsi="Times New Roman"/>
          <w:bCs/>
          <w:iCs/>
          <w:sz w:val="28"/>
          <w:szCs w:val="28"/>
          <w:lang w:val="ru-MO"/>
        </w:rPr>
        <w:t xml:space="preserve">по состоянию на </w:t>
      </w:r>
      <w:r w:rsidRPr="00E10429">
        <w:rPr>
          <w:rFonts w:ascii="Times New Roman" w:hAnsi="Times New Roman"/>
          <w:sz w:val="28"/>
          <w:szCs w:val="28"/>
          <w:lang w:val="ru-MO"/>
        </w:rPr>
        <w:t xml:space="preserve">31.12.2014 </w:t>
      </w:r>
      <w:r w:rsidRPr="00E10429">
        <w:rPr>
          <w:rFonts w:ascii="Times New Roman" w:hAnsi="Times New Roman"/>
          <w:noProof/>
          <w:sz w:val="28"/>
          <w:szCs w:val="28"/>
          <w:lang w:val="ru-MO"/>
        </w:rPr>
        <w:t xml:space="preserve">составил </w:t>
      </w:r>
      <w:r w:rsidRPr="00E10429">
        <w:rPr>
          <w:rFonts w:ascii="Times New Roman" w:hAnsi="Times New Roman"/>
          <w:sz w:val="28"/>
          <w:szCs w:val="28"/>
          <w:lang w:val="ru-MO"/>
        </w:rPr>
        <w:t xml:space="preserve">312,0 млн. леев, будучи на 76,4 млн. леев больше по сравнению с аналогичным периодом 2011 года. Вместе с тем, размер взысканных задолженностей в результате продажи арестованного имущества имеет тенденцию к снижению с 1,9% (6,8 млн. леев) в 2011 году до 1,0% (4,7 млн. леев) в 2014 году. Эта ситуация обусловлена </w:t>
      </w:r>
      <w:r w:rsidRPr="00E10429">
        <w:rPr>
          <w:rFonts w:ascii="Times New Roman" w:hAnsi="Times New Roman"/>
          <w:i/>
          <w:sz w:val="28"/>
          <w:szCs w:val="28"/>
          <w:lang w:val="ru-MO"/>
        </w:rPr>
        <w:t xml:space="preserve">сложным процессом продажи арестованного имущества, а также „формальным” применением, в некоторых случаях, </w:t>
      </w:r>
      <w:r w:rsidRPr="008C3142">
        <w:rPr>
          <w:rFonts w:ascii="Times New Roman" w:hAnsi="Times New Roman"/>
          <w:i/>
          <w:sz w:val="28"/>
          <w:szCs w:val="28"/>
          <w:lang w:val="ru-MO"/>
        </w:rPr>
        <w:t xml:space="preserve">ареста </w:t>
      </w:r>
      <w:r w:rsidRPr="00E10429">
        <w:rPr>
          <w:rFonts w:ascii="Times New Roman" w:hAnsi="Times New Roman"/>
          <w:i/>
          <w:sz w:val="28"/>
          <w:szCs w:val="28"/>
          <w:lang w:val="ru-MO"/>
        </w:rPr>
        <w:t xml:space="preserve">без </w:t>
      </w:r>
      <w:proofErr w:type="spellStart"/>
      <w:r w:rsidRPr="00431342">
        <w:rPr>
          <w:rFonts w:ascii="Times New Roman" w:hAnsi="Times New Roman"/>
          <w:i/>
          <w:sz w:val="28"/>
          <w:szCs w:val="28"/>
          <w:lang w:val="ru-RU"/>
        </w:rPr>
        <w:t>соответствующ</w:t>
      </w:r>
      <w:proofErr w:type="spellEnd"/>
      <w:r>
        <w:rPr>
          <w:rFonts w:ascii="Times New Roman" w:hAnsi="Times New Roman"/>
          <w:i/>
          <w:sz w:val="28"/>
          <w:szCs w:val="28"/>
          <w:lang w:val="ru-MO"/>
        </w:rPr>
        <w:t>ей</w:t>
      </w:r>
      <w:r w:rsidRPr="00E10429">
        <w:rPr>
          <w:rFonts w:ascii="Times New Roman" w:hAnsi="Times New Roman"/>
          <w:i/>
          <w:sz w:val="28"/>
          <w:szCs w:val="28"/>
          <w:lang w:val="ru-MO"/>
        </w:rPr>
        <w:t xml:space="preserve"> проверки арестованного имущества.</w:t>
      </w:r>
      <w:r w:rsidRPr="00E10429">
        <w:rPr>
          <w:rFonts w:ascii="Times New Roman" w:hAnsi="Times New Roman"/>
          <w:sz w:val="28"/>
          <w:szCs w:val="28"/>
          <w:lang w:val="ru-MO"/>
        </w:rPr>
        <w:t xml:space="preserve"> </w:t>
      </w: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В этом аспекте аудит приводит примеры следующих случаев. Так, 18.02.2013 ГНИ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 xml:space="preserve">. </w:t>
      </w:r>
      <w:proofErr w:type="spellStart"/>
      <w:proofErr w:type="gramStart"/>
      <w:r w:rsidRPr="00E10429">
        <w:rPr>
          <w:rFonts w:ascii="Times New Roman" w:hAnsi="Times New Roman"/>
          <w:sz w:val="28"/>
          <w:szCs w:val="28"/>
          <w:lang w:val="ru-MO"/>
        </w:rPr>
        <w:t>Бэлць</w:t>
      </w:r>
      <w:proofErr w:type="spellEnd"/>
      <w:r w:rsidRPr="00E10429">
        <w:rPr>
          <w:rFonts w:ascii="Times New Roman" w:hAnsi="Times New Roman"/>
          <w:sz w:val="28"/>
          <w:szCs w:val="28"/>
          <w:lang w:val="ru-MO"/>
        </w:rPr>
        <w:t xml:space="preserve"> наложила </w:t>
      </w:r>
      <w:r>
        <w:rPr>
          <w:rFonts w:ascii="Times New Roman" w:hAnsi="Times New Roman"/>
          <w:bCs/>
          <w:color w:val="000000"/>
          <w:sz w:val="28"/>
          <w:szCs w:val="28"/>
          <w:lang w:val="ru-MO"/>
        </w:rPr>
        <w:t>а</w:t>
      </w:r>
      <w:r w:rsidRPr="00E10429">
        <w:rPr>
          <w:rFonts w:ascii="Times New Roman" w:hAnsi="Times New Roman"/>
          <w:bCs/>
          <w:color w:val="000000"/>
          <w:sz w:val="28"/>
          <w:szCs w:val="28"/>
          <w:lang w:val="ru-MO"/>
        </w:rPr>
        <w:t>р</w:t>
      </w:r>
      <w:r>
        <w:rPr>
          <w:rFonts w:ascii="Times New Roman" w:hAnsi="Times New Roman"/>
          <w:bCs/>
          <w:color w:val="000000"/>
          <w:sz w:val="28"/>
          <w:szCs w:val="28"/>
          <w:lang w:val="ru-MO"/>
        </w:rPr>
        <w:t>ест</w:t>
      </w:r>
      <w:r w:rsidRPr="00E10429">
        <w:rPr>
          <w:rFonts w:ascii="Times New Roman" w:hAnsi="Times New Roman"/>
          <w:sz w:val="28"/>
          <w:szCs w:val="28"/>
          <w:lang w:val="ru-MO"/>
        </w:rPr>
        <w:t xml:space="preserve"> на </w:t>
      </w:r>
      <w:r w:rsidRPr="00E10429">
        <w:rPr>
          <w:rFonts w:ascii="Times New Roman" w:hAnsi="Times New Roman"/>
          <w:iCs/>
          <w:color w:val="000000"/>
          <w:sz w:val="28"/>
          <w:szCs w:val="28"/>
          <w:lang w:val="ru-MO"/>
        </w:rPr>
        <w:t xml:space="preserve">строительные материалы в сумме </w:t>
      </w:r>
      <w:r w:rsidRPr="00E10429">
        <w:rPr>
          <w:rFonts w:ascii="Times New Roman" w:hAnsi="Times New Roman"/>
          <w:sz w:val="28"/>
          <w:szCs w:val="28"/>
          <w:lang w:val="ru-MO"/>
        </w:rPr>
        <w:t xml:space="preserve">201,6 тыс. леев, которые, согласно объяснениям </w:t>
      </w:r>
      <w:r w:rsidRPr="00431342">
        <w:rPr>
          <w:rFonts w:ascii="Times New Roman" w:hAnsi="Times New Roman"/>
          <w:sz w:val="28"/>
          <w:szCs w:val="28"/>
          <w:lang w:val="ru-MO"/>
        </w:rPr>
        <w:t>учреждения</w:t>
      </w:r>
      <w:r w:rsidRPr="00E10429">
        <w:rPr>
          <w:rFonts w:ascii="Times New Roman" w:hAnsi="Times New Roman"/>
          <w:sz w:val="28"/>
          <w:szCs w:val="28"/>
          <w:lang w:val="ru-MO"/>
        </w:rPr>
        <w:t xml:space="preserve">, не могут быть проданы из-за низкого их качества, а ГНИ Единец еще 11.02.1997 арестовала в счет погашения задолженности акции в сумме 239,8 тыс. леев, которые до 04.06.2008 не были реализованы, в этот период Апелляционная палата </w:t>
      </w:r>
      <w:r w:rsidRPr="00E10429">
        <w:rPr>
          <w:rFonts w:ascii="Times New Roman" w:eastAsia="Times New Roman" w:hAnsi="Times New Roman"/>
          <w:bCs/>
          <w:color w:val="000000"/>
          <w:sz w:val="28"/>
          <w:szCs w:val="28"/>
          <w:lang w:val="ru-MO" w:eastAsia="ru-RU"/>
        </w:rPr>
        <w:t>инициировала процедуру неплатежеспособности должника (которая длится до настоящего времени).</w:t>
      </w:r>
      <w:proofErr w:type="gramEnd"/>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Аналогичная ситуация была установлена и в УНА </w:t>
      </w:r>
      <w:proofErr w:type="spellStart"/>
      <w:r w:rsidRPr="00E10429">
        <w:rPr>
          <w:rFonts w:ascii="Times New Roman" w:hAnsi="Times New Roman"/>
          <w:sz w:val="28"/>
          <w:szCs w:val="28"/>
          <w:lang w:val="ru-MO"/>
        </w:rPr>
        <w:t>Чентру</w:t>
      </w:r>
      <w:proofErr w:type="spellEnd"/>
      <w:r w:rsidRPr="00E10429">
        <w:rPr>
          <w:rFonts w:ascii="Times New Roman" w:hAnsi="Times New Roman"/>
          <w:sz w:val="28"/>
          <w:szCs w:val="28"/>
          <w:lang w:val="ru-MO"/>
        </w:rPr>
        <w:t xml:space="preserve"> ГНИ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w:t>
      </w:r>
      <w:proofErr w:type="gramStart"/>
      <w:r w:rsidRPr="00E10429">
        <w:rPr>
          <w:rFonts w:ascii="Times New Roman" w:hAnsi="Times New Roman"/>
          <w:sz w:val="28"/>
          <w:szCs w:val="28"/>
          <w:lang w:val="ru-MO"/>
        </w:rPr>
        <w:t>которое</w:t>
      </w:r>
      <w:proofErr w:type="gramEnd"/>
      <w:r w:rsidRPr="00E10429">
        <w:rPr>
          <w:rFonts w:ascii="Times New Roman" w:hAnsi="Times New Roman"/>
          <w:sz w:val="28"/>
          <w:szCs w:val="28"/>
          <w:lang w:val="ru-MO"/>
        </w:rPr>
        <w:t xml:space="preserve"> 05.02.2002 арестовало акции стоимостью 1956,0 тыс. леев и не приняло каких-либо мер для их реализации до </w:t>
      </w:r>
      <w:r w:rsidRPr="00E10429">
        <w:rPr>
          <w:rFonts w:ascii="Times New Roman" w:eastAsia="Times New Roman" w:hAnsi="Times New Roman"/>
          <w:bCs/>
          <w:color w:val="000000"/>
          <w:sz w:val="28"/>
          <w:szCs w:val="28"/>
          <w:lang w:val="ru-MO" w:eastAsia="ru-RU"/>
        </w:rPr>
        <w:t>инициирования процедуры неплатежеспособности. Эти ситуации ограничивают продажу арестованного имущества с взысканием сре</w:t>
      </w:r>
      <w:proofErr w:type="gramStart"/>
      <w:r w:rsidRPr="00E10429">
        <w:rPr>
          <w:rFonts w:ascii="Times New Roman" w:eastAsia="Times New Roman" w:hAnsi="Times New Roman"/>
          <w:bCs/>
          <w:color w:val="000000"/>
          <w:sz w:val="28"/>
          <w:szCs w:val="28"/>
          <w:lang w:val="ru-MO" w:eastAsia="ru-RU"/>
        </w:rPr>
        <w:t>дств дл</w:t>
      </w:r>
      <w:proofErr w:type="gramEnd"/>
      <w:r w:rsidRPr="00E10429">
        <w:rPr>
          <w:rFonts w:ascii="Times New Roman" w:eastAsia="Times New Roman" w:hAnsi="Times New Roman"/>
          <w:bCs/>
          <w:color w:val="000000"/>
          <w:sz w:val="28"/>
          <w:szCs w:val="28"/>
          <w:lang w:val="ru-MO" w:eastAsia="ru-RU"/>
        </w:rPr>
        <w:t>я погашения задолженности перед НПБ.</w:t>
      </w:r>
    </w:p>
    <w:p w:rsidR="00C33EDD" w:rsidRPr="00E10429" w:rsidRDefault="00C33EDD" w:rsidP="00C33EDD">
      <w:pPr>
        <w:tabs>
          <w:tab w:val="left" w:pos="851"/>
        </w:tabs>
        <w:spacing w:after="0" w:line="240" w:lineRule="auto"/>
        <w:ind w:firstLine="567"/>
        <w:contextualSpacing/>
        <w:jc w:val="both"/>
        <w:rPr>
          <w:rFonts w:ascii="Times New Roman" w:eastAsia="Times New Roman" w:hAnsi="Times New Roman"/>
          <w:bCs/>
          <w:color w:val="000000"/>
          <w:sz w:val="28"/>
          <w:szCs w:val="28"/>
          <w:lang w:val="ru-MO" w:eastAsia="ru-RU"/>
        </w:rPr>
      </w:pPr>
      <w:r w:rsidRPr="00E10429">
        <w:rPr>
          <w:rFonts w:ascii="Times New Roman" w:hAnsi="Times New Roman"/>
          <w:i/>
          <w:sz w:val="28"/>
          <w:szCs w:val="28"/>
          <w:lang w:val="ru-MO"/>
        </w:rPr>
        <w:t xml:space="preserve">Ненадлежащее документирование </w:t>
      </w:r>
      <w:r w:rsidRPr="00E10429">
        <w:rPr>
          <w:rFonts w:ascii="Times New Roman" w:eastAsia="Times New Roman" w:hAnsi="Times New Roman"/>
          <w:bCs/>
          <w:i/>
          <w:color w:val="000000"/>
          <w:sz w:val="28"/>
          <w:szCs w:val="28"/>
          <w:lang w:val="ru-MO" w:eastAsia="ru-RU"/>
        </w:rPr>
        <w:t>арестованного имущества</w:t>
      </w:r>
      <w:r w:rsidRPr="00E10429">
        <w:rPr>
          <w:rFonts w:ascii="Times New Roman" w:eastAsia="Times New Roman" w:hAnsi="Times New Roman"/>
          <w:bCs/>
          <w:color w:val="000000"/>
          <w:sz w:val="28"/>
          <w:szCs w:val="28"/>
          <w:lang w:val="ru-MO" w:eastAsia="ru-RU"/>
        </w:rPr>
        <w:t xml:space="preserve"> представляет собой проблему, </w:t>
      </w:r>
      <w:r>
        <w:rPr>
          <w:rFonts w:ascii="Times New Roman" w:eastAsia="Times New Roman" w:hAnsi="Times New Roman"/>
          <w:bCs/>
          <w:color w:val="000000"/>
          <w:sz w:val="28"/>
          <w:szCs w:val="28"/>
          <w:lang w:val="ru-MO" w:eastAsia="ru-RU"/>
        </w:rPr>
        <w:t>обусловле</w:t>
      </w:r>
      <w:r w:rsidRPr="00E10429">
        <w:rPr>
          <w:rFonts w:ascii="Times New Roman" w:eastAsia="Times New Roman" w:hAnsi="Times New Roman"/>
          <w:bCs/>
          <w:color w:val="000000"/>
          <w:sz w:val="28"/>
          <w:szCs w:val="28"/>
          <w:lang w:val="ru-MO" w:eastAsia="ru-RU"/>
        </w:rPr>
        <w:t xml:space="preserve">нную слабой функциональностью, в некоторых случаях, внутреннего контроля в процессе наложения </w:t>
      </w:r>
      <w:r>
        <w:rPr>
          <w:rFonts w:ascii="Times New Roman" w:hAnsi="Times New Roman"/>
          <w:bCs/>
          <w:color w:val="000000"/>
          <w:sz w:val="28"/>
          <w:szCs w:val="28"/>
          <w:lang w:val="ru-MO"/>
        </w:rPr>
        <w:t>а</w:t>
      </w:r>
      <w:r w:rsidRPr="00E10429">
        <w:rPr>
          <w:rFonts w:ascii="Times New Roman" w:hAnsi="Times New Roman"/>
          <w:bCs/>
          <w:color w:val="000000"/>
          <w:sz w:val="28"/>
          <w:szCs w:val="28"/>
          <w:lang w:val="ru-MO"/>
        </w:rPr>
        <w:t>р</w:t>
      </w:r>
      <w:r>
        <w:rPr>
          <w:rFonts w:ascii="Times New Roman" w:hAnsi="Times New Roman"/>
          <w:bCs/>
          <w:color w:val="000000"/>
          <w:sz w:val="28"/>
          <w:szCs w:val="28"/>
          <w:lang w:val="ru-MO"/>
        </w:rPr>
        <w:t>ест</w:t>
      </w:r>
      <w:r w:rsidRPr="00E10429">
        <w:rPr>
          <w:rFonts w:ascii="Times New Roman" w:hAnsi="Times New Roman"/>
          <w:bCs/>
          <w:color w:val="000000"/>
          <w:sz w:val="28"/>
          <w:szCs w:val="28"/>
          <w:lang w:val="ru-MO"/>
        </w:rPr>
        <w:t>а</w:t>
      </w:r>
      <w:r w:rsidRPr="00E10429">
        <w:rPr>
          <w:rFonts w:ascii="Times New Roman" w:eastAsia="Times New Roman" w:hAnsi="Times New Roman"/>
          <w:bCs/>
          <w:color w:val="000000"/>
          <w:sz w:val="28"/>
          <w:szCs w:val="28"/>
          <w:lang w:val="ru-MO" w:eastAsia="ru-RU"/>
        </w:rPr>
        <w:t>. Хотя требования нормативного акта</w:t>
      </w:r>
      <w:r w:rsidRPr="00E10429">
        <w:rPr>
          <w:rStyle w:val="ac"/>
          <w:rFonts w:ascii="Times New Roman" w:hAnsi="Times New Roman"/>
          <w:sz w:val="28"/>
          <w:szCs w:val="28"/>
          <w:lang w:val="ru-MO"/>
        </w:rPr>
        <w:footnoteReference w:id="54"/>
      </w:r>
      <w:r w:rsidRPr="00E10429">
        <w:rPr>
          <w:rFonts w:ascii="Times New Roman" w:eastAsia="Times New Roman" w:hAnsi="Times New Roman"/>
          <w:bCs/>
          <w:color w:val="000000"/>
          <w:sz w:val="28"/>
          <w:szCs w:val="28"/>
          <w:lang w:val="ru-MO" w:eastAsia="ru-RU"/>
        </w:rPr>
        <w:t xml:space="preserve"> ГГНИ устанавливают обязательное указание, если арестованное имущество опечатано, опломбировано или сфотографировано, описано, если указано количество или цена за единицу арестованно</w:t>
      </w:r>
      <w:r>
        <w:rPr>
          <w:rFonts w:ascii="Times New Roman" w:eastAsia="Times New Roman" w:hAnsi="Times New Roman"/>
          <w:bCs/>
          <w:color w:val="000000"/>
          <w:sz w:val="28"/>
          <w:szCs w:val="28"/>
          <w:lang w:val="ru-MO" w:eastAsia="ru-RU"/>
        </w:rPr>
        <w:t xml:space="preserve">го </w:t>
      </w:r>
      <w:r w:rsidRPr="00431342">
        <w:rPr>
          <w:rFonts w:ascii="Times New Roman" w:eastAsia="Times New Roman" w:hAnsi="Times New Roman"/>
          <w:bCs/>
          <w:color w:val="000000"/>
          <w:sz w:val="28"/>
          <w:szCs w:val="28"/>
          <w:lang w:val="ru-MO" w:eastAsia="ru-RU"/>
        </w:rPr>
        <w:t>имущества</w:t>
      </w:r>
      <w:r w:rsidRPr="00E10429">
        <w:rPr>
          <w:rFonts w:ascii="Times New Roman" w:eastAsia="Times New Roman" w:hAnsi="Times New Roman"/>
          <w:bCs/>
          <w:color w:val="000000"/>
          <w:sz w:val="28"/>
          <w:szCs w:val="28"/>
          <w:lang w:val="ru-MO" w:eastAsia="ru-RU"/>
        </w:rPr>
        <w:t xml:space="preserve">, ГНИ </w:t>
      </w:r>
      <w:proofErr w:type="spellStart"/>
      <w:r w:rsidRPr="00E10429">
        <w:rPr>
          <w:rFonts w:ascii="Times New Roman" w:eastAsia="Times New Roman" w:hAnsi="Times New Roman"/>
          <w:bCs/>
          <w:color w:val="000000"/>
          <w:sz w:val="28"/>
          <w:szCs w:val="28"/>
          <w:lang w:val="ru-MO" w:eastAsia="ru-RU"/>
        </w:rPr>
        <w:t>мун</w:t>
      </w:r>
      <w:proofErr w:type="spellEnd"/>
      <w:r w:rsidRPr="00E10429">
        <w:rPr>
          <w:rFonts w:ascii="Times New Roman" w:eastAsia="Times New Roman" w:hAnsi="Times New Roman"/>
          <w:bCs/>
          <w:color w:val="000000"/>
          <w:sz w:val="28"/>
          <w:szCs w:val="28"/>
          <w:lang w:val="ru-MO" w:eastAsia="ru-RU"/>
        </w:rPr>
        <w:t xml:space="preserve">. </w:t>
      </w:r>
      <w:proofErr w:type="spellStart"/>
      <w:r w:rsidRPr="00E10429">
        <w:rPr>
          <w:rFonts w:ascii="Times New Roman" w:eastAsia="Times New Roman" w:hAnsi="Times New Roman"/>
          <w:bCs/>
          <w:color w:val="000000"/>
          <w:sz w:val="28"/>
          <w:szCs w:val="28"/>
          <w:lang w:val="ru-MO" w:eastAsia="ru-RU"/>
        </w:rPr>
        <w:t>Кишинэу</w:t>
      </w:r>
      <w:proofErr w:type="spellEnd"/>
      <w:r w:rsidRPr="00E10429">
        <w:rPr>
          <w:rFonts w:ascii="Times New Roman" w:eastAsia="Times New Roman" w:hAnsi="Times New Roman"/>
          <w:bCs/>
          <w:color w:val="000000"/>
          <w:sz w:val="28"/>
          <w:szCs w:val="28"/>
          <w:lang w:val="ru-MO" w:eastAsia="ru-RU"/>
        </w:rPr>
        <w:t xml:space="preserve"> в 11 из 13 проверенных случаев, а </w:t>
      </w:r>
      <w:proofErr w:type="gramStart"/>
      <w:r w:rsidRPr="00E10429">
        <w:rPr>
          <w:rFonts w:ascii="Times New Roman" w:eastAsia="Times New Roman" w:hAnsi="Times New Roman"/>
          <w:bCs/>
          <w:color w:val="000000"/>
          <w:sz w:val="28"/>
          <w:szCs w:val="28"/>
          <w:lang w:val="ru-MO" w:eastAsia="ru-RU"/>
        </w:rPr>
        <w:t xml:space="preserve">ГНИ Тараклия во всех проверенных случаях не </w:t>
      </w:r>
      <w:r>
        <w:rPr>
          <w:rFonts w:ascii="Times New Roman" w:eastAsia="Times New Roman" w:hAnsi="Times New Roman"/>
          <w:bCs/>
          <w:color w:val="000000"/>
          <w:sz w:val="28"/>
          <w:szCs w:val="28"/>
          <w:lang w:val="ru-MO" w:eastAsia="ru-RU"/>
        </w:rPr>
        <w:t>обеспечили</w:t>
      </w:r>
      <w:proofErr w:type="gramEnd"/>
      <w:r>
        <w:rPr>
          <w:rFonts w:ascii="Times New Roman" w:eastAsia="Times New Roman" w:hAnsi="Times New Roman"/>
          <w:bCs/>
          <w:color w:val="000000"/>
          <w:sz w:val="28"/>
          <w:szCs w:val="28"/>
          <w:lang w:val="ru-MO" w:eastAsia="ru-RU"/>
        </w:rPr>
        <w:t xml:space="preserve"> </w:t>
      </w:r>
      <w:r w:rsidRPr="00E10429">
        <w:rPr>
          <w:rFonts w:ascii="Times New Roman" w:eastAsia="Times New Roman" w:hAnsi="Times New Roman"/>
          <w:bCs/>
          <w:color w:val="000000"/>
          <w:sz w:val="28"/>
          <w:szCs w:val="28"/>
          <w:lang w:val="ru-MO" w:eastAsia="ru-RU"/>
        </w:rPr>
        <w:t>соблюд</w:t>
      </w:r>
      <w:r>
        <w:rPr>
          <w:rFonts w:ascii="Times New Roman" w:eastAsia="Times New Roman" w:hAnsi="Times New Roman"/>
          <w:bCs/>
          <w:color w:val="000000"/>
          <w:sz w:val="28"/>
          <w:szCs w:val="28"/>
          <w:lang w:val="ru-MO" w:eastAsia="ru-RU"/>
        </w:rPr>
        <w:t>ение</w:t>
      </w:r>
      <w:r w:rsidRPr="00E10429">
        <w:rPr>
          <w:rFonts w:ascii="Times New Roman" w:eastAsia="Times New Roman" w:hAnsi="Times New Roman"/>
          <w:bCs/>
          <w:color w:val="000000"/>
          <w:sz w:val="28"/>
          <w:szCs w:val="28"/>
          <w:lang w:val="ru-MO" w:eastAsia="ru-RU"/>
        </w:rPr>
        <w:t xml:space="preserve"> эти</w:t>
      </w:r>
      <w:r>
        <w:rPr>
          <w:rFonts w:ascii="Times New Roman" w:eastAsia="Times New Roman" w:hAnsi="Times New Roman"/>
          <w:bCs/>
          <w:color w:val="000000"/>
          <w:sz w:val="28"/>
          <w:szCs w:val="28"/>
          <w:lang w:val="ru-MO" w:eastAsia="ru-RU"/>
        </w:rPr>
        <w:t>х</w:t>
      </w:r>
      <w:r w:rsidRPr="00E10429">
        <w:rPr>
          <w:rFonts w:ascii="Times New Roman" w:eastAsia="Times New Roman" w:hAnsi="Times New Roman"/>
          <w:bCs/>
          <w:color w:val="000000"/>
          <w:sz w:val="28"/>
          <w:szCs w:val="28"/>
          <w:lang w:val="ru-MO" w:eastAsia="ru-RU"/>
        </w:rPr>
        <w:t xml:space="preserve"> требовани</w:t>
      </w:r>
      <w:r>
        <w:rPr>
          <w:rFonts w:ascii="Times New Roman" w:eastAsia="Times New Roman" w:hAnsi="Times New Roman"/>
          <w:bCs/>
          <w:color w:val="000000"/>
          <w:sz w:val="28"/>
          <w:szCs w:val="28"/>
          <w:lang w:val="ru-MO" w:eastAsia="ru-RU"/>
        </w:rPr>
        <w:t>й</w:t>
      </w:r>
      <w:r w:rsidRPr="00E10429">
        <w:rPr>
          <w:rFonts w:ascii="Times New Roman" w:eastAsia="Times New Roman" w:hAnsi="Times New Roman"/>
          <w:bCs/>
          <w:color w:val="000000"/>
          <w:sz w:val="28"/>
          <w:szCs w:val="28"/>
          <w:lang w:val="ru-MO" w:eastAsia="ru-RU"/>
        </w:rPr>
        <w:t>.</w:t>
      </w:r>
    </w:p>
    <w:p w:rsidR="00C33EDD" w:rsidRPr="00E10429" w:rsidRDefault="00C33EDD" w:rsidP="00C33EDD">
      <w:pPr>
        <w:spacing w:after="120" w:line="240" w:lineRule="auto"/>
        <w:ind w:firstLine="709"/>
        <w:jc w:val="both"/>
        <w:rPr>
          <w:rFonts w:ascii="Times New Roman" w:hAnsi="Times New Roman"/>
          <w:i/>
          <w:sz w:val="28"/>
          <w:szCs w:val="28"/>
          <w:lang w:val="ru-MO"/>
        </w:rPr>
      </w:pPr>
      <w:proofErr w:type="spellStart"/>
      <w:r w:rsidRPr="00E10429">
        <w:rPr>
          <w:rFonts w:ascii="Times New Roman" w:hAnsi="Times New Roman"/>
          <w:i/>
          <w:sz w:val="28"/>
          <w:szCs w:val="28"/>
          <w:lang w:val="ru-MO"/>
        </w:rPr>
        <w:lastRenderedPageBreak/>
        <w:t>Непроверка</w:t>
      </w:r>
      <w:proofErr w:type="spellEnd"/>
      <w:r w:rsidRPr="00E10429">
        <w:rPr>
          <w:rFonts w:ascii="Times New Roman" w:hAnsi="Times New Roman"/>
          <w:i/>
          <w:sz w:val="28"/>
          <w:szCs w:val="28"/>
          <w:lang w:val="ru-MO"/>
        </w:rPr>
        <w:t xml:space="preserve"> и </w:t>
      </w:r>
      <w:proofErr w:type="spellStart"/>
      <w:r w:rsidRPr="00E10429">
        <w:rPr>
          <w:rFonts w:ascii="Times New Roman" w:hAnsi="Times New Roman"/>
          <w:i/>
          <w:sz w:val="28"/>
          <w:szCs w:val="28"/>
          <w:lang w:val="ru-MO"/>
        </w:rPr>
        <w:t>непроведение</w:t>
      </w:r>
      <w:proofErr w:type="spellEnd"/>
      <w:r w:rsidRPr="00E10429">
        <w:rPr>
          <w:rFonts w:ascii="Times New Roman" w:hAnsi="Times New Roman"/>
          <w:i/>
          <w:sz w:val="28"/>
          <w:szCs w:val="28"/>
          <w:lang w:val="ru-MO"/>
        </w:rPr>
        <w:t xml:space="preserve"> обязательной </w:t>
      </w:r>
      <w:r w:rsidRPr="00E10429">
        <w:rPr>
          <w:rFonts w:ascii="Times New Roman" w:hAnsi="Times New Roman"/>
          <w:bCs/>
          <w:i/>
          <w:sz w:val="28"/>
          <w:szCs w:val="28"/>
          <w:lang w:val="ru-MO"/>
        </w:rPr>
        <w:t>инвентаризации</w:t>
      </w:r>
      <w:r w:rsidRPr="00E10429">
        <w:rPr>
          <w:rFonts w:ascii="Times New Roman" w:hAnsi="Times New Roman"/>
          <w:sz w:val="28"/>
          <w:szCs w:val="28"/>
          <w:lang w:val="ru-MO"/>
        </w:rPr>
        <w:t xml:space="preserve"> в течение многих лет УНА </w:t>
      </w:r>
      <w:proofErr w:type="spellStart"/>
      <w:r w:rsidRPr="00E10429">
        <w:rPr>
          <w:rFonts w:ascii="Times New Roman" w:hAnsi="Times New Roman"/>
          <w:sz w:val="28"/>
          <w:szCs w:val="28"/>
          <w:lang w:val="ru-MO"/>
        </w:rPr>
        <w:t>Чентру</w:t>
      </w:r>
      <w:proofErr w:type="spellEnd"/>
      <w:r w:rsidRPr="00E10429">
        <w:rPr>
          <w:rFonts w:ascii="Times New Roman" w:hAnsi="Times New Roman"/>
          <w:sz w:val="28"/>
          <w:szCs w:val="28"/>
          <w:lang w:val="ru-MO"/>
        </w:rPr>
        <w:t xml:space="preserve"> ГНИ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объекта </w:t>
      </w:r>
      <w:r w:rsidRPr="00E10429">
        <w:rPr>
          <w:rFonts w:ascii="Times New Roman" w:hAnsi="Times New Roman"/>
          <w:color w:val="000000"/>
          <w:sz w:val="28"/>
          <w:szCs w:val="28"/>
          <w:lang w:val="ru-MO"/>
        </w:rPr>
        <w:t xml:space="preserve">недвижимости (холодильного склада), расположенного по ул. </w:t>
      </w:r>
      <w:proofErr w:type="spellStart"/>
      <w:r w:rsidRPr="00E10429">
        <w:rPr>
          <w:rFonts w:ascii="Times New Roman" w:hAnsi="Times New Roman"/>
          <w:color w:val="000000"/>
          <w:sz w:val="28"/>
          <w:szCs w:val="28"/>
          <w:lang w:val="ru-MO"/>
        </w:rPr>
        <w:t>Унгуряну</w:t>
      </w:r>
      <w:proofErr w:type="spellEnd"/>
      <w:r w:rsidRPr="00E10429">
        <w:rPr>
          <w:rFonts w:ascii="Times New Roman" w:hAnsi="Times New Roman"/>
          <w:color w:val="000000"/>
          <w:sz w:val="28"/>
          <w:szCs w:val="28"/>
          <w:lang w:val="ru-MO"/>
        </w:rPr>
        <w:t xml:space="preserve"> </w:t>
      </w:r>
      <w:r w:rsidRPr="00E10429">
        <w:rPr>
          <w:rFonts w:ascii="Times New Roman" w:hAnsi="Times New Roman"/>
          <w:sz w:val="28"/>
          <w:szCs w:val="28"/>
          <w:lang w:val="ru-MO"/>
        </w:rPr>
        <w:t xml:space="preserve">1-A,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арестованного 25.02.2011 стоимостью </w:t>
      </w:r>
      <w:r>
        <w:rPr>
          <w:rFonts w:ascii="Times New Roman" w:hAnsi="Times New Roman"/>
          <w:sz w:val="28"/>
          <w:szCs w:val="28"/>
          <w:lang w:val="ru-MO"/>
        </w:rPr>
        <w:t xml:space="preserve">в </w:t>
      </w:r>
      <w:r w:rsidRPr="00E10429">
        <w:rPr>
          <w:rFonts w:ascii="Times New Roman" w:hAnsi="Times New Roman"/>
          <w:sz w:val="28"/>
          <w:szCs w:val="28"/>
          <w:lang w:val="ru-MO"/>
        </w:rPr>
        <w:t xml:space="preserve">2,0 млн. леев, а также игнорирование Постановления </w:t>
      </w:r>
      <w:proofErr w:type="spellStart"/>
      <w:r w:rsidRPr="00E10429">
        <w:rPr>
          <w:rFonts w:ascii="Times New Roman" w:hAnsi="Times New Roman"/>
          <w:sz w:val="28"/>
          <w:szCs w:val="28"/>
          <w:lang w:val="ru-MO"/>
        </w:rPr>
        <w:t>Аппеляционной</w:t>
      </w:r>
      <w:proofErr w:type="spellEnd"/>
      <w:r w:rsidRPr="00E10429">
        <w:rPr>
          <w:rFonts w:ascii="Times New Roman" w:hAnsi="Times New Roman"/>
          <w:sz w:val="28"/>
          <w:szCs w:val="28"/>
          <w:lang w:val="ru-MO"/>
        </w:rPr>
        <w:t xml:space="preserve"> палаты от 02.10.2013 по </w:t>
      </w:r>
      <w:r w:rsidRPr="00E10429">
        <w:rPr>
          <w:rFonts w:ascii="Times New Roman" w:eastAsia="Times New Roman" w:hAnsi="Times New Roman"/>
          <w:bCs/>
          <w:color w:val="000000"/>
          <w:sz w:val="28"/>
          <w:szCs w:val="28"/>
          <w:lang w:val="ru-MO" w:eastAsia="ru-RU"/>
        </w:rPr>
        <w:t xml:space="preserve">инициированию процесса неплатежеспособности выявило то, что налоговый орган не </w:t>
      </w:r>
      <w:r>
        <w:rPr>
          <w:rFonts w:ascii="Times New Roman" w:eastAsia="Times New Roman" w:hAnsi="Times New Roman"/>
          <w:bCs/>
          <w:color w:val="000000"/>
          <w:sz w:val="28"/>
          <w:szCs w:val="28"/>
          <w:lang w:val="ru-MO" w:eastAsia="ru-RU"/>
        </w:rPr>
        <w:t>владе</w:t>
      </w:r>
      <w:r w:rsidRPr="00E10429">
        <w:rPr>
          <w:rFonts w:ascii="Times New Roman" w:eastAsia="Times New Roman" w:hAnsi="Times New Roman"/>
          <w:bCs/>
          <w:color w:val="000000"/>
          <w:sz w:val="28"/>
          <w:szCs w:val="28"/>
          <w:lang w:val="ru-MO" w:eastAsia="ru-RU"/>
        </w:rPr>
        <w:t>ет реальн</w:t>
      </w:r>
      <w:r>
        <w:rPr>
          <w:rFonts w:ascii="Times New Roman" w:eastAsia="Times New Roman" w:hAnsi="Times New Roman"/>
          <w:bCs/>
          <w:color w:val="000000"/>
          <w:sz w:val="28"/>
          <w:szCs w:val="28"/>
          <w:lang w:val="ru-MO" w:eastAsia="ru-RU"/>
        </w:rPr>
        <w:t>ой</w:t>
      </w:r>
      <w:r w:rsidRPr="00E10429">
        <w:rPr>
          <w:rFonts w:ascii="Times New Roman" w:eastAsia="Times New Roman" w:hAnsi="Times New Roman"/>
          <w:bCs/>
          <w:color w:val="000000"/>
          <w:sz w:val="28"/>
          <w:szCs w:val="28"/>
          <w:lang w:val="ru-MO" w:eastAsia="ru-RU"/>
        </w:rPr>
        <w:t xml:space="preserve"> ситуаци</w:t>
      </w:r>
      <w:r>
        <w:rPr>
          <w:rFonts w:ascii="Times New Roman" w:eastAsia="Times New Roman" w:hAnsi="Times New Roman"/>
          <w:bCs/>
          <w:color w:val="000000"/>
          <w:sz w:val="28"/>
          <w:szCs w:val="28"/>
          <w:lang w:val="ru-MO" w:eastAsia="ru-RU"/>
        </w:rPr>
        <w:t>ей</w:t>
      </w:r>
      <w:r w:rsidRPr="00E10429">
        <w:rPr>
          <w:rFonts w:ascii="Times New Roman" w:eastAsia="Times New Roman" w:hAnsi="Times New Roman"/>
          <w:bCs/>
          <w:color w:val="000000"/>
          <w:sz w:val="28"/>
          <w:szCs w:val="28"/>
          <w:lang w:val="ru-MO" w:eastAsia="ru-RU"/>
        </w:rPr>
        <w:t>/состояние</w:t>
      </w:r>
      <w:r>
        <w:rPr>
          <w:rFonts w:ascii="Times New Roman" w:eastAsia="Times New Roman" w:hAnsi="Times New Roman"/>
          <w:bCs/>
          <w:color w:val="000000"/>
          <w:sz w:val="28"/>
          <w:szCs w:val="28"/>
          <w:lang w:val="ru-MO" w:eastAsia="ru-RU"/>
        </w:rPr>
        <w:t>м</w:t>
      </w:r>
      <w:r w:rsidRPr="00E10429">
        <w:rPr>
          <w:rFonts w:ascii="Times New Roman" w:eastAsia="Times New Roman" w:hAnsi="Times New Roman"/>
          <w:bCs/>
          <w:color w:val="000000"/>
          <w:sz w:val="28"/>
          <w:szCs w:val="28"/>
          <w:lang w:val="ru-MO" w:eastAsia="ru-RU"/>
        </w:rPr>
        <w:t xml:space="preserve"> </w:t>
      </w:r>
      <w:r>
        <w:rPr>
          <w:rFonts w:ascii="Times New Roman" w:eastAsia="Times New Roman" w:hAnsi="Times New Roman"/>
          <w:bCs/>
          <w:color w:val="000000"/>
          <w:sz w:val="28"/>
          <w:szCs w:val="28"/>
          <w:lang w:val="ru-MO" w:eastAsia="ru-RU"/>
        </w:rPr>
        <w:t>а</w:t>
      </w:r>
      <w:r w:rsidRPr="00E10429">
        <w:rPr>
          <w:rFonts w:ascii="Times New Roman" w:eastAsia="Times New Roman" w:hAnsi="Times New Roman"/>
          <w:bCs/>
          <w:color w:val="000000"/>
          <w:sz w:val="28"/>
          <w:szCs w:val="28"/>
          <w:lang w:val="ru-MO" w:eastAsia="ru-RU"/>
        </w:rPr>
        <w:t>р</w:t>
      </w:r>
      <w:r>
        <w:rPr>
          <w:rFonts w:ascii="Times New Roman" w:eastAsia="Times New Roman" w:hAnsi="Times New Roman"/>
          <w:bCs/>
          <w:color w:val="000000"/>
          <w:sz w:val="28"/>
          <w:szCs w:val="28"/>
          <w:lang w:val="ru-MO" w:eastAsia="ru-RU"/>
        </w:rPr>
        <w:t>ест</w:t>
      </w:r>
      <w:r w:rsidRPr="00E10429">
        <w:rPr>
          <w:rFonts w:ascii="Times New Roman" w:eastAsia="Times New Roman" w:hAnsi="Times New Roman"/>
          <w:bCs/>
          <w:color w:val="000000"/>
          <w:sz w:val="28"/>
          <w:szCs w:val="28"/>
          <w:lang w:val="ru-MO" w:eastAsia="ru-RU"/>
        </w:rPr>
        <w:t xml:space="preserve">ованного имущества. Так, Министерство </w:t>
      </w:r>
      <w:r w:rsidRPr="00E10429">
        <w:rPr>
          <w:rFonts w:ascii="Times New Roman" w:hAnsi="Times New Roman"/>
          <w:sz w:val="28"/>
          <w:szCs w:val="28"/>
          <w:lang w:val="ru-MO"/>
        </w:rPr>
        <w:t xml:space="preserve">сельского хозяйства и пищевой промышленности посредством </w:t>
      </w:r>
      <w:r w:rsidRPr="00E10429">
        <w:rPr>
          <w:rFonts w:ascii="Times New Roman" w:eastAsia="Times New Roman" w:hAnsi="Times New Roman"/>
          <w:bCs/>
          <w:color w:val="000000"/>
          <w:sz w:val="28"/>
          <w:szCs w:val="28"/>
          <w:lang w:val="ru-MO" w:eastAsia="ru-RU"/>
        </w:rPr>
        <w:t>приказа</w:t>
      </w:r>
      <w:r w:rsidRPr="00E10429">
        <w:rPr>
          <w:rFonts w:ascii="Times New Roman" w:hAnsi="Times New Roman"/>
          <w:sz w:val="28"/>
          <w:szCs w:val="28"/>
          <w:lang w:val="ru-MO"/>
        </w:rPr>
        <w:t xml:space="preserve"> передало этот объект </w:t>
      </w:r>
      <w:r w:rsidRPr="00E10429">
        <w:rPr>
          <w:rFonts w:ascii="Times New Roman" w:hAnsi="Times New Roman"/>
          <w:color w:val="000000"/>
          <w:sz w:val="28"/>
          <w:szCs w:val="28"/>
          <w:lang w:val="ru-MO"/>
        </w:rPr>
        <w:t xml:space="preserve">недвижимости с баланса налогоплательщика должника на баланс другого налогоплательщика, </w:t>
      </w:r>
      <w:r w:rsidRPr="00E10429">
        <w:rPr>
          <w:rFonts w:ascii="Times New Roman" w:hAnsi="Times New Roman"/>
          <w:bCs/>
          <w:color w:val="000000"/>
          <w:sz w:val="28"/>
          <w:szCs w:val="28"/>
          <w:lang w:val="ru-MO"/>
        </w:rPr>
        <w:t>подведомственного министерству, впоследствии,</w:t>
      </w:r>
      <w:r w:rsidRPr="00E10429">
        <w:rPr>
          <w:rFonts w:ascii="Times New Roman" w:hAnsi="Times New Roman"/>
          <w:color w:val="000000"/>
          <w:sz w:val="28"/>
          <w:szCs w:val="28"/>
          <w:lang w:val="ru-MO"/>
        </w:rPr>
        <w:t xml:space="preserve"> посредством торгов, объект был продан. В настоящее время на месте </w:t>
      </w:r>
      <w:r w:rsidRPr="00E10429">
        <w:rPr>
          <w:rFonts w:ascii="Times New Roman" w:eastAsia="Times New Roman" w:hAnsi="Times New Roman"/>
          <w:bCs/>
          <w:color w:val="000000"/>
          <w:sz w:val="28"/>
          <w:szCs w:val="28"/>
          <w:lang w:val="ru-MO" w:eastAsia="ru-RU"/>
        </w:rPr>
        <w:t>арестованного объекта (</w:t>
      </w:r>
      <w:r w:rsidRPr="00E10429">
        <w:rPr>
          <w:rFonts w:ascii="Times New Roman" w:hAnsi="Times New Roman"/>
          <w:color w:val="000000"/>
          <w:sz w:val="28"/>
          <w:szCs w:val="28"/>
          <w:lang w:val="ru-MO"/>
        </w:rPr>
        <w:t xml:space="preserve">холодильного склада) осуществляется </w:t>
      </w:r>
      <w:r w:rsidRPr="00E10429">
        <w:rPr>
          <w:rFonts w:ascii="Times New Roman" w:hAnsi="Times New Roman"/>
          <w:iCs/>
          <w:color w:val="000000"/>
          <w:sz w:val="28"/>
          <w:szCs w:val="28"/>
          <w:lang w:val="ru-MO"/>
        </w:rPr>
        <w:t>строительств</w:t>
      </w:r>
      <w:r w:rsidRPr="00E10429">
        <w:rPr>
          <w:rFonts w:ascii="Times New Roman" w:hAnsi="Times New Roman"/>
          <w:color w:val="000000"/>
          <w:sz w:val="28"/>
          <w:szCs w:val="28"/>
          <w:lang w:val="ru-MO"/>
        </w:rPr>
        <w:t xml:space="preserve">о жилого </w:t>
      </w:r>
      <w:r>
        <w:rPr>
          <w:rFonts w:ascii="Times New Roman" w:hAnsi="Times New Roman"/>
          <w:color w:val="000000"/>
          <w:sz w:val="28"/>
          <w:szCs w:val="28"/>
          <w:lang w:val="ru-MO"/>
        </w:rPr>
        <w:t>блок</w:t>
      </w:r>
      <w:r w:rsidRPr="00E10429">
        <w:rPr>
          <w:rFonts w:ascii="Times New Roman" w:hAnsi="Times New Roman"/>
          <w:color w:val="000000"/>
          <w:sz w:val="28"/>
          <w:szCs w:val="28"/>
          <w:lang w:val="ru-MO"/>
        </w:rPr>
        <w:t>а. Аудиторская группа представляет фото этого объекта.</w:t>
      </w:r>
      <w:r w:rsidRPr="00E10429">
        <w:rPr>
          <w:rFonts w:ascii="Times New Roman" w:eastAsia="Times New Roman" w:hAnsi="Times New Roman"/>
          <w:bCs/>
          <w:i/>
          <w:iCs/>
          <w:color w:val="000000"/>
          <w:sz w:val="28"/>
          <w:szCs w:val="28"/>
          <w:lang w:val="ru-MO" w:eastAsia="ru-RU"/>
        </w:rPr>
        <w:t xml:space="preserve"> </w:t>
      </w:r>
      <w:r w:rsidRPr="00E10429">
        <w:rPr>
          <w:rFonts w:ascii="Times New Roman" w:eastAsia="Times New Roman" w:hAnsi="Times New Roman"/>
          <w:bCs/>
          <w:iCs/>
          <w:color w:val="000000"/>
          <w:sz w:val="28"/>
          <w:szCs w:val="28"/>
          <w:lang w:val="ru-MO"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4537"/>
      </w:tblGrid>
      <w:tr w:rsidR="00C33EDD" w:rsidRPr="00B11CEC" w:rsidTr="00810FD8">
        <w:trPr>
          <w:trHeight w:val="2022"/>
        </w:trPr>
        <w:tc>
          <w:tcPr>
            <w:tcW w:w="5033" w:type="dxa"/>
          </w:tcPr>
          <w:p w:rsidR="00C33EDD" w:rsidRPr="00B11CEC" w:rsidRDefault="00C33EDD" w:rsidP="00810FD8">
            <w:pPr>
              <w:tabs>
                <w:tab w:val="left" w:pos="851"/>
              </w:tabs>
              <w:jc w:val="both"/>
              <w:rPr>
                <w:rFonts w:ascii="Times New Roman" w:hAnsi="Times New Roman"/>
                <w:sz w:val="32"/>
                <w:szCs w:val="32"/>
                <w:lang w:val="ru-MO"/>
              </w:rPr>
            </w:pPr>
            <w:r>
              <w:rPr>
                <w:rFonts w:ascii="Times New Roman" w:hAnsi="Times New Roman"/>
                <w:noProof/>
                <w:sz w:val="32"/>
                <w:szCs w:val="32"/>
                <w:lang w:val="ru-RU" w:eastAsia="ru-RU"/>
              </w:rPr>
              <w:drawing>
                <wp:inline distT="0" distB="0" distL="0" distR="0">
                  <wp:extent cx="3133725" cy="2286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286000"/>
                          </a:xfrm>
                          <a:prstGeom prst="rect">
                            <a:avLst/>
                          </a:prstGeom>
                          <a:noFill/>
                          <a:ln>
                            <a:noFill/>
                          </a:ln>
                        </pic:spPr>
                      </pic:pic>
                    </a:graphicData>
                  </a:graphic>
                </wp:inline>
              </w:drawing>
            </w:r>
          </w:p>
        </w:tc>
        <w:tc>
          <w:tcPr>
            <w:tcW w:w="4538" w:type="dxa"/>
          </w:tcPr>
          <w:p w:rsidR="00C33EDD" w:rsidRPr="00B11CEC" w:rsidRDefault="00C33EDD" w:rsidP="00810FD8">
            <w:pPr>
              <w:tabs>
                <w:tab w:val="left" w:pos="851"/>
              </w:tabs>
              <w:jc w:val="both"/>
              <w:rPr>
                <w:rFonts w:ascii="Times New Roman" w:hAnsi="Times New Roman"/>
                <w:sz w:val="32"/>
                <w:szCs w:val="32"/>
                <w:lang w:val="ru-MO"/>
              </w:rPr>
            </w:pPr>
            <w:r>
              <w:rPr>
                <w:rFonts w:ascii="Times New Roman" w:hAnsi="Times New Roman"/>
                <w:noProof/>
                <w:sz w:val="32"/>
                <w:szCs w:val="32"/>
                <w:lang w:val="ru-RU" w:eastAsia="ru-RU"/>
              </w:rPr>
              <w:drawing>
                <wp:inline distT="0" distB="0" distL="0" distR="0">
                  <wp:extent cx="2818130" cy="22860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8130" cy="2286000"/>
                          </a:xfrm>
                          <a:prstGeom prst="rect">
                            <a:avLst/>
                          </a:prstGeom>
                          <a:noFill/>
                          <a:ln>
                            <a:noFill/>
                          </a:ln>
                        </pic:spPr>
                      </pic:pic>
                    </a:graphicData>
                  </a:graphic>
                </wp:inline>
              </w:drawing>
            </w:r>
          </w:p>
        </w:tc>
      </w:tr>
    </w:tbl>
    <w:p w:rsidR="00C33EDD" w:rsidRPr="00E10429" w:rsidRDefault="00C33EDD" w:rsidP="00C33EDD">
      <w:pPr>
        <w:tabs>
          <w:tab w:val="left" w:pos="851"/>
        </w:tabs>
        <w:spacing w:before="120" w:after="0" w:line="240" w:lineRule="auto"/>
        <w:contextualSpacing/>
        <w:jc w:val="both"/>
        <w:rPr>
          <w:rFonts w:ascii="Times New Roman" w:hAnsi="Times New Roman"/>
          <w:sz w:val="18"/>
          <w:szCs w:val="18"/>
          <w:lang w:val="ru-MO"/>
        </w:rPr>
      </w:pP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Фотографии </w:t>
      </w:r>
      <w:r w:rsidRPr="00E10429">
        <w:rPr>
          <w:rFonts w:ascii="Times New Roman" w:hAnsi="Times New Roman"/>
          <w:sz w:val="18"/>
          <w:szCs w:val="18"/>
          <w:lang w:val="ru-MO"/>
        </w:rPr>
        <w:t xml:space="preserve">выполнены аудиторской группой. </w:t>
      </w:r>
    </w:p>
    <w:p w:rsidR="00C33EDD" w:rsidRPr="00E10429" w:rsidRDefault="00C33EDD" w:rsidP="00C33EDD">
      <w:pPr>
        <w:tabs>
          <w:tab w:val="left" w:pos="851"/>
        </w:tabs>
        <w:spacing w:after="0" w:line="240" w:lineRule="auto"/>
        <w:ind w:firstLine="567"/>
        <w:contextualSpacing/>
        <w:jc w:val="both"/>
        <w:rPr>
          <w:rFonts w:ascii="Times New Roman" w:hAnsi="Times New Roman"/>
          <w:i/>
          <w:sz w:val="24"/>
          <w:szCs w:val="24"/>
          <w:lang w:val="ru-MO"/>
        </w:rPr>
      </w:pPr>
      <w:r w:rsidRPr="00E10429">
        <w:rPr>
          <w:rFonts w:ascii="Times New Roman" w:hAnsi="Times New Roman"/>
          <w:b/>
          <w:i/>
          <w:sz w:val="24"/>
          <w:szCs w:val="24"/>
          <w:lang w:val="ru-MO"/>
        </w:rPr>
        <w:t>Справка:</w:t>
      </w:r>
      <w:r w:rsidRPr="00E10429">
        <w:rPr>
          <w:rFonts w:ascii="Times New Roman" w:hAnsi="Times New Roman"/>
          <w:i/>
          <w:sz w:val="24"/>
          <w:szCs w:val="24"/>
          <w:lang w:val="ru-MO"/>
        </w:rPr>
        <w:t xml:space="preserve"> </w:t>
      </w:r>
      <w:r w:rsidRPr="00E10429">
        <w:rPr>
          <w:rFonts w:ascii="Times New Roman" w:hAnsi="Times New Roman"/>
          <w:i/>
          <w:color w:val="000000"/>
          <w:sz w:val="24"/>
          <w:szCs w:val="24"/>
          <w:lang w:val="ru-MO"/>
        </w:rPr>
        <w:t>В период проведения</w:t>
      </w:r>
      <w:r w:rsidRPr="00E10429">
        <w:rPr>
          <w:rFonts w:ascii="Times New Roman" w:hAnsi="Times New Roman"/>
          <w:i/>
          <w:sz w:val="24"/>
          <w:szCs w:val="24"/>
          <w:lang w:val="ru-MO"/>
        </w:rPr>
        <w:t xml:space="preserve"> </w:t>
      </w:r>
      <w:r w:rsidRPr="00E10429">
        <w:rPr>
          <w:rFonts w:ascii="Times New Roman" w:hAnsi="Times New Roman"/>
          <w:i/>
          <w:color w:val="000000"/>
          <w:sz w:val="24"/>
          <w:szCs w:val="24"/>
          <w:lang w:val="ru-MO"/>
        </w:rPr>
        <w:t>аудиторской миссии</w:t>
      </w:r>
      <w:r w:rsidRPr="00E10429">
        <w:rPr>
          <w:rFonts w:ascii="Times New Roman" w:hAnsi="Times New Roman"/>
          <w:i/>
          <w:sz w:val="24"/>
          <w:szCs w:val="24"/>
          <w:lang w:val="ru-MO"/>
        </w:rPr>
        <w:t xml:space="preserve"> приказом начальника УНА </w:t>
      </w:r>
      <w:proofErr w:type="spellStart"/>
      <w:r w:rsidRPr="00E10429">
        <w:rPr>
          <w:rFonts w:ascii="Times New Roman" w:hAnsi="Times New Roman"/>
          <w:i/>
          <w:sz w:val="24"/>
          <w:szCs w:val="24"/>
          <w:lang w:val="ru-MO"/>
        </w:rPr>
        <w:t>Чентру</w:t>
      </w:r>
      <w:proofErr w:type="spellEnd"/>
      <w:r w:rsidRPr="00E10429">
        <w:rPr>
          <w:rFonts w:ascii="Times New Roman" w:hAnsi="Times New Roman"/>
          <w:i/>
          <w:sz w:val="24"/>
          <w:szCs w:val="24"/>
          <w:lang w:val="ru-MO"/>
        </w:rPr>
        <w:t xml:space="preserve"> ГНИ </w:t>
      </w:r>
      <w:proofErr w:type="spellStart"/>
      <w:r w:rsidRPr="00E10429">
        <w:rPr>
          <w:rFonts w:ascii="Times New Roman" w:hAnsi="Times New Roman"/>
          <w:i/>
          <w:sz w:val="24"/>
          <w:szCs w:val="24"/>
          <w:lang w:val="ru-MO"/>
        </w:rPr>
        <w:t>мун</w:t>
      </w:r>
      <w:proofErr w:type="spellEnd"/>
      <w:r w:rsidRPr="00E10429">
        <w:rPr>
          <w:rFonts w:ascii="Times New Roman" w:hAnsi="Times New Roman"/>
          <w:i/>
          <w:sz w:val="24"/>
          <w:szCs w:val="24"/>
          <w:lang w:val="ru-MO"/>
        </w:rPr>
        <w:t xml:space="preserve">. </w:t>
      </w:r>
      <w:proofErr w:type="spellStart"/>
      <w:r w:rsidRPr="00E10429">
        <w:rPr>
          <w:rFonts w:ascii="Times New Roman" w:hAnsi="Times New Roman"/>
          <w:i/>
          <w:sz w:val="24"/>
          <w:szCs w:val="24"/>
          <w:lang w:val="ru-MO"/>
        </w:rPr>
        <w:t>Кишинэу</w:t>
      </w:r>
      <w:proofErr w:type="spellEnd"/>
      <w:r w:rsidRPr="00E10429">
        <w:rPr>
          <w:rFonts w:ascii="Times New Roman" w:hAnsi="Times New Roman"/>
          <w:i/>
          <w:sz w:val="24"/>
          <w:szCs w:val="24"/>
          <w:lang w:val="ru-MO"/>
        </w:rPr>
        <w:t xml:space="preserve"> №7 от 24.08.2015 был полностью снят </w:t>
      </w:r>
      <w:r>
        <w:rPr>
          <w:rFonts w:ascii="Times New Roman" w:hAnsi="Times New Roman"/>
          <w:i/>
          <w:sz w:val="24"/>
          <w:szCs w:val="24"/>
          <w:lang w:val="ru-MO"/>
        </w:rPr>
        <w:t>а</w:t>
      </w:r>
      <w:r w:rsidRPr="00E10429">
        <w:rPr>
          <w:rFonts w:ascii="Times New Roman" w:hAnsi="Times New Roman"/>
          <w:i/>
          <w:sz w:val="24"/>
          <w:szCs w:val="24"/>
          <w:lang w:val="ru-MO"/>
        </w:rPr>
        <w:t>р</w:t>
      </w:r>
      <w:r>
        <w:rPr>
          <w:rFonts w:ascii="Times New Roman" w:hAnsi="Times New Roman"/>
          <w:i/>
          <w:sz w:val="24"/>
          <w:szCs w:val="24"/>
          <w:lang w:val="ru-MO"/>
        </w:rPr>
        <w:t>ест</w:t>
      </w:r>
      <w:r w:rsidRPr="00E10429">
        <w:rPr>
          <w:rFonts w:ascii="Times New Roman" w:hAnsi="Times New Roman"/>
          <w:i/>
          <w:sz w:val="24"/>
          <w:szCs w:val="24"/>
          <w:lang w:val="ru-MO"/>
        </w:rPr>
        <w:t xml:space="preserve"> на этот объект. Задолженность налогоплательщика </w:t>
      </w:r>
      <w:r w:rsidRPr="00E10429">
        <w:rPr>
          <w:rFonts w:ascii="Times New Roman" w:hAnsi="Times New Roman"/>
          <w:bCs/>
          <w:i/>
          <w:iCs/>
          <w:sz w:val="24"/>
          <w:szCs w:val="24"/>
          <w:lang w:val="ru-MO"/>
        </w:rPr>
        <w:t>по состоянию на</w:t>
      </w:r>
      <w:r w:rsidRPr="00E10429">
        <w:rPr>
          <w:rFonts w:ascii="Times New Roman" w:hAnsi="Times New Roman"/>
          <w:i/>
          <w:sz w:val="24"/>
          <w:szCs w:val="24"/>
          <w:lang w:val="ru-MO"/>
        </w:rPr>
        <w:t xml:space="preserve"> 30.09.2015, согласно информации УНА </w:t>
      </w:r>
      <w:proofErr w:type="spellStart"/>
      <w:r w:rsidRPr="00E10429">
        <w:rPr>
          <w:rFonts w:ascii="Times New Roman" w:hAnsi="Times New Roman"/>
          <w:i/>
          <w:sz w:val="24"/>
          <w:szCs w:val="24"/>
          <w:lang w:val="ru-MO"/>
        </w:rPr>
        <w:t>Чентру</w:t>
      </w:r>
      <w:proofErr w:type="spellEnd"/>
      <w:r w:rsidRPr="00E10429">
        <w:rPr>
          <w:rFonts w:ascii="Times New Roman" w:hAnsi="Times New Roman"/>
          <w:i/>
          <w:sz w:val="24"/>
          <w:szCs w:val="24"/>
          <w:lang w:val="ru-MO"/>
        </w:rPr>
        <w:t xml:space="preserve"> ГНИ </w:t>
      </w:r>
      <w:proofErr w:type="spellStart"/>
      <w:r w:rsidRPr="00E10429">
        <w:rPr>
          <w:rFonts w:ascii="Times New Roman" w:hAnsi="Times New Roman"/>
          <w:i/>
          <w:sz w:val="24"/>
          <w:szCs w:val="24"/>
          <w:lang w:val="ru-MO"/>
        </w:rPr>
        <w:t>мун</w:t>
      </w:r>
      <w:proofErr w:type="spellEnd"/>
      <w:r w:rsidRPr="00E10429">
        <w:rPr>
          <w:rFonts w:ascii="Times New Roman" w:hAnsi="Times New Roman"/>
          <w:i/>
          <w:sz w:val="24"/>
          <w:szCs w:val="24"/>
          <w:lang w:val="ru-MO"/>
        </w:rPr>
        <w:t xml:space="preserve">. </w:t>
      </w:r>
      <w:proofErr w:type="spellStart"/>
      <w:r w:rsidRPr="00E10429">
        <w:rPr>
          <w:rFonts w:ascii="Times New Roman" w:hAnsi="Times New Roman"/>
          <w:i/>
          <w:sz w:val="24"/>
          <w:szCs w:val="24"/>
          <w:lang w:val="ru-MO"/>
        </w:rPr>
        <w:t>Кишинэу</w:t>
      </w:r>
      <w:proofErr w:type="spellEnd"/>
      <w:r w:rsidRPr="00E10429">
        <w:rPr>
          <w:rFonts w:ascii="Times New Roman" w:hAnsi="Times New Roman"/>
          <w:i/>
          <w:sz w:val="24"/>
          <w:szCs w:val="24"/>
          <w:lang w:val="ru-MO"/>
        </w:rPr>
        <w:t>, составляет 0,2 млн. леев только по штрафным санкциям.</w:t>
      </w:r>
    </w:p>
    <w:p w:rsidR="00C33EDD" w:rsidRPr="00E10429" w:rsidRDefault="00C33EDD" w:rsidP="00C33EDD">
      <w:pPr>
        <w:tabs>
          <w:tab w:val="left" w:pos="851"/>
        </w:tabs>
        <w:spacing w:after="0" w:line="240" w:lineRule="auto"/>
        <w:contextualSpacing/>
        <w:jc w:val="both"/>
        <w:rPr>
          <w:rFonts w:ascii="Times New Roman" w:hAnsi="Times New Roman"/>
          <w:sz w:val="16"/>
          <w:szCs w:val="16"/>
          <w:lang w:val="ru-MO"/>
        </w:rPr>
      </w:pP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proofErr w:type="gramStart"/>
      <w:r w:rsidRPr="00E10429">
        <w:rPr>
          <w:rFonts w:ascii="Times New Roman" w:hAnsi="Times New Roman"/>
          <w:i/>
          <w:sz w:val="28"/>
          <w:szCs w:val="28"/>
          <w:lang w:val="ru-MO"/>
        </w:rPr>
        <w:t>Не</w:t>
      </w:r>
      <w:r w:rsidRPr="00E10429">
        <w:rPr>
          <w:rFonts w:ascii="Times New Roman" w:hAnsi="Times New Roman"/>
          <w:i/>
          <w:color w:val="000000"/>
          <w:sz w:val="28"/>
          <w:szCs w:val="28"/>
          <w:lang w:val="ru-MO"/>
        </w:rPr>
        <w:t>эффективно</w:t>
      </w:r>
      <w:r w:rsidRPr="00E10429">
        <w:rPr>
          <w:rFonts w:ascii="Times New Roman" w:hAnsi="Times New Roman"/>
          <w:i/>
          <w:sz w:val="28"/>
          <w:szCs w:val="28"/>
          <w:lang w:val="ru-MO"/>
        </w:rPr>
        <w:t xml:space="preserve">е сотрудничество между некоторыми </w:t>
      </w:r>
      <w:r w:rsidRPr="00E10429">
        <w:rPr>
          <w:rFonts w:ascii="Times New Roman" w:hAnsi="Times New Roman"/>
          <w:i/>
          <w:noProof/>
          <w:sz w:val="28"/>
          <w:szCs w:val="28"/>
          <w:lang w:val="ru-MO"/>
        </w:rPr>
        <w:t>территориальными ГНИ (ГНИ мун.</w:t>
      </w:r>
      <w:proofErr w:type="gramEnd"/>
      <w:r w:rsidRPr="00E10429">
        <w:rPr>
          <w:rFonts w:ascii="Times New Roman" w:hAnsi="Times New Roman"/>
          <w:i/>
          <w:noProof/>
          <w:sz w:val="28"/>
          <w:szCs w:val="28"/>
          <w:lang w:val="ru-MO"/>
        </w:rPr>
        <w:t xml:space="preserve"> </w:t>
      </w:r>
      <w:proofErr w:type="gramStart"/>
      <w:r w:rsidRPr="00E10429">
        <w:rPr>
          <w:rFonts w:ascii="Times New Roman" w:hAnsi="Times New Roman"/>
          <w:i/>
          <w:noProof/>
          <w:sz w:val="28"/>
          <w:szCs w:val="28"/>
          <w:lang w:val="ru-MO"/>
        </w:rPr>
        <w:t xml:space="preserve">Кишинэу и ГНИ АТО Гагаузия) </w:t>
      </w:r>
      <w:r w:rsidRPr="00E10429">
        <w:rPr>
          <w:rFonts w:ascii="Times New Roman" w:hAnsi="Times New Roman"/>
          <w:noProof/>
          <w:sz w:val="28"/>
          <w:szCs w:val="28"/>
          <w:lang w:val="ru-MO"/>
        </w:rPr>
        <w:t>привело к не</w:t>
      </w:r>
      <w:r>
        <w:rPr>
          <w:rFonts w:ascii="Times New Roman" w:hAnsi="Times New Roman"/>
          <w:noProof/>
          <w:sz w:val="28"/>
          <w:szCs w:val="28"/>
          <w:lang w:val="ru-MO"/>
        </w:rPr>
        <w:t>реализации</w:t>
      </w:r>
      <w:r w:rsidRPr="00E10429">
        <w:rPr>
          <w:rFonts w:ascii="Times New Roman" w:hAnsi="Times New Roman"/>
          <w:noProof/>
          <w:sz w:val="28"/>
          <w:szCs w:val="28"/>
          <w:lang w:val="ru-MO"/>
        </w:rPr>
        <w:t xml:space="preserve"> </w:t>
      </w:r>
      <w:r w:rsidRPr="00E10429">
        <w:rPr>
          <w:rFonts w:ascii="Times New Roman" w:eastAsia="Times New Roman" w:hAnsi="Times New Roman"/>
          <w:bCs/>
          <w:color w:val="000000"/>
          <w:sz w:val="28"/>
          <w:szCs w:val="28"/>
          <w:lang w:val="ru-MO" w:eastAsia="ru-RU"/>
        </w:rPr>
        <w:t xml:space="preserve">арестованного имущества (оборудования) с </w:t>
      </w:r>
      <w:r w:rsidRPr="00E10429">
        <w:rPr>
          <w:rFonts w:ascii="Times New Roman" w:hAnsi="Times New Roman"/>
          <w:sz w:val="28"/>
          <w:szCs w:val="28"/>
          <w:lang w:val="ru-MO"/>
        </w:rPr>
        <w:t xml:space="preserve">08.08.2008 по запросу ГНИ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w:t>
      </w:r>
      <w:proofErr w:type="gram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в размере 190,7 тыс. леев.</w:t>
      </w: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i/>
          <w:sz w:val="28"/>
          <w:szCs w:val="28"/>
          <w:lang w:val="ru-MO"/>
        </w:rPr>
        <w:t xml:space="preserve">Слабое сотрудничество между </w:t>
      </w:r>
      <w:r w:rsidRPr="00E10429">
        <w:rPr>
          <w:rFonts w:ascii="Times New Roman" w:hAnsi="Times New Roman"/>
          <w:i/>
          <w:noProof/>
          <w:sz w:val="28"/>
          <w:szCs w:val="28"/>
          <w:lang w:val="ru-MO"/>
        </w:rPr>
        <w:t xml:space="preserve">территориальными ГНИ и правовыми органами в ситуациях по отчуждению арестованного имущества </w:t>
      </w:r>
      <w:r w:rsidRPr="00E10429">
        <w:rPr>
          <w:rFonts w:ascii="Times New Roman" w:hAnsi="Times New Roman"/>
          <w:noProof/>
          <w:sz w:val="28"/>
          <w:szCs w:val="28"/>
          <w:lang w:val="ru-MO"/>
        </w:rPr>
        <w:t xml:space="preserve">влияет на </w:t>
      </w:r>
      <w:r w:rsidRPr="00E10429">
        <w:rPr>
          <w:rFonts w:ascii="Times New Roman" w:hAnsi="Times New Roman"/>
          <w:noProof/>
          <w:color w:val="000000"/>
          <w:sz w:val="28"/>
          <w:szCs w:val="28"/>
          <w:lang w:val="ru-MO"/>
        </w:rPr>
        <w:t>эффективно</w:t>
      </w:r>
      <w:r w:rsidRPr="00E10429">
        <w:rPr>
          <w:rFonts w:ascii="Times New Roman" w:hAnsi="Times New Roman"/>
          <w:noProof/>
          <w:sz w:val="28"/>
          <w:szCs w:val="28"/>
          <w:lang w:val="ru-MO"/>
        </w:rPr>
        <w:t xml:space="preserve">сть применения </w:t>
      </w:r>
      <w:r>
        <w:rPr>
          <w:rFonts w:ascii="Times New Roman" w:hAnsi="Times New Roman"/>
          <w:bCs/>
          <w:color w:val="000000"/>
          <w:sz w:val="28"/>
          <w:szCs w:val="28"/>
          <w:lang w:val="ru-MO"/>
        </w:rPr>
        <w:t>а</w:t>
      </w:r>
      <w:r w:rsidRPr="00E10429">
        <w:rPr>
          <w:rFonts w:ascii="Times New Roman" w:hAnsi="Times New Roman"/>
          <w:bCs/>
          <w:color w:val="000000"/>
          <w:sz w:val="28"/>
          <w:szCs w:val="28"/>
          <w:lang w:val="ru-MO"/>
        </w:rPr>
        <w:t>р</w:t>
      </w:r>
      <w:r>
        <w:rPr>
          <w:rFonts w:ascii="Times New Roman" w:hAnsi="Times New Roman"/>
          <w:bCs/>
          <w:color w:val="000000"/>
          <w:sz w:val="28"/>
          <w:szCs w:val="28"/>
          <w:lang w:val="ru-MO"/>
        </w:rPr>
        <w:t>ест</w:t>
      </w:r>
      <w:r w:rsidRPr="00E10429">
        <w:rPr>
          <w:rFonts w:ascii="Times New Roman" w:hAnsi="Times New Roman"/>
          <w:bCs/>
          <w:color w:val="000000"/>
          <w:sz w:val="28"/>
          <w:szCs w:val="28"/>
          <w:lang w:val="ru-MO"/>
        </w:rPr>
        <w:t>а</w:t>
      </w:r>
      <w:r w:rsidRPr="00E10429">
        <w:rPr>
          <w:rFonts w:ascii="Times New Roman" w:hAnsi="Times New Roman"/>
          <w:noProof/>
          <w:sz w:val="28"/>
          <w:szCs w:val="28"/>
          <w:lang w:val="ru-MO"/>
        </w:rPr>
        <w:t xml:space="preserve"> и процесса взыскания задолженности. Так, для взыскания задолженности одного налогоплательщика в сумме </w:t>
      </w:r>
      <w:r w:rsidRPr="00E10429">
        <w:rPr>
          <w:rFonts w:ascii="Times New Roman" w:hAnsi="Times New Roman"/>
          <w:sz w:val="28"/>
          <w:szCs w:val="28"/>
          <w:lang w:val="ru-MO"/>
        </w:rPr>
        <w:t xml:space="preserve">22,6 млн. леев </w:t>
      </w:r>
      <w:proofErr w:type="gramStart"/>
      <w:r w:rsidRPr="00E10429">
        <w:rPr>
          <w:rFonts w:ascii="Times New Roman" w:hAnsi="Times New Roman"/>
          <w:sz w:val="28"/>
          <w:szCs w:val="28"/>
          <w:lang w:val="ru-MO"/>
        </w:rPr>
        <w:t>ГНИ Тараклия 26.11.2012 наложила</w:t>
      </w:r>
      <w:proofErr w:type="gramEnd"/>
      <w:r w:rsidRPr="00E10429">
        <w:rPr>
          <w:rFonts w:ascii="Times New Roman" w:hAnsi="Times New Roman"/>
          <w:sz w:val="28"/>
          <w:szCs w:val="28"/>
          <w:lang w:val="ru-MO"/>
        </w:rPr>
        <w:t xml:space="preserve"> </w:t>
      </w:r>
      <w:r>
        <w:rPr>
          <w:rFonts w:ascii="Times New Roman" w:hAnsi="Times New Roman"/>
          <w:bCs/>
          <w:color w:val="000000"/>
          <w:sz w:val="28"/>
          <w:szCs w:val="28"/>
          <w:lang w:val="ru-MO"/>
        </w:rPr>
        <w:t>а</w:t>
      </w:r>
      <w:r w:rsidRPr="00E10429">
        <w:rPr>
          <w:rFonts w:ascii="Times New Roman" w:hAnsi="Times New Roman"/>
          <w:bCs/>
          <w:color w:val="000000"/>
          <w:sz w:val="28"/>
          <w:szCs w:val="28"/>
          <w:lang w:val="ru-MO"/>
        </w:rPr>
        <w:t>р</w:t>
      </w:r>
      <w:r>
        <w:rPr>
          <w:rFonts w:ascii="Times New Roman" w:hAnsi="Times New Roman"/>
          <w:bCs/>
          <w:color w:val="000000"/>
          <w:sz w:val="28"/>
          <w:szCs w:val="28"/>
          <w:lang w:val="ru-MO"/>
        </w:rPr>
        <w:t>ест</w:t>
      </w:r>
      <w:r w:rsidRPr="00E10429">
        <w:rPr>
          <w:rFonts w:ascii="Times New Roman" w:hAnsi="Times New Roman"/>
          <w:sz w:val="28"/>
          <w:szCs w:val="28"/>
          <w:lang w:val="ru-MO"/>
        </w:rPr>
        <w:t xml:space="preserve"> на урожай будущего года в сумме 7,8 млн. леев. Налоговый орган не осуществлял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 наличия/состояния арестованного имущества до 27.06.2013, когда было установлено отсутствие арестованного урожая в </w:t>
      </w:r>
      <w:r w:rsidRPr="00E10429">
        <w:rPr>
          <w:rFonts w:ascii="Times New Roman" w:hAnsi="Times New Roman"/>
          <w:color w:val="000000"/>
          <w:sz w:val="28"/>
          <w:szCs w:val="28"/>
          <w:lang w:val="ru-MO"/>
        </w:rPr>
        <w:t>бухгалтерском учете</w:t>
      </w:r>
      <w:r w:rsidRPr="00E10429">
        <w:rPr>
          <w:rFonts w:ascii="Times New Roman" w:hAnsi="Times New Roman"/>
          <w:sz w:val="28"/>
          <w:szCs w:val="28"/>
          <w:lang w:val="ru-MO"/>
        </w:rPr>
        <w:t xml:space="preserve"> должника. Одновременно, в </w:t>
      </w:r>
      <w:r w:rsidRPr="00E10429">
        <w:rPr>
          <w:rFonts w:ascii="Times New Roman" w:hAnsi="Times New Roman"/>
          <w:color w:val="000000"/>
          <w:sz w:val="28"/>
          <w:szCs w:val="28"/>
          <w:lang w:val="ru-MO"/>
        </w:rPr>
        <w:t>бухгалтерском учете</w:t>
      </w:r>
      <w:r w:rsidRPr="00E10429">
        <w:rPr>
          <w:rFonts w:ascii="Times New Roman" w:hAnsi="Times New Roman"/>
          <w:sz w:val="28"/>
          <w:szCs w:val="28"/>
          <w:lang w:val="ru-MO"/>
        </w:rPr>
        <w:t xml:space="preserve"> этого налогоплательщика </w:t>
      </w:r>
      <w:r w:rsidRPr="00E10429">
        <w:rPr>
          <w:rFonts w:ascii="Times New Roman" w:hAnsi="Times New Roman"/>
          <w:sz w:val="28"/>
          <w:szCs w:val="28"/>
          <w:lang w:val="ru-MO"/>
        </w:rPr>
        <w:lastRenderedPageBreak/>
        <w:t xml:space="preserve">был </w:t>
      </w:r>
      <w:r w:rsidRPr="00E10429">
        <w:rPr>
          <w:rFonts w:ascii="Times New Roman" w:hAnsi="Times New Roman"/>
          <w:color w:val="000000"/>
          <w:sz w:val="28"/>
          <w:szCs w:val="28"/>
          <w:lang w:val="ru-MO"/>
        </w:rPr>
        <w:t xml:space="preserve">зарегистрирован факт хранения урожая другого налогоплательщика, учредитель, руководитель и бухгалтер которого являются теми же лицами, как и у налогоплательщика должника. Таким образом, ГНИ Тараклия, имея указанную выше информацию, ограничилась лишь направлением материалов в органы прокуратуры, не осуществляя в дальнейшем </w:t>
      </w:r>
      <w:r w:rsidRPr="00E10429">
        <w:rPr>
          <w:rStyle w:val="hps"/>
          <w:rFonts w:ascii="Times New Roman" w:hAnsi="Times New Roman"/>
          <w:color w:val="000000"/>
          <w:sz w:val="28"/>
          <w:szCs w:val="28"/>
          <w:lang w:val="ru-MO"/>
        </w:rPr>
        <w:t>мониторин</w:t>
      </w:r>
      <w:r w:rsidRPr="00E10429">
        <w:rPr>
          <w:rFonts w:ascii="Times New Roman" w:hAnsi="Times New Roman"/>
          <w:color w:val="000000"/>
          <w:sz w:val="28"/>
          <w:szCs w:val="28"/>
          <w:lang w:val="ru-MO"/>
        </w:rPr>
        <w:t>г результатов проведения анкеты.</w:t>
      </w: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i/>
          <w:sz w:val="28"/>
          <w:szCs w:val="28"/>
          <w:lang w:val="ru-MO"/>
        </w:rPr>
        <w:t xml:space="preserve">Наложение секвестра </w:t>
      </w:r>
      <w:r w:rsidRPr="00E10429">
        <w:rPr>
          <w:rFonts w:ascii="Times New Roman" w:hAnsi="Times New Roman"/>
          <w:i/>
          <w:noProof/>
          <w:sz w:val="28"/>
          <w:szCs w:val="28"/>
          <w:lang w:val="ru-MO"/>
        </w:rPr>
        <w:t xml:space="preserve">территориальными органами ГНИ на </w:t>
      </w:r>
      <w:r w:rsidRPr="00E10429">
        <w:rPr>
          <w:rFonts w:ascii="Times New Roman" w:hAnsi="Times New Roman"/>
          <w:i/>
          <w:noProof/>
          <w:color w:val="000000"/>
          <w:sz w:val="28"/>
          <w:szCs w:val="28"/>
          <w:lang w:val="ru-MO"/>
        </w:rPr>
        <w:t>имущество с высоким риском нереализации, а также потеря качества</w:t>
      </w:r>
      <w:r w:rsidRPr="00E10429">
        <w:rPr>
          <w:rFonts w:ascii="Times New Roman" w:hAnsi="Times New Roman"/>
          <w:noProof/>
          <w:color w:val="000000"/>
          <w:sz w:val="28"/>
          <w:szCs w:val="28"/>
          <w:lang w:val="ru-MO"/>
        </w:rPr>
        <w:t xml:space="preserve"> </w:t>
      </w:r>
      <w:r w:rsidRPr="00E10429">
        <w:rPr>
          <w:rFonts w:ascii="Times New Roman" w:hAnsi="Times New Roman"/>
          <w:i/>
          <w:noProof/>
          <w:sz w:val="28"/>
          <w:szCs w:val="28"/>
          <w:lang w:val="ru-MO"/>
        </w:rPr>
        <w:t xml:space="preserve">арестованного имущества связаны с </w:t>
      </w:r>
      <w:r>
        <w:rPr>
          <w:rFonts w:ascii="Times New Roman" w:hAnsi="Times New Roman"/>
          <w:i/>
          <w:noProof/>
          <w:sz w:val="28"/>
          <w:szCs w:val="28"/>
          <w:lang w:val="ru-MO"/>
        </w:rPr>
        <w:t xml:space="preserve">их </w:t>
      </w:r>
      <w:r w:rsidRPr="00E10429">
        <w:rPr>
          <w:rFonts w:ascii="Times New Roman" w:hAnsi="Times New Roman"/>
          <w:i/>
          <w:noProof/>
          <w:sz w:val="28"/>
          <w:szCs w:val="28"/>
          <w:lang w:val="ru-MO"/>
        </w:rPr>
        <w:t xml:space="preserve">длительным нахождением под </w:t>
      </w:r>
      <w:r>
        <w:rPr>
          <w:rFonts w:ascii="Times New Roman" w:hAnsi="Times New Roman"/>
          <w:i/>
          <w:noProof/>
          <w:sz w:val="28"/>
          <w:szCs w:val="28"/>
          <w:lang w:val="ru-MO"/>
        </w:rPr>
        <w:t>аресто</w:t>
      </w:r>
      <w:r w:rsidRPr="00E10429">
        <w:rPr>
          <w:rFonts w:ascii="Times New Roman" w:hAnsi="Times New Roman"/>
          <w:i/>
          <w:noProof/>
          <w:sz w:val="28"/>
          <w:szCs w:val="28"/>
          <w:lang w:val="ru-MO"/>
        </w:rPr>
        <w:t>м</w:t>
      </w:r>
      <w:r w:rsidRPr="00E10429">
        <w:rPr>
          <w:rFonts w:ascii="Times New Roman" w:hAnsi="Times New Roman"/>
          <w:sz w:val="28"/>
          <w:szCs w:val="28"/>
          <w:lang w:val="ru-MO"/>
        </w:rPr>
        <w:t xml:space="preserve">. Так, </w:t>
      </w:r>
      <w:proofErr w:type="gramStart"/>
      <w:r w:rsidRPr="00E10429">
        <w:rPr>
          <w:rFonts w:ascii="Times New Roman" w:hAnsi="Times New Roman"/>
          <w:sz w:val="28"/>
          <w:szCs w:val="28"/>
          <w:lang w:val="ru-MO"/>
        </w:rPr>
        <w:t>ГНИ Тараклия 28.04.2009 наложила</w:t>
      </w:r>
      <w:proofErr w:type="gramEnd"/>
      <w:r w:rsidRPr="00E10429">
        <w:rPr>
          <w:rFonts w:ascii="Times New Roman" w:hAnsi="Times New Roman"/>
          <w:sz w:val="28"/>
          <w:szCs w:val="28"/>
          <w:lang w:val="ru-MO"/>
        </w:rPr>
        <w:t xml:space="preserve"> секвестр на 2300 декалитров вина на сумму 115,0 тыс. леев, в настоящее время </w:t>
      </w:r>
      <w:r w:rsidRPr="00E10429">
        <w:rPr>
          <w:rFonts w:ascii="Times New Roman" w:hAnsi="Times New Roman"/>
          <w:color w:val="000000"/>
          <w:sz w:val="28"/>
          <w:szCs w:val="28"/>
          <w:lang w:val="ru-MO"/>
        </w:rPr>
        <w:t xml:space="preserve">расходы </w:t>
      </w:r>
      <w:r w:rsidRPr="00E10429">
        <w:rPr>
          <w:rFonts w:ascii="Times New Roman" w:hAnsi="Times New Roman"/>
          <w:sz w:val="28"/>
          <w:szCs w:val="28"/>
          <w:lang w:val="ru-MO"/>
        </w:rPr>
        <w:t xml:space="preserve">для его хранения </w:t>
      </w:r>
      <w:r w:rsidRPr="00E10429">
        <w:rPr>
          <w:rFonts w:ascii="Times New Roman" w:hAnsi="Times New Roman"/>
          <w:noProof/>
          <w:sz w:val="28"/>
          <w:szCs w:val="28"/>
          <w:lang w:val="ru-MO"/>
        </w:rPr>
        <w:t xml:space="preserve">составили </w:t>
      </w:r>
      <w:r w:rsidRPr="00E10429">
        <w:rPr>
          <w:rFonts w:ascii="Times New Roman" w:hAnsi="Times New Roman"/>
          <w:sz w:val="28"/>
          <w:szCs w:val="28"/>
          <w:lang w:val="ru-MO"/>
        </w:rPr>
        <w:t xml:space="preserve">124,2 тыс. леев. До настоящего времени задолженность дебитора не была погашена и </w:t>
      </w:r>
      <w:r w:rsidRPr="00E10429">
        <w:rPr>
          <w:rFonts w:ascii="Times New Roman" w:hAnsi="Times New Roman"/>
          <w:noProof/>
          <w:sz w:val="28"/>
          <w:szCs w:val="28"/>
          <w:lang w:val="ru-MO"/>
        </w:rPr>
        <w:t xml:space="preserve">составляет </w:t>
      </w:r>
      <w:r w:rsidRPr="00E10429">
        <w:rPr>
          <w:rFonts w:ascii="Times New Roman" w:hAnsi="Times New Roman"/>
          <w:sz w:val="28"/>
          <w:szCs w:val="28"/>
          <w:lang w:val="ru-MO"/>
        </w:rPr>
        <w:t xml:space="preserve">558,9 тыс. леев, а налоговые органы решением №08 от 28.07.2015 аннулировали </w:t>
      </w:r>
      <w:r>
        <w:rPr>
          <w:rFonts w:ascii="Times New Roman" w:hAnsi="Times New Roman"/>
          <w:bCs/>
          <w:color w:val="000000"/>
          <w:sz w:val="28"/>
          <w:szCs w:val="28"/>
          <w:lang w:val="ru-MO"/>
        </w:rPr>
        <w:t>а</w:t>
      </w:r>
      <w:r w:rsidRPr="00E10429">
        <w:rPr>
          <w:rFonts w:ascii="Times New Roman" w:hAnsi="Times New Roman"/>
          <w:bCs/>
          <w:color w:val="000000"/>
          <w:sz w:val="28"/>
          <w:szCs w:val="28"/>
          <w:lang w:val="ru-MO"/>
        </w:rPr>
        <w:t>р</w:t>
      </w:r>
      <w:r>
        <w:rPr>
          <w:rFonts w:ascii="Times New Roman" w:hAnsi="Times New Roman"/>
          <w:bCs/>
          <w:color w:val="000000"/>
          <w:sz w:val="28"/>
          <w:szCs w:val="28"/>
          <w:lang w:val="ru-MO"/>
        </w:rPr>
        <w:t>ест</w:t>
      </w:r>
      <w:r w:rsidRPr="00E10429">
        <w:rPr>
          <w:rFonts w:ascii="Times New Roman" w:hAnsi="Times New Roman"/>
          <w:sz w:val="28"/>
          <w:szCs w:val="28"/>
          <w:lang w:val="ru-MO"/>
        </w:rPr>
        <w:t xml:space="preserve">, примененный на это </w:t>
      </w:r>
      <w:r w:rsidRPr="00E10429">
        <w:rPr>
          <w:rFonts w:ascii="Times New Roman" w:hAnsi="Times New Roman"/>
          <w:color w:val="000000"/>
          <w:sz w:val="28"/>
          <w:szCs w:val="28"/>
          <w:lang w:val="ru-MO"/>
        </w:rPr>
        <w:t>имущество, аргументирова</w:t>
      </w:r>
      <w:r>
        <w:rPr>
          <w:rFonts w:ascii="Times New Roman" w:hAnsi="Times New Roman"/>
          <w:color w:val="000000"/>
          <w:sz w:val="28"/>
          <w:szCs w:val="28"/>
          <w:lang w:val="ru-MO"/>
        </w:rPr>
        <w:t>в свое</w:t>
      </w:r>
      <w:r w:rsidRPr="00E10429">
        <w:rPr>
          <w:rFonts w:ascii="Times New Roman" w:hAnsi="Times New Roman"/>
          <w:color w:val="000000"/>
          <w:sz w:val="28"/>
          <w:szCs w:val="28"/>
          <w:lang w:val="ru-MO"/>
        </w:rPr>
        <w:t xml:space="preserve"> действие потерей качества</w:t>
      </w:r>
      <w:r w:rsidRPr="00E10429">
        <w:rPr>
          <w:rStyle w:val="ac"/>
          <w:rFonts w:ascii="Times New Roman" w:hAnsi="Times New Roman"/>
          <w:sz w:val="28"/>
          <w:szCs w:val="28"/>
          <w:lang w:val="ru-MO"/>
        </w:rPr>
        <w:footnoteReference w:id="55"/>
      </w:r>
      <w:r w:rsidRPr="00E10429">
        <w:rPr>
          <w:rFonts w:ascii="Times New Roman" w:hAnsi="Times New Roman"/>
          <w:sz w:val="28"/>
          <w:szCs w:val="28"/>
          <w:lang w:val="ru-MO"/>
        </w:rPr>
        <w:t xml:space="preserve"> арестованного вина.</w:t>
      </w:r>
      <w:r w:rsidRPr="00E10429">
        <w:rPr>
          <w:rFonts w:ascii="Times New Roman" w:hAnsi="Times New Roman"/>
          <w:color w:val="000000"/>
          <w:sz w:val="28"/>
          <w:szCs w:val="28"/>
          <w:lang w:val="ru-MO"/>
        </w:rPr>
        <w:t xml:space="preserve"> </w:t>
      </w:r>
    </w:p>
    <w:p w:rsidR="00C33EDD" w:rsidRPr="00E10429" w:rsidRDefault="00C33EDD" w:rsidP="00C33EDD">
      <w:pPr>
        <w:tabs>
          <w:tab w:val="left" w:pos="851"/>
        </w:tabs>
        <w:spacing w:after="0" w:line="240" w:lineRule="auto"/>
        <w:ind w:firstLine="567"/>
        <w:contextualSpacing/>
        <w:jc w:val="both"/>
        <w:rPr>
          <w:rFonts w:ascii="Times New Roman" w:hAnsi="Times New Roman"/>
          <w:i/>
          <w:sz w:val="28"/>
          <w:szCs w:val="28"/>
          <w:lang w:val="ru-MO"/>
        </w:rPr>
      </w:pPr>
      <w:r w:rsidRPr="00E10429">
        <w:rPr>
          <w:rFonts w:ascii="Times New Roman" w:hAnsi="Times New Roman"/>
          <w:i/>
          <w:sz w:val="28"/>
          <w:szCs w:val="28"/>
          <w:lang w:val="ru-MO"/>
        </w:rPr>
        <w:t xml:space="preserve">На </w:t>
      </w:r>
      <w:r w:rsidRPr="00E10429">
        <w:rPr>
          <w:rFonts w:ascii="Times New Roman" w:hAnsi="Times New Roman"/>
          <w:i/>
          <w:color w:val="000000"/>
          <w:sz w:val="28"/>
          <w:szCs w:val="28"/>
          <w:lang w:val="ru-MO"/>
        </w:rPr>
        <w:t>эффективно</w:t>
      </w:r>
      <w:r w:rsidRPr="00E10429">
        <w:rPr>
          <w:rFonts w:ascii="Times New Roman" w:hAnsi="Times New Roman"/>
          <w:i/>
          <w:sz w:val="28"/>
          <w:szCs w:val="28"/>
          <w:lang w:val="ru-MO"/>
        </w:rPr>
        <w:t xml:space="preserve">сть мер принудительного исполнения путем наложения </w:t>
      </w:r>
      <w:r w:rsidRPr="00AE28D2">
        <w:rPr>
          <w:rFonts w:ascii="Times New Roman" w:hAnsi="Times New Roman"/>
          <w:i/>
          <w:sz w:val="28"/>
          <w:szCs w:val="28"/>
          <w:lang w:val="ru-MO"/>
        </w:rPr>
        <w:t xml:space="preserve">ареста </w:t>
      </w:r>
      <w:proofErr w:type="gramStart"/>
      <w:r w:rsidRPr="00E10429">
        <w:rPr>
          <w:rFonts w:ascii="Times New Roman" w:hAnsi="Times New Roman"/>
          <w:i/>
          <w:sz w:val="28"/>
          <w:szCs w:val="28"/>
          <w:lang w:val="ru-MO"/>
        </w:rPr>
        <w:t xml:space="preserve">влияет </w:t>
      </w:r>
      <w:r w:rsidRPr="00E10429">
        <w:rPr>
          <w:rFonts w:ascii="Times New Roman" w:hAnsi="Times New Roman"/>
          <w:sz w:val="28"/>
          <w:szCs w:val="28"/>
          <w:lang w:val="ru-MO"/>
        </w:rPr>
        <w:t>и</w:t>
      </w:r>
      <w:r w:rsidRPr="00E10429">
        <w:rPr>
          <w:rFonts w:ascii="Times New Roman" w:hAnsi="Times New Roman"/>
          <w:i/>
          <w:sz w:val="28"/>
          <w:szCs w:val="28"/>
          <w:lang w:val="ru-MO"/>
        </w:rPr>
        <w:t xml:space="preserve"> </w:t>
      </w:r>
      <w:r w:rsidRPr="00E10429">
        <w:rPr>
          <w:rFonts w:ascii="Times New Roman" w:hAnsi="Times New Roman"/>
          <w:sz w:val="28"/>
          <w:szCs w:val="28"/>
          <w:lang w:val="ru-MO"/>
        </w:rPr>
        <w:t xml:space="preserve">необеспечение </w:t>
      </w:r>
      <w:r w:rsidRPr="00E10429">
        <w:rPr>
          <w:rFonts w:ascii="Times New Roman" w:hAnsi="Times New Roman"/>
          <w:noProof/>
          <w:sz w:val="28"/>
          <w:szCs w:val="28"/>
          <w:lang w:val="ru-MO"/>
        </w:rPr>
        <w:t>территориальными ГНИ</w:t>
      </w:r>
      <w:proofErr w:type="gramEnd"/>
      <w:r w:rsidRPr="00E10429">
        <w:rPr>
          <w:rFonts w:ascii="Times New Roman" w:hAnsi="Times New Roman"/>
          <w:noProof/>
          <w:sz w:val="28"/>
          <w:szCs w:val="28"/>
          <w:lang w:val="ru-MO"/>
        </w:rPr>
        <w:t xml:space="preserve"> мерами принудительного обеспечения</w:t>
      </w:r>
      <w:r w:rsidRPr="00E10429">
        <w:rPr>
          <w:rFonts w:ascii="Times New Roman" w:hAnsi="Times New Roman"/>
          <w:i/>
          <w:sz w:val="28"/>
          <w:szCs w:val="28"/>
          <w:lang w:val="ru-MO"/>
        </w:rPr>
        <w:t>.</w:t>
      </w:r>
      <w:r w:rsidRPr="00E10429">
        <w:rPr>
          <w:rFonts w:ascii="Times New Roman" w:hAnsi="Times New Roman"/>
          <w:sz w:val="28"/>
          <w:szCs w:val="28"/>
          <w:lang w:val="ru-MO"/>
        </w:rPr>
        <w:t xml:space="preserve"> Так, ГНИ Тараклия и ГНИ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хотя и накладывали арест на </w:t>
      </w:r>
      <w:r w:rsidRPr="00E10429">
        <w:rPr>
          <w:rFonts w:ascii="Times New Roman" w:hAnsi="Times New Roman"/>
          <w:color w:val="000000"/>
          <w:sz w:val="28"/>
          <w:szCs w:val="28"/>
          <w:lang w:val="ru-MO"/>
        </w:rPr>
        <w:t xml:space="preserve">имущество </w:t>
      </w:r>
      <w:r w:rsidRPr="00E10429">
        <w:rPr>
          <w:rStyle w:val="hps"/>
          <w:rFonts w:ascii="Times New Roman" w:eastAsia="Times New Roman" w:hAnsi="Times New Roman"/>
          <w:bCs/>
          <w:noProof/>
          <w:color w:val="000000"/>
          <w:sz w:val="28"/>
          <w:szCs w:val="28"/>
          <w:lang w:val="ru-MO"/>
        </w:rPr>
        <w:t>экономических агентов</w:t>
      </w:r>
      <w:r w:rsidRPr="00E10429">
        <w:rPr>
          <w:rFonts w:ascii="Times New Roman" w:hAnsi="Times New Roman"/>
          <w:color w:val="000000"/>
          <w:sz w:val="28"/>
          <w:szCs w:val="28"/>
          <w:lang w:val="ru-MO"/>
        </w:rPr>
        <w:t xml:space="preserve"> должников, одновременно не блокировали их банковские счета для обеспечения взыскания задолженности.</w:t>
      </w:r>
      <w:r w:rsidRPr="00E10429">
        <w:rPr>
          <w:rFonts w:ascii="Times New Roman" w:hAnsi="Times New Roman"/>
          <w:sz w:val="28"/>
          <w:szCs w:val="28"/>
          <w:lang w:val="ru-MO"/>
        </w:rPr>
        <w:t xml:space="preserve"> </w:t>
      </w: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В этом контексте аудит отмечает, что изменение тенденции роста возмещаемой задолженности, а также невозмещаемой к снижению является </w:t>
      </w:r>
      <w:r>
        <w:rPr>
          <w:rFonts w:ascii="Times New Roman" w:hAnsi="Times New Roman"/>
          <w:sz w:val="28"/>
          <w:szCs w:val="28"/>
          <w:lang w:val="ru-MO"/>
        </w:rPr>
        <w:t>важнейше</w:t>
      </w:r>
      <w:r w:rsidRPr="00E10429">
        <w:rPr>
          <w:rFonts w:ascii="Times New Roman" w:hAnsi="Times New Roman"/>
          <w:sz w:val="28"/>
          <w:szCs w:val="28"/>
          <w:lang w:val="ru-MO"/>
        </w:rPr>
        <w:t xml:space="preserve">й задачей, которая должна быть достигнута ГНС путем оперативного и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го применения </w:t>
      </w:r>
      <w:r w:rsidRPr="00E10429">
        <w:rPr>
          <w:rFonts w:ascii="Times New Roman" w:hAnsi="Times New Roman"/>
          <w:i/>
          <w:sz w:val="28"/>
          <w:szCs w:val="28"/>
          <w:lang w:val="ru-MO"/>
        </w:rPr>
        <w:t xml:space="preserve">мер принудительного обеспечения и исполнения по взысканию </w:t>
      </w:r>
      <w:r w:rsidRPr="00E10429">
        <w:rPr>
          <w:rFonts w:ascii="Times New Roman" w:hAnsi="Times New Roman"/>
          <w:i/>
          <w:color w:val="000000"/>
          <w:sz w:val="28"/>
          <w:szCs w:val="28"/>
          <w:lang w:val="ru-MO"/>
        </w:rPr>
        <w:t>налогового обязательства</w:t>
      </w:r>
      <w:r w:rsidRPr="00E10429">
        <w:rPr>
          <w:rFonts w:ascii="Times New Roman" w:hAnsi="Times New Roman"/>
          <w:sz w:val="28"/>
          <w:szCs w:val="28"/>
          <w:lang w:val="ru-MO"/>
        </w:rPr>
        <w:t>.</w:t>
      </w:r>
    </w:p>
    <w:p w:rsidR="00C33EDD" w:rsidRPr="00E10429" w:rsidRDefault="00C33EDD" w:rsidP="00C33EDD">
      <w:pPr>
        <w:spacing w:after="0" w:line="240" w:lineRule="auto"/>
        <w:ind w:firstLine="567"/>
        <w:jc w:val="both"/>
        <w:rPr>
          <w:rFonts w:ascii="Times New Roman" w:hAnsi="Times New Roman"/>
          <w:b/>
          <w:i/>
          <w:sz w:val="28"/>
          <w:szCs w:val="28"/>
          <w:lang w:val="ru-MO"/>
        </w:rPr>
      </w:pPr>
      <w:r w:rsidRPr="00E10429">
        <w:rPr>
          <w:rFonts w:ascii="Times New Roman" w:hAnsi="Times New Roman"/>
          <w:sz w:val="28"/>
          <w:szCs w:val="28"/>
          <w:lang w:val="ru-MO"/>
        </w:rPr>
        <w:t xml:space="preserve">Другой проблемой, ограничивающей снижение задолженности, является </w:t>
      </w:r>
      <w:r w:rsidRPr="00E10429">
        <w:rPr>
          <w:rFonts w:ascii="Times New Roman" w:hAnsi="Times New Roman"/>
          <w:i/>
          <w:sz w:val="28"/>
          <w:szCs w:val="28"/>
          <w:lang w:val="ru-MO"/>
        </w:rPr>
        <w:t xml:space="preserve">неуплата налогов и сборов, связанных с продажей залогового </w:t>
      </w:r>
      <w:r w:rsidRPr="00E10429">
        <w:rPr>
          <w:rFonts w:ascii="Times New Roman" w:hAnsi="Times New Roman"/>
          <w:i/>
          <w:color w:val="000000"/>
          <w:sz w:val="28"/>
          <w:szCs w:val="28"/>
          <w:lang w:val="ru-MO"/>
        </w:rPr>
        <w:t>имущества</w:t>
      </w:r>
      <w:r w:rsidRPr="00E10429">
        <w:rPr>
          <w:rFonts w:ascii="Times New Roman" w:hAnsi="Times New Roman"/>
          <w:color w:val="000000"/>
          <w:sz w:val="28"/>
          <w:szCs w:val="28"/>
          <w:lang w:val="ru-MO"/>
        </w:rPr>
        <w:t xml:space="preserve"> налогоплательщиков должников коммерческими банками. Так, продажа в 2 случаях коммерческими банками имущества, находящегося под залогом, обусловила формирование задолженности в сумме 1,3 млн. леев по НДС, которая не будет взыскана.</w:t>
      </w:r>
    </w:p>
    <w:p w:rsidR="00C33EDD" w:rsidRPr="00E10429" w:rsidRDefault="00C33EDD" w:rsidP="00C33EDD">
      <w:pPr>
        <w:spacing w:after="0" w:line="240" w:lineRule="auto"/>
        <w:jc w:val="both"/>
        <w:rPr>
          <w:rFonts w:ascii="Times New Roman" w:hAnsi="Times New Roman"/>
          <w:b/>
          <w:i/>
          <w:sz w:val="16"/>
          <w:szCs w:val="16"/>
          <w:lang w:val="ru-MO"/>
        </w:rPr>
      </w:pPr>
    </w:p>
    <w:p w:rsidR="00C33EDD" w:rsidRPr="00E10429" w:rsidRDefault="00C33EDD" w:rsidP="00C33EDD">
      <w:pPr>
        <w:pStyle w:val="a8"/>
        <w:numPr>
          <w:ilvl w:val="0"/>
          <w:numId w:val="16"/>
        </w:numPr>
        <w:tabs>
          <w:tab w:val="left" w:pos="567"/>
        </w:tabs>
        <w:spacing w:after="0" w:line="240" w:lineRule="auto"/>
        <w:ind w:left="0" w:firstLine="0"/>
        <w:jc w:val="both"/>
        <w:rPr>
          <w:rFonts w:ascii="Times New Roman" w:hAnsi="Times New Roman"/>
          <w:sz w:val="28"/>
          <w:szCs w:val="28"/>
          <w:lang w:val="ru-MO"/>
        </w:rPr>
      </w:pPr>
      <w:r w:rsidRPr="00E10429">
        <w:rPr>
          <w:rFonts w:ascii="Times New Roman" w:hAnsi="Times New Roman"/>
          <w:b/>
          <w:i/>
          <w:sz w:val="28"/>
          <w:szCs w:val="28"/>
          <w:lang w:val="ru-MO"/>
        </w:rPr>
        <w:t xml:space="preserve">Отсутствие норм по регламентированию задолженности, отраженной в отчете на конец отчетного периода, и </w:t>
      </w:r>
      <w:proofErr w:type="spellStart"/>
      <w:r w:rsidRPr="00E10429">
        <w:rPr>
          <w:rFonts w:ascii="Times New Roman" w:hAnsi="Times New Roman"/>
          <w:b/>
          <w:i/>
          <w:sz w:val="28"/>
          <w:szCs w:val="28"/>
          <w:lang w:val="ru-MO"/>
        </w:rPr>
        <w:t>непредпринятие</w:t>
      </w:r>
      <w:proofErr w:type="spellEnd"/>
      <w:r w:rsidRPr="00E10429">
        <w:rPr>
          <w:rFonts w:ascii="Times New Roman" w:hAnsi="Times New Roman"/>
          <w:b/>
          <w:i/>
          <w:sz w:val="28"/>
          <w:szCs w:val="28"/>
          <w:lang w:val="ru-MO"/>
        </w:rPr>
        <w:t xml:space="preserve"> действий, описанных в случае обнаружения ошибок, влияет на реальность отраженной в отчетности задолженности</w:t>
      </w:r>
    </w:p>
    <w:p w:rsidR="00C33EDD" w:rsidRPr="00E10429" w:rsidRDefault="00C33EDD" w:rsidP="00C33EDD">
      <w:pPr>
        <w:spacing w:after="0" w:line="240" w:lineRule="auto"/>
        <w:ind w:firstLine="567"/>
        <w:jc w:val="both"/>
        <w:rPr>
          <w:rFonts w:ascii="Times New Roman" w:eastAsia="Times New Roman" w:hAnsi="Times New Roman"/>
          <w:bCs/>
          <w:color w:val="000000"/>
          <w:sz w:val="28"/>
          <w:szCs w:val="28"/>
          <w:lang w:val="ru-MO" w:eastAsia="ru-RU"/>
        </w:rPr>
      </w:pPr>
      <w:r w:rsidRPr="00E10429">
        <w:rPr>
          <w:rFonts w:ascii="Times New Roman" w:hAnsi="Times New Roman"/>
          <w:sz w:val="28"/>
          <w:szCs w:val="28"/>
          <w:lang w:val="ru-MO"/>
        </w:rPr>
        <w:t xml:space="preserve">Проблемы, с которыми встречаются органы ГНС и хозяйствующие субъекты должники, а именно: финансовые трудности жизнеспособных предприятий; начисление </w:t>
      </w:r>
      <w:r w:rsidRPr="00E10429">
        <w:rPr>
          <w:rFonts w:ascii="Times New Roman" w:hAnsi="Times New Roman"/>
          <w:color w:val="000000"/>
          <w:sz w:val="28"/>
          <w:szCs w:val="28"/>
          <w:lang w:val="ru-MO"/>
        </w:rPr>
        <w:t xml:space="preserve">налоговых обязательств в результате налоговых контролей, </w:t>
      </w:r>
      <w:r w:rsidRPr="00E10429">
        <w:rPr>
          <w:rFonts w:ascii="Times New Roman" w:eastAsia="Times New Roman" w:hAnsi="Times New Roman"/>
          <w:bCs/>
          <w:color w:val="000000"/>
          <w:sz w:val="28"/>
          <w:szCs w:val="28"/>
          <w:lang w:val="ru-MO" w:eastAsia="ru-RU"/>
        </w:rPr>
        <w:t>в том числе косвенными методами; сложный процесс и нео</w:t>
      </w:r>
      <w:r>
        <w:rPr>
          <w:rFonts w:ascii="Times New Roman" w:eastAsia="Times New Roman" w:hAnsi="Times New Roman"/>
          <w:bCs/>
          <w:color w:val="000000"/>
          <w:sz w:val="28"/>
          <w:szCs w:val="28"/>
          <w:lang w:val="ru-MO" w:eastAsia="ru-RU"/>
        </w:rPr>
        <w:t>граниче</w:t>
      </w:r>
      <w:r w:rsidRPr="00E10429">
        <w:rPr>
          <w:rFonts w:ascii="Times New Roman" w:eastAsia="Times New Roman" w:hAnsi="Times New Roman"/>
          <w:bCs/>
          <w:color w:val="000000"/>
          <w:sz w:val="28"/>
          <w:szCs w:val="28"/>
          <w:lang w:val="ru-MO" w:eastAsia="ru-RU"/>
        </w:rPr>
        <w:t xml:space="preserve">нный период в </w:t>
      </w:r>
      <w:r w:rsidRPr="00E10429">
        <w:rPr>
          <w:rFonts w:ascii="Times New Roman" w:eastAsia="Times New Roman" w:hAnsi="Times New Roman"/>
          <w:bCs/>
          <w:iCs/>
          <w:color w:val="000000"/>
          <w:sz w:val="28"/>
          <w:szCs w:val="28"/>
          <w:lang w:val="ru-MO" w:eastAsia="ru-RU"/>
        </w:rPr>
        <w:t xml:space="preserve">администрировании </w:t>
      </w:r>
      <w:r w:rsidRPr="00E10429">
        <w:rPr>
          <w:rFonts w:ascii="Times New Roman" w:eastAsia="Times New Roman" w:hAnsi="Times New Roman"/>
          <w:bCs/>
          <w:color w:val="000000"/>
          <w:sz w:val="28"/>
          <w:szCs w:val="28"/>
          <w:lang w:val="ru-MO" w:eastAsia="ru-RU"/>
        </w:rPr>
        <w:t xml:space="preserve">неплатежеспособности, а также </w:t>
      </w:r>
      <w:proofErr w:type="spellStart"/>
      <w:r w:rsidRPr="00E10429">
        <w:rPr>
          <w:rFonts w:ascii="Times New Roman" w:eastAsia="Times New Roman" w:hAnsi="Times New Roman"/>
          <w:bCs/>
          <w:color w:val="000000"/>
          <w:sz w:val="28"/>
          <w:szCs w:val="28"/>
          <w:lang w:val="ru-MO" w:eastAsia="ru-RU"/>
        </w:rPr>
        <w:t>неоперативность</w:t>
      </w:r>
      <w:proofErr w:type="spellEnd"/>
      <w:r w:rsidRPr="00E10429">
        <w:rPr>
          <w:rFonts w:ascii="Times New Roman" w:eastAsia="Times New Roman" w:hAnsi="Times New Roman"/>
          <w:bCs/>
          <w:color w:val="000000"/>
          <w:sz w:val="28"/>
          <w:szCs w:val="28"/>
          <w:lang w:val="ru-MO" w:eastAsia="ru-RU"/>
        </w:rPr>
        <w:t xml:space="preserve"> по применению всех мер принудительного обеспечения и исполнения, обусловили в некоторых случаях постоянную </w:t>
      </w:r>
      <w:r w:rsidRPr="00E10429">
        <w:rPr>
          <w:rFonts w:ascii="Times New Roman" w:eastAsia="Times New Roman" w:hAnsi="Times New Roman"/>
          <w:bCs/>
          <w:color w:val="000000"/>
          <w:sz w:val="28"/>
          <w:szCs w:val="28"/>
          <w:lang w:val="ru-MO" w:eastAsia="ru-RU"/>
        </w:rPr>
        <w:lastRenderedPageBreak/>
        <w:t xml:space="preserve">эволюцию роста за период </w:t>
      </w:r>
      <w:r w:rsidRPr="00E10429">
        <w:rPr>
          <w:rFonts w:ascii="Times New Roman" w:hAnsi="Times New Roman"/>
          <w:sz w:val="28"/>
          <w:szCs w:val="28"/>
          <w:lang w:val="ru-MO"/>
        </w:rPr>
        <w:t xml:space="preserve">2011-2014 годов </w:t>
      </w:r>
      <w:proofErr w:type="spellStart"/>
      <w:r w:rsidRPr="00E10429">
        <w:rPr>
          <w:rFonts w:ascii="Times New Roman" w:hAnsi="Times New Roman"/>
          <w:i/>
          <w:sz w:val="28"/>
          <w:szCs w:val="28"/>
          <w:lang w:val="ru-MO"/>
        </w:rPr>
        <w:t>эшалонированной</w:t>
      </w:r>
      <w:proofErr w:type="spellEnd"/>
      <w:r w:rsidRPr="00E10429">
        <w:rPr>
          <w:rFonts w:ascii="Times New Roman" w:hAnsi="Times New Roman"/>
          <w:i/>
          <w:sz w:val="28"/>
          <w:szCs w:val="28"/>
          <w:lang w:val="ru-MO"/>
        </w:rPr>
        <w:t xml:space="preserve"> задолженности налогоплательщиков, находящихся в процессе неплатежеспособности, а также компромиссной задолженности. </w:t>
      </w:r>
      <w:r w:rsidRPr="00E10429">
        <w:rPr>
          <w:rFonts w:ascii="Times New Roman" w:hAnsi="Times New Roman"/>
          <w:sz w:val="28"/>
          <w:szCs w:val="28"/>
          <w:lang w:val="ru-MO"/>
        </w:rPr>
        <w:t>Анализ этой ситуации представлен на диаграмме №15.</w:t>
      </w:r>
    </w:p>
    <w:p w:rsidR="00C33EDD" w:rsidRPr="00E10429" w:rsidRDefault="00C33EDD" w:rsidP="00C33EDD">
      <w:pPr>
        <w:spacing w:after="0" w:line="240" w:lineRule="auto"/>
        <w:ind w:firstLine="567"/>
        <w:jc w:val="right"/>
        <w:rPr>
          <w:rFonts w:ascii="Times New Roman" w:hAnsi="Times New Roman"/>
          <w:b/>
          <w:sz w:val="24"/>
          <w:szCs w:val="24"/>
          <w:lang w:val="ru-MO"/>
        </w:rPr>
      </w:pPr>
      <w:r w:rsidRPr="00E10429">
        <w:rPr>
          <w:rFonts w:ascii="Times New Roman" w:hAnsi="Times New Roman"/>
          <w:b/>
          <w:sz w:val="24"/>
          <w:szCs w:val="24"/>
          <w:lang w:val="ru-MO"/>
        </w:rPr>
        <w:t>Диаграмма №15</w:t>
      </w:r>
    </w:p>
    <w:p w:rsidR="00C33EDD" w:rsidRPr="00012C87" w:rsidRDefault="00C33EDD" w:rsidP="00C33EDD">
      <w:pPr>
        <w:spacing w:after="0" w:line="240" w:lineRule="auto"/>
        <w:jc w:val="right"/>
        <w:rPr>
          <w:rFonts w:ascii="Times New Roman" w:hAnsi="Times New Roman"/>
          <w:b/>
          <w:sz w:val="16"/>
          <w:szCs w:val="16"/>
          <w:lang w:val="ru-MO"/>
        </w:rPr>
      </w:pPr>
    </w:p>
    <w:p w:rsidR="00C33EDD" w:rsidRPr="00E10429" w:rsidRDefault="00C33EDD" w:rsidP="00C33EDD">
      <w:pPr>
        <w:spacing w:after="0" w:line="240" w:lineRule="auto"/>
        <w:jc w:val="right"/>
        <w:rPr>
          <w:rFonts w:ascii="Times New Roman" w:hAnsi="Times New Roman"/>
          <w:b/>
          <w:sz w:val="24"/>
          <w:szCs w:val="24"/>
          <w:lang w:val="ru-MO"/>
        </w:rPr>
      </w:pPr>
      <w:r>
        <w:rPr>
          <w:rFonts w:ascii="Times New Roman" w:hAnsi="Times New Roman"/>
          <w:b/>
          <w:noProof/>
          <w:sz w:val="24"/>
          <w:szCs w:val="24"/>
          <w:lang w:val="ru-RU" w:eastAsia="ru-RU"/>
        </w:rPr>
        <w:drawing>
          <wp:inline distT="0" distB="0" distL="0" distR="0">
            <wp:extent cx="5960110" cy="144653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3EDD" w:rsidRPr="00E10429" w:rsidRDefault="00C33EDD" w:rsidP="00C33EDD">
      <w:pPr>
        <w:spacing w:after="0" w:line="240" w:lineRule="auto"/>
        <w:jc w:val="both"/>
        <w:rPr>
          <w:rFonts w:ascii="Times New Roman" w:hAnsi="Times New Roman"/>
          <w:sz w:val="28"/>
          <w:szCs w:val="28"/>
          <w:lang w:val="ru-MO"/>
        </w:rPr>
      </w:pP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Данные выбраны из информаций и отчетов органов ГНС.</w:t>
      </w:r>
    </w:p>
    <w:p w:rsidR="00C33EDD" w:rsidRPr="00E10429" w:rsidRDefault="00C33EDD" w:rsidP="00C33EDD">
      <w:pPr>
        <w:tabs>
          <w:tab w:val="left" w:pos="851"/>
        </w:tabs>
        <w:spacing w:after="0" w:line="240" w:lineRule="auto"/>
        <w:ind w:firstLine="567"/>
        <w:contextualSpacing/>
        <w:jc w:val="both"/>
        <w:rPr>
          <w:rFonts w:ascii="Times New Roman" w:hAnsi="Times New Roman"/>
          <w:sz w:val="20"/>
          <w:szCs w:val="20"/>
          <w:lang w:val="ru-MO"/>
        </w:rPr>
      </w:pP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Проверки аудита </w:t>
      </w:r>
      <w:r w:rsidRPr="00E10429">
        <w:rPr>
          <w:rFonts w:ascii="Times New Roman" w:hAnsi="Times New Roman"/>
          <w:bCs/>
          <w:color w:val="000000"/>
          <w:sz w:val="28"/>
          <w:szCs w:val="28"/>
          <w:lang w:val="ru-MO"/>
        </w:rPr>
        <w:t xml:space="preserve">свидетельствуют, что на размер задолженности, отражаемой ежегодно в отчетности ГНС, повлияло и включение как задолженности </w:t>
      </w:r>
      <w:proofErr w:type="spellStart"/>
      <w:r w:rsidRPr="00E10429">
        <w:rPr>
          <w:rFonts w:ascii="Times New Roman" w:hAnsi="Times New Roman"/>
          <w:b/>
          <w:i/>
          <w:sz w:val="28"/>
          <w:szCs w:val="28"/>
          <w:lang w:val="ru-MO"/>
        </w:rPr>
        <w:t>эшалонированных</w:t>
      </w:r>
      <w:proofErr w:type="spellEnd"/>
      <w:r w:rsidRPr="00E10429">
        <w:rPr>
          <w:rFonts w:ascii="Times New Roman" w:hAnsi="Times New Roman"/>
          <w:b/>
          <w:i/>
          <w:sz w:val="28"/>
          <w:szCs w:val="28"/>
          <w:lang w:val="ru-MO"/>
        </w:rPr>
        <w:t xml:space="preserve"> сумм, сумм, исчисленных по актам контроля, по которым не наступил срок оплаты, ошибок, допущенных налогоплательщиками в отчетах, неправильные оплаты и др</w:t>
      </w:r>
      <w:r w:rsidRPr="00E10429">
        <w:rPr>
          <w:rFonts w:ascii="Times New Roman" w:hAnsi="Times New Roman"/>
          <w:i/>
          <w:sz w:val="28"/>
          <w:szCs w:val="28"/>
          <w:lang w:val="ru-MO"/>
        </w:rPr>
        <w:t xml:space="preserve">. </w:t>
      </w:r>
      <w:r w:rsidRPr="00E10429">
        <w:rPr>
          <w:rFonts w:ascii="Times New Roman" w:hAnsi="Times New Roman"/>
          <w:bCs/>
          <w:color w:val="000000"/>
          <w:sz w:val="28"/>
          <w:szCs w:val="28"/>
          <w:lang w:val="ru-MO"/>
        </w:rPr>
        <w:t xml:space="preserve"> Включение указанных </w:t>
      </w:r>
      <w:r w:rsidRPr="00E10429">
        <w:rPr>
          <w:rFonts w:ascii="Times New Roman" w:eastAsia="Times New Roman" w:hAnsi="Times New Roman"/>
          <w:bCs/>
          <w:color w:val="000000"/>
          <w:sz w:val="28"/>
          <w:szCs w:val="28"/>
          <w:lang w:val="ru-MO" w:eastAsia="ru-RU"/>
        </w:rPr>
        <w:t>показател</w:t>
      </w:r>
      <w:r w:rsidRPr="00E10429">
        <w:rPr>
          <w:rFonts w:ascii="Times New Roman" w:hAnsi="Times New Roman"/>
          <w:bCs/>
          <w:color w:val="000000"/>
          <w:sz w:val="28"/>
          <w:szCs w:val="28"/>
          <w:lang w:val="ru-MO"/>
        </w:rPr>
        <w:t xml:space="preserve">ей увеличило в 2014 году отраженную в отчетности задолженность на </w:t>
      </w:r>
      <w:r w:rsidRPr="00E10429">
        <w:rPr>
          <w:rFonts w:ascii="Times New Roman" w:hAnsi="Times New Roman"/>
          <w:sz w:val="28"/>
          <w:szCs w:val="28"/>
          <w:lang w:val="ru-MO"/>
        </w:rPr>
        <w:t>96,2 млн. леев.</w:t>
      </w:r>
      <w:proofErr w:type="gramEnd"/>
      <w:r w:rsidRPr="00E10429">
        <w:rPr>
          <w:rFonts w:ascii="Times New Roman" w:hAnsi="Times New Roman"/>
          <w:sz w:val="28"/>
          <w:szCs w:val="28"/>
          <w:lang w:val="ru-MO"/>
        </w:rPr>
        <w:t xml:space="preserve"> Аналогично, в 2011, 2012 и 2013 годах отчетная задолженность была</w:t>
      </w:r>
      <w:r w:rsidRPr="00012C87">
        <w:rPr>
          <w:rFonts w:ascii="Times New Roman" w:hAnsi="Times New Roman"/>
          <w:sz w:val="28"/>
          <w:szCs w:val="28"/>
          <w:lang w:val="ru-MO"/>
        </w:rPr>
        <w:t xml:space="preserve"> </w:t>
      </w:r>
      <w:r>
        <w:rPr>
          <w:rFonts w:ascii="Times New Roman" w:hAnsi="Times New Roman"/>
          <w:sz w:val="28"/>
          <w:szCs w:val="28"/>
          <w:lang w:val="ru-MO"/>
        </w:rPr>
        <w:t>отражена</w:t>
      </w:r>
      <w:r w:rsidRPr="00E10429">
        <w:rPr>
          <w:rFonts w:ascii="Times New Roman" w:hAnsi="Times New Roman"/>
          <w:sz w:val="28"/>
          <w:szCs w:val="28"/>
          <w:lang w:val="ru-MO"/>
        </w:rPr>
        <w:t>, соответственно,</w:t>
      </w:r>
      <w:r>
        <w:rPr>
          <w:rFonts w:ascii="Times New Roman" w:hAnsi="Times New Roman"/>
          <w:sz w:val="28"/>
          <w:szCs w:val="28"/>
          <w:lang w:val="ru-MO"/>
        </w:rPr>
        <w:t xml:space="preserve"> на 43,1 млн. леев, 109,8</w:t>
      </w:r>
      <w:r w:rsidRPr="00E10429">
        <w:rPr>
          <w:rFonts w:ascii="Times New Roman" w:hAnsi="Times New Roman"/>
          <w:sz w:val="28"/>
          <w:szCs w:val="28"/>
          <w:lang w:val="ru-MO"/>
        </w:rPr>
        <w:t xml:space="preserve"> млн. леев и 88,8 млн. леев больше</w:t>
      </w:r>
      <w:r>
        <w:rPr>
          <w:rFonts w:ascii="Times New Roman" w:hAnsi="Times New Roman"/>
          <w:sz w:val="28"/>
          <w:szCs w:val="28"/>
          <w:lang w:val="ru-MO"/>
        </w:rPr>
        <w:t>.</w:t>
      </w:r>
    </w:p>
    <w:p w:rsidR="00C33EDD" w:rsidRPr="00E10429" w:rsidRDefault="00C33EDD" w:rsidP="00C33EDD">
      <w:pPr>
        <w:tabs>
          <w:tab w:val="left" w:pos="851"/>
        </w:tabs>
        <w:spacing w:after="0" w:line="240" w:lineRule="auto"/>
        <w:ind w:firstLine="567"/>
        <w:contextualSpacing/>
        <w:jc w:val="both"/>
        <w:rPr>
          <w:rFonts w:ascii="Times New Roman" w:hAnsi="Times New Roman"/>
          <w:sz w:val="28"/>
          <w:szCs w:val="28"/>
          <w:lang w:val="ru-MO"/>
        </w:rPr>
      </w:pPr>
      <w:r w:rsidRPr="00E10429">
        <w:rPr>
          <w:rFonts w:ascii="Times New Roman" w:hAnsi="Times New Roman"/>
          <w:sz w:val="28"/>
          <w:szCs w:val="28"/>
          <w:lang w:val="ru-MO"/>
        </w:rPr>
        <w:t xml:space="preserve">Хотя ГГНИ для обеспечения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го отслеживания задолженности обеспечила свои структурные подразделения методико-практическим руководством по отслеживанию задолженностей 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 некоторые налоговые органы не обеспечили </w:t>
      </w:r>
      <w:proofErr w:type="spellStart"/>
      <w:r w:rsidRPr="00E10429">
        <w:rPr>
          <w:rFonts w:ascii="Times New Roman" w:hAnsi="Times New Roman"/>
          <w:sz w:val="28"/>
          <w:szCs w:val="28"/>
          <w:lang w:val="ru-MO"/>
        </w:rPr>
        <w:t>предпринятие</w:t>
      </w:r>
      <w:proofErr w:type="spellEnd"/>
      <w:r w:rsidRPr="00E10429">
        <w:rPr>
          <w:rFonts w:ascii="Times New Roman" w:hAnsi="Times New Roman"/>
          <w:sz w:val="28"/>
          <w:szCs w:val="28"/>
          <w:lang w:val="ru-MO"/>
        </w:rPr>
        <w:t xml:space="preserve"> описанных действий. Так, в случае, когда были обнаружены нереальные задолженности (ошибки), обусловленные резервами менеджмента и </w:t>
      </w:r>
      <w:r w:rsidRPr="00E10429">
        <w:rPr>
          <w:rFonts w:ascii="Times New Roman" w:eastAsia="Times New Roman" w:hAnsi="Times New Roman"/>
          <w:bCs/>
          <w:sz w:val="28"/>
          <w:szCs w:val="28"/>
          <w:lang w:val="ru-MO" w:eastAsia="ru-RU"/>
        </w:rPr>
        <w:t xml:space="preserve">внутреннего контроля, налоговые служащие должны применять внутренние процедуры </w:t>
      </w:r>
      <w:r w:rsidRPr="00E10429">
        <w:rPr>
          <w:rFonts w:ascii="Times New Roman" w:hAnsi="Times New Roman"/>
          <w:sz w:val="28"/>
          <w:szCs w:val="28"/>
          <w:lang w:val="ru-MO"/>
        </w:rPr>
        <w:t xml:space="preserve">(Решение F115) по их устранению. Неприменение этих мер обусловило формирование/ отражение в отчетности </w:t>
      </w:r>
      <w:r w:rsidRPr="00E10429">
        <w:rPr>
          <w:rFonts w:ascii="Times New Roman" w:hAnsi="Times New Roman"/>
          <w:b/>
          <w:i/>
          <w:sz w:val="28"/>
          <w:szCs w:val="28"/>
          <w:lang w:val="ru-MO"/>
        </w:rPr>
        <w:t xml:space="preserve">ошибок, допущенных налогоплательщиками в отчетах, </w:t>
      </w:r>
      <w:r w:rsidRPr="00E10429">
        <w:rPr>
          <w:rFonts w:ascii="Times New Roman" w:hAnsi="Times New Roman"/>
          <w:sz w:val="28"/>
          <w:szCs w:val="28"/>
          <w:lang w:val="ru-MO"/>
        </w:rPr>
        <w:t xml:space="preserve">за 2012 год – в сумме 62,1 млн. леев, за 2013 год – в сумме 47,6 млн. леев и за 2014 год – в сумме 25,1 млн. леев. Аналогично, </w:t>
      </w:r>
      <w:proofErr w:type="spellStart"/>
      <w:r w:rsidRPr="00E10429">
        <w:rPr>
          <w:rFonts w:ascii="Times New Roman" w:hAnsi="Times New Roman"/>
          <w:sz w:val="28"/>
          <w:szCs w:val="28"/>
          <w:lang w:val="ru-MO"/>
        </w:rPr>
        <w:t>непредпринятие</w:t>
      </w:r>
      <w:proofErr w:type="spellEnd"/>
      <w:r w:rsidRPr="00E10429">
        <w:rPr>
          <w:rFonts w:ascii="Times New Roman" w:hAnsi="Times New Roman"/>
          <w:sz w:val="28"/>
          <w:szCs w:val="28"/>
          <w:lang w:val="ru-MO"/>
        </w:rPr>
        <w:t xml:space="preserve"> действий по взысканию </w:t>
      </w:r>
      <w:r w:rsidRPr="00E10429">
        <w:rPr>
          <w:rFonts w:ascii="Times New Roman" w:hAnsi="Times New Roman"/>
          <w:color w:val="000000"/>
          <w:sz w:val="28"/>
          <w:szCs w:val="28"/>
          <w:lang w:val="ru-MO"/>
        </w:rPr>
        <w:t>налогового обязательства</w:t>
      </w:r>
      <w:r w:rsidRPr="00E10429">
        <w:rPr>
          <w:rFonts w:ascii="Times New Roman" w:hAnsi="Times New Roman"/>
          <w:sz w:val="28"/>
          <w:szCs w:val="28"/>
          <w:lang w:val="ru-MO"/>
        </w:rPr>
        <w:t xml:space="preserve"> путем компенсации в случае наличия переплат обусловило формирование/ отражение в отчетности </w:t>
      </w:r>
      <w:r w:rsidRPr="00E10429">
        <w:rPr>
          <w:rFonts w:ascii="Times New Roman" w:hAnsi="Times New Roman"/>
          <w:b/>
          <w:i/>
          <w:sz w:val="28"/>
          <w:szCs w:val="28"/>
          <w:lang w:val="ru-MO"/>
        </w:rPr>
        <w:t xml:space="preserve">неправильной оплаты налогоплательщиком </w:t>
      </w:r>
      <w:r w:rsidRPr="00E10429">
        <w:rPr>
          <w:rFonts w:ascii="Times New Roman" w:hAnsi="Times New Roman"/>
          <w:b/>
          <w:i/>
          <w:color w:val="000000"/>
          <w:sz w:val="28"/>
          <w:szCs w:val="28"/>
          <w:lang w:val="ru-MO"/>
        </w:rPr>
        <w:t>налогового обязательства</w:t>
      </w:r>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в сумме от 6,4 млн. леев в 2012 году до 12,5 млн. леев в 2014 году. Установлена </w:t>
      </w:r>
      <w:r>
        <w:rPr>
          <w:rFonts w:ascii="Times New Roman" w:hAnsi="Times New Roman"/>
          <w:sz w:val="28"/>
          <w:szCs w:val="28"/>
          <w:lang w:val="ru-MO"/>
        </w:rPr>
        <w:t>неопределе</w:t>
      </w:r>
      <w:r w:rsidRPr="00E10429">
        <w:rPr>
          <w:rFonts w:ascii="Times New Roman" w:hAnsi="Times New Roman"/>
          <w:sz w:val="28"/>
          <w:szCs w:val="28"/>
          <w:lang w:val="ru-MO"/>
        </w:rPr>
        <w:t xml:space="preserve">нная ситуация и по неприменению в оперативном порядке ГУАКН ГНИ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ГНИ </w:t>
      </w:r>
      <w:proofErr w:type="spellStart"/>
      <w:r w:rsidRPr="00E10429">
        <w:rPr>
          <w:rFonts w:ascii="Times New Roman" w:hAnsi="Times New Roman"/>
          <w:sz w:val="28"/>
          <w:szCs w:val="28"/>
          <w:lang w:val="ru-MO"/>
        </w:rPr>
        <w:t>Штефан</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Водэ</w:t>
      </w:r>
      <w:proofErr w:type="spellEnd"/>
      <w:r w:rsidRPr="00E10429">
        <w:rPr>
          <w:rFonts w:ascii="Times New Roman" w:hAnsi="Times New Roman"/>
          <w:sz w:val="28"/>
          <w:szCs w:val="28"/>
          <w:lang w:val="ru-MO"/>
        </w:rPr>
        <w:t xml:space="preserve">, ГНИ </w:t>
      </w:r>
      <w:proofErr w:type="spellStart"/>
      <w:r w:rsidRPr="00E10429">
        <w:rPr>
          <w:rFonts w:ascii="Times New Roman" w:hAnsi="Times New Roman"/>
          <w:sz w:val="28"/>
          <w:szCs w:val="28"/>
          <w:lang w:val="ru-MO"/>
        </w:rPr>
        <w:t>Яловень</w:t>
      </w:r>
      <w:proofErr w:type="spellEnd"/>
      <w:r w:rsidRPr="00E10429">
        <w:rPr>
          <w:rFonts w:ascii="Times New Roman" w:hAnsi="Times New Roman"/>
          <w:sz w:val="28"/>
          <w:szCs w:val="28"/>
          <w:lang w:val="ru-MO"/>
        </w:rPr>
        <w:t xml:space="preserve">, ГНИ </w:t>
      </w:r>
      <w:proofErr w:type="spellStart"/>
      <w:r w:rsidRPr="00E10429">
        <w:rPr>
          <w:rFonts w:ascii="Times New Roman" w:hAnsi="Times New Roman"/>
          <w:sz w:val="28"/>
          <w:szCs w:val="28"/>
          <w:lang w:val="ru-MO"/>
        </w:rPr>
        <w:t>Кахул</w:t>
      </w:r>
      <w:proofErr w:type="spellEnd"/>
      <w:r w:rsidRPr="00E10429">
        <w:rPr>
          <w:rFonts w:ascii="Times New Roman" w:hAnsi="Times New Roman"/>
          <w:sz w:val="28"/>
          <w:szCs w:val="28"/>
          <w:lang w:val="ru-MO"/>
        </w:rPr>
        <w:t xml:space="preserve"> и ГНИ </w:t>
      </w:r>
      <w:proofErr w:type="spellStart"/>
      <w:r w:rsidRPr="00E10429">
        <w:rPr>
          <w:rFonts w:ascii="Times New Roman" w:hAnsi="Times New Roman"/>
          <w:sz w:val="28"/>
          <w:szCs w:val="28"/>
          <w:lang w:val="ru-MO"/>
        </w:rPr>
        <w:t>Хынчешть</w:t>
      </w:r>
      <w:proofErr w:type="spellEnd"/>
      <w:r w:rsidRPr="00E10429">
        <w:rPr>
          <w:rFonts w:ascii="Times New Roman" w:hAnsi="Times New Roman"/>
          <w:sz w:val="28"/>
          <w:szCs w:val="28"/>
          <w:lang w:val="ru-MO"/>
        </w:rPr>
        <w:t xml:space="preserve"> этих мер, исходя из незначительного числа налогоплательщиков, которые допустили ошибки в отчетах и произвели ошибочные выплаты. Согласно мотивации ГГНИ, указанная ситуация обусловлена в некоторых случаях </w:t>
      </w:r>
      <w:r>
        <w:rPr>
          <w:rFonts w:ascii="Times New Roman" w:hAnsi="Times New Roman"/>
          <w:sz w:val="28"/>
          <w:szCs w:val="28"/>
          <w:lang w:val="ru-MO"/>
        </w:rPr>
        <w:t xml:space="preserve">и </w:t>
      </w:r>
      <w:r w:rsidRPr="00E10429">
        <w:rPr>
          <w:rFonts w:ascii="Times New Roman" w:hAnsi="Times New Roman"/>
          <w:sz w:val="28"/>
          <w:szCs w:val="28"/>
          <w:lang w:val="ru-MO"/>
        </w:rPr>
        <w:t xml:space="preserve">несовершенством </w:t>
      </w:r>
      <w:r w:rsidRPr="00E10429">
        <w:rPr>
          <w:rFonts w:ascii="Times New Roman" w:hAnsi="Times New Roman"/>
          <w:sz w:val="28"/>
          <w:szCs w:val="28"/>
          <w:lang w:val="ru-MO"/>
        </w:rPr>
        <w:lastRenderedPageBreak/>
        <w:t xml:space="preserve">ИС, которая генерирует отчеты о задолженности в НПБ, </w:t>
      </w:r>
      <w:r w:rsidRPr="00E10429">
        <w:rPr>
          <w:rFonts w:ascii="Times New Roman" w:hAnsi="Times New Roman"/>
          <w:bCs/>
          <w:iCs/>
          <w:color w:val="000000"/>
          <w:sz w:val="28"/>
          <w:szCs w:val="28"/>
          <w:lang w:val="ru-MO"/>
        </w:rPr>
        <w:t>администрируемой ГНС.</w:t>
      </w:r>
      <w:r w:rsidRPr="00E10429">
        <w:rPr>
          <w:rFonts w:ascii="Times New Roman" w:hAnsi="Times New Roman"/>
          <w:sz w:val="28"/>
          <w:szCs w:val="28"/>
          <w:lang w:val="ru-MO"/>
        </w:rPr>
        <w:t xml:space="preserve"> </w:t>
      </w:r>
    </w:p>
    <w:p w:rsidR="00C33EDD" w:rsidRPr="00E10429" w:rsidRDefault="00C33EDD" w:rsidP="00C33EDD">
      <w:pPr>
        <w:tabs>
          <w:tab w:val="left" w:pos="851"/>
        </w:tabs>
        <w:spacing w:after="0" w:line="240" w:lineRule="auto"/>
        <w:ind w:firstLine="567"/>
        <w:contextualSpacing/>
        <w:jc w:val="both"/>
        <w:rPr>
          <w:rFonts w:ascii="Times New Roman" w:hAnsi="Times New Roman"/>
          <w:sz w:val="20"/>
          <w:szCs w:val="20"/>
          <w:lang w:val="ru-MO"/>
        </w:rPr>
      </w:pPr>
    </w:p>
    <w:p w:rsidR="00C33EDD" w:rsidRPr="00E10429" w:rsidRDefault="00C33EDD" w:rsidP="00C33EDD">
      <w:pPr>
        <w:pStyle w:val="a8"/>
        <w:numPr>
          <w:ilvl w:val="0"/>
          <w:numId w:val="16"/>
        </w:numPr>
        <w:tabs>
          <w:tab w:val="left" w:pos="709"/>
          <w:tab w:val="left" w:pos="851"/>
          <w:tab w:val="left" w:pos="993"/>
        </w:tabs>
        <w:spacing w:after="0" w:line="240" w:lineRule="auto"/>
        <w:ind w:left="0" w:firstLine="567"/>
        <w:jc w:val="both"/>
        <w:rPr>
          <w:rFonts w:ascii="Times New Roman" w:hAnsi="Times New Roman"/>
          <w:b/>
          <w:i/>
          <w:sz w:val="28"/>
          <w:szCs w:val="28"/>
          <w:lang w:val="ru-MO"/>
        </w:rPr>
      </w:pPr>
      <w:r w:rsidRPr="00E10429">
        <w:rPr>
          <w:rFonts w:ascii="Times New Roman" w:hAnsi="Times New Roman"/>
          <w:b/>
          <w:i/>
          <w:sz w:val="28"/>
          <w:szCs w:val="28"/>
          <w:lang w:val="ru-MO"/>
        </w:rPr>
        <w:t xml:space="preserve"> Достигнутая налоговыми органами </w:t>
      </w:r>
      <w:r w:rsidRPr="00E10429">
        <w:rPr>
          <w:rFonts w:ascii="Times New Roman" w:hAnsi="Times New Roman"/>
          <w:b/>
          <w:i/>
          <w:color w:val="000000"/>
          <w:sz w:val="28"/>
          <w:szCs w:val="28"/>
          <w:lang w:val="ru-MO"/>
        </w:rPr>
        <w:t>эффективно</w:t>
      </w:r>
      <w:r w:rsidRPr="00E10429">
        <w:rPr>
          <w:rFonts w:ascii="Times New Roman" w:hAnsi="Times New Roman"/>
          <w:b/>
          <w:i/>
          <w:sz w:val="28"/>
          <w:szCs w:val="28"/>
          <w:lang w:val="ru-MO"/>
        </w:rPr>
        <w:t xml:space="preserve">сть по снижению задолженности является скромной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Основная роль в снижении задолженностей и повышении уровня добровольного соблюдения налогоплательщиками декларирования и уплаты </w:t>
      </w:r>
      <w:r w:rsidRPr="00E10429">
        <w:rPr>
          <w:rFonts w:ascii="Times New Roman" w:hAnsi="Times New Roman"/>
          <w:color w:val="000000"/>
          <w:sz w:val="28"/>
          <w:szCs w:val="28"/>
          <w:lang w:val="ru-MO"/>
        </w:rPr>
        <w:t xml:space="preserve">налоговых обязательств возложена на </w:t>
      </w:r>
      <w:r w:rsidRPr="00E10429">
        <w:rPr>
          <w:rFonts w:ascii="Times New Roman" w:hAnsi="Times New Roman"/>
          <w:noProof/>
          <w:color w:val="000000"/>
          <w:sz w:val="28"/>
          <w:szCs w:val="28"/>
          <w:lang w:val="ru-MO"/>
        </w:rPr>
        <w:t xml:space="preserve">территориальные органы ГНС. Задолженности по основным платежам перед НПБ за </w:t>
      </w:r>
      <w:r w:rsidRPr="00E10429">
        <w:rPr>
          <w:rFonts w:ascii="Times New Roman" w:hAnsi="Times New Roman"/>
          <w:sz w:val="28"/>
          <w:szCs w:val="28"/>
          <w:lang w:val="ru-MO"/>
        </w:rPr>
        <w:t xml:space="preserve">2011-2014 годы в аспекте структур, </w:t>
      </w:r>
      <w:r w:rsidRPr="00E10429">
        <w:rPr>
          <w:rFonts w:ascii="Times New Roman" w:hAnsi="Times New Roman"/>
          <w:bCs/>
          <w:sz w:val="28"/>
          <w:szCs w:val="28"/>
          <w:lang w:val="ru-MO"/>
        </w:rPr>
        <w:t>подведомственных</w:t>
      </w:r>
      <w:r w:rsidRPr="00E10429">
        <w:rPr>
          <w:rFonts w:ascii="Times New Roman" w:hAnsi="Times New Roman"/>
          <w:sz w:val="28"/>
          <w:szCs w:val="28"/>
          <w:lang w:val="ru-MO"/>
        </w:rPr>
        <w:t xml:space="preserve"> ГГНИ, представлены на диаграмме №16.</w:t>
      </w:r>
    </w:p>
    <w:p w:rsidR="00C33EDD" w:rsidRPr="00E10429" w:rsidRDefault="00C33EDD" w:rsidP="00C33EDD">
      <w:pPr>
        <w:spacing w:after="0" w:line="240" w:lineRule="auto"/>
        <w:ind w:firstLine="567"/>
        <w:jc w:val="right"/>
        <w:rPr>
          <w:rFonts w:ascii="Times New Roman" w:hAnsi="Times New Roman"/>
          <w:b/>
          <w:sz w:val="24"/>
          <w:szCs w:val="24"/>
          <w:lang w:val="ru-MO"/>
        </w:rPr>
      </w:pPr>
      <w:r w:rsidRPr="00E10429">
        <w:rPr>
          <w:rFonts w:ascii="Times New Roman" w:hAnsi="Times New Roman"/>
          <w:b/>
          <w:sz w:val="24"/>
          <w:szCs w:val="24"/>
          <w:lang w:val="ru-MO"/>
        </w:rPr>
        <w:t>Диаграмма №16</w:t>
      </w:r>
    </w:p>
    <w:p w:rsidR="00C33EDD" w:rsidRPr="00E10429" w:rsidRDefault="00C33EDD" w:rsidP="00C33EDD">
      <w:pPr>
        <w:spacing w:after="0" w:line="240" w:lineRule="auto"/>
        <w:jc w:val="both"/>
        <w:rPr>
          <w:rFonts w:ascii="Times New Roman" w:hAnsi="Times New Roman"/>
          <w:sz w:val="28"/>
          <w:szCs w:val="28"/>
          <w:lang w:val="ru-MO"/>
        </w:rPr>
      </w:pPr>
      <w:r>
        <w:rPr>
          <w:rFonts w:ascii="Times New Roman" w:hAnsi="Times New Roman"/>
          <w:noProof/>
          <w:sz w:val="28"/>
          <w:szCs w:val="28"/>
          <w:lang w:val="ru-RU" w:eastAsia="ru-RU"/>
        </w:rPr>
        <w:drawing>
          <wp:inline distT="0" distB="0" distL="0" distR="0">
            <wp:extent cx="5951855" cy="239395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3EDD" w:rsidRPr="00E10429" w:rsidRDefault="00C33EDD" w:rsidP="00C33EDD">
      <w:pPr>
        <w:spacing w:after="0" w:line="240" w:lineRule="auto"/>
        <w:jc w:val="both"/>
        <w:rPr>
          <w:rFonts w:ascii="Times New Roman" w:hAnsi="Times New Roman"/>
          <w:sz w:val="20"/>
          <w:szCs w:val="20"/>
          <w:lang w:val="ru-MO"/>
        </w:rPr>
      </w:pP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Отчеты о задолженности по основным платежам перед НПБ за 2011-2014 годы. </w:t>
      </w:r>
    </w:p>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Наибольший удельный вес в общем объеме задолженности, </w:t>
      </w:r>
      <w:r w:rsidRPr="00E10429">
        <w:rPr>
          <w:rFonts w:ascii="Times New Roman" w:hAnsi="Times New Roman"/>
          <w:bCs/>
          <w:iCs/>
          <w:color w:val="000000"/>
          <w:sz w:val="28"/>
          <w:szCs w:val="28"/>
          <w:lang w:val="ru-MO"/>
        </w:rPr>
        <w:t xml:space="preserve">администрируемой </w:t>
      </w:r>
      <w:r w:rsidRPr="00E10429">
        <w:rPr>
          <w:rFonts w:ascii="Times New Roman" w:hAnsi="Times New Roman"/>
          <w:bCs/>
          <w:iCs/>
          <w:noProof/>
          <w:color w:val="000000"/>
          <w:sz w:val="28"/>
          <w:szCs w:val="28"/>
          <w:lang w:val="ru-MO"/>
        </w:rPr>
        <w:t xml:space="preserve">территориальными ГНИ, приходится на задолженность ГНИ мун. Кишинэу </w:t>
      </w:r>
      <w:r w:rsidRPr="00E10429">
        <w:rPr>
          <w:rFonts w:ascii="Times New Roman" w:hAnsi="Times New Roman"/>
          <w:sz w:val="28"/>
          <w:szCs w:val="28"/>
          <w:lang w:val="ru-MO"/>
        </w:rPr>
        <w:t xml:space="preserve">(59,2%) – 990,6 млн. леев, далее </w:t>
      </w:r>
      <w:proofErr w:type="gramStart"/>
      <w:r w:rsidRPr="00E10429">
        <w:rPr>
          <w:rFonts w:ascii="Times New Roman" w:hAnsi="Times New Roman"/>
          <w:sz w:val="28"/>
          <w:szCs w:val="28"/>
          <w:lang w:val="ru-MO"/>
        </w:rPr>
        <w:t>следует задолженность ГНИ</w:t>
      </w:r>
      <w:proofErr w:type="gram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мун</w:t>
      </w:r>
      <w:proofErr w:type="spellEnd"/>
      <w:r w:rsidRPr="00E10429">
        <w:rPr>
          <w:rFonts w:ascii="Times New Roman" w:hAnsi="Times New Roman"/>
          <w:sz w:val="28"/>
          <w:szCs w:val="28"/>
          <w:lang w:val="ru-MO"/>
        </w:rPr>
        <w:t xml:space="preserve">. </w:t>
      </w:r>
      <w:proofErr w:type="spellStart"/>
      <w:r w:rsidRPr="00E10429">
        <w:rPr>
          <w:rFonts w:ascii="Times New Roman" w:hAnsi="Times New Roman"/>
          <w:sz w:val="28"/>
          <w:szCs w:val="28"/>
          <w:lang w:val="ru-MO"/>
        </w:rPr>
        <w:t>Бэлць</w:t>
      </w:r>
      <w:proofErr w:type="spellEnd"/>
      <w:r w:rsidRPr="00E10429">
        <w:rPr>
          <w:rFonts w:ascii="Times New Roman" w:hAnsi="Times New Roman"/>
          <w:sz w:val="28"/>
          <w:szCs w:val="28"/>
          <w:lang w:val="ru-MO"/>
        </w:rPr>
        <w:t xml:space="preserve"> (5,6%) – 93,4 млн. леев, АОТ </w:t>
      </w:r>
      <w:proofErr w:type="spellStart"/>
      <w:r w:rsidRPr="00E10429">
        <w:rPr>
          <w:rFonts w:ascii="Times New Roman" w:hAnsi="Times New Roman"/>
          <w:sz w:val="28"/>
          <w:szCs w:val="28"/>
          <w:lang w:val="ru-MO"/>
        </w:rPr>
        <w:t>Гагаузии</w:t>
      </w:r>
      <w:proofErr w:type="spellEnd"/>
      <w:r w:rsidRPr="00E10429">
        <w:rPr>
          <w:rFonts w:ascii="Times New Roman" w:hAnsi="Times New Roman"/>
          <w:sz w:val="28"/>
          <w:szCs w:val="28"/>
          <w:lang w:val="ru-MO"/>
        </w:rPr>
        <w:t xml:space="preserve"> (3,2%) – 53,6 млн. леев и др.</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Анализ показывает, что 12 </w:t>
      </w:r>
      <w:r w:rsidRPr="00E10429">
        <w:rPr>
          <w:rFonts w:ascii="Times New Roman" w:hAnsi="Times New Roman"/>
          <w:noProof/>
          <w:sz w:val="28"/>
          <w:szCs w:val="28"/>
          <w:lang w:val="ru-MO"/>
        </w:rPr>
        <w:t>территориальных</w:t>
      </w:r>
      <w:r w:rsidRPr="00E10429">
        <w:rPr>
          <w:rFonts w:ascii="Times New Roman" w:hAnsi="Times New Roman"/>
          <w:sz w:val="28"/>
          <w:szCs w:val="28"/>
          <w:lang w:val="ru-MO"/>
        </w:rPr>
        <w:t xml:space="preserve"> ГНИ, представляющих 33% от всех органов, </w:t>
      </w:r>
      <w:r w:rsidRPr="00E10429">
        <w:rPr>
          <w:rFonts w:ascii="Times New Roman" w:hAnsi="Times New Roman"/>
          <w:bCs/>
          <w:sz w:val="28"/>
          <w:szCs w:val="28"/>
          <w:lang w:val="ru-MO"/>
        </w:rPr>
        <w:t>подведомственных</w:t>
      </w:r>
      <w:r w:rsidRPr="00E10429">
        <w:rPr>
          <w:rFonts w:ascii="Times New Roman" w:hAnsi="Times New Roman"/>
          <w:sz w:val="28"/>
          <w:szCs w:val="28"/>
          <w:lang w:val="ru-MO"/>
        </w:rPr>
        <w:t xml:space="preserve"> ГГНИ, допустили рост задолженности с колебанием увеличения от 4,5% (АОТ </w:t>
      </w:r>
      <w:proofErr w:type="spellStart"/>
      <w:r w:rsidRPr="00E10429">
        <w:rPr>
          <w:rFonts w:ascii="Times New Roman" w:hAnsi="Times New Roman"/>
          <w:sz w:val="28"/>
          <w:szCs w:val="28"/>
          <w:lang w:val="ru-MO"/>
        </w:rPr>
        <w:t>Гагаузия</w:t>
      </w:r>
      <w:proofErr w:type="spellEnd"/>
      <w:r w:rsidRPr="00E10429">
        <w:rPr>
          <w:rFonts w:ascii="Times New Roman" w:hAnsi="Times New Roman"/>
          <w:sz w:val="28"/>
          <w:szCs w:val="28"/>
          <w:lang w:val="ru-MO"/>
        </w:rPr>
        <w:t xml:space="preserve">) до 64,1% (ГНИ </w:t>
      </w:r>
      <w:proofErr w:type="spellStart"/>
      <w:r w:rsidRPr="00E10429">
        <w:rPr>
          <w:rFonts w:ascii="Times New Roman" w:hAnsi="Times New Roman"/>
          <w:sz w:val="28"/>
          <w:szCs w:val="28"/>
          <w:lang w:val="ru-MO"/>
        </w:rPr>
        <w:t>Глодень</w:t>
      </w:r>
      <w:proofErr w:type="spellEnd"/>
      <w:r w:rsidRPr="00E10429">
        <w:rPr>
          <w:rFonts w:ascii="Times New Roman" w:hAnsi="Times New Roman"/>
          <w:sz w:val="28"/>
          <w:szCs w:val="28"/>
          <w:lang w:val="ru-MO"/>
        </w:rPr>
        <w:t xml:space="preserve">) и только 5 </w:t>
      </w:r>
      <w:r w:rsidRPr="00E10429">
        <w:rPr>
          <w:rFonts w:ascii="Times New Roman" w:hAnsi="Times New Roman"/>
          <w:noProof/>
          <w:sz w:val="28"/>
          <w:szCs w:val="28"/>
          <w:lang w:val="ru-MO"/>
        </w:rPr>
        <w:t xml:space="preserve">территориальных ГНИ (Окница, Рышкань, Тараклия, Сынджерей, Кэушень) обеспечили состоянное снижение задолженности.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На эволюцию налоговых задолженностей повлияли и дополнительно начисленные органами ГНС суммы (</w:t>
      </w:r>
      <w:r w:rsidRPr="004935F6">
        <w:rPr>
          <w:rFonts w:ascii="Times New Roman" w:eastAsia="Times New Roman" w:hAnsi="Times New Roman"/>
          <w:bCs/>
          <w:sz w:val="28"/>
          <w:szCs w:val="28"/>
          <w:lang w:val="ru-RU" w:eastAsia="ru-RU"/>
        </w:rPr>
        <w:t>в том числе</w:t>
      </w:r>
      <w:r w:rsidRPr="004935F6">
        <w:rPr>
          <w:rFonts w:ascii="Times New Roman" w:eastAsia="Times New Roman" w:hAnsi="Times New Roman"/>
          <w:bCs/>
          <w:i/>
          <w:sz w:val="28"/>
          <w:szCs w:val="28"/>
          <w:lang w:val="ru-RU" w:eastAsia="ru-RU"/>
        </w:rPr>
        <w:t xml:space="preserve"> </w:t>
      </w:r>
      <w:r w:rsidRPr="00E10429">
        <w:rPr>
          <w:rFonts w:ascii="Times New Roman" w:hAnsi="Times New Roman"/>
          <w:sz w:val="28"/>
          <w:szCs w:val="28"/>
          <w:lang w:val="ru-MO"/>
        </w:rPr>
        <w:t xml:space="preserve">косвенными методами) примерно в размере 998,8 млн. леев в результате проведенных контролей. Эта ситуация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о низком уровне добровольного соблюдения налогоплательщиками уплаты </w:t>
      </w:r>
      <w:r w:rsidRPr="00E10429">
        <w:rPr>
          <w:rFonts w:ascii="Times New Roman" w:hAnsi="Times New Roman"/>
          <w:color w:val="000000"/>
          <w:sz w:val="28"/>
          <w:szCs w:val="28"/>
          <w:lang w:val="ru-MO"/>
        </w:rPr>
        <w:t>налоговых обязательств, дополнительно начисленных в результате налоговых контролей.</w:t>
      </w:r>
    </w:p>
    <w:p w:rsidR="00C33EDD" w:rsidRPr="00E10429" w:rsidRDefault="00C33EDD" w:rsidP="00C33EDD">
      <w:pPr>
        <w:spacing w:after="0" w:line="240" w:lineRule="auto"/>
        <w:ind w:firstLine="567"/>
        <w:jc w:val="both"/>
        <w:rPr>
          <w:rFonts w:ascii="Times New Roman" w:eastAsia="Times New Roman" w:hAnsi="Times New Roman"/>
          <w:bCs/>
          <w:sz w:val="28"/>
          <w:szCs w:val="28"/>
          <w:lang w:val="ru-MO" w:eastAsia="ru-RU"/>
        </w:rPr>
      </w:pPr>
      <w:r w:rsidRPr="00E10429">
        <w:rPr>
          <w:rFonts w:ascii="Times New Roman" w:hAnsi="Times New Roman"/>
          <w:sz w:val="28"/>
          <w:szCs w:val="28"/>
          <w:lang w:val="ru-MO"/>
        </w:rPr>
        <w:t xml:space="preserve">Аудит </w:t>
      </w:r>
      <w:r w:rsidRPr="00E10429">
        <w:rPr>
          <w:rFonts w:ascii="Times New Roman" w:hAnsi="Times New Roman"/>
          <w:b/>
          <w:i/>
          <w:sz w:val="28"/>
          <w:szCs w:val="28"/>
          <w:u w:val="single"/>
          <w:lang w:val="ru-MO"/>
        </w:rPr>
        <w:t>делает</w:t>
      </w:r>
      <w:r>
        <w:rPr>
          <w:rFonts w:ascii="Times New Roman" w:hAnsi="Times New Roman"/>
          <w:b/>
          <w:i/>
          <w:sz w:val="28"/>
          <w:szCs w:val="28"/>
          <w:u w:val="single"/>
          <w:lang w:val="ru-MO"/>
        </w:rPr>
        <w:t xml:space="preserve"> вывод</w:t>
      </w:r>
      <w:r w:rsidRPr="00E10429">
        <w:rPr>
          <w:rFonts w:ascii="Times New Roman" w:hAnsi="Times New Roman"/>
          <w:sz w:val="28"/>
          <w:szCs w:val="28"/>
          <w:lang w:val="ru-MO"/>
        </w:rPr>
        <w:t>, что хотя одной из с</w:t>
      </w:r>
      <w:r w:rsidRPr="00E10429">
        <w:rPr>
          <w:rFonts w:ascii="Times New Roman" w:eastAsia="Times New Roman" w:hAnsi="Times New Roman"/>
          <w:bCs/>
          <w:sz w:val="28"/>
          <w:szCs w:val="28"/>
          <w:lang w:val="ru-MO" w:eastAsia="ru-RU"/>
        </w:rPr>
        <w:t xml:space="preserve">тратегических задач ГНС в течение последних лет являлась борьба </w:t>
      </w:r>
      <w:r w:rsidRPr="00E10429">
        <w:rPr>
          <w:rFonts w:ascii="Times New Roman" w:eastAsia="Times New Roman" w:hAnsi="Times New Roman"/>
          <w:b/>
          <w:bCs/>
          <w:i/>
          <w:sz w:val="28"/>
          <w:szCs w:val="28"/>
          <w:lang w:val="ru-MO" w:eastAsia="ru-RU"/>
        </w:rPr>
        <w:t xml:space="preserve">с явлением задолженности, а также любыми явлениями уклонения от декларирования и полной уплаты </w:t>
      </w:r>
      <w:r w:rsidRPr="00E10429">
        <w:rPr>
          <w:rFonts w:ascii="Times New Roman" w:eastAsia="Times New Roman" w:hAnsi="Times New Roman"/>
          <w:b/>
          <w:bCs/>
          <w:i/>
          <w:color w:val="000000"/>
          <w:sz w:val="28"/>
          <w:szCs w:val="28"/>
          <w:lang w:val="ru-MO" w:eastAsia="ru-RU"/>
        </w:rPr>
        <w:t>налогового обязательства</w:t>
      </w:r>
      <w:r w:rsidRPr="00E10429">
        <w:rPr>
          <w:rFonts w:ascii="Times New Roman" w:eastAsia="Times New Roman" w:hAnsi="Times New Roman"/>
          <w:b/>
          <w:bCs/>
          <w:i/>
          <w:sz w:val="28"/>
          <w:szCs w:val="28"/>
          <w:lang w:val="ru-MO" w:eastAsia="ru-RU"/>
        </w:rPr>
        <w:t xml:space="preserve">, </w:t>
      </w:r>
      <w:r w:rsidRPr="00E10429">
        <w:rPr>
          <w:rFonts w:ascii="Times New Roman" w:eastAsia="Times New Roman" w:hAnsi="Times New Roman"/>
          <w:bCs/>
          <w:sz w:val="28"/>
          <w:szCs w:val="28"/>
          <w:lang w:val="ru-MO" w:eastAsia="ru-RU"/>
        </w:rPr>
        <w:t xml:space="preserve">это явление не только не было </w:t>
      </w:r>
      <w:r w:rsidRPr="00E10429">
        <w:rPr>
          <w:rFonts w:ascii="Times New Roman" w:eastAsia="Times New Roman" w:hAnsi="Times New Roman"/>
          <w:bCs/>
          <w:sz w:val="28"/>
          <w:szCs w:val="28"/>
          <w:lang w:val="ru-MO" w:eastAsia="ru-RU"/>
        </w:rPr>
        <w:lastRenderedPageBreak/>
        <w:t xml:space="preserve">остановлено или уменьшено, а наоборот, </w:t>
      </w:r>
      <w:r>
        <w:rPr>
          <w:rFonts w:ascii="Times New Roman" w:eastAsia="Times New Roman" w:hAnsi="Times New Roman"/>
          <w:bCs/>
          <w:sz w:val="28"/>
          <w:szCs w:val="28"/>
          <w:lang w:val="ru-MO" w:eastAsia="ru-RU"/>
        </w:rPr>
        <w:t>прояви</w:t>
      </w:r>
      <w:r w:rsidRPr="00E10429">
        <w:rPr>
          <w:rFonts w:ascii="Times New Roman" w:eastAsia="Times New Roman" w:hAnsi="Times New Roman"/>
          <w:bCs/>
          <w:sz w:val="28"/>
          <w:szCs w:val="28"/>
          <w:lang w:val="ru-MO" w:eastAsia="ru-RU"/>
        </w:rPr>
        <w:t xml:space="preserve">лась тенденция увеличения. </w:t>
      </w:r>
      <w:proofErr w:type="gramStart"/>
      <w:r w:rsidRPr="00E10429">
        <w:rPr>
          <w:rFonts w:ascii="Times New Roman" w:eastAsia="Times New Roman" w:hAnsi="Times New Roman"/>
          <w:bCs/>
          <w:sz w:val="28"/>
          <w:szCs w:val="28"/>
          <w:lang w:val="ru-MO" w:eastAsia="ru-RU"/>
        </w:rPr>
        <w:t xml:space="preserve">Рост задолженности, </w:t>
      </w:r>
      <w:r w:rsidRPr="00E10429">
        <w:rPr>
          <w:rFonts w:ascii="Times New Roman" w:eastAsia="Times New Roman" w:hAnsi="Times New Roman"/>
          <w:bCs/>
          <w:iCs/>
          <w:color w:val="000000"/>
          <w:sz w:val="28"/>
          <w:szCs w:val="28"/>
          <w:lang w:val="ru-MO" w:eastAsia="ru-RU"/>
        </w:rPr>
        <w:t>администрируемой ГНС, был обусловлен:</w:t>
      </w:r>
      <w:r w:rsidRPr="00E10429">
        <w:rPr>
          <w:rFonts w:ascii="Times New Roman" w:eastAsia="Times New Roman" w:hAnsi="Times New Roman"/>
          <w:bCs/>
          <w:sz w:val="28"/>
          <w:szCs w:val="28"/>
          <w:lang w:val="ru-MO" w:eastAsia="ru-RU"/>
        </w:rPr>
        <w:t xml:space="preserve"> </w:t>
      </w:r>
      <w:r w:rsidRPr="00E10429">
        <w:rPr>
          <w:rFonts w:ascii="Times New Roman" w:hAnsi="Times New Roman"/>
          <w:b/>
          <w:i/>
          <w:sz w:val="28"/>
          <w:szCs w:val="28"/>
          <w:lang w:val="ru-MO"/>
        </w:rPr>
        <w:t>i)</w:t>
      </w:r>
      <w:r w:rsidRPr="00E10429">
        <w:rPr>
          <w:rFonts w:ascii="Times New Roman" w:hAnsi="Times New Roman"/>
          <w:sz w:val="28"/>
          <w:szCs w:val="28"/>
          <w:lang w:val="ru-MO"/>
        </w:rPr>
        <w:t xml:space="preserve"> низким уровнем добровольного соблюдения налогоплательщиками полной уплаты и в установленные сроки </w:t>
      </w:r>
      <w:r w:rsidRPr="00E10429">
        <w:rPr>
          <w:rFonts w:ascii="Times New Roman" w:hAnsi="Times New Roman"/>
          <w:color w:val="000000"/>
          <w:sz w:val="28"/>
          <w:szCs w:val="28"/>
          <w:lang w:val="ru-MO"/>
        </w:rPr>
        <w:t>налогового обязательства</w:t>
      </w:r>
      <w:r w:rsidRPr="00E10429">
        <w:rPr>
          <w:rFonts w:ascii="Times New Roman" w:hAnsi="Times New Roman"/>
          <w:sz w:val="28"/>
          <w:szCs w:val="28"/>
          <w:lang w:val="ru-MO"/>
        </w:rPr>
        <w:t xml:space="preserve">; </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недостатками в </w:t>
      </w:r>
      <w:r w:rsidRPr="00E10429">
        <w:rPr>
          <w:rFonts w:ascii="Times New Roman" w:hAnsi="Times New Roman"/>
          <w:sz w:val="28"/>
          <w:szCs w:val="28"/>
          <w:lang w:val="ru-MO" w:eastAsia="ru-RU"/>
        </w:rPr>
        <w:t>законодательной и нормативной базе;</w:t>
      </w:r>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продажей коммерческими банками находящегося под залогом </w:t>
      </w:r>
      <w:r w:rsidRPr="00E10429">
        <w:rPr>
          <w:rFonts w:ascii="Times New Roman" w:hAnsi="Times New Roman"/>
          <w:color w:val="000000"/>
          <w:sz w:val="28"/>
          <w:szCs w:val="28"/>
          <w:lang w:val="ru-MO"/>
        </w:rPr>
        <w:t>имущества</w:t>
      </w:r>
      <w:r w:rsidRPr="00E10429">
        <w:rPr>
          <w:rFonts w:ascii="Times New Roman" w:hAnsi="Times New Roman"/>
          <w:sz w:val="28"/>
          <w:szCs w:val="28"/>
          <w:lang w:val="ru-MO"/>
        </w:rPr>
        <w:t xml:space="preserve"> налогоплательщиков и неуплатой налогов и сборов, связанных с этим </w:t>
      </w:r>
      <w:r w:rsidRPr="00E10429">
        <w:rPr>
          <w:rFonts w:ascii="Times New Roman" w:hAnsi="Times New Roman"/>
          <w:color w:val="000000"/>
          <w:sz w:val="28"/>
          <w:szCs w:val="28"/>
          <w:lang w:val="ru-MO"/>
        </w:rPr>
        <w:t>имуществом (НДС)</w:t>
      </w:r>
      <w:r w:rsidRPr="00E10429">
        <w:rPr>
          <w:rFonts w:ascii="Times New Roman" w:hAnsi="Times New Roman"/>
          <w:sz w:val="28"/>
          <w:szCs w:val="28"/>
          <w:lang w:val="ru-MO"/>
        </w:rPr>
        <w:t xml:space="preserve">; </w:t>
      </w:r>
      <w:proofErr w:type="spellStart"/>
      <w:r w:rsidRPr="00E10429">
        <w:rPr>
          <w:rFonts w:ascii="Times New Roman" w:hAnsi="Times New Roman"/>
          <w:b/>
          <w:i/>
          <w:sz w:val="28"/>
          <w:szCs w:val="28"/>
          <w:lang w:val="ru-MO"/>
        </w:rPr>
        <w:t>iv</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обжалование результатов проведенных контролей;</w:t>
      </w:r>
      <w:proofErr w:type="gramEnd"/>
      <w:r w:rsidRPr="00E10429">
        <w:rPr>
          <w:rFonts w:ascii="Times New Roman" w:hAnsi="Times New Roman"/>
          <w:sz w:val="28"/>
          <w:szCs w:val="28"/>
          <w:lang w:val="ru-MO"/>
        </w:rPr>
        <w:t xml:space="preserve"> </w:t>
      </w:r>
      <w:r w:rsidRPr="00E10429">
        <w:rPr>
          <w:rFonts w:ascii="Times New Roman" w:hAnsi="Times New Roman"/>
          <w:b/>
          <w:i/>
          <w:sz w:val="28"/>
          <w:szCs w:val="28"/>
          <w:lang w:val="ru-MO"/>
        </w:rPr>
        <w:t xml:space="preserve">v) </w:t>
      </w:r>
      <w:r w:rsidRPr="00E10429">
        <w:rPr>
          <w:rFonts w:ascii="Times New Roman" w:hAnsi="Times New Roman"/>
          <w:sz w:val="28"/>
          <w:szCs w:val="28"/>
          <w:lang w:val="ru-MO"/>
        </w:rPr>
        <w:t xml:space="preserve">ограниченным применением органами ГНС инструментов по </w:t>
      </w:r>
      <w:r w:rsidRPr="00E10429">
        <w:rPr>
          <w:rFonts w:ascii="Times New Roman" w:hAnsi="Times New Roman"/>
          <w:bCs/>
          <w:iCs/>
          <w:color w:val="000000"/>
          <w:sz w:val="28"/>
          <w:szCs w:val="28"/>
          <w:lang w:val="ru-MO"/>
        </w:rPr>
        <w:t>администрированию задолженностей.</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4"/>
        <w:spacing w:before="0" w:line="240" w:lineRule="auto"/>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 xml:space="preserve">2.4.2. Задолженность, </w:t>
      </w:r>
      <w:r w:rsidRPr="00E10429">
        <w:rPr>
          <w:rFonts w:ascii="Times New Roman" w:hAnsi="Times New Roman"/>
          <w:b/>
          <w:bCs/>
          <w:iCs w:val="0"/>
          <w:color w:val="000000"/>
          <w:sz w:val="28"/>
          <w:szCs w:val="28"/>
          <w:lang w:val="ru-MO"/>
        </w:rPr>
        <w:t>администрируемая ТС, зарегистрировала тенденцию постоянного роста</w:t>
      </w:r>
      <w:r w:rsidRPr="00E10429">
        <w:rPr>
          <w:rFonts w:ascii="Times New Roman" w:hAnsi="Times New Roman"/>
          <w:b/>
          <w:color w:val="000000"/>
          <w:sz w:val="28"/>
          <w:szCs w:val="28"/>
          <w:lang w:val="ru-MO"/>
        </w:rPr>
        <w:t xml:space="preserve"> </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iCs/>
          <w:sz w:val="28"/>
          <w:szCs w:val="28"/>
          <w:lang w:val="ru-MO"/>
        </w:rPr>
        <w:t>Согласно Таможенному кодексу</w:t>
      </w:r>
      <w:r w:rsidRPr="00E10429">
        <w:rPr>
          <w:rFonts w:ascii="Times New Roman" w:hAnsi="Times New Roman"/>
          <w:iCs/>
          <w:sz w:val="28"/>
          <w:szCs w:val="28"/>
          <w:vertAlign w:val="superscript"/>
          <w:lang w:val="ru-MO"/>
        </w:rPr>
        <w:footnoteReference w:id="56"/>
      </w:r>
      <w:r w:rsidRPr="00E10429">
        <w:rPr>
          <w:rFonts w:ascii="Times New Roman" w:hAnsi="Times New Roman"/>
          <w:iCs/>
          <w:sz w:val="28"/>
          <w:szCs w:val="28"/>
          <w:lang w:val="ru-MO"/>
        </w:rPr>
        <w:t xml:space="preserve">, </w:t>
      </w:r>
      <w:r w:rsidRPr="00E10429">
        <w:rPr>
          <w:rFonts w:ascii="Times New Roman" w:hAnsi="Times New Roman"/>
          <w:sz w:val="28"/>
          <w:szCs w:val="28"/>
          <w:lang w:val="ru-MO"/>
        </w:rPr>
        <w:t xml:space="preserve">таможенное обязательство возникает при ввозе товаров на таможенную </w:t>
      </w:r>
      <w:r w:rsidRPr="00E10429">
        <w:rPr>
          <w:rFonts w:ascii="Times New Roman" w:hAnsi="Times New Roman"/>
          <w:noProof/>
          <w:sz w:val="28"/>
          <w:szCs w:val="28"/>
          <w:lang w:val="ru-MO"/>
        </w:rPr>
        <w:t xml:space="preserve">территорию Республики Молдова, а также в случаях осуществления операций таможенного оформления и предоставления высвобождения после этих операций, в результате констатации таможенными органами, что информация, содержащаяся в таможенной декларации, привела к установлению заниженного </w:t>
      </w:r>
      <w:r w:rsidRPr="00E10429">
        <w:rPr>
          <w:rFonts w:ascii="Times New Roman" w:hAnsi="Times New Roman"/>
          <w:sz w:val="28"/>
          <w:szCs w:val="28"/>
          <w:lang w:val="ru-MO"/>
        </w:rPr>
        <w:t xml:space="preserve">таможенного обязательства. Основанием появления задолженностей хозяйствующих субъектов перед государственным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ом является и перерасчет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ых платежей по импорту/ экспорту, которые должны быть уплачены до даты их погашения.</w:t>
      </w:r>
    </w:p>
    <w:p w:rsidR="00C33EDD" w:rsidRPr="00E10429" w:rsidRDefault="00C33EDD" w:rsidP="00C33EDD">
      <w:pPr>
        <w:spacing w:after="0" w:line="240" w:lineRule="auto"/>
        <w:jc w:val="both"/>
        <w:rPr>
          <w:rFonts w:ascii="Times New Roman" w:hAnsi="Times New Roman"/>
          <w:sz w:val="16"/>
          <w:szCs w:val="16"/>
          <w:lang w:val="ru-MO"/>
        </w:rPr>
      </w:pPr>
    </w:p>
    <w:p w:rsidR="00C33EDD" w:rsidRPr="00E10429" w:rsidRDefault="00C33EDD" w:rsidP="00C33EDD">
      <w:pPr>
        <w:pStyle w:val="a8"/>
        <w:numPr>
          <w:ilvl w:val="0"/>
          <w:numId w:val="17"/>
        </w:numPr>
        <w:tabs>
          <w:tab w:val="left" w:pos="1276"/>
        </w:tabs>
        <w:spacing w:after="0" w:line="240" w:lineRule="auto"/>
        <w:ind w:left="0" w:firstLine="567"/>
        <w:jc w:val="both"/>
        <w:rPr>
          <w:rFonts w:ascii="Times New Roman" w:hAnsi="Times New Roman"/>
          <w:noProof/>
          <w:sz w:val="28"/>
          <w:szCs w:val="28"/>
          <w:lang w:val="ru-MO"/>
        </w:rPr>
      </w:pPr>
      <w:r w:rsidRPr="00E10429">
        <w:rPr>
          <w:rFonts w:ascii="Times New Roman" w:hAnsi="Times New Roman"/>
          <w:b/>
          <w:i/>
          <w:sz w:val="28"/>
          <w:szCs w:val="28"/>
          <w:lang w:val="ru-MO"/>
        </w:rPr>
        <w:t xml:space="preserve">Задолженности хозяйствующих субъектов регистрируют динамику роста  </w:t>
      </w:r>
    </w:p>
    <w:p w:rsidR="00C33EDD" w:rsidRPr="00E10429" w:rsidRDefault="00C33EDD" w:rsidP="00C33EDD">
      <w:pPr>
        <w:tabs>
          <w:tab w:val="left" w:pos="1276"/>
        </w:tabs>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Анализ информаций, представленных ТС,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что </w:t>
      </w:r>
      <w:r w:rsidRPr="00E10429">
        <w:rPr>
          <w:rFonts w:ascii="Times New Roman" w:hAnsi="Times New Roman"/>
          <w:bCs/>
          <w:iCs/>
          <w:sz w:val="28"/>
          <w:szCs w:val="28"/>
          <w:lang w:val="ru-MO"/>
        </w:rPr>
        <w:t xml:space="preserve">по состоянию на </w:t>
      </w:r>
      <w:r w:rsidRPr="00E10429">
        <w:rPr>
          <w:rFonts w:ascii="Times New Roman" w:hAnsi="Times New Roman"/>
          <w:sz w:val="28"/>
          <w:szCs w:val="28"/>
          <w:lang w:val="ru-MO"/>
        </w:rPr>
        <w:t xml:space="preserve">31.12.2014 были </w:t>
      </w:r>
      <w:r w:rsidRPr="00E10429">
        <w:rPr>
          <w:rFonts w:ascii="Times New Roman" w:hAnsi="Times New Roman"/>
          <w:color w:val="000000"/>
          <w:sz w:val="28"/>
          <w:szCs w:val="28"/>
          <w:lang w:val="ru-MO"/>
        </w:rPr>
        <w:t xml:space="preserve">зарегистрированы задолженности </w:t>
      </w:r>
      <w:r w:rsidRPr="00E10429">
        <w:rPr>
          <w:rFonts w:ascii="Times New Roman" w:hAnsi="Times New Roman"/>
          <w:sz w:val="28"/>
          <w:szCs w:val="28"/>
          <w:lang w:val="ru-MO"/>
        </w:rPr>
        <w:t xml:space="preserve">476 хозяйствующих субъектов в сумме 336,1 млн. леев. </w:t>
      </w:r>
      <w:proofErr w:type="gramStart"/>
      <w:r w:rsidRPr="00E10429">
        <w:rPr>
          <w:rFonts w:ascii="Times New Roman" w:hAnsi="Times New Roman"/>
          <w:sz w:val="28"/>
          <w:szCs w:val="28"/>
          <w:lang w:val="ru-MO"/>
        </w:rPr>
        <w:t>На конец</w:t>
      </w:r>
      <w:proofErr w:type="gramEnd"/>
      <w:r w:rsidRPr="00E10429">
        <w:rPr>
          <w:rFonts w:ascii="Times New Roman" w:hAnsi="Times New Roman"/>
          <w:sz w:val="28"/>
          <w:szCs w:val="28"/>
          <w:lang w:val="ru-MO"/>
        </w:rPr>
        <w:t xml:space="preserve"> 2014 года отмечалось сохранение некоторых задолженностей с истекшим сроком давности в сумме 32,6 млн. леев, </w:t>
      </w:r>
      <w:r>
        <w:rPr>
          <w:rFonts w:ascii="Times New Roman" w:hAnsi="Times New Roman"/>
          <w:sz w:val="28"/>
          <w:szCs w:val="28"/>
          <w:lang w:val="ru-MO"/>
        </w:rPr>
        <w:t>образо</w:t>
      </w:r>
      <w:r w:rsidRPr="00E10429">
        <w:rPr>
          <w:rFonts w:ascii="Times New Roman" w:hAnsi="Times New Roman"/>
          <w:sz w:val="28"/>
          <w:szCs w:val="28"/>
          <w:lang w:val="ru-MO"/>
        </w:rPr>
        <w:t xml:space="preserve">ванных в 1995-2008 годах 109 дебиторами. По сравнению с </w:t>
      </w:r>
      <w:r w:rsidRPr="00E10429">
        <w:rPr>
          <w:rFonts w:ascii="Times New Roman" w:hAnsi="Times New Roman"/>
          <w:bCs/>
          <w:iCs/>
          <w:sz w:val="28"/>
          <w:szCs w:val="28"/>
          <w:lang w:val="ru-MO"/>
        </w:rPr>
        <w:t xml:space="preserve">2013 годом, задолженности увеличились на 31,2 млн. леев и, соответственно, на 78,5 млн. леев против 2012 года. Это увеличение обусловлено </w:t>
      </w:r>
      <w:proofErr w:type="gramStart"/>
      <w:r w:rsidRPr="00E10429">
        <w:rPr>
          <w:rFonts w:ascii="Times New Roman" w:hAnsi="Times New Roman"/>
          <w:bCs/>
          <w:iCs/>
          <w:sz w:val="28"/>
          <w:szCs w:val="28"/>
          <w:lang w:val="ru-MO"/>
        </w:rPr>
        <w:t xml:space="preserve">в значительной мере проведением последующего контроля с составлением решений по регулированию с целью дополнительного взыскания </w:t>
      </w:r>
      <w:r w:rsidRPr="00E10429">
        <w:rPr>
          <w:rFonts w:ascii="Times New Roman" w:hAnsi="Times New Roman"/>
          <w:bCs/>
          <w:iCs/>
          <w:noProof/>
          <w:sz w:val="28"/>
          <w:szCs w:val="28"/>
          <w:lang w:val="ru-MO"/>
        </w:rPr>
        <w:t>таможенн</w:t>
      </w:r>
      <w:r w:rsidRPr="00E10429">
        <w:rPr>
          <w:rFonts w:ascii="Times New Roman" w:hAnsi="Times New Roman"/>
          <w:bCs/>
          <w:iCs/>
          <w:sz w:val="28"/>
          <w:szCs w:val="28"/>
          <w:lang w:val="ru-MO"/>
        </w:rPr>
        <w:t>ых платежей по импорту</w:t>
      </w:r>
      <w:proofErr w:type="gramEnd"/>
      <w:r w:rsidRPr="00E10429">
        <w:rPr>
          <w:rFonts w:ascii="Times New Roman" w:hAnsi="Times New Roman"/>
          <w:bCs/>
          <w:iCs/>
          <w:sz w:val="28"/>
          <w:szCs w:val="28"/>
          <w:lang w:val="ru-MO"/>
        </w:rPr>
        <w:t xml:space="preserve">/экспорту. Согласно данным ТС, размер задолженностей хозяйствующих субъектов по состоянию на </w:t>
      </w:r>
      <w:r w:rsidRPr="00E10429">
        <w:rPr>
          <w:rFonts w:ascii="Times New Roman" w:hAnsi="Times New Roman"/>
          <w:sz w:val="28"/>
          <w:szCs w:val="28"/>
          <w:lang w:val="ru-MO"/>
        </w:rPr>
        <w:t>31.12.2014 включает основные платежи в сумме 228,4 млн. леев (</w:t>
      </w:r>
      <w:r w:rsidRPr="00E10429">
        <w:rPr>
          <w:rFonts w:ascii="Times New Roman" w:eastAsia="Times New Roman" w:hAnsi="Times New Roman"/>
          <w:bCs/>
          <w:sz w:val="28"/>
          <w:szCs w:val="28"/>
          <w:lang w:val="ru-MO" w:eastAsia="ru-RU"/>
        </w:rPr>
        <w:t xml:space="preserve">в том числе штрафы </w:t>
      </w:r>
      <w:r w:rsidRPr="00E10429">
        <w:rPr>
          <w:rFonts w:ascii="Times New Roman" w:hAnsi="Times New Roman"/>
          <w:sz w:val="28"/>
          <w:szCs w:val="28"/>
          <w:lang w:val="ru-MO"/>
        </w:rPr>
        <w:t>– 26,6 млн. леев) и пени, начисленные на неоплаченные задолженности – 107,7 млн. леев. Ситуация об эволюции задолженности хозяйствующих субъектов в динамике 2011-2014 годов представлена на диаграмме №17.</w:t>
      </w:r>
    </w:p>
    <w:p w:rsidR="00C33EDD" w:rsidRDefault="00C33EDD" w:rsidP="00C33EDD">
      <w:pPr>
        <w:spacing w:after="0" w:line="240" w:lineRule="auto"/>
        <w:ind w:firstLine="380"/>
        <w:jc w:val="right"/>
        <w:rPr>
          <w:rFonts w:ascii="Times New Roman" w:hAnsi="Times New Roman"/>
          <w:b/>
          <w:sz w:val="24"/>
          <w:szCs w:val="24"/>
          <w:lang w:val="ru-MO"/>
        </w:rPr>
      </w:pPr>
    </w:p>
    <w:p w:rsidR="00C33EDD" w:rsidRDefault="00C33EDD" w:rsidP="00C33EDD">
      <w:pPr>
        <w:spacing w:after="0" w:line="240" w:lineRule="auto"/>
        <w:ind w:firstLine="380"/>
        <w:jc w:val="right"/>
        <w:rPr>
          <w:rFonts w:ascii="Times New Roman" w:hAnsi="Times New Roman"/>
          <w:b/>
          <w:sz w:val="24"/>
          <w:szCs w:val="24"/>
          <w:lang w:val="ru-MO"/>
        </w:rPr>
      </w:pPr>
    </w:p>
    <w:p w:rsidR="00C33EDD" w:rsidRPr="00E10429" w:rsidRDefault="00C33EDD" w:rsidP="00C33EDD">
      <w:pPr>
        <w:spacing w:after="0" w:line="240" w:lineRule="auto"/>
        <w:ind w:firstLine="380"/>
        <w:jc w:val="right"/>
        <w:rPr>
          <w:rFonts w:ascii="Times New Roman" w:hAnsi="Times New Roman"/>
          <w:b/>
          <w:sz w:val="24"/>
          <w:szCs w:val="24"/>
          <w:lang w:val="ru-MO"/>
        </w:rPr>
      </w:pPr>
      <w:r w:rsidRPr="00E10429">
        <w:rPr>
          <w:rFonts w:ascii="Times New Roman" w:hAnsi="Times New Roman"/>
          <w:b/>
          <w:sz w:val="24"/>
          <w:szCs w:val="24"/>
          <w:lang w:val="ru-MO"/>
        </w:rPr>
        <w:lastRenderedPageBreak/>
        <w:t>Диаграмма №17</w:t>
      </w:r>
    </w:p>
    <w:p w:rsidR="00C33EDD" w:rsidRPr="00E10429" w:rsidRDefault="00C33EDD" w:rsidP="00C33EDD">
      <w:pPr>
        <w:spacing w:after="120" w:line="240" w:lineRule="auto"/>
        <w:ind w:firstLine="380"/>
        <w:jc w:val="right"/>
        <w:rPr>
          <w:rFonts w:ascii="Times New Roman" w:hAnsi="Times New Roman"/>
          <w:i/>
          <w:noProof/>
          <w:sz w:val="24"/>
          <w:szCs w:val="24"/>
          <w:lang w:val="ru-MO"/>
        </w:rPr>
      </w:pPr>
      <w:r w:rsidRPr="00E10429">
        <w:rPr>
          <w:rFonts w:ascii="Times New Roman" w:hAnsi="Times New Roman"/>
          <w:i/>
          <w:sz w:val="24"/>
          <w:szCs w:val="24"/>
          <w:lang w:val="ru-MO"/>
        </w:rPr>
        <w:t>(млн. леев)</w:t>
      </w:r>
    </w:p>
    <w:p w:rsidR="00C33EDD" w:rsidRPr="00E10429" w:rsidRDefault="00C33EDD" w:rsidP="00C33EDD">
      <w:pPr>
        <w:spacing w:after="0" w:line="240" w:lineRule="auto"/>
        <w:jc w:val="both"/>
        <w:rPr>
          <w:rFonts w:ascii="Times New Roman" w:hAnsi="Times New Roman"/>
          <w:sz w:val="28"/>
          <w:szCs w:val="28"/>
          <w:lang w:val="ru-MO"/>
        </w:rPr>
      </w:pPr>
      <w:r>
        <w:rPr>
          <w:rFonts w:ascii="Times New Roman" w:hAnsi="Times New Roman"/>
          <w:noProof/>
          <w:sz w:val="28"/>
          <w:szCs w:val="28"/>
          <w:lang w:val="ru-RU" w:eastAsia="ru-RU"/>
        </w:rPr>
        <w:drawing>
          <wp:inline distT="0" distB="0" distL="0" distR="0">
            <wp:extent cx="6026785" cy="211963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3EDD" w:rsidRPr="00E10429" w:rsidRDefault="00C33EDD" w:rsidP="00C33EDD">
      <w:pPr>
        <w:spacing w:before="120" w:after="0" w:line="240" w:lineRule="auto"/>
        <w:ind w:left="34"/>
        <w:jc w:val="both"/>
        <w:rPr>
          <w:rFonts w:ascii="Times New Roman" w:hAnsi="Times New Roman"/>
          <w:sz w:val="20"/>
          <w:szCs w:val="20"/>
          <w:lang w:val="ru-MO"/>
        </w:rPr>
      </w:pPr>
      <w:r w:rsidRPr="00E10429">
        <w:rPr>
          <w:rFonts w:ascii="Times New Roman" w:hAnsi="Times New Roman"/>
          <w:b/>
          <w:sz w:val="20"/>
          <w:szCs w:val="20"/>
          <w:lang w:val="ru-MO"/>
        </w:rPr>
        <w:t>Источник.</w:t>
      </w:r>
      <w:r w:rsidRPr="00E10429">
        <w:rPr>
          <w:rFonts w:ascii="Times New Roman" w:hAnsi="Times New Roman"/>
          <w:sz w:val="20"/>
          <w:szCs w:val="20"/>
          <w:lang w:val="ru-MO"/>
        </w:rPr>
        <w:t xml:space="preserve"> </w:t>
      </w:r>
      <w:proofErr w:type="spellStart"/>
      <w:r w:rsidRPr="00E10429">
        <w:rPr>
          <w:rFonts w:ascii="Times New Roman" w:hAnsi="Times New Roman"/>
          <w:sz w:val="20"/>
          <w:szCs w:val="20"/>
          <w:lang w:val="ru-MO"/>
        </w:rPr>
        <w:t>ОтчетТС</w:t>
      </w:r>
      <w:proofErr w:type="spellEnd"/>
      <w:r w:rsidRPr="00E10429">
        <w:rPr>
          <w:rFonts w:ascii="Times New Roman" w:hAnsi="Times New Roman"/>
          <w:sz w:val="20"/>
          <w:szCs w:val="20"/>
          <w:lang w:val="ru-MO"/>
        </w:rPr>
        <w:t xml:space="preserve"> о задолженностях хозяйствующих субъектов перед государственным </w:t>
      </w:r>
      <w:r w:rsidRPr="00E10429">
        <w:rPr>
          <w:rFonts w:ascii="Times New Roman" w:hAnsi="Times New Roman"/>
          <w:bCs/>
          <w:sz w:val="20"/>
          <w:szCs w:val="20"/>
          <w:lang w:val="ru-MO"/>
        </w:rPr>
        <w:t>бюджет</w:t>
      </w:r>
      <w:r w:rsidRPr="00E10429">
        <w:rPr>
          <w:rFonts w:ascii="Times New Roman" w:hAnsi="Times New Roman"/>
          <w:sz w:val="20"/>
          <w:szCs w:val="20"/>
          <w:lang w:val="ru-MO"/>
        </w:rPr>
        <w:t xml:space="preserve">ом по платежам, </w:t>
      </w:r>
      <w:r w:rsidRPr="00E10429">
        <w:rPr>
          <w:rFonts w:ascii="Times New Roman" w:hAnsi="Times New Roman"/>
          <w:bCs/>
          <w:iCs/>
          <w:color w:val="000000"/>
          <w:sz w:val="20"/>
          <w:szCs w:val="20"/>
          <w:lang w:val="ru-MO"/>
        </w:rPr>
        <w:t xml:space="preserve">администрируемым ТС, по состоянию на </w:t>
      </w:r>
      <w:r w:rsidRPr="00E10429">
        <w:rPr>
          <w:rFonts w:ascii="Times New Roman" w:hAnsi="Times New Roman"/>
          <w:sz w:val="20"/>
          <w:szCs w:val="20"/>
          <w:lang w:val="ru-MO"/>
        </w:rPr>
        <w:t xml:space="preserve">31.12.2014. </w:t>
      </w:r>
    </w:p>
    <w:p w:rsidR="00C33EDD" w:rsidRPr="00E10429" w:rsidRDefault="00C33EDD" w:rsidP="00C33EDD">
      <w:pPr>
        <w:spacing w:after="0" w:line="240" w:lineRule="auto"/>
        <w:ind w:firstLine="567"/>
        <w:jc w:val="both"/>
        <w:rPr>
          <w:rFonts w:ascii="Times New Roman" w:hAnsi="Times New Roman"/>
          <w:color w:val="000000"/>
          <w:sz w:val="20"/>
          <w:szCs w:val="20"/>
          <w:lang w:val="ru-MO"/>
        </w:rPr>
      </w:pP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Представленная ситуация </w:t>
      </w:r>
      <w:r w:rsidRPr="00E10429">
        <w:rPr>
          <w:rFonts w:ascii="Times New Roman" w:hAnsi="Times New Roman"/>
          <w:bCs/>
          <w:color w:val="000000"/>
          <w:sz w:val="28"/>
          <w:szCs w:val="28"/>
          <w:lang w:val="ru-MO"/>
        </w:rPr>
        <w:t>свидетельствует</w:t>
      </w:r>
      <w:r w:rsidRPr="00E10429">
        <w:rPr>
          <w:rFonts w:ascii="Times New Roman" w:hAnsi="Times New Roman"/>
          <w:color w:val="000000"/>
          <w:sz w:val="28"/>
          <w:szCs w:val="28"/>
          <w:lang w:val="ru-MO"/>
        </w:rPr>
        <w:t xml:space="preserve">, что задолженности хозяйствующих субъектов перед государственным </w:t>
      </w:r>
      <w:r w:rsidRPr="00E10429">
        <w:rPr>
          <w:rFonts w:ascii="Times New Roman" w:hAnsi="Times New Roman"/>
          <w:bCs/>
          <w:color w:val="000000"/>
          <w:sz w:val="28"/>
          <w:szCs w:val="28"/>
          <w:lang w:val="ru-MO"/>
        </w:rPr>
        <w:t>бюджет</w:t>
      </w:r>
      <w:r w:rsidRPr="00E10429">
        <w:rPr>
          <w:rFonts w:ascii="Times New Roman" w:hAnsi="Times New Roman"/>
          <w:color w:val="000000"/>
          <w:sz w:val="28"/>
          <w:szCs w:val="28"/>
          <w:lang w:val="ru-MO"/>
        </w:rPr>
        <w:t xml:space="preserve">ом в 2012-2014 годах зарегистрировали значительный рост по сравнению с медленной эволюцией сформированных задолженностей в 2011 году, что связано преимущественно с обжалованием решений в </w:t>
      </w:r>
      <w:r w:rsidRPr="00E10429">
        <w:rPr>
          <w:rFonts w:ascii="Times New Roman" w:hAnsi="Times New Roman"/>
          <w:bCs/>
          <w:color w:val="000000"/>
          <w:sz w:val="28"/>
          <w:szCs w:val="28"/>
          <w:lang w:val="ru-MO"/>
        </w:rPr>
        <w:t>судебных инстанциях.</w:t>
      </w:r>
    </w:p>
    <w:p w:rsidR="00C33EDD" w:rsidRPr="00E10429" w:rsidRDefault="00C33EDD" w:rsidP="00C33EDD">
      <w:pPr>
        <w:spacing w:after="0" w:line="240" w:lineRule="auto"/>
        <w:ind w:firstLine="709"/>
        <w:jc w:val="both"/>
        <w:rPr>
          <w:rFonts w:ascii="Times New Roman" w:hAnsi="Times New Roman"/>
          <w:i/>
          <w:sz w:val="28"/>
          <w:szCs w:val="28"/>
          <w:lang w:val="ru-MO"/>
        </w:rPr>
      </w:pPr>
      <w:r w:rsidRPr="00E10429">
        <w:rPr>
          <w:rFonts w:ascii="Times New Roman" w:hAnsi="Times New Roman"/>
          <w:color w:val="000000"/>
          <w:sz w:val="28"/>
          <w:szCs w:val="28"/>
          <w:lang w:val="ru-MO"/>
        </w:rPr>
        <w:t xml:space="preserve">В </w:t>
      </w:r>
      <w:r w:rsidRPr="00E10429">
        <w:rPr>
          <w:rFonts w:ascii="Times New Roman" w:hAnsi="Times New Roman"/>
          <w:noProof/>
          <w:color w:val="000000"/>
          <w:sz w:val="28"/>
          <w:szCs w:val="28"/>
          <w:lang w:val="ru-MO"/>
        </w:rPr>
        <w:t xml:space="preserve">территориальном аспекте, наиболее существенные суммы задолженностей </w:t>
      </w:r>
      <w:r w:rsidRPr="00E10429">
        <w:rPr>
          <w:rFonts w:ascii="Times New Roman" w:hAnsi="Times New Roman"/>
          <w:bCs/>
          <w:iCs/>
          <w:noProof/>
          <w:color w:val="000000"/>
          <w:sz w:val="28"/>
          <w:szCs w:val="28"/>
          <w:lang w:val="ru-MO"/>
        </w:rPr>
        <w:t xml:space="preserve">по состоянию на </w:t>
      </w:r>
      <w:r w:rsidRPr="00E10429">
        <w:rPr>
          <w:rFonts w:ascii="Times New Roman" w:hAnsi="Times New Roman"/>
          <w:sz w:val="28"/>
          <w:szCs w:val="28"/>
          <w:lang w:val="ru-MO"/>
        </w:rPr>
        <w:t xml:space="preserve">31.12.2014 были </w:t>
      </w:r>
      <w:r w:rsidRPr="00E10429">
        <w:rPr>
          <w:rFonts w:ascii="Times New Roman" w:hAnsi="Times New Roman"/>
          <w:color w:val="000000"/>
          <w:sz w:val="28"/>
          <w:szCs w:val="28"/>
          <w:lang w:val="ru-MO"/>
        </w:rPr>
        <w:t xml:space="preserve">зарегистрированы в: центральном аппарате ТС </w:t>
      </w:r>
      <w:r w:rsidRPr="00E10429">
        <w:rPr>
          <w:rFonts w:ascii="Times New Roman" w:hAnsi="Times New Roman"/>
          <w:sz w:val="28"/>
          <w:szCs w:val="28"/>
          <w:lang w:val="ru-MO"/>
        </w:rPr>
        <w:t xml:space="preserve">– 141,6 млн. леев, </w:t>
      </w:r>
      <w:r w:rsidRPr="00E10429">
        <w:rPr>
          <w:rFonts w:ascii="Times New Roman" w:eastAsia="Times New Roman" w:hAnsi="Times New Roman"/>
          <w:bCs/>
          <w:sz w:val="28"/>
          <w:szCs w:val="28"/>
          <w:lang w:val="ru-MO" w:eastAsia="ru-RU"/>
        </w:rPr>
        <w:t xml:space="preserve">в том числе со сроком свыше 6 лет </w:t>
      </w:r>
      <w:r w:rsidRPr="00E10429">
        <w:rPr>
          <w:rFonts w:ascii="Times New Roman" w:hAnsi="Times New Roman"/>
          <w:sz w:val="28"/>
          <w:szCs w:val="28"/>
          <w:lang w:val="ru-MO"/>
        </w:rPr>
        <w:t xml:space="preserve">– 4,1 млн. леев; ТБ </w:t>
      </w:r>
      <w:proofErr w:type="spellStart"/>
      <w:r w:rsidRPr="00E10429">
        <w:rPr>
          <w:rFonts w:ascii="Times New Roman" w:hAnsi="Times New Roman"/>
          <w:sz w:val="28"/>
          <w:szCs w:val="28"/>
          <w:lang w:val="ru-MO"/>
        </w:rPr>
        <w:t>Кишинэу</w:t>
      </w:r>
      <w:proofErr w:type="spellEnd"/>
      <w:r w:rsidRPr="00E10429">
        <w:rPr>
          <w:rFonts w:ascii="Times New Roman" w:hAnsi="Times New Roman"/>
          <w:sz w:val="28"/>
          <w:szCs w:val="28"/>
          <w:lang w:val="ru-MO"/>
        </w:rPr>
        <w:t xml:space="preserve"> – 131,7 млн. леев, </w:t>
      </w:r>
      <w:r w:rsidRPr="00E10429">
        <w:rPr>
          <w:rFonts w:ascii="Times New Roman" w:eastAsia="Times New Roman" w:hAnsi="Times New Roman"/>
          <w:bCs/>
          <w:sz w:val="28"/>
          <w:szCs w:val="28"/>
          <w:lang w:val="ru-MO" w:eastAsia="ru-RU"/>
        </w:rPr>
        <w:t xml:space="preserve">в том числе со сроком свыше 6 лет </w:t>
      </w:r>
      <w:r w:rsidRPr="00E10429">
        <w:rPr>
          <w:rFonts w:ascii="Times New Roman" w:hAnsi="Times New Roman"/>
          <w:sz w:val="28"/>
          <w:szCs w:val="28"/>
          <w:lang w:val="ru-MO"/>
        </w:rPr>
        <w:t>–</w:t>
      </w:r>
      <w:r w:rsidRPr="00E10429">
        <w:rPr>
          <w:rFonts w:ascii="Times New Roman" w:eastAsia="Times New Roman" w:hAnsi="Times New Roman"/>
          <w:bCs/>
          <w:i/>
          <w:sz w:val="28"/>
          <w:szCs w:val="28"/>
          <w:lang w:val="ru-MO" w:eastAsia="ru-RU"/>
        </w:rPr>
        <w:t xml:space="preserve"> </w:t>
      </w:r>
      <w:r w:rsidRPr="00E10429">
        <w:rPr>
          <w:rFonts w:ascii="Times New Roman" w:hAnsi="Times New Roman"/>
          <w:sz w:val="28"/>
          <w:szCs w:val="28"/>
          <w:lang w:val="ru-MO"/>
        </w:rPr>
        <w:t xml:space="preserve">22,3 млн. леев; ТБ </w:t>
      </w:r>
      <w:proofErr w:type="spellStart"/>
      <w:r w:rsidRPr="00E10429">
        <w:rPr>
          <w:rFonts w:ascii="Times New Roman" w:hAnsi="Times New Roman"/>
          <w:sz w:val="28"/>
          <w:szCs w:val="28"/>
          <w:lang w:val="ru-MO"/>
        </w:rPr>
        <w:t>Бэлць</w:t>
      </w:r>
      <w:proofErr w:type="spellEnd"/>
      <w:r w:rsidRPr="00E10429">
        <w:rPr>
          <w:rFonts w:ascii="Times New Roman" w:hAnsi="Times New Roman"/>
          <w:sz w:val="28"/>
          <w:szCs w:val="28"/>
          <w:lang w:val="ru-MO"/>
        </w:rPr>
        <w:t xml:space="preserve"> – 14,3 млн. леев,</w:t>
      </w:r>
      <w:r w:rsidRPr="00E10429">
        <w:rPr>
          <w:rFonts w:ascii="Times New Roman" w:eastAsia="Times New Roman" w:hAnsi="Times New Roman"/>
          <w:bCs/>
          <w:sz w:val="28"/>
          <w:szCs w:val="28"/>
          <w:lang w:val="ru-MO" w:eastAsia="ru-RU"/>
        </w:rPr>
        <w:t xml:space="preserve"> в том числе со сроком свыше 6 лет </w:t>
      </w:r>
      <w:r w:rsidRPr="00E10429">
        <w:rPr>
          <w:rFonts w:ascii="Times New Roman" w:hAnsi="Times New Roman"/>
          <w:sz w:val="28"/>
          <w:szCs w:val="28"/>
          <w:lang w:val="ru-MO"/>
        </w:rPr>
        <w:t xml:space="preserve">– 2,6 млн. леев; ТБ </w:t>
      </w:r>
      <w:proofErr w:type="spellStart"/>
      <w:r w:rsidRPr="00E10429">
        <w:rPr>
          <w:rFonts w:ascii="Times New Roman" w:hAnsi="Times New Roman"/>
          <w:sz w:val="28"/>
          <w:szCs w:val="28"/>
          <w:lang w:val="ru-MO"/>
        </w:rPr>
        <w:t>Унгень</w:t>
      </w:r>
      <w:proofErr w:type="spellEnd"/>
      <w:r w:rsidRPr="00E10429">
        <w:rPr>
          <w:rFonts w:ascii="Times New Roman" w:hAnsi="Times New Roman"/>
          <w:sz w:val="28"/>
          <w:szCs w:val="28"/>
          <w:lang w:val="ru-MO"/>
        </w:rPr>
        <w:t xml:space="preserve"> – 10,6 млн. леев; ТБ </w:t>
      </w:r>
      <w:proofErr w:type="spellStart"/>
      <w:r w:rsidRPr="00E10429">
        <w:rPr>
          <w:rFonts w:ascii="Times New Roman" w:hAnsi="Times New Roman"/>
          <w:sz w:val="28"/>
          <w:szCs w:val="28"/>
          <w:lang w:val="ru-MO"/>
        </w:rPr>
        <w:t>Бричень</w:t>
      </w:r>
      <w:proofErr w:type="spellEnd"/>
      <w:r w:rsidRPr="00E10429">
        <w:rPr>
          <w:rFonts w:ascii="Times New Roman" w:hAnsi="Times New Roman"/>
          <w:sz w:val="28"/>
          <w:szCs w:val="28"/>
          <w:lang w:val="ru-MO"/>
        </w:rPr>
        <w:t xml:space="preserve"> – 9,8 млн. леев, </w:t>
      </w:r>
      <w:r w:rsidRPr="00E10429">
        <w:rPr>
          <w:rFonts w:ascii="Times New Roman" w:eastAsia="Times New Roman" w:hAnsi="Times New Roman"/>
          <w:bCs/>
          <w:sz w:val="28"/>
          <w:szCs w:val="28"/>
          <w:lang w:val="ru-MO" w:eastAsia="ru-RU"/>
        </w:rPr>
        <w:t xml:space="preserve">в том числе со сроком свыше 6 лет </w:t>
      </w:r>
      <w:r w:rsidRPr="00E10429">
        <w:rPr>
          <w:rFonts w:ascii="Times New Roman" w:hAnsi="Times New Roman"/>
          <w:sz w:val="28"/>
          <w:szCs w:val="28"/>
          <w:lang w:val="ru-MO"/>
        </w:rPr>
        <w:t>– 0,7 млн. леев. Несмотря на то, что нормативная база</w:t>
      </w:r>
      <w:r w:rsidRPr="00E10429">
        <w:rPr>
          <w:rFonts w:ascii="Times New Roman" w:hAnsi="Times New Roman"/>
          <w:sz w:val="28"/>
          <w:szCs w:val="28"/>
          <w:vertAlign w:val="superscript"/>
          <w:lang w:val="ru-MO"/>
        </w:rPr>
        <w:footnoteReference w:id="57"/>
      </w:r>
      <w:r w:rsidRPr="00E10429">
        <w:rPr>
          <w:rFonts w:ascii="Times New Roman" w:hAnsi="Times New Roman"/>
          <w:sz w:val="28"/>
          <w:szCs w:val="28"/>
          <w:lang w:val="ru-MO"/>
        </w:rPr>
        <w:t xml:space="preserve"> точно предусматривает погашение таможенного обязательства с истекшим сроком давности, аудит отмечает, что только ТБ </w:t>
      </w:r>
      <w:proofErr w:type="spellStart"/>
      <w:r w:rsidRPr="00E10429">
        <w:rPr>
          <w:rFonts w:ascii="Times New Roman" w:hAnsi="Times New Roman"/>
          <w:sz w:val="28"/>
          <w:szCs w:val="28"/>
          <w:lang w:val="ru-MO"/>
        </w:rPr>
        <w:t>Бричень</w:t>
      </w:r>
      <w:proofErr w:type="spellEnd"/>
      <w:r w:rsidRPr="00E10429">
        <w:rPr>
          <w:rFonts w:ascii="Times New Roman" w:hAnsi="Times New Roman"/>
          <w:sz w:val="28"/>
          <w:szCs w:val="28"/>
          <w:lang w:val="ru-MO"/>
        </w:rPr>
        <w:t xml:space="preserve">, ТБ </w:t>
      </w:r>
      <w:proofErr w:type="spellStart"/>
      <w:r w:rsidRPr="00E10429">
        <w:rPr>
          <w:rFonts w:ascii="Times New Roman" w:hAnsi="Times New Roman"/>
          <w:sz w:val="28"/>
          <w:szCs w:val="28"/>
          <w:lang w:val="ru-MO"/>
        </w:rPr>
        <w:t>Кахул</w:t>
      </w:r>
      <w:proofErr w:type="spellEnd"/>
      <w:r w:rsidRPr="00E10429">
        <w:rPr>
          <w:rFonts w:ascii="Times New Roman" w:hAnsi="Times New Roman"/>
          <w:sz w:val="28"/>
          <w:szCs w:val="28"/>
          <w:lang w:val="ru-MO"/>
        </w:rPr>
        <w:t xml:space="preserve"> и ТБ </w:t>
      </w:r>
      <w:proofErr w:type="spellStart"/>
      <w:r w:rsidRPr="00E10429">
        <w:rPr>
          <w:rFonts w:ascii="Times New Roman" w:hAnsi="Times New Roman"/>
          <w:sz w:val="28"/>
          <w:szCs w:val="28"/>
          <w:lang w:val="ru-MO"/>
        </w:rPr>
        <w:t>Бэлць</w:t>
      </w:r>
      <w:proofErr w:type="spellEnd"/>
      <w:r w:rsidRPr="00E10429">
        <w:rPr>
          <w:rFonts w:ascii="Times New Roman" w:hAnsi="Times New Roman"/>
          <w:sz w:val="28"/>
          <w:szCs w:val="28"/>
          <w:lang w:val="ru-MO"/>
        </w:rPr>
        <w:t xml:space="preserve"> в течение 2014 года приняли 9 решений на сумму 2,1 млн. леев о погашении таможенных обязательств с истекшим сроком давности. Вместе с тем, по остальным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ым бюро отмечалось сохранение и в дальнейшем этих задолженностей. Согласно объяснениям ТС,  </w:t>
      </w:r>
      <w:r w:rsidRPr="00E10429">
        <w:rPr>
          <w:rFonts w:ascii="Times New Roman" w:hAnsi="Times New Roman"/>
          <w:i/>
          <w:sz w:val="28"/>
          <w:szCs w:val="28"/>
          <w:lang w:val="ru-MO"/>
        </w:rPr>
        <w:t xml:space="preserve">„непогашение таможенных обязательств, срок давности которых истек, связано с большим пакетом документов, которые должны быть подготовлены для подтверждения истечения срока давности, а также с некоторыми несоответствиями между </w:t>
      </w:r>
      <w:r w:rsidRPr="00E10429">
        <w:rPr>
          <w:rFonts w:ascii="Times New Roman" w:hAnsi="Times New Roman"/>
          <w:i/>
          <w:sz w:val="28"/>
          <w:szCs w:val="28"/>
          <w:lang w:val="ru-MO" w:eastAsia="ru-RU"/>
        </w:rPr>
        <w:t>законодательными и нормативными актами по прерыванию хода срока давности</w:t>
      </w:r>
      <w:r w:rsidRPr="00E10429">
        <w:rPr>
          <w:rFonts w:ascii="Times New Roman" w:hAnsi="Times New Roman"/>
          <w:i/>
          <w:sz w:val="28"/>
          <w:szCs w:val="28"/>
          <w:lang w:val="ru-MO"/>
        </w:rPr>
        <w:t>”</w:t>
      </w:r>
      <w:r w:rsidRPr="00E10429">
        <w:rPr>
          <w:rFonts w:ascii="Times New Roman" w:hAnsi="Times New Roman"/>
          <w:sz w:val="28"/>
          <w:szCs w:val="28"/>
          <w:lang w:val="ru-MO"/>
        </w:rPr>
        <w:t>.</w:t>
      </w:r>
      <w:r w:rsidRPr="00E10429">
        <w:rPr>
          <w:rFonts w:ascii="Times New Roman" w:hAnsi="Times New Roman"/>
          <w:i/>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Согласно данным, представленным ТС за 2014 год, накопительный остаток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ых платежей по импорту/экспорту, уплаченных авансом, </w:t>
      </w:r>
      <w:r w:rsidRPr="00E10429">
        <w:rPr>
          <w:rFonts w:ascii="Times New Roman" w:hAnsi="Times New Roman"/>
          <w:bCs/>
          <w:iCs/>
          <w:sz w:val="28"/>
          <w:szCs w:val="28"/>
          <w:lang w:val="ru-MO"/>
        </w:rPr>
        <w:t xml:space="preserve">по состоянию на </w:t>
      </w:r>
      <w:r w:rsidRPr="00E10429">
        <w:rPr>
          <w:rFonts w:ascii="Times New Roman" w:hAnsi="Times New Roman"/>
          <w:sz w:val="28"/>
          <w:szCs w:val="28"/>
          <w:lang w:val="ru-MO"/>
        </w:rPr>
        <w:t xml:space="preserve">31.12.2014 </w:t>
      </w:r>
      <w:r w:rsidRPr="00E10429">
        <w:rPr>
          <w:rFonts w:ascii="Times New Roman" w:hAnsi="Times New Roman"/>
          <w:noProof/>
          <w:sz w:val="28"/>
          <w:szCs w:val="28"/>
          <w:lang w:val="ru-MO"/>
        </w:rPr>
        <w:t xml:space="preserve">составил </w:t>
      </w:r>
      <w:r w:rsidRPr="00E10429">
        <w:rPr>
          <w:rFonts w:ascii="Times New Roman" w:hAnsi="Times New Roman"/>
          <w:sz w:val="28"/>
          <w:szCs w:val="28"/>
          <w:lang w:val="ru-MO"/>
        </w:rPr>
        <w:t xml:space="preserve">194,0 млн. леев, который по сравнению с </w:t>
      </w:r>
      <w:r w:rsidRPr="00E10429">
        <w:rPr>
          <w:rFonts w:ascii="Times New Roman" w:hAnsi="Times New Roman"/>
          <w:sz w:val="28"/>
          <w:szCs w:val="28"/>
          <w:lang w:val="ru-MO"/>
        </w:rPr>
        <w:lastRenderedPageBreak/>
        <w:t xml:space="preserve">2013 годом увеличился на 27,1 млн. леев. </w:t>
      </w:r>
      <w:proofErr w:type="gramStart"/>
      <w:r w:rsidRPr="00E10429">
        <w:rPr>
          <w:rFonts w:ascii="Times New Roman" w:hAnsi="Times New Roman"/>
          <w:sz w:val="28"/>
          <w:szCs w:val="28"/>
          <w:lang w:val="ru-MO"/>
        </w:rPr>
        <w:t xml:space="preserve">В общей сумме излишка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ых платежей по импорту/экспорту, оплаченных авансом, согласно карточкам учета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ых платежей, на 01.01.2014 были </w:t>
      </w:r>
      <w:r w:rsidRPr="00E10429">
        <w:rPr>
          <w:rFonts w:ascii="Times New Roman" w:hAnsi="Times New Roman"/>
          <w:color w:val="000000"/>
          <w:sz w:val="28"/>
          <w:szCs w:val="28"/>
          <w:lang w:val="ru-MO"/>
        </w:rPr>
        <w:t xml:space="preserve">зарегистрированы кредиторские суммы, по которым в течение 6 лет с даты их осуществления и/или появления хозяйствующие субъекты не </w:t>
      </w:r>
      <w:r>
        <w:rPr>
          <w:rFonts w:ascii="Times New Roman" w:hAnsi="Times New Roman"/>
          <w:color w:val="000000"/>
          <w:sz w:val="28"/>
          <w:szCs w:val="28"/>
          <w:lang w:val="ru-MO"/>
        </w:rPr>
        <w:t>представи</w:t>
      </w:r>
      <w:r w:rsidRPr="00E10429">
        <w:rPr>
          <w:rFonts w:ascii="Times New Roman" w:hAnsi="Times New Roman"/>
          <w:color w:val="000000"/>
          <w:sz w:val="28"/>
          <w:szCs w:val="28"/>
          <w:lang w:val="ru-MO"/>
        </w:rPr>
        <w:t>ли заявления по возмещению за счет сумм, у</w:t>
      </w:r>
      <w:r w:rsidRPr="00E10429">
        <w:rPr>
          <w:rFonts w:ascii="Times New Roman" w:hAnsi="Times New Roman"/>
          <w:sz w:val="28"/>
          <w:szCs w:val="28"/>
          <w:lang w:val="ru-MO"/>
        </w:rPr>
        <w:t>плаченных авансом еще в период 2006-2007 годов.</w:t>
      </w:r>
      <w:proofErr w:type="gramEnd"/>
      <w:r w:rsidRPr="00E10429">
        <w:rPr>
          <w:rFonts w:ascii="Times New Roman" w:hAnsi="Times New Roman"/>
          <w:sz w:val="28"/>
          <w:szCs w:val="28"/>
          <w:lang w:val="ru-MO"/>
        </w:rPr>
        <w:t xml:space="preserve"> В соответствии с законодательной нормой</w:t>
      </w:r>
      <w:r w:rsidRPr="00E10429">
        <w:rPr>
          <w:rStyle w:val="ac"/>
          <w:rFonts w:ascii="Times New Roman" w:hAnsi="Times New Roman"/>
          <w:sz w:val="28"/>
          <w:szCs w:val="28"/>
          <w:lang w:val="ru-MO"/>
        </w:rPr>
        <w:footnoteReference w:id="58"/>
      </w:r>
      <w:r w:rsidRPr="00E10429">
        <w:rPr>
          <w:rFonts w:ascii="Times New Roman" w:hAnsi="Times New Roman"/>
          <w:sz w:val="28"/>
          <w:szCs w:val="28"/>
          <w:lang w:val="ru-MO"/>
        </w:rPr>
        <w:t xml:space="preserve">, в течение 2014 года ТС утвердила 12 решений о погашении сумм переплат, срок давности которых истек, перечислив 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 1,6 млн. леев за 7683 хозяйствующих субъекта.</w:t>
      </w:r>
    </w:p>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pStyle w:val="a8"/>
        <w:numPr>
          <w:ilvl w:val="0"/>
          <w:numId w:val="17"/>
        </w:numPr>
        <w:tabs>
          <w:tab w:val="left" w:pos="567"/>
          <w:tab w:val="left" w:pos="993"/>
        </w:tabs>
        <w:spacing w:after="0" w:line="240" w:lineRule="auto"/>
        <w:ind w:left="0" w:firstLine="567"/>
        <w:jc w:val="both"/>
        <w:rPr>
          <w:rFonts w:ascii="Times New Roman" w:eastAsia="SimSun" w:hAnsi="Times New Roman"/>
          <w:b/>
          <w:i/>
          <w:sz w:val="28"/>
          <w:szCs w:val="28"/>
          <w:lang w:val="ru-MO"/>
        </w:rPr>
      </w:pPr>
      <w:r w:rsidRPr="00E10429">
        <w:rPr>
          <w:rFonts w:ascii="Times New Roman" w:eastAsia="SimSun" w:hAnsi="Times New Roman"/>
          <w:b/>
          <w:i/>
          <w:sz w:val="28"/>
          <w:szCs w:val="28"/>
          <w:lang w:val="ru-MO"/>
        </w:rPr>
        <w:t>Меры, применяемые ТС в соответствии с нормативной базой, не обеспечи</w:t>
      </w:r>
      <w:r>
        <w:rPr>
          <w:rFonts w:ascii="Times New Roman" w:eastAsia="SimSun" w:hAnsi="Times New Roman"/>
          <w:b/>
          <w:i/>
          <w:sz w:val="28"/>
          <w:szCs w:val="28"/>
          <w:lang w:val="ru-MO"/>
        </w:rPr>
        <w:t>ли</w:t>
      </w:r>
      <w:r w:rsidRPr="00E10429">
        <w:rPr>
          <w:rFonts w:ascii="Times New Roman" w:eastAsia="SimSun" w:hAnsi="Times New Roman"/>
          <w:b/>
          <w:i/>
          <w:sz w:val="28"/>
          <w:szCs w:val="28"/>
          <w:lang w:val="ru-MO"/>
        </w:rPr>
        <w:t xml:space="preserve"> полный сбор задолженности хозяйствующих субъектов</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eastAsia="SimSun" w:hAnsi="Times New Roman"/>
          <w:sz w:val="28"/>
          <w:szCs w:val="28"/>
          <w:lang w:val="ru-MO"/>
        </w:rPr>
        <w:t xml:space="preserve">Несмотря на то, что </w:t>
      </w:r>
      <w:r w:rsidRPr="00E10429">
        <w:rPr>
          <w:rFonts w:ascii="Times New Roman" w:eastAsia="SimSun" w:hAnsi="Times New Roman"/>
          <w:noProof/>
          <w:sz w:val="28"/>
          <w:szCs w:val="28"/>
          <w:lang w:val="ru-MO"/>
        </w:rPr>
        <w:t>таможенн</w:t>
      </w:r>
      <w:r w:rsidRPr="00E10429">
        <w:rPr>
          <w:rFonts w:ascii="Times New Roman" w:eastAsia="SimSun" w:hAnsi="Times New Roman"/>
          <w:sz w:val="28"/>
          <w:szCs w:val="28"/>
          <w:lang w:val="ru-MO"/>
        </w:rPr>
        <w:t xml:space="preserve">ые органы для снижения задолженностей применяли в </w:t>
      </w:r>
      <w:proofErr w:type="spellStart"/>
      <w:r w:rsidRPr="00E10429">
        <w:rPr>
          <w:rFonts w:ascii="Times New Roman" w:eastAsia="SimSun" w:hAnsi="Times New Roman"/>
          <w:bCs/>
          <w:color w:val="000000"/>
          <w:sz w:val="28"/>
          <w:szCs w:val="28"/>
          <w:lang w:val="ru-MO"/>
        </w:rPr>
        <w:t>аудируемом</w:t>
      </w:r>
      <w:proofErr w:type="spellEnd"/>
      <w:r w:rsidRPr="00E10429">
        <w:rPr>
          <w:rFonts w:ascii="Times New Roman" w:eastAsia="SimSun" w:hAnsi="Times New Roman"/>
          <w:sz w:val="28"/>
          <w:szCs w:val="28"/>
          <w:lang w:val="ru-MO"/>
        </w:rPr>
        <w:t xml:space="preserve"> периоде меры по приостановлению права осуществления </w:t>
      </w:r>
      <w:r w:rsidRPr="00E10429">
        <w:rPr>
          <w:rFonts w:ascii="Times New Roman" w:eastAsia="SimSun" w:hAnsi="Times New Roman"/>
          <w:noProof/>
          <w:sz w:val="28"/>
          <w:szCs w:val="28"/>
          <w:lang w:val="ru-MO"/>
        </w:rPr>
        <w:t>таможенн</w:t>
      </w:r>
      <w:r w:rsidRPr="00E10429">
        <w:rPr>
          <w:rFonts w:ascii="Times New Roman" w:eastAsia="SimSun" w:hAnsi="Times New Roman"/>
          <w:sz w:val="28"/>
          <w:szCs w:val="28"/>
          <w:lang w:val="ru-MO"/>
        </w:rPr>
        <w:t xml:space="preserve">ых операций, направлению решений по приостановлению расчетов с банковских счетов и решений по регуляризации в качестве исполнительных листов судебным исполнителям с целью бесспорного взыскания </w:t>
      </w:r>
      <w:r w:rsidRPr="00E10429">
        <w:rPr>
          <w:rFonts w:ascii="Times New Roman" w:hAnsi="Times New Roman"/>
          <w:sz w:val="28"/>
          <w:szCs w:val="28"/>
          <w:lang w:val="ru-MO"/>
        </w:rPr>
        <w:t xml:space="preserve">таможенного обязательства, еще имеются резервы по этому разделу. </w:t>
      </w:r>
    </w:p>
    <w:p w:rsidR="00C33EDD" w:rsidRPr="00E10429" w:rsidRDefault="00C33EDD" w:rsidP="00C33EDD">
      <w:pPr>
        <w:spacing w:after="0" w:line="240" w:lineRule="auto"/>
        <w:ind w:firstLine="567"/>
        <w:jc w:val="both"/>
        <w:rPr>
          <w:rFonts w:ascii="Times New Roman" w:eastAsia="SimSun" w:hAnsi="Times New Roman"/>
          <w:sz w:val="28"/>
          <w:szCs w:val="28"/>
          <w:lang w:val="ru-MO"/>
        </w:rPr>
      </w:pPr>
      <w:r w:rsidRPr="00E10429">
        <w:rPr>
          <w:rFonts w:ascii="Times New Roman" w:eastAsia="SimSun" w:hAnsi="Times New Roman"/>
          <w:sz w:val="28"/>
          <w:szCs w:val="28"/>
          <w:lang w:val="ru-MO"/>
        </w:rPr>
        <w:t xml:space="preserve">Эта ситуация объясняется тем, что в некоторых случаях счета хозяйствующих субъектов не пополняются денежными средствами, а в других случаях некоторые должники больше не осуществляют </w:t>
      </w:r>
      <w:r w:rsidRPr="00E10429">
        <w:rPr>
          <w:rStyle w:val="hps"/>
          <w:rFonts w:ascii="Times New Roman" w:eastAsia="Times New Roman" w:hAnsi="Times New Roman"/>
          <w:bCs/>
          <w:noProof/>
          <w:color w:val="000000"/>
          <w:sz w:val="28"/>
          <w:szCs w:val="28"/>
          <w:lang w:val="ru-MO" w:eastAsia="ru-RU"/>
        </w:rPr>
        <w:t>экономические операции по импорту/экспорту.</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eastAsia="SimSun" w:hAnsi="Times New Roman"/>
          <w:sz w:val="28"/>
          <w:szCs w:val="28"/>
          <w:lang w:val="ru-MO"/>
        </w:rPr>
        <w:t xml:space="preserve">Аудит отмечает, что в результате внедрения рекомендаций предыдущих аудитов Таможенный кодекс был дополнен статьей </w:t>
      </w:r>
      <w:r w:rsidRPr="00E10429">
        <w:rPr>
          <w:rFonts w:ascii="Times New Roman" w:hAnsi="Times New Roman"/>
          <w:sz w:val="28"/>
          <w:szCs w:val="28"/>
          <w:lang w:val="ru-MO"/>
        </w:rPr>
        <w:t>21</w:t>
      </w:r>
      <w:r w:rsidRPr="00E10429">
        <w:rPr>
          <w:rFonts w:ascii="Times New Roman" w:hAnsi="Times New Roman"/>
          <w:sz w:val="28"/>
          <w:szCs w:val="28"/>
          <w:vertAlign w:val="superscript"/>
          <w:lang w:val="ru-MO"/>
        </w:rPr>
        <w:t>1</w:t>
      </w:r>
      <w:r w:rsidRPr="00E10429">
        <w:rPr>
          <w:rFonts w:ascii="Times New Roman" w:hAnsi="Times New Roman"/>
          <w:sz w:val="28"/>
          <w:szCs w:val="28"/>
          <w:lang w:val="ru-MO"/>
        </w:rPr>
        <w:t xml:space="preserve"> „Принудительное исполнение таможенного обязательства”, которая, начиная с 01.01.2014, предусматривает порядок и общие правила принудительного исполнения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ыми органами. В этом отношении, согласно информации ТС, в течение 2014 года вышло 20 решений о принудительном исполнении в сумме 29,1 млн. леев, было взыскано 6,0 млн. леев и наложены 4 ареста на </w:t>
      </w:r>
      <w:r w:rsidRPr="00E10429">
        <w:rPr>
          <w:rFonts w:ascii="Times New Roman" w:hAnsi="Times New Roman"/>
          <w:color w:val="000000"/>
          <w:sz w:val="28"/>
          <w:szCs w:val="28"/>
          <w:lang w:val="ru-MO"/>
        </w:rPr>
        <w:t>имущество в размере 1,3 млн. леев.</w:t>
      </w:r>
    </w:p>
    <w:p w:rsidR="00C33EDD" w:rsidRPr="00E10429" w:rsidRDefault="00C33EDD" w:rsidP="00C33EDD">
      <w:pPr>
        <w:spacing w:after="0" w:line="240" w:lineRule="auto"/>
        <w:ind w:firstLine="567"/>
        <w:jc w:val="both"/>
        <w:rPr>
          <w:rFonts w:ascii="Times New Roman" w:eastAsia="SimSun" w:hAnsi="Times New Roman"/>
          <w:sz w:val="28"/>
          <w:szCs w:val="28"/>
          <w:lang w:val="ru-MO"/>
        </w:rPr>
      </w:pPr>
      <w:r w:rsidRPr="00E10429">
        <w:rPr>
          <w:rFonts w:ascii="Times New Roman" w:eastAsia="SimSun" w:hAnsi="Times New Roman"/>
          <w:sz w:val="28"/>
          <w:szCs w:val="28"/>
          <w:lang w:val="ru-MO"/>
        </w:rPr>
        <w:t xml:space="preserve">Таким образом, хотя был введен новый инструмент отслеживания задолженности, в период проведения аудита ТС не располагала разработанными и утвержденными </w:t>
      </w:r>
      <w:r w:rsidRPr="00E10429">
        <w:rPr>
          <w:rFonts w:ascii="Times New Roman" w:eastAsia="Times New Roman" w:hAnsi="Times New Roman"/>
          <w:bCs/>
          <w:sz w:val="28"/>
          <w:szCs w:val="28"/>
          <w:lang w:val="ru-MO" w:eastAsia="ru-RU"/>
        </w:rPr>
        <w:t xml:space="preserve">внутренними процедурами по применению этой меры, в настоящее </w:t>
      </w:r>
      <w:proofErr w:type="gramStart"/>
      <w:r w:rsidRPr="00E10429">
        <w:rPr>
          <w:rFonts w:ascii="Times New Roman" w:eastAsia="Times New Roman" w:hAnsi="Times New Roman"/>
          <w:bCs/>
          <w:sz w:val="28"/>
          <w:szCs w:val="28"/>
          <w:lang w:val="ru-MO" w:eastAsia="ru-RU"/>
        </w:rPr>
        <w:t>время</w:t>
      </w:r>
      <w:proofErr w:type="gramEnd"/>
      <w:r w:rsidRPr="00E10429">
        <w:rPr>
          <w:rFonts w:ascii="Times New Roman" w:eastAsia="Times New Roman" w:hAnsi="Times New Roman"/>
          <w:bCs/>
          <w:sz w:val="28"/>
          <w:szCs w:val="28"/>
          <w:lang w:val="ru-MO" w:eastAsia="ru-RU"/>
        </w:rPr>
        <w:t xml:space="preserve"> основываясь только на общих нормах, предусмотренных </w:t>
      </w:r>
      <w:r w:rsidRPr="00E10429">
        <w:rPr>
          <w:rFonts w:ascii="Times New Roman" w:eastAsia="SimSun" w:hAnsi="Times New Roman"/>
          <w:sz w:val="28"/>
          <w:szCs w:val="28"/>
          <w:lang w:val="ru-MO"/>
        </w:rPr>
        <w:t>Таможенным кодексом.</w:t>
      </w:r>
      <w:r w:rsidRPr="00E10429">
        <w:rPr>
          <w:rFonts w:ascii="Times New Roman" w:eastAsia="Times New Roman" w:hAnsi="Times New Roman"/>
          <w:bCs/>
          <w:sz w:val="28"/>
          <w:szCs w:val="28"/>
          <w:lang w:val="ru-MO" w:eastAsia="ru-RU"/>
        </w:rPr>
        <w:t xml:space="preserve"> </w:t>
      </w:r>
    </w:p>
    <w:p w:rsidR="00C33EDD" w:rsidRPr="00E10429" w:rsidRDefault="00C33EDD" w:rsidP="00C33EDD">
      <w:pPr>
        <w:spacing w:after="0" w:line="240" w:lineRule="auto"/>
        <w:jc w:val="both"/>
        <w:rPr>
          <w:rFonts w:ascii="Times New Roman" w:hAnsi="Times New Roman"/>
          <w:sz w:val="20"/>
          <w:szCs w:val="20"/>
          <w:lang w:val="ru-MO"/>
        </w:rPr>
      </w:pPr>
    </w:p>
    <w:p w:rsidR="00C33EDD" w:rsidRPr="00E10429" w:rsidRDefault="00C33EDD" w:rsidP="00C33EDD">
      <w:pPr>
        <w:pStyle w:val="a8"/>
        <w:numPr>
          <w:ilvl w:val="0"/>
          <w:numId w:val="17"/>
        </w:numPr>
        <w:tabs>
          <w:tab w:val="left" w:pos="993"/>
        </w:tabs>
        <w:spacing w:after="0" w:line="240" w:lineRule="auto"/>
        <w:ind w:left="0" w:firstLine="567"/>
        <w:jc w:val="both"/>
        <w:rPr>
          <w:rFonts w:ascii="Times New Roman" w:eastAsia="SimSun" w:hAnsi="Times New Roman"/>
          <w:b/>
          <w:i/>
          <w:sz w:val="28"/>
          <w:szCs w:val="28"/>
          <w:lang w:val="ru-MO"/>
        </w:rPr>
      </w:pPr>
      <w:r w:rsidRPr="00E10429">
        <w:rPr>
          <w:rFonts w:ascii="Times New Roman" w:eastAsia="SimSun" w:hAnsi="Times New Roman"/>
          <w:b/>
          <w:i/>
          <w:sz w:val="28"/>
          <w:szCs w:val="28"/>
          <w:lang w:val="ru-MO"/>
        </w:rPr>
        <w:t xml:space="preserve"> Обжалование хозяйствующими субъектами решений по регуляризации ограничивает полное взыскание </w:t>
      </w:r>
      <w:r w:rsidRPr="00E10429">
        <w:rPr>
          <w:rFonts w:ascii="Times New Roman" w:hAnsi="Times New Roman"/>
          <w:b/>
          <w:i/>
          <w:sz w:val="28"/>
          <w:szCs w:val="28"/>
          <w:lang w:val="ru-MO"/>
        </w:rPr>
        <w:t xml:space="preserve">таможенных обязательств </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sz w:val="28"/>
          <w:szCs w:val="28"/>
          <w:lang w:val="ru-MO"/>
        </w:rPr>
        <w:t xml:space="preserve">Проведенный аудитом анализ окончательных и бесспорных постановлений Высшей судебной палаты по </w:t>
      </w:r>
      <w:r w:rsidRPr="00E10429">
        <w:rPr>
          <w:rFonts w:ascii="Times New Roman" w:hAnsi="Times New Roman"/>
          <w:bCs/>
          <w:color w:val="000000"/>
          <w:sz w:val="28"/>
          <w:szCs w:val="28"/>
          <w:lang w:val="ru-MO"/>
        </w:rPr>
        <w:t xml:space="preserve">судебным спорам с участием ТС за период </w:t>
      </w:r>
      <w:r w:rsidRPr="00E10429">
        <w:rPr>
          <w:rFonts w:ascii="Times New Roman" w:hAnsi="Times New Roman"/>
          <w:sz w:val="28"/>
          <w:szCs w:val="28"/>
          <w:lang w:val="ru-MO"/>
        </w:rPr>
        <w:t xml:space="preserve">2012-2014 годов показывает, что объектом большинства этих </w:t>
      </w:r>
      <w:r w:rsidRPr="00E10429">
        <w:rPr>
          <w:rFonts w:ascii="Times New Roman" w:hAnsi="Times New Roman"/>
          <w:bCs/>
          <w:color w:val="000000"/>
          <w:sz w:val="28"/>
          <w:szCs w:val="28"/>
          <w:lang w:val="ru-MO"/>
        </w:rPr>
        <w:lastRenderedPageBreak/>
        <w:t>судебных споров</w:t>
      </w:r>
      <w:r w:rsidRPr="00E10429">
        <w:rPr>
          <w:rFonts w:ascii="Times New Roman" w:hAnsi="Times New Roman"/>
          <w:sz w:val="28"/>
          <w:szCs w:val="28"/>
          <w:lang w:val="ru-MO"/>
        </w:rPr>
        <w:t xml:space="preserve"> является перерасчет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ых платежей по импорту, которые вызваны юридическими лицами. Рассмотрение аудита </w:t>
      </w:r>
      <w:r w:rsidRPr="00E10429">
        <w:rPr>
          <w:rFonts w:ascii="Times New Roman" w:hAnsi="Times New Roman"/>
          <w:bCs/>
          <w:color w:val="000000"/>
          <w:sz w:val="28"/>
          <w:szCs w:val="28"/>
          <w:lang w:val="ru-MO"/>
        </w:rPr>
        <w:t xml:space="preserve">свидетельствует, что в </w:t>
      </w:r>
      <w:proofErr w:type="spellStart"/>
      <w:r w:rsidRPr="00E10429">
        <w:rPr>
          <w:rFonts w:ascii="Times New Roman" w:hAnsi="Times New Roman"/>
          <w:bCs/>
          <w:color w:val="000000"/>
          <w:sz w:val="28"/>
          <w:szCs w:val="28"/>
          <w:lang w:val="ru-MO"/>
        </w:rPr>
        <w:t>аудируемом</w:t>
      </w:r>
      <w:proofErr w:type="spellEnd"/>
      <w:r w:rsidRPr="00E10429">
        <w:rPr>
          <w:rFonts w:ascii="Times New Roman" w:hAnsi="Times New Roman"/>
          <w:bCs/>
          <w:color w:val="000000"/>
          <w:sz w:val="28"/>
          <w:szCs w:val="28"/>
          <w:lang w:val="ru-MO"/>
        </w:rPr>
        <w:t xml:space="preserve"> периоде были приняты 183</w:t>
      </w:r>
      <w:r w:rsidRPr="00E10429">
        <w:rPr>
          <w:rFonts w:ascii="Times New Roman" w:hAnsi="Times New Roman"/>
          <w:sz w:val="28"/>
          <w:szCs w:val="28"/>
          <w:lang w:val="ru-MO"/>
        </w:rPr>
        <w:t xml:space="preserve"> окончательных и бесспорных решения на </w:t>
      </w:r>
      <w:r w:rsidRPr="00E10429">
        <w:rPr>
          <w:rFonts w:ascii="Times New Roman" w:hAnsi="Times New Roman"/>
          <w:bCs/>
          <w:sz w:val="28"/>
          <w:szCs w:val="28"/>
          <w:lang w:val="ru-MO"/>
        </w:rPr>
        <w:t>общую сумму</w:t>
      </w:r>
      <w:r w:rsidRPr="00E10429">
        <w:rPr>
          <w:rFonts w:ascii="Times New Roman" w:hAnsi="Times New Roman"/>
          <w:sz w:val="28"/>
          <w:szCs w:val="28"/>
          <w:lang w:val="ru-MO"/>
        </w:rPr>
        <w:t xml:space="preserve"> 87,3 млн. леев. Так, 85 случаев на сумму 30,1 млн. леев (34,4%) не были </w:t>
      </w:r>
      <w:r w:rsidRPr="00E10429">
        <w:rPr>
          <w:rFonts w:ascii="Times New Roman" w:hAnsi="Times New Roman"/>
          <w:bCs/>
          <w:color w:val="000000"/>
          <w:sz w:val="28"/>
          <w:szCs w:val="28"/>
          <w:lang w:val="ru-MO"/>
        </w:rPr>
        <w:t>приняты</w:t>
      </w:r>
      <w:r w:rsidRPr="00E10429">
        <w:rPr>
          <w:rFonts w:ascii="Times New Roman" w:hAnsi="Times New Roman"/>
          <w:sz w:val="28"/>
          <w:szCs w:val="28"/>
          <w:lang w:val="ru-MO"/>
        </w:rPr>
        <w:t xml:space="preserve"> в пользу ТС, не будучи </w:t>
      </w:r>
      <w:proofErr w:type="gramStart"/>
      <w:r w:rsidRPr="00E10429">
        <w:rPr>
          <w:rFonts w:ascii="Times New Roman" w:hAnsi="Times New Roman"/>
          <w:sz w:val="28"/>
          <w:szCs w:val="28"/>
          <w:lang w:val="ru-MO"/>
        </w:rPr>
        <w:t>выясненными</w:t>
      </w:r>
      <w:proofErr w:type="gramEnd"/>
      <w:r w:rsidRPr="00E10429">
        <w:rPr>
          <w:rFonts w:ascii="Times New Roman" w:hAnsi="Times New Roman"/>
          <w:sz w:val="28"/>
          <w:szCs w:val="28"/>
          <w:lang w:val="ru-MO"/>
        </w:rPr>
        <w:t xml:space="preserve"> некоторые аспекты, связанные с определением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ой стоимости, а остальные 98 случаев на сумму 57,1 млн. леев (65,6%) были выиграны ТС. Из общего числа выигранных случаев ТС взыскала пересчитанные таможенные обязательства по 89 случаям в сумме 53,8 млн. леев, а по 8 случаям на сумму 3,5 млн. леев материалы были направлены для взыскания судебными исполнителями и </w:t>
      </w:r>
      <w:r w:rsidRPr="00E10429">
        <w:rPr>
          <w:rFonts w:ascii="Times New Roman" w:eastAsia="Times New Roman" w:hAnsi="Times New Roman"/>
          <w:bCs/>
          <w:color w:val="000000"/>
          <w:sz w:val="28"/>
          <w:szCs w:val="28"/>
          <w:lang w:val="ru-MO" w:eastAsia="ru-RU"/>
        </w:rPr>
        <w:t xml:space="preserve">инициированы процедуры неплатежеспособности. </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sz w:val="28"/>
          <w:szCs w:val="28"/>
          <w:lang w:val="ru-MO"/>
        </w:rPr>
        <w:t xml:space="preserve">Так, аудит отмечает, что </w:t>
      </w:r>
      <w:r>
        <w:rPr>
          <w:rFonts w:ascii="Times New Roman" w:hAnsi="Times New Roman"/>
          <w:sz w:val="28"/>
          <w:szCs w:val="28"/>
          <w:lang w:val="ru-MO"/>
        </w:rPr>
        <w:t>учреждение</w:t>
      </w:r>
      <w:r w:rsidRPr="00E10429">
        <w:rPr>
          <w:rFonts w:ascii="Times New Roman" w:hAnsi="Times New Roman"/>
          <w:sz w:val="28"/>
          <w:szCs w:val="28"/>
          <w:lang w:val="ru-MO"/>
        </w:rPr>
        <w:t xml:space="preserve"> должн</w:t>
      </w:r>
      <w:r>
        <w:rPr>
          <w:rFonts w:ascii="Times New Roman" w:hAnsi="Times New Roman"/>
          <w:sz w:val="28"/>
          <w:szCs w:val="28"/>
          <w:lang w:val="ru-MO"/>
        </w:rPr>
        <w:t>о</w:t>
      </w:r>
      <w:r w:rsidRPr="00E10429">
        <w:rPr>
          <w:rFonts w:ascii="Times New Roman" w:hAnsi="Times New Roman"/>
          <w:sz w:val="28"/>
          <w:szCs w:val="28"/>
          <w:lang w:val="ru-MO"/>
        </w:rPr>
        <w:t xml:space="preserve"> выявить причины, которые повлияли на аннулирование решений по регуляризации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ых органов по перерасчету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ых платежей по импорту с целью улучшения качества и результативности проведенных контролей для полного взыскания таможенных обязательств.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4"/>
        <w:numPr>
          <w:ilvl w:val="2"/>
          <w:numId w:val="3"/>
        </w:numPr>
        <w:spacing w:before="0" w:line="240" w:lineRule="auto"/>
        <w:ind w:left="0" w:firstLine="0"/>
        <w:jc w:val="both"/>
        <w:rPr>
          <w:rFonts w:ascii="Times New Roman" w:hAnsi="Times New Roman"/>
          <w:b/>
          <w:noProof/>
          <w:color w:val="000000"/>
          <w:sz w:val="28"/>
          <w:szCs w:val="28"/>
          <w:lang w:val="ru-MO" w:eastAsia="ja-JP"/>
        </w:rPr>
      </w:pPr>
      <w:r w:rsidRPr="00E10429">
        <w:rPr>
          <w:rFonts w:ascii="Times New Roman" w:hAnsi="Times New Roman"/>
          <w:b/>
          <w:noProof/>
          <w:color w:val="000000"/>
          <w:sz w:val="28"/>
          <w:szCs w:val="28"/>
          <w:lang w:val="ru-MO" w:eastAsia="ja-JP"/>
        </w:rPr>
        <w:t xml:space="preserve">Установленные проблемы в </w:t>
      </w:r>
      <w:r w:rsidRPr="00E10429">
        <w:rPr>
          <w:rFonts w:ascii="Times New Roman" w:hAnsi="Times New Roman"/>
          <w:b/>
          <w:bCs/>
          <w:iCs w:val="0"/>
          <w:noProof/>
          <w:color w:val="000000"/>
          <w:sz w:val="28"/>
          <w:szCs w:val="28"/>
          <w:lang w:val="ru-MO" w:eastAsia="ja-JP"/>
        </w:rPr>
        <w:t xml:space="preserve">администрировании некоторых сборов другими администраторами, </w:t>
      </w:r>
      <w:r w:rsidRPr="00E10429">
        <w:rPr>
          <w:rFonts w:ascii="Times New Roman" w:hAnsi="Times New Roman"/>
          <w:b/>
          <w:bCs/>
          <w:iCs w:val="0"/>
          <w:noProof/>
          <w:color w:val="000000"/>
          <w:sz w:val="28"/>
          <w:szCs w:val="28"/>
          <w:lang w:val="ru-MO" w:eastAsia="ru-RU"/>
        </w:rPr>
        <w:t>в том числе</w:t>
      </w:r>
      <w:r w:rsidRPr="00E10429">
        <w:rPr>
          <w:rFonts w:ascii="Times New Roman" w:hAnsi="Times New Roman"/>
          <w:b/>
          <w:bCs/>
          <w:i w:val="0"/>
          <w:iCs w:val="0"/>
          <w:noProof/>
          <w:color w:val="000000"/>
          <w:sz w:val="28"/>
          <w:szCs w:val="28"/>
          <w:lang w:val="ru-MO" w:eastAsia="ru-RU"/>
        </w:rPr>
        <w:t xml:space="preserve"> </w:t>
      </w:r>
      <w:r w:rsidRPr="00E10429">
        <w:rPr>
          <w:rFonts w:ascii="Times New Roman" w:hAnsi="Times New Roman"/>
          <w:b/>
          <w:bCs/>
          <w:iCs w:val="0"/>
          <w:noProof/>
          <w:color w:val="000000"/>
          <w:sz w:val="28"/>
          <w:szCs w:val="28"/>
          <w:lang w:val="ru-MO" w:eastAsia="ru-RU"/>
        </w:rPr>
        <w:t xml:space="preserve">задолженностей </w:t>
      </w:r>
    </w:p>
    <w:p w:rsidR="00C33EDD" w:rsidRPr="00E10429" w:rsidRDefault="00C33EDD" w:rsidP="00C33EDD">
      <w:pPr>
        <w:tabs>
          <w:tab w:val="left" w:pos="284"/>
          <w:tab w:val="left" w:pos="426"/>
          <w:tab w:val="left" w:pos="851"/>
        </w:tabs>
        <w:spacing w:after="0" w:line="240" w:lineRule="auto"/>
        <w:jc w:val="both"/>
        <w:rPr>
          <w:rFonts w:ascii="Times New Roman" w:hAnsi="Times New Roman"/>
          <w:bCs/>
          <w:noProof/>
          <w:color w:val="000000"/>
          <w:sz w:val="16"/>
          <w:szCs w:val="16"/>
          <w:lang w:val="ru-MO" w:eastAsia="ja-JP"/>
        </w:rPr>
      </w:pPr>
    </w:p>
    <w:p w:rsidR="00C33EDD" w:rsidRPr="00E10429" w:rsidRDefault="00C33EDD" w:rsidP="00C33EDD">
      <w:pPr>
        <w:pStyle w:val="a8"/>
        <w:numPr>
          <w:ilvl w:val="0"/>
          <w:numId w:val="18"/>
        </w:numPr>
        <w:tabs>
          <w:tab w:val="left" w:pos="284"/>
          <w:tab w:val="left" w:pos="426"/>
          <w:tab w:val="left" w:pos="851"/>
        </w:tabs>
        <w:spacing w:after="0" w:line="240" w:lineRule="auto"/>
        <w:ind w:left="0" w:firstLine="0"/>
        <w:jc w:val="both"/>
        <w:rPr>
          <w:rFonts w:ascii="Times New Roman" w:hAnsi="Times New Roman"/>
          <w:b/>
          <w:bCs/>
          <w:i/>
          <w:noProof/>
          <w:sz w:val="28"/>
          <w:szCs w:val="28"/>
          <w:lang w:val="ru-MO" w:eastAsia="ja-JP"/>
        </w:rPr>
      </w:pPr>
      <w:r w:rsidRPr="00E10429">
        <w:rPr>
          <w:rFonts w:ascii="Times New Roman" w:hAnsi="Times New Roman"/>
          <w:b/>
          <w:bCs/>
          <w:i/>
          <w:noProof/>
          <w:sz w:val="28"/>
          <w:szCs w:val="28"/>
          <w:lang w:val="ru-MO" w:eastAsia="ja-JP"/>
        </w:rPr>
        <w:t xml:space="preserve"> Проблемы, связанные со сбором за выдачу лицензий </w:t>
      </w:r>
    </w:p>
    <w:p w:rsidR="00C33EDD" w:rsidRPr="00E10429" w:rsidRDefault="00C33EDD" w:rsidP="00C33EDD">
      <w:pPr>
        <w:pStyle w:val="cn"/>
        <w:ind w:firstLine="567"/>
        <w:jc w:val="both"/>
        <w:rPr>
          <w:sz w:val="28"/>
          <w:szCs w:val="28"/>
          <w:lang w:val="ru-MO"/>
        </w:rPr>
      </w:pPr>
      <w:r w:rsidRPr="00E10429">
        <w:rPr>
          <w:sz w:val="28"/>
          <w:szCs w:val="28"/>
          <w:lang w:val="ru-MO"/>
        </w:rPr>
        <w:t>Правовой механизм</w:t>
      </w:r>
      <w:r w:rsidRPr="00E10429">
        <w:rPr>
          <w:rStyle w:val="ac"/>
          <w:bCs/>
          <w:noProof/>
          <w:sz w:val="28"/>
          <w:szCs w:val="28"/>
          <w:lang w:val="ru-MO" w:eastAsia="ja-JP"/>
        </w:rPr>
        <w:footnoteReference w:id="59"/>
      </w:r>
      <w:r w:rsidRPr="00E10429">
        <w:rPr>
          <w:sz w:val="28"/>
          <w:szCs w:val="28"/>
          <w:lang w:val="ru-MO"/>
        </w:rPr>
        <w:t xml:space="preserve"> устанавливает выдачу лицензии Лицензионной палатой на виды деятельности, подлежащие регулированию путем лицензирования, с предварительной оплатой лицензионного сбора. Вместе с тем отмечается, что путем внесения изменений в законодательство</w:t>
      </w:r>
      <w:r w:rsidRPr="00E10429">
        <w:rPr>
          <w:rStyle w:val="ac"/>
          <w:sz w:val="28"/>
          <w:szCs w:val="28"/>
          <w:lang w:val="ru-MO"/>
        </w:rPr>
        <w:footnoteReference w:id="60"/>
      </w:r>
      <w:r w:rsidRPr="00E10429">
        <w:rPr>
          <w:sz w:val="28"/>
          <w:szCs w:val="28"/>
          <w:lang w:val="ru-MO"/>
        </w:rPr>
        <w:t xml:space="preserve"> были регламентированы исключения при оплате </w:t>
      </w:r>
      <w:r w:rsidRPr="00E10429">
        <w:rPr>
          <w:b/>
          <w:i/>
          <w:sz w:val="28"/>
          <w:szCs w:val="28"/>
          <w:lang w:val="ru-MO"/>
        </w:rPr>
        <w:t xml:space="preserve">(i) </w:t>
      </w:r>
      <w:r w:rsidRPr="00E10429">
        <w:rPr>
          <w:sz w:val="28"/>
          <w:szCs w:val="28"/>
          <w:lang w:val="ru-MO"/>
        </w:rPr>
        <w:t xml:space="preserve">сбора за выдачу лицензии на эксплуатацию игровых автоматов с денежными выигрышами, проведение моментальных лотерей, содержание казино, </w:t>
      </w:r>
      <w:proofErr w:type="gramStart"/>
      <w:r w:rsidRPr="00E10429">
        <w:rPr>
          <w:sz w:val="28"/>
          <w:szCs w:val="28"/>
          <w:lang w:val="ru-MO"/>
        </w:rPr>
        <w:t>который</w:t>
      </w:r>
      <w:proofErr w:type="gramEnd"/>
      <w:r w:rsidRPr="00E10429">
        <w:rPr>
          <w:sz w:val="28"/>
          <w:szCs w:val="28"/>
          <w:lang w:val="ru-MO"/>
        </w:rPr>
        <w:t xml:space="preserve"> может вноситься поквартально равными частями до начала каждого отчетного квартала;</w:t>
      </w:r>
      <w:r w:rsidRPr="00E10429">
        <w:rPr>
          <w:b/>
          <w:i/>
          <w:sz w:val="28"/>
          <w:szCs w:val="28"/>
          <w:lang w:val="ru-MO"/>
        </w:rPr>
        <w:t xml:space="preserve"> (</w:t>
      </w:r>
      <w:proofErr w:type="spellStart"/>
      <w:r w:rsidRPr="00E10429">
        <w:rPr>
          <w:b/>
          <w:i/>
          <w:sz w:val="28"/>
          <w:szCs w:val="28"/>
          <w:lang w:val="ru-MO"/>
        </w:rPr>
        <w:t>ii</w:t>
      </w:r>
      <w:proofErr w:type="spellEnd"/>
      <w:r w:rsidRPr="00E10429">
        <w:rPr>
          <w:b/>
          <w:i/>
          <w:sz w:val="28"/>
          <w:szCs w:val="28"/>
          <w:lang w:val="ru-MO"/>
        </w:rPr>
        <w:t>)</w:t>
      </w:r>
      <w:r w:rsidRPr="00E10429">
        <w:rPr>
          <w:sz w:val="28"/>
          <w:szCs w:val="28"/>
          <w:lang w:val="ru-MO"/>
        </w:rPr>
        <w:t xml:space="preserve"> сбора за выдачу лицензии на внесение ставок на спортивных и иных соревнованиях, проведение цифровых лотерей, который вносится помесячно до 5 числа следующего месяца.</w:t>
      </w:r>
    </w:p>
    <w:p w:rsidR="00C33EDD" w:rsidRPr="00E10429" w:rsidRDefault="00C33EDD" w:rsidP="00C33EDD">
      <w:pPr>
        <w:pStyle w:val="Style6"/>
        <w:widowControl/>
        <w:spacing w:line="240" w:lineRule="auto"/>
        <w:ind w:right="5" w:firstLine="567"/>
        <w:rPr>
          <w:sz w:val="28"/>
          <w:szCs w:val="28"/>
          <w:lang w:val="ru-MO"/>
        </w:rPr>
      </w:pPr>
      <w:r w:rsidRPr="00E10429">
        <w:rPr>
          <w:sz w:val="28"/>
          <w:szCs w:val="28"/>
          <w:lang w:val="ru-MO"/>
        </w:rPr>
        <w:t xml:space="preserve">Проверки аудита </w:t>
      </w:r>
      <w:r w:rsidRPr="00E10429">
        <w:rPr>
          <w:bCs/>
          <w:color w:val="000000"/>
          <w:sz w:val="28"/>
          <w:szCs w:val="28"/>
          <w:lang w:val="ru-MO"/>
        </w:rPr>
        <w:t xml:space="preserve">свидетельствуют, что управление задолженностью, которая появляется в результате различного процесса оплаты </w:t>
      </w:r>
      <w:r w:rsidRPr="00E10429">
        <w:rPr>
          <w:sz w:val="28"/>
          <w:szCs w:val="28"/>
          <w:lang w:val="ru-MO"/>
        </w:rPr>
        <w:t>с</w:t>
      </w:r>
      <w:r w:rsidRPr="00E10429">
        <w:rPr>
          <w:sz w:val="28"/>
          <w:szCs w:val="28"/>
          <w:lang w:val="ru-MO" w:eastAsia="ru-RU"/>
        </w:rPr>
        <w:t>бор</w:t>
      </w:r>
      <w:r w:rsidRPr="00E10429">
        <w:rPr>
          <w:sz w:val="28"/>
          <w:szCs w:val="28"/>
          <w:lang w:val="ru-MO"/>
        </w:rPr>
        <w:t>а</w:t>
      </w:r>
      <w:r w:rsidRPr="00E10429">
        <w:rPr>
          <w:sz w:val="28"/>
          <w:szCs w:val="28"/>
          <w:lang w:val="ru-MO" w:eastAsia="ru-RU"/>
        </w:rPr>
        <w:t xml:space="preserve"> за выдачу лицензии, осуществляется структурными подразделениями </w:t>
      </w:r>
      <w:r w:rsidRPr="00E10429">
        <w:rPr>
          <w:sz w:val="28"/>
          <w:szCs w:val="28"/>
          <w:lang w:val="ru-MO"/>
        </w:rPr>
        <w:t xml:space="preserve">Лицензионной палаты, согласно областям компетенции, а </w:t>
      </w:r>
      <w:r w:rsidRPr="00E10429">
        <w:rPr>
          <w:rStyle w:val="hps"/>
          <w:sz w:val="28"/>
          <w:szCs w:val="28"/>
          <w:lang w:val="ru-MO"/>
        </w:rPr>
        <w:t>мониторин</w:t>
      </w:r>
      <w:r w:rsidRPr="00E10429">
        <w:rPr>
          <w:sz w:val="28"/>
          <w:szCs w:val="28"/>
          <w:lang w:val="ru-MO"/>
        </w:rPr>
        <w:t>г обеспечивается посредством менеджмента руководства.</w:t>
      </w:r>
    </w:p>
    <w:p w:rsidR="00C33EDD" w:rsidRPr="00E10429" w:rsidRDefault="00C33EDD" w:rsidP="00C33EDD">
      <w:pPr>
        <w:tabs>
          <w:tab w:val="left" w:pos="284"/>
          <w:tab w:val="left" w:pos="426"/>
        </w:tabs>
        <w:spacing w:after="0" w:line="240" w:lineRule="auto"/>
        <w:ind w:firstLine="567"/>
        <w:jc w:val="both"/>
        <w:rPr>
          <w:rFonts w:ascii="Times New Roman" w:hAnsi="Times New Roman"/>
          <w:sz w:val="28"/>
          <w:szCs w:val="28"/>
          <w:lang w:val="ru-MO"/>
        </w:rPr>
      </w:pPr>
      <w:r w:rsidRPr="00E10429">
        <w:rPr>
          <w:rFonts w:ascii="Times New Roman" w:eastAsia="Times New Roman" w:hAnsi="Times New Roman"/>
          <w:sz w:val="28"/>
          <w:szCs w:val="28"/>
          <w:lang w:val="ru-MO"/>
        </w:rPr>
        <w:t>Согласно законодательной базе</w:t>
      </w:r>
      <w:r w:rsidRPr="00E10429">
        <w:rPr>
          <w:rStyle w:val="ac"/>
          <w:rFonts w:ascii="Times New Roman" w:hAnsi="Times New Roman"/>
          <w:bCs/>
          <w:noProof/>
          <w:sz w:val="28"/>
          <w:szCs w:val="28"/>
          <w:lang w:val="ru-MO" w:eastAsia="ja-JP"/>
        </w:rPr>
        <w:footnoteReference w:id="61"/>
      </w:r>
      <w:r w:rsidRPr="00E10429">
        <w:rPr>
          <w:rFonts w:ascii="Times New Roman" w:hAnsi="Times New Roman"/>
          <w:sz w:val="28"/>
          <w:szCs w:val="28"/>
          <w:lang w:val="ru-MO"/>
        </w:rPr>
        <w:t xml:space="preserve">, сбор за выдачу лицензии на деятельность в области азартных игр может вноситься поквартально равными частями до начала каждого отчетного квартала. В нарушение этих </w:t>
      </w:r>
      <w:r w:rsidRPr="00E10429">
        <w:rPr>
          <w:rFonts w:ascii="Times New Roman" w:hAnsi="Times New Roman"/>
          <w:bCs/>
          <w:sz w:val="28"/>
          <w:szCs w:val="28"/>
          <w:lang w:val="ru-MO"/>
        </w:rPr>
        <w:t xml:space="preserve">положений, 6 обладателей лицензий не вносили в течение 2014 года, </w:t>
      </w:r>
      <w:r w:rsidRPr="00E10429">
        <w:rPr>
          <w:rFonts w:ascii="Times New Roman" w:hAnsi="Times New Roman"/>
          <w:bCs/>
          <w:sz w:val="28"/>
          <w:szCs w:val="28"/>
          <w:lang w:val="ru-MO"/>
        </w:rPr>
        <w:lastRenderedPageBreak/>
        <w:t xml:space="preserve">согласно квартальной периодичности, </w:t>
      </w:r>
      <w:r w:rsidRPr="00E10429">
        <w:rPr>
          <w:rFonts w:ascii="Times New Roman" w:hAnsi="Times New Roman"/>
          <w:sz w:val="28"/>
          <w:szCs w:val="28"/>
          <w:lang w:val="ru-MO"/>
        </w:rPr>
        <w:t xml:space="preserve">сбор за выдачу лицензии на </w:t>
      </w:r>
      <w:r w:rsidRPr="00E10429">
        <w:rPr>
          <w:rFonts w:ascii="Times New Roman" w:hAnsi="Times New Roman"/>
          <w:bCs/>
          <w:sz w:val="28"/>
          <w:szCs w:val="28"/>
          <w:lang w:val="ru-MO"/>
        </w:rPr>
        <w:t>общую сумму</w:t>
      </w:r>
      <w:r w:rsidRPr="00E10429">
        <w:rPr>
          <w:rFonts w:ascii="Times New Roman" w:hAnsi="Times New Roman"/>
          <w:sz w:val="28"/>
          <w:szCs w:val="28"/>
          <w:lang w:val="ru-MO"/>
        </w:rPr>
        <w:t xml:space="preserve"> </w:t>
      </w:r>
      <w:r w:rsidRPr="00E10429">
        <w:rPr>
          <w:rFonts w:ascii="Times New Roman" w:eastAsia="Times New Roman" w:hAnsi="Times New Roman"/>
          <w:sz w:val="28"/>
          <w:szCs w:val="28"/>
          <w:lang w:val="ru-MO"/>
        </w:rPr>
        <w:t xml:space="preserve">2,6 млн. леев. </w:t>
      </w:r>
      <w:proofErr w:type="spellStart"/>
      <w:r w:rsidRPr="00E10429">
        <w:rPr>
          <w:rFonts w:ascii="Times New Roman" w:eastAsia="Times New Roman" w:hAnsi="Times New Roman"/>
          <w:sz w:val="28"/>
          <w:szCs w:val="28"/>
          <w:lang w:val="ru-MO"/>
        </w:rPr>
        <w:t>Аналигичная</w:t>
      </w:r>
      <w:proofErr w:type="spellEnd"/>
      <w:r w:rsidRPr="00E10429">
        <w:rPr>
          <w:rFonts w:ascii="Times New Roman" w:eastAsia="Times New Roman" w:hAnsi="Times New Roman"/>
          <w:sz w:val="28"/>
          <w:szCs w:val="28"/>
          <w:lang w:val="ru-MO"/>
        </w:rPr>
        <w:t xml:space="preserve"> ситуация отмечалась и в 2013 году, когда 5</w:t>
      </w:r>
      <w:r w:rsidRPr="00E10429">
        <w:rPr>
          <w:rFonts w:ascii="Times New Roman" w:hAnsi="Times New Roman"/>
          <w:bCs/>
          <w:sz w:val="28"/>
          <w:szCs w:val="28"/>
          <w:lang w:val="ru-MO"/>
        </w:rPr>
        <w:t xml:space="preserve"> обладателей лицензий не оплатили </w:t>
      </w:r>
      <w:r w:rsidRPr="00E10429">
        <w:rPr>
          <w:rFonts w:ascii="Times New Roman" w:hAnsi="Times New Roman"/>
          <w:sz w:val="28"/>
          <w:szCs w:val="28"/>
          <w:lang w:val="ru-MO"/>
        </w:rPr>
        <w:t xml:space="preserve">сбор за выдачу лицензии на </w:t>
      </w:r>
      <w:r w:rsidRPr="00E10429">
        <w:rPr>
          <w:rFonts w:ascii="Times New Roman" w:hAnsi="Times New Roman"/>
          <w:bCs/>
          <w:sz w:val="28"/>
          <w:szCs w:val="28"/>
          <w:lang w:val="ru-MO"/>
        </w:rPr>
        <w:t>сумму</w:t>
      </w:r>
      <w:r w:rsidRPr="00E10429">
        <w:rPr>
          <w:rFonts w:ascii="Times New Roman" w:hAnsi="Times New Roman"/>
          <w:sz w:val="28"/>
          <w:szCs w:val="28"/>
          <w:lang w:val="ru-MO"/>
        </w:rPr>
        <w:t xml:space="preserve"> 1</w:t>
      </w:r>
      <w:r w:rsidRPr="00E10429">
        <w:rPr>
          <w:rFonts w:ascii="Times New Roman" w:eastAsia="Times New Roman" w:hAnsi="Times New Roman"/>
          <w:sz w:val="28"/>
          <w:szCs w:val="28"/>
          <w:lang w:val="ru-MO"/>
        </w:rPr>
        <w:t>,0 млн. леев. По эти</w:t>
      </w:r>
      <w:r>
        <w:rPr>
          <w:rFonts w:ascii="Times New Roman" w:eastAsia="Times New Roman" w:hAnsi="Times New Roman"/>
          <w:sz w:val="28"/>
          <w:szCs w:val="28"/>
          <w:lang w:val="ru-MO"/>
        </w:rPr>
        <w:t>м</w:t>
      </w:r>
      <w:r w:rsidRPr="00E10429">
        <w:rPr>
          <w:rFonts w:ascii="Times New Roman" w:eastAsia="Times New Roman" w:hAnsi="Times New Roman"/>
          <w:sz w:val="28"/>
          <w:szCs w:val="28"/>
          <w:lang w:val="ru-MO"/>
        </w:rPr>
        <w:t xml:space="preserve"> ситуаци</w:t>
      </w:r>
      <w:r>
        <w:rPr>
          <w:rFonts w:ascii="Times New Roman" w:eastAsia="Times New Roman" w:hAnsi="Times New Roman"/>
          <w:sz w:val="28"/>
          <w:szCs w:val="28"/>
          <w:lang w:val="ru-MO"/>
        </w:rPr>
        <w:t>ям</w:t>
      </w:r>
      <w:r w:rsidRPr="00E10429">
        <w:rPr>
          <w:rFonts w:ascii="Times New Roman" w:eastAsia="Times New Roman" w:hAnsi="Times New Roman"/>
          <w:sz w:val="28"/>
          <w:szCs w:val="28"/>
          <w:lang w:val="ru-MO"/>
        </w:rPr>
        <w:t xml:space="preserve"> Лицензионная палата выигр</w:t>
      </w:r>
      <w:r>
        <w:rPr>
          <w:rFonts w:ascii="Times New Roman" w:eastAsia="Times New Roman" w:hAnsi="Times New Roman"/>
          <w:sz w:val="28"/>
          <w:szCs w:val="28"/>
          <w:lang w:val="ru-MO"/>
        </w:rPr>
        <w:t>ала процесс</w:t>
      </w:r>
      <w:r w:rsidRPr="00E10429">
        <w:rPr>
          <w:rFonts w:ascii="Times New Roman" w:eastAsia="Times New Roman" w:hAnsi="Times New Roman"/>
          <w:sz w:val="28"/>
          <w:szCs w:val="28"/>
          <w:lang w:val="ru-MO"/>
        </w:rPr>
        <w:t xml:space="preserve"> в </w:t>
      </w:r>
      <w:r w:rsidRPr="00E10429">
        <w:rPr>
          <w:rFonts w:ascii="Times New Roman" w:eastAsia="Times New Roman" w:hAnsi="Times New Roman"/>
          <w:bCs/>
          <w:color w:val="000000"/>
          <w:sz w:val="28"/>
          <w:szCs w:val="28"/>
          <w:lang w:val="ru-MO"/>
        </w:rPr>
        <w:t xml:space="preserve">судебной инстанции по аннулированию лицензии и взысканию </w:t>
      </w:r>
      <w:r w:rsidRPr="00E10429">
        <w:rPr>
          <w:rFonts w:ascii="Times New Roman" w:hAnsi="Times New Roman"/>
          <w:sz w:val="28"/>
          <w:szCs w:val="28"/>
          <w:lang w:val="ru-MO"/>
        </w:rPr>
        <w:t>сбора за выдачу лицензии.</w:t>
      </w:r>
    </w:p>
    <w:p w:rsidR="00C33EDD" w:rsidRPr="00E10429" w:rsidRDefault="00C33EDD" w:rsidP="00C33EDD">
      <w:pPr>
        <w:tabs>
          <w:tab w:val="left" w:pos="284"/>
          <w:tab w:val="left" w:pos="426"/>
        </w:tabs>
        <w:spacing w:after="0" w:line="240" w:lineRule="auto"/>
        <w:ind w:firstLine="567"/>
        <w:jc w:val="both"/>
        <w:rPr>
          <w:rFonts w:ascii="Times New Roman" w:hAnsi="Times New Roman"/>
          <w:bCs/>
          <w:noProof/>
          <w:sz w:val="28"/>
          <w:szCs w:val="28"/>
          <w:lang w:val="ru-MO" w:eastAsia="ja-JP"/>
        </w:rPr>
      </w:pPr>
      <w:r w:rsidRPr="00E10429">
        <w:rPr>
          <w:rFonts w:ascii="Times New Roman" w:hAnsi="Times New Roman"/>
          <w:bCs/>
          <w:noProof/>
          <w:sz w:val="28"/>
          <w:szCs w:val="28"/>
          <w:lang w:val="ru-MO" w:eastAsia="ja-JP"/>
        </w:rPr>
        <w:t xml:space="preserve">Вместе с тем, из установленных в 2014 году случаев отмечается, что 2 хозяйствующих субъекта, которые не внесли </w:t>
      </w:r>
      <w:r w:rsidRPr="00E10429">
        <w:rPr>
          <w:rFonts w:ascii="Times New Roman" w:hAnsi="Times New Roman"/>
          <w:sz w:val="28"/>
          <w:szCs w:val="28"/>
          <w:lang w:val="ru-MO"/>
        </w:rPr>
        <w:t>сбор за выдачу лицензии в сумме 2,2 млн. леев, осуществляли предпринимательскую деятельность после выхода решений Лицензионной палаты об аннулировании лицензии на деятельность.</w:t>
      </w:r>
      <w:r w:rsidRPr="00E10429">
        <w:rPr>
          <w:rFonts w:ascii="Times New Roman" w:hAnsi="Times New Roman"/>
          <w:bCs/>
          <w:noProof/>
          <w:sz w:val="28"/>
          <w:szCs w:val="28"/>
          <w:lang w:val="ru-MO" w:eastAsia="ja-JP"/>
        </w:rPr>
        <w:t xml:space="preserve"> На основании письма </w:t>
      </w:r>
      <w:r w:rsidRPr="00E10429">
        <w:rPr>
          <w:rFonts w:ascii="Times New Roman" w:hAnsi="Times New Roman"/>
          <w:sz w:val="28"/>
          <w:szCs w:val="28"/>
          <w:lang w:val="ru-MO"/>
        </w:rPr>
        <w:t>Лицензионной палаты</w:t>
      </w:r>
      <w:r w:rsidRPr="00E10429">
        <w:rPr>
          <w:rFonts w:ascii="Times New Roman" w:hAnsi="Times New Roman"/>
          <w:bCs/>
          <w:noProof/>
          <w:sz w:val="28"/>
          <w:szCs w:val="28"/>
          <w:lang w:val="ru-MO" w:eastAsia="ja-JP"/>
        </w:rPr>
        <w:t xml:space="preserve"> по соответствующим случаям ГНС провела контроли у указанных хозяйствующих субъектов и установила получение незаконного дохода в сумме 4,4 млн. леев, были приняты соответствующие решения. В данном контексте, аудит отмечает отсутствие регламентированной процедуры по </w:t>
      </w:r>
      <w:r w:rsidRPr="00E10429">
        <w:rPr>
          <w:rStyle w:val="hps"/>
          <w:rFonts w:ascii="Times New Roman" w:hAnsi="Times New Roman"/>
          <w:bCs/>
          <w:noProof/>
          <w:sz w:val="28"/>
          <w:szCs w:val="28"/>
          <w:lang w:val="ru-MO" w:eastAsia="ja-JP"/>
        </w:rPr>
        <w:t>мониторин</w:t>
      </w:r>
      <w:r w:rsidRPr="00E10429">
        <w:rPr>
          <w:rFonts w:ascii="Times New Roman" w:hAnsi="Times New Roman"/>
          <w:bCs/>
          <w:noProof/>
          <w:sz w:val="28"/>
          <w:szCs w:val="28"/>
          <w:lang w:val="ru-MO" w:eastAsia="ja-JP"/>
        </w:rPr>
        <w:t xml:space="preserve">гу деятельности </w:t>
      </w:r>
      <w:r w:rsidRPr="00E10429">
        <w:rPr>
          <w:rStyle w:val="hps"/>
          <w:rFonts w:ascii="Times New Roman" w:eastAsia="Times New Roman" w:hAnsi="Times New Roman"/>
          <w:bCs/>
          <w:noProof/>
          <w:sz w:val="28"/>
          <w:szCs w:val="28"/>
          <w:lang w:val="ru-MO" w:eastAsia="ja-JP"/>
        </w:rPr>
        <w:t xml:space="preserve">экономических агентов, у которых была изъята лицензия, с целью оперативного предупреждения получения </w:t>
      </w:r>
      <w:r w:rsidRPr="00E10429">
        <w:rPr>
          <w:rFonts w:ascii="Times New Roman" w:hAnsi="Times New Roman"/>
          <w:bCs/>
          <w:noProof/>
          <w:sz w:val="28"/>
          <w:szCs w:val="28"/>
          <w:lang w:val="ru-MO" w:eastAsia="ja-JP"/>
        </w:rPr>
        <w:t>незаконных доходов и приостановления риска занижения налогооблагаемых доходов.</w:t>
      </w:r>
    </w:p>
    <w:p w:rsidR="00C33EDD" w:rsidRPr="00E10429" w:rsidRDefault="00C33EDD" w:rsidP="00C33EDD">
      <w:pPr>
        <w:spacing w:after="0" w:line="240" w:lineRule="auto"/>
        <w:ind w:firstLine="720"/>
        <w:jc w:val="both"/>
        <w:rPr>
          <w:rFonts w:ascii="Times New Roman" w:hAnsi="Times New Roman"/>
          <w:bCs/>
          <w:noProof/>
          <w:sz w:val="28"/>
          <w:szCs w:val="28"/>
          <w:lang w:val="ru-MO" w:eastAsia="ja-JP"/>
        </w:rPr>
      </w:pPr>
      <w:r w:rsidRPr="00E10429">
        <w:rPr>
          <w:rFonts w:ascii="Times New Roman" w:hAnsi="Times New Roman"/>
          <w:bCs/>
          <w:noProof/>
          <w:sz w:val="28"/>
          <w:szCs w:val="28"/>
          <w:lang w:val="ru-MO" w:eastAsia="ja-JP"/>
        </w:rPr>
        <w:t xml:space="preserve">Хотя </w:t>
      </w:r>
      <w:r w:rsidRPr="00E10429">
        <w:rPr>
          <w:rFonts w:ascii="Times New Roman" w:eastAsia="Times New Roman" w:hAnsi="Times New Roman"/>
          <w:sz w:val="28"/>
          <w:szCs w:val="28"/>
          <w:lang w:val="ru-MO"/>
        </w:rPr>
        <w:t>законодательная база</w:t>
      </w:r>
      <w:r w:rsidRPr="00E10429">
        <w:rPr>
          <w:rStyle w:val="ac"/>
          <w:rFonts w:ascii="Times New Roman" w:hAnsi="Times New Roman"/>
          <w:color w:val="000000"/>
          <w:sz w:val="28"/>
          <w:szCs w:val="28"/>
          <w:lang w:val="ru-MO"/>
        </w:rPr>
        <w:footnoteReference w:id="62"/>
      </w:r>
      <w:r w:rsidRPr="00E10429">
        <w:rPr>
          <w:rFonts w:ascii="Times New Roman" w:hAnsi="Times New Roman"/>
          <w:bCs/>
          <w:noProof/>
          <w:sz w:val="28"/>
          <w:szCs w:val="28"/>
          <w:lang w:val="ru-MO" w:eastAsia="ja-JP"/>
        </w:rPr>
        <w:t xml:space="preserve"> наделяет </w:t>
      </w:r>
      <w:r w:rsidRPr="00E10429">
        <w:rPr>
          <w:rFonts w:ascii="Times New Roman" w:hAnsi="Times New Roman"/>
          <w:sz w:val="28"/>
          <w:szCs w:val="28"/>
          <w:lang w:val="ru-MO"/>
        </w:rPr>
        <w:t xml:space="preserve">Лицензионную палату правом запрашивать от </w:t>
      </w:r>
      <w:r w:rsidRPr="00E10429">
        <w:rPr>
          <w:rFonts w:ascii="Times New Roman" w:hAnsi="Times New Roman"/>
          <w:bCs/>
          <w:color w:val="000000"/>
          <w:sz w:val="28"/>
          <w:szCs w:val="28"/>
          <w:lang w:val="ru-MO"/>
        </w:rPr>
        <w:t xml:space="preserve">судебных исполнителей информацию о взысканном сборе </w:t>
      </w:r>
      <w:r w:rsidRPr="00E10429">
        <w:rPr>
          <w:rFonts w:ascii="Times New Roman" w:hAnsi="Times New Roman"/>
          <w:sz w:val="28"/>
          <w:szCs w:val="28"/>
          <w:lang w:val="ru-MO"/>
        </w:rPr>
        <w:t xml:space="preserve">за выдачу лицензии в результате принудительного исполнения, </w:t>
      </w:r>
      <w:r>
        <w:rPr>
          <w:rFonts w:ascii="Times New Roman" w:hAnsi="Times New Roman"/>
          <w:sz w:val="28"/>
          <w:szCs w:val="28"/>
          <w:lang w:val="ru-MO"/>
        </w:rPr>
        <w:t>учреждение</w:t>
      </w:r>
      <w:r w:rsidRPr="00E10429">
        <w:rPr>
          <w:rFonts w:ascii="Times New Roman" w:hAnsi="Times New Roman"/>
          <w:sz w:val="28"/>
          <w:szCs w:val="28"/>
          <w:lang w:val="ru-MO"/>
        </w:rPr>
        <w:t xml:space="preserve"> в течение </w:t>
      </w:r>
      <w:r w:rsidRPr="00E10429">
        <w:rPr>
          <w:rFonts w:ascii="Times New Roman" w:hAnsi="Times New Roman"/>
          <w:color w:val="000000"/>
          <w:sz w:val="28"/>
          <w:szCs w:val="28"/>
          <w:lang w:val="ru-MO"/>
        </w:rPr>
        <w:t>2013-2014 годов не запрашивал</w:t>
      </w:r>
      <w:r>
        <w:rPr>
          <w:rFonts w:ascii="Times New Roman" w:hAnsi="Times New Roman"/>
          <w:color w:val="000000"/>
          <w:sz w:val="28"/>
          <w:szCs w:val="28"/>
          <w:lang w:val="ru-MO"/>
        </w:rPr>
        <w:t>о</w:t>
      </w:r>
      <w:r w:rsidRPr="00E10429">
        <w:rPr>
          <w:rFonts w:ascii="Times New Roman" w:hAnsi="Times New Roman"/>
          <w:color w:val="000000"/>
          <w:sz w:val="28"/>
          <w:szCs w:val="28"/>
          <w:lang w:val="ru-MO"/>
        </w:rPr>
        <w:t xml:space="preserve"> информацию о взысканных суммах и о тех, которые должны поступить. Вместе с тем, отмечается отсутствие в </w:t>
      </w:r>
      <w:r w:rsidRPr="00E10429">
        <w:rPr>
          <w:rFonts w:ascii="Times New Roman" w:eastAsia="Times New Roman" w:hAnsi="Times New Roman"/>
          <w:sz w:val="28"/>
          <w:szCs w:val="28"/>
          <w:lang w:val="ru-MO"/>
        </w:rPr>
        <w:t xml:space="preserve">законодательстве ряда норм, регламентирующих обмен информацией между органами, которые участвуют в </w:t>
      </w:r>
      <w:r w:rsidRPr="00E10429">
        <w:rPr>
          <w:rFonts w:ascii="Times New Roman" w:eastAsia="Times New Roman" w:hAnsi="Times New Roman"/>
          <w:bCs/>
          <w:iCs/>
          <w:color w:val="000000"/>
          <w:sz w:val="28"/>
          <w:szCs w:val="28"/>
          <w:lang w:val="ru-MO"/>
        </w:rPr>
        <w:t>администрировании</w:t>
      </w:r>
      <w:r w:rsidRPr="00E10429">
        <w:rPr>
          <w:rFonts w:ascii="Times New Roman" w:hAnsi="Times New Roman"/>
          <w:sz w:val="28"/>
          <w:szCs w:val="28"/>
          <w:lang w:val="ru-MO"/>
        </w:rPr>
        <w:t xml:space="preserve"> сбора за выдачу лицензии</w:t>
      </w:r>
      <w:r w:rsidRPr="00E10429">
        <w:rPr>
          <w:rFonts w:ascii="Times New Roman" w:eastAsia="Times New Roman" w:hAnsi="Times New Roman"/>
          <w:bCs/>
          <w:iCs/>
          <w:color w:val="000000"/>
          <w:sz w:val="28"/>
          <w:szCs w:val="28"/>
          <w:lang w:val="ru-MO"/>
        </w:rPr>
        <w:t xml:space="preserve"> и процесс </w:t>
      </w:r>
      <w:r w:rsidRPr="00E10429">
        <w:rPr>
          <w:rStyle w:val="hps"/>
          <w:rFonts w:ascii="Times New Roman" w:eastAsia="Times New Roman" w:hAnsi="Times New Roman"/>
          <w:bCs/>
          <w:iCs/>
          <w:color w:val="000000"/>
          <w:sz w:val="28"/>
          <w:szCs w:val="28"/>
          <w:lang w:val="ru-MO"/>
        </w:rPr>
        <w:t>мониторин</w:t>
      </w:r>
      <w:r w:rsidRPr="00E10429">
        <w:rPr>
          <w:rFonts w:ascii="Times New Roman" w:eastAsia="Times New Roman" w:hAnsi="Times New Roman"/>
          <w:bCs/>
          <w:iCs/>
          <w:color w:val="000000"/>
          <w:sz w:val="28"/>
          <w:szCs w:val="28"/>
          <w:lang w:val="ru-MO"/>
        </w:rPr>
        <w:t>га законного осуществления видов деятельности,</w:t>
      </w:r>
      <w:r w:rsidRPr="00E10429">
        <w:rPr>
          <w:lang w:val="ru-MO"/>
        </w:rPr>
        <w:t xml:space="preserve"> </w:t>
      </w:r>
      <w:r w:rsidRPr="00E10429">
        <w:rPr>
          <w:rFonts w:ascii="Times New Roman" w:eastAsia="Times New Roman" w:hAnsi="Times New Roman"/>
          <w:bCs/>
          <w:iCs/>
          <w:color w:val="000000"/>
          <w:sz w:val="28"/>
          <w:szCs w:val="28"/>
          <w:lang w:val="ru-MO"/>
        </w:rPr>
        <w:t>подлежащих регулированию путем лицензирования (</w:t>
      </w:r>
      <w:r w:rsidRPr="00E10429">
        <w:rPr>
          <w:rFonts w:ascii="Times New Roman" w:hAnsi="Times New Roman"/>
          <w:sz w:val="28"/>
          <w:szCs w:val="28"/>
          <w:lang w:val="ru-MO"/>
        </w:rPr>
        <w:t xml:space="preserve">Лицензионной палатой, Министерством </w:t>
      </w:r>
      <w:r w:rsidRPr="00E10429">
        <w:rPr>
          <w:rFonts w:ascii="Times New Roman" w:eastAsia="Times New Roman" w:hAnsi="Times New Roman"/>
          <w:bCs/>
          <w:sz w:val="28"/>
          <w:szCs w:val="28"/>
          <w:lang w:val="ru-MO" w:eastAsia="ru-RU"/>
        </w:rPr>
        <w:t xml:space="preserve">внутренних дел, ГНС, органами местного публичного </w:t>
      </w:r>
      <w:r w:rsidRPr="00E10429">
        <w:rPr>
          <w:rFonts w:ascii="Times New Roman" w:eastAsia="Times New Roman" w:hAnsi="Times New Roman"/>
          <w:bCs/>
          <w:color w:val="000000"/>
          <w:sz w:val="28"/>
          <w:szCs w:val="28"/>
          <w:lang w:val="ru-MO" w:eastAsia="ru-RU"/>
        </w:rPr>
        <w:t>управления).</w:t>
      </w:r>
      <w:r w:rsidRPr="00E10429">
        <w:rPr>
          <w:rFonts w:ascii="Times New Roman" w:eastAsia="Times New Roman" w:hAnsi="Times New Roman"/>
          <w:bCs/>
          <w:sz w:val="28"/>
          <w:szCs w:val="28"/>
          <w:lang w:val="ru-MO" w:eastAsia="ru-RU"/>
        </w:rPr>
        <w:t xml:space="preserve"> </w:t>
      </w:r>
      <w:r w:rsidRPr="00E10429">
        <w:rPr>
          <w:rFonts w:ascii="Times New Roman" w:hAnsi="Times New Roman"/>
          <w:color w:val="000000"/>
          <w:sz w:val="28"/>
          <w:szCs w:val="28"/>
          <w:lang w:val="ru-MO"/>
        </w:rPr>
        <w:t xml:space="preserve">   </w:t>
      </w:r>
    </w:p>
    <w:p w:rsidR="00C33EDD" w:rsidRPr="00E10429" w:rsidRDefault="00C33EDD" w:rsidP="00C33EDD">
      <w:pPr>
        <w:spacing w:after="0" w:line="240" w:lineRule="auto"/>
        <w:ind w:firstLine="720"/>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Данные из ИС ГНС показывают о низком уровне взыскания </w:t>
      </w:r>
      <w:r w:rsidRPr="00E10429">
        <w:rPr>
          <w:rFonts w:ascii="Times New Roman" w:hAnsi="Times New Roman"/>
          <w:sz w:val="28"/>
          <w:szCs w:val="28"/>
          <w:lang w:val="ru-MO"/>
        </w:rPr>
        <w:t xml:space="preserve">сбора за выдачу лицензии в результате исполнения судебных постановлений, составив лишь </w:t>
      </w:r>
      <w:r w:rsidRPr="00E10429">
        <w:rPr>
          <w:rFonts w:ascii="Times New Roman" w:hAnsi="Times New Roman"/>
          <w:color w:val="000000"/>
          <w:sz w:val="28"/>
          <w:szCs w:val="28"/>
          <w:lang w:val="ru-MO"/>
        </w:rPr>
        <w:t xml:space="preserve">13,9% или 0,5 млн. леев из суммы 3,6 млн. леев – неоплаченного </w:t>
      </w:r>
      <w:r w:rsidRPr="00E10429">
        <w:rPr>
          <w:rFonts w:ascii="Times New Roman" w:hAnsi="Times New Roman"/>
          <w:sz w:val="28"/>
          <w:szCs w:val="28"/>
          <w:lang w:val="ru-MO"/>
        </w:rPr>
        <w:t xml:space="preserve">сбора за выдачу лицензии в </w:t>
      </w:r>
      <w:r w:rsidRPr="00E10429">
        <w:rPr>
          <w:rFonts w:ascii="Times New Roman" w:hAnsi="Times New Roman"/>
          <w:color w:val="000000"/>
          <w:sz w:val="28"/>
          <w:szCs w:val="28"/>
          <w:lang w:val="ru-MO"/>
        </w:rPr>
        <w:t>2013-2014 годах.</w:t>
      </w:r>
    </w:p>
    <w:p w:rsidR="00C33EDD" w:rsidRPr="00E10429" w:rsidRDefault="00C33EDD" w:rsidP="00C33EDD">
      <w:pPr>
        <w:spacing w:after="0" w:line="240" w:lineRule="auto"/>
        <w:ind w:firstLine="720"/>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Проведенные аудитом оценки </w:t>
      </w:r>
      <w:r w:rsidRPr="00E10429">
        <w:rPr>
          <w:rFonts w:ascii="Times New Roman" w:hAnsi="Times New Roman"/>
          <w:bCs/>
          <w:color w:val="000000"/>
          <w:sz w:val="28"/>
          <w:szCs w:val="28"/>
          <w:lang w:val="ru-MO"/>
        </w:rPr>
        <w:t xml:space="preserve">свидетельствуют об отсутствии автоматизации </w:t>
      </w:r>
      <w:r w:rsidRPr="00E10429">
        <w:rPr>
          <w:rFonts w:ascii="Times New Roman" w:eastAsia="Times New Roman" w:hAnsi="Times New Roman"/>
          <w:bCs/>
          <w:color w:val="000000"/>
          <w:sz w:val="28"/>
          <w:szCs w:val="28"/>
          <w:lang w:val="ru-MO" w:eastAsia="ru-RU"/>
        </w:rPr>
        <w:t>внутренних процессов в рамках</w:t>
      </w:r>
      <w:r w:rsidRPr="00E10429">
        <w:rPr>
          <w:rFonts w:ascii="Times New Roman" w:hAnsi="Times New Roman"/>
          <w:sz w:val="28"/>
          <w:szCs w:val="28"/>
          <w:lang w:val="ru-MO"/>
        </w:rPr>
        <w:t xml:space="preserve"> Лицензионной палаты, связанных с учетом, систематизацией и </w:t>
      </w:r>
      <w:r w:rsidRPr="00E10429">
        <w:rPr>
          <w:rFonts w:ascii="Times New Roman" w:hAnsi="Times New Roman"/>
          <w:bCs/>
          <w:iCs/>
          <w:color w:val="000000"/>
          <w:sz w:val="28"/>
          <w:szCs w:val="28"/>
          <w:lang w:val="ru-MO"/>
        </w:rPr>
        <w:t>администрирование</w:t>
      </w:r>
      <w:r w:rsidRPr="00E10429">
        <w:rPr>
          <w:rFonts w:ascii="Times New Roman" w:hAnsi="Times New Roman"/>
          <w:sz w:val="28"/>
          <w:szCs w:val="28"/>
          <w:lang w:val="ru-MO"/>
        </w:rPr>
        <w:t xml:space="preserve">м данных о начисленном и оплаченном сборе и об остатках задолженности хозяйствующих субъектов с разработкой/составлением соответствующих отчетов, что ограничивает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сть деятельности по </w:t>
      </w:r>
      <w:r w:rsidRPr="00E10429">
        <w:rPr>
          <w:rFonts w:ascii="Times New Roman" w:hAnsi="Times New Roman"/>
          <w:bCs/>
          <w:iCs/>
          <w:color w:val="000000"/>
          <w:sz w:val="28"/>
          <w:szCs w:val="28"/>
          <w:lang w:val="ru-MO"/>
        </w:rPr>
        <w:t xml:space="preserve">администрированию и составлению отчетности по </w:t>
      </w:r>
      <w:r w:rsidRPr="00E10429">
        <w:rPr>
          <w:rFonts w:ascii="Times New Roman" w:hAnsi="Times New Roman"/>
          <w:sz w:val="28"/>
          <w:szCs w:val="28"/>
          <w:lang w:val="ru-MO"/>
        </w:rPr>
        <w:t>сбору за выдачу лицензии.</w:t>
      </w:r>
      <w:r w:rsidRPr="00E10429">
        <w:rPr>
          <w:rFonts w:ascii="Times New Roman" w:eastAsia="Times New Roman" w:hAnsi="Times New Roman"/>
          <w:bCs/>
          <w:color w:val="000000"/>
          <w:sz w:val="28"/>
          <w:szCs w:val="28"/>
          <w:lang w:val="ru-MO" w:eastAsia="ru-RU"/>
        </w:rPr>
        <w:t xml:space="preserve"> </w:t>
      </w:r>
    </w:p>
    <w:p w:rsidR="00C33EDD" w:rsidRPr="00E10429" w:rsidRDefault="00C33EDD" w:rsidP="00C33EDD">
      <w:pPr>
        <w:spacing w:after="0" w:line="240" w:lineRule="auto"/>
        <w:ind w:firstLine="720"/>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Вместе с тем, отмечается отсутствие </w:t>
      </w:r>
      <w:r w:rsidRPr="00E10429">
        <w:rPr>
          <w:rFonts w:ascii="Times New Roman" w:hAnsi="Times New Roman"/>
          <w:bCs/>
          <w:color w:val="000000"/>
          <w:sz w:val="28"/>
          <w:szCs w:val="28"/>
          <w:lang w:val="ru-MO"/>
        </w:rPr>
        <w:t xml:space="preserve">положений касательно представления </w:t>
      </w:r>
      <w:r w:rsidRPr="00E10429">
        <w:rPr>
          <w:rFonts w:ascii="Times New Roman" w:hAnsi="Times New Roman"/>
          <w:sz w:val="28"/>
          <w:szCs w:val="28"/>
          <w:lang w:val="ru-MO"/>
        </w:rPr>
        <w:t>Лицензионной палатой отчета по исчислению сбора за выдачу лицензии</w:t>
      </w:r>
      <w:r w:rsidRPr="00E10429">
        <w:rPr>
          <w:rFonts w:ascii="Times New Roman" w:hAnsi="Times New Roman"/>
          <w:color w:val="000000"/>
          <w:sz w:val="28"/>
          <w:szCs w:val="28"/>
          <w:lang w:val="ru-MO"/>
        </w:rPr>
        <w:t xml:space="preserve">. В результате, эти обстоятельства </w:t>
      </w:r>
      <w:r>
        <w:rPr>
          <w:rFonts w:ascii="Times New Roman" w:hAnsi="Times New Roman"/>
          <w:color w:val="000000"/>
          <w:sz w:val="28"/>
          <w:szCs w:val="28"/>
          <w:lang w:val="ru-MO"/>
        </w:rPr>
        <w:t>обусловили формирование</w:t>
      </w:r>
      <w:r w:rsidRPr="00E10429">
        <w:rPr>
          <w:rFonts w:ascii="Times New Roman" w:hAnsi="Times New Roman"/>
          <w:color w:val="000000"/>
          <w:sz w:val="28"/>
          <w:szCs w:val="28"/>
          <w:lang w:val="ru-MO"/>
        </w:rPr>
        <w:t xml:space="preserve"> </w:t>
      </w:r>
      <w:r w:rsidRPr="00E10429">
        <w:rPr>
          <w:rFonts w:ascii="Times New Roman" w:hAnsi="Times New Roman"/>
          <w:color w:val="000000"/>
          <w:sz w:val="28"/>
          <w:szCs w:val="28"/>
          <w:lang w:val="ru-MO"/>
        </w:rPr>
        <w:lastRenderedPageBreak/>
        <w:t>нереальны</w:t>
      </w:r>
      <w:r>
        <w:rPr>
          <w:rFonts w:ascii="Times New Roman" w:hAnsi="Times New Roman"/>
          <w:color w:val="000000"/>
          <w:sz w:val="28"/>
          <w:szCs w:val="28"/>
          <w:lang w:val="ru-MO"/>
        </w:rPr>
        <w:t>х</w:t>
      </w:r>
      <w:r w:rsidRPr="00E10429">
        <w:rPr>
          <w:rFonts w:ascii="Times New Roman" w:hAnsi="Times New Roman"/>
          <w:color w:val="000000"/>
          <w:sz w:val="28"/>
          <w:szCs w:val="28"/>
          <w:lang w:val="ru-MO"/>
        </w:rPr>
        <w:t xml:space="preserve"> переплат в </w:t>
      </w:r>
      <w:r w:rsidRPr="00E10429">
        <w:rPr>
          <w:rFonts w:ascii="Times New Roman" w:eastAsia="Times New Roman" w:hAnsi="Times New Roman"/>
          <w:bCs/>
          <w:iCs/>
          <w:color w:val="000000"/>
          <w:sz w:val="28"/>
          <w:szCs w:val="28"/>
          <w:lang w:val="ru-MO" w:eastAsia="en-GB"/>
        </w:rPr>
        <w:t xml:space="preserve">информационной </w:t>
      </w:r>
      <w:r w:rsidRPr="00E10429">
        <w:rPr>
          <w:rFonts w:ascii="Times New Roman" w:eastAsia="Times New Roman" w:hAnsi="Times New Roman"/>
          <w:color w:val="000000"/>
          <w:sz w:val="28"/>
          <w:szCs w:val="28"/>
          <w:lang w:val="ru-MO"/>
        </w:rPr>
        <w:t>систем</w:t>
      </w:r>
      <w:r w:rsidRPr="00E10429">
        <w:rPr>
          <w:rFonts w:ascii="Times New Roman" w:hAnsi="Times New Roman"/>
          <w:color w:val="000000"/>
          <w:sz w:val="28"/>
          <w:szCs w:val="28"/>
          <w:lang w:val="ru-MO"/>
        </w:rPr>
        <w:t xml:space="preserve">е ГНС, в частности, в учете налогового обязательства налогоплательщика, создавая нереальную ситуацию о расчетах с </w:t>
      </w:r>
      <w:r w:rsidRPr="00E10429">
        <w:rPr>
          <w:rFonts w:ascii="Times New Roman" w:hAnsi="Times New Roman"/>
          <w:bCs/>
          <w:color w:val="000000"/>
          <w:sz w:val="28"/>
          <w:szCs w:val="28"/>
          <w:lang w:val="ru-MO"/>
        </w:rPr>
        <w:t>бюджет</w:t>
      </w:r>
      <w:r w:rsidRPr="00E10429">
        <w:rPr>
          <w:rFonts w:ascii="Times New Roman" w:hAnsi="Times New Roman"/>
          <w:color w:val="000000"/>
          <w:sz w:val="28"/>
          <w:szCs w:val="28"/>
          <w:lang w:val="ru-MO"/>
        </w:rPr>
        <w:t xml:space="preserve">ом хозяйствующего субъекта. </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pStyle w:val="a8"/>
        <w:numPr>
          <w:ilvl w:val="0"/>
          <w:numId w:val="18"/>
        </w:numPr>
        <w:tabs>
          <w:tab w:val="left" w:pos="284"/>
          <w:tab w:val="left" w:pos="426"/>
          <w:tab w:val="left" w:pos="851"/>
          <w:tab w:val="left" w:pos="993"/>
        </w:tabs>
        <w:spacing w:after="0" w:line="240" w:lineRule="auto"/>
        <w:ind w:left="0" w:firstLine="567"/>
        <w:jc w:val="both"/>
        <w:rPr>
          <w:rFonts w:ascii="Times New Roman" w:hAnsi="Times New Roman"/>
          <w:b/>
          <w:bCs/>
          <w:i/>
          <w:noProof/>
          <w:sz w:val="28"/>
          <w:szCs w:val="28"/>
          <w:lang w:val="ru-MO" w:eastAsia="ja-JP"/>
        </w:rPr>
      </w:pPr>
      <w:r w:rsidRPr="00E10429">
        <w:rPr>
          <w:rFonts w:ascii="Times New Roman" w:hAnsi="Times New Roman"/>
          <w:b/>
          <w:bCs/>
          <w:i/>
          <w:noProof/>
          <w:sz w:val="28"/>
          <w:szCs w:val="28"/>
          <w:lang w:val="ru-MO" w:eastAsia="ja-JP"/>
        </w:rPr>
        <w:t xml:space="preserve">Отсутствие в законодательной базе положений о задолженностях, </w:t>
      </w:r>
      <w:r w:rsidRPr="00E10429">
        <w:rPr>
          <w:rFonts w:ascii="Times New Roman" w:hAnsi="Times New Roman"/>
          <w:b/>
          <w:bCs/>
          <w:i/>
          <w:iCs/>
          <w:noProof/>
          <w:color w:val="000000"/>
          <w:sz w:val="28"/>
          <w:szCs w:val="28"/>
          <w:lang w:val="ru-MO" w:eastAsia="ja-JP"/>
        </w:rPr>
        <w:t xml:space="preserve">администрируемых судебными исполнителямя, </w:t>
      </w:r>
      <w:r w:rsidRPr="00E10429">
        <w:rPr>
          <w:rFonts w:ascii="Times New Roman" w:eastAsia="Times New Roman" w:hAnsi="Times New Roman"/>
          <w:b/>
          <w:bCs/>
          <w:i/>
          <w:iCs/>
          <w:noProof/>
          <w:color w:val="000000"/>
          <w:sz w:val="28"/>
          <w:szCs w:val="28"/>
          <w:lang w:val="ru-MO" w:eastAsia="ru-RU"/>
        </w:rPr>
        <w:t xml:space="preserve">в том числе по государственной пошлине </w:t>
      </w:r>
      <w:r w:rsidRPr="00E10429">
        <w:rPr>
          <w:rFonts w:ascii="Times New Roman" w:hAnsi="Times New Roman"/>
          <w:b/>
          <w:bCs/>
          <w:i/>
          <w:iCs/>
          <w:noProof/>
          <w:color w:val="000000"/>
          <w:sz w:val="28"/>
          <w:szCs w:val="28"/>
          <w:lang w:val="ru-MO" w:eastAsia="ja-JP"/>
        </w:rPr>
        <w:t xml:space="preserve"> </w:t>
      </w:r>
    </w:p>
    <w:p w:rsidR="00C33EDD" w:rsidRPr="00E10429" w:rsidRDefault="00C33EDD" w:rsidP="00C33EDD">
      <w:pPr>
        <w:spacing w:after="0" w:line="240" w:lineRule="auto"/>
        <w:ind w:firstLine="459"/>
        <w:jc w:val="both"/>
        <w:rPr>
          <w:rFonts w:ascii="Times New Roman" w:hAnsi="Times New Roman"/>
          <w:sz w:val="28"/>
          <w:szCs w:val="28"/>
          <w:lang w:val="ru-MO"/>
        </w:rPr>
      </w:pPr>
      <w:proofErr w:type="spellStart"/>
      <w:r w:rsidRPr="00E10429">
        <w:rPr>
          <w:rFonts w:ascii="Times New Roman" w:hAnsi="Times New Roman"/>
          <w:sz w:val="28"/>
          <w:szCs w:val="28"/>
          <w:lang w:val="ru-MO"/>
        </w:rPr>
        <w:t>Соглано</w:t>
      </w:r>
      <w:proofErr w:type="spellEnd"/>
      <w:r w:rsidRPr="00E10429">
        <w:rPr>
          <w:rFonts w:ascii="Times New Roman" w:hAnsi="Times New Roman"/>
          <w:sz w:val="28"/>
          <w:szCs w:val="28"/>
          <w:lang w:val="ru-MO"/>
        </w:rPr>
        <w:t xml:space="preserve"> Исполнительному кодексу</w:t>
      </w:r>
      <w:r w:rsidRPr="00E10429">
        <w:rPr>
          <w:rStyle w:val="ac"/>
          <w:rFonts w:ascii="Times New Roman" w:hAnsi="Times New Roman"/>
          <w:sz w:val="28"/>
          <w:szCs w:val="28"/>
          <w:lang w:val="ru-MO"/>
        </w:rPr>
        <w:footnoteReference w:id="63"/>
      </w:r>
      <w:r w:rsidRPr="00E10429">
        <w:rPr>
          <w:rFonts w:ascii="Times New Roman" w:hAnsi="Times New Roman"/>
          <w:sz w:val="28"/>
          <w:szCs w:val="28"/>
          <w:lang w:val="ru-MO"/>
        </w:rPr>
        <w:t xml:space="preserve">, кредитор посредством </w:t>
      </w:r>
      <w:r w:rsidRPr="00E10429">
        <w:rPr>
          <w:rFonts w:ascii="Times New Roman" w:hAnsi="Times New Roman"/>
          <w:bCs/>
          <w:color w:val="000000"/>
          <w:sz w:val="28"/>
          <w:szCs w:val="28"/>
          <w:lang w:val="ru-MO"/>
        </w:rPr>
        <w:t>судебных исполнителей на основании и</w:t>
      </w:r>
      <w:r w:rsidRPr="00E10429">
        <w:rPr>
          <w:rFonts w:ascii="Times New Roman" w:hAnsi="Times New Roman"/>
          <w:sz w:val="28"/>
          <w:szCs w:val="28"/>
          <w:lang w:val="ru-MO"/>
        </w:rPr>
        <w:t>сполнительного</w:t>
      </w:r>
      <w:r w:rsidRPr="00E10429">
        <w:rPr>
          <w:rFonts w:ascii="Times New Roman" w:hAnsi="Times New Roman"/>
          <w:bCs/>
          <w:color w:val="000000"/>
          <w:sz w:val="28"/>
          <w:szCs w:val="28"/>
          <w:lang w:val="ru-MO"/>
        </w:rPr>
        <w:t xml:space="preserve"> документа, осуществляет принудительное исполнение невыполненных добровольно дебитором обязательств. Юридические лица должны оплатить государственную пошлину</w:t>
      </w:r>
      <w:r w:rsidRPr="00E10429">
        <w:rPr>
          <w:rStyle w:val="ac"/>
          <w:rFonts w:ascii="Times New Roman" w:hAnsi="Times New Roman"/>
          <w:sz w:val="28"/>
          <w:szCs w:val="28"/>
          <w:lang w:val="ru-MO"/>
        </w:rPr>
        <w:footnoteReference w:id="64"/>
      </w:r>
      <w:r w:rsidRPr="00E10429">
        <w:rPr>
          <w:rFonts w:ascii="Times New Roman" w:hAnsi="Times New Roman"/>
          <w:bCs/>
          <w:color w:val="000000"/>
          <w:sz w:val="28"/>
          <w:szCs w:val="28"/>
          <w:lang w:val="ru-MO"/>
        </w:rPr>
        <w:t xml:space="preserve"> после рассмотрения дела на основании и</w:t>
      </w:r>
      <w:r w:rsidRPr="00E10429">
        <w:rPr>
          <w:rFonts w:ascii="Times New Roman" w:hAnsi="Times New Roman"/>
          <w:sz w:val="28"/>
          <w:szCs w:val="28"/>
          <w:lang w:val="ru-MO"/>
        </w:rPr>
        <w:t xml:space="preserve">сполнительных листов, выданных </w:t>
      </w:r>
      <w:r w:rsidRPr="00E10429">
        <w:rPr>
          <w:rFonts w:ascii="Times New Roman" w:hAnsi="Times New Roman"/>
          <w:bCs/>
          <w:color w:val="000000"/>
          <w:sz w:val="28"/>
          <w:szCs w:val="28"/>
          <w:lang w:val="ru-MO"/>
        </w:rPr>
        <w:t>судебными инстанциями всех уровней и переданных для принудительного исполнения судебным исполнителям.</w:t>
      </w:r>
    </w:p>
    <w:p w:rsidR="00C33EDD" w:rsidRPr="00E10429" w:rsidRDefault="00C33EDD" w:rsidP="00C33EDD">
      <w:pPr>
        <w:spacing w:after="0" w:line="240" w:lineRule="auto"/>
        <w:ind w:firstLine="459"/>
        <w:jc w:val="both"/>
        <w:rPr>
          <w:rFonts w:ascii="Times New Roman" w:hAnsi="Times New Roman"/>
          <w:sz w:val="28"/>
          <w:szCs w:val="28"/>
          <w:lang w:val="ru-MO"/>
        </w:rPr>
      </w:pPr>
      <w:r w:rsidRPr="00E10429">
        <w:rPr>
          <w:rFonts w:ascii="Times New Roman" w:hAnsi="Times New Roman"/>
          <w:sz w:val="28"/>
          <w:szCs w:val="28"/>
          <w:lang w:val="ru-MO"/>
        </w:rPr>
        <w:t>Хотя, согласно законодательной базе</w:t>
      </w:r>
      <w:r>
        <w:rPr>
          <w:rStyle w:val="ac"/>
          <w:rFonts w:ascii="Times New Roman" w:hAnsi="Times New Roman"/>
          <w:sz w:val="28"/>
          <w:szCs w:val="28"/>
          <w:lang w:val="ru-MO"/>
        </w:rPr>
        <w:footnoteReference w:id="65"/>
      </w:r>
      <w:r w:rsidRPr="00E10429">
        <w:rPr>
          <w:rFonts w:ascii="Times New Roman" w:hAnsi="Times New Roman"/>
          <w:sz w:val="28"/>
          <w:szCs w:val="28"/>
          <w:lang w:val="ru-MO"/>
        </w:rPr>
        <w:t xml:space="preserve">, требования по государственной пошлине отнесены ко второй категории, </w:t>
      </w:r>
      <w:r w:rsidRPr="00E10429">
        <w:rPr>
          <w:rFonts w:ascii="Times New Roman" w:eastAsia="Times New Roman" w:hAnsi="Times New Roman"/>
          <w:bCs/>
          <w:sz w:val="28"/>
          <w:szCs w:val="28"/>
          <w:lang w:val="ru-MO" w:eastAsia="ru-RU"/>
        </w:rPr>
        <w:t xml:space="preserve">внутренние нормативные акты МЮ, ВСМ и ДСА не предусматривают порядок обеспечения прозрачного учета относительно сумм государственной пошлины, начисленных на основании </w:t>
      </w:r>
      <w:r w:rsidRPr="00E10429">
        <w:rPr>
          <w:rFonts w:ascii="Times New Roman" w:hAnsi="Times New Roman"/>
          <w:bCs/>
          <w:color w:val="000000"/>
          <w:sz w:val="28"/>
          <w:szCs w:val="28"/>
          <w:lang w:val="ru-MO"/>
        </w:rPr>
        <w:t>и</w:t>
      </w:r>
      <w:r w:rsidRPr="00E10429">
        <w:rPr>
          <w:rFonts w:ascii="Times New Roman" w:hAnsi="Times New Roman"/>
          <w:sz w:val="28"/>
          <w:szCs w:val="28"/>
          <w:lang w:val="ru-MO"/>
        </w:rPr>
        <w:t xml:space="preserve">сполнительных листов, выданных </w:t>
      </w:r>
      <w:r w:rsidRPr="00E10429">
        <w:rPr>
          <w:rFonts w:ascii="Times New Roman" w:hAnsi="Times New Roman"/>
          <w:bCs/>
          <w:color w:val="000000"/>
          <w:sz w:val="28"/>
          <w:szCs w:val="28"/>
          <w:lang w:val="ru-MO"/>
        </w:rPr>
        <w:t>судебными инстанциями всех уровней и переданных для принудительного исполнения судебным исполнителям.</w:t>
      </w:r>
    </w:p>
    <w:p w:rsidR="00C33EDD" w:rsidRPr="00E10429" w:rsidRDefault="00C33EDD" w:rsidP="00C33EDD">
      <w:pPr>
        <w:spacing w:after="0" w:line="240" w:lineRule="auto"/>
        <w:ind w:firstLine="459"/>
        <w:jc w:val="both"/>
        <w:rPr>
          <w:rFonts w:ascii="Times New Roman" w:hAnsi="Times New Roman"/>
          <w:sz w:val="28"/>
          <w:szCs w:val="28"/>
          <w:lang w:val="ru-MO"/>
        </w:rPr>
      </w:pPr>
      <w:r w:rsidRPr="00E10429">
        <w:rPr>
          <w:rFonts w:ascii="Times New Roman" w:hAnsi="Times New Roman"/>
          <w:sz w:val="28"/>
          <w:szCs w:val="28"/>
          <w:lang w:val="ru-MO"/>
        </w:rPr>
        <w:t xml:space="preserve">Проверки аудита показывают, что законодательная </w:t>
      </w:r>
      <w:r w:rsidRPr="00E67019">
        <w:rPr>
          <w:rFonts w:ascii="Times New Roman" w:hAnsi="Times New Roman"/>
          <w:sz w:val="28"/>
          <w:szCs w:val="28"/>
          <w:lang w:val="ru-MO"/>
        </w:rPr>
        <w:t>база</w:t>
      </w:r>
      <w:r>
        <w:rPr>
          <w:rStyle w:val="ac"/>
          <w:rFonts w:ascii="Times New Roman" w:hAnsi="Times New Roman"/>
          <w:sz w:val="28"/>
          <w:szCs w:val="28"/>
          <w:lang w:val="ru-MO"/>
        </w:rPr>
        <w:footnoteReference w:id="66"/>
      </w:r>
      <w:r w:rsidRPr="00E10429">
        <w:rPr>
          <w:rFonts w:ascii="Times New Roman" w:hAnsi="Times New Roman"/>
          <w:sz w:val="28"/>
          <w:szCs w:val="28"/>
          <w:lang w:val="ru-MO"/>
        </w:rPr>
        <w:t xml:space="preserve"> предусматривает представление информации только по запросу заинтересованных сторон, а не ежегодное представление/составление отчетности </w:t>
      </w:r>
      <w:r w:rsidRPr="00E10429">
        <w:rPr>
          <w:rFonts w:ascii="Times New Roman" w:hAnsi="Times New Roman"/>
          <w:bCs/>
          <w:color w:val="000000"/>
          <w:sz w:val="28"/>
          <w:szCs w:val="28"/>
          <w:lang w:val="ru-MO"/>
        </w:rPr>
        <w:t>судебными исполнителями МФ относительно сумм государственной пошлины, которая должна поступить, реально поступившей государственной пошлины и задолженности по государственной пошлине на конец бюджетного года.</w:t>
      </w:r>
    </w:p>
    <w:p w:rsidR="00C33EDD" w:rsidRPr="00E10429" w:rsidRDefault="00C33EDD" w:rsidP="00C33EDD">
      <w:pPr>
        <w:spacing w:after="0" w:line="240" w:lineRule="auto"/>
        <w:ind w:firstLine="459"/>
        <w:jc w:val="both"/>
        <w:rPr>
          <w:rFonts w:ascii="Times New Roman" w:hAnsi="Times New Roman"/>
          <w:sz w:val="28"/>
          <w:szCs w:val="28"/>
          <w:lang w:val="ru-MO"/>
        </w:rPr>
      </w:pPr>
      <w:r w:rsidRPr="00E10429">
        <w:rPr>
          <w:rFonts w:ascii="Times New Roman" w:hAnsi="Times New Roman"/>
          <w:sz w:val="28"/>
          <w:szCs w:val="28"/>
          <w:lang w:val="ru-MO"/>
        </w:rPr>
        <w:t xml:space="preserve">Эти обстоятельства исключают знание реальной, полной и прозрачной ситуации о регистрации и ведения учета начисленных сумм государственной пошлины, которая законно должна быть взыскана </w:t>
      </w:r>
      <w:r w:rsidRPr="00E10429">
        <w:rPr>
          <w:rFonts w:ascii="Times New Roman" w:hAnsi="Times New Roman"/>
          <w:bCs/>
          <w:color w:val="000000"/>
          <w:sz w:val="28"/>
          <w:szCs w:val="28"/>
          <w:lang w:val="ru-MO"/>
        </w:rPr>
        <w:t>судебными исполнителями, размера фактически поступившей государственной пошлины и задолженности, образовавшейся в течение отчетных периодов.</w:t>
      </w:r>
    </w:p>
    <w:p w:rsidR="00C33EDD" w:rsidRPr="0093436A" w:rsidRDefault="00C33EDD" w:rsidP="00C33EDD">
      <w:pPr>
        <w:spacing w:after="0" w:line="240" w:lineRule="auto"/>
        <w:jc w:val="both"/>
        <w:rPr>
          <w:rFonts w:ascii="Times New Roman" w:eastAsia="Times New Roman" w:hAnsi="Times New Roman"/>
          <w:bCs/>
          <w:sz w:val="16"/>
          <w:szCs w:val="16"/>
          <w:lang w:val="ru-RU" w:eastAsia="ru-RU"/>
        </w:rPr>
      </w:pPr>
    </w:p>
    <w:p w:rsidR="00C33EDD" w:rsidRPr="0093436A" w:rsidRDefault="00C33EDD" w:rsidP="00C33EDD">
      <w:pPr>
        <w:spacing w:after="0" w:line="240" w:lineRule="auto"/>
        <w:jc w:val="both"/>
        <w:rPr>
          <w:rFonts w:ascii="Times New Roman" w:eastAsia="Times New Roman" w:hAnsi="Times New Roman"/>
          <w:bCs/>
          <w:sz w:val="16"/>
          <w:szCs w:val="16"/>
          <w:lang w:val="ru-RU" w:eastAsia="ru-RU"/>
        </w:rPr>
      </w:pPr>
    </w:p>
    <w:p w:rsidR="00C33EDD" w:rsidRPr="00E10429" w:rsidRDefault="00C33EDD" w:rsidP="00C33EDD">
      <w:pPr>
        <w:pStyle w:val="a8"/>
        <w:numPr>
          <w:ilvl w:val="0"/>
          <w:numId w:val="18"/>
        </w:numPr>
        <w:tabs>
          <w:tab w:val="left" w:pos="1134"/>
        </w:tabs>
        <w:spacing w:after="0" w:line="240" w:lineRule="auto"/>
        <w:ind w:left="0" w:firstLine="567"/>
        <w:jc w:val="both"/>
        <w:rPr>
          <w:rFonts w:ascii="Times New Roman" w:eastAsia="Times New Roman" w:hAnsi="Times New Roman"/>
          <w:b/>
          <w:bCs/>
          <w:sz w:val="28"/>
          <w:szCs w:val="28"/>
          <w:lang w:val="ru-MO" w:eastAsia="ru-RU"/>
        </w:rPr>
      </w:pPr>
      <w:r w:rsidRPr="00E10429">
        <w:rPr>
          <w:rFonts w:ascii="Times New Roman" w:eastAsia="Times New Roman" w:hAnsi="Times New Roman"/>
          <w:b/>
          <w:bCs/>
          <w:sz w:val="28"/>
          <w:szCs w:val="28"/>
          <w:lang w:val="ru-MO" w:eastAsia="ru-RU"/>
        </w:rPr>
        <w:t>Сбор за пользование автомобильными дорогами</w:t>
      </w:r>
    </w:p>
    <w:p w:rsidR="00C33EDD" w:rsidRPr="00E10429" w:rsidRDefault="00C33EDD" w:rsidP="00C33EDD">
      <w:pPr>
        <w:spacing w:after="0" w:line="240" w:lineRule="auto"/>
        <w:ind w:right="-234"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Согласно законодательной базе</w:t>
      </w:r>
      <w:r w:rsidRPr="00E10429">
        <w:rPr>
          <w:rStyle w:val="ac"/>
          <w:rFonts w:ascii="Times New Roman" w:hAnsi="Times New Roman"/>
          <w:sz w:val="28"/>
          <w:szCs w:val="28"/>
          <w:lang w:val="ru-MO"/>
        </w:rPr>
        <w:footnoteReference w:id="67"/>
      </w:r>
      <w:r w:rsidRPr="00E10429">
        <w:rPr>
          <w:rFonts w:ascii="Times New Roman" w:hAnsi="Times New Roman"/>
          <w:sz w:val="28"/>
          <w:szCs w:val="28"/>
          <w:lang w:val="ru-MO"/>
        </w:rPr>
        <w:t xml:space="preserve">, сбор за пользование автомобильными дорогами, </w:t>
      </w:r>
      <w:r w:rsidRPr="00E10429">
        <w:rPr>
          <w:rFonts w:ascii="Times New Roman" w:hAnsi="Times New Roman"/>
          <w:color w:val="000000"/>
          <w:sz w:val="28"/>
          <w:szCs w:val="28"/>
          <w:lang w:val="ru-MO"/>
        </w:rPr>
        <w:t xml:space="preserve">зарегистрированными в Республике Молдова, представляет собой источник формирования доходов в НПБ, распределенных в дорожный фонд, предназначенных для содержания, ремонта, </w:t>
      </w:r>
      <w:r w:rsidRPr="00E10429">
        <w:rPr>
          <w:rFonts w:ascii="Times New Roman" w:hAnsi="Times New Roman"/>
          <w:iCs/>
          <w:color w:val="000000"/>
          <w:sz w:val="28"/>
          <w:szCs w:val="28"/>
          <w:lang w:val="ru-MO"/>
        </w:rPr>
        <w:t>строительства</w:t>
      </w:r>
      <w:r w:rsidRPr="00E10429">
        <w:rPr>
          <w:rFonts w:ascii="Times New Roman" w:hAnsi="Times New Roman"/>
          <w:color w:val="000000"/>
          <w:sz w:val="28"/>
          <w:szCs w:val="28"/>
          <w:lang w:val="ru-MO"/>
        </w:rPr>
        <w:t>/</w:t>
      </w:r>
      <w:proofErr w:type="spellStart"/>
      <w:r w:rsidRPr="00E10429">
        <w:rPr>
          <w:rFonts w:ascii="Times New Roman" w:hAnsi="Times New Roman"/>
          <w:color w:val="000000"/>
          <w:sz w:val="28"/>
          <w:szCs w:val="28"/>
          <w:lang w:val="ru-MO"/>
        </w:rPr>
        <w:t>рекострукции</w:t>
      </w:r>
      <w:proofErr w:type="spellEnd"/>
      <w:r w:rsidRPr="00E10429">
        <w:rPr>
          <w:rFonts w:ascii="Times New Roman" w:hAnsi="Times New Roman"/>
          <w:color w:val="000000"/>
          <w:sz w:val="28"/>
          <w:szCs w:val="28"/>
          <w:lang w:val="ru-MO"/>
        </w:rPr>
        <w:t xml:space="preserve"> национальных и местных дорог общего пользования, проектирования дорог, </w:t>
      </w:r>
      <w:r w:rsidRPr="00E10429">
        <w:rPr>
          <w:rFonts w:ascii="Times New Roman" w:hAnsi="Times New Roman"/>
          <w:bCs/>
          <w:iCs/>
          <w:color w:val="000000"/>
          <w:sz w:val="28"/>
          <w:szCs w:val="28"/>
          <w:lang w:val="ru-MO"/>
        </w:rPr>
        <w:lastRenderedPageBreak/>
        <w:t xml:space="preserve">администрирования дорожного хозяйства, работ по научному изучению, проектированию и строительству в данной области, а также для других направлений, связанных с инфраструктурой дорог. </w:t>
      </w:r>
      <w:r w:rsidRPr="00E10429">
        <w:rPr>
          <w:rFonts w:ascii="Times New Roman" w:hAnsi="Times New Roman"/>
          <w:color w:val="000000"/>
          <w:sz w:val="28"/>
          <w:szCs w:val="28"/>
          <w:lang w:val="ru-MO"/>
        </w:rPr>
        <w:t xml:space="preserve">  </w:t>
      </w:r>
      <w:proofErr w:type="gramEnd"/>
    </w:p>
    <w:p w:rsidR="00C33EDD" w:rsidRPr="00E10429" w:rsidRDefault="00C33EDD" w:rsidP="00C33EDD">
      <w:pPr>
        <w:tabs>
          <w:tab w:val="left" w:pos="709"/>
        </w:tabs>
        <w:spacing w:after="0" w:line="240" w:lineRule="auto"/>
        <w:ind w:right="-234" w:firstLine="567"/>
        <w:jc w:val="both"/>
        <w:rPr>
          <w:rFonts w:ascii="Times New Roman" w:hAnsi="Times New Roman"/>
          <w:sz w:val="28"/>
          <w:szCs w:val="28"/>
          <w:lang w:val="ru-MO"/>
        </w:rPr>
      </w:pPr>
      <w:r w:rsidRPr="00E10429">
        <w:rPr>
          <w:rFonts w:ascii="Times New Roman" w:hAnsi="Times New Roman"/>
          <w:sz w:val="28"/>
          <w:szCs w:val="28"/>
          <w:lang w:val="ru-MO"/>
        </w:rPr>
        <w:t>В общих поступлениях дорожных сборов в НПБ в 2014 году (454,8 млн. леев) СПАД занимает удельный вес 96,4% (438,2 млн. леев), будучи на 6,3 процентных пункта больше по сравнению с 2013 годом (90,1%) и на 15,7 процентных пункта - против 2012 года (80,7%). Значительный удельный вес СПАД отмечается и в общей сумме дорожного фонда</w:t>
      </w:r>
      <w:r w:rsidRPr="00E10429">
        <w:rPr>
          <w:rStyle w:val="ac"/>
          <w:rFonts w:ascii="Times New Roman" w:hAnsi="Times New Roman"/>
          <w:sz w:val="28"/>
          <w:szCs w:val="28"/>
          <w:lang w:val="ru-MO"/>
        </w:rPr>
        <w:footnoteReference w:id="68"/>
      </w:r>
      <w:r w:rsidRPr="00E10429">
        <w:rPr>
          <w:rFonts w:ascii="Times New Roman" w:hAnsi="Times New Roman"/>
          <w:sz w:val="28"/>
          <w:szCs w:val="28"/>
          <w:lang w:val="ru-MO"/>
        </w:rPr>
        <w:t>, который варьировал с 20,4% в 2012 году до 32,1% в 2014 году.</w:t>
      </w:r>
    </w:p>
    <w:p w:rsidR="00C33EDD" w:rsidRPr="00E10429" w:rsidRDefault="00C33EDD" w:rsidP="00C33EDD">
      <w:pPr>
        <w:tabs>
          <w:tab w:val="left" w:pos="709"/>
        </w:tabs>
        <w:spacing w:after="0" w:line="240" w:lineRule="auto"/>
        <w:ind w:right="-234" w:firstLine="567"/>
        <w:jc w:val="both"/>
        <w:rPr>
          <w:rFonts w:ascii="Times New Roman" w:hAnsi="Times New Roman"/>
          <w:bCs/>
          <w:noProof/>
          <w:sz w:val="28"/>
          <w:szCs w:val="28"/>
          <w:lang w:val="ru-MO" w:eastAsia="ja-JP"/>
        </w:rPr>
      </w:pPr>
      <w:r w:rsidRPr="00E10429">
        <w:rPr>
          <w:rFonts w:ascii="Times New Roman" w:hAnsi="Times New Roman"/>
          <w:bCs/>
          <w:noProof/>
          <w:sz w:val="28"/>
          <w:szCs w:val="28"/>
          <w:lang w:val="ru-MO" w:eastAsia="ja-JP"/>
        </w:rPr>
        <w:t xml:space="preserve">Аудит отмечает, что процесс разработки годовых </w:t>
      </w:r>
      <w:r w:rsidRPr="00E10429">
        <w:rPr>
          <w:rFonts w:ascii="Times New Roman" w:eastAsia="Times New Roman" w:hAnsi="Times New Roman"/>
          <w:bCs/>
          <w:noProof/>
          <w:sz w:val="28"/>
          <w:szCs w:val="28"/>
          <w:lang w:val="ru-MO" w:eastAsia="ru-RU"/>
        </w:rPr>
        <w:t>показател</w:t>
      </w:r>
      <w:r w:rsidRPr="00E10429">
        <w:rPr>
          <w:rFonts w:ascii="Times New Roman" w:hAnsi="Times New Roman"/>
          <w:bCs/>
          <w:noProof/>
          <w:sz w:val="28"/>
          <w:szCs w:val="28"/>
          <w:lang w:val="ru-MO" w:eastAsia="ja-JP"/>
        </w:rPr>
        <w:t>ей на 2014 год был обоснован анализом объекта налогообложения, ставками налогообложения</w:t>
      </w:r>
      <w:r w:rsidRPr="00E10429">
        <w:rPr>
          <w:rStyle w:val="ac"/>
          <w:rFonts w:ascii="Times New Roman" w:hAnsi="Times New Roman"/>
          <w:bCs/>
          <w:noProof/>
          <w:sz w:val="28"/>
          <w:szCs w:val="28"/>
          <w:lang w:val="ru-MO" w:eastAsia="ja-JP"/>
        </w:rPr>
        <w:footnoteReference w:id="69"/>
      </w:r>
      <w:r w:rsidRPr="00E10429">
        <w:rPr>
          <w:rFonts w:ascii="Times New Roman" w:eastAsia="Times New Roman" w:hAnsi="Times New Roman"/>
          <w:sz w:val="28"/>
          <w:szCs w:val="28"/>
          <w:lang w:val="ru-MO" w:eastAsia="ru-RU"/>
        </w:rPr>
        <w:t xml:space="preserve">, а также поступлением СПАД в 2013 году в результате технического тестирования автомобилей. </w:t>
      </w:r>
      <w:r w:rsidRPr="00E10429">
        <w:rPr>
          <w:rFonts w:ascii="Times New Roman" w:hAnsi="Times New Roman"/>
          <w:bCs/>
          <w:noProof/>
          <w:sz w:val="28"/>
          <w:szCs w:val="28"/>
          <w:lang w:val="ru-MO" w:eastAsia="ja-JP"/>
        </w:rPr>
        <w:t xml:space="preserve">Объектом налогообложения СПАД являются автомобили, </w:t>
      </w:r>
      <w:r w:rsidRPr="00E10429">
        <w:rPr>
          <w:rFonts w:ascii="Times New Roman" w:hAnsi="Times New Roman"/>
          <w:color w:val="000000"/>
          <w:sz w:val="28"/>
          <w:szCs w:val="28"/>
          <w:lang w:val="ru-MO"/>
        </w:rPr>
        <w:t xml:space="preserve">зарегистрированные на </w:t>
      </w:r>
      <w:r w:rsidRPr="00E10429">
        <w:rPr>
          <w:rFonts w:ascii="Times New Roman" w:hAnsi="Times New Roman"/>
          <w:bCs/>
          <w:noProof/>
          <w:sz w:val="28"/>
          <w:szCs w:val="28"/>
          <w:lang w:val="ru-MO" w:eastAsia="ja-JP"/>
        </w:rPr>
        <w:t xml:space="preserve">постоянной или временной основе </w:t>
      </w:r>
      <w:r w:rsidRPr="00E10429">
        <w:rPr>
          <w:rFonts w:ascii="Times New Roman" w:hAnsi="Times New Roman"/>
          <w:color w:val="000000"/>
          <w:sz w:val="28"/>
          <w:szCs w:val="28"/>
          <w:lang w:val="ru-MO"/>
        </w:rPr>
        <w:t>в Республике Молдова, регламентированные Налоговым кодексом</w:t>
      </w:r>
      <w:r w:rsidRPr="00E10429">
        <w:rPr>
          <w:rStyle w:val="ac"/>
          <w:rFonts w:ascii="Times New Roman" w:hAnsi="Times New Roman"/>
          <w:sz w:val="28"/>
          <w:szCs w:val="28"/>
          <w:lang w:val="ru-MO"/>
        </w:rPr>
        <w:footnoteReference w:id="70"/>
      </w:r>
      <w:r w:rsidRPr="00E10429">
        <w:rPr>
          <w:rFonts w:ascii="Times New Roman" w:hAnsi="Times New Roman"/>
          <w:color w:val="000000"/>
          <w:sz w:val="28"/>
          <w:szCs w:val="28"/>
          <w:lang w:val="ru-MO"/>
        </w:rPr>
        <w:t xml:space="preserve">. С целью создания единой системы учета </w:t>
      </w:r>
      <w:r w:rsidRPr="00E10429">
        <w:rPr>
          <w:rFonts w:ascii="Times New Roman" w:hAnsi="Times New Roman"/>
          <w:bCs/>
          <w:noProof/>
          <w:sz w:val="28"/>
          <w:szCs w:val="28"/>
          <w:lang w:val="ru-MO" w:eastAsia="ja-JP"/>
        </w:rPr>
        <w:t>автомобилей, поддержки налоговой системы и системы страхования, развития инфраструктуры транспорта Постановлением Правительства №</w:t>
      </w:r>
      <w:r w:rsidRPr="00E10429">
        <w:rPr>
          <w:rFonts w:ascii="Times New Roman" w:hAnsi="Times New Roman"/>
          <w:sz w:val="28"/>
          <w:szCs w:val="28"/>
          <w:lang w:val="ru-MO"/>
        </w:rPr>
        <w:t>1047 от 08.11.1999</w:t>
      </w:r>
      <w:r w:rsidRPr="00E10429">
        <w:rPr>
          <w:rStyle w:val="ac"/>
          <w:rFonts w:ascii="Times New Roman" w:hAnsi="Times New Roman"/>
          <w:sz w:val="28"/>
          <w:szCs w:val="28"/>
          <w:lang w:val="ru-MO"/>
        </w:rPr>
        <w:footnoteReference w:id="71"/>
      </w:r>
      <w:r w:rsidRPr="00E10429">
        <w:rPr>
          <w:rFonts w:ascii="Times New Roman" w:hAnsi="Times New Roman"/>
          <w:sz w:val="28"/>
          <w:szCs w:val="28"/>
          <w:lang w:val="ru-MO"/>
        </w:rPr>
        <w:t xml:space="preserve"> был создан Государственный регистр транспорта (далее – Государственный регистр), владельцем которого является ГП</w:t>
      </w:r>
      <w:proofErr w:type="gramStart"/>
      <w:r w:rsidRPr="00E10429">
        <w:rPr>
          <w:rFonts w:ascii="Times New Roman" w:hAnsi="Times New Roman"/>
          <w:sz w:val="28"/>
          <w:szCs w:val="28"/>
          <w:lang w:val="ru-MO"/>
        </w:rPr>
        <w:t xml:space="preserve"> </w:t>
      </w:r>
      <w:r w:rsidRPr="00E10429">
        <w:rPr>
          <w:rFonts w:ascii="Times New Roman" w:eastAsia="Times New Roman" w:hAnsi="Times New Roman"/>
          <w:sz w:val="28"/>
          <w:szCs w:val="28"/>
          <w:lang w:val="ru-MO" w:eastAsia="ru-RU"/>
        </w:rPr>
        <w:t>,</w:t>
      </w:r>
      <w:proofErr w:type="gramEnd"/>
      <w:r w:rsidRPr="00E10429">
        <w:rPr>
          <w:rFonts w:ascii="Times New Roman" w:eastAsia="Times New Roman" w:hAnsi="Times New Roman"/>
          <w:sz w:val="28"/>
          <w:szCs w:val="28"/>
          <w:lang w:val="ru-MO" w:eastAsia="ru-RU"/>
        </w:rPr>
        <w:t xml:space="preserve">,ЦГИР </w:t>
      </w:r>
      <w:r w:rsidRPr="00E10429">
        <w:rPr>
          <w:rFonts w:ascii="Times New Roman" w:hAnsi="Times New Roman"/>
          <w:sz w:val="28"/>
          <w:szCs w:val="28"/>
          <w:lang w:val="ru-MO"/>
        </w:rPr>
        <w:t>„</w:t>
      </w:r>
      <w:proofErr w:type="spellStart"/>
      <w:r w:rsidRPr="00E10429">
        <w:rPr>
          <w:rFonts w:ascii="Times New Roman" w:eastAsia="Times New Roman" w:hAnsi="Times New Roman"/>
          <w:sz w:val="28"/>
          <w:szCs w:val="28"/>
          <w:lang w:val="ru-MO" w:eastAsia="ru-RU"/>
        </w:rPr>
        <w:t>Registru</w:t>
      </w:r>
      <w:proofErr w:type="spellEnd"/>
      <w:r w:rsidRPr="00E10429">
        <w:rPr>
          <w:rFonts w:ascii="Times New Roman" w:eastAsia="Times New Roman" w:hAnsi="Times New Roman"/>
          <w:sz w:val="28"/>
          <w:szCs w:val="28"/>
          <w:lang w:val="ru-MO" w:eastAsia="ru-RU"/>
        </w:rPr>
        <w:t xml:space="preserve">”, созданный МТДИ. Регистр </w:t>
      </w:r>
      <w:r w:rsidRPr="00E10429">
        <w:rPr>
          <w:rFonts w:ascii="Times New Roman" w:hAnsi="Times New Roman"/>
          <w:sz w:val="28"/>
          <w:szCs w:val="28"/>
          <w:lang w:val="ru-MO"/>
        </w:rPr>
        <w:t>транспорта является единой автоматизированной информационной системой, содержащей техническую, экономическую и юридическую информацию относительно транспортных средств,</w:t>
      </w:r>
      <w:r w:rsidRPr="00E10429">
        <w:rPr>
          <w:lang w:val="ru-MO"/>
        </w:rPr>
        <w:t xml:space="preserve"> </w:t>
      </w:r>
      <w:r w:rsidRPr="00E10429">
        <w:rPr>
          <w:rFonts w:ascii="Times New Roman" w:hAnsi="Times New Roman"/>
          <w:sz w:val="28"/>
          <w:szCs w:val="28"/>
          <w:lang w:val="ru-MO"/>
        </w:rPr>
        <w:t>а также об их правообладателях.</w:t>
      </w:r>
    </w:p>
    <w:p w:rsidR="00C33EDD" w:rsidRPr="00E10429" w:rsidRDefault="00C33EDD" w:rsidP="00C33EDD">
      <w:pPr>
        <w:tabs>
          <w:tab w:val="left" w:pos="709"/>
        </w:tabs>
        <w:spacing w:after="0" w:line="240" w:lineRule="auto"/>
        <w:ind w:right="-234" w:firstLine="567"/>
        <w:jc w:val="both"/>
        <w:rPr>
          <w:rFonts w:ascii="Times New Roman" w:eastAsia="Times New Roman" w:hAnsi="Times New Roman"/>
          <w:sz w:val="28"/>
          <w:szCs w:val="28"/>
          <w:lang w:val="ru-MO"/>
        </w:rPr>
      </w:pPr>
      <w:r w:rsidRPr="00E10429">
        <w:rPr>
          <w:rFonts w:ascii="Times New Roman" w:eastAsia="Times New Roman" w:hAnsi="Times New Roman"/>
          <w:sz w:val="28"/>
          <w:szCs w:val="28"/>
          <w:lang w:val="ru-MO"/>
        </w:rPr>
        <w:t>Согласно информации, представленной ГП</w:t>
      </w:r>
      <w:proofErr w:type="gramStart"/>
      <w:r w:rsidRPr="00E10429">
        <w:rPr>
          <w:rFonts w:ascii="Times New Roman" w:eastAsia="Times New Roman" w:hAnsi="Times New Roman"/>
          <w:sz w:val="28"/>
          <w:szCs w:val="28"/>
          <w:lang w:val="ru-MO"/>
        </w:rPr>
        <w:t xml:space="preserve"> </w:t>
      </w:r>
      <w:r w:rsidRPr="00E10429">
        <w:rPr>
          <w:rFonts w:ascii="Times New Roman" w:eastAsia="Times New Roman" w:hAnsi="Times New Roman"/>
          <w:sz w:val="28"/>
          <w:szCs w:val="28"/>
          <w:lang w:val="ru-MO" w:eastAsia="ru-RU"/>
        </w:rPr>
        <w:t>,</w:t>
      </w:r>
      <w:proofErr w:type="gramEnd"/>
      <w:r w:rsidRPr="00E10429">
        <w:rPr>
          <w:rFonts w:ascii="Times New Roman" w:eastAsia="Times New Roman" w:hAnsi="Times New Roman"/>
          <w:sz w:val="28"/>
          <w:szCs w:val="28"/>
          <w:lang w:val="ru-MO" w:eastAsia="ru-RU"/>
        </w:rPr>
        <w:t xml:space="preserve">,ЦГИР </w:t>
      </w:r>
      <w:r w:rsidRPr="00E10429">
        <w:rPr>
          <w:rFonts w:ascii="Times New Roman" w:hAnsi="Times New Roman"/>
          <w:sz w:val="28"/>
          <w:szCs w:val="28"/>
          <w:lang w:val="ru-MO"/>
        </w:rPr>
        <w:t>„</w:t>
      </w:r>
      <w:proofErr w:type="spellStart"/>
      <w:r w:rsidRPr="00E10429">
        <w:rPr>
          <w:rFonts w:ascii="Times New Roman" w:eastAsia="Times New Roman" w:hAnsi="Times New Roman"/>
          <w:sz w:val="28"/>
          <w:szCs w:val="28"/>
          <w:lang w:val="ru-MO" w:eastAsia="ru-RU"/>
        </w:rPr>
        <w:t>Registru</w:t>
      </w:r>
      <w:proofErr w:type="spellEnd"/>
      <w:r w:rsidRPr="00E10429">
        <w:rPr>
          <w:rFonts w:ascii="Times New Roman" w:eastAsia="Times New Roman" w:hAnsi="Times New Roman"/>
          <w:sz w:val="28"/>
          <w:szCs w:val="28"/>
          <w:lang w:val="ru-MO" w:eastAsia="ru-RU"/>
        </w:rPr>
        <w:t xml:space="preserve">”, </w:t>
      </w:r>
      <w:r w:rsidRPr="00E10429">
        <w:rPr>
          <w:rFonts w:ascii="Times New Roman" w:eastAsia="Times New Roman" w:hAnsi="Times New Roman"/>
          <w:bCs/>
          <w:iCs/>
          <w:sz w:val="28"/>
          <w:szCs w:val="28"/>
          <w:lang w:val="ru-MO" w:eastAsia="ru-RU"/>
        </w:rPr>
        <w:t xml:space="preserve">по состоянию на </w:t>
      </w:r>
      <w:r w:rsidRPr="00E10429">
        <w:rPr>
          <w:rFonts w:ascii="Times New Roman" w:eastAsia="Times New Roman" w:hAnsi="Times New Roman"/>
          <w:sz w:val="28"/>
          <w:szCs w:val="28"/>
          <w:lang w:val="ru-MO" w:eastAsia="ru-RU"/>
        </w:rPr>
        <w:t xml:space="preserve">31.12.2014 в </w:t>
      </w:r>
      <w:r w:rsidRPr="00E10429">
        <w:rPr>
          <w:rFonts w:ascii="Times New Roman" w:hAnsi="Times New Roman"/>
          <w:sz w:val="28"/>
          <w:szCs w:val="28"/>
          <w:lang w:val="ru-MO"/>
        </w:rPr>
        <w:t xml:space="preserve">Государственном регистре числилось </w:t>
      </w:r>
      <w:r w:rsidRPr="00E10429">
        <w:rPr>
          <w:rFonts w:ascii="Times New Roman" w:eastAsia="Times New Roman" w:hAnsi="Times New Roman"/>
          <w:sz w:val="28"/>
          <w:szCs w:val="28"/>
          <w:lang w:val="ru-MO" w:eastAsia="ru-RU"/>
        </w:rPr>
        <w:t>841646 транспортных единиц,</w:t>
      </w:r>
      <w:r w:rsidRPr="00E10429">
        <w:rPr>
          <w:rFonts w:ascii="Times New Roman" w:hAnsi="Times New Roman"/>
          <w:color w:val="000000"/>
          <w:sz w:val="28"/>
          <w:szCs w:val="28"/>
          <w:lang w:val="ru-MO"/>
        </w:rPr>
        <w:t xml:space="preserve"> зарегистрированных на </w:t>
      </w:r>
      <w:r w:rsidRPr="00E10429">
        <w:rPr>
          <w:rFonts w:ascii="Times New Roman" w:hAnsi="Times New Roman"/>
          <w:noProof/>
          <w:color w:val="000000"/>
          <w:sz w:val="28"/>
          <w:szCs w:val="28"/>
          <w:lang w:val="ru-MO"/>
        </w:rPr>
        <w:t xml:space="preserve">территории Республики Молдова, </w:t>
      </w:r>
      <w:r w:rsidRPr="00E10429">
        <w:rPr>
          <w:rFonts w:ascii="Times New Roman" w:eastAsia="Times New Roman" w:hAnsi="Times New Roman"/>
          <w:bCs/>
          <w:noProof/>
          <w:color w:val="000000"/>
          <w:sz w:val="28"/>
          <w:szCs w:val="28"/>
          <w:lang w:val="ru-MO" w:eastAsia="ru-RU"/>
        </w:rPr>
        <w:t xml:space="preserve">в том числе </w:t>
      </w:r>
      <w:r w:rsidRPr="00E10429">
        <w:rPr>
          <w:rFonts w:ascii="Times New Roman" w:eastAsia="Times New Roman" w:hAnsi="Times New Roman"/>
          <w:sz w:val="28"/>
          <w:szCs w:val="28"/>
          <w:lang w:val="ru-MO" w:eastAsia="ru-RU"/>
        </w:rPr>
        <w:t xml:space="preserve">726702 единицы, </w:t>
      </w:r>
      <w:r w:rsidRPr="00E10429">
        <w:rPr>
          <w:rFonts w:ascii="Times New Roman" w:eastAsia="Times New Roman" w:hAnsi="Times New Roman"/>
          <w:color w:val="000000"/>
          <w:sz w:val="28"/>
          <w:szCs w:val="28"/>
          <w:lang w:val="ru-MO" w:eastAsia="ru-RU"/>
        </w:rPr>
        <w:t xml:space="preserve">зарегистрированные за физическими лицами, и </w:t>
      </w:r>
      <w:r w:rsidRPr="00E10429">
        <w:rPr>
          <w:rFonts w:ascii="Times New Roman" w:eastAsia="Times New Roman" w:hAnsi="Times New Roman"/>
          <w:sz w:val="28"/>
          <w:szCs w:val="28"/>
          <w:lang w:val="ru-MO" w:eastAsia="ru-RU"/>
        </w:rPr>
        <w:t xml:space="preserve">114944 – за юридическими лицами, увеличившись против 31.12.2013 и, соответственно, 31.12.2012 на 36375 и, соответственно, на 79793 единицы. </w:t>
      </w:r>
      <w:r>
        <w:rPr>
          <w:rFonts w:ascii="Times New Roman" w:eastAsia="Times New Roman" w:hAnsi="Times New Roman"/>
          <w:sz w:val="28"/>
          <w:szCs w:val="28"/>
          <w:lang w:val="ru-MO" w:eastAsia="ru-RU"/>
        </w:rPr>
        <w:t>Проверк</w:t>
      </w:r>
      <w:r w:rsidRPr="00E10429">
        <w:rPr>
          <w:rFonts w:ascii="Times New Roman" w:eastAsia="Times New Roman" w:hAnsi="Times New Roman"/>
          <w:sz w:val="28"/>
          <w:szCs w:val="28"/>
          <w:lang w:val="ru-MO" w:eastAsia="ru-RU"/>
        </w:rPr>
        <w:t xml:space="preserve">и, произведенные аудитом, </w:t>
      </w:r>
      <w:r w:rsidRPr="00E10429">
        <w:rPr>
          <w:rFonts w:ascii="Times New Roman" w:eastAsia="Times New Roman" w:hAnsi="Times New Roman"/>
          <w:bCs/>
          <w:color w:val="000000"/>
          <w:sz w:val="28"/>
          <w:szCs w:val="28"/>
          <w:lang w:val="ru-MO" w:eastAsia="ru-RU"/>
        </w:rPr>
        <w:t xml:space="preserve">свидетельствуют о некоторых проблемах в учете </w:t>
      </w:r>
      <w:r w:rsidRPr="00E10429">
        <w:rPr>
          <w:rFonts w:ascii="Times New Roman" w:hAnsi="Times New Roman"/>
          <w:bCs/>
          <w:noProof/>
          <w:sz w:val="28"/>
          <w:szCs w:val="28"/>
          <w:lang w:val="ru-MO" w:eastAsia="ja-JP"/>
        </w:rPr>
        <w:t xml:space="preserve">объекта налогообложения, которые влияют на данные </w:t>
      </w:r>
      <w:r w:rsidRPr="00E10429">
        <w:rPr>
          <w:rFonts w:ascii="Times New Roman" w:hAnsi="Times New Roman"/>
          <w:sz w:val="28"/>
          <w:szCs w:val="28"/>
          <w:lang w:val="ru-MO"/>
        </w:rPr>
        <w:t>Государственного регистра транспорта, имея прямое воздействие на точность и полноту годовой оценки поступлений СПАД в НПБ, а именно:</w:t>
      </w:r>
      <w:r w:rsidRPr="00E10429">
        <w:rPr>
          <w:rFonts w:ascii="Times New Roman" w:hAnsi="Times New Roman"/>
          <w:bCs/>
          <w:noProof/>
          <w:sz w:val="28"/>
          <w:szCs w:val="28"/>
          <w:lang w:val="ru-MO" w:eastAsia="ja-JP"/>
        </w:rPr>
        <w:t xml:space="preserve"> </w:t>
      </w:r>
      <w:r w:rsidRPr="00E10429">
        <w:rPr>
          <w:rFonts w:ascii="Times New Roman" w:eastAsia="Times New Roman" w:hAnsi="Times New Roman"/>
          <w:bCs/>
          <w:color w:val="000000"/>
          <w:sz w:val="28"/>
          <w:szCs w:val="28"/>
          <w:lang w:val="ru-MO" w:eastAsia="ru-RU"/>
        </w:rPr>
        <w:t xml:space="preserve"> </w:t>
      </w:r>
    </w:p>
    <w:p w:rsidR="00C33EDD" w:rsidRPr="00E10429" w:rsidRDefault="00C33EDD" w:rsidP="00C33EDD">
      <w:pPr>
        <w:pStyle w:val="a8"/>
        <w:numPr>
          <w:ilvl w:val="0"/>
          <w:numId w:val="13"/>
        </w:numPr>
        <w:tabs>
          <w:tab w:val="left" w:pos="360"/>
          <w:tab w:val="left" w:pos="567"/>
          <w:tab w:val="left" w:pos="993"/>
        </w:tabs>
        <w:spacing w:after="0" w:line="240" w:lineRule="auto"/>
        <w:ind w:left="0" w:right="-234" w:firstLine="567"/>
        <w:jc w:val="both"/>
        <w:rPr>
          <w:rFonts w:ascii="Times New Roman" w:eastAsia="Times New Roman" w:hAnsi="Times New Roman"/>
          <w:sz w:val="28"/>
          <w:szCs w:val="28"/>
          <w:lang w:val="ru-MO" w:eastAsia="ru-RU"/>
        </w:rPr>
      </w:pPr>
      <w:r w:rsidRPr="00E10429">
        <w:rPr>
          <w:rFonts w:ascii="Times New Roman" w:eastAsia="Times New Roman" w:hAnsi="Times New Roman"/>
          <w:i/>
          <w:sz w:val="28"/>
          <w:szCs w:val="28"/>
          <w:lang w:val="ru-MO" w:eastAsia="ru-RU"/>
        </w:rPr>
        <w:lastRenderedPageBreak/>
        <w:t xml:space="preserve">Проблематичность касательно </w:t>
      </w:r>
      <w:proofErr w:type="spellStart"/>
      <w:r w:rsidRPr="00E10429">
        <w:rPr>
          <w:rFonts w:ascii="Times New Roman" w:eastAsia="Times New Roman" w:hAnsi="Times New Roman"/>
          <w:i/>
          <w:sz w:val="28"/>
          <w:szCs w:val="28"/>
          <w:lang w:val="ru-MO" w:eastAsia="ru-RU"/>
        </w:rPr>
        <w:t>нерегистрации</w:t>
      </w:r>
      <w:proofErr w:type="spellEnd"/>
      <w:r w:rsidRPr="00E10429">
        <w:rPr>
          <w:rFonts w:ascii="Times New Roman" w:eastAsia="Times New Roman" w:hAnsi="Times New Roman"/>
          <w:i/>
          <w:sz w:val="28"/>
          <w:szCs w:val="28"/>
          <w:lang w:val="ru-MO" w:eastAsia="ru-RU"/>
        </w:rPr>
        <w:t xml:space="preserve"> в Государственном регистре некоторых транспортных единиц с техническими паспортами старой модели, которые не имеют единого идентификационного номера. </w:t>
      </w:r>
      <w:r w:rsidRPr="00E10429">
        <w:rPr>
          <w:rFonts w:ascii="Times New Roman" w:eastAsia="Times New Roman" w:hAnsi="Times New Roman"/>
          <w:sz w:val="28"/>
          <w:szCs w:val="28"/>
          <w:lang w:val="ru-MO" w:eastAsia="ru-RU"/>
        </w:rPr>
        <w:t xml:space="preserve">Так, в течение 2014 года на 32 станциях технического тестирования прошли обязательное техническое тестирование </w:t>
      </w:r>
      <w:r w:rsidRPr="00E10429">
        <w:rPr>
          <w:rFonts w:ascii="Times New Roman" w:hAnsi="Times New Roman"/>
          <w:sz w:val="28"/>
          <w:szCs w:val="28"/>
          <w:lang w:val="ru-MO"/>
        </w:rPr>
        <w:t xml:space="preserve">1054 транспортные единицы </w:t>
      </w:r>
      <w:proofErr w:type="gramStart"/>
      <w:r w:rsidRPr="00E10429">
        <w:rPr>
          <w:rFonts w:ascii="Times New Roman" w:hAnsi="Times New Roman"/>
          <w:sz w:val="28"/>
          <w:szCs w:val="28"/>
          <w:lang w:val="ru-MO"/>
        </w:rPr>
        <w:t>из</w:t>
      </w:r>
      <w:proofErr w:type="gramEnd"/>
      <w:r w:rsidRPr="00E10429">
        <w:rPr>
          <w:rFonts w:ascii="Times New Roman" w:hAnsi="Times New Roman"/>
          <w:sz w:val="28"/>
          <w:szCs w:val="28"/>
          <w:lang w:val="ru-MO"/>
        </w:rPr>
        <w:t xml:space="preserve"> указанных, которые не были </w:t>
      </w:r>
      <w:r w:rsidRPr="00E10429">
        <w:rPr>
          <w:rFonts w:ascii="Times New Roman" w:hAnsi="Times New Roman"/>
          <w:color w:val="000000"/>
          <w:sz w:val="28"/>
          <w:szCs w:val="28"/>
          <w:lang w:val="ru-MO"/>
        </w:rPr>
        <w:t xml:space="preserve">зарегистрированы в </w:t>
      </w:r>
      <w:r w:rsidRPr="00E10429">
        <w:rPr>
          <w:rFonts w:ascii="Times New Roman" w:hAnsi="Times New Roman"/>
          <w:sz w:val="28"/>
          <w:szCs w:val="28"/>
          <w:lang w:val="ru-MO"/>
        </w:rPr>
        <w:t xml:space="preserve">Государственном регистре. </w:t>
      </w:r>
      <w:r w:rsidRPr="00E10429">
        <w:rPr>
          <w:rFonts w:ascii="Times New Roman" w:eastAsia="Times New Roman" w:hAnsi="Times New Roman"/>
          <w:bCs/>
          <w:color w:val="000000"/>
          <w:sz w:val="28"/>
          <w:szCs w:val="28"/>
          <w:lang w:val="ru-MO" w:eastAsia="ru-RU"/>
        </w:rPr>
        <w:t xml:space="preserve">Ответственные лица </w:t>
      </w:r>
      <w:r w:rsidRPr="00E10429">
        <w:rPr>
          <w:rFonts w:ascii="Times New Roman" w:eastAsia="Times New Roman" w:hAnsi="Times New Roman"/>
          <w:sz w:val="28"/>
          <w:szCs w:val="28"/>
          <w:lang w:val="ru-MO"/>
        </w:rPr>
        <w:t>ГП</w:t>
      </w:r>
      <w:proofErr w:type="gramStart"/>
      <w:r w:rsidRPr="00E10429">
        <w:rPr>
          <w:rFonts w:ascii="Times New Roman" w:eastAsia="Times New Roman" w:hAnsi="Times New Roman"/>
          <w:sz w:val="28"/>
          <w:szCs w:val="28"/>
          <w:lang w:val="ru-MO"/>
        </w:rPr>
        <w:t xml:space="preserve"> </w:t>
      </w:r>
      <w:r w:rsidRPr="00E10429">
        <w:rPr>
          <w:rFonts w:ascii="Times New Roman" w:eastAsia="Times New Roman" w:hAnsi="Times New Roman"/>
          <w:sz w:val="28"/>
          <w:szCs w:val="28"/>
          <w:lang w:val="ru-MO" w:eastAsia="ru-RU"/>
        </w:rPr>
        <w:t>,</w:t>
      </w:r>
      <w:proofErr w:type="gramEnd"/>
      <w:r w:rsidRPr="00E10429">
        <w:rPr>
          <w:rFonts w:ascii="Times New Roman" w:eastAsia="Times New Roman" w:hAnsi="Times New Roman"/>
          <w:sz w:val="28"/>
          <w:szCs w:val="28"/>
          <w:lang w:val="ru-MO" w:eastAsia="ru-RU"/>
        </w:rPr>
        <w:t xml:space="preserve">,ЦГИР </w:t>
      </w:r>
      <w:r w:rsidRPr="00E10429">
        <w:rPr>
          <w:rFonts w:ascii="Times New Roman" w:hAnsi="Times New Roman"/>
          <w:sz w:val="28"/>
          <w:szCs w:val="28"/>
          <w:lang w:val="ru-MO"/>
        </w:rPr>
        <w:t>„</w:t>
      </w:r>
      <w:proofErr w:type="spellStart"/>
      <w:r w:rsidRPr="00E10429">
        <w:rPr>
          <w:rFonts w:ascii="Times New Roman" w:eastAsia="Times New Roman" w:hAnsi="Times New Roman"/>
          <w:sz w:val="28"/>
          <w:szCs w:val="28"/>
          <w:lang w:val="ru-MO" w:eastAsia="ru-RU"/>
        </w:rPr>
        <w:t>Registru</w:t>
      </w:r>
      <w:proofErr w:type="spellEnd"/>
      <w:r w:rsidRPr="00E10429">
        <w:rPr>
          <w:rFonts w:ascii="Times New Roman" w:eastAsia="Times New Roman" w:hAnsi="Times New Roman"/>
          <w:sz w:val="28"/>
          <w:szCs w:val="28"/>
          <w:lang w:val="ru-MO" w:eastAsia="ru-RU"/>
        </w:rPr>
        <w:t xml:space="preserve">” объяснили, что учет транспортных единиц с техническими паспортами старой модели, которые не имеют единого идентификационного номера, ведется отдельно, без интегрирования данных в </w:t>
      </w:r>
      <w:r w:rsidRPr="00E10429">
        <w:rPr>
          <w:rFonts w:ascii="Times New Roman" w:hAnsi="Times New Roman"/>
          <w:sz w:val="28"/>
          <w:szCs w:val="28"/>
          <w:lang w:val="ru-MO"/>
        </w:rPr>
        <w:t>Государственный регистр, по мотиву наличия некоторых технических проблем при обработке данных из системы.</w:t>
      </w:r>
    </w:p>
    <w:p w:rsidR="00C33EDD" w:rsidRPr="00E10429" w:rsidRDefault="00C33EDD" w:rsidP="00C33EDD">
      <w:pPr>
        <w:pStyle w:val="a8"/>
        <w:numPr>
          <w:ilvl w:val="0"/>
          <w:numId w:val="13"/>
        </w:numPr>
        <w:tabs>
          <w:tab w:val="left" w:pos="360"/>
          <w:tab w:val="left" w:pos="567"/>
          <w:tab w:val="left" w:pos="993"/>
        </w:tabs>
        <w:spacing w:after="0" w:line="240" w:lineRule="auto"/>
        <w:ind w:left="0" w:right="-234" w:firstLine="567"/>
        <w:jc w:val="both"/>
        <w:rPr>
          <w:rFonts w:ascii="Times New Roman" w:eastAsia="Times New Roman" w:hAnsi="Times New Roman"/>
          <w:sz w:val="28"/>
          <w:szCs w:val="28"/>
          <w:lang w:val="ru-MO" w:eastAsia="ru-RU"/>
        </w:rPr>
      </w:pPr>
      <w:r w:rsidRPr="00E10429">
        <w:rPr>
          <w:rFonts w:ascii="Times New Roman" w:eastAsia="Times New Roman" w:hAnsi="Times New Roman"/>
          <w:i/>
          <w:sz w:val="28"/>
          <w:szCs w:val="28"/>
          <w:lang w:val="ru-MO" w:eastAsia="ru-RU"/>
        </w:rPr>
        <w:t>Ситуации, связанные с отсутствием в Государственном регистре записей об объеме двигателя для некоторых автомобилей, который, согласно Налоговому кодексу</w:t>
      </w:r>
      <w:r w:rsidRPr="00E10429">
        <w:rPr>
          <w:rStyle w:val="ac"/>
          <w:rFonts w:ascii="Times New Roman" w:eastAsia="Times New Roman" w:hAnsi="Times New Roman"/>
          <w:i/>
          <w:sz w:val="28"/>
          <w:szCs w:val="28"/>
          <w:lang w:val="ru-MO" w:eastAsia="ru-RU"/>
        </w:rPr>
        <w:footnoteReference w:id="72"/>
      </w:r>
      <w:r w:rsidRPr="00E10429">
        <w:rPr>
          <w:rFonts w:ascii="Times New Roman" w:eastAsia="Times New Roman" w:hAnsi="Times New Roman"/>
          <w:i/>
          <w:sz w:val="28"/>
          <w:szCs w:val="28"/>
          <w:lang w:val="ru-MO" w:eastAsia="ru-RU"/>
        </w:rPr>
        <w:t xml:space="preserve">, представляет налоговую базу для определения ставки обложения СПАД, используемой при разработке годовых показателей. </w:t>
      </w:r>
      <w:r w:rsidRPr="00E10429">
        <w:rPr>
          <w:rFonts w:ascii="Times New Roman" w:eastAsia="Times New Roman" w:hAnsi="Times New Roman"/>
          <w:sz w:val="28"/>
          <w:szCs w:val="28"/>
          <w:lang w:val="ru-MO" w:eastAsia="ru-RU"/>
        </w:rPr>
        <w:t>В соответствии с информацией</w:t>
      </w:r>
      <w:r w:rsidRPr="00E10429">
        <w:rPr>
          <w:rFonts w:ascii="Times New Roman" w:eastAsia="Times New Roman" w:hAnsi="Times New Roman"/>
          <w:sz w:val="28"/>
          <w:szCs w:val="28"/>
          <w:lang w:val="ru-MO"/>
        </w:rPr>
        <w:t xml:space="preserve"> ГП</w:t>
      </w:r>
      <w:proofErr w:type="gramStart"/>
      <w:r w:rsidRPr="00E10429">
        <w:rPr>
          <w:rFonts w:ascii="Times New Roman" w:eastAsia="Times New Roman" w:hAnsi="Times New Roman"/>
          <w:sz w:val="28"/>
          <w:szCs w:val="28"/>
          <w:lang w:val="ru-MO"/>
        </w:rPr>
        <w:t xml:space="preserve"> </w:t>
      </w:r>
      <w:r w:rsidRPr="00E10429">
        <w:rPr>
          <w:rFonts w:ascii="Times New Roman" w:eastAsia="Times New Roman" w:hAnsi="Times New Roman"/>
          <w:sz w:val="28"/>
          <w:szCs w:val="28"/>
          <w:lang w:val="ru-MO" w:eastAsia="ru-RU"/>
        </w:rPr>
        <w:t>,</w:t>
      </w:r>
      <w:proofErr w:type="gramEnd"/>
      <w:r w:rsidRPr="00E10429">
        <w:rPr>
          <w:rFonts w:ascii="Times New Roman" w:eastAsia="Times New Roman" w:hAnsi="Times New Roman"/>
          <w:sz w:val="28"/>
          <w:szCs w:val="28"/>
          <w:lang w:val="ru-MO" w:eastAsia="ru-RU"/>
        </w:rPr>
        <w:t xml:space="preserve">,ЦГИР </w:t>
      </w:r>
      <w:r w:rsidRPr="00E10429">
        <w:rPr>
          <w:rFonts w:ascii="Times New Roman" w:hAnsi="Times New Roman"/>
          <w:sz w:val="28"/>
          <w:szCs w:val="28"/>
          <w:lang w:val="ru-MO"/>
        </w:rPr>
        <w:t>„</w:t>
      </w:r>
      <w:proofErr w:type="spellStart"/>
      <w:r w:rsidRPr="00E10429">
        <w:rPr>
          <w:rFonts w:ascii="Times New Roman" w:eastAsia="Times New Roman" w:hAnsi="Times New Roman"/>
          <w:sz w:val="28"/>
          <w:szCs w:val="28"/>
          <w:lang w:val="ru-MO" w:eastAsia="ru-RU"/>
        </w:rPr>
        <w:t>Registru</w:t>
      </w:r>
      <w:proofErr w:type="spellEnd"/>
      <w:r w:rsidRPr="00E10429">
        <w:rPr>
          <w:rFonts w:ascii="Times New Roman" w:eastAsia="Times New Roman" w:hAnsi="Times New Roman"/>
          <w:sz w:val="28"/>
          <w:szCs w:val="28"/>
          <w:lang w:val="ru-MO" w:eastAsia="ru-RU"/>
        </w:rPr>
        <w:t xml:space="preserve">” </w:t>
      </w:r>
      <w:r w:rsidRPr="00E10429">
        <w:rPr>
          <w:rFonts w:ascii="Times New Roman" w:eastAsia="Times New Roman" w:hAnsi="Times New Roman"/>
          <w:bCs/>
          <w:iCs/>
          <w:sz w:val="28"/>
          <w:szCs w:val="28"/>
          <w:lang w:val="ru-MO" w:eastAsia="ru-RU"/>
        </w:rPr>
        <w:t>по состоянию на</w:t>
      </w:r>
      <w:r w:rsidRPr="00E10429">
        <w:rPr>
          <w:rFonts w:ascii="Times New Roman" w:eastAsia="Times New Roman" w:hAnsi="Times New Roman"/>
          <w:sz w:val="28"/>
          <w:szCs w:val="28"/>
          <w:lang w:val="ru-MO" w:eastAsia="ru-RU"/>
        </w:rPr>
        <w:t xml:space="preserve"> 31.12.2014 в </w:t>
      </w:r>
      <w:r w:rsidRPr="00E10429">
        <w:rPr>
          <w:rFonts w:ascii="Times New Roman" w:hAnsi="Times New Roman"/>
          <w:sz w:val="28"/>
          <w:szCs w:val="28"/>
          <w:lang w:val="ru-MO"/>
        </w:rPr>
        <w:t xml:space="preserve">Государственном регистре было </w:t>
      </w:r>
      <w:r w:rsidRPr="00E10429">
        <w:rPr>
          <w:rFonts w:ascii="Times New Roman" w:hAnsi="Times New Roman"/>
          <w:color w:val="000000"/>
          <w:sz w:val="28"/>
          <w:szCs w:val="28"/>
          <w:lang w:val="ru-MO"/>
        </w:rPr>
        <w:t xml:space="preserve">зарегистрировано </w:t>
      </w:r>
      <w:r w:rsidRPr="00E10429">
        <w:rPr>
          <w:rFonts w:ascii="Times New Roman" w:eastAsia="Times New Roman" w:hAnsi="Times New Roman"/>
          <w:sz w:val="28"/>
          <w:szCs w:val="28"/>
          <w:lang w:val="ru-MO" w:eastAsia="ru-RU"/>
        </w:rPr>
        <w:t>22367 автомобилей без указания объема двигателя. Согласно мотивации, представленной МТДИ для МИТС, эти автомобили были документированы в предыдущих условиях, без указания в данных их учета информации об объеме двигателя. Согласно МТДИ, с целью недопущения переоценки годовых показателей СПАД, планирование суммы поступлений по этим категориям автомобилей производилось исходя из минимального объема двигателя, факт, который, по мнению аудита, приводит к результату недооценки годовых показателей.</w:t>
      </w:r>
    </w:p>
    <w:p w:rsidR="00C33EDD" w:rsidRPr="00E10429" w:rsidRDefault="00C33EDD" w:rsidP="00C33EDD">
      <w:pPr>
        <w:pStyle w:val="a8"/>
        <w:numPr>
          <w:ilvl w:val="0"/>
          <w:numId w:val="13"/>
        </w:numPr>
        <w:tabs>
          <w:tab w:val="left" w:pos="360"/>
          <w:tab w:val="left" w:pos="567"/>
          <w:tab w:val="left" w:pos="993"/>
        </w:tabs>
        <w:spacing w:after="0" w:line="240" w:lineRule="auto"/>
        <w:ind w:left="0" w:right="-234" w:firstLine="567"/>
        <w:jc w:val="both"/>
        <w:rPr>
          <w:rFonts w:ascii="Times New Roman" w:eastAsia="Times New Roman" w:hAnsi="Times New Roman"/>
          <w:sz w:val="28"/>
          <w:szCs w:val="28"/>
          <w:lang w:val="ru-MO" w:eastAsia="ru-RU"/>
        </w:rPr>
      </w:pPr>
      <w:r w:rsidRPr="00E10429">
        <w:rPr>
          <w:rFonts w:ascii="Times New Roman" w:hAnsi="Times New Roman"/>
          <w:i/>
          <w:sz w:val="28"/>
          <w:szCs w:val="28"/>
          <w:lang w:val="ru-MO"/>
        </w:rPr>
        <w:t xml:space="preserve">Низкий уровень прохождения обязательного технического тестирования автомобилей, зарегистрированных в Республике Молдова, влияет на полный сбор СПАД в НПБ. </w:t>
      </w:r>
      <w:r w:rsidRPr="00E10429">
        <w:rPr>
          <w:rFonts w:ascii="Times New Roman" w:hAnsi="Times New Roman"/>
          <w:sz w:val="28"/>
          <w:szCs w:val="28"/>
          <w:lang w:val="ru-MO"/>
        </w:rPr>
        <w:t>Согласно данным НААТ, в течение 2014 года прошли обязательное техническое тестирование 494910</w:t>
      </w:r>
      <w:r w:rsidRPr="00E10429">
        <w:rPr>
          <w:lang w:val="ru-MO"/>
        </w:rPr>
        <w:t xml:space="preserve"> </w:t>
      </w:r>
      <w:r w:rsidRPr="00E10429">
        <w:rPr>
          <w:rFonts w:ascii="Times New Roman" w:hAnsi="Times New Roman"/>
          <w:sz w:val="28"/>
          <w:szCs w:val="28"/>
          <w:lang w:val="ru-MO"/>
        </w:rPr>
        <w:t xml:space="preserve">транспортных единиц, что составляет 59% от общего числа автомобилей, </w:t>
      </w:r>
      <w:r w:rsidRPr="00E10429">
        <w:rPr>
          <w:rFonts w:ascii="Times New Roman" w:hAnsi="Times New Roman"/>
          <w:color w:val="000000"/>
          <w:sz w:val="28"/>
          <w:szCs w:val="28"/>
          <w:lang w:val="ru-MO"/>
        </w:rPr>
        <w:t xml:space="preserve">зарегистрированных на </w:t>
      </w:r>
      <w:r w:rsidRPr="00E10429">
        <w:rPr>
          <w:rFonts w:ascii="Times New Roman" w:hAnsi="Times New Roman"/>
          <w:sz w:val="28"/>
          <w:szCs w:val="28"/>
          <w:lang w:val="ru-MO"/>
        </w:rPr>
        <w:t>31.12.2014 (</w:t>
      </w:r>
      <w:r w:rsidRPr="00E10429">
        <w:rPr>
          <w:rFonts w:ascii="Times New Roman" w:eastAsia="Times New Roman" w:hAnsi="Times New Roman"/>
          <w:sz w:val="28"/>
          <w:szCs w:val="28"/>
          <w:lang w:val="ru-MO" w:eastAsia="ru-RU"/>
        </w:rPr>
        <w:t xml:space="preserve">841646 единиц). Аналогичная ситуация наблюдалась и в 2013 году, когда уровень охвата </w:t>
      </w:r>
      <w:r w:rsidRPr="00E10429">
        <w:rPr>
          <w:rFonts w:ascii="Times New Roman" w:hAnsi="Times New Roman"/>
          <w:sz w:val="28"/>
          <w:szCs w:val="28"/>
          <w:lang w:val="ru-MO"/>
        </w:rPr>
        <w:t xml:space="preserve">техническим тестированием </w:t>
      </w:r>
      <w:r w:rsidRPr="00E10429">
        <w:rPr>
          <w:rFonts w:ascii="Times New Roman" w:hAnsi="Times New Roman"/>
          <w:noProof/>
          <w:sz w:val="28"/>
          <w:szCs w:val="28"/>
          <w:lang w:val="ru-MO"/>
        </w:rPr>
        <w:t xml:space="preserve">составил </w:t>
      </w:r>
      <w:r w:rsidRPr="00E10429">
        <w:rPr>
          <w:rFonts w:ascii="Times New Roman" w:hAnsi="Times New Roman"/>
          <w:sz w:val="28"/>
          <w:szCs w:val="28"/>
          <w:lang w:val="ru-MO"/>
        </w:rPr>
        <w:t xml:space="preserve">60% (482506 из </w:t>
      </w:r>
      <w:r w:rsidRPr="00E10429">
        <w:rPr>
          <w:rFonts w:ascii="Times New Roman" w:eastAsia="Times New Roman" w:hAnsi="Times New Roman"/>
          <w:sz w:val="28"/>
          <w:szCs w:val="28"/>
          <w:lang w:val="ru-MO" w:eastAsia="ru-RU"/>
        </w:rPr>
        <w:t>805271 единицы). Согласно МТДИ, ГП</w:t>
      </w:r>
      <w:proofErr w:type="gramStart"/>
      <w:r w:rsidRPr="00E10429">
        <w:rPr>
          <w:rFonts w:ascii="Times New Roman" w:eastAsia="Times New Roman" w:hAnsi="Times New Roman"/>
          <w:sz w:val="28"/>
          <w:szCs w:val="28"/>
          <w:lang w:val="ru-MO" w:eastAsia="ru-RU"/>
        </w:rPr>
        <w:t xml:space="preserve"> ,</w:t>
      </w:r>
      <w:proofErr w:type="gramEnd"/>
      <w:r w:rsidRPr="00E10429">
        <w:rPr>
          <w:rFonts w:ascii="Times New Roman" w:eastAsia="Times New Roman" w:hAnsi="Times New Roman"/>
          <w:sz w:val="28"/>
          <w:szCs w:val="28"/>
          <w:lang w:val="ru-MO" w:eastAsia="ru-RU"/>
        </w:rPr>
        <w:t xml:space="preserve">,ЦГИР </w:t>
      </w:r>
      <w:r w:rsidRPr="00E10429">
        <w:rPr>
          <w:rFonts w:ascii="Times New Roman" w:hAnsi="Times New Roman"/>
          <w:sz w:val="28"/>
          <w:szCs w:val="28"/>
          <w:lang w:val="ru-MO"/>
        </w:rPr>
        <w:t>„</w:t>
      </w:r>
      <w:proofErr w:type="spellStart"/>
      <w:r w:rsidRPr="00E10429">
        <w:rPr>
          <w:rFonts w:ascii="Times New Roman" w:eastAsia="Times New Roman" w:hAnsi="Times New Roman"/>
          <w:sz w:val="28"/>
          <w:szCs w:val="28"/>
          <w:lang w:val="ru-MO" w:eastAsia="ru-RU"/>
        </w:rPr>
        <w:t>Registru</w:t>
      </w:r>
      <w:proofErr w:type="spellEnd"/>
      <w:r w:rsidRPr="00E10429">
        <w:rPr>
          <w:rFonts w:ascii="Times New Roman" w:eastAsia="Times New Roman" w:hAnsi="Times New Roman"/>
          <w:sz w:val="28"/>
          <w:szCs w:val="28"/>
          <w:lang w:val="ru-MO" w:eastAsia="ru-RU"/>
        </w:rPr>
        <w:t xml:space="preserve">” и НААТ, имеется значительный риск того, что некоторые автомобили, </w:t>
      </w:r>
      <w:r w:rsidRPr="00E10429">
        <w:rPr>
          <w:rFonts w:ascii="Times New Roman" w:eastAsia="Times New Roman" w:hAnsi="Times New Roman"/>
          <w:color w:val="000000"/>
          <w:sz w:val="28"/>
          <w:szCs w:val="28"/>
          <w:lang w:val="ru-MO" w:eastAsia="ru-RU"/>
        </w:rPr>
        <w:t xml:space="preserve">зарегистрированные в Государственном регистре, которые не проходят ежегодное </w:t>
      </w:r>
      <w:r w:rsidRPr="00E10429">
        <w:rPr>
          <w:rFonts w:ascii="Times New Roman" w:hAnsi="Times New Roman"/>
          <w:sz w:val="28"/>
          <w:szCs w:val="28"/>
          <w:lang w:val="ru-MO"/>
        </w:rPr>
        <w:t xml:space="preserve">обязательное техническое тестирование и, соответственно, по которым не был оплачен СПАД, будут нефункциональными, однако их число не было выявлено до настоящего времени. По мнению аудита, </w:t>
      </w:r>
      <w:proofErr w:type="spellStart"/>
      <w:r w:rsidRPr="00E10429">
        <w:rPr>
          <w:rFonts w:ascii="Times New Roman" w:hAnsi="Times New Roman"/>
          <w:sz w:val="28"/>
          <w:szCs w:val="28"/>
          <w:lang w:val="ru-MO"/>
        </w:rPr>
        <w:t>невыявление</w:t>
      </w:r>
      <w:proofErr w:type="spellEnd"/>
      <w:r w:rsidRPr="00E10429">
        <w:rPr>
          <w:rFonts w:ascii="Times New Roman" w:hAnsi="Times New Roman"/>
          <w:sz w:val="28"/>
          <w:szCs w:val="28"/>
          <w:lang w:val="ru-MO"/>
        </w:rPr>
        <w:t xml:space="preserve"> реального числа функциональных транспортных единиц, </w:t>
      </w:r>
      <w:r w:rsidRPr="00E10429">
        <w:rPr>
          <w:rFonts w:ascii="Times New Roman" w:hAnsi="Times New Roman"/>
          <w:color w:val="000000"/>
          <w:sz w:val="28"/>
          <w:szCs w:val="28"/>
          <w:lang w:val="ru-MO"/>
        </w:rPr>
        <w:t>зарегистрированных в</w:t>
      </w:r>
      <w:r w:rsidRPr="00E10429">
        <w:rPr>
          <w:rFonts w:ascii="Times New Roman" w:eastAsia="Times New Roman" w:hAnsi="Times New Roman"/>
          <w:color w:val="000000"/>
          <w:sz w:val="28"/>
          <w:szCs w:val="28"/>
          <w:lang w:val="ru-MO" w:eastAsia="ru-RU"/>
        </w:rPr>
        <w:t xml:space="preserve"> Государственном регистре, связано с отсутствием в законодательстве с этой целью </w:t>
      </w:r>
      <w:r w:rsidRPr="00E10429">
        <w:rPr>
          <w:rFonts w:ascii="Times New Roman" w:eastAsia="Times New Roman" w:hAnsi="Times New Roman"/>
          <w:bCs/>
          <w:color w:val="000000"/>
          <w:sz w:val="28"/>
          <w:szCs w:val="28"/>
          <w:lang w:val="ru-MO" w:eastAsia="ru-RU"/>
        </w:rPr>
        <w:t>ответственност</w:t>
      </w:r>
      <w:r w:rsidRPr="00E10429">
        <w:rPr>
          <w:rFonts w:ascii="Times New Roman" w:eastAsia="Times New Roman" w:hAnsi="Times New Roman"/>
          <w:color w:val="000000"/>
          <w:sz w:val="28"/>
          <w:szCs w:val="28"/>
          <w:lang w:val="ru-MO" w:eastAsia="ru-RU"/>
        </w:rPr>
        <w:t>и и четких полномочий</w:t>
      </w:r>
      <w:r w:rsidRPr="00E10429">
        <w:rPr>
          <w:rFonts w:ascii="Times New Roman" w:hAnsi="Times New Roman"/>
          <w:color w:val="000000"/>
          <w:sz w:val="28"/>
          <w:szCs w:val="28"/>
          <w:lang w:val="ru-MO"/>
        </w:rPr>
        <w:t xml:space="preserve"> публичных органов и других субъектов, которые участвуют в процессе </w:t>
      </w:r>
      <w:r w:rsidRPr="00E10429">
        <w:rPr>
          <w:rFonts w:ascii="Times New Roman" w:hAnsi="Times New Roman"/>
          <w:bCs/>
          <w:iCs/>
          <w:color w:val="000000"/>
          <w:sz w:val="28"/>
          <w:szCs w:val="28"/>
          <w:lang w:val="ru-MO"/>
        </w:rPr>
        <w:t xml:space="preserve">администрирования СПАД. Вместе с тем, одна из основных причин состоит в </w:t>
      </w:r>
      <w:proofErr w:type="spellStart"/>
      <w:r w:rsidRPr="00E10429">
        <w:rPr>
          <w:rFonts w:ascii="Times New Roman" w:hAnsi="Times New Roman"/>
          <w:bCs/>
          <w:iCs/>
          <w:color w:val="000000"/>
          <w:sz w:val="28"/>
          <w:szCs w:val="28"/>
          <w:lang w:val="ru-MO"/>
        </w:rPr>
        <w:t>непроведении</w:t>
      </w:r>
      <w:proofErr w:type="spellEnd"/>
      <w:r w:rsidRPr="00E10429">
        <w:rPr>
          <w:rFonts w:ascii="Times New Roman" w:hAnsi="Times New Roman"/>
          <w:bCs/>
          <w:iCs/>
          <w:color w:val="000000"/>
          <w:sz w:val="28"/>
          <w:szCs w:val="28"/>
          <w:lang w:val="ru-MO"/>
        </w:rPr>
        <w:t xml:space="preserve"> </w:t>
      </w:r>
      <w:proofErr w:type="gramStart"/>
      <w:r w:rsidRPr="00E10429">
        <w:rPr>
          <w:rFonts w:ascii="Times New Roman" w:hAnsi="Times New Roman"/>
          <w:bCs/>
          <w:iCs/>
          <w:color w:val="000000"/>
          <w:sz w:val="28"/>
          <w:szCs w:val="28"/>
          <w:lang w:val="ru-MO"/>
        </w:rPr>
        <w:t>контроля за</w:t>
      </w:r>
      <w:proofErr w:type="gramEnd"/>
      <w:r w:rsidRPr="00E10429">
        <w:rPr>
          <w:rFonts w:ascii="Times New Roman" w:hAnsi="Times New Roman"/>
          <w:bCs/>
          <w:iCs/>
          <w:color w:val="000000"/>
          <w:sz w:val="28"/>
          <w:szCs w:val="28"/>
          <w:lang w:val="ru-MO"/>
        </w:rPr>
        <w:t xml:space="preserve"> ведением </w:t>
      </w:r>
      <w:r w:rsidRPr="00E10429">
        <w:rPr>
          <w:rFonts w:ascii="Times New Roman" w:eastAsia="Times New Roman" w:hAnsi="Times New Roman"/>
          <w:color w:val="000000"/>
          <w:sz w:val="28"/>
          <w:szCs w:val="28"/>
          <w:lang w:val="ru-MO" w:eastAsia="ru-RU"/>
        </w:rPr>
        <w:t xml:space="preserve">Государственного регистра минимум один </w:t>
      </w:r>
      <w:r w:rsidRPr="00E10429">
        <w:rPr>
          <w:rFonts w:ascii="Times New Roman" w:eastAsia="Times New Roman" w:hAnsi="Times New Roman"/>
          <w:color w:val="000000"/>
          <w:sz w:val="28"/>
          <w:szCs w:val="28"/>
          <w:lang w:val="ru-MO" w:eastAsia="ru-RU"/>
        </w:rPr>
        <w:lastRenderedPageBreak/>
        <w:t>раз в 2 года комиссией, утвержденной Распоряжением Правительства, как предусмотрено п.61 и п.64 приложения №1 к Постановлению Правительства №</w:t>
      </w:r>
      <w:r w:rsidRPr="00E10429">
        <w:rPr>
          <w:rFonts w:ascii="Times New Roman" w:hAnsi="Times New Roman"/>
          <w:sz w:val="28"/>
          <w:szCs w:val="28"/>
          <w:lang w:val="ru-MO"/>
        </w:rPr>
        <w:t>1047 от 08.11.1999.</w:t>
      </w:r>
    </w:p>
    <w:p w:rsidR="00C33EDD" w:rsidRPr="00E10429" w:rsidRDefault="00C33EDD" w:rsidP="00C33EDD">
      <w:pPr>
        <w:pStyle w:val="a8"/>
        <w:numPr>
          <w:ilvl w:val="0"/>
          <w:numId w:val="13"/>
        </w:numPr>
        <w:tabs>
          <w:tab w:val="left" w:pos="360"/>
          <w:tab w:val="left" w:pos="567"/>
          <w:tab w:val="left" w:pos="993"/>
        </w:tabs>
        <w:spacing w:after="0" w:line="240" w:lineRule="auto"/>
        <w:ind w:left="0" w:right="-234" w:firstLine="567"/>
        <w:jc w:val="both"/>
        <w:rPr>
          <w:rFonts w:ascii="Times New Roman" w:eastAsia="Times New Roman" w:hAnsi="Times New Roman"/>
          <w:sz w:val="28"/>
          <w:szCs w:val="28"/>
          <w:lang w:val="ru-MO" w:eastAsia="ru-RU"/>
        </w:rPr>
      </w:pPr>
      <w:r w:rsidRPr="00E10429">
        <w:rPr>
          <w:rFonts w:ascii="Times New Roman" w:eastAsia="Times New Roman" w:hAnsi="Times New Roman"/>
          <w:i/>
          <w:sz w:val="28"/>
          <w:szCs w:val="28"/>
          <w:lang w:val="ru-MO" w:eastAsia="ru-RU"/>
        </w:rPr>
        <w:t>Расчетной базой для разработки показателей по доходам от СПАБ на 2014 год послужила сумм</w:t>
      </w:r>
      <w:r>
        <w:rPr>
          <w:rFonts w:ascii="Times New Roman" w:eastAsia="Times New Roman" w:hAnsi="Times New Roman"/>
          <w:i/>
          <w:sz w:val="28"/>
          <w:szCs w:val="28"/>
          <w:lang w:val="ru-MO" w:eastAsia="ru-RU"/>
        </w:rPr>
        <w:t>а</w:t>
      </w:r>
      <w:r w:rsidRPr="00E10429">
        <w:rPr>
          <w:rFonts w:ascii="Times New Roman" w:eastAsia="Times New Roman" w:hAnsi="Times New Roman"/>
          <w:i/>
          <w:sz w:val="28"/>
          <w:szCs w:val="28"/>
          <w:lang w:val="ru-MO" w:eastAsia="ru-RU"/>
        </w:rPr>
        <w:t xml:space="preserve"> поступлений в </w:t>
      </w:r>
      <w:r w:rsidRPr="00E10429">
        <w:rPr>
          <w:rFonts w:ascii="Times New Roman" w:hAnsi="Times New Roman"/>
          <w:bCs/>
          <w:i/>
          <w:noProof/>
          <w:sz w:val="28"/>
          <w:szCs w:val="28"/>
          <w:lang w:val="ru-MO" w:eastAsia="ja-JP"/>
        </w:rPr>
        <w:t xml:space="preserve">2013 году по отношению к числу транспортных единиц, зарегистрированных в Государственном регистре, по которым был оплачен сбор. </w:t>
      </w:r>
      <w:r w:rsidRPr="00E10429">
        <w:rPr>
          <w:rFonts w:ascii="Times New Roman" w:hAnsi="Times New Roman"/>
          <w:bCs/>
          <w:noProof/>
          <w:sz w:val="28"/>
          <w:szCs w:val="28"/>
          <w:lang w:val="ru-MO" w:eastAsia="ja-JP"/>
        </w:rPr>
        <w:t xml:space="preserve">Согласно данным НААТ, в </w:t>
      </w:r>
      <w:r w:rsidRPr="00E10429">
        <w:rPr>
          <w:rFonts w:ascii="Times New Roman" w:hAnsi="Times New Roman"/>
          <w:sz w:val="28"/>
          <w:szCs w:val="28"/>
          <w:lang w:val="ru-MO"/>
        </w:rPr>
        <w:t xml:space="preserve">2013 году поступил СПАД в сумме 453,8 млн. леев на момент </w:t>
      </w:r>
      <w:r w:rsidRPr="00E10429">
        <w:rPr>
          <w:rFonts w:ascii="Times New Roman" w:eastAsia="Times New Roman" w:hAnsi="Times New Roman"/>
          <w:color w:val="000000"/>
          <w:sz w:val="28"/>
          <w:szCs w:val="28"/>
          <w:lang w:val="ru-MO" w:eastAsia="ru-RU"/>
        </w:rPr>
        <w:t xml:space="preserve">ежегодного </w:t>
      </w:r>
      <w:r w:rsidRPr="00E10429">
        <w:rPr>
          <w:rFonts w:ascii="Times New Roman" w:hAnsi="Times New Roman"/>
          <w:sz w:val="28"/>
          <w:szCs w:val="28"/>
          <w:lang w:val="ru-MO"/>
        </w:rPr>
        <w:t xml:space="preserve">технического тестирования </w:t>
      </w:r>
      <w:r w:rsidRPr="00E47AF7">
        <w:rPr>
          <w:rFonts w:ascii="Times New Roman" w:hAnsi="Times New Roman"/>
          <w:sz w:val="28"/>
          <w:szCs w:val="28"/>
          <w:lang w:val="ru-MO"/>
        </w:rPr>
        <w:t xml:space="preserve">450686 </w:t>
      </w:r>
      <w:r w:rsidRPr="00E47AF7">
        <w:rPr>
          <w:rFonts w:ascii="Times New Roman" w:eastAsia="Times New Roman" w:hAnsi="Times New Roman"/>
          <w:sz w:val="28"/>
          <w:szCs w:val="28"/>
          <w:lang w:val="ru-MO" w:eastAsia="ru-RU"/>
        </w:rPr>
        <w:t xml:space="preserve">автомобилей или </w:t>
      </w:r>
      <w:r w:rsidRPr="00E47AF7">
        <w:rPr>
          <w:rFonts w:ascii="Times New Roman" w:hAnsi="Times New Roman"/>
          <w:sz w:val="28"/>
          <w:szCs w:val="28"/>
          <w:lang w:val="ru-MO"/>
        </w:rPr>
        <w:t xml:space="preserve">55% от числа </w:t>
      </w:r>
      <w:r w:rsidRPr="00E47AF7">
        <w:rPr>
          <w:rFonts w:ascii="Times New Roman" w:eastAsia="Times New Roman" w:hAnsi="Times New Roman"/>
          <w:sz w:val="28"/>
          <w:szCs w:val="28"/>
          <w:lang w:val="ru-MO" w:eastAsia="ru-RU"/>
        </w:rPr>
        <w:t xml:space="preserve">автомобилей, </w:t>
      </w:r>
      <w:r w:rsidRPr="00E47AF7">
        <w:rPr>
          <w:rFonts w:ascii="Times New Roman" w:eastAsia="Times New Roman" w:hAnsi="Times New Roman"/>
          <w:color w:val="000000"/>
          <w:sz w:val="28"/>
          <w:szCs w:val="28"/>
          <w:lang w:val="ru-MO" w:eastAsia="ru-RU"/>
        </w:rPr>
        <w:t xml:space="preserve">зарегистрированных в Государственном регистре на </w:t>
      </w:r>
      <w:r w:rsidRPr="00E47AF7">
        <w:rPr>
          <w:rFonts w:ascii="Times New Roman" w:hAnsi="Times New Roman"/>
          <w:sz w:val="28"/>
          <w:szCs w:val="28"/>
          <w:lang w:val="ru-MO"/>
        </w:rPr>
        <w:t>01.06.2014 (450686</w:t>
      </w:r>
      <w:r w:rsidRPr="00E10429">
        <w:rPr>
          <w:rFonts w:ascii="Times New Roman" w:hAnsi="Times New Roman"/>
          <w:sz w:val="28"/>
          <w:szCs w:val="28"/>
          <w:lang w:val="ru-MO"/>
        </w:rPr>
        <w:t xml:space="preserve"> единиц). В настоящее время для планирования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ей применяется порядок расчета, исходя из числа транспортных единиц, которые фактически прошли техническое тестирование.  </w:t>
      </w:r>
    </w:p>
    <w:p w:rsidR="00C33EDD" w:rsidRPr="00E10429" w:rsidRDefault="00C33EDD" w:rsidP="00C33EDD">
      <w:pPr>
        <w:pStyle w:val="a8"/>
        <w:numPr>
          <w:ilvl w:val="0"/>
          <w:numId w:val="13"/>
        </w:numPr>
        <w:tabs>
          <w:tab w:val="left" w:pos="360"/>
          <w:tab w:val="left" w:pos="567"/>
          <w:tab w:val="left" w:pos="993"/>
        </w:tabs>
        <w:spacing w:after="0" w:line="240" w:lineRule="auto"/>
        <w:ind w:left="0" w:right="-234" w:firstLine="567"/>
        <w:jc w:val="both"/>
        <w:rPr>
          <w:rFonts w:ascii="Times New Roman" w:eastAsia="Times New Roman" w:hAnsi="Times New Roman"/>
          <w:sz w:val="28"/>
          <w:szCs w:val="28"/>
          <w:lang w:val="ru-MO" w:eastAsia="ru-RU"/>
        </w:rPr>
      </w:pPr>
      <w:r w:rsidRPr="00E10429">
        <w:rPr>
          <w:rFonts w:ascii="Times New Roman" w:eastAsia="Times New Roman" w:hAnsi="Times New Roman"/>
          <w:i/>
          <w:sz w:val="28"/>
          <w:szCs w:val="28"/>
          <w:lang w:val="ru-MO" w:eastAsia="ru-RU"/>
        </w:rPr>
        <w:t xml:space="preserve">Проблематичность в неточности данных </w:t>
      </w:r>
      <w:r w:rsidRPr="00E10429">
        <w:rPr>
          <w:rFonts w:ascii="Times New Roman" w:hAnsi="Times New Roman"/>
          <w:bCs/>
          <w:i/>
          <w:noProof/>
          <w:sz w:val="28"/>
          <w:szCs w:val="28"/>
          <w:lang w:val="ru-MO" w:eastAsia="ja-JP"/>
        </w:rPr>
        <w:t xml:space="preserve">Государственного регистра и, соответственно, полноте исчисления и уплаты СПАД в НПБ некоторыми владельцами автомобилей, исходя из реального числа используемых автомобилей. </w:t>
      </w:r>
      <w:r w:rsidRPr="00E10429">
        <w:rPr>
          <w:rFonts w:ascii="Times New Roman" w:hAnsi="Times New Roman"/>
          <w:bCs/>
          <w:noProof/>
          <w:sz w:val="28"/>
          <w:szCs w:val="28"/>
          <w:lang w:val="ru-MO" w:eastAsia="ja-JP"/>
        </w:rPr>
        <w:t xml:space="preserve">Так, приводим пример ситуации по одному </w:t>
      </w:r>
      <w:r w:rsidRPr="00E10429">
        <w:rPr>
          <w:rStyle w:val="hps"/>
          <w:rFonts w:ascii="Times New Roman" w:eastAsia="Times New Roman" w:hAnsi="Times New Roman"/>
          <w:bCs/>
          <w:noProof/>
          <w:sz w:val="28"/>
          <w:szCs w:val="28"/>
          <w:lang w:val="ru-MO" w:eastAsia="ja-JP"/>
        </w:rPr>
        <w:t xml:space="preserve">экономическому агенту, оказывающему услуги общественного транспорта, у которого, согласно данным </w:t>
      </w:r>
      <w:r w:rsidRPr="00E10429">
        <w:rPr>
          <w:rFonts w:ascii="Times New Roman" w:eastAsia="Times New Roman" w:hAnsi="Times New Roman"/>
          <w:color w:val="000000"/>
          <w:sz w:val="28"/>
          <w:szCs w:val="28"/>
          <w:lang w:val="ru-MO" w:eastAsia="ru-RU"/>
        </w:rPr>
        <w:t xml:space="preserve">Государственного регистра, на </w:t>
      </w:r>
      <w:r w:rsidRPr="00E10429">
        <w:rPr>
          <w:rFonts w:ascii="Times New Roman" w:hAnsi="Times New Roman"/>
          <w:sz w:val="28"/>
          <w:szCs w:val="28"/>
          <w:lang w:val="ru-MO"/>
        </w:rPr>
        <w:t xml:space="preserve">31.12.2014 было </w:t>
      </w:r>
      <w:r w:rsidRPr="00E10429">
        <w:rPr>
          <w:rFonts w:ascii="Times New Roman" w:hAnsi="Times New Roman"/>
          <w:color w:val="000000"/>
          <w:sz w:val="28"/>
          <w:szCs w:val="28"/>
          <w:lang w:val="ru-MO"/>
        </w:rPr>
        <w:t>зарегистрировано</w:t>
      </w:r>
      <w:r w:rsidRPr="00E10429">
        <w:rPr>
          <w:rFonts w:ascii="Times New Roman" w:hAnsi="Times New Roman"/>
          <w:sz w:val="28"/>
          <w:szCs w:val="28"/>
          <w:lang w:val="ru-MO"/>
        </w:rPr>
        <w:t xml:space="preserve"> 80 </w:t>
      </w:r>
      <w:r w:rsidRPr="00E10429">
        <w:rPr>
          <w:rFonts w:ascii="Times New Roman" w:hAnsi="Times New Roman"/>
          <w:bCs/>
          <w:noProof/>
          <w:sz w:val="28"/>
          <w:szCs w:val="28"/>
          <w:lang w:val="ru-MO" w:eastAsia="ja-JP"/>
        </w:rPr>
        <w:t xml:space="preserve">автомобилей. Согласно отчету о СПАД за </w:t>
      </w:r>
      <w:r w:rsidRPr="00E10429">
        <w:rPr>
          <w:rFonts w:ascii="Times New Roman" w:hAnsi="Times New Roman"/>
          <w:sz w:val="28"/>
          <w:szCs w:val="28"/>
          <w:lang w:val="ru-MO"/>
        </w:rPr>
        <w:t xml:space="preserve">2014 год, представленному ГНС, предприятие начислило и уплатило СПАД в НПБ только за 5 </w:t>
      </w:r>
      <w:r w:rsidRPr="00E10429">
        <w:rPr>
          <w:rFonts w:ascii="Times New Roman" w:hAnsi="Times New Roman"/>
          <w:bCs/>
          <w:noProof/>
          <w:sz w:val="28"/>
          <w:szCs w:val="28"/>
          <w:lang w:val="ru-MO" w:eastAsia="ja-JP"/>
        </w:rPr>
        <w:t xml:space="preserve">автомобилей в сумме </w:t>
      </w:r>
      <w:r w:rsidRPr="00E10429">
        <w:rPr>
          <w:rFonts w:ascii="Times New Roman" w:hAnsi="Times New Roman"/>
          <w:sz w:val="28"/>
          <w:szCs w:val="28"/>
          <w:lang w:val="ru-MO"/>
        </w:rPr>
        <w:t xml:space="preserve">14,3 тыс. леев. По мнению аудита, эта ситуация может быть обусловлена </w:t>
      </w:r>
      <w:proofErr w:type="spellStart"/>
      <w:r w:rsidRPr="00E10429">
        <w:rPr>
          <w:rFonts w:ascii="Times New Roman" w:hAnsi="Times New Roman"/>
          <w:sz w:val="28"/>
          <w:szCs w:val="28"/>
          <w:lang w:val="ru-MO"/>
        </w:rPr>
        <w:t>неэксплуатацией</w:t>
      </w:r>
      <w:proofErr w:type="spellEnd"/>
      <w:r w:rsidRPr="00E10429">
        <w:rPr>
          <w:rFonts w:ascii="Times New Roman" w:hAnsi="Times New Roman"/>
          <w:sz w:val="28"/>
          <w:szCs w:val="28"/>
          <w:lang w:val="ru-MO"/>
        </w:rPr>
        <w:t xml:space="preserve"> 75</w:t>
      </w:r>
      <w:r w:rsidRPr="00E10429">
        <w:rPr>
          <w:rFonts w:ascii="Times New Roman" w:hAnsi="Times New Roman"/>
          <w:bCs/>
          <w:noProof/>
          <w:sz w:val="28"/>
          <w:szCs w:val="28"/>
          <w:lang w:val="ru-MO" w:eastAsia="ja-JP"/>
        </w:rPr>
        <w:t xml:space="preserve"> автомобилей по причине нефункционального технического состояния или уклонением от </w:t>
      </w:r>
      <w:r w:rsidRPr="00E10429">
        <w:rPr>
          <w:rFonts w:ascii="Times New Roman" w:hAnsi="Times New Roman"/>
          <w:sz w:val="28"/>
          <w:szCs w:val="28"/>
          <w:lang w:val="ru-MO"/>
        </w:rPr>
        <w:t xml:space="preserve">начисления и полной уплаты СПАД в НПБ. Вместе с тем, аудит отмечает, что нынешний механизм </w:t>
      </w:r>
      <w:r w:rsidRPr="00E10429">
        <w:rPr>
          <w:rFonts w:ascii="Times New Roman" w:hAnsi="Times New Roman"/>
          <w:bCs/>
          <w:iCs/>
          <w:color w:val="000000"/>
          <w:sz w:val="28"/>
          <w:szCs w:val="28"/>
          <w:lang w:val="ru-MO"/>
        </w:rPr>
        <w:t xml:space="preserve">администрирования СПАД, регламентированный законодательством, не обеспечивает поступление СПАД в НПБ в случае </w:t>
      </w:r>
      <w:proofErr w:type="spellStart"/>
      <w:r w:rsidRPr="00E10429">
        <w:rPr>
          <w:rFonts w:ascii="Times New Roman" w:hAnsi="Times New Roman"/>
          <w:bCs/>
          <w:iCs/>
          <w:color w:val="000000"/>
          <w:sz w:val="28"/>
          <w:szCs w:val="28"/>
          <w:lang w:val="ru-MO"/>
        </w:rPr>
        <w:t>непроведения</w:t>
      </w:r>
      <w:proofErr w:type="spellEnd"/>
      <w:r w:rsidRPr="00E10429">
        <w:rPr>
          <w:rFonts w:ascii="Times New Roman" w:hAnsi="Times New Roman"/>
          <w:bCs/>
          <w:iCs/>
          <w:color w:val="000000"/>
          <w:sz w:val="28"/>
          <w:szCs w:val="28"/>
          <w:lang w:val="ru-MO"/>
        </w:rPr>
        <w:t xml:space="preserve"> </w:t>
      </w:r>
      <w:r w:rsidRPr="00E10429">
        <w:rPr>
          <w:rFonts w:ascii="Times New Roman" w:eastAsia="Times New Roman" w:hAnsi="Times New Roman"/>
          <w:color w:val="000000"/>
          <w:sz w:val="28"/>
          <w:szCs w:val="28"/>
          <w:lang w:val="ru-MO" w:eastAsia="ru-RU"/>
        </w:rPr>
        <w:t xml:space="preserve">ежегодного </w:t>
      </w:r>
      <w:r w:rsidRPr="00E10429">
        <w:rPr>
          <w:rFonts w:ascii="Times New Roman" w:hAnsi="Times New Roman"/>
          <w:sz w:val="28"/>
          <w:szCs w:val="28"/>
          <w:lang w:val="ru-MO"/>
        </w:rPr>
        <w:t xml:space="preserve">обязательного технического тестирования автомобилей, данный факт был указан и в Постановлении </w:t>
      </w:r>
      <w:r w:rsidRPr="00E10429">
        <w:rPr>
          <w:rFonts w:ascii="Times New Roman" w:eastAsia="Times New Roman" w:hAnsi="Times New Roman"/>
          <w:color w:val="000000"/>
          <w:sz w:val="28"/>
          <w:szCs w:val="28"/>
          <w:lang w:val="ru-MO" w:eastAsia="ru-RU"/>
        </w:rPr>
        <w:t xml:space="preserve">Счетной палаты №25 от </w:t>
      </w:r>
      <w:r w:rsidRPr="00E10429">
        <w:rPr>
          <w:rFonts w:ascii="Times New Roman" w:hAnsi="Times New Roman"/>
          <w:sz w:val="28"/>
          <w:szCs w:val="28"/>
          <w:lang w:val="ru-MO"/>
        </w:rPr>
        <w:t>20.05.2014</w:t>
      </w:r>
      <w:r w:rsidRPr="00E10429">
        <w:rPr>
          <w:rStyle w:val="ac"/>
          <w:rFonts w:ascii="Times New Roman" w:hAnsi="Times New Roman"/>
          <w:sz w:val="28"/>
          <w:szCs w:val="28"/>
          <w:lang w:val="ru-MO"/>
        </w:rPr>
        <w:footnoteReference w:id="73"/>
      </w:r>
      <w:r w:rsidRPr="00E10429">
        <w:rPr>
          <w:rFonts w:ascii="Times New Roman" w:hAnsi="Times New Roman"/>
          <w:sz w:val="28"/>
          <w:szCs w:val="28"/>
          <w:lang w:val="ru-MO"/>
        </w:rPr>
        <w:t>.</w:t>
      </w:r>
    </w:p>
    <w:p w:rsidR="00C33EDD" w:rsidRPr="00E10429" w:rsidRDefault="00C33EDD" w:rsidP="00C33EDD">
      <w:pPr>
        <w:pStyle w:val="a8"/>
        <w:numPr>
          <w:ilvl w:val="0"/>
          <w:numId w:val="13"/>
        </w:numPr>
        <w:tabs>
          <w:tab w:val="left" w:pos="360"/>
          <w:tab w:val="left" w:pos="567"/>
          <w:tab w:val="left" w:pos="1134"/>
        </w:tabs>
        <w:spacing w:after="0" w:line="240" w:lineRule="auto"/>
        <w:ind w:left="0" w:right="-234" w:firstLine="567"/>
        <w:jc w:val="both"/>
        <w:rPr>
          <w:rFonts w:ascii="Times New Roman" w:eastAsia="Times New Roman" w:hAnsi="Times New Roman"/>
          <w:i/>
          <w:sz w:val="28"/>
          <w:szCs w:val="28"/>
          <w:lang w:val="ru-MO" w:eastAsia="ru-RU"/>
        </w:rPr>
      </w:pPr>
      <w:r w:rsidRPr="00E10429">
        <w:rPr>
          <w:rFonts w:ascii="Times New Roman" w:hAnsi="Times New Roman"/>
          <w:i/>
          <w:sz w:val="28"/>
          <w:szCs w:val="28"/>
          <w:lang w:val="ru-MO"/>
        </w:rPr>
        <w:t>Согласно законодательной базе</w:t>
      </w:r>
      <w:r w:rsidRPr="00E10429">
        <w:rPr>
          <w:rStyle w:val="ac"/>
          <w:rFonts w:ascii="Times New Roman" w:hAnsi="Times New Roman"/>
          <w:i/>
          <w:sz w:val="28"/>
          <w:szCs w:val="28"/>
          <w:lang w:val="ru-MO"/>
        </w:rPr>
        <w:footnoteReference w:id="74"/>
      </w:r>
      <w:r w:rsidRPr="00E10429">
        <w:rPr>
          <w:rFonts w:ascii="Times New Roman" w:hAnsi="Times New Roman"/>
          <w:i/>
          <w:sz w:val="28"/>
          <w:szCs w:val="28"/>
          <w:lang w:val="ru-MO"/>
        </w:rPr>
        <w:t xml:space="preserve">, НААТ несет </w:t>
      </w:r>
      <w:r w:rsidRPr="00E10429">
        <w:rPr>
          <w:rFonts w:ascii="Times New Roman" w:eastAsia="Times New Roman" w:hAnsi="Times New Roman"/>
          <w:bCs/>
          <w:i/>
          <w:color w:val="000000"/>
          <w:sz w:val="28"/>
          <w:szCs w:val="28"/>
          <w:lang w:val="ru-MO" w:eastAsia="ru-RU"/>
        </w:rPr>
        <w:t>ответственност</w:t>
      </w:r>
      <w:r w:rsidRPr="00E10429">
        <w:rPr>
          <w:rFonts w:ascii="Times New Roman" w:hAnsi="Times New Roman"/>
          <w:i/>
          <w:sz w:val="28"/>
          <w:szCs w:val="28"/>
          <w:lang w:val="ru-MO"/>
        </w:rPr>
        <w:t xml:space="preserve">ь за представление ГНС информации по СПАД, </w:t>
      </w:r>
      <w:proofErr w:type="gramStart"/>
      <w:r w:rsidRPr="00E10429">
        <w:rPr>
          <w:rFonts w:ascii="Times New Roman" w:hAnsi="Times New Roman"/>
          <w:i/>
          <w:sz w:val="28"/>
          <w:szCs w:val="28"/>
          <w:lang w:val="ru-MO"/>
        </w:rPr>
        <w:t>уплаченному</w:t>
      </w:r>
      <w:proofErr w:type="gramEnd"/>
      <w:r w:rsidRPr="00E10429">
        <w:rPr>
          <w:rFonts w:ascii="Times New Roman" w:hAnsi="Times New Roman"/>
          <w:i/>
          <w:sz w:val="28"/>
          <w:szCs w:val="28"/>
          <w:lang w:val="ru-MO"/>
        </w:rPr>
        <w:t xml:space="preserve"> владельцами автомобилей. </w:t>
      </w:r>
      <w:r w:rsidRPr="00E10429">
        <w:rPr>
          <w:rFonts w:ascii="Times New Roman" w:hAnsi="Times New Roman"/>
          <w:sz w:val="28"/>
          <w:szCs w:val="28"/>
          <w:lang w:val="ru-MO"/>
        </w:rPr>
        <w:t xml:space="preserve">Аудит </w:t>
      </w:r>
      <w:r w:rsidRPr="00E10429">
        <w:rPr>
          <w:rFonts w:ascii="Times New Roman" w:hAnsi="Times New Roman"/>
          <w:bCs/>
          <w:color w:val="000000"/>
          <w:sz w:val="28"/>
          <w:szCs w:val="28"/>
          <w:lang w:val="ru-MO"/>
        </w:rPr>
        <w:t>свидетельствует</w:t>
      </w:r>
      <w:r w:rsidRPr="00E10429">
        <w:rPr>
          <w:rFonts w:ascii="Times New Roman" w:hAnsi="Times New Roman"/>
          <w:sz w:val="28"/>
          <w:szCs w:val="28"/>
          <w:lang w:val="ru-MO"/>
        </w:rPr>
        <w:t xml:space="preserve"> о сохранении в дальнейшем различий между информацией НААТ и реально поступившими суммами в НПБ, что было установлено и в рамках предыдущего аудита, проведенного </w:t>
      </w:r>
      <w:r w:rsidRPr="00E10429">
        <w:rPr>
          <w:rFonts w:ascii="Times New Roman" w:eastAsia="Times New Roman" w:hAnsi="Times New Roman"/>
          <w:color w:val="000000"/>
          <w:sz w:val="28"/>
          <w:szCs w:val="28"/>
          <w:lang w:val="ru-MO" w:eastAsia="ru-RU"/>
        </w:rPr>
        <w:t>Счетной палатой</w:t>
      </w:r>
      <w:r w:rsidRPr="00E10429">
        <w:rPr>
          <w:rStyle w:val="ac"/>
          <w:rFonts w:ascii="Times New Roman" w:hAnsi="Times New Roman"/>
          <w:sz w:val="28"/>
          <w:szCs w:val="28"/>
          <w:lang w:val="ru-MO"/>
        </w:rPr>
        <w:footnoteReference w:id="75"/>
      </w:r>
      <w:r w:rsidRPr="00E10429">
        <w:rPr>
          <w:rFonts w:ascii="Times New Roman" w:hAnsi="Times New Roman"/>
          <w:sz w:val="28"/>
          <w:szCs w:val="28"/>
          <w:lang w:val="ru-MO"/>
        </w:rPr>
        <w:t xml:space="preserve">. Отклонения между данными НААТ и реально поступившими суммами в НПБ отражены в таблице №11.  </w:t>
      </w:r>
    </w:p>
    <w:p w:rsidR="00C33EDD" w:rsidRDefault="00C33EDD" w:rsidP="00C33EDD">
      <w:pPr>
        <w:spacing w:after="0" w:line="240" w:lineRule="auto"/>
        <w:ind w:right="-234" w:firstLine="567"/>
        <w:jc w:val="right"/>
        <w:rPr>
          <w:rFonts w:ascii="Times New Roman" w:eastAsia="Times New Roman" w:hAnsi="Times New Roman"/>
          <w:b/>
          <w:sz w:val="24"/>
          <w:szCs w:val="24"/>
          <w:lang w:val="ru-MO"/>
        </w:rPr>
      </w:pPr>
    </w:p>
    <w:p w:rsidR="00C33EDD" w:rsidRDefault="00C33EDD" w:rsidP="00C33EDD">
      <w:pPr>
        <w:spacing w:after="0" w:line="240" w:lineRule="auto"/>
        <w:ind w:right="-234" w:firstLine="567"/>
        <w:jc w:val="right"/>
        <w:rPr>
          <w:rFonts w:ascii="Times New Roman" w:eastAsia="Times New Roman" w:hAnsi="Times New Roman"/>
          <w:b/>
          <w:sz w:val="24"/>
          <w:szCs w:val="24"/>
          <w:lang w:val="ru-MO"/>
        </w:rPr>
      </w:pPr>
    </w:p>
    <w:p w:rsidR="00C33EDD" w:rsidRDefault="00C33EDD" w:rsidP="00C33EDD">
      <w:pPr>
        <w:spacing w:after="0" w:line="240" w:lineRule="auto"/>
        <w:ind w:right="-234" w:firstLine="567"/>
        <w:jc w:val="right"/>
        <w:rPr>
          <w:rFonts w:ascii="Times New Roman" w:eastAsia="Times New Roman" w:hAnsi="Times New Roman"/>
          <w:b/>
          <w:sz w:val="24"/>
          <w:szCs w:val="24"/>
          <w:lang w:val="ru-MO"/>
        </w:rPr>
      </w:pPr>
    </w:p>
    <w:p w:rsidR="00C33EDD" w:rsidRDefault="00C33EDD" w:rsidP="00C33EDD">
      <w:pPr>
        <w:spacing w:after="0" w:line="240" w:lineRule="auto"/>
        <w:ind w:right="-234" w:firstLine="567"/>
        <w:jc w:val="right"/>
        <w:rPr>
          <w:rFonts w:ascii="Times New Roman" w:eastAsia="Times New Roman" w:hAnsi="Times New Roman"/>
          <w:b/>
          <w:sz w:val="24"/>
          <w:szCs w:val="24"/>
          <w:lang w:val="ru-MO"/>
        </w:rPr>
      </w:pPr>
    </w:p>
    <w:p w:rsidR="00C33EDD" w:rsidRDefault="00C33EDD" w:rsidP="00C33EDD">
      <w:pPr>
        <w:spacing w:after="0" w:line="240" w:lineRule="auto"/>
        <w:ind w:right="-234" w:firstLine="567"/>
        <w:jc w:val="right"/>
        <w:rPr>
          <w:rFonts w:ascii="Times New Roman" w:eastAsia="Times New Roman" w:hAnsi="Times New Roman"/>
          <w:b/>
          <w:sz w:val="24"/>
          <w:szCs w:val="24"/>
          <w:lang w:val="ru-MO"/>
        </w:rPr>
      </w:pPr>
    </w:p>
    <w:p w:rsidR="00C33EDD" w:rsidRPr="00E10429" w:rsidRDefault="00C33EDD" w:rsidP="00C33EDD">
      <w:pPr>
        <w:spacing w:after="0" w:line="240" w:lineRule="auto"/>
        <w:ind w:right="-234" w:firstLine="567"/>
        <w:jc w:val="right"/>
        <w:rPr>
          <w:rFonts w:ascii="Times New Roman" w:eastAsia="Times New Roman" w:hAnsi="Times New Roman"/>
          <w:b/>
          <w:sz w:val="24"/>
          <w:szCs w:val="24"/>
          <w:lang w:val="ru-MO"/>
        </w:rPr>
      </w:pPr>
      <w:r w:rsidRPr="00E10429">
        <w:rPr>
          <w:rFonts w:ascii="Times New Roman" w:eastAsia="Times New Roman" w:hAnsi="Times New Roman"/>
          <w:b/>
          <w:sz w:val="24"/>
          <w:szCs w:val="24"/>
          <w:lang w:val="ru-MO"/>
        </w:rPr>
        <w:lastRenderedPageBreak/>
        <w:t>Таблица №11</w:t>
      </w:r>
    </w:p>
    <w:p w:rsidR="00C33EDD" w:rsidRPr="00E10429" w:rsidRDefault="00C33EDD" w:rsidP="00C33EDD">
      <w:pPr>
        <w:spacing w:after="0" w:line="240" w:lineRule="auto"/>
        <w:ind w:right="-232" w:firstLine="567"/>
        <w:jc w:val="right"/>
        <w:rPr>
          <w:rFonts w:ascii="Times New Roman" w:eastAsia="Times New Roman" w:hAnsi="Times New Roman"/>
          <w:i/>
          <w:sz w:val="24"/>
          <w:szCs w:val="24"/>
          <w:lang w:val="ru-MO"/>
        </w:rPr>
      </w:pPr>
      <w:r w:rsidRPr="00E10429">
        <w:rPr>
          <w:rFonts w:ascii="Times New Roman" w:eastAsia="Times New Roman" w:hAnsi="Times New Roman"/>
          <w:i/>
          <w:sz w:val="24"/>
          <w:szCs w:val="24"/>
          <w:lang w:val="ru-MO"/>
        </w:rPr>
        <w:t>(млн. леев)</w:t>
      </w:r>
    </w:p>
    <w:tbl>
      <w:tblPr>
        <w:tblpPr w:leftFromText="180" w:rightFromText="180" w:vertAnchor="text" w:horzAnchor="margin" w:tblpY="4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918"/>
        <w:gridCol w:w="2706"/>
        <w:gridCol w:w="3861"/>
        <w:gridCol w:w="1453"/>
      </w:tblGrid>
      <w:tr w:rsidR="00C33EDD" w:rsidRPr="00B11CEC" w:rsidTr="00810FD8">
        <w:tc>
          <w:tcPr>
            <w:tcW w:w="582" w:type="dxa"/>
          </w:tcPr>
          <w:p w:rsidR="00C33EDD" w:rsidRPr="00B11CEC" w:rsidRDefault="00C33EDD" w:rsidP="00810FD8">
            <w:pPr>
              <w:spacing w:after="0" w:line="240" w:lineRule="auto"/>
              <w:ind w:left="-142" w:right="-234"/>
              <w:jc w:val="center"/>
              <w:rPr>
                <w:rFonts w:ascii="Times New Roman" w:eastAsia="Times New Roman" w:hAnsi="Times New Roman"/>
                <w:b/>
                <w:lang w:val="ru-MO"/>
              </w:rPr>
            </w:pPr>
            <w:r w:rsidRPr="00B11CEC">
              <w:rPr>
                <w:rFonts w:ascii="Times New Roman" w:eastAsia="Times New Roman" w:hAnsi="Times New Roman"/>
                <w:b/>
                <w:lang w:val="ru-MO"/>
              </w:rPr>
              <w:t>№</w:t>
            </w:r>
          </w:p>
          <w:p w:rsidR="00C33EDD" w:rsidRPr="00B11CEC" w:rsidRDefault="00C33EDD" w:rsidP="00810FD8">
            <w:pPr>
              <w:spacing w:after="0" w:line="240" w:lineRule="auto"/>
              <w:ind w:right="-232"/>
              <w:jc w:val="center"/>
              <w:rPr>
                <w:rFonts w:ascii="Times New Roman" w:eastAsia="Times New Roman" w:hAnsi="Times New Roman"/>
                <w:b/>
                <w:lang w:val="ru-MO"/>
              </w:rPr>
            </w:pPr>
            <w:proofErr w:type="gramStart"/>
            <w:r w:rsidRPr="00B11CEC">
              <w:rPr>
                <w:rFonts w:ascii="Times New Roman" w:eastAsia="Times New Roman" w:hAnsi="Times New Roman"/>
                <w:b/>
                <w:lang w:val="ru-MO"/>
              </w:rPr>
              <w:t>п</w:t>
            </w:r>
            <w:proofErr w:type="gramEnd"/>
            <w:r w:rsidRPr="00B11CEC">
              <w:rPr>
                <w:rFonts w:ascii="Times New Roman" w:eastAsia="Times New Roman" w:hAnsi="Times New Roman"/>
                <w:b/>
                <w:lang w:val="ru-MO"/>
              </w:rPr>
              <w:t>/п</w:t>
            </w:r>
          </w:p>
        </w:tc>
        <w:tc>
          <w:tcPr>
            <w:tcW w:w="973" w:type="dxa"/>
          </w:tcPr>
          <w:p w:rsidR="00C33EDD" w:rsidRPr="00B11CEC" w:rsidRDefault="00C33EDD" w:rsidP="00810FD8">
            <w:pPr>
              <w:spacing w:after="0" w:line="240" w:lineRule="auto"/>
              <w:ind w:left="-156" w:right="-234"/>
              <w:jc w:val="center"/>
              <w:rPr>
                <w:rFonts w:ascii="Times New Roman" w:eastAsia="Times New Roman" w:hAnsi="Times New Roman"/>
                <w:b/>
                <w:lang w:val="ru-MO"/>
              </w:rPr>
            </w:pPr>
            <w:r w:rsidRPr="00B11CEC">
              <w:rPr>
                <w:rFonts w:ascii="Times New Roman" w:eastAsia="Times New Roman" w:hAnsi="Times New Roman"/>
                <w:b/>
                <w:lang w:val="ru-MO"/>
              </w:rPr>
              <w:t>Год</w:t>
            </w:r>
          </w:p>
          <w:p w:rsidR="00C33EDD" w:rsidRPr="00B11CEC" w:rsidRDefault="00C33EDD" w:rsidP="00810FD8">
            <w:pPr>
              <w:spacing w:after="0" w:line="240" w:lineRule="auto"/>
              <w:ind w:right="-234"/>
              <w:rPr>
                <w:rFonts w:ascii="Times New Roman" w:eastAsia="Times New Roman" w:hAnsi="Times New Roman"/>
                <w:b/>
                <w:lang w:val="ru-MO"/>
              </w:rPr>
            </w:pPr>
          </w:p>
        </w:tc>
        <w:tc>
          <w:tcPr>
            <w:tcW w:w="2835" w:type="dxa"/>
          </w:tcPr>
          <w:p w:rsidR="00C33EDD" w:rsidRPr="00B11CEC" w:rsidRDefault="00C33EDD" w:rsidP="00810FD8">
            <w:pPr>
              <w:spacing w:after="0" w:line="240" w:lineRule="auto"/>
              <w:jc w:val="center"/>
              <w:rPr>
                <w:rFonts w:ascii="Times New Roman" w:eastAsia="Times New Roman" w:hAnsi="Times New Roman"/>
                <w:b/>
                <w:lang w:val="ru-MO"/>
              </w:rPr>
            </w:pPr>
            <w:r w:rsidRPr="00B11CEC">
              <w:rPr>
                <w:rFonts w:ascii="Times New Roman" w:eastAsia="Times New Roman" w:hAnsi="Times New Roman"/>
                <w:b/>
                <w:lang w:val="ru-MO"/>
              </w:rPr>
              <w:t xml:space="preserve">Поступления СПАД, согласно данным НААТ </w:t>
            </w:r>
          </w:p>
        </w:tc>
        <w:tc>
          <w:tcPr>
            <w:tcW w:w="4110" w:type="dxa"/>
          </w:tcPr>
          <w:p w:rsidR="00C33EDD" w:rsidRPr="00B11CEC" w:rsidRDefault="00C33EDD" w:rsidP="00810FD8">
            <w:pPr>
              <w:spacing w:after="0" w:line="240" w:lineRule="auto"/>
              <w:jc w:val="center"/>
              <w:rPr>
                <w:rFonts w:ascii="Times New Roman" w:eastAsia="Times New Roman" w:hAnsi="Times New Roman"/>
                <w:b/>
                <w:lang w:val="ru-MO"/>
              </w:rPr>
            </w:pPr>
            <w:r w:rsidRPr="00B11CEC">
              <w:rPr>
                <w:rFonts w:ascii="Times New Roman" w:eastAsia="Times New Roman" w:hAnsi="Times New Roman"/>
                <w:b/>
                <w:lang w:val="ru-MO"/>
              </w:rPr>
              <w:t>Поступления СПАД, согласно отчетам о поступлениях в НПБ</w:t>
            </w:r>
          </w:p>
        </w:tc>
        <w:tc>
          <w:tcPr>
            <w:tcW w:w="993" w:type="dxa"/>
          </w:tcPr>
          <w:p w:rsidR="00C33EDD" w:rsidRPr="00B11CEC" w:rsidRDefault="00C33EDD" w:rsidP="00810FD8">
            <w:pPr>
              <w:spacing w:after="0" w:line="240" w:lineRule="auto"/>
              <w:rPr>
                <w:rFonts w:ascii="Times New Roman" w:eastAsia="Times New Roman" w:hAnsi="Times New Roman"/>
                <w:b/>
                <w:lang w:val="ru-MO"/>
              </w:rPr>
            </w:pPr>
            <w:r w:rsidRPr="00B11CEC">
              <w:rPr>
                <w:rFonts w:ascii="Times New Roman" w:eastAsia="Times New Roman" w:hAnsi="Times New Roman"/>
                <w:b/>
                <w:lang w:val="ru-MO"/>
              </w:rPr>
              <w:t>Отклонения</w:t>
            </w:r>
          </w:p>
          <w:p w:rsidR="00C33EDD" w:rsidRPr="00B11CEC" w:rsidRDefault="00C33EDD" w:rsidP="00810FD8">
            <w:pPr>
              <w:spacing w:after="0" w:line="240" w:lineRule="auto"/>
              <w:ind w:right="-234"/>
              <w:jc w:val="center"/>
              <w:rPr>
                <w:rFonts w:ascii="Times New Roman" w:eastAsia="Times New Roman" w:hAnsi="Times New Roman"/>
                <w:b/>
                <w:lang w:val="ru-MO"/>
              </w:rPr>
            </w:pPr>
          </w:p>
        </w:tc>
      </w:tr>
      <w:tr w:rsidR="00C33EDD" w:rsidRPr="00B11CEC" w:rsidTr="00810FD8">
        <w:tc>
          <w:tcPr>
            <w:tcW w:w="582"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1.</w:t>
            </w:r>
          </w:p>
        </w:tc>
        <w:tc>
          <w:tcPr>
            <w:tcW w:w="973" w:type="dxa"/>
          </w:tcPr>
          <w:p w:rsidR="00C33EDD" w:rsidRPr="00B11CEC" w:rsidRDefault="00C33EDD" w:rsidP="00810FD8">
            <w:pPr>
              <w:spacing w:after="0" w:line="240" w:lineRule="auto"/>
              <w:ind w:right="-234"/>
              <w:rPr>
                <w:rFonts w:ascii="Times New Roman" w:eastAsia="Times New Roman" w:hAnsi="Times New Roman"/>
                <w:lang w:val="ru-MO"/>
              </w:rPr>
            </w:pPr>
            <w:r w:rsidRPr="00B11CEC">
              <w:rPr>
                <w:rFonts w:ascii="Times New Roman" w:eastAsia="Times New Roman" w:hAnsi="Times New Roman"/>
                <w:lang w:val="ru-MO"/>
              </w:rPr>
              <w:t>2013</w:t>
            </w:r>
          </w:p>
        </w:tc>
        <w:tc>
          <w:tcPr>
            <w:tcW w:w="2835"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647,7</w:t>
            </w:r>
          </w:p>
        </w:tc>
        <w:tc>
          <w:tcPr>
            <w:tcW w:w="4110"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447,9</w:t>
            </w:r>
          </w:p>
        </w:tc>
        <w:tc>
          <w:tcPr>
            <w:tcW w:w="993"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199,8</w:t>
            </w:r>
          </w:p>
        </w:tc>
      </w:tr>
      <w:tr w:rsidR="00C33EDD" w:rsidRPr="00B11CEC" w:rsidTr="00810FD8">
        <w:tc>
          <w:tcPr>
            <w:tcW w:w="582"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2.</w:t>
            </w:r>
          </w:p>
        </w:tc>
        <w:tc>
          <w:tcPr>
            <w:tcW w:w="973" w:type="dxa"/>
          </w:tcPr>
          <w:p w:rsidR="00C33EDD" w:rsidRPr="00B11CEC" w:rsidRDefault="00C33EDD" w:rsidP="00810FD8">
            <w:pPr>
              <w:spacing w:after="0" w:line="240" w:lineRule="auto"/>
              <w:ind w:right="-234"/>
              <w:rPr>
                <w:rFonts w:ascii="Times New Roman" w:eastAsia="Times New Roman" w:hAnsi="Times New Roman"/>
                <w:lang w:val="ru-MO"/>
              </w:rPr>
            </w:pPr>
            <w:r w:rsidRPr="00B11CEC">
              <w:rPr>
                <w:rFonts w:ascii="Times New Roman" w:eastAsia="Times New Roman" w:hAnsi="Times New Roman"/>
                <w:lang w:val="ru-MO"/>
              </w:rPr>
              <w:t>2014</w:t>
            </w:r>
          </w:p>
        </w:tc>
        <w:tc>
          <w:tcPr>
            <w:tcW w:w="2835"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463,2</w:t>
            </w:r>
          </w:p>
        </w:tc>
        <w:tc>
          <w:tcPr>
            <w:tcW w:w="4110"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438,2</w:t>
            </w:r>
          </w:p>
        </w:tc>
        <w:tc>
          <w:tcPr>
            <w:tcW w:w="993" w:type="dxa"/>
          </w:tcPr>
          <w:p w:rsidR="00C33EDD" w:rsidRPr="00B11CEC" w:rsidRDefault="00C33EDD" w:rsidP="00810FD8">
            <w:pPr>
              <w:spacing w:after="0" w:line="240" w:lineRule="auto"/>
              <w:ind w:right="-234"/>
              <w:jc w:val="center"/>
              <w:rPr>
                <w:rFonts w:ascii="Times New Roman" w:eastAsia="Times New Roman" w:hAnsi="Times New Roman"/>
                <w:lang w:val="ru-MO"/>
              </w:rPr>
            </w:pPr>
            <w:r w:rsidRPr="00B11CEC">
              <w:rPr>
                <w:rFonts w:ascii="Times New Roman" w:eastAsia="Times New Roman" w:hAnsi="Times New Roman"/>
                <w:lang w:val="ru-MO"/>
              </w:rPr>
              <w:t>25,0</w:t>
            </w:r>
          </w:p>
        </w:tc>
      </w:tr>
    </w:tbl>
    <w:p w:rsidR="00C33EDD" w:rsidRPr="00E10429" w:rsidRDefault="00C33EDD" w:rsidP="00C33EDD">
      <w:pPr>
        <w:spacing w:after="0" w:line="240" w:lineRule="auto"/>
        <w:ind w:right="-234" w:firstLine="567"/>
        <w:jc w:val="both"/>
        <w:rPr>
          <w:rFonts w:ascii="Times New Roman" w:eastAsia="Times New Roman" w:hAnsi="Times New Roman"/>
          <w:sz w:val="20"/>
          <w:szCs w:val="20"/>
          <w:lang w:val="ru-MO"/>
        </w:rPr>
      </w:pPr>
    </w:p>
    <w:p w:rsidR="00C33EDD" w:rsidRPr="00E10429" w:rsidRDefault="00C33EDD" w:rsidP="00C33EDD">
      <w:pPr>
        <w:spacing w:after="0" w:line="240" w:lineRule="auto"/>
        <w:ind w:right="-234" w:firstLine="567"/>
        <w:jc w:val="both"/>
        <w:rPr>
          <w:rFonts w:ascii="Times New Roman" w:eastAsia="Times New Roman" w:hAnsi="Times New Roman"/>
          <w:sz w:val="28"/>
          <w:szCs w:val="28"/>
          <w:lang w:val="ru-MO"/>
        </w:rPr>
      </w:pPr>
      <w:r w:rsidRPr="00E10429">
        <w:rPr>
          <w:rFonts w:ascii="Times New Roman" w:eastAsia="Times New Roman" w:hAnsi="Times New Roman"/>
          <w:sz w:val="28"/>
          <w:szCs w:val="28"/>
          <w:lang w:val="ru-MO"/>
        </w:rPr>
        <w:t xml:space="preserve">Для внедрения рекомендаций </w:t>
      </w:r>
      <w:r w:rsidRPr="00E10429">
        <w:rPr>
          <w:rFonts w:ascii="Times New Roman" w:eastAsia="Times New Roman" w:hAnsi="Times New Roman"/>
          <w:color w:val="000000"/>
          <w:sz w:val="28"/>
          <w:szCs w:val="28"/>
          <w:lang w:val="ru-MO" w:eastAsia="ru-RU"/>
        </w:rPr>
        <w:t xml:space="preserve">Счетной палаты, ГНС в </w:t>
      </w:r>
      <w:r w:rsidRPr="00E10429">
        <w:rPr>
          <w:rFonts w:ascii="Times New Roman" w:eastAsia="Times New Roman" w:hAnsi="Times New Roman"/>
          <w:sz w:val="28"/>
          <w:szCs w:val="28"/>
          <w:lang w:val="ru-MO"/>
        </w:rPr>
        <w:t xml:space="preserve">2014 году провела анализ, путем сравнения, уплаты СПАД в НПБ и данных электронной системы учета </w:t>
      </w:r>
      <w:r w:rsidRPr="00E10429">
        <w:rPr>
          <w:rFonts w:ascii="Times New Roman" w:hAnsi="Times New Roman"/>
          <w:bCs/>
          <w:sz w:val="28"/>
          <w:szCs w:val="28"/>
          <w:lang w:val="ru-MO"/>
        </w:rPr>
        <w:t>„Автомобилист”</w:t>
      </w:r>
      <w:r w:rsidRPr="00E10429">
        <w:rPr>
          <w:rFonts w:ascii="Times New Roman" w:eastAsia="Times New Roman" w:hAnsi="Times New Roman"/>
          <w:sz w:val="28"/>
          <w:szCs w:val="28"/>
          <w:lang w:val="ru-MO"/>
        </w:rPr>
        <w:t xml:space="preserve">. В результате установлена </w:t>
      </w:r>
      <w:r>
        <w:rPr>
          <w:rFonts w:ascii="Times New Roman" w:eastAsia="Times New Roman" w:hAnsi="Times New Roman"/>
          <w:sz w:val="28"/>
          <w:szCs w:val="28"/>
          <w:lang w:val="ru-MO"/>
        </w:rPr>
        <w:t>ошибоч</w:t>
      </w:r>
      <w:r w:rsidRPr="00E10429">
        <w:rPr>
          <w:rFonts w:ascii="Times New Roman" w:eastAsia="Times New Roman" w:hAnsi="Times New Roman"/>
          <w:sz w:val="28"/>
          <w:szCs w:val="28"/>
          <w:lang w:val="ru-MO"/>
        </w:rPr>
        <w:t xml:space="preserve">ная запись в </w:t>
      </w:r>
      <w:r w:rsidRPr="00E10429">
        <w:rPr>
          <w:rFonts w:ascii="Times New Roman" w:eastAsia="Times New Roman" w:hAnsi="Times New Roman"/>
          <w:bCs/>
          <w:iCs/>
          <w:sz w:val="28"/>
          <w:szCs w:val="28"/>
          <w:lang w:val="ru-MO" w:eastAsia="en-GB"/>
        </w:rPr>
        <w:t>информационной</w:t>
      </w:r>
      <w:r w:rsidRPr="00E10429">
        <w:rPr>
          <w:rFonts w:ascii="Times New Roman" w:eastAsia="Times New Roman" w:hAnsi="Times New Roman"/>
          <w:sz w:val="28"/>
          <w:szCs w:val="28"/>
          <w:lang w:val="ru-MO"/>
        </w:rPr>
        <w:t xml:space="preserve"> системе </w:t>
      </w:r>
      <w:r w:rsidRPr="00E10429">
        <w:rPr>
          <w:rFonts w:ascii="Times New Roman" w:hAnsi="Times New Roman"/>
          <w:bCs/>
          <w:sz w:val="28"/>
          <w:szCs w:val="28"/>
          <w:lang w:val="ru-MO"/>
        </w:rPr>
        <w:t>„Автомобилист”</w:t>
      </w:r>
      <w:r w:rsidRPr="00E10429">
        <w:rPr>
          <w:rFonts w:ascii="Times New Roman" w:eastAsia="Times New Roman" w:hAnsi="Times New Roman"/>
          <w:sz w:val="28"/>
          <w:szCs w:val="28"/>
          <w:lang w:val="ru-MO"/>
        </w:rPr>
        <w:t xml:space="preserve"> данных 13 технических отчетов СПАД на </w:t>
      </w:r>
      <w:r w:rsidRPr="00E10429">
        <w:rPr>
          <w:rFonts w:ascii="Times New Roman" w:eastAsia="Times New Roman" w:hAnsi="Times New Roman"/>
          <w:bCs/>
          <w:sz w:val="28"/>
          <w:szCs w:val="28"/>
          <w:lang w:val="ru-MO"/>
        </w:rPr>
        <w:t>общую сумму</w:t>
      </w:r>
      <w:r w:rsidRPr="00E10429">
        <w:rPr>
          <w:rFonts w:ascii="Times New Roman" w:eastAsia="Times New Roman" w:hAnsi="Times New Roman"/>
          <w:sz w:val="28"/>
          <w:szCs w:val="28"/>
          <w:lang w:val="ru-MO"/>
        </w:rPr>
        <w:t xml:space="preserve"> 179,4 млн. леев, а также другие отклонения при выдаче дубликатов технических отчетов в сумме 19,0 млн. леев. Описанная ситуация обусловлена человеческим фактором, а также отсутствием </w:t>
      </w:r>
      <w:r w:rsidRPr="00E10429">
        <w:rPr>
          <w:rFonts w:ascii="Times New Roman" w:eastAsia="Times New Roman" w:hAnsi="Times New Roman"/>
          <w:bCs/>
          <w:sz w:val="28"/>
          <w:szCs w:val="28"/>
          <w:lang w:val="ru-MO" w:eastAsia="ru-RU"/>
        </w:rPr>
        <w:t xml:space="preserve">внутренних контролей в рамках </w:t>
      </w:r>
      <w:r w:rsidRPr="00E10429">
        <w:rPr>
          <w:rFonts w:ascii="Times New Roman" w:eastAsia="Times New Roman" w:hAnsi="Times New Roman"/>
          <w:sz w:val="28"/>
          <w:szCs w:val="28"/>
          <w:lang w:val="ru-MO"/>
        </w:rPr>
        <w:t xml:space="preserve">электронной системы учета </w:t>
      </w:r>
      <w:r w:rsidRPr="00E10429">
        <w:rPr>
          <w:rFonts w:ascii="Times New Roman" w:hAnsi="Times New Roman"/>
          <w:bCs/>
          <w:sz w:val="28"/>
          <w:szCs w:val="28"/>
          <w:lang w:val="ru-MO"/>
        </w:rPr>
        <w:t>„Автомобилист” для выявления ошибочно обработанных данных, а также допущением дублирования информации.</w:t>
      </w:r>
    </w:p>
    <w:p w:rsidR="00C33EDD" w:rsidRPr="00E10429" w:rsidRDefault="00C33EDD" w:rsidP="00C33EDD">
      <w:pPr>
        <w:spacing w:after="0" w:line="240" w:lineRule="auto"/>
        <w:ind w:right="-234" w:firstLine="567"/>
        <w:jc w:val="both"/>
        <w:rPr>
          <w:rFonts w:ascii="Times New Roman" w:eastAsia="Times New Roman" w:hAnsi="Times New Roman"/>
          <w:sz w:val="28"/>
          <w:szCs w:val="28"/>
          <w:lang w:val="ru-MO"/>
        </w:rPr>
      </w:pPr>
      <w:r w:rsidRPr="00E10429">
        <w:rPr>
          <w:rFonts w:ascii="Times New Roman" w:eastAsia="Times New Roman" w:hAnsi="Times New Roman"/>
          <w:sz w:val="28"/>
          <w:szCs w:val="28"/>
          <w:lang w:val="ru-MO"/>
        </w:rPr>
        <w:t xml:space="preserve">Существующий механизм начисления, учета и отчетности </w:t>
      </w:r>
      <w:r w:rsidRPr="00E10429">
        <w:rPr>
          <w:rFonts w:ascii="Times New Roman" w:eastAsia="Times New Roman" w:hAnsi="Times New Roman"/>
          <w:color w:val="000000"/>
          <w:sz w:val="28"/>
          <w:szCs w:val="28"/>
          <w:lang w:val="ru-MO"/>
        </w:rPr>
        <w:t xml:space="preserve">налоговых обязательств, установленный законодательной базой, не регламентирует представление физическими лицами отчета о СПАД, что ведет в дальнейшем к отсутствию учета сумм задолженностей по этим категориям налогоплательщиков. Вместе с тем, исходя из функциональных полномочий, и другие публичные органы, вовлеченные в процесс </w:t>
      </w:r>
      <w:r w:rsidRPr="00E10429">
        <w:rPr>
          <w:rFonts w:ascii="Times New Roman" w:eastAsia="Times New Roman" w:hAnsi="Times New Roman"/>
          <w:bCs/>
          <w:iCs/>
          <w:color w:val="000000"/>
          <w:sz w:val="28"/>
          <w:szCs w:val="28"/>
          <w:lang w:val="ru-MO"/>
        </w:rPr>
        <w:t xml:space="preserve">администрирования СПАД (МТДИ, НААТ, </w:t>
      </w:r>
      <w:r w:rsidRPr="00E10429">
        <w:rPr>
          <w:rFonts w:ascii="Times New Roman" w:eastAsia="Times New Roman" w:hAnsi="Times New Roman"/>
          <w:sz w:val="28"/>
          <w:szCs w:val="28"/>
          <w:lang w:val="ru-MO" w:eastAsia="ru-RU"/>
        </w:rPr>
        <w:t>ГП</w:t>
      </w:r>
      <w:proofErr w:type="gramStart"/>
      <w:r w:rsidRPr="00E10429">
        <w:rPr>
          <w:rFonts w:ascii="Times New Roman" w:eastAsia="Times New Roman" w:hAnsi="Times New Roman"/>
          <w:sz w:val="28"/>
          <w:szCs w:val="28"/>
          <w:lang w:val="ru-MO" w:eastAsia="ru-RU"/>
        </w:rPr>
        <w:t xml:space="preserve"> ,</w:t>
      </w:r>
      <w:proofErr w:type="gramEnd"/>
      <w:r w:rsidRPr="00E10429">
        <w:rPr>
          <w:rFonts w:ascii="Times New Roman" w:eastAsia="Times New Roman" w:hAnsi="Times New Roman"/>
          <w:sz w:val="28"/>
          <w:szCs w:val="28"/>
          <w:lang w:val="ru-MO" w:eastAsia="ru-RU"/>
        </w:rPr>
        <w:t xml:space="preserve">,ЦГИР </w:t>
      </w:r>
      <w:r w:rsidRPr="00E10429">
        <w:rPr>
          <w:rFonts w:ascii="Times New Roman" w:hAnsi="Times New Roman"/>
          <w:sz w:val="28"/>
          <w:szCs w:val="28"/>
          <w:lang w:val="ru-MO"/>
        </w:rPr>
        <w:t>„</w:t>
      </w:r>
      <w:proofErr w:type="spellStart"/>
      <w:r w:rsidRPr="00E10429">
        <w:rPr>
          <w:rFonts w:ascii="Times New Roman" w:eastAsia="Times New Roman" w:hAnsi="Times New Roman"/>
          <w:sz w:val="28"/>
          <w:szCs w:val="28"/>
          <w:lang w:val="ru-MO" w:eastAsia="ru-RU"/>
        </w:rPr>
        <w:t>Registru</w:t>
      </w:r>
      <w:proofErr w:type="spellEnd"/>
      <w:r w:rsidRPr="00E10429">
        <w:rPr>
          <w:rFonts w:ascii="Times New Roman" w:eastAsia="Times New Roman" w:hAnsi="Times New Roman"/>
          <w:sz w:val="28"/>
          <w:szCs w:val="28"/>
          <w:lang w:val="ru-MO" w:eastAsia="ru-RU"/>
        </w:rPr>
        <w:t>”) не обеспечивают учет задолженностей субъектов налогообложения СПАД.</w:t>
      </w:r>
    </w:p>
    <w:p w:rsidR="00C33EDD" w:rsidRPr="00E10429" w:rsidRDefault="00C33EDD" w:rsidP="00C33EDD">
      <w:pPr>
        <w:spacing w:after="0" w:line="240" w:lineRule="auto"/>
        <w:ind w:firstLine="567"/>
        <w:jc w:val="both"/>
        <w:rPr>
          <w:rFonts w:ascii="Times New Roman" w:hAnsi="Times New Roman"/>
          <w:b/>
          <w:sz w:val="16"/>
          <w:szCs w:val="16"/>
          <w:lang w:val="ru-MO"/>
        </w:rPr>
      </w:pPr>
    </w:p>
    <w:p w:rsidR="00C33EDD" w:rsidRPr="00E10429" w:rsidRDefault="00C33EDD" w:rsidP="00C33EDD">
      <w:pPr>
        <w:spacing w:after="0" w:line="240" w:lineRule="auto"/>
        <w:ind w:firstLine="567"/>
        <w:jc w:val="both"/>
        <w:rPr>
          <w:rFonts w:ascii="Times New Roman" w:hAnsi="Times New Roman"/>
          <w:b/>
          <w:sz w:val="28"/>
          <w:szCs w:val="28"/>
          <w:lang w:val="ru-MO"/>
        </w:rPr>
      </w:pPr>
      <w:r w:rsidRPr="00E10429">
        <w:rPr>
          <w:rFonts w:ascii="Times New Roman" w:hAnsi="Times New Roman"/>
          <w:b/>
          <w:sz w:val="28"/>
          <w:szCs w:val="28"/>
          <w:lang w:val="ru-MO"/>
        </w:rPr>
        <w:t>Выводы по Цели II:</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В Плане развития ГГНИ не установила целевые </w:t>
      </w:r>
      <w:r w:rsidRPr="00273BAC">
        <w:rPr>
          <w:rFonts w:ascii="Times New Roman" w:eastAsia="Times New Roman" w:hAnsi="Times New Roman"/>
          <w:sz w:val="28"/>
          <w:szCs w:val="28"/>
          <w:lang w:val="ru-MO" w:eastAsia="ru-RU"/>
        </w:rPr>
        <w:t>показател</w:t>
      </w:r>
      <w:r>
        <w:rPr>
          <w:rFonts w:ascii="Times New Roman" w:hAnsi="Times New Roman"/>
          <w:sz w:val="28"/>
          <w:szCs w:val="28"/>
          <w:lang w:val="ru-MO"/>
        </w:rPr>
        <w:t>и</w:t>
      </w:r>
      <w:r w:rsidRPr="00E10429">
        <w:rPr>
          <w:rFonts w:ascii="Times New Roman" w:hAnsi="Times New Roman"/>
          <w:sz w:val="28"/>
          <w:szCs w:val="28"/>
          <w:lang w:val="ru-MO"/>
        </w:rPr>
        <w:t xml:space="preserve"> для оценки внедрения задач, а также механизмы по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гу и оценке результатов внедрения Плана. Так, в некоторых случаях не была обеспечена корреляция задач, установленных в годовых планах, с задачами, указанными в Плане развития, что ведет к наличию ряда недостатков при оценке качества результатов по </w:t>
      </w:r>
      <w:r w:rsidRPr="00E10429">
        <w:rPr>
          <w:rFonts w:ascii="Times New Roman" w:hAnsi="Times New Roman"/>
          <w:bCs/>
          <w:iCs/>
          <w:color w:val="000000"/>
          <w:sz w:val="28"/>
          <w:szCs w:val="28"/>
          <w:lang w:val="ru-MO"/>
        </w:rPr>
        <w:t>администрированию публичных доходов.</w:t>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Также и ТС не обеспечила в полной мере разработку и внедрение задач из Плана развития, в частности, программы продвижения добровольного соблюдения обязательств, </w:t>
      </w:r>
      <w:proofErr w:type="gramStart"/>
      <w:r w:rsidRPr="00E10429">
        <w:rPr>
          <w:rFonts w:ascii="Times New Roman" w:hAnsi="Times New Roman"/>
          <w:sz w:val="28"/>
          <w:szCs w:val="28"/>
          <w:lang w:val="ru-MO"/>
        </w:rPr>
        <w:t>которая</w:t>
      </w:r>
      <w:proofErr w:type="gramEnd"/>
      <w:r w:rsidRPr="00E10429">
        <w:rPr>
          <w:rFonts w:ascii="Times New Roman" w:hAnsi="Times New Roman"/>
          <w:sz w:val="28"/>
          <w:szCs w:val="28"/>
          <w:lang w:val="ru-MO"/>
        </w:rPr>
        <w:t xml:space="preserve"> поощряет добровольно соблюдать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ое законодательство и препятствовать мошенническому поведению.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B9400F">
        <w:rPr>
          <w:rFonts w:ascii="Times New Roman" w:hAnsi="Times New Roman"/>
          <w:color w:val="000000"/>
          <w:sz w:val="28"/>
          <w:szCs w:val="28"/>
          <w:lang w:val="ru-MO"/>
        </w:rPr>
        <w:t>В процессе</w:t>
      </w:r>
      <w:r w:rsidRPr="00E10429">
        <w:rPr>
          <w:rFonts w:ascii="Times New Roman" w:hAnsi="Times New Roman"/>
          <w:color w:val="000000"/>
          <w:sz w:val="28"/>
          <w:szCs w:val="28"/>
          <w:lang w:val="ru-MO"/>
        </w:rPr>
        <w:t xml:space="preserve"> </w:t>
      </w:r>
      <w:r w:rsidRPr="00E10429">
        <w:rPr>
          <w:rFonts w:ascii="Times New Roman" w:hAnsi="Times New Roman"/>
          <w:bCs/>
          <w:iCs/>
          <w:color w:val="000000"/>
          <w:sz w:val="28"/>
          <w:szCs w:val="28"/>
          <w:lang w:val="ru-MO"/>
        </w:rPr>
        <w:t xml:space="preserve">администрирования </w:t>
      </w:r>
      <w:r w:rsidRPr="00E10429">
        <w:rPr>
          <w:rFonts w:ascii="Times New Roman" w:hAnsi="Times New Roman"/>
          <w:bCs/>
          <w:iCs/>
          <w:color w:val="000000"/>
          <w:spacing w:val="-1"/>
          <w:sz w:val="28"/>
          <w:szCs w:val="28"/>
          <w:lang w:val="ru-MO"/>
        </w:rPr>
        <w:t xml:space="preserve">подоходного налога с предпринимательской деятельности органы ГНС столкнулись с трудностями, которые ограничили полное поступление этого налога, с формированием и увеличением задолженности. </w:t>
      </w:r>
    </w:p>
    <w:p w:rsidR="00C33EDD" w:rsidRPr="00E10429" w:rsidRDefault="00C33EDD" w:rsidP="00C33EDD">
      <w:pPr>
        <w:tabs>
          <w:tab w:val="left" w:pos="851"/>
        </w:tabs>
        <w:spacing w:after="0" w:line="240" w:lineRule="auto"/>
        <w:ind w:firstLine="567"/>
        <w:jc w:val="both"/>
        <w:rPr>
          <w:rFonts w:ascii="Times New Roman" w:hAnsi="Times New Roman"/>
          <w:i/>
          <w:sz w:val="28"/>
          <w:szCs w:val="28"/>
          <w:lang w:val="ru-MO"/>
        </w:rPr>
      </w:pPr>
      <w:r w:rsidRPr="00E10429">
        <w:rPr>
          <w:rFonts w:ascii="Times New Roman" w:hAnsi="Times New Roman"/>
          <w:sz w:val="28"/>
          <w:szCs w:val="28"/>
          <w:lang w:val="ru-MO"/>
        </w:rPr>
        <w:t xml:space="preserve">Хотя налоговые органы добились определенных успехов в планировании и организации налогового контроля, специфические задачи, установленные в Плане развития, не были достигнуты, в частности, по: увеличению поступлений в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 снижению задолженностей; росту </w:t>
      </w:r>
      <w:r w:rsidRPr="00E10429">
        <w:rPr>
          <w:rFonts w:ascii="Times New Roman" w:hAnsi="Times New Roman"/>
          <w:sz w:val="28"/>
          <w:szCs w:val="28"/>
          <w:lang w:val="ru-MO"/>
        </w:rPr>
        <w:lastRenderedPageBreak/>
        <w:t xml:space="preserve">уровня доверия налогоплательщиков, которые были подвергнуты контролю. Влияние на увеличение задолженностей оказывает и то, что не осуществляется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 </w:t>
      </w:r>
      <w:r w:rsidRPr="00E10429">
        <w:rPr>
          <w:rFonts w:ascii="Times New Roman" w:hAnsi="Times New Roman"/>
          <w:b/>
          <w:sz w:val="28"/>
          <w:szCs w:val="28"/>
          <w:lang w:val="ru-MO"/>
        </w:rPr>
        <w:t>„</w:t>
      </w:r>
      <w:r w:rsidRPr="00E10429">
        <w:rPr>
          <w:rFonts w:ascii="Times New Roman" w:hAnsi="Times New Roman"/>
          <w:i/>
          <w:sz w:val="28"/>
          <w:szCs w:val="28"/>
          <w:lang w:val="ru-MO"/>
        </w:rPr>
        <w:t xml:space="preserve">ставки взыскания </w:t>
      </w:r>
      <w:r w:rsidRPr="00E10429">
        <w:rPr>
          <w:rFonts w:ascii="Times New Roman" w:hAnsi="Times New Roman"/>
          <w:i/>
          <w:color w:val="000000"/>
          <w:sz w:val="28"/>
          <w:szCs w:val="28"/>
          <w:lang w:val="ru-MO"/>
        </w:rPr>
        <w:t xml:space="preserve">обязательства, исчисленного </w:t>
      </w:r>
      <w:r w:rsidRPr="00E10429">
        <w:rPr>
          <w:rFonts w:ascii="Times New Roman" w:hAnsi="Times New Roman"/>
          <w:i/>
          <w:sz w:val="28"/>
          <w:szCs w:val="28"/>
          <w:lang w:val="ru-MO"/>
        </w:rPr>
        <w:t xml:space="preserve">дополнительно </w:t>
      </w:r>
      <w:r w:rsidRPr="00E10429">
        <w:rPr>
          <w:rFonts w:ascii="Times New Roman" w:hAnsi="Times New Roman"/>
          <w:i/>
          <w:color w:val="000000"/>
          <w:sz w:val="28"/>
          <w:szCs w:val="28"/>
          <w:lang w:val="ru-MO"/>
        </w:rPr>
        <w:t xml:space="preserve">в результате налогового контроля”, </w:t>
      </w:r>
      <w:r w:rsidRPr="00E10429">
        <w:rPr>
          <w:rFonts w:ascii="Times New Roman" w:hAnsi="Times New Roman"/>
          <w:color w:val="000000"/>
          <w:sz w:val="28"/>
          <w:szCs w:val="28"/>
          <w:lang w:val="ru-MO"/>
        </w:rPr>
        <w:t xml:space="preserve">которая должна быть определена и утверждена как </w:t>
      </w:r>
      <w:r w:rsidRPr="00E10429">
        <w:rPr>
          <w:rFonts w:ascii="Times New Roman" w:eastAsia="Times New Roman" w:hAnsi="Times New Roman"/>
          <w:color w:val="000000"/>
          <w:sz w:val="28"/>
          <w:szCs w:val="28"/>
          <w:lang w:val="ru-MO" w:eastAsia="ru-RU"/>
        </w:rPr>
        <w:t>показател</w:t>
      </w:r>
      <w:r w:rsidRPr="00E10429">
        <w:rPr>
          <w:rFonts w:ascii="Times New Roman" w:hAnsi="Times New Roman"/>
          <w:color w:val="000000"/>
          <w:sz w:val="28"/>
          <w:szCs w:val="28"/>
          <w:lang w:val="ru-MO"/>
        </w:rPr>
        <w:t>ь эффективности.</w:t>
      </w:r>
      <w:r w:rsidRPr="00E10429">
        <w:rPr>
          <w:rFonts w:ascii="Times New Roman" w:hAnsi="Times New Roman"/>
          <w:i/>
          <w:color w:val="000000"/>
          <w:sz w:val="28"/>
          <w:szCs w:val="28"/>
          <w:lang w:val="ru-MO"/>
        </w:rPr>
        <w:t xml:space="preserve"> </w:t>
      </w:r>
    </w:p>
    <w:p w:rsidR="00C33EDD" w:rsidRPr="00E10429" w:rsidRDefault="00C33EDD" w:rsidP="00C33EDD">
      <w:pPr>
        <w:pStyle w:val="tt"/>
        <w:ind w:firstLine="567"/>
        <w:jc w:val="both"/>
        <w:rPr>
          <w:b w:val="0"/>
          <w:sz w:val="28"/>
          <w:szCs w:val="28"/>
          <w:lang w:val="ru-MO"/>
        </w:rPr>
      </w:pPr>
      <w:r w:rsidRPr="00E10429">
        <w:rPr>
          <w:b w:val="0"/>
          <w:sz w:val="28"/>
          <w:szCs w:val="28"/>
          <w:lang w:val="ru-MO"/>
        </w:rPr>
        <w:t>Рост числа обжалований по актам контроля, внесенных налогоплательщиками, указывает</w:t>
      </w:r>
      <w:r w:rsidRPr="00E10429">
        <w:rPr>
          <w:lang w:val="ru-MO"/>
        </w:rPr>
        <w:t xml:space="preserve"> </w:t>
      </w:r>
      <w:r w:rsidRPr="00E10429">
        <w:rPr>
          <w:b w:val="0"/>
          <w:sz w:val="28"/>
          <w:szCs w:val="28"/>
          <w:lang w:val="ru-MO"/>
        </w:rPr>
        <w:t>на некоторые резервы по качеству проведения налогового контроля.</w:t>
      </w:r>
    </w:p>
    <w:p w:rsidR="00C33EDD" w:rsidRPr="00E10429" w:rsidRDefault="00C33EDD" w:rsidP="00C33EDD">
      <w:pPr>
        <w:pStyle w:val="tt"/>
        <w:ind w:firstLine="567"/>
        <w:jc w:val="both"/>
        <w:rPr>
          <w:b w:val="0"/>
          <w:sz w:val="28"/>
          <w:szCs w:val="28"/>
          <w:lang w:val="ru-MO"/>
        </w:rPr>
      </w:pPr>
      <w:r w:rsidRPr="00E10429">
        <w:rPr>
          <w:b w:val="0"/>
          <w:sz w:val="28"/>
          <w:szCs w:val="28"/>
          <w:lang w:val="ru-MO"/>
        </w:rPr>
        <w:t xml:space="preserve">Используемые </w:t>
      </w:r>
      <w:r w:rsidRPr="00E10429">
        <w:rPr>
          <w:b w:val="0"/>
          <w:noProof/>
          <w:sz w:val="28"/>
          <w:szCs w:val="28"/>
          <w:lang w:val="ru-MO"/>
        </w:rPr>
        <w:t>таможенн</w:t>
      </w:r>
      <w:r w:rsidRPr="00E10429">
        <w:rPr>
          <w:b w:val="0"/>
          <w:sz w:val="28"/>
          <w:szCs w:val="28"/>
          <w:lang w:val="ru-MO"/>
        </w:rPr>
        <w:t xml:space="preserve">ыми органами инструменты при проведении </w:t>
      </w:r>
      <w:r w:rsidRPr="00E10429">
        <w:rPr>
          <w:b w:val="0"/>
          <w:noProof/>
          <w:sz w:val="28"/>
          <w:szCs w:val="28"/>
          <w:lang w:val="ru-MO"/>
        </w:rPr>
        <w:t>таможенн</w:t>
      </w:r>
      <w:r w:rsidRPr="00E10429">
        <w:rPr>
          <w:b w:val="0"/>
          <w:sz w:val="28"/>
          <w:szCs w:val="28"/>
          <w:lang w:val="ru-MO"/>
        </w:rPr>
        <w:t xml:space="preserve">ых контролей должны быть улучшены. </w:t>
      </w:r>
      <w:r w:rsidRPr="00E10429">
        <w:rPr>
          <w:b w:val="0"/>
          <w:color w:val="000000"/>
          <w:sz w:val="28"/>
          <w:szCs w:val="28"/>
          <w:lang w:val="ru-MO"/>
        </w:rPr>
        <w:t>Эффективно</w:t>
      </w:r>
      <w:r w:rsidRPr="00E10429">
        <w:rPr>
          <w:b w:val="0"/>
          <w:sz w:val="28"/>
          <w:szCs w:val="28"/>
          <w:lang w:val="ru-MO"/>
        </w:rPr>
        <w:t xml:space="preserve">сть критерия отбора по риску недооценки </w:t>
      </w:r>
      <w:r w:rsidRPr="00E10429">
        <w:rPr>
          <w:b w:val="0"/>
          <w:noProof/>
          <w:sz w:val="28"/>
          <w:szCs w:val="28"/>
          <w:lang w:val="ru-MO"/>
        </w:rPr>
        <w:t>таможенн</w:t>
      </w:r>
      <w:r w:rsidRPr="00E10429">
        <w:rPr>
          <w:b w:val="0"/>
          <w:sz w:val="28"/>
          <w:szCs w:val="28"/>
          <w:lang w:val="ru-MO"/>
        </w:rPr>
        <w:t>ой стоимости имеет влияние в контексте поддержания процесса его постоянной оценки, в котором может контролироваться и улучшаться, в то время как результаты должны быть улучшены, а неполная функциональность модуля „Т</w:t>
      </w:r>
      <w:r w:rsidRPr="00E10429">
        <w:rPr>
          <w:b w:val="0"/>
          <w:noProof/>
          <w:sz w:val="28"/>
          <w:szCs w:val="28"/>
          <w:lang w:val="ru-MO"/>
        </w:rPr>
        <w:t>аможенная стоимость</w:t>
      </w:r>
      <w:r w:rsidRPr="00E10429">
        <w:rPr>
          <w:sz w:val="28"/>
          <w:szCs w:val="28"/>
          <w:lang w:val="ru-MO"/>
        </w:rPr>
        <w:t>”</w:t>
      </w:r>
      <w:r w:rsidRPr="00E10429">
        <w:rPr>
          <w:b w:val="0"/>
          <w:sz w:val="28"/>
          <w:szCs w:val="28"/>
          <w:lang w:val="ru-MO"/>
        </w:rPr>
        <w:t xml:space="preserve"> может создать резервы в процессе правильного определения </w:t>
      </w:r>
      <w:r w:rsidRPr="00E10429">
        <w:rPr>
          <w:b w:val="0"/>
          <w:noProof/>
          <w:sz w:val="28"/>
          <w:szCs w:val="28"/>
          <w:lang w:val="ru-MO"/>
        </w:rPr>
        <w:t>таможенн</w:t>
      </w:r>
      <w:r w:rsidRPr="00E10429">
        <w:rPr>
          <w:b w:val="0"/>
          <w:sz w:val="28"/>
          <w:szCs w:val="28"/>
          <w:lang w:val="ru-MO"/>
        </w:rPr>
        <w:t>ой стоимости.</w:t>
      </w:r>
    </w:p>
    <w:p w:rsidR="00C33EDD" w:rsidRPr="00E10429" w:rsidRDefault="00C33EDD" w:rsidP="00C33EDD">
      <w:pPr>
        <w:spacing w:after="0" w:line="240" w:lineRule="auto"/>
        <w:ind w:firstLine="567"/>
        <w:jc w:val="both"/>
        <w:rPr>
          <w:rFonts w:ascii="Times New Roman" w:eastAsia="Times New Roman" w:hAnsi="Times New Roman"/>
          <w:bCs/>
          <w:color w:val="000000"/>
          <w:sz w:val="28"/>
          <w:szCs w:val="28"/>
          <w:lang w:val="ru-MO" w:eastAsia="ru-RU"/>
        </w:rPr>
      </w:pPr>
      <w:r w:rsidRPr="00E10429">
        <w:rPr>
          <w:rFonts w:ascii="Times New Roman" w:hAnsi="Times New Roman"/>
          <w:sz w:val="28"/>
          <w:szCs w:val="28"/>
          <w:lang w:val="ru-MO"/>
        </w:rPr>
        <w:t xml:space="preserve">Одной из целей органов по </w:t>
      </w:r>
      <w:r w:rsidRPr="00E10429">
        <w:rPr>
          <w:rFonts w:ascii="Times New Roman" w:hAnsi="Times New Roman"/>
          <w:bCs/>
          <w:iCs/>
          <w:color w:val="000000"/>
          <w:sz w:val="28"/>
          <w:szCs w:val="28"/>
          <w:lang w:val="ru-MO"/>
        </w:rPr>
        <w:t xml:space="preserve">администрированию публичных доходов является борьба с явлением задолженности и </w:t>
      </w:r>
      <w:proofErr w:type="spellStart"/>
      <w:r w:rsidRPr="00E10429">
        <w:rPr>
          <w:rFonts w:ascii="Times New Roman" w:hAnsi="Times New Roman"/>
          <w:bCs/>
          <w:iCs/>
          <w:color w:val="000000"/>
          <w:sz w:val="28"/>
          <w:szCs w:val="28"/>
          <w:lang w:val="ru-MO"/>
        </w:rPr>
        <w:t>недекларированием</w:t>
      </w:r>
      <w:proofErr w:type="spellEnd"/>
      <w:r w:rsidRPr="00E10429">
        <w:rPr>
          <w:rFonts w:ascii="Times New Roman" w:hAnsi="Times New Roman"/>
          <w:bCs/>
          <w:iCs/>
          <w:color w:val="000000"/>
          <w:sz w:val="28"/>
          <w:szCs w:val="28"/>
          <w:lang w:val="ru-MO"/>
        </w:rPr>
        <w:t xml:space="preserve"> и неполной уплатой налогового обязательства, о чем свидетельствует и то, что задолженности не только не были </w:t>
      </w:r>
      <w:r>
        <w:rPr>
          <w:rFonts w:ascii="Times New Roman" w:hAnsi="Times New Roman"/>
          <w:bCs/>
          <w:iCs/>
          <w:color w:val="000000"/>
          <w:sz w:val="28"/>
          <w:szCs w:val="28"/>
          <w:lang w:val="ru-MO"/>
        </w:rPr>
        <w:t>при</w:t>
      </w:r>
      <w:r w:rsidRPr="00E10429">
        <w:rPr>
          <w:rFonts w:ascii="Times New Roman" w:hAnsi="Times New Roman"/>
          <w:bCs/>
          <w:iCs/>
          <w:color w:val="000000"/>
          <w:sz w:val="28"/>
          <w:szCs w:val="28"/>
          <w:lang w:val="ru-MO"/>
        </w:rPr>
        <w:t xml:space="preserve">остановлены или снижены, а наоборот, имели тенденцию роста. </w:t>
      </w:r>
      <w:proofErr w:type="gramStart"/>
      <w:r w:rsidRPr="00E10429">
        <w:rPr>
          <w:rFonts w:ascii="Times New Roman" w:hAnsi="Times New Roman"/>
          <w:bCs/>
          <w:iCs/>
          <w:color w:val="000000"/>
          <w:sz w:val="28"/>
          <w:szCs w:val="28"/>
          <w:lang w:val="ru-MO"/>
        </w:rPr>
        <w:t>Данная ситуация была связана с</w:t>
      </w:r>
      <w:r w:rsidRPr="00E10429">
        <w:rPr>
          <w:rFonts w:ascii="Times New Roman" w:hAnsi="Times New Roman"/>
          <w:sz w:val="28"/>
          <w:szCs w:val="28"/>
          <w:lang w:val="ru-MO"/>
        </w:rPr>
        <w:t xml:space="preserve"> финансовыми  трудностями налогоплательщиков должников</w:t>
      </w:r>
      <w:r w:rsidRPr="00E10429">
        <w:rPr>
          <w:rFonts w:ascii="Times New Roman" w:hAnsi="Times New Roman"/>
          <w:color w:val="000000"/>
          <w:sz w:val="28"/>
          <w:szCs w:val="28"/>
          <w:lang w:val="ru-MO"/>
        </w:rPr>
        <w:t>;</w:t>
      </w:r>
      <w:r w:rsidRPr="00E10429">
        <w:rPr>
          <w:rFonts w:ascii="Times New Roman" w:hAnsi="Times New Roman"/>
          <w:sz w:val="28"/>
          <w:szCs w:val="28"/>
          <w:lang w:val="ru-MO"/>
        </w:rPr>
        <w:t xml:space="preserve"> дополнительными начислениями (</w:t>
      </w:r>
      <w:r w:rsidRPr="00E10429">
        <w:rPr>
          <w:rFonts w:ascii="Times New Roman" w:eastAsia="Times New Roman" w:hAnsi="Times New Roman"/>
          <w:bCs/>
          <w:sz w:val="28"/>
          <w:szCs w:val="28"/>
          <w:lang w:val="ru-MO" w:eastAsia="ru-RU"/>
        </w:rPr>
        <w:t xml:space="preserve">в том числе косвенным методом) </w:t>
      </w:r>
      <w:r w:rsidRPr="00E10429">
        <w:rPr>
          <w:rFonts w:ascii="Times New Roman" w:eastAsia="Times New Roman" w:hAnsi="Times New Roman"/>
          <w:bCs/>
          <w:color w:val="000000"/>
          <w:sz w:val="28"/>
          <w:szCs w:val="28"/>
          <w:lang w:val="ru-MO" w:eastAsia="ru-RU"/>
        </w:rPr>
        <w:t>налоговых/</w:t>
      </w:r>
      <w:r w:rsidRPr="00E10429">
        <w:rPr>
          <w:rFonts w:ascii="Times New Roman" w:eastAsia="Times New Roman" w:hAnsi="Times New Roman"/>
          <w:bCs/>
          <w:noProof/>
          <w:color w:val="000000"/>
          <w:sz w:val="28"/>
          <w:szCs w:val="28"/>
          <w:lang w:val="ru-MO" w:eastAsia="ru-RU"/>
        </w:rPr>
        <w:t>таможенн</w:t>
      </w:r>
      <w:r w:rsidRPr="00E10429">
        <w:rPr>
          <w:rFonts w:ascii="Times New Roman" w:eastAsia="Times New Roman" w:hAnsi="Times New Roman"/>
          <w:bCs/>
          <w:color w:val="000000"/>
          <w:sz w:val="28"/>
          <w:szCs w:val="28"/>
          <w:lang w:val="ru-MO" w:eastAsia="ru-RU"/>
        </w:rPr>
        <w:t>ых обязательств в результате проведенных контролей; обжалованием решений органов ГНИ и ТС в судебных инстанциях; низкой эффективностью мер принудительного исполнения и уязвимостью в управленческом (внутреннем) контроле, а также с недостаточным сотрудничеством между внутренними органами/структурами администраторов доходов.</w:t>
      </w:r>
      <w:proofErr w:type="gramEnd"/>
    </w:p>
    <w:p w:rsidR="00C33EDD" w:rsidRPr="00E10429" w:rsidRDefault="00C33EDD" w:rsidP="00C33EDD">
      <w:pPr>
        <w:spacing w:after="0" w:line="240" w:lineRule="auto"/>
        <w:ind w:firstLine="567"/>
        <w:jc w:val="both"/>
        <w:rPr>
          <w:rFonts w:ascii="Times New Roman" w:hAnsi="Times New Roman"/>
          <w:i/>
          <w:sz w:val="28"/>
          <w:szCs w:val="28"/>
          <w:lang w:val="ru-MO"/>
        </w:rPr>
      </w:pPr>
      <w:proofErr w:type="gramStart"/>
      <w:r w:rsidRPr="00E10429">
        <w:rPr>
          <w:rFonts w:ascii="Times New Roman" w:hAnsi="Times New Roman"/>
          <w:color w:val="000000"/>
          <w:sz w:val="28"/>
          <w:szCs w:val="28"/>
          <w:lang w:val="ru-MO"/>
        </w:rPr>
        <w:t>На эффективно</w:t>
      </w:r>
      <w:r w:rsidRPr="00E10429">
        <w:rPr>
          <w:rFonts w:ascii="Times New Roman" w:hAnsi="Times New Roman"/>
          <w:sz w:val="28"/>
          <w:szCs w:val="28"/>
          <w:lang w:val="ru-MO"/>
        </w:rPr>
        <w:t xml:space="preserve">сть </w:t>
      </w:r>
      <w:r w:rsidRPr="00E10429">
        <w:rPr>
          <w:rFonts w:ascii="Times New Roman" w:hAnsi="Times New Roman"/>
          <w:bCs/>
          <w:iCs/>
          <w:color w:val="000000"/>
          <w:sz w:val="28"/>
          <w:szCs w:val="28"/>
          <w:lang w:val="ru-MO"/>
        </w:rPr>
        <w:t>администрировании государственной пошлины влияют пробелы, имеющиеся в законодательной базе, которые предусматривают представление информации только по запросу заинтересованных сторон, а не составляются ежегодно отчеты относительно государственной пошлины, которая должна поступить, о реально поступившей сумме и задолженности по государственной пошлине на конец бюджетного периода, администрируемой судебными исполнителями</w:t>
      </w:r>
      <w:r w:rsidRPr="00E10429">
        <w:rPr>
          <w:rFonts w:ascii="Times New Roman" w:hAnsi="Times New Roman"/>
          <w:sz w:val="28"/>
          <w:szCs w:val="28"/>
          <w:lang w:val="ru-MO"/>
        </w:rPr>
        <w:t>.</w:t>
      </w:r>
      <w:proofErr w:type="gramEnd"/>
    </w:p>
    <w:p w:rsidR="00C33EDD" w:rsidRPr="00E10429" w:rsidRDefault="00C33EDD" w:rsidP="00C33EDD">
      <w:pPr>
        <w:spacing w:after="0" w:line="240" w:lineRule="auto"/>
        <w:ind w:firstLine="459"/>
        <w:jc w:val="both"/>
        <w:rPr>
          <w:rFonts w:ascii="Times New Roman" w:hAnsi="Times New Roman"/>
          <w:sz w:val="28"/>
          <w:szCs w:val="28"/>
          <w:lang w:val="ru-MO"/>
        </w:rPr>
      </w:pPr>
      <w:r w:rsidRPr="00E10429">
        <w:rPr>
          <w:rFonts w:ascii="Times New Roman" w:hAnsi="Times New Roman"/>
          <w:sz w:val="28"/>
          <w:szCs w:val="28"/>
          <w:lang w:val="ru-MO"/>
        </w:rPr>
        <w:t xml:space="preserve">Отсутствие ряда регламентированных процедур по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гу деятельности хозяйствующих субъектов, у которых были аннулированы лицензии, влияет на предупреждение осуществления нелицензионной деятельности, ведет к получению незаконных доходов и снижению налогооблагаемых доходов. Вместе с тем, </w:t>
      </w:r>
      <w:proofErr w:type="spellStart"/>
      <w:r w:rsidRPr="00E10429">
        <w:rPr>
          <w:rFonts w:ascii="Times New Roman" w:hAnsi="Times New Roman"/>
          <w:sz w:val="28"/>
          <w:szCs w:val="28"/>
          <w:lang w:val="ru-MO"/>
        </w:rPr>
        <w:t>нерегламентирование</w:t>
      </w:r>
      <w:proofErr w:type="spellEnd"/>
      <w:r w:rsidRPr="00E10429">
        <w:rPr>
          <w:rFonts w:ascii="Times New Roman" w:hAnsi="Times New Roman"/>
          <w:sz w:val="28"/>
          <w:szCs w:val="28"/>
          <w:lang w:val="ru-MO"/>
        </w:rPr>
        <w:t xml:space="preserve"> посредством закона обмена информацией между органами, участвующими в </w:t>
      </w:r>
      <w:r w:rsidRPr="00E10429">
        <w:rPr>
          <w:rFonts w:ascii="Times New Roman" w:hAnsi="Times New Roman"/>
          <w:bCs/>
          <w:iCs/>
          <w:color w:val="000000"/>
          <w:sz w:val="28"/>
          <w:szCs w:val="28"/>
          <w:lang w:val="ru-MO"/>
        </w:rPr>
        <w:t>администрировании сбора за выдачу лицензии, влияет на прозрачность и эффективность ее администрирования.</w:t>
      </w:r>
      <w:r w:rsidRPr="00E10429">
        <w:rPr>
          <w:rFonts w:ascii="Times New Roman" w:hAnsi="Times New Roman"/>
          <w:sz w:val="28"/>
          <w:szCs w:val="28"/>
          <w:lang w:val="ru-MO"/>
        </w:rPr>
        <w:t xml:space="preserve"> </w:t>
      </w:r>
    </w:p>
    <w:p w:rsidR="00C33EDD" w:rsidRPr="00E10429" w:rsidRDefault="00C33EDD" w:rsidP="00C33EDD">
      <w:pPr>
        <w:spacing w:after="0" w:line="240" w:lineRule="auto"/>
        <w:ind w:firstLine="720"/>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Наличие уязвимостей и проблематичность в </w:t>
      </w:r>
      <w:r w:rsidRPr="00E10429">
        <w:rPr>
          <w:rFonts w:ascii="Times New Roman" w:hAnsi="Times New Roman"/>
          <w:bCs/>
          <w:iCs/>
          <w:color w:val="000000"/>
          <w:sz w:val="28"/>
          <w:szCs w:val="28"/>
          <w:lang w:val="ru-MO"/>
        </w:rPr>
        <w:t xml:space="preserve">администрировании СПАД ограничивает его полный сбор в НПБ. Ситуация по учету </w:t>
      </w:r>
      <w:r w:rsidRPr="00E10429">
        <w:rPr>
          <w:rFonts w:ascii="Times New Roman" w:hAnsi="Times New Roman"/>
          <w:bCs/>
          <w:iCs/>
          <w:color w:val="000000"/>
          <w:sz w:val="28"/>
          <w:szCs w:val="28"/>
          <w:lang w:val="ru-MO"/>
        </w:rPr>
        <w:lastRenderedPageBreak/>
        <w:t xml:space="preserve">налогооблагаемого объекта не отражает разумную базу для точной оценки поступлений СПАД в НПБ, генерируя формирование налогового разрыва. Отсутствие в законодательстве четкой </w:t>
      </w:r>
      <w:r w:rsidRPr="00E10429">
        <w:rPr>
          <w:rFonts w:ascii="Times New Roman" w:eastAsia="Times New Roman" w:hAnsi="Times New Roman"/>
          <w:bCs/>
          <w:iCs/>
          <w:color w:val="000000"/>
          <w:sz w:val="28"/>
          <w:szCs w:val="28"/>
          <w:lang w:val="ru-MO" w:eastAsia="ru-RU"/>
        </w:rPr>
        <w:t>ответственност</w:t>
      </w:r>
      <w:r w:rsidRPr="00E10429">
        <w:rPr>
          <w:rFonts w:ascii="Times New Roman" w:hAnsi="Times New Roman"/>
          <w:bCs/>
          <w:iCs/>
          <w:color w:val="000000"/>
          <w:sz w:val="28"/>
          <w:szCs w:val="28"/>
          <w:lang w:val="ru-MO"/>
        </w:rPr>
        <w:t>и публичных органов и других субъектов, участвующих в процессе администрирования СПАД, в отражении системных проблем, выявленных аудитом, ограничивает эффективность системы по администрированию СПАД</w:t>
      </w:r>
      <w:r w:rsidRPr="00E10429">
        <w:rPr>
          <w:rFonts w:ascii="Times New Roman" w:hAnsi="Times New Roman"/>
          <w:color w:val="000000"/>
          <w:sz w:val="28"/>
          <w:szCs w:val="28"/>
          <w:lang w:val="ru-MO"/>
        </w:rPr>
        <w:t>.</w:t>
      </w:r>
    </w:p>
    <w:p w:rsidR="00C33EDD" w:rsidRPr="00E10429" w:rsidRDefault="00C33EDD" w:rsidP="00C33EDD">
      <w:pPr>
        <w:spacing w:after="0" w:line="240" w:lineRule="auto"/>
        <w:ind w:firstLine="708"/>
        <w:jc w:val="both"/>
        <w:rPr>
          <w:rFonts w:ascii="Times New Roman" w:hAnsi="Times New Roman"/>
          <w:sz w:val="20"/>
          <w:szCs w:val="20"/>
          <w:lang w:val="ru-MO"/>
        </w:rPr>
      </w:pPr>
    </w:p>
    <w:p w:rsidR="00C33EDD" w:rsidRPr="00E10429" w:rsidRDefault="00C33EDD" w:rsidP="00C33EDD">
      <w:pPr>
        <w:pStyle w:val="2"/>
        <w:spacing w:before="0" w:line="240" w:lineRule="auto"/>
        <w:jc w:val="both"/>
        <w:rPr>
          <w:rFonts w:ascii="Times New Roman" w:hAnsi="Times New Roman"/>
          <w:b/>
          <w:sz w:val="32"/>
          <w:szCs w:val="32"/>
          <w:lang w:val="ru-MO"/>
        </w:rPr>
      </w:pPr>
      <w:bookmarkStart w:id="15" w:name="_Toc437250143"/>
      <w:bookmarkStart w:id="16" w:name="_Toc438544936"/>
      <w:r w:rsidRPr="00E10429">
        <w:rPr>
          <w:rFonts w:ascii="Times New Roman" w:hAnsi="Times New Roman"/>
          <w:b/>
          <w:color w:val="000000"/>
          <w:sz w:val="32"/>
          <w:szCs w:val="32"/>
          <w:lang w:val="ru-MO"/>
        </w:rPr>
        <w:t>III</w:t>
      </w:r>
      <w:proofErr w:type="gramStart"/>
      <w:r w:rsidRPr="00E10429">
        <w:rPr>
          <w:rFonts w:ascii="Times New Roman" w:hAnsi="Times New Roman"/>
          <w:b/>
          <w:color w:val="000000"/>
          <w:sz w:val="32"/>
          <w:szCs w:val="32"/>
          <w:lang w:val="ru-MO"/>
        </w:rPr>
        <w:t xml:space="preserve"> „П</w:t>
      </w:r>
      <w:proofErr w:type="gramEnd"/>
      <w:r w:rsidRPr="00E10429">
        <w:rPr>
          <w:rFonts w:ascii="Times New Roman" w:hAnsi="Times New Roman"/>
          <w:b/>
          <w:color w:val="000000"/>
          <w:sz w:val="32"/>
          <w:szCs w:val="32"/>
          <w:lang w:val="ru-MO"/>
        </w:rPr>
        <w:t>рочие констатации”</w:t>
      </w:r>
      <w:bookmarkEnd w:id="15"/>
      <w:bookmarkEnd w:id="16"/>
    </w:p>
    <w:p w:rsidR="00C33EDD" w:rsidRPr="00E10429" w:rsidRDefault="00C33EDD" w:rsidP="00C33EDD">
      <w:pPr>
        <w:pStyle w:val="a8"/>
        <w:tabs>
          <w:tab w:val="left" w:pos="284"/>
          <w:tab w:val="left" w:pos="426"/>
          <w:tab w:val="left" w:pos="851"/>
        </w:tabs>
        <w:spacing w:after="0" w:line="240" w:lineRule="auto"/>
        <w:ind w:left="567"/>
        <w:jc w:val="both"/>
        <w:rPr>
          <w:rFonts w:ascii="Times New Roman" w:hAnsi="Times New Roman"/>
          <w:sz w:val="16"/>
          <w:szCs w:val="16"/>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3"/>
              <w:spacing w:before="0"/>
              <w:jc w:val="both"/>
              <w:rPr>
                <w:rFonts w:ascii="Times New Roman" w:hAnsi="Times New Roman"/>
                <w:b/>
                <w:i/>
                <w:color w:val="000000"/>
                <w:sz w:val="28"/>
                <w:szCs w:val="28"/>
                <w:lang w:val="ru-MO"/>
              </w:rPr>
            </w:pPr>
            <w:bookmarkStart w:id="17" w:name="_Toc437250144"/>
            <w:bookmarkStart w:id="18" w:name="_Toc438544937"/>
            <w:r w:rsidRPr="00B11CEC">
              <w:rPr>
                <w:rFonts w:ascii="Times New Roman" w:hAnsi="Times New Roman"/>
                <w:b/>
                <w:i/>
                <w:color w:val="000000"/>
                <w:sz w:val="28"/>
                <w:szCs w:val="28"/>
                <w:lang w:val="ru-MO"/>
              </w:rPr>
              <w:t xml:space="preserve">3.1. Затраты по сбору налоговых доходов – </w:t>
            </w:r>
            <w:r w:rsidRPr="00B11CEC">
              <w:rPr>
                <w:rFonts w:ascii="Times New Roman" w:hAnsi="Times New Roman"/>
                <w:b/>
                <w:i/>
                <w:color w:val="000000"/>
                <w:sz w:val="28"/>
                <w:szCs w:val="28"/>
                <w:lang w:val="ru-MO" w:eastAsia="ru-RU"/>
              </w:rPr>
              <w:t>показател</w:t>
            </w:r>
            <w:r w:rsidRPr="00B11CEC">
              <w:rPr>
                <w:rFonts w:ascii="Times New Roman" w:hAnsi="Times New Roman"/>
                <w:b/>
                <w:i/>
                <w:color w:val="000000"/>
                <w:sz w:val="28"/>
                <w:szCs w:val="28"/>
                <w:lang w:val="ru-MO"/>
              </w:rPr>
              <w:t xml:space="preserve">ь эффективности,  результативности и экономичности деятельности по </w:t>
            </w:r>
            <w:r w:rsidRPr="00B11CEC">
              <w:rPr>
                <w:rFonts w:ascii="Times New Roman" w:hAnsi="Times New Roman"/>
                <w:b/>
                <w:bCs/>
                <w:i/>
                <w:iCs/>
                <w:color w:val="000000"/>
                <w:sz w:val="28"/>
                <w:szCs w:val="28"/>
                <w:lang w:val="ru-MO"/>
              </w:rPr>
              <w:t>администрированию публичных доходов.</w:t>
            </w:r>
            <w:bookmarkEnd w:id="17"/>
            <w:bookmarkEnd w:id="18"/>
          </w:p>
        </w:tc>
      </w:tr>
    </w:tbl>
    <w:p w:rsidR="00C33EDD" w:rsidRPr="00E10429" w:rsidRDefault="00C33EDD" w:rsidP="00C33EDD">
      <w:pPr>
        <w:spacing w:after="0" w:line="240" w:lineRule="auto"/>
        <w:jc w:val="both"/>
        <w:rPr>
          <w:rFonts w:ascii="Times New Roman" w:hAnsi="Times New Roman"/>
          <w:sz w:val="16"/>
          <w:szCs w:val="16"/>
          <w:lang w:val="ru-MO"/>
        </w:rPr>
      </w:pPr>
    </w:p>
    <w:p w:rsidR="00C33EDD" w:rsidRPr="00E10429" w:rsidRDefault="00C33EDD" w:rsidP="00C33EDD">
      <w:pPr>
        <w:pStyle w:val="4"/>
        <w:spacing w:before="0" w:line="240" w:lineRule="auto"/>
        <w:jc w:val="both"/>
        <w:rPr>
          <w:rFonts w:ascii="Times New Roman" w:hAnsi="Times New Roman"/>
          <w:b/>
          <w:i w:val="0"/>
          <w:color w:val="auto"/>
          <w:sz w:val="28"/>
          <w:szCs w:val="28"/>
          <w:lang w:val="ru-MO"/>
        </w:rPr>
      </w:pPr>
      <w:r w:rsidRPr="00E10429">
        <w:rPr>
          <w:rFonts w:ascii="Times New Roman" w:hAnsi="Times New Roman"/>
          <w:b/>
          <w:color w:val="auto"/>
          <w:sz w:val="28"/>
          <w:szCs w:val="28"/>
          <w:lang w:val="ru-MO"/>
        </w:rPr>
        <w:t xml:space="preserve">3.1.1. </w:t>
      </w:r>
      <w:r w:rsidRPr="00E10429">
        <w:rPr>
          <w:rFonts w:ascii="Times New Roman" w:hAnsi="Times New Roman"/>
          <w:b/>
          <w:i w:val="0"/>
          <w:color w:val="auto"/>
          <w:sz w:val="28"/>
          <w:szCs w:val="28"/>
          <w:lang w:val="ru-MO"/>
        </w:rPr>
        <w:t xml:space="preserve">Как органы ГНС, так и органы ТС отчитываются </w:t>
      </w:r>
      <w:r>
        <w:rPr>
          <w:rFonts w:ascii="Times New Roman" w:hAnsi="Times New Roman"/>
          <w:b/>
          <w:i w:val="0"/>
          <w:color w:val="auto"/>
          <w:sz w:val="28"/>
          <w:szCs w:val="28"/>
          <w:lang w:val="ru-MO"/>
        </w:rPr>
        <w:t xml:space="preserve">по </w:t>
      </w:r>
      <w:r w:rsidRPr="00E10429">
        <w:rPr>
          <w:rFonts w:ascii="Times New Roman" w:hAnsi="Times New Roman"/>
          <w:b/>
          <w:i w:val="0"/>
          <w:color w:val="auto"/>
          <w:sz w:val="28"/>
          <w:szCs w:val="28"/>
          <w:lang w:val="ru-MO" w:eastAsia="ru-RU"/>
        </w:rPr>
        <w:t>показател</w:t>
      </w:r>
      <w:r>
        <w:rPr>
          <w:rFonts w:ascii="Times New Roman" w:hAnsi="Times New Roman"/>
          <w:b/>
          <w:i w:val="0"/>
          <w:color w:val="auto"/>
          <w:sz w:val="28"/>
          <w:szCs w:val="28"/>
          <w:lang w:val="ru-MO" w:eastAsia="ru-RU"/>
        </w:rPr>
        <w:t>ю</w:t>
      </w:r>
      <w:r w:rsidRPr="00E10429">
        <w:rPr>
          <w:rFonts w:ascii="Times New Roman" w:hAnsi="Times New Roman"/>
          <w:b/>
          <w:i w:val="0"/>
          <w:color w:val="auto"/>
          <w:sz w:val="28"/>
          <w:szCs w:val="28"/>
          <w:lang w:val="ru-MO"/>
        </w:rPr>
        <w:t xml:space="preserve"> </w:t>
      </w:r>
      <w:r w:rsidRPr="00E10429">
        <w:rPr>
          <w:rFonts w:ascii="Times New Roman" w:hAnsi="Times New Roman"/>
          <w:b/>
          <w:i w:val="0"/>
          <w:color w:val="000000"/>
          <w:sz w:val="28"/>
          <w:szCs w:val="28"/>
          <w:lang w:val="ru-MO"/>
        </w:rPr>
        <w:t>эффективно</w:t>
      </w:r>
      <w:r w:rsidRPr="00E10429">
        <w:rPr>
          <w:rFonts w:ascii="Times New Roman" w:hAnsi="Times New Roman"/>
          <w:b/>
          <w:i w:val="0"/>
          <w:color w:val="auto"/>
          <w:sz w:val="28"/>
          <w:szCs w:val="28"/>
          <w:lang w:val="ru-MO"/>
        </w:rPr>
        <w:t>сти об объеме доходов НПБ, приходящихся на одного работника</w:t>
      </w:r>
    </w:p>
    <w:p w:rsidR="00C33EDD" w:rsidRPr="00E10429" w:rsidRDefault="00C33EDD" w:rsidP="00C33EDD">
      <w:pPr>
        <w:pStyle w:val="a8"/>
        <w:tabs>
          <w:tab w:val="left" w:pos="993"/>
        </w:tabs>
        <w:spacing w:after="0" w:line="240" w:lineRule="auto"/>
        <w:ind w:left="567"/>
        <w:jc w:val="both"/>
        <w:rPr>
          <w:rFonts w:ascii="Times New Roman" w:hAnsi="Times New Roman"/>
          <w:lang w:val="ru-MO"/>
        </w:rPr>
      </w:pPr>
    </w:p>
    <w:p w:rsidR="00C33EDD" w:rsidRPr="00E10429" w:rsidRDefault="00C33EDD" w:rsidP="00C33EDD">
      <w:pPr>
        <w:spacing w:after="0" w:line="240" w:lineRule="auto"/>
        <w:ind w:firstLine="567"/>
        <w:jc w:val="both"/>
        <w:rPr>
          <w:rFonts w:ascii="Times New Roman" w:hAnsi="Times New Roman"/>
          <w:i/>
          <w:sz w:val="28"/>
          <w:szCs w:val="28"/>
          <w:lang w:val="ru-MO"/>
        </w:rPr>
      </w:pPr>
      <w:r w:rsidRPr="00E10429">
        <w:rPr>
          <w:rFonts w:ascii="Times New Roman" w:hAnsi="Times New Roman"/>
          <w:sz w:val="28"/>
          <w:szCs w:val="28"/>
          <w:lang w:val="ru-MO"/>
        </w:rPr>
        <w:t xml:space="preserve">Анализируя </w:t>
      </w:r>
      <w:r w:rsidRPr="00E10429">
        <w:rPr>
          <w:rFonts w:ascii="Times New Roman" w:hAnsi="Times New Roman"/>
          <w:i/>
          <w:sz w:val="28"/>
          <w:szCs w:val="28"/>
          <w:lang w:val="ru-MO"/>
        </w:rPr>
        <w:t>доходы НПБ,</w:t>
      </w:r>
      <w:r w:rsidRPr="00E10429">
        <w:rPr>
          <w:rFonts w:ascii="Times New Roman" w:hAnsi="Times New Roman"/>
          <w:sz w:val="28"/>
          <w:szCs w:val="28"/>
          <w:lang w:val="ru-MO"/>
        </w:rPr>
        <w:t xml:space="preserve"> </w:t>
      </w:r>
      <w:r w:rsidRPr="00E10429">
        <w:rPr>
          <w:rFonts w:ascii="Times New Roman" w:hAnsi="Times New Roman"/>
          <w:i/>
          <w:sz w:val="28"/>
          <w:szCs w:val="28"/>
          <w:lang w:val="ru-MO"/>
        </w:rPr>
        <w:t xml:space="preserve">приходящиеся на одного налогового работника, затраты по сбору бюджетных доходов, а также проведение неналоговой деятельности, </w:t>
      </w:r>
      <w:r w:rsidRPr="00E10429">
        <w:rPr>
          <w:rFonts w:ascii="Times New Roman" w:hAnsi="Times New Roman"/>
          <w:sz w:val="28"/>
          <w:szCs w:val="28"/>
          <w:lang w:val="ru-MO"/>
        </w:rPr>
        <w:t>аудит отмечает следующее:</w:t>
      </w:r>
      <w:r w:rsidRPr="00E10429">
        <w:rPr>
          <w:rFonts w:ascii="Times New Roman" w:hAnsi="Times New Roman"/>
          <w:i/>
          <w:sz w:val="28"/>
          <w:szCs w:val="28"/>
          <w:lang w:val="ru-MO"/>
        </w:rPr>
        <w:t xml:space="preserve"> </w:t>
      </w:r>
    </w:p>
    <w:p w:rsidR="00C33EDD" w:rsidRPr="00E10429" w:rsidRDefault="00C33EDD" w:rsidP="00C33EDD">
      <w:pPr>
        <w:pStyle w:val="a8"/>
        <w:numPr>
          <w:ilvl w:val="0"/>
          <w:numId w:val="36"/>
        </w:numPr>
        <w:tabs>
          <w:tab w:val="left" w:pos="993"/>
        </w:tabs>
        <w:spacing w:after="0" w:line="240" w:lineRule="auto"/>
        <w:ind w:left="0" w:firstLine="567"/>
        <w:jc w:val="both"/>
        <w:rPr>
          <w:rFonts w:ascii="Times New Roman" w:hAnsi="Times New Roman"/>
          <w:i/>
          <w:sz w:val="28"/>
          <w:szCs w:val="28"/>
          <w:lang w:val="ru-MO"/>
        </w:rPr>
      </w:pPr>
      <w:r w:rsidRPr="00E10429">
        <w:rPr>
          <w:rFonts w:ascii="Times New Roman" w:hAnsi="Times New Roman"/>
          <w:sz w:val="28"/>
          <w:szCs w:val="28"/>
          <w:lang w:val="ru-MO"/>
        </w:rPr>
        <w:t xml:space="preserve">в 2012-2014 годах доходы НПБ, отнесенные на одного налогового/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ого работника, постоянно растут, что отражает стабильную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сть деятельности ГНС и ТС по реализации задач по сбору </w:t>
      </w:r>
      <w:r w:rsidRPr="00E10429">
        <w:rPr>
          <w:rFonts w:ascii="Times New Roman" w:hAnsi="Times New Roman"/>
          <w:bCs/>
          <w:sz w:val="28"/>
          <w:szCs w:val="28"/>
          <w:lang w:val="ru-MO"/>
        </w:rPr>
        <w:t>бюджет</w:t>
      </w:r>
      <w:r w:rsidRPr="00E10429">
        <w:rPr>
          <w:rFonts w:ascii="Times New Roman" w:hAnsi="Times New Roman"/>
          <w:sz w:val="28"/>
          <w:szCs w:val="28"/>
          <w:lang w:val="ru-MO"/>
        </w:rPr>
        <w:t xml:space="preserve">ных доходов, ситуация представлена на диаграмме №18. </w:t>
      </w:r>
    </w:p>
    <w:p w:rsidR="00C33EDD" w:rsidRPr="00E10429" w:rsidRDefault="00C33EDD" w:rsidP="00C33EDD">
      <w:pPr>
        <w:spacing w:after="120" w:line="240" w:lineRule="auto"/>
        <w:jc w:val="right"/>
        <w:rPr>
          <w:rFonts w:ascii="Times New Roman" w:hAnsi="Times New Roman"/>
          <w:b/>
          <w:noProof/>
          <w:sz w:val="24"/>
          <w:szCs w:val="24"/>
          <w:lang w:val="ru-MO"/>
        </w:rPr>
      </w:pPr>
      <w:r w:rsidRPr="00E10429">
        <w:rPr>
          <w:rFonts w:ascii="Times New Roman" w:hAnsi="Times New Roman"/>
          <w:b/>
          <w:sz w:val="24"/>
          <w:szCs w:val="24"/>
          <w:lang w:val="ru-MO"/>
        </w:rPr>
        <w:t>Диаграмма №18</w:t>
      </w:r>
    </w:p>
    <w:p w:rsidR="00C33EDD" w:rsidRPr="00E10429" w:rsidRDefault="00C33EDD" w:rsidP="00C33EDD">
      <w:pPr>
        <w:spacing w:after="0" w:line="240" w:lineRule="auto"/>
        <w:jc w:val="right"/>
        <w:rPr>
          <w:rFonts w:ascii="Times New Roman" w:hAnsi="Times New Roman"/>
          <w:b/>
          <w:sz w:val="32"/>
          <w:szCs w:val="32"/>
          <w:lang w:val="ru-MO"/>
        </w:rPr>
      </w:pPr>
      <w:r>
        <w:rPr>
          <w:rFonts w:ascii="Times New Roman" w:hAnsi="Times New Roman"/>
          <w:b/>
          <w:noProof/>
          <w:sz w:val="32"/>
          <w:szCs w:val="32"/>
          <w:lang w:val="ru-RU" w:eastAsia="ru-RU"/>
        </w:rPr>
        <w:drawing>
          <wp:inline distT="0" distB="0" distL="0" distR="0">
            <wp:extent cx="6109970" cy="14795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3EDD" w:rsidRPr="00E10429" w:rsidRDefault="00C33EDD" w:rsidP="00C33EDD">
      <w:pPr>
        <w:spacing w:before="120" w:after="120" w:line="240" w:lineRule="auto"/>
        <w:jc w:val="both"/>
        <w:rPr>
          <w:rFonts w:ascii="Times New Roman" w:hAnsi="Times New Roman"/>
          <w:sz w:val="16"/>
          <w:szCs w:val="16"/>
          <w:lang w:val="ru-MO"/>
        </w:rPr>
      </w:pPr>
      <w:r w:rsidRPr="00E10429">
        <w:rPr>
          <w:rFonts w:ascii="Times New Roman" w:hAnsi="Times New Roman"/>
          <w:b/>
          <w:sz w:val="20"/>
          <w:szCs w:val="20"/>
          <w:lang w:val="ru-MO"/>
        </w:rPr>
        <w:t xml:space="preserve">Источник. </w:t>
      </w:r>
      <w:r w:rsidRPr="00E10429">
        <w:rPr>
          <w:rFonts w:ascii="Times New Roman" w:hAnsi="Times New Roman"/>
          <w:sz w:val="20"/>
          <w:szCs w:val="20"/>
          <w:lang w:val="ru-MO"/>
        </w:rPr>
        <w:t>Отчеты о деятельности ГНС и ТС.</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Так, насколько этот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ь больше, настолько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сть деятельности органов с правом </w:t>
      </w:r>
      <w:r w:rsidRPr="00E10429">
        <w:rPr>
          <w:rFonts w:ascii="Times New Roman" w:hAnsi="Times New Roman"/>
          <w:bCs/>
          <w:iCs/>
          <w:color w:val="000000"/>
          <w:sz w:val="28"/>
          <w:szCs w:val="28"/>
          <w:lang w:val="ru-MO"/>
        </w:rPr>
        <w:t>администрирования налоговых/</w:t>
      </w:r>
      <w:r w:rsidRPr="00E10429">
        <w:rPr>
          <w:rFonts w:ascii="Times New Roman" w:hAnsi="Times New Roman"/>
          <w:bCs/>
          <w:iCs/>
          <w:noProof/>
          <w:color w:val="000000"/>
          <w:sz w:val="28"/>
          <w:szCs w:val="28"/>
          <w:lang w:val="ru-MO"/>
        </w:rPr>
        <w:t>таможенн</w:t>
      </w:r>
      <w:r w:rsidRPr="00E10429">
        <w:rPr>
          <w:rFonts w:ascii="Times New Roman" w:hAnsi="Times New Roman"/>
          <w:bCs/>
          <w:iCs/>
          <w:color w:val="000000"/>
          <w:sz w:val="28"/>
          <w:szCs w:val="28"/>
          <w:lang w:val="ru-MO"/>
        </w:rPr>
        <w:t xml:space="preserve">ых доходов является </w:t>
      </w:r>
      <w:r w:rsidRPr="00E10429">
        <w:rPr>
          <w:rFonts w:ascii="Times New Roman" w:hAnsi="Times New Roman"/>
          <w:sz w:val="28"/>
          <w:szCs w:val="28"/>
          <w:lang w:val="ru-MO"/>
        </w:rPr>
        <w:t>выше.</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Аудит отмечает, что в настоящее время </w:t>
      </w:r>
      <w:r w:rsidRPr="00E10429">
        <w:rPr>
          <w:rFonts w:ascii="Times New Roman" w:hAnsi="Times New Roman"/>
          <w:noProof/>
          <w:sz w:val="28"/>
          <w:szCs w:val="28"/>
          <w:lang w:val="ru-MO"/>
        </w:rPr>
        <w:t>территориальные ГНИ являются отдельными субъектами в правовом аспекте, имея двойное подчинение: как на местном уровне, так и на центральном уровне, что обуславливает проблемы в аспекте координирования по системе</w:t>
      </w:r>
      <w:r w:rsidRPr="00E10429">
        <w:rPr>
          <w:rFonts w:ascii="Times New Roman" w:hAnsi="Times New Roman"/>
          <w:sz w:val="28"/>
          <w:szCs w:val="28"/>
          <w:lang w:val="ru-MO"/>
        </w:rPr>
        <w:t xml:space="preserve">. Вместе с тем, ГГНИ был предложен пересмотр и изменение структуры посредством проекта закона (Закон о ГНС) с целью перехода на унифицированное налоговое </w:t>
      </w:r>
      <w:r w:rsidRPr="00E10429">
        <w:rPr>
          <w:rFonts w:ascii="Times New Roman" w:hAnsi="Times New Roman"/>
          <w:bCs/>
          <w:iCs/>
          <w:color w:val="000000"/>
          <w:sz w:val="28"/>
          <w:szCs w:val="28"/>
          <w:lang w:val="ru-MO"/>
        </w:rPr>
        <w:t>администрирование</w:t>
      </w:r>
      <w:r w:rsidRPr="00E10429">
        <w:rPr>
          <w:rFonts w:ascii="Times New Roman" w:hAnsi="Times New Roman"/>
          <w:sz w:val="28"/>
          <w:szCs w:val="28"/>
          <w:lang w:val="ru-MO"/>
        </w:rPr>
        <w:t xml:space="preserve"> путем создания унитарного специализированного органа с центральным офисом и местными подразделениями, которые не будут иметь статус юридического лица. В течение функционирования ГНС за 1990-</w:t>
      </w:r>
      <w:r w:rsidRPr="00E10429">
        <w:rPr>
          <w:rFonts w:ascii="Times New Roman" w:hAnsi="Times New Roman"/>
          <w:sz w:val="28"/>
          <w:szCs w:val="28"/>
          <w:lang w:val="ru-MO"/>
        </w:rPr>
        <w:lastRenderedPageBreak/>
        <w:t>2015 годы численность госслужащих в ГНС снизилась на 35% или с 3000 работников до 1912.</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proofErr w:type="spellStart"/>
      <w:proofErr w:type="gram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w:t>
      </w:r>
      <w:r w:rsidRPr="00E10429">
        <w:rPr>
          <w:rFonts w:ascii="Times New Roman" w:hAnsi="Times New Roman"/>
          <w:sz w:val="28"/>
          <w:szCs w:val="28"/>
          <w:lang w:val="ru-MO"/>
        </w:rPr>
        <w:t xml:space="preserve"> стабильную динамику затрат по сбору </w:t>
      </w:r>
      <w:r w:rsidRPr="00E10429">
        <w:rPr>
          <w:rFonts w:ascii="Times New Roman" w:hAnsi="Times New Roman"/>
          <w:bCs/>
          <w:sz w:val="28"/>
          <w:szCs w:val="28"/>
          <w:lang w:val="ru-MO"/>
        </w:rPr>
        <w:t>бюджет</w:t>
      </w:r>
      <w:r w:rsidRPr="00E10429">
        <w:rPr>
          <w:rFonts w:ascii="Times New Roman" w:hAnsi="Times New Roman"/>
          <w:sz w:val="28"/>
          <w:szCs w:val="28"/>
          <w:lang w:val="ru-MO"/>
        </w:rPr>
        <w:t>ных доходов за 2012-2014 годы, которая представлена на диаграмме №19.</w:t>
      </w:r>
      <w:proofErr w:type="gramEnd"/>
    </w:p>
    <w:p w:rsidR="00C33EDD" w:rsidRPr="00E10429" w:rsidRDefault="00C33EDD" w:rsidP="00C33EDD">
      <w:pPr>
        <w:spacing w:after="120" w:line="240" w:lineRule="auto"/>
        <w:jc w:val="right"/>
        <w:rPr>
          <w:rFonts w:ascii="Times New Roman" w:hAnsi="Times New Roman"/>
          <w:b/>
          <w:sz w:val="24"/>
          <w:szCs w:val="24"/>
          <w:lang w:val="ru-MO"/>
        </w:rPr>
      </w:pPr>
      <w:r w:rsidRPr="00E10429">
        <w:rPr>
          <w:rFonts w:ascii="Times New Roman" w:hAnsi="Times New Roman"/>
          <w:b/>
          <w:sz w:val="24"/>
          <w:szCs w:val="24"/>
          <w:lang w:val="ru-MO"/>
        </w:rPr>
        <w:t>Диаграмма №19</w:t>
      </w:r>
    </w:p>
    <w:p w:rsidR="00C33EDD" w:rsidRPr="00E10429" w:rsidRDefault="00C33EDD" w:rsidP="00C33EDD">
      <w:pPr>
        <w:spacing w:after="0" w:line="240" w:lineRule="auto"/>
        <w:jc w:val="right"/>
        <w:rPr>
          <w:rFonts w:ascii="Times New Roman" w:hAnsi="Times New Roman"/>
          <w:b/>
          <w:sz w:val="24"/>
          <w:szCs w:val="24"/>
          <w:lang w:val="ru-MO"/>
        </w:rPr>
      </w:pPr>
      <w:r>
        <w:rPr>
          <w:rFonts w:ascii="Times New Roman" w:hAnsi="Times New Roman"/>
          <w:b/>
          <w:noProof/>
          <w:sz w:val="24"/>
          <w:szCs w:val="24"/>
          <w:lang w:val="ru-RU" w:eastAsia="ru-RU"/>
        </w:rPr>
        <w:drawing>
          <wp:inline distT="0" distB="0" distL="0" distR="0">
            <wp:extent cx="5960110" cy="113855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33EDD" w:rsidRPr="00E10429" w:rsidRDefault="00C33EDD" w:rsidP="00C33EDD">
      <w:pPr>
        <w:spacing w:after="0" w:line="240" w:lineRule="auto"/>
        <w:rPr>
          <w:rFonts w:ascii="Times New Roman" w:hAnsi="Times New Roman"/>
          <w:b/>
          <w:sz w:val="16"/>
          <w:szCs w:val="16"/>
          <w:lang w:val="ru-MO"/>
        </w:rPr>
      </w:pPr>
    </w:p>
    <w:p w:rsidR="00C33EDD" w:rsidRPr="00E10429" w:rsidRDefault="00C33EDD" w:rsidP="00C33EDD">
      <w:pPr>
        <w:spacing w:after="120" w:line="240" w:lineRule="auto"/>
        <w:jc w:val="both"/>
        <w:rPr>
          <w:rFonts w:ascii="Times New Roman" w:hAnsi="Times New Roman"/>
          <w:sz w:val="16"/>
          <w:szCs w:val="16"/>
          <w:lang w:val="ru-MO"/>
        </w:rPr>
      </w:pPr>
      <w:r w:rsidRPr="00E10429">
        <w:rPr>
          <w:rFonts w:ascii="Times New Roman" w:hAnsi="Times New Roman"/>
          <w:b/>
          <w:sz w:val="20"/>
          <w:szCs w:val="20"/>
          <w:lang w:val="ru-MO"/>
        </w:rPr>
        <w:t xml:space="preserve">Источник. </w:t>
      </w:r>
      <w:r w:rsidRPr="00E10429">
        <w:rPr>
          <w:rFonts w:ascii="Times New Roman" w:hAnsi="Times New Roman"/>
          <w:sz w:val="20"/>
          <w:szCs w:val="20"/>
          <w:lang w:val="ru-MO"/>
        </w:rPr>
        <w:t>Отчеты о деятельности ГНС и ТС.</w:t>
      </w:r>
    </w:p>
    <w:p w:rsidR="00C33EDD" w:rsidRPr="001C0193" w:rsidRDefault="00C33EDD" w:rsidP="00C33EDD">
      <w:pPr>
        <w:spacing w:after="0" w:line="240" w:lineRule="auto"/>
        <w:ind w:firstLine="567"/>
        <w:jc w:val="both"/>
        <w:rPr>
          <w:rFonts w:ascii="Times New Roman" w:hAnsi="Times New Roman"/>
          <w:sz w:val="12"/>
          <w:szCs w:val="12"/>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Так, представленные данные </w:t>
      </w:r>
      <w:r w:rsidRPr="00E10429">
        <w:rPr>
          <w:rFonts w:ascii="Times New Roman" w:hAnsi="Times New Roman"/>
          <w:bCs/>
          <w:color w:val="000000"/>
          <w:sz w:val="28"/>
          <w:szCs w:val="28"/>
          <w:lang w:val="ru-MO"/>
        </w:rPr>
        <w:t xml:space="preserve">свидетельствуют о тенденции поддержания этого </w:t>
      </w:r>
      <w:r w:rsidRPr="00E10429">
        <w:rPr>
          <w:rFonts w:ascii="Times New Roman" w:eastAsia="Times New Roman" w:hAnsi="Times New Roman"/>
          <w:bCs/>
          <w:color w:val="000000"/>
          <w:sz w:val="28"/>
          <w:szCs w:val="28"/>
          <w:lang w:val="ru-MO" w:eastAsia="ru-RU"/>
        </w:rPr>
        <w:t>показател</w:t>
      </w:r>
      <w:r w:rsidRPr="00E10429">
        <w:rPr>
          <w:rFonts w:ascii="Times New Roman" w:hAnsi="Times New Roman"/>
          <w:bCs/>
          <w:color w:val="000000"/>
          <w:sz w:val="28"/>
          <w:szCs w:val="28"/>
          <w:lang w:val="ru-MO"/>
        </w:rPr>
        <w:t xml:space="preserve">я с небольшими колебаниями от </w:t>
      </w:r>
      <w:r w:rsidRPr="00E10429">
        <w:rPr>
          <w:rFonts w:ascii="Times New Roman" w:hAnsi="Times New Roman"/>
          <w:sz w:val="28"/>
          <w:szCs w:val="28"/>
          <w:lang w:val="ru-MO"/>
        </w:rPr>
        <w:t xml:space="preserve">0,011 леев в 2012 году до 0,010 леев в 2014 году – органами ГНС, и от 0,019 леев в 2012 году до 0,018 леев в 2014 году – органами ТС. Снижение затрат по сбору налоговых доходов является желаемым для повышения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в </w:t>
      </w:r>
      <w:r w:rsidRPr="00E10429">
        <w:rPr>
          <w:rFonts w:ascii="Times New Roman" w:hAnsi="Times New Roman"/>
          <w:bCs/>
          <w:iCs/>
          <w:color w:val="000000"/>
          <w:sz w:val="28"/>
          <w:szCs w:val="28"/>
          <w:lang w:val="ru-MO"/>
        </w:rPr>
        <w:t>администрировании публичных доходов, что свидетельствует о росте эффективности поступления публичных доходов.</w:t>
      </w:r>
    </w:p>
    <w:p w:rsidR="00C33EDD" w:rsidRPr="00E10429" w:rsidRDefault="00C33EDD" w:rsidP="00C33EDD">
      <w:pPr>
        <w:spacing w:after="0" w:line="240" w:lineRule="auto"/>
        <w:ind w:firstLine="567"/>
        <w:jc w:val="both"/>
        <w:rPr>
          <w:rFonts w:ascii="Times New Roman" w:hAnsi="Times New Roman"/>
          <w:sz w:val="20"/>
          <w:szCs w:val="20"/>
          <w:lang w:val="ru-MO"/>
        </w:rPr>
      </w:pPr>
    </w:p>
    <w:p w:rsidR="00C33EDD" w:rsidRPr="00E10429" w:rsidRDefault="00C33EDD" w:rsidP="00C33EDD">
      <w:pPr>
        <w:pStyle w:val="4"/>
        <w:spacing w:before="0" w:line="240" w:lineRule="auto"/>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3.1.2. На эффективность основной деятельности ГНС влияет выполнение других полномочий, не свойственных налоговым органам</w:t>
      </w:r>
    </w:p>
    <w:p w:rsidR="00C33EDD" w:rsidRPr="00E10429" w:rsidRDefault="00C33EDD" w:rsidP="00C33EDD">
      <w:pPr>
        <w:spacing w:after="0" w:line="240" w:lineRule="auto"/>
        <w:ind w:firstLine="709"/>
        <w:jc w:val="both"/>
        <w:rPr>
          <w:rFonts w:ascii="Times New Roman" w:hAnsi="Times New Roman"/>
          <w:sz w:val="28"/>
          <w:szCs w:val="28"/>
          <w:lang w:val="ru-MO"/>
        </w:rPr>
      </w:pPr>
      <w:r w:rsidRPr="00E10429">
        <w:rPr>
          <w:rFonts w:ascii="Times New Roman" w:hAnsi="Times New Roman"/>
          <w:sz w:val="28"/>
          <w:szCs w:val="28"/>
          <w:lang w:val="ru-MO"/>
        </w:rPr>
        <w:t>ГНС</w:t>
      </w:r>
      <w:r w:rsidRPr="00E10429">
        <w:rPr>
          <w:rStyle w:val="ac"/>
          <w:rFonts w:ascii="Times New Roman" w:hAnsi="Times New Roman"/>
          <w:sz w:val="28"/>
          <w:szCs w:val="28"/>
          <w:lang w:val="ru-MO"/>
        </w:rPr>
        <w:footnoteReference w:id="76"/>
      </w:r>
      <w:r w:rsidRPr="00E10429">
        <w:rPr>
          <w:rFonts w:ascii="Times New Roman" w:hAnsi="Times New Roman"/>
          <w:sz w:val="28"/>
          <w:szCs w:val="28"/>
          <w:lang w:val="ru-MO"/>
        </w:rPr>
        <w:t xml:space="preserve"> представляет собой централизованную систему налоговых органов и деятельность налоговых служащих, занимающих должности в составе этих органов, направленную на осуществление полномочий по налоговому администрированию. ГНС состоит из ГГНИ, </w:t>
      </w:r>
      <w:proofErr w:type="gramStart"/>
      <w:r w:rsidRPr="00E10429">
        <w:rPr>
          <w:rFonts w:ascii="Times New Roman" w:hAnsi="Times New Roman"/>
          <w:sz w:val="28"/>
          <w:szCs w:val="28"/>
          <w:lang w:val="ru-MO"/>
        </w:rPr>
        <w:t>которая</w:t>
      </w:r>
      <w:proofErr w:type="gramEnd"/>
      <w:r w:rsidRPr="00E10429">
        <w:rPr>
          <w:rFonts w:ascii="Times New Roman" w:hAnsi="Times New Roman"/>
          <w:sz w:val="28"/>
          <w:szCs w:val="28"/>
          <w:lang w:val="ru-MO"/>
        </w:rPr>
        <w:t xml:space="preserve"> находится в подчинении МФ, и 32 </w:t>
      </w:r>
      <w:r w:rsidRPr="00E10429">
        <w:rPr>
          <w:rFonts w:ascii="Times New Roman" w:hAnsi="Times New Roman"/>
          <w:noProof/>
          <w:sz w:val="28"/>
          <w:szCs w:val="28"/>
          <w:lang w:val="ru-MO"/>
        </w:rPr>
        <w:t>территориальных</w:t>
      </w:r>
      <w:r w:rsidRPr="00E10429">
        <w:rPr>
          <w:rFonts w:ascii="Times New Roman" w:hAnsi="Times New Roman"/>
          <w:sz w:val="28"/>
          <w:szCs w:val="28"/>
          <w:lang w:val="ru-MO"/>
        </w:rPr>
        <w:t xml:space="preserve"> ГНИ.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Согласно Налоговому кодексу (ст. 132),</w:t>
      </w:r>
      <w:r w:rsidRPr="00E10429">
        <w:rPr>
          <w:lang w:val="ru-MO"/>
        </w:rPr>
        <w:t xml:space="preserve"> </w:t>
      </w:r>
      <w:r w:rsidRPr="00E10429">
        <w:rPr>
          <w:rFonts w:ascii="Times New Roman" w:hAnsi="Times New Roman"/>
          <w:sz w:val="28"/>
          <w:szCs w:val="28"/>
          <w:lang w:val="ru-MO"/>
        </w:rPr>
        <w:t xml:space="preserve">основной задачей налогового органа является осуществление </w:t>
      </w:r>
      <w:proofErr w:type="gramStart"/>
      <w:r w:rsidRPr="00E10429">
        <w:rPr>
          <w:rFonts w:ascii="Times New Roman" w:hAnsi="Times New Roman"/>
          <w:sz w:val="28"/>
          <w:szCs w:val="28"/>
          <w:lang w:val="ru-MO"/>
        </w:rPr>
        <w:t>контроля за</w:t>
      </w:r>
      <w:proofErr w:type="gramEnd"/>
      <w:r w:rsidRPr="00E10429">
        <w:rPr>
          <w:rFonts w:ascii="Times New Roman" w:hAnsi="Times New Roman"/>
          <w:sz w:val="28"/>
          <w:szCs w:val="28"/>
          <w:lang w:val="ru-MO"/>
        </w:rPr>
        <w:t xml:space="preserve"> соблюдением налогового законодательства, правильностью исчисления, полнотой и своевременностью внесения в бюджет сумм налоговых обязательств.</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Проверки аудита показывают, что в </w:t>
      </w:r>
      <w:proofErr w:type="spellStart"/>
      <w:r w:rsidRPr="00E10429">
        <w:rPr>
          <w:rFonts w:ascii="Times New Roman" w:hAnsi="Times New Roman"/>
          <w:bCs/>
          <w:color w:val="000000"/>
          <w:sz w:val="28"/>
          <w:szCs w:val="28"/>
          <w:lang w:val="ru-MO"/>
        </w:rPr>
        <w:t>аудируемом</w:t>
      </w:r>
      <w:proofErr w:type="spellEnd"/>
      <w:r w:rsidRPr="00E10429">
        <w:rPr>
          <w:rFonts w:ascii="Times New Roman" w:hAnsi="Times New Roman"/>
          <w:sz w:val="28"/>
          <w:szCs w:val="28"/>
          <w:lang w:val="ru-MO"/>
        </w:rPr>
        <w:t xml:space="preserve"> периоде ГНС исполняла значительное число полномочий, неспецифичных основной деятельности налоговых органов, регламентированных другими </w:t>
      </w:r>
      <w:r w:rsidRPr="00E10429">
        <w:rPr>
          <w:rFonts w:ascii="Times New Roman" w:hAnsi="Times New Roman"/>
          <w:sz w:val="28"/>
          <w:szCs w:val="28"/>
          <w:lang w:val="ru-MO" w:eastAsia="ru-RU"/>
        </w:rPr>
        <w:t>законодательными и нормативными актами. Некоторые из этих задач включают следующие виды деятельности:</w:t>
      </w:r>
    </w:p>
    <w:p w:rsidR="00C33EDD" w:rsidRPr="00E10429" w:rsidRDefault="00C33EDD" w:rsidP="00C33EDD">
      <w:pPr>
        <w:pStyle w:val="a8"/>
        <w:numPr>
          <w:ilvl w:val="0"/>
          <w:numId w:val="1"/>
        </w:numPr>
        <w:spacing w:after="0" w:line="240" w:lineRule="auto"/>
        <w:ind w:left="0" w:firstLine="284"/>
        <w:jc w:val="both"/>
        <w:rPr>
          <w:rFonts w:ascii="Times New Roman" w:hAnsi="Times New Roman"/>
          <w:b/>
          <w:sz w:val="28"/>
          <w:szCs w:val="28"/>
          <w:lang w:val="ru-MO"/>
        </w:rPr>
      </w:pPr>
      <w:r w:rsidRPr="00E10429">
        <w:rPr>
          <w:rFonts w:ascii="Times New Roman" w:hAnsi="Times New Roman"/>
          <w:bCs/>
          <w:i/>
          <w:iCs/>
          <w:color w:val="000000"/>
          <w:sz w:val="28"/>
          <w:szCs w:val="28"/>
          <w:lang w:val="ru-MO"/>
        </w:rPr>
        <w:t>Администрирование</w:t>
      </w:r>
      <w:r w:rsidRPr="00E10429">
        <w:rPr>
          <w:rFonts w:ascii="Times New Roman" w:hAnsi="Times New Roman"/>
          <w:i/>
          <w:sz w:val="28"/>
          <w:szCs w:val="28"/>
          <w:lang w:val="ru-MO"/>
        </w:rPr>
        <w:t xml:space="preserve"> конфискованного </w:t>
      </w:r>
      <w:r w:rsidRPr="00E10429">
        <w:rPr>
          <w:rFonts w:ascii="Times New Roman" w:hAnsi="Times New Roman"/>
          <w:i/>
          <w:color w:val="000000"/>
          <w:sz w:val="28"/>
          <w:szCs w:val="28"/>
          <w:lang w:val="ru-MO"/>
        </w:rPr>
        <w:t>имущества</w:t>
      </w:r>
      <w:r w:rsidRPr="00E10429">
        <w:rPr>
          <w:rFonts w:ascii="Times New Roman" w:hAnsi="Times New Roman"/>
          <w:i/>
          <w:sz w:val="28"/>
          <w:szCs w:val="28"/>
          <w:lang w:val="ru-MO"/>
        </w:rPr>
        <w:t xml:space="preserve"> и других публичных учреждений. </w:t>
      </w:r>
      <w:r w:rsidRPr="00E10429">
        <w:rPr>
          <w:rFonts w:ascii="Times New Roman" w:hAnsi="Times New Roman"/>
          <w:sz w:val="28"/>
          <w:szCs w:val="28"/>
          <w:lang w:val="ru-MO"/>
        </w:rPr>
        <w:t xml:space="preserve">По состоянию на 31.12.2014 стоимость конфискованного имущества </w:t>
      </w:r>
      <w:r w:rsidRPr="00E10429">
        <w:rPr>
          <w:rFonts w:ascii="Times New Roman" w:hAnsi="Times New Roman"/>
          <w:noProof/>
          <w:sz w:val="28"/>
          <w:szCs w:val="28"/>
          <w:lang w:val="ru-MO"/>
        </w:rPr>
        <w:t xml:space="preserve">составила </w:t>
      </w:r>
      <w:r w:rsidRPr="00E10429">
        <w:rPr>
          <w:rFonts w:ascii="Times New Roman" w:hAnsi="Times New Roman"/>
          <w:sz w:val="28"/>
          <w:szCs w:val="28"/>
          <w:lang w:val="ru-MO"/>
        </w:rPr>
        <w:t xml:space="preserve">15,9 млн. леев, по ходу было реализовано </w:t>
      </w:r>
      <w:r w:rsidRPr="00E10429">
        <w:rPr>
          <w:rFonts w:ascii="Times New Roman" w:hAnsi="Times New Roman"/>
          <w:color w:val="000000"/>
          <w:sz w:val="28"/>
          <w:szCs w:val="28"/>
          <w:lang w:val="ru-MO"/>
        </w:rPr>
        <w:t xml:space="preserve">имущество на сумму </w:t>
      </w:r>
      <w:r w:rsidRPr="00E10429">
        <w:rPr>
          <w:rFonts w:ascii="Times New Roman" w:hAnsi="Times New Roman"/>
          <w:sz w:val="28"/>
          <w:szCs w:val="28"/>
          <w:lang w:val="ru-MO"/>
        </w:rPr>
        <w:t xml:space="preserve">3,6 млн. леев. Отмечается, что </w:t>
      </w:r>
      <w:r w:rsidRPr="00E10429">
        <w:rPr>
          <w:rFonts w:ascii="Times New Roman" w:hAnsi="Times New Roman"/>
          <w:b/>
          <w:sz w:val="28"/>
          <w:szCs w:val="28"/>
          <w:lang w:val="ru-MO"/>
        </w:rPr>
        <w:t>ежегодные</w:t>
      </w:r>
      <w:r w:rsidRPr="00E10429">
        <w:rPr>
          <w:rFonts w:ascii="Times New Roman" w:hAnsi="Times New Roman"/>
          <w:sz w:val="28"/>
          <w:szCs w:val="28"/>
          <w:lang w:val="ru-MO"/>
        </w:rPr>
        <w:t xml:space="preserve"> </w:t>
      </w:r>
      <w:r w:rsidRPr="00E10429">
        <w:rPr>
          <w:rFonts w:ascii="Times New Roman" w:hAnsi="Times New Roman"/>
          <w:color w:val="000000"/>
          <w:sz w:val="28"/>
          <w:szCs w:val="28"/>
          <w:lang w:val="ru-MO"/>
        </w:rPr>
        <w:t xml:space="preserve">расходы, связанные с переоценкой конфискованного имущества, оплатой труда </w:t>
      </w:r>
      <w:r w:rsidRPr="00E10429">
        <w:rPr>
          <w:rFonts w:ascii="Times New Roman" w:hAnsi="Times New Roman"/>
          <w:sz w:val="28"/>
          <w:szCs w:val="28"/>
          <w:lang w:val="ru-MO"/>
        </w:rPr>
        <w:t xml:space="preserve">26,7 единиц </w:t>
      </w:r>
      <w:r w:rsidRPr="00E10429">
        <w:rPr>
          <w:rFonts w:ascii="Times New Roman" w:hAnsi="Times New Roman"/>
          <w:sz w:val="28"/>
          <w:szCs w:val="28"/>
          <w:lang w:val="ru-MO"/>
        </w:rPr>
        <w:lastRenderedPageBreak/>
        <w:t xml:space="preserve">налоговых инспекторов, вовлеченных в эту деятельность, оплатой аренды за хранение этого </w:t>
      </w:r>
      <w:r w:rsidRPr="00E10429">
        <w:rPr>
          <w:rFonts w:ascii="Times New Roman" w:hAnsi="Times New Roman"/>
          <w:color w:val="000000"/>
          <w:sz w:val="28"/>
          <w:szCs w:val="28"/>
          <w:lang w:val="ru-MO"/>
        </w:rPr>
        <w:t>имущества</w:t>
      </w:r>
      <w:r w:rsidRPr="00E10429">
        <w:rPr>
          <w:rFonts w:ascii="Times New Roman" w:hAnsi="Times New Roman"/>
          <w:sz w:val="28"/>
          <w:szCs w:val="28"/>
          <w:lang w:val="ru-MO"/>
        </w:rPr>
        <w:t xml:space="preserve"> и др. составляют примерно 2,0 млн. леев.</w:t>
      </w:r>
    </w:p>
    <w:p w:rsidR="00C33EDD" w:rsidRPr="00E10429" w:rsidRDefault="00C33EDD" w:rsidP="00C33EDD">
      <w:pPr>
        <w:pStyle w:val="a8"/>
        <w:numPr>
          <w:ilvl w:val="0"/>
          <w:numId w:val="1"/>
        </w:numPr>
        <w:spacing w:after="0" w:line="240" w:lineRule="auto"/>
        <w:ind w:left="0" w:firstLine="284"/>
        <w:jc w:val="both"/>
        <w:rPr>
          <w:rFonts w:ascii="Times New Roman" w:hAnsi="Times New Roman"/>
          <w:b/>
          <w:sz w:val="28"/>
          <w:szCs w:val="28"/>
          <w:lang w:val="ru-MO"/>
        </w:rPr>
      </w:pPr>
      <w:r w:rsidRPr="00E10429">
        <w:rPr>
          <w:rFonts w:ascii="Times New Roman" w:hAnsi="Times New Roman"/>
          <w:i/>
          <w:sz w:val="28"/>
          <w:szCs w:val="28"/>
          <w:lang w:val="ru-MO"/>
        </w:rPr>
        <w:t>Взыскание невозмещаемых кредитов, предоставленных государством или государственными органами хозяйствующим субъектам</w:t>
      </w:r>
      <w:r w:rsidRPr="00E10429">
        <w:rPr>
          <w:rFonts w:ascii="Times New Roman" w:hAnsi="Times New Roman"/>
          <w:sz w:val="28"/>
          <w:szCs w:val="28"/>
          <w:lang w:val="ru-MO"/>
        </w:rPr>
        <w:t xml:space="preserve">. Ежегодно, в эту деятельность вовлечено около 8,8 единиц персонала с </w:t>
      </w:r>
      <w:proofErr w:type="spellStart"/>
      <w:r w:rsidRPr="00E10429">
        <w:rPr>
          <w:rFonts w:ascii="Times New Roman" w:hAnsi="Times New Roman"/>
          <w:sz w:val="28"/>
          <w:szCs w:val="28"/>
          <w:lang w:val="ru-MO"/>
        </w:rPr>
        <w:t>понесением</w:t>
      </w:r>
      <w:proofErr w:type="spellEnd"/>
      <w:r w:rsidRPr="00E10429">
        <w:rPr>
          <w:rFonts w:ascii="Times New Roman" w:hAnsi="Times New Roman"/>
          <w:sz w:val="28"/>
          <w:szCs w:val="28"/>
          <w:lang w:val="ru-MO"/>
        </w:rPr>
        <w:t xml:space="preserve"> расходов на сумму около 0,4 млн. леев. </w:t>
      </w:r>
    </w:p>
    <w:p w:rsidR="00C33EDD" w:rsidRPr="00E10429" w:rsidRDefault="00C33EDD" w:rsidP="00C33EDD">
      <w:pPr>
        <w:pStyle w:val="a8"/>
        <w:numPr>
          <w:ilvl w:val="0"/>
          <w:numId w:val="1"/>
        </w:numPr>
        <w:spacing w:after="0" w:line="240" w:lineRule="auto"/>
        <w:ind w:left="0" w:firstLine="284"/>
        <w:jc w:val="both"/>
        <w:rPr>
          <w:rFonts w:ascii="Times New Roman" w:hAnsi="Times New Roman"/>
          <w:b/>
          <w:sz w:val="28"/>
          <w:szCs w:val="28"/>
          <w:lang w:val="ru-MO"/>
        </w:rPr>
      </w:pPr>
      <w:r w:rsidRPr="00E10429">
        <w:rPr>
          <w:rFonts w:ascii="Times New Roman" w:hAnsi="Times New Roman"/>
          <w:i/>
          <w:sz w:val="28"/>
          <w:szCs w:val="28"/>
          <w:lang w:val="ru-MO"/>
        </w:rPr>
        <w:t xml:space="preserve">Исполнение некоторых заданий, связанных с полномочиями Министерства сельского хозяйства и пищевой промышленности, </w:t>
      </w:r>
      <w:r w:rsidRPr="00E10429">
        <w:rPr>
          <w:rFonts w:ascii="Times New Roman" w:hAnsi="Times New Roman"/>
          <w:sz w:val="28"/>
          <w:szCs w:val="28"/>
          <w:lang w:val="ru-MO"/>
        </w:rPr>
        <w:t xml:space="preserve">в частности, проверка и совместный надзор за пломбами контейнеров, используемых в производстве алкоголя и </w:t>
      </w:r>
      <w:r w:rsidRPr="00E10429">
        <w:rPr>
          <w:rFonts w:ascii="Times New Roman" w:hAnsi="Times New Roman"/>
          <w:bCs/>
          <w:iCs/>
          <w:color w:val="000000"/>
          <w:sz w:val="28"/>
          <w:szCs w:val="28"/>
          <w:lang w:val="ru-MO"/>
        </w:rPr>
        <w:t>администрирования взноса в Фонд винограда и вина.</w:t>
      </w:r>
      <w:r w:rsidRPr="00E10429">
        <w:rPr>
          <w:rFonts w:ascii="Times New Roman" w:hAnsi="Times New Roman"/>
          <w:sz w:val="28"/>
          <w:szCs w:val="28"/>
          <w:lang w:val="ru-MO"/>
        </w:rPr>
        <w:t xml:space="preserve"> Ежегодные </w:t>
      </w:r>
      <w:r w:rsidRPr="00E10429">
        <w:rPr>
          <w:rFonts w:ascii="Times New Roman" w:hAnsi="Times New Roman"/>
          <w:color w:val="000000"/>
          <w:sz w:val="28"/>
          <w:szCs w:val="28"/>
          <w:lang w:val="ru-MO"/>
        </w:rPr>
        <w:t xml:space="preserve">расходы </w:t>
      </w:r>
      <w:r w:rsidRPr="00E10429">
        <w:rPr>
          <w:rFonts w:ascii="Times New Roman" w:hAnsi="Times New Roman"/>
          <w:sz w:val="28"/>
          <w:szCs w:val="28"/>
          <w:lang w:val="ru-MO"/>
        </w:rPr>
        <w:t xml:space="preserve">для </w:t>
      </w:r>
      <w:r w:rsidRPr="00E10429">
        <w:rPr>
          <w:rFonts w:ascii="Times New Roman" w:hAnsi="Times New Roman"/>
          <w:bCs/>
          <w:iCs/>
          <w:color w:val="000000"/>
          <w:sz w:val="28"/>
          <w:szCs w:val="28"/>
          <w:lang w:val="ru-MO"/>
        </w:rPr>
        <w:t xml:space="preserve">администрирования этой деятельности составляют около 0,8 млн. леев с вовлечением примерно </w:t>
      </w:r>
      <w:r w:rsidRPr="00E10429">
        <w:rPr>
          <w:rFonts w:ascii="Times New Roman" w:hAnsi="Times New Roman"/>
          <w:sz w:val="28"/>
          <w:szCs w:val="28"/>
          <w:lang w:val="ru-MO"/>
        </w:rPr>
        <w:t>21,9 единиц персонала.</w:t>
      </w:r>
    </w:p>
    <w:p w:rsidR="00C33EDD" w:rsidRPr="00E10429" w:rsidRDefault="00C33EDD" w:rsidP="00C33EDD">
      <w:pPr>
        <w:pStyle w:val="a8"/>
        <w:numPr>
          <w:ilvl w:val="0"/>
          <w:numId w:val="1"/>
        </w:numPr>
        <w:spacing w:after="0" w:line="240" w:lineRule="auto"/>
        <w:ind w:left="0" w:firstLine="284"/>
        <w:jc w:val="both"/>
        <w:rPr>
          <w:rFonts w:ascii="Times New Roman" w:hAnsi="Times New Roman"/>
          <w:sz w:val="28"/>
          <w:szCs w:val="28"/>
          <w:lang w:val="ru-MO"/>
        </w:rPr>
      </w:pPr>
      <w:r w:rsidRPr="00E10429">
        <w:rPr>
          <w:rFonts w:ascii="Times New Roman" w:hAnsi="Times New Roman"/>
          <w:bCs/>
          <w:i/>
          <w:iCs/>
          <w:color w:val="000000"/>
          <w:sz w:val="28"/>
          <w:szCs w:val="28"/>
          <w:lang w:val="ru-MO"/>
        </w:rPr>
        <w:t xml:space="preserve">Администрирование некоторых платежей </w:t>
      </w:r>
      <w:r w:rsidRPr="00E10429">
        <w:rPr>
          <w:rFonts w:ascii="Times New Roman" w:hAnsi="Times New Roman"/>
          <w:bCs/>
          <w:iCs/>
          <w:color w:val="000000"/>
          <w:sz w:val="28"/>
          <w:szCs w:val="28"/>
          <w:lang w:val="ru-MO"/>
        </w:rPr>
        <w:t>от оказания услуг мобильной связи, а также дополнительных платежей от покупки зарубежной валюты наличностью и др</w:t>
      </w:r>
      <w:r w:rsidRPr="00E10429">
        <w:rPr>
          <w:rFonts w:ascii="Times New Roman" w:hAnsi="Times New Roman"/>
          <w:sz w:val="28"/>
          <w:szCs w:val="28"/>
          <w:lang w:val="ru-MO"/>
        </w:rPr>
        <w:t>., что стоит ежегодно органам ГНС около 1,0 млн. леев.</w:t>
      </w:r>
    </w:p>
    <w:p w:rsidR="00C33EDD" w:rsidRPr="00E10429" w:rsidRDefault="00C33EDD" w:rsidP="00C33EDD">
      <w:pPr>
        <w:pStyle w:val="a8"/>
        <w:numPr>
          <w:ilvl w:val="0"/>
          <w:numId w:val="1"/>
        </w:numPr>
        <w:spacing w:after="0" w:line="240" w:lineRule="auto"/>
        <w:ind w:left="0" w:firstLine="284"/>
        <w:jc w:val="both"/>
        <w:rPr>
          <w:rFonts w:ascii="Times New Roman" w:hAnsi="Times New Roman"/>
          <w:sz w:val="28"/>
          <w:szCs w:val="28"/>
          <w:lang w:val="ru-MO"/>
        </w:rPr>
      </w:pPr>
      <w:r w:rsidRPr="00E10429">
        <w:rPr>
          <w:rFonts w:ascii="Times New Roman" w:hAnsi="Times New Roman"/>
          <w:i/>
          <w:sz w:val="28"/>
          <w:szCs w:val="28"/>
          <w:lang w:val="ru-MO"/>
        </w:rPr>
        <w:t xml:space="preserve">Контроль и взыскание сбора для развития нормативной базы в </w:t>
      </w:r>
      <w:r w:rsidRPr="00E10429">
        <w:rPr>
          <w:rFonts w:ascii="Times New Roman" w:hAnsi="Times New Roman"/>
          <w:i/>
          <w:iCs/>
          <w:color w:val="000000"/>
          <w:sz w:val="28"/>
          <w:szCs w:val="28"/>
          <w:lang w:val="ru-MO"/>
        </w:rPr>
        <w:t>строительств</w:t>
      </w:r>
      <w:r w:rsidRPr="00E10429">
        <w:rPr>
          <w:rFonts w:ascii="Times New Roman" w:hAnsi="Times New Roman"/>
          <w:i/>
          <w:sz w:val="28"/>
          <w:szCs w:val="28"/>
          <w:lang w:val="ru-MO"/>
        </w:rPr>
        <w:t xml:space="preserve">е, </w:t>
      </w:r>
      <w:r w:rsidRPr="00E10429">
        <w:rPr>
          <w:rFonts w:ascii="Times New Roman" w:hAnsi="Times New Roman"/>
          <w:sz w:val="28"/>
          <w:szCs w:val="28"/>
          <w:lang w:val="ru-MO"/>
        </w:rPr>
        <w:t xml:space="preserve">в которую вовлечено около 7,3 единиц персонала с суммой </w:t>
      </w:r>
      <w:r w:rsidRPr="00E10429">
        <w:rPr>
          <w:rFonts w:ascii="Times New Roman" w:hAnsi="Times New Roman"/>
          <w:color w:val="000000"/>
          <w:sz w:val="28"/>
          <w:szCs w:val="28"/>
          <w:lang w:val="ru-MO"/>
        </w:rPr>
        <w:t>расходов примерно 0,6 млн. леев.</w:t>
      </w:r>
    </w:p>
    <w:p w:rsidR="00C33EDD" w:rsidRPr="00E10429" w:rsidRDefault="00C33EDD" w:rsidP="00C33EDD">
      <w:pPr>
        <w:pStyle w:val="a8"/>
        <w:numPr>
          <w:ilvl w:val="0"/>
          <w:numId w:val="1"/>
        </w:numPr>
        <w:spacing w:after="0" w:line="240" w:lineRule="auto"/>
        <w:ind w:left="0" w:firstLine="284"/>
        <w:jc w:val="both"/>
        <w:rPr>
          <w:rFonts w:ascii="Times New Roman" w:hAnsi="Times New Roman"/>
          <w:sz w:val="28"/>
          <w:szCs w:val="28"/>
          <w:lang w:val="ru-MO"/>
        </w:rPr>
      </w:pPr>
      <w:r w:rsidRPr="00E10429">
        <w:rPr>
          <w:rFonts w:ascii="Times New Roman" w:hAnsi="Times New Roman"/>
          <w:i/>
          <w:sz w:val="28"/>
          <w:szCs w:val="28"/>
          <w:lang w:val="ru-MO"/>
        </w:rPr>
        <w:t xml:space="preserve">В результате ликвидации в 2010 году Государственного </w:t>
      </w:r>
      <w:r>
        <w:rPr>
          <w:rFonts w:ascii="Times New Roman" w:hAnsi="Times New Roman"/>
          <w:i/>
          <w:sz w:val="28"/>
          <w:szCs w:val="28"/>
          <w:lang w:val="ru-MO"/>
        </w:rPr>
        <w:t>хранилищ</w:t>
      </w:r>
      <w:r w:rsidRPr="00E10429">
        <w:rPr>
          <w:rFonts w:ascii="Times New Roman" w:hAnsi="Times New Roman"/>
          <w:i/>
          <w:sz w:val="28"/>
          <w:szCs w:val="28"/>
          <w:lang w:val="ru-MO"/>
        </w:rPr>
        <w:t xml:space="preserve">а </w:t>
      </w:r>
      <w:r>
        <w:rPr>
          <w:rFonts w:ascii="Times New Roman" w:hAnsi="Times New Roman"/>
          <w:i/>
          <w:sz w:val="28"/>
          <w:szCs w:val="28"/>
          <w:lang w:val="ru-MO"/>
        </w:rPr>
        <w:t xml:space="preserve">ценностей </w:t>
      </w:r>
      <w:r w:rsidRPr="00E10429">
        <w:rPr>
          <w:rFonts w:ascii="Times New Roman" w:hAnsi="Times New Roman"/>
          <w:sz w:val="28"/>
          <w:szCs w:val="28"/>
          <w:lang w:val="ru-MO"/>
        </w:rPr>
        <w:t xml:space="preserve">обеспечение освоения конфискованного или бесхозного </w:t>
      </w:r>
      <w:r w:rsidRPr="00E10429">
        <w:rPr>
          <w:rFonts w:ascii="Times New Roman" w:hAnsi="Times New Roman"/>
          <w:color w:val="000000"/>
          <w:sz w:val="28"/>
          <w:szCs w:val="28"/>
          <w:lang w:val="ru-MO"/>
        </w:rPr>
        <w:t xml:space="preserve">имущества </w:t>
      </w:r>
      <w:r w:rsidRPr="00E10429">
        <w:rPr>
          <w:rFonts w:ascii="Times New Roman" w:hAnsi="Times New Roman"/>
          <w:sz w:val="28"/>
          <w:szCs w:val="28"/>
          <w:lang w:val="ru-MO"/>
        </w:rPr>
        <w:t xml:space="preserve">из категории драгоценных металлов и камней, изделий из них и их отходов и др. возложено на ГНС. Эта деятельность является </w:t>
      </w:r>
      <w:r>
        <w:rPr>
          <w:rFonts w:ascii="Times New Roman" w:hAnsi="Times New Roman"/>
          <w:sz w:val="28"/>
          <w:szCs w:val="28"/>
          <w:lang w:val="ru-MO"/>
        </w:rPr>
        <w:t>специфичной и требует специальной</w:t>
      </w:r>
      <w:r w:rsidRPr="00E10429">
        <w:rPr>
          <w:rFonts w:ascii="Times New Roman" w:hAnsi="Times New Roman"/>
          <w:sz w:val="28"/>
          <w:szCs w:val="28"/>
          <w:lang w:val="ru-MO"/>
        </w:rPr>
        <w:t xml:space="preserve"> по</w:t>
      </w:r>
      <w:r>
        <w:rPr>
          <w:rFonts w:ascii="Times New Roman" w:hAnsi="Times New Roman"/>
          <w:sz w:val="28"/>
          <w:szCs w:val="28"/>
          <w:lang w:val="ru-MO"/>
        </w:rPr>
        <w:t>дготовки</w:t>
      </w:r>
      <w:r w:rsidRPr="00E10429">
        <w:rPr>
          <w:rFonts w:ascii="Times New Roman" w:hAnsi="Times New Roman"/>
          <w:sz w:val="28"/>
          <w:szCs w:val="28"/>
          <w:lang w:val="ru-MO"/>
        </w:rPr>
        <w:t xml:space="preserve"> персонала, который в настоящее время ограничивается лишь приемом этих ценностей. Указанная деятельность ГНС исполняется налоговыми инспекторами одновременно с полномочиями по налоговому </w:t>
      </w:r>
      <w:r w:rsidRPr="00E10429">
        <w:rPr>
          <w:rFonts w:ascii="Times New Roman" w:hAnsi="Times New Roman"/>
          <w:bCs/>
          <w:iCs/>
          <w:color w:val="000000"/>
          <w:sz w:val="28"/>
          <w:szCs w:val="28"/>
          <w:lang w:val="ru-MO"/>
        </w:rPr>
        <w:t>администрированию, что обуславливает привлечение человеческих ресурсов, использование времени, предусмотренного для основной деятельности, и привлечение финансовых средств, влияя на эффективное использование ресурсов и действенность налогового администрирования.</w:t>
      </w:r>
    </w:p>
    <w:p w:rsidR="00C33EDD" w:rsidRDefault="00C33EDD" w:rsidP="00C33EDD">
      <w:pPr>
        <w:pStyle w:val="a8"/>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Сравнивая ситуацию в </w:t>
      </w:r>
      <w:proofErr w:type="gramStart"/>
      <w:r w:rsidRPr="00E10429">
        <w:rPr>
          <w:rFonts w:ascii="Times New Roman" w:hAnsi="Times New Roman"/>
          <w:sz w:val="28"/>
          <w:szCs w:val="28"/>
          <w:lang w:val="ru-MO"/>
        </w:rPr>
        <w:t>Республике</w:t>
      </w:r>
      <w:proofErr w:type="gramEnd"/>
      <w:r w:rsidRPr="00E10429">
        <w:rPr>
          <w:rFonts w:ascii="Times New Roman" w:hAnsi="Times New Roman"/>
          <w:sz w:val="28"/>
          <w:szCs w:val="28"/>
          <w:lang w:val="ru-MO"/>
        </w:rPr>
        <w:t xml:space="preserve"> Молдова по аспекту организации учета, оценки и продажи конфискованного </w:t>
      </w:r>
      <w:r w:rsidRPr="00E10429">
        <w:rPr>
          <w:rFonts w:ascii="Times New Roman" w:hAnsi="Times New Roman"/>
          <w:color w:val="000000"/>
          <w:sz w:val="28"/>
          <w:szCs w:val="28"/>
          <w:lang w:val="ru-MO"/>
        </w:rPr>
        <w:t>имущества</w:t>
      </w:r>
      <w:r w:rsidRPr="00E10429">
        <w:rPr>
          <w:rFonts w:ascii="Times New Roman" w:hAnsi="Times New Roman"/>
          <w:sz w:val="28"/>
          <w:szCs w:val="28"/>
          <w:lang w:val="ru-MO"/>
        </w:rPr>
        <w:t xml:space="preserve">, бесхозного </w:t>
      </w:r>
      <w:r w:rsidRPr="00E10429">
        <w:rPr>
          <w:rFonts w:ascii="Times New Roman" w:hAnsi="Times New Roman"/>
          <w:color w:val="000000"/>
          <w:sz w:val="28"/>
          <w:szCs w:val="28"/>
          <w:lang w:val="ru-MO"/>
        </w:rPr>
        <w:t>имущества</w:t>
      </w:r>
      <w:r w:rsidRPr="00E10429">
        <w:rPr>
          <w:rFonts w:ascii="Times New Roman" w:hAnsi="Times New Roman"/>
          <w:sz w:val="28"/>
          <w:szCs w:val="28"/>
          <w:lang w:val="ru-MO"/>
        </w:rPr>
        <w:t xml:space="preserve">, арестованной скоропортящейся продукции или с ограниченным сроком хранения, вещественных доказательств, </w:t>
      </w:r>
      <w:r w:rsidRPr="00E10429">
        <w:rPr>
          <w:rFonts w:ascii="Times New Roman" w:hAnsi="Times New Roman"/>
          <w:color w:val="000000"/>
          <w:sz w:val="28"/>
          <w:szCs w:val="28"/>
          <w:lang w:val="ru-MO"/>
        </w:rPr>
        <w:t>имущества</w:t>
      </w:r>
      <w:r w:rsidRPr="00E10429">
        <w:rPr>
          <w:rFonts w:ascii="Times New Roman" w:hAnsi="Times New Roman"/>
          <w:sz w:val="28"/>
          <w:szCs w:val="28"/>
          <w:lang w:val="ru-MO"/>
        </w:rPr>
        <w:t xml:space="preserve">, перешедшего в </w:t>
      </w:r>
      <w:r w:rsidRPr="00E10429">
        <w:rPr>
          <w:rFonts w:ascii="Times New Roman" w:hAnsi="Times New Roman"/>
          <w:sz w:val="28"/>
          <w:szCs w:val="28"/>
          <w:lang w:val="ru-MO" w:eastAsia="ru-RU"/>
        </w:rPr>
        <w:t>собственност</w:t>
      </w:r>
      <w:r w:rsidRPr="00E10429">
        <w:rPr>
          <w:rFonts w:ascii="Times New Roman" w:hAnsi="Times New Roman"/>
          <w:sz w:val="28"/>
          <w:szCs w:val="28"/>
          <w:lang w:val="ru-MO"/>
        </w:rPr>
        <w:t xml:space="preserve">ь государства с правом преемственности и сокровищ, с практиками других соседних стран, отмечается, что в Бельгии, России, Республике Беларусь и Финляндии </w:t>
      </w:r>
      <w:r w:rsidRPr="00E10429">
        <w:rPr>
          <w:rFonts w:ascii="Times New Roman" w:hAnsi="Times New Roman"/>
          <w:bCs/>
          <w:iCs/>
          <w:color w:val="000000"/>
          <w:sz w:val="28"/>
          <w:szCs w:val="28"/>
          <w:lang w:val="ru-MO"/>
        </w:rPr>
        <w:t>администрирование этого имущества входит в полномочия других специализированных государственных учреждений.</w:t>
      </w:r>
      <w:r w:rsidRPr="00E10429">
        <w:rPr>
          <w:rFonts w:ascii="Times New Roman" w:hAnsi="Times New Roman"/>
          <w:sz w:val="28"/>
          <w:szCs w:val="28"/>
          <w:lang w:val="ru-MO"/>
        </w:rPr>
        <w:t xml:space="preserve"> </w:t>
      </w:r>
    </w:p>
    <w:p w:rsidR="00C33EDD" w:rsidRDefault="00C33EDD" w:rsidP="00C33EDD">
      <w:pPr>
        <w:pStyle w:val="af"/>
        <w:spacing w:after="0" w:line="240" w:lineRule="auto"/>
        <w:ind w:firstLine="567"/>
        <w:jc w:val="both"/>
        <w:rPr>
          <w:i/>
          <w:iCs/>
          <w:sz w:val="16"/>
          <w:szCs w:val="16"/>
          <w:lang w:val="ru-MO"/>
        </w:rPr>
      </w:pPr>
    </w:p>
    <w:p w:rsidR="00C33EDD" w:rsidRDefault="00C33EDD" w:rsidP="00C33EDD">
      <w:pPr>
        <w:pStyle w:val="af"/>
        <w:spacing w:after="0" w:line="240" w:lineRule="auto"/>
        <w:ind w:firstLine="567"/>
        <w:jc w:val="both"/>
        <w:rPr>
          <w:i/>
          <w:iCs/>
          <w:sz w:val="16"/>
          <w:szCs w:val="16"/>
          <w:lang w:val="ru-MO"/>
        </w:rPr>
      </w:pPr>
    </w:p>
    <w:p w:rsidR="00C33EDD" w:rsidRDefault="00C33EDD" w:rsidP="00C33EDD">
      <w:pPr>
        <w:pStyle w:val="af"/>
        <w:spacing w:after="0" w:line="240" w:lineRule="auto"/>
        <w:ind w:firstLine="567"/>
        <w:jc w:val="both"/>
        <w:rPr>
          <w:i/>
          <w:iCs/>
          <w:sz w:val="16"/>
          <w:szCs w:val="16"/>
          <w:lang w:val="ru-MO"/>
        </w:rPr>
      </w:pPr>
    </w:p>
    <w:p w:rsidR="00C33EDD" w:rsidRPr="00E10429" w:rsidRDefault="00C33EDD" w:rsidP="00C33EDD">
      <w:pPr>
        <w:pStyle w:val="af"/>
        <w:spacing w:after="0" w:line="240" w:lineRule="auto"/>
        <w:ind w:firstLine="567"/>
        <w:jc w:val="both"/>
        <w:rPr>
          <w:i/>
          <w:iCs/>
          <w:sz w:val="16"/>
          <w:szCs w:val="16"/>
          <w:lang w:val="ru-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33EDD" w:rsidRPr="00B11CEC" w:rsidTr="00810FD8">
        <w:tc>
          <w:tcPr>
            <w:tcW w:w="9770" w:type="dxa"/>
          </w:tcPr>
          <w:p w:rsidR="00C33EDD" w:rsidRPr="00B11CEC" w:rsidRDefault="00C33EDD" w:rsidP="00810FD8">
            <w:pPr>
              <w:pStyle w:val="a8"/>
              <w:spacing w:after="0" w:line="240" w:lineRule="auto"/>
              <w:ind w:left="0" w:firstLine="567"/>
              <w:jc w:val="both"/>
              <w:outlineLvl w:val="2"/>
              <w:rPr>
                <w:rFonts w:ascii="Times New Roman" w:hAnsi="Times New Roman"/>
                <w:b/>
                <w:sz w:val="28"/>
                <w:szCs w:val="28"/>
                <w:lang w:val="ru-MO" w:eastAsia="en-US"/>
              </w:rPr>
            </w:pPr>
            <w:bookmarkStart w:id="19" w:name="_Toc437250145"/>
            <w:bookmarkStart w:id="20" w:name="_Toc438544938"/>
            <w:r w:rsidRPr="00B11CEC">
              <w:rPr>
                <w:rFonts w:ascii="Times New Roman" w:hAnsi="Times New Roman"/>
                <w:b/>
                <w:color w:val="000000"/>
                <w:sz w:val="28"/>
                <w:szCs w:val="28"/>
                <w:lang w:val="ru-MO" w:eastAsia="en-US"/>
              </w:rPr>
              <w:lastRenderedPageBreak/>
              <w:t xml:space="preserve">3.2. Соблюдали органы с правом </w:t>
            </w:r>
            <w:r w:rsidRPr="00B11CEC">
              <w:rPr>
                <w:rFonts w:ascii="Times New Roman" w:hAnsi="Times New Roman"/>
                <w:b/>
                <w:bCs/>
                <w:iCs/>
                <w:color w:val="000000"/>
                <w:sz w:val="28"/>
                <w:szCs w:val="28"/>
                <w:lang w:val="ru-MO" w:eastAsia="en-US"/>
              </w:rPr>
              <w:t xml:space="preserve">администрирования публичных доходов требования и </w:t>
            </w:r>
            <w:r w:rsidRPr="00B11CEC">
              <w:rPr>
                <w:rFonts w:ascii="Times New Roman" w:eastAsia="Times New Roman" w:hAnsi="Times New Roman"/>
                <w:b/>
                <w:sz w:val="28"/>
                <w:szCs w:val="28"/>
                <w:lang w:val="ru-MO" w:eastAsia="en-US"/>
              </w:rPr>
              <w:t xml:space="preserve">рекомендации, внесенные </w:t>
            </w:r>
            <w:r w:rsidRPr="00B11CEC">
              <w:rPr>
                <w:rFonts w:ascii="Times New Roman" w:eastAsia="Times New Roman" w:hAnsi="Times New Roman"/>
                <w:b/>
                <w:color w:val="000000"/>
                <w:sz w:val="28"/>
                <w:szCs w:val="28"/>
                <w:lang w:val="ru-MO" w:eastAsia="ru-RU"/>
              </w:rPr>
              <w:t>Счетной палатой в результате предыдущих аудитов</w:t>
            </w:r>
            <w:r w:rsidRPr="00B11CEC">
              <w:rPr>
                <w:rFonts w:ascii="Times New Roman" w:hAnsi="Times New Roman"/>
                <w:b/>
                <w:color w:val="000000"/>
                <w:sz w:val="28"/>
                <w:szCs w:val="28"/>
                <w:lang w:val="ru-MO" w:eastAsia="en-US"/>
              </w:rPr>
              <w:t>?</w:t>
            </w:r>
            <w:bookmarkEnd w:id="19"/>
            <w:bookmarkEnd w:id="20"/>
          </w:p>
        </w:tc>
      </w:tr>
    </w:tbl>
    <w:p w:rsidR="00C33EDD" w:rsidRPr="00E10429" w:rsidRDefault="00C33EDD" w:rsidP="00C33EDD">
      <w:pPr>
        <w:spacing w:after="0" w:line="240" w:lineRule="auto"/>
        <w:jc w:val="both"/>
        <w:rPr>
          <w:rFonts w:ascii="Times New Roman" w:hAnsi="Times New Roman"/>
          <w:b/>
          <w:sz w:val="10"/>
          <w:szCs w:val="10"/>
          <w:lang w:val="ru-MO"/>
        </w:rPr>
      </w:pP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Значимой задачей деятельности </w:t>
      </w:r>
      <w:r w:rsidRPr="00E10429">
        <w:rPr>
          <w:rFonts w:ascii="Times New Roman" w:eastAsia="Times New Roman" w:hAnsi="Times New Roman"/>
          <w:color w:val="000000"/>
          <w:sz w:val="28"/>
          <w:szCs w:val="28"/>
          <w:lang w:val="ru-MO" w:eastAsia="ru-RU"/>
        </w:rPr>
        <w:t>Счетной палаты</w:t>
      </w:r>
      <w:r w:rsidRPr="00E10429">
        <w:rPr>
          <w:rFonts w:ascii="Times New Roman" w:hAnsi="Times New Roman"/>
          <w:sz w:val="28"/>
          <w:szCs w:val="28"/>
          <w:lang w:val="ru-MO"/>
        </w:rPr>
        <w:t xml:space="preserve"> является улучшение </w:t>
      </w:r>
      <w:r w:rsidRPr="00E10429">
        <w:rPr>
          <w:rFonts w:ascii="Times New Roman" w:hAnsi="Times New Roman"/>
          <w:bCs/>
          <w:iCs/>
          <w:color w:val="000000"/>
          <w:sz w:val="28"/>
          <w:szCs w:val="28"/>
          <w:lang w:val="ru-MO"/>
        </w:rPr>
        <w:t>администрирования</w:t>
      </w:r>
      <w:r w:rsidRPr="00E10429">
        <w:rPr>
          <w:rFonts w:ascii="Times New Roman" w:hAnsi="Times New Roman"/>
          <w:sz w:val="28"/>
          <w:szCs w:val="28"/>
          <w:lang w:val="ru-MO"/>
        </w:rPr>
        <w:t xml:space="preserve"> и повышение </w:t>
      </w:r>
      <w:r w:rsidRPr="00E10429">
        <w:rPr>
          <w:rFonts w:ascii="Times New Roman" w:eastAsia="Times New Roman" w:hAnsi="Times New Roman"/>
          <w:bCs/>
          <w:color w:val="000000"/>
          <w:sz w:val="28"/>
          <w:szCs w:val="28"/>
          <w:lang w:val="ru-MO" w:eastAsia="ru-RU"/>
        </w:rPr>
        <w:t>ответственности</w:t>
      </w:r>
      <w:r w:rsidRPr="00E10429">
        <w:rPr>
          <w:rFonts w:ascii="Times New Roman" w:hAnsi="Times New Roman"/>
          <w:sz w:val="28"/>
          <w:szCs w:val="28"/>
          <w:lang w:val="ru-MO"/>
        </w:rPr>
        <w:t xml:space="preserve"> публичного сектора. Область </w:t>
      </w:r>
      <w:r w:rsidRPr="00E10429">
        <w:rPr>
          <w:rFonts w:ascii="Times New Roman" w:hAnsi="Times New Roman"/>
          <w:bCs/>
          <w:iCs/>
          <w:color w:val="000000"/>
          <w:sz w:val="28"/>
          <w:szCs w:val="28"/>
          <w:lang w:val="ru-MO"/>
        </w:rPr>
        <w:t xml:space="preserve">администрирования доходов, включая деятельность основных администраторов доходов, является существенным субъектом для </w:t>
      </w:r>
      <w:r w:rsidRPr="00E10429">
        <w:rPr>
          <w:rFonts w:ascii="Times New Roman" w:eastAsia="Times New Roman" w:hAnsi="Times New Roman"/>
          <w:bCs/>
          <w:iCs/>
          <w:color w:val="000000"/>
          <w:sz w:val="28"/>
          <w:szCs w:val="28"/>
          <w:lang w:val="ru-MO" w:eastAsia="ru-RU"/>
        </w:rPr>
        <w:t>Счетной палаты</w:t>
      </w:r>
      <w:r w:rsidRPr="00E10429">
        <w:rPr>
          <w:rFonts w:ascii="Times New Roman" w:hAnsi="Times New Roman"/>
          <w:bCs/>
          <w:iCs/>
          <w:color w:val="000000"/>
          <w:sz w:val="28"/>
          <w:szCs w:val="28"/>
          <w:lang w:val="ru-MO"/>
        </w:rPr>
        <w:t xml:space="preserve">, которая ежегодно </w:t>
      </w:r>
      <w:proofErr w:type="spellStart"/>
      <w:r w:rsidRPr="00E10429">
        <w:rPr>
          <w:rFonts w:ascii="Times New Roman" w:hAnsi="Times New Roman"/>
          <w:bCs/>
          <w:iCs/>
          <w:color w:val="000000"/>
          <w:sz w:val="28"/>
          <w:szCs w:val="28"/>
          <w:lang w:val="ru-MO"/>
        </w:rPr>
        <w:t>ауди</w:t>
      </w:r>
      <w:r>
        <w:rPr>
          <w:rFonts w:ascii="Times New Roman" w:hAnsi="Times New Roman"/>
          <w:bCs/>
          <w:iCs/>
          <w:color w:val="000000"/>
          <w:sz w:val="28"/>
          <w:szCs w:val="28"/>
          <w:lang w:val="ru-MO"/>
        </w:rPr>
        <w:t>руе</w:t>
      </w:r>
      <w:r w:rsidRPr="00E10429">
        <w:rPr>
          <w:rFonts w:ascii="Times New Roman" w:hAnsi="Times New Roman"/>
          <w:bCs/>
          <w:iCs/>
          <w:color w:val="000000"/>
          <w:sz w:val="28"/>
          <w:szCs w:val="28"/>
          <w:lang w:val="ru-MO"/>
        </w:rPr>
        <w:t>т</w:t>
      </w:r>
      <w:proofErr w:type="spellEnd"/>
      <w:r w:rsidRPr="00E10429">
        <w:rPr>
          <w:rFonts w:ascii="Times New Roman" w:hAnsi="Times New Roman"/>
          <w:bCs/>
          <w:iCs/>
          <w:color w:val="000000"/>
          <w:sz w:val="28"/>
          <w:szCs w:val="28"/>
          <w:lang w:val="ru-MO"/>
        </w:rPr>
        <w:t xml:space="preserve"> соответствие/соблюдение администрирования публичных доходов ГНС и ТС, выявляя в течение многих лет трудности и несоответствия в администрировании, </w:t>
      </w:r>
      <w:r w:rsidRPr="00E10429">
        <w:rPr>
          <w:rFonts w:ascii="Times New Roman" w:eastAsia="Times New Roman" w:hAnsi="Times New Roman"/>
          <w:bCs/>
          <w:iCs/>
          <w:color w:val="000000"/>
          <w:sz w:val="28"/>
          <w:szCs w:val="28"/>
          <w:lang w:val="ru-MO" w:eastAsia="ru-RU"/>
        </w:rPr>
        <w:t>в том числе</w:t>
      </w:r>
      <w:r w:rsidRPr="00E10429">
        <w:rPr>
          <w:rFonts w:ascii="Times New Roman" w:eastAsia="Times New Roman" w:hAnsi="Times New Roman"/>
          <w:bCs/>
          <w:i/>
          <w:iCs/>
          <w:color w:val="000000"/>
          <w:sz w:val="28"/>
          <w:szCs w:val="28"/>
          <w:lang w:val="ru-MO" w:eastAsia="ru-RU"/>
        </w:rPr>
        <w:t xml:space="preserve"> </w:t>
      </w:r>
      <w:r w:rsidRPr="00E10429">
        <w:rPr>
          <w:rFonts w:ascii="Times New Roman" w:eastAsia="Times New Roman" w:hAnsi="Times New Roman"/>
          <w:bCs/>
          <w:iCs/>
          <w:color w:val="000000"/>
          <w:sz w:val="28"/>
          <w:szCs w:val="28"/>
          <w:lang w:val="ru-MO" w:eastAsia="ru-RU"/>
        </w:rPr>
        <w:t xml:space="preserve"> </w:t>
      </w:r>
      <w:r w:rsidRPr="00E10429">
        <w:rPr>
          <w:rFonts w:ascii="Times New Roman" w:hAnsi="Times New Roman"/>
          <w:bCs/>
          <w:iCs/>
          <w:color w:val="000000"/>
          <w:sz w:val="28"/>
          <w:szCs w:val="28"/>
          <w:lang w:val="ru-MO"/>
        </w:rPr>
        <w:t xml:space="preserve">по сбору доходов в НПБ. Так, в 2014 году </w:t>
      </w:r>
      <w:r w:rsidRPr="00E10429">
        <w:rPr>
          <w:rFonts w:ascii="Times New Roman" w:eastAsia="Times New Roman" w:hAnsi="Times New Roman"/>
          <w:bCs/>
          <w:iCs/>
          <w:color w:val="000000"/>
          <w:sz w:val="28"/>
          <w:szCs w:val="28"/>
          <w:lang w:val="ru-MO" w:eastAsia="ru-RU"/>
        </w:rPr>
        <w:t>Счетная палата провела 2 аудиторские миссии, связанные с областью администрирования публичных доходов (направленные на управление НДС) ТС и ГНС, а также 2 аудита по управлению публичными средствами и публичным имуществом этими двумя публичными органами, завершившиеся принятием 4 Постановлений</w:t>
      </w:r>
      <w:r w:rsidRPr="00E10429">
        <w:rPr>
          <w:rStyle w:val="ac"/>
          <w:rFonts w:ascii="Times New Roman" w:hAnsi="Times New Roman"/>
          <w:sz w:val="28"/>
          <w:szCs w:val="28"/>
          <w:lang w:val="ru-MO"/>
        </w:rPr>
        <w:footnoteReference w:id="77"/>
      </w:r>
      <w:r w:rsidRPr="00E10429">
        <w:rPr>
          <w:rFonts w:ascii="Times New Roman" w:hAnsi="Times New Roman"/>
          <w:sz w:val="28"/>
          <w:szCs w:val="28"/>
          <w:lang w:val="ru-MO"/>
        </w:rPr>
        <w:t xml:space="preserve"> </w:t>
      </w:r>
      <w:r w:rsidRPr="00E10429">
        <w:rPr>
          <w:rFonts w:ascii="Times New Roman" w:eastAsia="Times New Roman" w:hAnsi="Times New Roman"/>
          <w:bCs/>
          <w:iCs/>
          <w:color w:val="000000"/>
          <w:sz w:val="28"/>
          <w:szCs w:val="28"/>
          <w:lang w:val="ru-MO" w:eastAsia="ru-RU"/>
        </w:rPr>
        <w:t xml:space="preserve"> Счетной палаты по </w:t>
      </w:r>
      <w:proofErr w:type="spellStart"/>
      <w:r w:rsidRPr="00E10429">
        <w:rPr>
          <w:rFonts w:ascii="Times New Roman" w:eastAsia="Times New Roman" w:hAnsi="Times New Roman"/>
          <w:bCs/>
          <w:iCs/>
          <w:color w:val="000000"/>
          <w:sz w:val="28"/>
          <w:szCs w:val="28"/>
          <w:lang w:val="ru-MO" w:eastAsia="ru-RU"/>
        </w:rPr>
        <w:t>утвержденю</w:t>
      </w:r>
      <w:proofErr w:type="spellEnd"/>
      <w:r w:rsidRPr="00E10429">
        <w:rPr>
          <w:rFonts w:ascii="Times New Roman" w:eastAsia="Times New Roman" w:hAnsi="Times New Roman"/>
          <w:bCs/>
          <w:iCs/>
          <w:color w:val="000000"/>
          <w:sz w:val="28"/>
          <w:szCs w:val="28"/>
          <w:lang w:val="ru-MO" w:eastAsia="ru-RU"/>
        </w:rPr>
        <w:t xml:space="preserve"> 4 Отчетов аудита.</w:t>
      </w:r>
    </w:p>
    <w:p w:rsidR="00C33EDD" w:rsidRPr="00E10429" w:rsidRDefault="00C33EDD" w:rsidP="00C33EDD">
      <w:pPr>
        <w:pStyle w:val="a8"/>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В результате проведенных аудитов были установлены </w:t>
      </w:r>
      <w:proofErr w:type="spellStart"/>
      <w:r w:rsidRPr="00E10429">
        <w:rPr>
          <w:rFonts w:ascii="Times New Roman" w:hAnsi="Times New Roman"/>
          <w:sz w:val="28"/>
          <w:szCs w:val="28"/>
          <w:lang w:val="ru-MO"/>
        </w:rPr>
        <w:t>дисфункциональности</w:t>
      </w:r>
      <w:proofErr w:type="spellEnd"/>
      <w:r w:rsidRPr="00E10429">
        <w:rPr>
          <w:rFonts w:ascii="Times New Roman" w:hAnsi="Times New Roman"/>
          <w:sz w:val="28"/>
          <w:szCs w:val="28"/>
          <w:lang w:val="ru-MO"/>
        </w:rPr>
        <w:t xml:space="preserve"> и недостатки, которые ограничивают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сть деятельности </w:t>
      </w:r>
      <w:proofErr w:type="spellStart"/>
      <w:r w:rsidRPr="00E10429">
        <w:rPr>
          <w:rFonts w:ascii="Times New Roman" w:hAnsi="Times New Roman"/>
          <w:bCs/>
          <w:color w:val="000000"/>
          <w:sz w:val="28"/>
          <w:szCs w:val="28"/>
          <w:lang w:val="ru-MO"/>
        </w:rPr>
        <w:t>аудируемых</w:t>
      </w:r>
      <w:proofErr w:type="spellEnd"/>
      <w:r w:rsidRPr="00E10429">
        <w:rPr>
          <w:rFonts w:ascii="Times New Roman" w:hAnsi="Times New Roman"/>
          <w:bCs/>
          <w:color w:val="000000"/>
          <w:sz w:val="28"/>
          <w:szCs w:val="28"/>
          <w:lang w:val="ru-MO"/>
        </w:rPr>
        <w:t xml:space="preserve"> субъектов, в этом отношении были направлены соответствующие требования и </w:t>
      </w:r>
      <w:r w:rsidRPr="00E10429">
        <w:rPr>
          <w:rFonts w:ascii="Times New Roman" w:eastAsia="Times New Roman" w:hAnsi="Times New Roman"/>
          <w:sz w:val="28"/>
          <w:szCs w:val="28"/>
          <w:lang w:val="ru-MO"/>
        </w:rPr>
        <w:t xml:space="preserve">рекомендации с целью улучшения </w:t>
      </w:r>
      <w:proofErr w:type="spellStart"/>
      <w:r w:rsidRPr="00E10429">
        <w:rPr>
          <w:rFonts w:ascii="Times New Roman" w:eastAsia="Times New Roman" w:hAnsi="Times New Roman"/>
          <w:bCs/>
          <w:color w:val="000000"/>
          <w:sz w:val="28"/>
          <w:szCs w:val="28"/>
          <w:lang w:val="ru-MO"/>
        </w:rPr>
        <w:t>аудируемых</w:t>
      </w:r>
      <w:proofErr w:type="spellEnd"/>
      <w:r w:rsidRPr="00E10429">
        <w:rPr>
          <w:rFonts w:ascii="Times New Roman" w:eastAsia="Times New Roman" w:hAnsi="Times New Roman"/>
          <w:bCs/>
          <w:color w:val="000000"/>
          <w:sz w:val="28"/>
          <w:szCs w:val="28"/>
          <w:lang w:val="ru-MO"/>
        </w:rPr>
        <w:t xml:space="preserve"> областей путем устранения установленных недостатков/ несоответствий и укрепления </w:t>
      </w:r>
      <w:r w:rsidRPr="00E10429">
        <w:rPr>
          <w:rFonts w:ascii="Times New Roman" w:eastAsia="Times New Roman" w:hAnsi="Times New Roman"/>
          <w:bCs/>
          <w:color w:val="000000"/>
          <w:sz w:val="28"/>
          <w:szCs w:val="28"/>
          <w:lang w:val="ru-MO" w:eastAsia="ru-RU"/>
        </w:rPr>
        <w:t xml:space="preserve">внутреннего институционального контроля. Оценка влияния отчетов аудита представляет необходимый элемент в процессе </w:t>
      </w:r>
      <w:r>
        <w:rPr>
          <w:rFonts w:ascii="Times New Roman" w:eastAsia="Times New Roman" w:hAnsi="Times New Roman"/>
          <w:bCs/>
          <w:color w:val="000000"/>
          <w:sz w:val="28"/>
          <w:szCs w:val="28"/>
          <w:lang w:val="ru-MO" w:eastAsia="ru-RU"/>
        </w:rPr>
        <w:t>приня</w:t>
      </w:r>
      <w:r w:rsidRPr="00E10429">
        <w:rPr>
          <w:rFonts w:ascii="Times New Roman" w:eastAsia="Times New Roman" w:hAnsi="Times New Roman"/>
          <w:bCs/>
          <w:color w:val="000000"/>
          <w:sz w:val="28"/>
          <w:szCs w:val="28"/>
          <w:lang w:val="ru-MO" w:eastAsia="ru-RU"/>
        </w:rPr>
        <w:t>тия ответственности.</w:t>
      </w:r>
      <w:r w:rsidRPr="00E10429">
        <w:rPr>
          <w:rFonts w:ascii="Times New Roman" w:eastAsia="Times New Roman" w:hAnsi="Times New Roman"/>
          <w:bCs/>
          <w:i/>
          <w:color w:val="000000"/>
          <w:sz w:val="28"/>
          <w:szCs w:val="28"/>
          <w:lang w:val="ru-MO" w:eastAsia="ru-RU"/>
        </w:rPr>
        <w:t xml:space="preserve"> </w:t>
      </w:r>
      <w:r w:rsidRPr="00E10429">
        <w:rPr>
          <w:rFonts w:ascii="Times New Roman" w:eastAsia="Times New Roman" w:hAnsi="Times New Roman"/>
          <w:bCs/>
          <w:color w:val="000000"/>
          <w:sz w:val="28"/>
          <w:szCs w:val="28"/>
          <w:lang w:val="ru-MO" w:eastAsia="ru-RU"/>
        </w:rPr>
        <w:t xml:space="preserve">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Проверка выполнения</w:t>
      </w:r>
      <w:r w:rsidRPr="00E10429">
        <w:rPr>
          <w:rFonts w:ascii="Times New Roman" w:hAnsi="Times New Roman"/>
          <w:bCs/>
          <w:color w:val="000000"/>
          <w:sz w:val="28"/>
          <w:szCs w:val="28"/>
          <w:lang w:val="ru-MO"/>
        </w:rPr>
        <w:t xml:space="preserve"> требований и внедрения </w:t>
      </w:r>
      <w:r w:rsidRPr="00E10429">
        <w:rPr>
          <w:rFonts w:ascii="Times New Roman" w:eastAsia="Times New Roman" w:hAnsi="Times New Roman"/>
          <w:sz w:val="28"/>
          <w:szCs w:val="28"/>
          <w:lang w:val="ru-MO"/>
        </w:rPr>
        <w:t xml:space="preserve">рекомендаций </w:t>
      </w:r>
      <w:r w:rsidRPr="00E10429">
        <w:rPr>
          <w:rFonts w:ascii="Times New Roman" w:eastAsia="Times New Roman" w:hAnsi="Times New Roman"/>
          <w:color w:val="000000"/>
          <w:sz w:val="28"/>
          <w:szCs w:val="28"/>
          <w:lang w:val="ru-MO" w:eastAsia="ru-RU"/>
        </w:rPr>
        <w:t>Счетной палаты</w:t>
      </w:r>
      <w:r w:rsidRPr="00E10429">
        <w:rPr>
          <w:rFonts w:ascii="Times New Roman" w:eastAsia="Times New Roman" w:hAnsi="Times New Roman"/>
          <w:sz w:val="28"/>
          <w:szCs w:val="28"/>
          <w:lang w:val="ru-MO"/>
        </w:rPr>
        <w:t xml:space="preserve"> обеспечивает обратную связь между Высшим органом аудита и </w:t>
      </w:r>
      <w:proofErr w:type="spellStart"/>
      <w:r w:rsidRPr="00E10429">
        <w:rPr>
          <w:rFonts w:ascii="Times New Roman" w:eastAsia="Times New Roman" w:hAnsi="Times New Roman"/>
          <w:bCs/>
          <w:color w:val="000000"/>
          <w:sz w:val="28"/>
          <w:szCs w:val="28"/>
          <w:lang w:val="ru-MO"/>
        </w:rPr>
        <w:t>аудируемыми</w:t>
      </w:r>
      <w:proofErr w:type="spellEnd"/>
      <w:r w:rsidRPr="00E10429">
        <w:rPr>
          <w:rFonts w:ascii="Times New Roman" w:eastAsia="Times New Roman" w:hAnsi="Times New Roman"/>
          <w:bCs/>
          <w:color w:val="000000"/>
          <w:sz w:val="28"/>
          <w:szCs w:val="28"/>
          <w:lang w:val="ru-MO"/>
        </w:rPr>
        <w:t xml:space="preserve"> субъектами касательно решения проблем, связанных с улучшением публичного менеджмента и, соответственно, </w:t>
      </w:r>
      <w:r w:rsidRPr="00E10429">
        <w:rPr>
          <w:rFonts w:ascii="Times New Roman" w:eastAsia="Times New Roman" w:hAnsi="Times New Roman"/>
          <w:bCs/>
          <w:iCs/>
          <w:color w:val="000000"/>
          <w:sz w:val="28"/>
          <w:szCs w:val="28"/>
          <w:lang w:val="ru-MO"/>
        </w:rPr>
        <w:t>администрирования публичных доходов.</w:t>
      </w:r>
      <w:r w:rsidRPr="00E10429">
        <w:rPr>
          <w:rFonts w:ascii="Times New Roman" w:eastAsia="Times New Roman" w:hAnsi="Times New Roman"/>
          <w:bCs/>
          <w:color w:val="000000"/>
          <w:sz w:val="28"/>
          <w:szCs w:val="28"/>
          <w:lang w:val="ru-MO"/>
        </w:rPr>
        <w:t xml:space="preserve"> Анализ мер, принятых </w:t>
      </w:r>
      <w:r w:rsidRPr="00E10429">
        <w:rPr>
          <w:rFonts w:ascii="Times New Roman" w:eastAsia="Times New Roman" w:hAnsi="Times New Roman"/>
          <w:bCs/>
          <w:color w:val="000000"/>
          <w:sz w:val="28"/>
          <w:szCs w:val="28"/>
          <w:lang w:val="ru-MO" w:eastAsia="ru-RU"/>
        </w:rPr>
        <w:t xml:space="preserve">ответственными органами, свидетельствует, что в значительной степени они </w:t>
      </w:r>
      <w:proofErr w:type="gramStart"/>
      <w:r w:rsidRPr="00E10429">
        <w:rPr>
          <w:rFonts w:ascii="Times New Roman" w:eastAsia="Times New Roman" w:hAnsi="Times New Roman"/>
          <w:bCs/>
          <w:color w:val="000000"/>
          <w:sz w:val="28"/>
          <w:szCs w:val="28"/>
          <w:lang w:val="ru-MO" w:eastAsia="ru-RU"/>
        </w:rPr>
        <w:t>предоставили доказательства</w:t>
      </w:r>
      <w:proofErr w:type="gramEnd"/>
      <w:r w:rsidRPr="00E10429">
        <w:rPr>
          <w:rFonts w:ascii="Times New Roman" w:hAnsi="Times New Roman"/>
          <w:sz w:val="28"/>
          <w:szCs w:val="28"/>
          <w:lang w:val="ru-MO"/>
        </w:rPr>
        <w:t xml:space="preserve"> сознательного отношения, реализуя в этом отношении ряд мероприятий, направленных на улучшение их деятельности. </w:t>
      </w:r>
      <w:proofErr w:type="gramStart"/>
      <w:r w:rsidRPr="00E10429">
        <w:rPr>
          <w:rFonts w:ascii="Times New Roman" w:hAnsi="Times New Roman"/>
          <w:sz w:val="28"/>
          <w:szCs w:val="28"/>
          <w:lang w:val="ru-MO"/>
        </w:rPr>
        <w:t xml:space="preserve">Так, отмечается, что принятые меры были ориентированы преимущественно на улучшение </w:t>
      </w:r>
      <w:r w:rsidRPr="00E10429">
        <w:rPr>
          <w:rFonts w:ascii="Times New Roman" w:hAnsi="Times New Roman"/>
          <w:sz w:val="28"/>
          <w:szCs w:val="28"/>
          <w:lang w:val="ru-MO" w:eastAsia="ru-RU"/>
        </w:rPr>
        <w:t xml:space="preserve">законодательной и нормативной базы в данной области, укрепление деятельности </w:t>
      </w:r>
      <w:r w:rsidRPr="00E10429">
        <w:rPr>
          <w:rFonts w:ascii="Times New Roman" w:eastAsia="Times New Roman" w:hAnsi="Times New Roman"/>
          <w:bCs/>
          <w:sz w:val="28"/>
          <w:szCs w:val="28"/>
          <w:lang w:val="ru-MO" w:eastAsia="ru-RU"/>
        </w:rPr>
        <w:t xml:space="preserve">внутреннего контроля, а также внедрение и/или </w:t>
      </w:r>
      <w:r w:rsidRPr="00E10429">
        <w:rPr>
          <w:rFonts w:ascii="Times New Roman" w:eastAsia="Times New Roman" w:hAnsi="Times New Roman"/>
          <w:bCs/>
          <w:color w:val="000000"/>
          <w:sz w:val="28"/>
          <w:szCs w:val="28"/>
          <w:lang w:val="ru-MO" w:eastAsia="ru-RU"/>
        </w:rPr>
        <w:t xml:space="preserve">инициирование развития ряда </w:t>
      </w:r>
      <w:r w:rsidRPr="00E10429">
        <w:rPr>
          <w:rFonts w:ascii="Times New Roman" w:eastAsia="Times New Roman" w:hAnsi="Times New Roman"/>
          <w:bCs/>
          <w:iCs/>
          <w:color w:val="000000"/>
          <w:sz w:val="28"/>
          <w:szCs w:val="28"/>
          <w:lang w:val="ru-MO" w:eastAsia="en-GB"/>
        </w:rPr>
        <w:t>информационн</w:t>
      </w:r>
      <w:r w:rsidRPr="00E10429">
        <w:rPr>
          <w:rFonts w:ascii="Times New Roman" w:eastAsia="Times New Roman" w:hAnsi="Times New Roman"/>
          <w:bCs/>
          <w:color w:val="000000"/>
          <w:sz w:val="28"/>
          <w:szCs w:val="28"/>
          <w:lang w:val="ru-MO" w:eastAsia="ru-RU"/>
        </w:rPr>
        <w:t>ых систем/приложений с целью надлежащего управления соответствующими процессами.</w:t>
      </w:r>
      <w:r w:rsidRPr="00E10429">
        <w:rPr>
          <w:rFonts w:ascii="Times New Roman" w:eastAsia="Times New Roman" w:hAnsi="Times New Roman"/>
          <w:bCs/>
          <w:i/>
          <w:sz w:val="28"/>
          <w:szCs w:val="28"/>
          <w:lang w:val="ru-MO" w:eastAsia="ru-RU"/>
        </w:rPr>
        <w:t xml:space="preserve"> </w:t>
      </w:r>
      <w:r w:rsidRPr="00E10429">
        <w:rPr>
          <w:rFonts w:ascii="Times New Roman" w:eastAsia="Times New Roman" w:hAnsi="Times New Roman"/>
          <w:bCs/>
          <w:sz w:val="28"/>
          <w:szCs w:val="28"/>
          <w:lang w:val="ru-MO" w:eastAsia="ru-RU"/>
        </w:rPr>
        <w:t xml:space="preserve"> </w:t>
      </w:r>
      <w:proofErr w:type="gramEnd"/>
    </w:p>
    <w:p w:rsidR="00C33EDD" w:rsidRPr="00E10429" w:rsidRDefault="00C33EDD" w:rsidP="00C33EDD">
      <w:pPr>
        <w:pStyle w:val="a8"/>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lastRenderedPageBreak/>
        <w:t xml:space="preserve">Тем не менее, аудит отмечает, что хотя были предприняты определенные действия, некоторые проблемы, связанные с такими процессами, как: </w:t>
      </w:r>
      <w:r w:rsidRPr="00E10429">
        <w:rPr>
          <w:rFonts w:ascii="Times New Roman" w:hAnsi="Times New Roman"/>
          <w:color w:val="000000"/>
          <w:sz w:val="28"/>
          <w:szCs w:val="28"/>
          <w:lang w:val="ru-MO"/>
        </w:rPr>
        <w:t>управление</w:t>
      </w:r>
      <w:r w:rsidRPr="00E10429">
        <w:rPr>
          <w:rFonts w:ascii="Times New Roman" w:hAnsi="Times New Roman"/>
          <w:sz w:val="28"/>
          <w:szCs w:val="28"/>
          <w:lang w:val="ru-MO"/>
        </w:rPr>
        <w:t xml:space="preserve"> задолженностями, налоговые льготы, налоговые/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ые контроли и др. не были окончательно решены, приводя к трудностям/недостаткам и в </w:t>
      </w:r>
      <w:proofErr w:type="spellStart"/>
      <w:r w:rsidRPr="00E10429">
        <w:rPr>
          <w:rFonts w:ascii="Times New Roman" w:hAnsi="Times New Roman"/>
          <w:bCs/>
          <w:color w:val="000000"/>
          <w:sz w:val="28"/>
          <w:szCs w:val="28"/>
          <w:lang w:val="ru-MO"/>
        </w:rPr>
        <w:t>аудируемом</w:t>
      </w:r>
      <w:proofErr w:type="spellEnd"/>
      <w:r w:rsidRPr="00E10429">
        <w:rPr>
          <w:rFonts w:ascii="Times New Roman" w:hAnsi="Times New Roman"/>
          <w:sz w:val="28"/>
          <w:szCs w:val="28"/>
          <w:lang w:val="ru-MO"/>
        </w:rPr>
        <w:t xml:space="preserve"> периоде. Эти аспекты были подробно подняты в рамках настоящего Отчета и </w:t>
      </w:r>
      <w:proofErr w:type="gramStart"/>
      <w:r w:rsidRPr="00E10429">
        <w:rPr>
          <w:rFonts w:ascii="Times New Roman" w:hAnsi="Times New Roman"/>
          <w:sz w:val="28"/>
          <w:szCs w:val="28"/>
          <w:lang w:val="ru-MO"/>
        </w:rPr>
        <w:t>направлены</w:t>
      </w:r>
      <w:proofErr w:type="gramEnd"/>
      <w:r w:rsidRPr="00E10429">
        <w:rPr>
          <w:rFonts w:ascii="Times New Roman" w:hAnsi="Times New Roman"/>
          <w:sz w:val="28"/>
          <w:szCs w:val="28"/>
          <w:lang w:val="ru-MO"/>
        </w:rPr>
        <w:t xml:space="preserve">/повторены соответствующие </w:t>
      </w:r>
      <w:r w:rsidRPr="00E10429">
        <w:rPr>
          <w:rFonts w:ascii="Times New Roman" w:eastAsia="Times New Roman" w:hAnsi="Times New Roman"/>
          <w:sz w:val="28"/>
          <w:szCs w:val="28"/>
          <w:lang w:val="ru-MO"/>
        </w:rPr>
        <w:t xml:space="preserve">рекомендации. Также отмечается, что некоторые </w:t>
      </w:r>
      <w:r w:rsidRPr="00E10429">
        <w:rPr>
          <w:rFonts w:ascii="Times New Roman" w:hAnsi="Times New Roman"/>
          <w:bCs/>
          <w:color w:val="000000"/>
          <w:sz w:val="28"/>
          <w:szCs w:val="28"/>
          <w:lang w:val="ru-MO"/>
        </w:rPr>
        <w:t>требования/</w:t>
      </w:r>
      <w:r w:rsidRPr="00E10429">
        <w:rPr>
          <w:rFonts w:ascii="Times New Roman" w:eastAsia="Times New Roman" w:hAnsi="Times New Roman"/>
          <w:sz w:val="28"/>
          <w:szCs w:val="28"/>
          <w:lang w:val="ru-MO"/>
        </w:rPr>
        <w:t xml:space="preserve">рекомендации предыдущих аудитов, которые не стали основными задачами настоящего аудита, требуют более длительного времени для внедрения, поэтому была необходимость повторить их в настоящем Отчете. </w:t>
      </w:r>
    </w:p>
    <w:p w:rsidR="00C33EDD" w:rsidRPr="00E10429" w:rsidRDefault="00C33EDD" w:rsidP="00C33EDD">
      <w:pPr>
        <w:spacing w:after="0" w:line="240" w:lineRule="auto"/>
        <w:ind w:firstLine="567"/>
        <w:jc w:val="both"/>
        <w:rPr>
          <w:rFonts w:ascii="Times New Roman" w:hAnsi="Times New Roman"/>
          <w:sz w:val="28"/>
          <w:szCs w:val="28"/>
          <w:lang w:val="ru-MO"/>
        </w:rPr>
      </w:pPr>
      <w:r w:rsidRPr="00E10429">
        <w:rPr>
          <w:rFonts w:ascii="Times New Roman" w:hAnsi="Times New Roman"/>
          <w:sz w:val="28"/>
          <w:szCs w:val="28"/>
          <w:lang w:val="ru-MO"/>
        </w:rPr>
        <w:t xml:space="preserve">Обобщение основных мер, реализованных </w:t>
      </w:r>
      <w:r w:rsidRPr="00E10429">
        <w:rPr>
          <w:rFonts w:ascii="Times New Roman" w:eastAsia="Times New Roman" w:hAnsi="Times New Roman"/>
          <w:bCs/>
          <w:color w:val="000000"/>
          <w:sz w:val="28"/>
          <w:szCs w:val="28"/>
          <w:lang w:val="ru-MO" w:eastAsia="ru-RU"/>
        </w:rPr>
        <w:t xml:space="preserve">ответственными субъектами с целью соблюдения </w:t>
      </w:r>
      <w:r w:rsidRPr="00E10429">
        <w:rPr>
          <w:rFonts w:ascii="Times New Roman" w:hAnsi="Times New Roman"/>
          <w:bCs/>
          <w:color w:val="000000"/>
          <w:sz w:val="28"/>
          <w:szCs w:val="28"/>
          <w:lang w:val="ru-MO"/>
        </w:rPr>
        <w:t xml:space="preserve">требований и </w:t>
      </w:r>
      <w:r w:rsidRPr="00E10429">
        <w:rPr>
          <w:rFonts w:ascii="Times New Roman" w:eastAsia="Times New Roman" w:hAnsi="Times New Roman"/>
          <w:sz w:val="28"/>
          <w:szCs w:val="28"/>
          <w:lang w:val="ru-MO"/>
        </w:rPr>
        <w:t xml:space="preserve">рекомендаций, внесенных </w:t>
      </w:r>
      <w:r w:rsidRPr="00E10429">
        <w:rPr>
          <w:rFonts w:ascii="Times New Roman" w:eastAsia="Times New Roman" w:hAnsi="Times New Roman"/>
          <w:color w:val="000000"/>
          <w:sz w:val="28"/>
          <w:szCs w:val="28"/>
          <w:lang w:val="ru-MO" w:eastAsia="ru-RU"/>
        </w:rPr>
        <w:t xml:space="preserve">Счетной палатой, представлено в </w:t>
      </w:r>
      <w:r w:rsidRPr="00E10429">
        <w:rPr>
          <w:rFonts w:ascii="Times New Roman" w:eastAsia="Times New Roman" w:hAnsi="Times New Roman"/>
          <w:i/>
          <w:color w:val="000000"/>
          <w:sz w:val="28"/>
          <w:szCs w:val="28"/>
          <w:lang w:val="ru-MO" w:eastAsia="ru-RU"/>
        </w:rPr>
        <w:t>приложении №2 к настоящему Отчету</w:t>
      </w:r>
      <w:r w:rsidRPr="00E10429">
        <w:rPr>
          <w:rFonts w:ascii="Times New Roman" w:eastAsia="Times New Roman" w:hAnsi="Times New Roman"/>
          <w:color w:val="000000"/>
          <w:sz w:val="28"/>
          <w:szCs w:val="28"/>
          <w:lang w:val="ru-MO" w:eastAsia="ru-RU"/>
        </w:rPr>
        <w:t>.</w:t>
      </w:r>
    </w:p>
    <w:p w:rsidR="00C33EDD" w:rsidRPr="00E10429" w:rsidRDefault="00C33EDD" w:rsidP="00C33EDD">
      <w:pPr>
        <w:spacing w:after="0" w:line="240" w:lineRule="auto"/>
        <w:ind w:firstLine="567"/>
        <w:jc w:val="both"/>
        <w:rPr>
          <w:rFonts w:ascii="Times New Roman" w:hAnsi="Times New Roman"/>
          <w:b/>
          <w:color w:val="000000"/>
          <w:sz w:val="16"/>
          <w:szCs w:val="16"/>
          <w:lang w:val="ru-MO"/>
        </w:rPr>
      </w:pPr>
    </w:p>
    <w:p w:rsidR="00C33EDD" w:rsidRPr="00E10429" w:rsidRDefault="00C33EDD" w:rsidP="00C33EDD">
      <w:pPr>
        <w:spacing w:after="0" w:line="240" w:lineRule="auto"/>
        <w:ind w:firstLine="567"/>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Выводы по разделу III</w:t>
      </w:r>
      <w:proofErr w:type="gramStart"/>
      <w:r w:rsidRPr="00E10429">
        <w:rPr>
          <w:rFonts w:ascii="Times New Roman" w:hAnsi="Times New Roman"/>
          <w:b/>
          <w:color w:val="000000"/>
          <w:sz w:val="28"/>
          <w:szCs w:val="28"/>
          <w:lang w:val="ru-MO"/>
        </w:rPr>
        <w:t xml:space="preserve"> „П</w:t>
      </w:r>
      <w:proofErr w:type="gramEnd"/>
      <w:r w:rsidRPr="00E10429">
        <w:rPr>
          <w:rFonts w:ascii="Times New Roman" w:hAnsi="Times New Roman"/>
          <w:b/>
          <w:color w:val="000000"/>
          <w:sz w:val="28"/>
          <w:szCs w:val="28"/>
          <w:lang w:val="ru-MO"/>
        </w:rPr>
        <w:t>рочие констатации”:</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Органы ГНС и ТС зарегистрировали постоянную динамику снижения „затрат по сбору доходов”.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Вместе с тем, на деятельность органов ГНС повлияли некоторые дополнительные задачи, не специфичные основной деятельности, что связано с </w:t>
      </w:r>
      <w:r>
        <w:rPr>
          <w:rFonts w:ascii="Times New Roman" w:hAnsi="Times New Roman"/>
          <w:color w:val="000000"/>
          <w:sz w:val="28"/>
          <w:szCs w:val="28"/>
          <w:lang w:val="ru-MO"/>
        </w:rPr>
        <w:t>во</w:t>
      </w:r>
      <w:r w:rsidRPr="00E10429">
        <w:rPr>
          <w:rFonts w:ascii="Times New Roman" w:hAnsi="Times New Roman"/>
          <w:color w:val="000000"/>
          <w:sz w:val="28"/>
          <w:szCs w:val="28"/>
          <w:lang w:val="ru-MO"/>
        </w:rPr>
        <w:t xml:space="preserve">влечением трудовых ресурсов, времени, финансовых средств </w:t>
      </w:r>
      <w:r w:rsidRPr="00E10429">
        <w:rPr>
          <w:rFonts w:ascii="Times New Roman" w:hAnsi="Times New Roman"/>
          <w:noProof/>
          <w:color w:val="000000"/>
          <w:sz w:val="28"/>
          <w:szCs w:val="28"/>
          <w:lang w:val="ru-MO"/>
        </w:rPr>
        <w:t>территориальных</w:t>
      </w:r>
      <w:r w:rsidRPr="00E10429">
        <w:rPr>
          <w:rFonts w:ascii="Times New Roman" w:hAnsi="Times New Roman"/>
          <w:color w:val="000000"/>
          <w:sz w:val="28"/>
          <w:szCs w:val="28"/>
          <w:lang w:val="ru-MO"/>
        </w:rPr>
        <w:t xml:space="preserve"> ГНИ.   </w:t>
      </w:r>
    </w:p>
    <w:p w:rsidR="00C33EDD" w:rsidRPr="00E10429" w:rsidRDefault="00C33EDD" w:rsidP="00C33EDD">
      <w:pPr>
        <w:spacing w:after="0" w:line="240" w:lineRule="auto"/>
        <w:ind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Одновременно отмечается, что хотя эти органы соблюдали </w:t>
      </w:r>
      <w:r w:rsidRPr="00E10429">
        <w:rPr>
          <w:rFonts w:ascii="Times New Roman" w:hAnsi="Times New Roman"/>
          <w:bCs/>
          <w:color w:val="000000"/>
          <w:sz w:val="28"/>
          <w:szCs w:val="28"/>
          <w:lang w:val="ru-MO"/>
        </w:rPr>
        <w:t xml:space="preserve">требования и </w:t>
      </w:r>
      <w:r w:rsidRPr="00E10429">
        <w:rPr>
          <w:rFonts w:ascii="Times New Roman" w:eastAsia="Times New Roman" w:hAnsi="Times New Roman"/>
          <w:sz w:val="28"/>
          <w:szCs w:val="28"/>
          <w:lang w:val="ru-MO"/>
        </w:rPr>
        <w:t xml:space="preserve">рекомендации предыдущего аудита, констатации настоящего аудита </w:t>
      </w:r>
      <w:r w:rsidRPr="00E10429">
        <w:rPr>
          <w:rFonts w:ascii="Times New Roman" w:eastAsia="Times New Roman" w:hAnsi="Times New Roman"/>
          <w:bCs/>
          <w:color w:val="000000"/>
          <w:sz w:val="28"/>
          <w:szCs w:val="28"/>
          <w:lang w:val="ru-MO"/>
        </w:rPr>
        <w:t>свидетельствуют о постоянном наличии некоторых проблем/недостатков</w:t>
      </w:r>
      <w:r w:rsidRPr="00E10429">
        <w:rPr>
          <w:rFonts w:ascii="Times New Roman" w:hAnsi="Times New Roman"/>
          <w:color w:val="000000"/>
          <w:sz w:val="28"/>
          <w:szCs w:val="28"/>
          <w:lang w:val="ru-MO"/>
        </w:rPr>
        <w:t>.</w:t>
      </w:r>
    </w:p>
    <w:p w:rsidR="00C33EDD" w:rsidRPr="00E10429" w:rsidRDefault="00C33EDD" w:rsidP="00C33EDD">
      <w:pPr>
        <w:spacing w:after="0" w:line="240" w:lineRule="auto"/>
        <w:ind w:firstLine="720"/>
        <w:jc w:val="both"/>
        <w:rPr>
          <w:rFonts w:ascii="Times New Roman" w:hAnsi="Times New Roman"/>
          <w:sz w:val="16"/>
          <w:szCs w:val="16"/>
          <w:lang w:val="ru-MO"/>
        </w:rPr>
      </w:pPr>
    </w:p>
    <w:p w:rsidR="00C33EDD" w:rsidRPr="00E10429" w:rsidRDefault="00C33EDD" w:rsidP="00C33EDD">
      <w:pPr>
        <w:pStyle w:val="1"/>
        <w:spacing w:line="240" w:lineRule="auto"/>
        <w:rPr>
          <w:color w:val="000000"/>
          <w:sz w:val="32"/>
          <w:szCs w:val="32"/>
          <w:lang w:val="ru-MO"/>
        </w:rPr>
      </w:pPr>
      <w:bookmarkStart w:id="21" w:name="_Toc438544939"/>
      <w:bookmarkStart w:id="22" w:name="_Toc437250146"/>
      <w:r w:rsidRPr="00E10429">
        <w:rPr>
          <w:color w:val="000000"/>
          <w:sz w:val="32"/>
          <w:szCs w:val="32"/>
          <w:lang w:val="ru-MO"/>
        </w:rPr>
        <w:t>Рекомендац</w:t>
      </w:r>
      <w:proofErr w:type="gramStart"/>
      <w:r w:rsidRPr="00E10429">
        <w:rPr>
          <w:color w:val="000000"/>
          <w:sz w:val="32"/>
          <w:szCs w:val="32"/>
          <w:lang w:val="ru-MO"/>
        </w:rPr>
        <w:t>ии ау</w:t>
      </w:r>
      <w:proofErr w:type="gramEnd"/>
      <w:r w:rsidRPr="00E10429">
        <w:rPr>
          <w:color w:val="000000"/>
          <w:sz w:val="32"/>
          <w:szCs w:val="32"/>
          <w:lang w:val="ru-MO"/>
        </w:rPr>
        <w:t>дита</w:t>
      </w:r>
      <w:bookmarkEnd w:id="21"/>
      <w:r w:rsidRPr="00E10429">
        <w:rPr>
          <w:color w:val="000000"/>
          <w:sz w:val="32"/>
          <w:szCs w:val="32"/>
          <w:lang w:val="ru-MO"/>
        </w:rPr>
        <w:t xml:space="preserve"> </w:t>
      </w:r>
      <w:bookmarkEnd w:id="22"/>
    </w:p>
    <w:p w:rsidR="00C33EDD" w:rsidRPr="00E10429" w:rsidRDefault="00C33EDD" w:rsidP="00C33EDD">
      <w:pPr>
        <w:pStyle w:val="af"/>
        <w:spacing w:after="0" w:line="240" w:lineRule="auto"/>
        <w:ind w:firstLine="851"/>
        <w:rPr>
          <w:sz w:val="16"/>
          <w:szCs w:val="16"/>
          <w:lang w:val="ru-MO"/>
        </w:rPr>
      </w:pPr>
    </w:p>
    <w:p w:rsidR="00C33EDD" w:rsidRPr="00E10429" w:rsidRDefault="00C33EDD" w:rsidP="00C33EDD">
      <w:pPr>
        <w:pStyle w:val="af"/>
        <w:spacing w:after="0" w:line="240" w:lineRule="auto"/>
        <w:ind w:firstLine="567"/>
        <w:rPr>
          <w:b/>
          <w:sz w:val="28"/>
          <w:szCs w:val="28"/>
          <w:lang w:val="ru-MO"/>
        </w:rPr>
      </w:pPr>
      <w:r w:rsidRPr="00E10429">
        <w:rPr>
          <w:b/>
          <w:sz w:val="28"/>
          <w:szCs w:val="28"/>
          <w:lang w:val="ru-MO"/>
        </w:rPr>
        <w:t xml:space="preserve">Рекомендации руководству </w:t>
      </w:r>
      <w:r w:rsidRPr="00E10429">
        <w:rPr>
          <w:b/>
          <w:bCs/>
          <w:color w:val="000000"/>
          <w:spacing w:val="-1"/>
          <w:sz w:val="28"/>
          <w:szCs w:val="28"/>
          <w:lang w:val="ru-MO"/>
        </w:rPr>
        <w:t>Министерства финансов</w:t>
      </w:r>
      <w:r w:rsidRPr="00E10429">
        <w:rPr>
          <w:b/>
          <w:sz w:val="28"/>
          <w:szCs w:val="28"/>
          <w:lang w:val="ru-MO"/>
        </w:rPr>
        <w:t>:</w:t>
      </w:r>
    </w:p>
    <w:p w:rsidR="00C33EDD" w:rsidRPr="00E10429" w:rsidRDefault="00C33EDD" w:rsidP="00C33EDD">
      <w:pPr>
        <w:pStyle w:val="af"/>
        <w:numPr>
          <w:ilvl w:val="0"/>
          <w:numId w:val="21"/>
        </w:numPr>
        <w:tabs>
          <w:tab w:val="left" w:pos="851"/>
        </w:tabs>
        <w:spacing w:after="0" w:line="240" w:lineRule="auto"/>
        <w:ind w:left="0" w:firstLine="567"/>
        <w:jc w:val="both"/>
        <w:rPr>
          <w:bCs/>
          <w:noProof/>
          <w:sz w:val="28"/>
          <w:szCs w:val="28"/>
          <w:lang w:val="ru-MO" w:eastAsia="ja-JP"/>
        </w:rPr>
      </w:pPr>
      <w:r w:rsidRPr="00E10429">
        <w:rPr>
          <w:bCs/>
          <w:noProof/>
          <w:sz w:val="28"/>
          <w:szCs w:val="28"/>
          <w:lang w:val="ru-MO" w:eastAsia="ja-JP"/>
        </w:rPr>
        <w:t>У</w:t>
      </w:r>
      <w:r>
        <w:rPr>
          <w:bCs/>
          <w:noProof/>
          <w:sz w:val="28"/>
          <w:szCs w:val="28"/>
          <w:lang w:val="ru-MO" w:eastAsia="ja-JP"/>
        </w:rPr>
        <w:t>сил</w:t>
      </w:r>
      <w:r w:rsidRPr="00E10429">
        <w:rPr>
          <w:bCs/>
          <w:noProof/>
          <w:sz w:val="28"/>
          <w:szCs w:val="28"/>
          <w:lang w:val="ru-MO" w:eastAsia="ja-JP"/>
        </w:rPr>
        <w:t xml:space="preserve">ить действия в процессе оценки и планирования доходов Национального публичного бюджета путем участия всех органов, имеющих отношение к процессу оценки публичных доходов.  </w:t>
      </w:r>
    </w:p>
    <w:p w:rsidR="00C33EDD" w:rsidRPr="00E10429" w:rsidRDefault="00C33EDD" w:rsidP="00C33EDD">
      <w:pPr>
        <w:pStyle w:val="af"/>
        <w:numPr>
          <w:ilvl w:val="0"/>
          <w:numId w:val="21"/>
        </w:numPr>
        <w:tabs>
          <w:tab w:val="left" w:pos="851"/>
        </w:tabs>
        <w:spacing w:after="0" w:line="240" w:lineRule="auto"/>
        <w:ind w:left="0" w:firstLine="567"/>
        <w:jc w:val="both"/>
        <w:rPr>
          <w:b/>
          <w:bCs/>
          <w:noProof/>
          <w:sz w:val="28"/>
          <w:szCs w:val="28"/>
          <w:lang w:val="ru-MO" w:eastAsia="ja-JP"/>
        </w:rPr>
      </w:pPr>
      <w:r w:rsidRPr="00E10429">
        <w:rPr>
          <w:sz w:val="28"/>
          <w:szCs w:val="28"/>
          <w:lang w:val="ru-MO"/>
        </w:rPr>
        <w:t xml:space="preserve">Совместно с </w:t>
      </w:r>
      <w:r w:rsidRPr="00E10429">
        <w:rPr>
          <w:bCs/>
          <w:sz w:val="28"/>
          <w:szCs w:val="28"/>
          <w:lang w:val="ru-MO"/>
        </w:rPr>
        <w:t xml:space="preserve">Главной государственной налоговой инспекцией и </w:t>
      </w:r>
      <w:proofErr w:type="spellStart"/>
      <w:r w:rsidRPr="00E10429">
        <w:rPr>
          <w:bCs/>
          <w:sz w:val="28"/>
          <w:szCs w:val="28"/>
          <w:lang w:val="ru-MO"/>
        </w:rPr>
        <w:t>Таможеной</w:t>
      </w:r>
      <w:proofErr w:type="spellEnd"/>
      <w:r w:rsidRPr="00E10429">
        <w:rPr>
          <w:bCs/>
          <w:sz w:val="28"/>
          <w:szCs w:val="28"/>
          <w:lang w:val="ru-MO"/>
        </w:rPr>
        <w:t xml:space="preserve"> службой </w:t>
      </w:r>
      <w:proofErr w:type="spellStart"/>
      <w:r w:rsidRPr="00E10429">
        <w:rPr>
          <w:bCs/>
          <w:sz w:val="28"/>
          <w:szCs w:val="28"/>
          <w:lang w:val="ru-MO"/>
        </w:rPr>
        <w:t>обечпечить</w:t>
      </w:r>
      <w:proofErr w:type="spellEnd"/>
      <w:r w:rsidRPr="00E10429">
        <w:rPr>
          <w:bCs/>
          <w:sz w:val="28"/>
          <w:szCs w:val="28"/>
          <w:lang w:val="ru-MO"/>
        </w:rPr>
        <w:t xml:space="preserve"> исчерпывающее выявление/оценку налогооблагаемой базы</w:t>
      </w:r>
      <w:r w:rsidRPr="00E10429">
        <w:rPr>
          <w:bCs/>
          <w:i/>
          <w:sz w:val="28"/>
          <w:szCs w:val="28"/>
          <w:lang w:val="ru-MO"/>
        </w:rPr>
        <w:t xml:space="preserve"> </w:t>
      </w:r>
      <w:r w:rsidRPr="00E10429">
        <w:rPr>
          <w:bCs/>
          <w:sz w:val="28"/>
          <w:szCs w:val="28"/>
          <w:lang w:val="ru-MO"/>
        </w:rPr>
        <w:t>для обоснования надлежащего прогнозирования/ планирования бюджетных доходов по всем категориям сборов/налогов</w:t>
      </w:r>
      <w:r w:rsidRPr="00E10429">
        <w:rPr>
          <w:sz w:val="28"/>
          <w:szCs w:val="28"/>
          <w:lang w:val="ru-MO"/>
        </w:rPr>
        <w:t>.</w:t>
      </w:r>
    </w:p>
    <w:p w:rsidR="00C33EDD" w:rsidRPr="00E10429" w:rsidRDefault="00C33EDD" w:rsidP="00C33EDD">
      <w:pPr>
        <w:pStyle w:val="af"/>
        <w:numPr>
          <w:ilvl w:val="0"/>
          <w:numId w:val="21"/>
        </w:numPr>
        <w:tabs>
          <w:tab w:val="left" w:pos="567"/>
          <w:tab w:val="left" w:pos="993"/>
        </w:tabs>
        <w:spacing w:after="0" w:line="240" w:lineRule="auto"/>
        <w:ind w:left="0" w:firstLine="567"/>
        <w:jc w:val="both"/>
        <w:rPr>
          <w:b/>
          <w:bCs/>
          <w:noProof/>
          <w:sz w:val="28"/>
          <w:szCs w:val="28"/>
          <w:lang w:val="ru-MO" w:eastAsia="ja-JP"/>
        </w:rPr>
      </w:pPr>
      <w:r w:rsidRPr="00E10429">
        <w:rPr>
          <w:bCs/>
          <w:noProof/>
          <w:sz w:val="28"/>
          <w:szCs w:val="28"/>
          <w:lang w:val="ru-MO" w:eastAsia="ja-JP"/>
        </w:rPr>
        <w:t>Рассмотреть возможность регламентирования порядка отражения в отчетности расчетов, связанных со сбором по выдаче лицензий, государственной пошлиной с целью исключения нереальных переплат в Национальный публичный бюджет и ситуации, обусловленной расчетами с бюджетом.</w:t>
      </w:r>
    </w:p>
    <w:p w:rsidR="00C33EDD" w:rsidRPr="00E10429" w:rsidRDefault="00C33EDD" w:rsidP="00C33EDD">
      <w:pPr>
        <w:pStyle w:val="af"/>
        <w:numPr>
          <w:ilvl w:val="0"/>
          <w:numId w:val="21"/>
        </w:numPr>
        <w:tabs>
          <w:tab w:val="left" w:pos="567"/>
          <w:tab w:val="left" w:pos="993"/>
        </w:tabs>
        <w:spacing w:after="0" w:line="240" w:lineRule="auto"/>
        <w:ind w:left="0" w:firstLine="567"/>
        <w:jc w:val="both"/>
        <w:rPr>
          <w:b/>
          <w:bCs/>
          <w:noProof/>
          <w:sz w:val="28"/>
          <w:szCs w:val="28"/>
          <w:lang w:val="ru-MO" w:eastAsia="ja-JP"/>
        </w:rPr>
      </w:pPr>
      <w:r w:rsidRPr="00E10429">
        <w:rPr>
          <w:color w:val="000000"/>
          <w:sz w:val="28"/>
          <w:szCs w:val="28"/>
          <w:lang w:val="ru-MO"/>
        </w:rPr>
        <w:t xml:space="preserve">Обеспечить пересмотр, </w:t>
      </w:r>
      <w:r w:rsidRPr="00E10429">
        <w:rPr>
          <w:rStyle w:val="hps"/>
          <w:color w:val="000000"/>
          <w:sz w:val="28"/>
          <w:szCs w:val="28"/>
          <w:lang w:val="ru-MO"/>
        </w:rPr>
        <w:t>мониторин</w:t>
      </w:r>
      <w:r w:rsidRPr="00E10429">
        <w:rPr>
          <w:color w:val="000000"/>
          <w:sz w:val="28"/>
          <w:szCs w:val="28"/>
          <w:lang w:val="ru-MO"/>
        </w:rPr>
        <w:t>г, оценку и отчетность влияния предоставленных налоговых льгот, учитывая передовые международные практики в этой области.</w:t>
      </w:r>
    </w:p>
    <w:p w:rsidR="00C33EDD" w:rsidRPr="00E10429" w:rsidRDefault="00C33EDD" w:rsidP="00C33EDD">
      <w:pPr>
        <w:pStyle w:val="af"/>
        <w:numPr>
          <w:ilvl w:val="0"/>
          <w:numId w:val="21"/>
        </w:numPr>
        <w:tabs>
          <w:tab w:val="left" w:pos="567"/>
          <w:tab w:val="left" w:pos="993"/>
        </w:tabs>
        <w:spacing w:after="0" w:line="240" w:lineRule="auto"/>
        <w:ind w:left="0" w:firstLine="567"/>
        <w:jc w:val="both"/>
        <w:rPr>
          <w:b/>
          <w:bCs/>
          <w:noProof/>
          <w:sz w:val="28"/>
          <w:szCs w:val="28"/>
          <w:lang w:val="ru-MO" w:eastAsia="ja-JP"/>
        </w:rPr>
      </w:pPr>
      <w:r w:rsidRPr="00E10429">
        <w:rPr>
          <w:color w:val="000000"/>
          <w:sz w:val="28"/>
          <w:szCs w:val="28"/>
          <w:lang w:val="ru-MO"/>
        </w:rPr>
        <w:lastRenderedPageBreak/>
        <w:t>Совместно с Государственной налоговой службой и Т</w:t>
      </w:r>
      <w:r w:rsidRPr="00E10429">
        <w:rPr>
          <w:noProof/>
          <w:color w:val="000000"/>
          <w:sz w:val="28"/>
          <w:szCs w:val="28"/>
          <w:lang w:val="ru-MO"/>
        </w:rPr>
        <w:t>аможенн</w:t>
      </w:r>
      <w:r w:rsidRPr="00E10429">
        <w:rPr>
          <w:color w:val="000000"/>
          <w:sz w:val="28"/>
          <w:szCs w:val="28"/>
          <w:lang w:val="ru-MO"/>
        </w:rPr>
        <w:t xml:space="preserve">ой службой создать механизм по составлению отчетности </w:t>
      </w:r>
      <w:r w:rsidRPr="00E10429">
        <w:rPr>
          <w:rStyle w:val="HTML"/>
          <w:rFonts w:ascii="Times New Roman" w:hAnsi="Times New Roman" w:cs="Times New Roman"/>
          <w:color w:val="000000"/>
          <w:sz w:val="28"/>
          <w:szCs w:val="28"/>
          <w:lang w:val="ru-MO"/>
        </w:rPr>
        <w:t>бенефициар</w:t>
      </w:r>
      <w:r w:rsidRPr="00E10429">
        <w:rPr>
          <w:color w:val="000000"/>
          <w:sz w:val="28"/>
          <w:szCs w:val="28"/>
          <w:lang w:val="ru-MO"/>
        </w:rPr>
        <w:t>ами налоговых льгот.</w:t>
      </w:r>
    </w:p>
    <w:p w:rsidR="00C33EDD" w:rsidRPr="00E10429" w:rsidRDefault="00C33EDD" w:rsidP="00C33EDD">
      <w:pPr>
        <w:pStyle w:val="af"/>
        <w:tabs>
          <w:tab w:val="left" w:pos="567"/>
          <w:tab w:val="left" w:pos="993"/>
        </w:tabs>
        <w:spacing w:after="0" w:line="240" w:lineRule="auto"/>
        <w:ind w:left="567"/>
        <w:jc w:val="both"/>
        <w:rPr>
          <w:b/>
          <w:bCs/>
          <w:noProof/>
          <w:sz w:val="16"/>
          <w:szCs w:val="16"/>
          <w:lang w:val="ru-MO" w:eastAsia="ja-JP"/>
        </w:rPr>
      </w:pPr>
    </w:p>
    <w:p w:rsidR="00C33EDD" w:rsidRPr="00E10429" w:rsidRDefault="00C33EDD" w:rsidP="00C33EDD">
      <w:pPr>
        <w:pStyle w:val="af"/>
        <w:tabs>
          <w:tab w:val="left" w:pos="851"/>
          <w:tab w:val="left" w:pos="993"/>
        </w:tabs>
        <w:spacing w:after="0" w:line="240" w:lineRule="auto"/>
        <w:ind w:firstLine="709"/>
        <w:jc w:val="both"/>
        <w:rPr>
          <w:b/>
          <w:bCs/>
          <w:noProof/>
          <w:sz w:val="28"/>
          <w:szCs w:val="28"/>
          <w:lang w:val="ru-MO" w:eastAsia="ja-JP"/>
        </w:rPr>
      </w:pPr>
      <w:r w:rsidRPr="00E10429">
        <w:rPr>
          <w:b/>
          <w:sz w:val="28"/>
          <w:szCs w:val="28"/>
          <w:lang w:val="ru-MO"/>
        </w:rPr>
        <w:t xml:space="preserve">Рекомендации руководству </w:t>
      </w:r>
      <w:r w:rsidRPr="00E10429">
        <w:rPr>
          <w:b/>
          <w:bCs/>
          <w:sz w:val="28"/>
          <w:szCs w:val="28"/>
          <w:lang w:val="ru-MO"/>
        </w:rPr>
        <w:t>Главной государственной налоговой инспекции</w:t>
      </w:r>
      <w:r w:rsidRPr="00E10429">
        <w:rPr>
          <w:b/>
          <w:bCs/>
          <w:noProof/>
          <w:sz w:val="28"/>
          <w:szCs w:val="28"/>
          <w:lang w:val="ru-MO" w:eastAsia="ja-JP"/>
        </w:rPr>
        <w:t>:</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Внедрить функциональные инструменты с целью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го </w:t>
      </w:r>
      <w:r w:rsidRPr="00E10429">
        <w:rPr>
          <w:rFonts w:ascii="Times New Roman" w:hAnsi="Times New Roman"/>
          <w:bCs/>
          <w:iCs/>
          <w:color w:val="000000"/>
          <w:sz w:val="28"/>
          <w:szCs w:val="28"/>
          <w:lang w:val="ru-MO"/>
        </w:rPr>
        <w:t xml:space="preserve">администрирования </w:t>
      </w:r>
      <w:r w:rsidRPr="00E10429">
        <w:rPr>
          <w:rFonts w:ascii="Times New Roman" w:hAnsi="Times New Roman"/>
          <w:bCs/>
          <w:iCs/>
          <w:color w:val="000000"/>
          <w:spacing w:val="-1"/>
          <w:sz w:val="28"/>
          <w:szCs w:val="28"/>
          <w:lang w:val="ru-MO"/>
        </w:rPr>
        <w:t>подоходного налога с предпринимательской деятельности</w:t>
      </w:r>
      <w:r w:rsidRPr="00E10429">
        <w:rPr>
          <w:rFonts w:ascii="Times New Roman" w:hAnsi="Times New Roman"/>
          <w:bCs/>
          <w:iCs/>
          <w:color w:val="000000"/>
          <w:sz w:val="28"/>
          <w:szCs w:val="28"/>
          <w:lang w:val="ru-MO"/>
        </w:rPr>
        <w:t>, с</w:t>
      </w:r>
      <w:r>
        <w:rPr>
          <w:rFonts w:ascii="Times New Roman" w:hAnsi="Times New Roman"/>
          <w:bCs/>
          <w:iCs/>
          <w:color w:val="000000"/>
          <w:sz w:val="28"/>
          <w:szCs w:val="28"/>
          <w:lang w:val="ru-MO"/>
        </w:rPr>
        <w:t xml:space="preserve"> минимизацией</w:t>
      </w:r>
      <w:r w:rsidRPr="00E10429">
        <w:rPr>
          <w:rFonts w:ascii="Times New Roman" w:hAnsi="Times New Roman"/>
          <w:bCs/>
          <w:iCs/>
          <w:color w:val="000000"/>
          <w:sz w:val="28"/>
          <w:szCs w:val="28"/>
          <w:lang w:val="ru-MO"/>
        </w:rPr>
        <w:t xml:space="preserve"> уклонени</w:t>
      </w:r>
      <w:r>
        <w:rPr>
          <w:rFonts w:ascii="Times New Roman" w:hAnsi="Times New Roman"/>
          <w:bCs/>
          <w:iCs/>
          <w:color w:val="000000"/>
          <w:sz w:val="28"/>
          <w:szCs w:val="28"/>
          <w:lang w:val="ru-MO"/>
        </w:rPr>
        <w:t>й</w:t>
      </w:r>
      <w:r w:rsidRPr="00E10429">
        <w:rPr>
          <w:rFonts w:ascii="Times New Roman" w:hAnsi="Times New Roman"/>
          <w:bCs/>
          <w:iCs/>
          <w:color w:val="000000"/>
          <w:sz w:val="28"/>
          <w:szCs w:val="28"/>
          <w:lang w:val="ru-MO"/>
        </w:rPr>
        <w:t xml:space="preserve"> от уплаты налогов.</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Осуществлять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 xml:space="preserve">г выполнения задания по сбору налогов и сборов </w:t>
      </w:r>
      <w:r w:rsidRPr="00E10429">
        <w:rPr>
          <w:rFonts w:ascii="Times New Roman" w:hAnsi="Times New Roman"/>
          <w:noProof/>
          <w:sz w:val="28"/>
          <w:szCs w:val="28"/>
          <w:lang w:val="ru-MO"/>
        </w:rPr>
        <w:t>территориальными налоговыми органами с целью обеспечения их полного взыскания</w:t>
      </w:r>
      <w:r w:rsidRPr="00E10429">
        <w:rPr>
          <w:rFonts w:ascii="Times New Roman" w:hAnsi="Times New Roman"/>
          <w:sz w:val="28"/>
          <w:szCs w:val="28"/>
          <w:lang w:val="ru-MO"/>
        </w:rPr>
        <w:t>.</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Регламентировать порядок квалификации переплат путем ограничения их оплаченными авансом суммами. </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Создать процедуры для квалификации рассчитанных дополнительно </w:t>
      </w:r>
      <w:r w:rsidRPr="00E10429">
        <w:rPr>
          <w:rFonts w:ascii="Times New Roman" w:hAnsi="Times New Roman"/>
          <w:color w:val="000000"/>
          <w:sz w:val="28"/>
          <w:szCs w:val="28"/>
          <w:lang w:val="ru-MO"/>
        </w:rPr>
        <w:t>налоговых обязательств в результате проведенных контролей в аспекте исторических периодов, методов расчета и др.</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Внедрить инструменты, включая </w:t>
      </w:r>
      <w:r w:rsidRPr="00E10429">
        <w:rPr>
          <w:rFonts w:ascii="Times New Roman" w:eastAsia="Times New Roman" w:hAnsi="Times New Roman"/>
          <w:bCs/>
          <w:iCs/>
          <w:sz w:val="28"/>
          <w:szCs w:val="28"/>
          <w:lang w:val="ru-MO" w:eastAsia="en-GB"/>
        </w:rPr>
        <w:t>информационн</w:t>
      </w:r>
      <w:r w:rsidRPr="00E10429">
        <w:rPr>
          <w:rFonts w:ascii="Times New Roman" w:hAnsi="Times New Roman"/>
          <w:sz w:val="28"/>
          <w:szCs w:val="28"/>
          <w:lang w:val="ru-MO"/>
        </w:rPr>
        <w:t xml:space="preserve">ые, с целью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го планирования налоговых контролей, с регламентированием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ей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сти и сроков их проведения.</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Разработать классификатор нарушений, обнаруженных в ходе налоговых контролей, в аспекте видов налогов и сборов, с их систематизацией.</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Обеспечить корреляцию годовых планов деятельности с приоритетами, указанными в Плане развития, установив </w:t>
      </w:r>
      <w:r w:rsidRPr="00E10429">
        <w:rPr>
          <w:rFonts w:ascii="Times New Roman" w:eastAsia="Times New Roman" w:hAnsi="Times New Roman"/>
          <w:sz w:val="28"/>
          <w:szCs w:val="28"/>
          <w:lang w:val="ru-MO" w:eastAsia="ru-RU"/>
        </w:rPr>
        <w:t>показател</w:t>
      </w:r>
      <w:r w:rsidRPr="00E10429">
        <w:rPr>
          <w:rFonts w:ascii="Times New Roman" w:hAnsi="Times New Roman"/>
          <w:sz w:val="28"/>
          <w:szCs w:val="28"/>
          <w:lang w:val="ru-MO"/>
        </w:rPr>
        <w:t xml:space="preserve">и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по внедрению их задач, с обеспечением механизма их </w:t>
      </w:r>
      <w:r w:rsidRPr="00E10429">
        <w:rPr>
          <w:rStyle w:val="hps"/>
          <w:rFonts w:ascii="Times New Roman" w:hAnsi="Times New Roman"/>
          <w:sz w:val="28"/>
          <w:szCs w:val="28"/>
          <w:lang w:val="ru-MO"/>
        </w:rPr>
        <w:t>мониторин</w:t>
      </w:r>
      <w:r w:rsidRPr="00E10429">
        <w:rPr>
          <w:rFonts w:ascii="Times New Roman" w:hAnsi="Times New Roman"/>
          <w:sz w:val="28"/>
          <w:szCs w:val="28"/>
          <w:lang w:val="ru-MO"/>
        </w:rPr>
        <w:t>га и оценки.</w:t>
      </w:r>
    </w:p>
    <w:p w:rsidR="00C33EDD" w:rsidRPr="00E10429" w:rsidRDefault="00C33EDD" w:rsidP="00C33EDD">
      <w:pPr>
        <w:pStyle w:val="a8"/>
        <w:spacing w:after="0" w:line="240" w:lineRule="auto"/>
        <w:ind w:left="927" w:hanging="360"/>
        <w:jc w:val="both"/>
        <w:rPr>
          <w:rFonts w:ascii="Times New Roman" w:hAnsi="Times New Roman"/>
          <w:sz w:val="16"/>
          <w:szCs w:val="16"/>
          <w:lang w:val="ru-MO"/>
        </w:rPr>
      </w:pPr>
    </w:p>
    <w:p w:rsidR="00C33EDD" w:rsidRPr="00E10429" w:rsidRDefault="00C33EDD" w:rsidP="00C33EDD">
      <w:pPr>
        <w:pStyle w:val="af"/>
        <w:tabs>
          <w:tab w:val="left" w:pos="851"/>
          <w:tab w:val="left" w:pos="993"/>
        </w:tabs>
        <w:spacing w:after="0" w:line="240" w:lineRule="auto"/>
        <w:ind w:firstLine="709"/>
        <w:jc w:val="both"/>
        <w:rPr>
          <w:b/>
          <w:bCs/>
          <w:noProof/>
          <w:sz w:val="28"/>
          <w:szCs w:val="28"/>
          <w:lang w:val="ru-MO" w:eastAsia="ja-JP"/>
        </w:rPr>
      </w:pPr>
      <w:r w:rsidRPr="00E10429">
        <w:rPr>
          <w:b/>
          <w:sz w:val="28"/>
          <w:szCs w:val="28"/>
          <w:lang w:val="ru-MO"/>
        </w:rPr>
        <w:t>Рекомендации руководству Таможенной службы</w:t>
      </w:r>
      <w:r w:rsidRPr="00E10429">
        <w:rPr>
          <w:b/>
          <w:bCs/>
          <w:noProof/>
          <w:sz w:val="28"/>
          <w:szCs w:val="28"/>
          <w:lang w:val="ru-MO" w:eastAsia="ja-JP"/>
        </w:rPr>
        <w:t>:</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Принять необходимые меры для обеспечения полного сбора доходов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ыми бюро.</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Обеспечить полную функциональность модуля „Таможенная стоимость” в качестве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го инструмента, используемого в процессе определения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ой стоимости.</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Обеспечить оценку и периодический пересмотр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критериев отбора по риску недооценки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ой стоимости, а также по другим рискам.</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Обеспечить внедрение ряда </w:t>
      </w:r>
      <w:r w:rsidRPr="00E10429">
        <w:rPr>
          <w:rFonts w:ascii="Times New Roman" w:hAnsi="Times New Roman"/>
          <w:color w:val="000000"/>
          <w:sz w:val="28"/>
          <w:szCs w:val="28"/>
          <w:lang w:val="ru-MO"/>
        </w:rPr>
        <w:t>эффективных</w:t>
      </w:r>
      <w:r w:rsidRPr="00E10429">
        <w:rPr>
          <w:rFonts w:ascii="Times New Roman" w:hAnsi="Times New Roman"/>
          <w:sz w:val="28"/>
          <w:szCs w:val="28"/>
          <w:lang w:val="ru-MO"/>
        </w:rPr>
        <w:t xml:space="preserve"> инструментов по повышению качества последующих контролей.</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 применять порядок принудительного исполнения с целью взыскания задолженностей хозяйствующих субъектов.</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Пересмотреть порядок взыскания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ых обязательств с истекшим сро</w:t>
      </w:r>
      <w:r>
        <w:rPr>
          <w:rFonts w:ascii="Times New Roman" w:hAnsi="Times New Roman"/>
          <w:sz w:val="28"/>
          <w:szCs w:val="28"/>
          <w:lang w:val="ru-MO"/>
        </w:rPr>
        <w:t>к</w:t>
      </w:r>
      <w:r w:rsidRPr="00E10429">
        <w:rPr>
          <w:rFonts w:ascii="Times New Roman" w:hAnsi="Times New Roman"/>
          <w:sz w:val="28"/>
          <w:szCs w:val="28"/>
          <w:lang w:val="ru-MO"/>
        </w:rPr>
        <w:t>ом давности, с внесением соответствующих предложений.</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Утвердить </w:t>
      </w:r>
      <w:r w:rsidRPr="00E10429">
        <w:rPr>
          <w:rFonts w:ascii="Times New Roman" w:eastAsia="Times New Roman" w:hAnsi="Times New Roman"/>
          <w:bCs/>
          <w:sz w:val="28"/>
          <w:szCs w:val="28"/>
          <w:lang w:val="ru-MO" w:eastAsia="ru-RU"/>
        </w:rPr>
        <w:t>внутренние положения относительно процесса и процедур</w:t>
      </w:r>
      <w:r w:rsidRPr="00E10429">
        <w:rPr>
          <w:rFonts w:ascii="Times New Roman" w:hAnsi="Times New Roman"/>
          <w:sz w:val="28"/>
          <w:szCs w:val="28"/>
          <w:lang w:val="ru-MO"/>
        </w:rPr>
        <w:t xml:space="preserve"> принудительного исполнения таможенного обязательства с целью повышения их </w:t>
      </w:r>
      <w:r w:rsidRPr="00E10429">
        <w:rPr>
          <w:rFonts w:ascii="Times New Roman" w:hAnsi="Times New Roman"/>
          <w:color w:val="000000"/>
          <w:sz w:val="28"/>
          <w:szCs w:val="28"/>
          <w:lang w:val="ru-MO"/>
        </w:rPr>
        <w:t>эффективно</w:t>
      </w:r>
      <w:r w:rsidRPr="00E10429">
        <w:rPr>
          <w:rFonts w:ascii="Times New Roman" w:hAnsi="Times New Roman"/>
          <w:sz w:val="28"/>
          <w:szCs w:val="28"/>
          <w:lang w:val="ru-MO"/>
        </w:rPr>
        <w:t xml:space="preserve">сти. </w:t>
      </w:r>
    </w:p>
    <w:p w:rsidR="00C33EDD" w:rsidRPr="00E10429" w:rsidRDefault="00C33EDD" w:rsidP="00C33EDD">
      <w:pPr>
        <w:pStyle w:val="af"/>
        <w:tabs>
          <w:tab w:val="left" w:pos="993"/>
        </w:tabs>
        <w:spacing w:after="0" w:line="240" w:lineRule="auto"/>
        <w:jc w:val="both"/>
        <w:rPr>
          <w:sz w:val="16"/>
          <w:szCs w:val="16"/>
          <w:lang w:val="ru-MO"/>
        </w:rPr>
      </w:pPr>
    </w:p>
    <w:p w:rsidR="00C33EDD" w:rsidRPr="00E10429" w:rsidRDefault="00C33EDD" w:rsidP="00C33EDD">
      <w:pPr>
        <w:pStyle w:val="af"/>
        <w:tabs>
          <w:tab w:val="left" w:pos="993"/>
        </w:tabs>
        <w:spacing w:after="0" w:line="240" w:lineRule="auto"/>
        <w:ind w:firstLine="567"/>
        <w:jc w:val="both"/>
        <w:rPr>
          <w:sz w:val="28"/>
          <w:szCs w:val="28"/>
          <w:lang w:val="ru-MO"/>
        </w:rPr>
      </w:pPr>
      <w:r w:rsidRPr="00E10429">
        <w:rPr>
          <w:b/>
          <w:sz w:val="28"/>
          <w:szCs w:val="28"/>
          <w:lang w:val="ru-MO"/>
        </w:rPr>
        <w:t>Рекомендации руководству</w:t>
      </w:r>
      <w:r w:rsidRPr="00E10429">
        <w:rPr>
          <w:lang w:val="ru-MO"/>
        </w:rPr>
        <w:t xml:space="preserve"> </w:t>
      </w:r>
      <w:r w:rsidRPr="00E10429">
        <w:rPr>
          <w:b/>
          <w:sz w:val="28"/>
          <w:szCs w:val="28"/>
          <w:lang w:val="ru-MO"/>
        </w:rPr>
        <w:t>Государственной налоговой службы и Таможенной службы:</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Обеспечить проведение с установлением периодичности </w:t>
      </w:r>
      <w:proofErr w:type="gramStart"/>
      <w:r w:rsidRPr="00E10429">
        <w:rPr>
          <w:rFonts w:ascii="Times New Roman" w:hAnsi="Times New Roman"/>
          <w:sz w:val="28"/>
          <w:szCs w:val="28"/>
          <w:lang w:val="ru-MO"/>
        </w:rPr>
        <w:t>контролей за</w:t>
      </w:r>
      <w:proofErr w:type="gramEnd"/>
      <w:r w:rsidRPr="00E10429">
        <w:rPr>
          <w:rFonts w:ascii="Times New Roman" w:hAnsi="Times New Roman"/>
          <w:sz w:val="28"/>
          <w:szCs w:val="28"/>
          <w:lang w:val="ru-MO"/>
        </w:rPr>
        <w:t xml:space="preserve"> налоговыми льготами, предоставленными </w:t>
      </w:r>
      <w:r w:rsidRPr="00E10429">
        <w:rPr>
          <w:rStyle w:val="HTML"/>
          <w:rFonts w:ascii="Times New Roman" w:hAnsi="Times New Roman" w:cs="Times New Roman"/>
          <w:sz w:val="28"/>
          <w:szCs w:val="28"/>
          <w:lang w:val="ru-MO"/>
        </w:rPr>
        <w:t>бенефициар</w:t>
      </w:r>
      <w:r w:rsidRPr="00E10429">
        <w:rPr>
          <w:rFonts w:ascii="Times New Roman" w:hAnsi="Times New Roman"/>
          <w:sz w:val="28"/>
          <w:szCs w:val="28"/>
          <w:lang w:val="ru-MO"/>
        </w:rPr>
        <w:t>ам, в частности, предоставленных в „индивидуальном” порядке.</w:t>
      </w:r>
    </w:p>
    <w:p w:rsidR="00C33EDD" w:rsidRPr="00E10429" w:rsidRDefault="00C33EDD" w:rsidP="00C33EDD">
      <w:pPr>
        <w:spacing w:after="0" w:line="240" w:lineRule="auto"/>
        <w:ind w:firstLine="567"/>
        <w:jc w:val="both"/>
        <w:rPr>
          <w:rFonts w:ascii="Times New Roman" w:hAnsi="Times New Roman"/>
          <w:sz w:val="16"/>
          <w:szCs w:val="16"/>
          <w:lang w:val="ru-MO"/>
        </w:rPr>
      </w:pPr>
    </w:p>
    <w:p w:rsidR="00C33EDD" w:rsidRPr="00E10429" w:rsidRDefault="00C33EDD" w:rsidP="00C33EDD">
      <w:pPr>
        <w:spacing w:after="0" w:line="276" w:lineRule="auto"/>
        <w:ind w:firstLine="720"/>
        <w:jc w:val="both"/>
        <w:rPr>
          <w:rFonts w:ascii="Times New Roman" w:hAnsi="Times New Roman"/>
          <w:b/>
          <w:bCs/>
          <w:noProof/>
          <w:sz w:val="28"/>
          <w:szCs w:val="28"/>
          <w:lang w:val="ru-MO" w:eastAsia="ja-JP"/>
        </w:rPr>
      </w:pPr>
      <w:r w:rsidRPr="00E10429">
        <w:rPr>
          <w:rFonts w:ascii="Times New Roman" w:hAnsi="Times New Roman"/>
          <w:b/>
          <w:bCs/>
          <w:noProof/>
          <w:sz w:val="28"/>
          <w:szCs w:val="28"/>
          <w:lang w:val="ru-MO" w:eastAsia="ja-JP"/>
        </w:rPr>
        <w:t xml:space="preserve">Рекомендации руководству Лицензионной палаты: </w:t>
      </w:r>
    </w:p>
    <w:p w:rsidR="00C33EDD" w:rsidRPr="00E10429" w:rsidRDefault="00C33EDD" w:rsidP="00C33EDD">
      <w:pPr>
        <w:pStyle w:val="a8"/>
        <w:numPr>
          <w:ilvl w:val="0"/>
          <w:numId w:val="21"/>
        </w:numPr>
        <w:tabs>
          <w:tab w:val="left" w:pos="993"/>
        </w:tabs>
        <w:spacing w:after="0" w:line="240" w:lineRule="auto"/>
        <w:ind w:left="0" w:firstLine="720"/>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Разработать и внедрить </w:t>
      </w:r>
      <w:r w:rsidRPr="00E10429">
        <w:rPr>
          <w:rFonts w:ascii="Times New Roman" w:hAnsi="Times New Roman"/>
          <w:bCs/>
          <w:color w:val="000000"/>
          <w:sz w:val="28"/>
          <w:szCs w:val="28"/>
          <w:lang w:val="ru-MO"/>
        </w:rPr>
        <w:t xml:space="preserve">автоматизированную систему </w:t>
      </w:r>
      <w:r w:rsidRPr="00E10429">
        <w:rPr>
          <w:rFonts w:ascii="Times New Roman" w:eastAsia="Times New Roman" w:hAnsi="Times New Roman"/>
          <w:bCs/>
          <w:color w:val="000000"/>
          <w:sz w:val="28"/>
          <w:szCs w:val="28"/>
          <w:lang w:val="ru-MO" w:eastAsia="ru-RU"/>
        </w:rPr>
        <w:t xml:space="preserve">внутренних процессов, связанных с учетом, систематизацией и </w:t>
      </w:r>
      <w:r w:rsidRPr="00E10429">
        <w:rPr>
          <w:rFonts w:ascii="Times New Roman" w:eastAsia="Times New Roman" w:hAnsi="Times New Roman"/>
          <w:bCs/>
          <w:iCs/>
          <w:color w:val="000000"/>
          <w:sz w:val="28"/>
          <w:szCs w:val="28"/>
          <w:lang w:val="ru-MO" w:eastAsia="ru-RU"/>
        </w:rPr>
        <w:t>администрирование</w:t>
      </w:r>
      <w:r w:rsidRPr="00E10429">
        <w:rPr>
          <w:rFonts w:ascii="Times New Roman" w:eastAsia="Times New Roman" w:hAnsi="Times New Roman"/>
          <w:bCs/>
          <w:color w:val="000000"/>
          <w:sz w:val="28"/>
          <w:szCs w:val="28"/>
          <w:lang w:val="ru-MO" w:eastAsia="ru-RU"/>
        </w:rPr>
        <w:t>м сбора за выдачу лицензий, с систематиз</w:t>
      </w:r>
      <w:r>
        <w:rPr>
          <w:rFonts w:ascii="Times New Roman" w:eastAsia="Times New Roman" w:hAnsi="Times New Roman"/>
          <w:bCs/>
          <w:color w:val="000000"/>
          <w:sz w:val="28"/>
          <w:szCs w:val="28"/>
          <w:lang w:val="ru-MO" w:eastAsia="ru-RU"/>
        </w:rPr>
        <w:t>иро</w:t>
      </w:r>
      <w:r w:rsidRPr="00E10429">
        <w:rPr>
          <w:rFonts w:ascii="Times New Roman" w:eastAsia="Times New Roman" w:hAnsi="Times New Roman"/>
          <w:bCs/>
          <w:color w:val="000000"/>
          <w:sz w:val="28"/>
          <w:szCs w:val="28"/>
          <w:lang w:val="ru-MO" w:eastAsia="ru-RU"/>
        </w:rPr>
        <w:t>ванием отчетов по расчетам и остаткам задолженностей хозяйствующих субъектов.</w:t>
      </w:r>
    </w:p>
    <w:p w:rsidR="00C33EDD" w:rsidRPr="00E10429" w:rsidRDefault="00C33EDD" w:rsidP="00C33EDD">
      <w:pPr>
        <w:pStyle w:val="a8"/>
        <w:tabs>
          <w:tab w:val="left" w:pos="993"/>
        </w:tabs>
        <w:spacing w:after="0" w:line="240" w:lineRule="auto"/>
        <w:jc w:val="both"/>
        <w:rPr>
          <w:rFonts w:ascii="Times New Roman" w:hAnsi="Times New Roman"/>
          <w:color w:val="000000"/>
          <w:sz w:val="28"/>
          <w:szCs w:val="28"/>
          <w:lang w:val="ru-MO"/>
        </w:rPr>
      </w:pPr>
      <w:r w:rsidRPr="00E10429">
        <w:rPr>
          <w:rFonts w:ascii="Times New Roman" w:eastAsia="Times New Roman" w:hAnsi="Times New Roman"/>
          <w:bCs/>
          <w:color w:val="000000"/>
          <w:sz w:val="28"/>
          <w:szCs w:val="28"/>
          <w:lang w:val="ru-MO" w:eastAsia="ru-RU"/>
        </w:rPr>
        <w:t xml:space="preserve"> </w:t>
      </w:r>
    </w:p>
    <w:p w:rsidR="00C33EDD" w:rsidRPr="00E10429" w:rsidRDefault="00C33EDD" w:rsidP="00C33EDD">
      <w:pPr>
        <w:spacing w:after="0" w:line="240" w:lineRule="auto"/>
        <w:ind w:firstLine="720"/>
        <w:jc w:val="both"/>
        <w:rPr>
          <w:rFonts w:ascii="Times New Roman" w:hAnsi="Times New Roman"/>
          <w:b/>
          <w:color w:val="000000"/>
          <w:sz w:val="28"/>
          <w:szCs w:val="28"/>
          <w:lang w:val="ru-MO"/>
        </w:rPr>
      </w:pPr>
      <w:r w:rsidRPr="00E10429">
        <w:rPr>
          <w:rFonts w:ascii="Times New Roman" w:hAnsi="Times New Roman"/>
          <w:b/>
          <w:color w:val="000000"/>
          <w:sz w:val="28"/>
          <w:szCs w:val="28"/>
          <w:lang w:val="ru-MO"/>
        </w:rPr>
        <w:t>Рекомендации руководству Министерства юстиции:</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color w:val="000000"/>
          <w:sz w:val="28"/>
          <w:szCs w:val="28"/>
          <w:lang w:val="ru-MO"/>
        </w:rPr>
      </w:pPr>
      <w:r w:rsidRPr="00E10429">
        <w:rPr>
          <w:rFonts w:ascii="Times New Roman" w:hAnsi="Times New Roman"/>
          <w:color w:val="000000"/>
          <w:sz w:val="28"/>
          <w:szCs w:val="28"/>
          <w:lang w:val="ru-MO"/>
        </w:rPr>
        <w:t xml:space="preserve">Разработать совместно </w:t>
      </w:r>
      <w:proofErr w:type="gramStart"/>
      <w:r w:rsidRPr="00E10429">
        <w:rPr>
          <w:rFonts w:ascii="Times New Roman" w:hAnsi="Times New Roman"/>
          <w:color w:val="000000"/>
          <w:sz w:val="28"/>
          <w:szCs w:val="28"/>
          <w:lang w:val="ru-MO"/>
        </w:rPr>
        <w:t xml:space="preserve">с Национальным союзом </w:t>
      </w:r>
      <w:r w:rsidRPr="00E10429">
        <w:rPr>
          <w:rFonts w:ascii="Times New Roman" w:hAnsi="Times New Roman"/>
          <w:bCs/>
          <w:color w:val="000000"/>
          <w:sz w:val="28"/>
          <w:szCs w:val="28"/>
          <w:lang w:val="ru-MO"/>
        </w:rPr>
        <w:t xml:space="preserve">судебных исполнителей положения о порядке информирования Лицензионной палаты о результатах процедуры </w:t>
      </w:r>
      <w:r w:rsidRPr="00E10429">
        <w:rPr>
          <w:rFonts w:ascii="Times New Roman" w:hAnsi="Times New Roman"/>
          <w:sz w:val="28"/>
          <w:szCs w:val="28"/>
          <w:lang w:val="ru-MO"/>
        </w:rPr>
        <w:t xml:space="preserve">принудительного исполнения исполнительных документов по взысканию </w:t>
      </w:r>
      <w:r w:rsidRPr="00E10429">
        <w:rPr>
          <w:rFonts w:ascii="Times New Roman" w:eastAsia="Times New Roman" w:hAnsi="Times New Roman"/>
          <w:bCs/>
          <w:color w:val="000000"/>
          <w:sz w:val="28"/>
          <w:szCs w:val="28"/>
          <w:lang w:val="ru-MO" w:eastAsia="ru-RU"/>
        </w:rPr>
        <w:t>сбора за выдачу</w:t>
      </w:r>
      <w:proofErr w:type="gramEnd"/>
      <w:r w:rsidRPr="00E10429">
        <w:rPr>
          <w:rFonts w:ascii="Times New Roman" w:eastAsia="Times New Roman" w:hAnsi="Times New Roman"/>
          <w:bCs/>
          <w:color w:val="000000"/>
          <w:sz w:val="28"/>
          <w:szCs w:val="28"/>
          <w:lang w:val="ru-MO" w:eastAsia="ru-RU"/>
        </w:rPr>
        <w:t xml:space="preserve"> лицензий.</w:t>
      </w:r>
    </w:p>
    <w:p w:rsidR="00C33EDD" w:rsidRPr="00E10429" w:rsidRDefault="00C33EDD" w:rsidP="00C33EDD">
      <w:pPr>
        <w:spacing w:after="0" w:line="240" w:lineRule="auto"/>
        <w:ind w:firstLine="720"/>
        <w:jc w:val="both"/>
        <w:rPr>
          <w:rFonts w:ascii="Times New Roman" w:hAnsi="Times New Roman"/>
          <w:color w:val="000000"/>
          <w:sz w:val="16"/>
          <w:szCs w:val="16"/>
          <w:lang w:val="ru-MO"/>
        </w:rPr>
      </w:pPr>
    </w:p>
    <w:p w:rsidR="00C33EDD" w:rsidRPr="00E10429" w:rsidRDefault="00C33EDD" w:rsidP="00C33EDD">
      <w:pPr>
        <w:pStyle w:val="a8"/>
        <w:spacing w:after="0" w:line="240" w:lineRule="auto"/>
        <w:ind w:left="0" w:firstLine="567"/>
        <w:jc w:val="both"/>
        <w:rPr>
          <w:rFonts w:ascii="Times New Roman" w:hAnsi="Times New Roman"/>
          <w:bCs/>
          <w:noProof/>
          <w:sz w:val="28"/>
          <w:szCs w:val="28"/>
          <w:lang w:val="ru-MO" w:eastAsia="ja-JP"/>
        </w:rPr>
      </w:pPr>
      <w:r w:rsidRPr="00E10429">
        <w:rPr>
          <w:rFonts w:ascii="Times New Roman" w:hAnsi="Times New Roman"/>
          <w:b/>
          <w:bCs/>
          <w:noProof/>
          <w:sz w:val="28"/>
          <w:szCs w:val="28"/>
          <w:lang w:val="ru-MO" w:eastAsia="ja-JP"/>
        </w:rPr>
        <w:t>Рекомендации руководству Министерства транспорта и дорожной инфраструктуры:</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bCs/>
          <w:noProof/>
          <w:sz w:val="28"/>
          <w:szCs w:val="28"/>
          <w:lang w:val="ru-MO" w:eastAsia="ja-JP"/>
        </w:rPr>
      </w:pPr>
      <w:r w:rsidRPr="00E10429">
        <w:rPr>
          <w:rFonts w:ascii="Times New Roman" w:hAnsi="Times New Roman"/>
          <w:bCs/>
          <w:noProof/>
          <w:sz w:val="28"/>
          <w:szCs w:val="28"/>
          <w:lang w:val="ru-MO" w:eastAsia="ja-JP"/>
        </w:rPr>
        <w:t xml:space="preserve">Рассмотреть совместно с Министерством </w:t>
      </w:r>
      <w:r w:rsidRPr="00E10429">
        <w:rPr>
          <w:rFonts w:ascii="Times New Roman" w:eastAsia="Times New Roman" w:hAnsi="Times New Roman"/>
          <w:bCs/>
          <w:iCs/>
          <w:noProof/>
          <w:sz w:val="28"/>
          <w:szCs w:val="28"/>
          <w:lang w:val="ru-MO" w:eastAsia="en-GB"/>
        </w:rPr>
        <w:t>информационн</w:t>
      </w:r>
      <w:r w:rsidRPr="00E10429">
        <w:rPr>
          <w:rFonts w:ascii="Times New Roman" w:hAnsi="Times New Roman"/>
          <w:bCs/>
          <w:noProof/>
          <w:sz w:val="28"/>
          <w:szCs w:val="28"/>
          <w:lang w:val="ru-MO" w:eastAsia="ja-JP"/>
        </w:rPr>
        <w:t>ых технологий и связи ситуации относительно отсутствия в Государственном регистре транспорта записей по транспортным единицам, которые прошли техническое тестирование, и внести Правительству предложения с целью регламентирования механизма и процедуры их закупки.</w:t>
      </w:r>
    </w:p>
    <w:p w:rsidR="00C33EDD" w:rsidRPr="00E10429" w:rsidRDefault="00C33EDD" w:rsidP="00C33EDD">
      <w:pPr>
        <w:pStyle w:val="a8"/>
        <w:numPr>
          <w:ilvl w:val="0"/>
          <w:numId w:val="21"/>
        </w:numPr>
        <w:tabs>
          <w:tab w:val="left" w:pos="993"/>
        </w:tabs>
        <w:spacing w:after="0" w:line="240" w:lineRule="auto"/>
        <w:ind w:left="0" w:firstLine="567"/>
        <w:jc w:val="both"/>
        <w:rPr>
          <w:rFonts w:ascii="Times New Roman" w:hAnsi="Times New Roman"/>
          <w:bCs/>
          <w:noProof/>
          <w:sz w:val="28"/>
          <w:szCs w:val="28"/>
          <w:lang w:val="ru-MO" w:eastAsia="ja-JP"/>
        </w:rPr>
      </w:pPr>
      <w:r w:rsidRPr="00E10429">
        <w:rPr>
          <w:rFonts w:ascii="Times New Roman" w:hAnsi="Times New Roman"/>
          <w:bCs/>
          <w:noProof/>
          <w:sz w:val="28"/>
          <w:szCs w:val="28"/>
          <w:lang w:val="ru-MO" w:eastAsia="ja-JP"/>
        </w:rPr>
        <w:t>Совместно с Министерством финансов рассмотреть и внести Правительству предложения с целью изменения законодательной базы по порядку уплаты в Национальный публичный бюджет сбора за пользование автомобильными дорогами, с созданием процедуры предварительного согласования субъектов налогообложения.</w:t>
      </w:r>
    </w:p>
    <w:p w:rsidR="00C33EDD" w:rsidRPr="00E10429" w:rsidRDefault="00C33EDD" w:rsidP="00C33EDD">
      <w:pPr>
        <w:pStyle w:val="a8"/>
        <w:spacing w:after="0" w:line="240" w:lineRule="auto"/>
        <w:ind w:left="567"/>
        <w:jc w:val="both"/>
        <w:rPr>
          <w:rFonts w:ascii="Times New Roman" w:hAnsi="Times New Roman"/>
          <w:bCs/>
          <w:noProof/>
          <w:sz w:val="16"/>
          <w:szCs w:val="16"/>
          <w:lang w:val="ru-MO" w:eastAsia="ja-JP"/>
        </w:rPr>
      </w:pPr>
    </w:p>
    <w:p w:rsidR="00C33EDD" w:rsidRPr="00E10429" w:rsidRDefault="00C33EDD" w:rsidP="00C33EDD">
      <w:pPr>
        <w:spacing w:after="0" w:line="240" w:lineRule="auto"/>
        <w:ind w:firstLine="567"/>
        <w:jc w:val="both"/>
        <w:rPr>
          <w:rFonts w:ascii="Times New Roman" w:hAnsi="Times New Roman"/>
          <w:b/>
          <w:sz w:val="28"/>
          <w:szCs w:val="28"/>
          <w:lang w:val="ru-MO"/>
        </w:rPr>
      </w:pPr>
      <w:r w:rsidRPr="00E10429">
        <w:rPr>
          <w:rFonts w:ascii="Times New Roman" w:hAnsi="Times New Roman"/>
          <w:b/>
          <w:bCs/>
          <w:noProof/>
          <w:sz w:val="28"/>
          <w:szCs w:val="28"/>
          <w:lang w:val="ru-MO" w:eastAsia="ja-JP"/>
        </w:rPr>
        <w:t xml:space="preserve">Рекомендации предыдущих аудитов, внедренные частично, и повторенные в настоящем Отчете аудита, </w:t>
      </w:r>
      <w:r w:rsidRPr="00E10429">
        <w:rPr>
          <w:rFonts w:ascii="Times New Roman" w:eastAsia="Times New Roman" w:hAnsi="Times New Roman"/>
          <w:b/>
          <w:bCs/>
          <w:noProof/>
          <w:sz w:val="28"/>
          <w:szCs w:val="28"/>
          <w:lang w:val="ru-MO" w:eastAsia="ru-RU"/>
        </w:rPr>
        <w:t>в том числе:</w:t>
      </w:r>
      <w:r w:rsidRPr="00E10429">
        <w:rPr>
          <w:rFonts w:ascii="Times New Roman" w:eastAsia="Times New Roman" w:hAnsi="Times New Roman"/>
          <w:b/>
          <w:bCs/>
          <w:i/>
          <w:noProof/>
          <w:sz w:val="28"/>
          <w:szCs w:val="28"/>
          <w:lang w:val="ru-MO" w:eastAsia="ru-RU"/>
        </w:rPr>
        <w:t xml:space="preserve"> </w:t>
      </w:r>
      <w:r w:rsidRPr="00E10429">
        <w:rPr>
          <w:rFonts w:ascii="Times New Roman" w:eastAsia="Times New Roman" w:hAnsi="Times New Roman"/>
          <w:b/>
          <w:bCs/>
          <w:noProof/>
          <w:sz w:val="28"/>
          <w:szCs w:val="28"/>
          <w:lang w:val="ru-MO" w:eastAsia="ru-RU"/>
        </w:rPr>
        <w:t xml:space="preserve"> </w:t>
      </w:r>
      <w:r w:rsidRPr="00E10429">
        <w:rPr>
          <w:rFonts w:ascii="Times New Roman" w:hAnsi="Times New Roman"/>
          <w:b/>
          <w:bCs/>
          <w:noProof/>
          <w:sz w:val="28"/>
          <w:szCs w:val="28"/>
          <w:lang w:val="ru-MO" w:eastAsia="ja-JP"/>
        </w:rPr>
        <w:t xml:space="preserve"> </w:t>
      </w:r>
    </w:p>
    <w:p w:rsidR="00C33EDD" w:rsidRPr="00E10429" w:rsidRDefault="00C33EDD" w:rsidP="00C33EDD">
      <w:pPr>
        <w:pStyle w:val="a8"/>
        <w:spacing w:after="0" w:line="240" w:lineRule="auto"/>
        <w:ind w:left="927"/>
        <w:jc w:val="both"/>
        <w:rPr>
          <w:rFonts w:ascii="Times New Roman" w:hAnsi="Times New Roman"/>
          <w:sz w:val="16"/>
          <w:szCs w:val="16"/>
          <w:lang w:val="ru-MO"/>
        </w:rPr>
      </w:pPr>
    </w:p>
    <w:p w:rsidR="00C33EDD" w:rsidRPr="00E10429" w:rsidRDefault="00C33EDD" w:rsidP="00C33EDD">
      <w:pPr>
        <w:pStyle w:val="a8"/>
        <w:spacing w:after="0" w:line="240" w:lineRule="auto"/>
        <w:ind w:left="1070"/>
        <w:jc w:val="both"/>
        <w:rPr>
          <w:rFonts w:ascii="Times New Roman" w:hAnsi="Times New Roman"/>
          <w:sz w:val="28"/>
          <w:szCs w:val="28"/>
          <w:lang w:val="ru-MO"/>
        </w:rPr>
      </w:pPr>
      <w:r w:rsidRPr="00E10429">
        <w:rPr>
          <w:rFonts w:ascii="Times New Roman" w:hAnsi="Times New Roman"/>
          <w:b/>
          <w:color w:val="000000"/>
          <w:sz w:val="28"/>
          <w:szCs w:val="28"/>
          <w:lang w:val="ru-MO"/>
        </w:rPr>
        <w:t>Рекомендации руководству</w:t>
      </w:r>
      <w:r w:rsidRPr="00E10429">
        <w:rPr>
          <w:rFonts w:ascii="Times New Roman" w:hAnsi="Times New Roman"/>
          <w:b/>
          <w:bCs/>
          <w:color w:val="000000"/>
          <w:spacing w:val="-1"/>
          <w:sz w:val="28"/>
          <w:szCs w:val="28"/>
          <w:lang w:val="ru-MO"/>
        </w:rPr>
        <w:t xml:space="preserve"> Министерству финансов</w:t>
      </w:r>
      <w:r w:rsidRPr="00E10429">
        <w:rPr>
          <w:rFonts w:ascii="Times New Roman" w:hAnsi="Times New Roman"/>
          <w:sz w:val="28"/>
          <w:szCs w:val="28"/>
          <w:lang w:val="ru-MO"/>
        </w:rPr>
        <w:t>:</w:t>
      </w:r>
    </w:p>
    <w:p w:rsidR="00C33EDD" w:rsidRPr="00E10429" w:rsidRDefault="00C33EDD" w:rsidP="00C33EDD">
      <w:pPr>
        <w:pStyle w:val="a8"/>
        <w:numPr>
          <w:ilvl w:val="0"/>
          <w:numId w:val="35"/>
        </w:numPr>
        <w:spacing w:after="0" w:line="240" w:lineRule="auto"/>
        <w:ind w:left="0" w:firstLine="567"/>
        <w:jc w:val="both"/>
        <w:rPr>
          <w:rFonts w:ascii="Times New Roman" w:hAnsi="Times New Roman"/>
          <w:sz w:val="28"/>
          <w:szCs w:val="28"/>
          <w:lang w:val="ru-MO"/>
        </w:rPr>
      </w:pPr>
      <w:r w:rsidRPr="00E10429">
        <w:rPr>
          <w:rFonts w:ascii="Times New Roman" w:hAnsi="Times New Roman"/>
          <w:color w:val="000000"/>
          <w:sz w:val="28"/>
          <w:szCs w:val="28"/>
          <w:lang w:val="ru-MO"/>
        </w:rPr>
        <w:t>обеспечить</w:t>
      </w:r>
      <w:r w:rsidRPr="00E10429">
        <w:rPr>
          <w:rFonts w:ascii="Times New Roman" w:hAnsi="Times New Roman"/>
          <w:sz w:val="28"/>
          <w:szCs w:val="28"/>
          <w:lang w:val="ru-MO"/>
        </w:rPr>
        <w:t xml:space="preserve"> рассмотрение и внесение в установленном порядке Правительству предложений по изменению </w:t>
      </w:r>
      <w:r w:rsidRPr="00E10429">
        <w:rPr>
          <w:rFonts w:ascii="Times New Roman" w:hAnsi="Times New Roman"/>
          <w:sz w:val="28"/>
          <w:szCs w:val="28"/>
          <w:lang w:val="ru-MO" w:eastAsia="ru-RU"/>
        </w:rPr>
        <w:t>законодательной и нормативной базы относительно:</w:t>
      </w:r>
    </w:p>
    <w:p w:rsidR="00C33EDD" w:rsidRPr="00E10429" w:rsidRDefault="00C33EDD" w:rsidP="00C33EDD">
      <w:pPr>
        <w:pStyle w:val="a8"/>
        <w:numPr>
          <w:ilvl w:val="1"/>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 нормы, которая допускает в специфических ситуациях формирование нереальных переплат;</w:t>
      </w:r>
    </w:p>
    <w:p w:rsidR="00C33EDD" w:rsidRPr="00E10429" w:rsidRDefault="00C33EDD" w:rsidP="00C33EDD">
      <w:pPr>
        <w:pStyle w:val="a8"/>
        <w:numPr>
          <w:ilvl w:val="1"/>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 обязательного уведомления и в ближайшие сроки нотариусами органов ГНС об изменении учредителей;</w:t>
      </w:r>
    </w:p>
    <w:p w:rsidR="00C33EDD" w:rsidRPr="00E10429" w:rsidRDefault="00C33EDD" w:rsidP="00C33EDD">
      <w:pPr>
        <w:pStyle w:val="a8"/>
        <w:numPr>
          <w:ilvl w:val="1"/>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 создания казначейских счетов, предназначенных НДС налогоплательщиков с целью приостановления уклонения от налоговых обязатель</w:t>
      </w:r>
      <w:proofErr w:type="gramStart"/>
      <w:r w:rsidRPr="00E10429">
        <w:rPr>
          <w:rFonts w:ascii="Times New Roman" w:hAnsi="Times New Roman"/>
          <w:sz w:val="28"/>
          <w:szCs w:val="28"/>
          <w:lang w:val="ru-MO"/>
        </w:rPr>
        <w:t>ств в пр</w:t>
      </w:r>
      <w:proofErr w:type="gramEnd"/>
      <w:r w:rsidRPr="00E10429">
        <w:rPr>
          <w:rFonts w:ascii="Times New Roman" w:hAnsi="Times New Roman"/>
          <w:sz w:val="28"/>
          <w:szCs w:val="28"/>
          <w:lang w:val="ru-MO"/>
        </w:rPr>
        <w:t xml:space="preserve">оцессе </w:t>
      </w:r>
      <w:r w:rsidRPr="00E10429">
        <w:rPr>
          <w:rFonts w:ascii="Times New Roman" w:hAnsi="Times New Roman"/>
          <w:bCs/>
          <w:iCs/>
          <w:color w:val="000000"/>
          <w:sz w:val="28"/>
          <w:szCs w:val="28"/>
          <w:lang w:val="ru-MO"/>
        </w:rPr>
        <w:t>администрирования соответствующего налога;</w:t>
      </w:r>
    </w:p>
    <w:p w:rsidR="00C33EDD" w:rsidRPr="00E10429" w:rsidRDefault="00C33EDD" w:rsidP="00C33EDD">
      <w:pPr>
        <w:pStyle w:val="a8"/>
        <w:numPr>
          <w:ilvl w:val="1"/>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lastRenderedPageBreak/>
        <w:t xml:space="preserve"> пересмотра правового статуса ГГНИ и </w:t>
      </w:r>
      <w:r w:rsidRPr="00E10429">
        <w:rPr>
          <w:rFonts w:ascii="Times New Roman" w:hAnsi="Times New Roman"/>
          <w:noProof/>
          <w:sz w:val="28"/>
          <w:szCs w:val="28"/>
          <w:lang w:val="ru-MO"/>
        </w:rPr>
        <w:t>территориальных</w:t>
      </w:r>
      <w:r w:rsidRPr="00E10429">
        <w:rPr>
          <w:rFonts w:ascii="Times New Roman" w:hAnsi="Times New Roman"/>
          <w:sz w:val="28"/>
          <w:szCs w:val="28"/>
          <w:lang w:val="ru-MO"/>
        </w:rPr>
        <w:t xml:space="preserve"> налоговых инспекций с </w:t>
      </w:r>
      <w:r w:rsidRPr="00E10429">
        <w:rPr>
          <w:rFonts w:ascii="Times New Roman" w:eastAsia="Times New Roman" w:hAnsi="Times New Roman"/>
          <w:sz w:val="28"/>
          <w:szCs w:val="28"/>
          <w:lang w:val="ru-MO" w:eastAsia="ru-RU"/>
        </w:rPr>
        <w:t>институциональной оптимизацией и централизацией</w:t>
      </w:r>
      <w:r w:rsidRPr="00E10429">
        <w:rPr>
          <w:rFonts w:ascii="Times New Roman" w:hAnsi="Times New Roman"/>
          <w:sz w:val="28"/>
          <w:szCs w:val="28"/>
          <w:lang w:val="ru-MO"/>
        </w:rPr>
        <w:t>;</w:t>
      </w:r>
    </w:p>
    <w:p w:rsidR="00C33EDD" w:rsidRPr="00E10429" w:rsidRDefault="00C33EDD" w:rsidP="00C33EDD">
      <w:pPr>
        <w:pStyle w:val="a8"/>
        <w:numPr>
          <w:ilvl w:val="0"/>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пересмотра нормативной базы, связанной с </w:t>
      </w:r>
      <w:r w:rsidRPr="00E10429">
        <w:rPr>
          <w:rFonts w:ascii="Times New Roman" w:hAnsi="Times New Roman"/>
          <w:color w:val="000000"/>
          <w:sz w:val="28"/>
          <w:szCs w:val="28"/>
          <w:lang w:val="ru-MO"/>
        </w:rPr>
        <w:t xml:space="preserve">бухгалтерским учетом в публичных учреждениях, с включением </w:t>
      </w:r>
      <w:r w:rsidRPr="00E10429">
        <w:rPr>
          <w:rFonts w:ascii="Times New Roman" w:hAnsi="Times New Roman"/>
          <w:bCs/>
          <w:color w:val="000000"/>
          <w:sz w:val="28"/>
          <w:szCs w:val="28"/>
          <w:lang w:val="ru-MO"/>
        </w:rPr>
        <w:t xml:space="preserve">положений, связанных с приведением в соответствие бухгалтерской стоимости к кадастровой стоимости недвижимого имущества, находящегося в управлении </w:t>
      </w:r>
      <w:r w:rsidRPr="00E10429">
        <w:rPr>
          <w:rFonts w:ascii="Times New Roman" w:hAnsi="Times New Roman"/>
          <w:color w:val="000000"/>
          <w:sz w:val="28"/>
          <w:szCs w:val="28"/>
          <w:lang w:val="ru-MO"/>
        </w:rPr>
        <w:t>публичных учреждений.</w:t>
      </w:r>
    </w:p>
    <w:p w:rsidR="00C33EDD" w:rsidRPr="00E10429" w:rsidRDefault="00C33EDD" w:rsidP="00C33EDD">
      <w:pPr>
        <w:pStyle w:val="a8"/>
        <w:spacing w:after="0" w:line="240" w:lineRule="auto"/>
        <w:ind w:left="1070"/>
        <w:jc w:val="both"/>
        <w:rPr>
          <w:rFonts w:ascii="Times New Roman" w:hAnsi="Times New Roman"/>
          <w:b/>
          <w:sz w:val="28"/>
          <w:szCs w:val="28"/>
          <w:lang w:val="ru-MO"/>
        </w:rPr>
      </w:pPr>
    </w:p>
    <w:p w:rsidR="00C33EDD" w:rsidRPr="00E10429" w:rsidRDefault="00C33EDD" w:rsidP="00C33EDD">
      <w:pPr>
        <w:pStyle w:val="a8"/>
        <w:spacing w:after="0" w:line="240" w:lineRule="auto"/>
        <w:ind w:left="0" w:firstLine="567"/>
        <w:jc w:val="both"/>
        <w:rPr>
          <w:rFonts w:ascii="Times New Roman" w:hAnsi="Times New Roman"/>
          <w:b/>
          <w:sz w:val="28"/>
          <w:szCs w:val="28"/>
          <w:lang w:val="ru-MO"/>
        </w:rPr>
      </w:pPr>
      <w:r w:rsidRPr="00E10429">
        <w:rPr>
          <w:rFonts w:ascii="Times New Roman" w:hAnsi="Times New Roman"/>
          <w:b/>
          <w:color w:val="000000"/>
          <w:sz w:val="28"/>
          <w:szCs w:val="28"/>
          <w:lang w:val="ru-MO"/>
        </w:rPr>
        <w:t>Рекомендации руководству</w:t>
      </w:r>
      <w:r w:rsidRPr="00E10429">
        <w:rPr>
          <w:rFonts w:ascii="Times New Roman" w:hAnsi="Times New Roman"/>
          <w:b/>
          <w:bCs/>
          <w:color w:val="000000"/>
          <w:spacing w:val="-1"/>
          <w:sz w:val="28"/>
          <w:szCs w:val="28"/>
          <w:lang w:val="ru-MO"/>
        </w:rPr>
        <w:t xml:space="preserve"> </w:t>
      </w:r>
      <w:r w:rsidRPr="00E10429">
        <w:rPr>
          <w:rFonts w:ascii="Times New Roman" w:hAnsi="Times New Roman"/>
          <w:b/>
          <w:bCs/>
          <w:sz w:val="28"/>
          <w:szCs w:val="28"/>
          <w:lang w:val="ru-MO"/>
        </w:rPr>
        <w:t>Главной государственной налоговой инспекции</w:t>
      </w:r>
      <w:r w:rsidRPr="00E10429">
        <w:rPr>
          <w:rFonts w:ascii="Times New Roman" w:hAnsi="Times New Roman"/>
          <w:b/>
          <w:sz w:val="28"/>
          <w:szCs w:val="28"/>
          <w:lang w:val="ru-MO"/>
        </w:rPr>
        <w:t>:</w:t>
      </w:r>
    </w:p>
    <w:p w:rsidR="00C33EDD" w:rsidRPr="00E10429" w:rsidRDefault="00C33EDD" w:rsidP="00C33EDD">
      <w:pPr>
        <w:pStyle w:val="a8"/>
        <w:numPr>
          <w:ilvl w:val="0"/>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завершить внедрение системы финансового менеджмента и контроля на уровне ГНС с целью обеспечения надлежащего </w:t>
      </w:r>
      <w:r w:rsidRPr="00E10429">
        <w:rPr>
          <w:rFonts w:ascii="Times New Roman" w:hAnsi="Times New Roman"/>
          <w:color w:val="000000"/>
          <w:sz w:val="28"/>
          <w:szCs w:val="28"/>
          <w:lang w:val="ru-MO"/>
        </w:rPr>
        <w:t xml:space="preserve">управления </w:t>
      </w:r>
      <w:r w:rsidRPr="00E10429">
        <w:rPr>
          <w:rFonts w:ascii="Times New Roman" w:hAnsi="Times New Roman"/>
          <w:bCs/>
          <w:color w:val="000000"/>
          <w:sz w:val="28"/>
          <w:szCs w:val="28"/>
          <w:lang w:val="ru-MO"/>
        </w:rPr>
        <w:t>бюджет</w:t>
      </w:r>
      <w:r w:rsidRPr="00E10429">
        <w:rPr>
          <w:rFonts w:ascii="Times New Roman" w:hAnsi="Times New Roman"/>
          <w:color w:val="000000"/>
          <w:sz w:val="28"/>
          <w:szCs w:val="28"/>
          <w:lang w:val="ru-MO"/>
        </w:rPr>
        <w:t xml:space="preserve">ными средствами и </w:t>
      </w:r>
      <w:r w:rsidRPr="00E10429">
        <w:rPr>
          <w:rFonts w:ascii="Times New Roman" w:hAnsi="Times New Roman"/>
          <w:bCs/>
          <w:color w:val="000000"/>
          <w:sz w:val="28"/>
          <w:szCs w:val="28"/>
          <w:lang w:val="ru-MO"/>
        </w:rPr>
        <w:t>публичным имуществом;</w:t>
      </w:r>
    </w:p>
    <w:p w:rsidR="00C33EDD" w:rsidRPr="00E10429" w:rsidRDefault="00C33EDD" w:rsidP="00C33EDD">
      <w:pPr>
        <w:pStyle w:val="a8"/>
        <w:numPr>
          <w:ilvl w:val="0"/>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обеспечить ведение </w:t>
      </w:r>
      <w:r w:rsidRPr="00E10429">
        <w:rPr>
          <w:rFonts w:ascii="Times New Roman" w:hAnsi="Times New Roman"/>
          <w:color w:val="000000"/>
          <w:sz w:val="28"/>
          <w:szCs w:val="28"/>
          <w:lang w:val="ru-MO"/>
        </w:rPr>
        <w:t>учета и реального составления отчетности имущественной ситуации путем устранения недостатков, установленных предыдущим аудитом</w:t>
      </w:r>
      <w:r w:rsidRPr="00E10429">
        <w:rPr>
          <w:rFonts w:ascii="Times New Roman" w:hAnsi="Times New Roman"/>
          <w:sz w:val="28"/>
          <w:szCs w:val="28"/>
          <w:lang w:val="ru-MO"/>
        </w:rPr>
        <w:t>;</w:t>
      </w:r>
    </w:p>
    <w:p w:rsidR="00C33EDD" w:rsidRPr="00E10429" w:rsidRDefault="00C33EDD" w:rsidP="00C33EDD">
      <w:pPr>
        <w:pStyle w:val="a8"/>
        <w:numPr>
          <w:ilvl w:val="0"/>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развивать существующие </w:t>
      </w:r>
      <w:r w:rsidRPr="00E10429">
        <w:rPr>
          <w:rFonts w:ascii="Times New Roman" w:eastAsia="Times New Roman" w:hAnsi="Times New Roman"/>
          <w:bCs/>
          <w:iCs/>
          <w:sz w:val="28"/>
          <w:szCs w:val="28"/>
          <w:lang w:val="ru-MO" w:eastAsia="en-GB"/>
        </w:rPr>
        <w:t>информационн</w:t>
      </w:r>
      <w:r w:rsidRPr="00E10429">
        <w:rPr>
          <w:rFonts w:ascii="Times New Roman" w:hAnsi="Times New Roman"/>
          <w:sz w:val="28"/>
          <w:szCs w:val="28"/>
          <w:lang w:val="ru-MO"/>
        </w:rPr>
        <w:t xml:space="preserve">ые продукты ГНС для обеспечения ведения учета налоговых накладных, выданных налогоплательщикам, прозрачности оборота и остатков налоговых накладных, находящихся в </w:t>
      </w:r>
      <w:r w:rsidRPr="00E10429">
        <w:rPr>
          <w:rFonts w:ascii="Times New Roman" w:hAnsi="Times New Roman"/>
          <w:color w:val="000000"/>
          <w:sz w:val="28"/>
          <w:szCs w:val="28"/>
          <w:lang w:val="ru-MO"/>
        </w:rPr>
        <w:t>управлении налогоплательщиков плательщиков НДС</w:t>
      </w:r>
      <w:r w:rsidRPr="00E10429">
        <w:rPr>
          <w:rFonts w:ascii="Times New Roman" w:hAnsi="Times New Roman"/>
          <w:sz w:val="28"/>
          <w:szCs w:val="28"/>
          <w:lang w:val="ru-MO"/>
        </w:rPr>
        <w:t>;</w:t>
      </w:r>
    </w:p>
    <w:p w:rsidR="00C33EDD" w:rsidRPr="00E10429" w:rsidRDefault="00C33EDD" w:rsidP="00C33EDD">
      <w:pPr>
        <w:pStyle w:val="a8"/>
        <w:numPr>
          <w:ilvl w:val="0"/>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создать механизм, указывающий на конкретные сроки аннулирования регистрации налогоплательщиков как </w:t>
      </w:r>
      <w:r w:rsidRPr="00E10429">
        <w:rPr>
          <w:rFonts w:ascii="Times New Roman" w:hAnsi="Times New Roman"/>
          <w:color w:val="000000"/>
          <w:sz w:val="28"/>
          <w:szCs w:val="28"/>
          <w:lang w:val="ru-MO"/>
        </w:rPr>
        <w:t>плательщиков НДС</w:t>
      </w:r>
    </w:p>
    <w:p w:rsidR="00C33EDD" w:rsidRPr="00E10429" w:rsidRDefault="00C33EDD" w:rsidP="00C33EDD">
      <w:pPr>
        <w:pStyle w:val="a8"/>
        <w:spacing w:after="0" w:line="240" w:lineRule="auto"/>
        <w:ind w:left="927"/>
        <w:jc w:val="both"/>
        <w:rPr>
          <w:rFonts w:ascii="Times New Roman" w:hAnsi="Times New Roman"/>
          <w:sz w:val="16"/>
          <w:szCs w:val="16"/>
          <w:lang w:val="ru-MO"/>
        </w:rPr>
      </w:pPr>
    </w:p>
    <w:p w:rsidR="00C33EDD" w:rsidRPr="00E10429" w:rsidRDefault="00C33EDD" w:rsidP="00C33EDD">
      <w:pPr>
        <w:pStyle w:val="a8"/>
        <w:tabs>
          <w:tab w:val="left" w:pos="993"/>
        </w:tabs>
        <w:spacing w:after="0" w:line="240" w:lineRule="auto"/>
        <w:ind w:left="567"/>
        <w:jc w:val="both"/>
        <w:rPr>
          <w:rFonts w:ascii="Times New Roman" w:hAnsi="Times New Roman"/>
          <w:b/>
          <w:sz w:val="28"/>
          <w:szCs w:val="28"/>
          <w:lang w:val="ru-MO"/>
        </w:rPr>
      </w:pPr>
      <w:r w:rsidRPr="00E10429">
        <w:rPr>
          <w:rFonts w:ascii="Times New Roman" w:hAnsi="Times New Roman"/>
          <w:b/>
          <w:color w:val="000000"/>
          <w:sz w:val="28"/>
          <w:szCs w:val="28"/>
          <w:lang w:val="ru-MO"/>
        </w:rPr>
        <w:t>Рекомендации руководству</w:t>
      </w:r>
      <w:r w:rsidRPr="00E10429">
        <w:rPr>
          <w:rFonts w:ascii="Times New Roman" w:hAnsi="Times New Roman"/>
          <w:b/>
          <w:bCs/>
          <w:color w:val="000000"/>
          <w:spacing w:val="-1"/>
          <w:sz w:val="28"/>
          <w:szCs w:val="28"/>
          <w:lang w:val="ru-MO"/>
        </w:rPr>
        <w:t xml:space="preserve"> </w:t>
      </w:r>
      <w:r w:rsidRPr="00E10429">
        <w:rPr>
          <w:rFonts w:ascii="Times New Roman" w:hAnsi="Times New Roman"/>
          <w:b/>
          <w:bCs/>
          <w:noProof/>
          <w:sz w:val="28"/>
          <w:szCs w:val="28"/>
          <w:lang w:val="ru-MO" w:eastAsia="ja-JP"/>
        </w:rPr>
        <w:t>Таможенной службы:</w:t>
      </w:r>
    </w:p>
    <w:p w:rsidR="00C33EDD" w:rsidRPr="00E10429" w:rsidRDefault="00C33EDD" w:rsidP="00C33EDD">
      <w:pPr>
        <w:pStyle w:val="a8"/>
        <w:numPr>
          <w:ilvl w:val="0"/>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b/>
          <w:bCs/>
          <w:noProof/>
          <w:sz w:val="28"/>
          <w:szCs w:val="28"/>
          <w:lang w:val="ru-MO" w:eastAsia="ja-JP"/>
        </w:rPr>
        <w:t xml:space="preserve"> </w:t>
      </w:r>
      <w:r w:rsidRPr="00E10429">
        <w:rPr>
          <w:rFonts w:ascii="Times New Roman" w:hAnsi="Times New Roman"/>
          <w:bCs/>
          <w:noProof/>
          <w:sz w:val="28"/>
          <w:szCs w:val="28"/>
          <w:lang w:val="ru-MO" w:eastAsia="ja-JP"/>
        </w:rPr>
        <w:t xml:space="preserve">обеспечить завершение регистрации в кадастровых органах, кадастровой оценки и приведения в соответствие стоимости </w:t>
      </w:r>
      <w:r w:rsidRPr="00E10429">
        <w:rPr>
          <w:rFonts w:ascii="Times New Roman" w:hAnsi="Times New Roman"/>
          <w:bCs/>
          <w:noProof/>
          <w:color w:val="000000"/>
          <w:sz w:val="28"/>
          <w:szCs w:val="28"/>
          <w:lang w:val="ru-MO" w:eastAsia="ja-JP"/>
        </w:rPr>
        <w:t>имущества</w:t>
      </w:r>
      <w:r w:rsidRPr="00E10429">
        <w:rPr>
          <w:rFonts w:ascii="Times New Roman" w:hAnsi="Times New Roman"/>
          <w:bCs/>
          <w:noProof/>
          <w:sz w:val="28"/>
          <w:szCs w:val="28"/>
          <w:lang w:val="ru-MO" w:eastAsia="ja-JP"/>
        </w:rPr>
        <w:t xml:space="preserve">, отраженного в </w:t>
      </w:r>
      <w:r w:rsidRPr="00E10429">
        <w:rPr>
          <w:rFonts w:ascii="Times New Roman" w:hAnsi="Times New Roman"/>
          <w:bCs/>
          <w:noProof/>
          <w:color w:val="000000"/>
          <w:sz w:val="28"/>
          <w:szCs w:val="28"/>
          <w:lang w:val="ru-MO" w:eastAsia="ja-JP"/>
        </w:rPr>
        <w:t>бухгалтерском учете</w:t>
      </w:r>
      <w:r w:rsidRPr="00E10429">
        <w:rPr>
          <w:rFonts w:ascii="Times New Roman" w:hAnsi="Times New Roman"/>
          <w:bCs/>
          <w:noProof/>
          <w:sz w:val="28"/>
          <w:szCs w:val="28"/>
          <w:lang w:val="ru-MO" w:eastAsia="ja-JP"/>
        </w:rPr>
        <w:t xml:space="preserve"> субъектов, с устранением недостатков, </w:t>
      </w:r>
      <w:r w:rsidRPr="00E10429">
        <w:rPr>
          <w:rFonts w:ascii="Times New Roman" w:hAnsi="Times New Roman"/>
          <w:color w:val="000000"/>
          <w:sz w:val="28"/>
          <w:szCs w:val="28"/>
          <w:lang w:val="ru-MO"/>
        </w:rPr>
        <w:t>установленных предыдущим аудитом</w:t>
      </w:r>
      <w:r w:rsidRPr="00E10429">
        <w:rPr>
          <w:rFonts w:ascii="Times New Roman" w:hAnsi="Times New Roman"/>
          <w:sz w:val="28"/>
          <w:szCs w:val="28"/>
          <w:lang w:val="ru-MO"/>
        </w:rPr>
        <w:t>;</w:t>
      </w:r>
    </w:p>
    <w:p w:rsidR="00C33EDD" w:rsidRPr="00E10429" w:rsidRDefault="00C33EDD" w:rsidP="00C33EDD">
      <w:pPr>
        <w:pStyle w:val="a8"/>
        <w:numPr>
          <w:ilvl w:val="0"/>
          <w:numId w:val="35"/>
        </w:numPr>
        <w:tabs>
          <w:tab w:val="left" w:pos="1134"/>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принять необходимые меры с целью выполнения в установленные сроки деятельности, предусмотренной для внедрения Проекта IMPEFO, с </w:t>
      </w:r>
      <w:r w:rsidRPr="00E10429">
        <w:rPr>
          <w:rFonts w:ascii="Times New Roman" w:hAnsi="Times New Roman"/>
          <w:color w:val="000000"/>
          <w:sz w:val="28"/>
          <w:szCs w:val="28"/>
          <w:lang w:val="ru-MO"/>
        </w:rPr>
        <w:t xml:space="preserve">эффективным использованием средств, предоставленных из внешних источников, в целях реализации его задач. </w:t>
      </w:r>
    </w:p>
    <w:p w:rsidR="00C33EDD" w:rsidRPr="00E10429" w:rsidRDefault="00C33EDD" w:rsidP="00C33EDD">
      <w:pPr>
        <w:pStyle w:val="a8"/>
        <w:tabs>
          <w:tab w:val="left" w:pos="993"/>
        </w:tabs>
        <w:spacing w:after="0" w:line="240" w:lineRule="auto"/>
        <w:ind w:left="567"/>
        <w:jc w:val="both"/>
        <w:rPr>
          <w:rFonts w:ascii="Times New Roman" w:hAnsi="Times New Roman"/>
          <w:b/>
          <w:sz w:val="16"/>
          <w:szCs w:val="16"/>
          <w:lang w:val="ru-MO"/>
        </w:rPr>
      </w:pPr>
      <w:r w:rsidRPr="00E10429">
        <w:rPr>
          <w:rFonts w:ascii="Times New Roman" w:hAnsi="Times New Roman"/>
          <w:bCs/>
          <w:noProof/>
          <w:sz w:val="28"/>
          <w:szCs w:val="28"/>
          <w:lang w:val="ru-MO" w:eastAsia="ja-JP"/>
        </w:rPr>
        <w:t xml:space="preserve"> </w:t>
      </w:r>
    </w:p>
    <w:p w:rsidR="00C33EDD" w:rsidRPr="00E10429" w:rsidRDefault="00C33EDD" w:rsidP="00C33EDD">
      <w:pPr>
        <w:pStyle w:val="1"/>
        <w:spacing w:line="240" w:lineRule="auto"/>
        <w:rPr>
          <w:color w:val="000000"/>
          <w:sz w:val="32"/>
          <w:szCs w:val="32"/>
          <w:lang w:val="ru-MO"/>
        </w:rPr>
      </w:pPr>
      <w:bookmarkStart w:id="23" w:name="_Toc438544940"/>
      <w:bookmarkStart w:id="24" w:name="_Toc437250147"/>
      <w:r w:rsidRPr="00E10429">
        <w:rPr>
          <w:color w:val="000000"/>
          <w:sz w:val="32"/>
          <w:szCs w:val="32"/>
          <w:lang w:val="ru-MO"/>
        </w:rPr>
        <w:t>Общий вывод аудита</w:t>
      </w:r>
      <w:bookmarkEnd w:id="23"/>
      <w:r w:rsidRPr="00E10429">
        <w:rPr>
          <w:color w:val="000000"/>
          <w:sz w:val="32"/>
          <w:szCs w:val="32"/>
          <w:lang w:val="ru-MO"/>
        </w:rPr>
        <w:t xml:space="preserve"> </w:t>
      </w:r>
      <w:bookmarkEnd w:id="24"/>
    </w:p>
    <w:p w:rsidR="00C33EDD" w:rsidRPr="00E10429" w:rsidRDefault="00C33EDD" w:rsidP="00C33EDD">
      <w:pPr>
        <w:pStyle w:val="a8"/>
        <w:tabs>
          <w:tab w:val="left" w:pos="284"/>
          <w:tab w:val="left" w:pos="709"/>
          <w:tab w:val="left" w:pos="851"/>
        </w:tabs>
        <w:spacing w:after="0" w:line="240" w:lineRule="auto"/>
        <w:ind w:left="0" w:firstLine="567"/>
        <w:jc w:val="both"/>
        <w:rPr>
          <w:rFonts w:ascii="Times New Roman" w:hAnsi="Times New Roman"/>
          <w:sz w:val="16"/>
          <w:szCs w:val="16"/>
          <w:lang w:val="ru-MO"/>
        </w:rPr>
      </w:pPr>
    </w:p>
    <w:p w:rsidR="00C33EDD" w:rsidRPr="00E10429" w:rsidRDefault="00C33EDD" w:rsidP="00C33EDD">
      <w:pPr>
        <w:pStyle w:val="a8"/>
        <w:tabs>
          <w:tab w:val="left" w:pos="284"/>
          <w:tab w:val="left" w:pos="709"/>
          <w:tab w:val="left" w:pos="851"/>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Система </w:t>
      </w:r>
      <w:r w:rsidRPr="00E10429">
        <w:rPr>
          <w:rFonts w:ascii="Times New Roman" w:hAnsi="Times New Roman"/>
          <w:bCs/>
          <w:iCs/>
          <w:color w:val="000000"/>
          <w:sz w:val="28"/>
          <w:szCs w:val="28"/>
          <w:lang w:val="ru-MO"/>
        </w:rPr>
        <w:t>администрирования публичных доходов в значительной мере является функциональной, однако явление содержания в течение многих лет тех же проблем и уязвимостей влияет на качество процессов по оценке/ обоснованию прогнозов по бюджетным доходам и полному сбору обязательств, исчисленных в законные сроки. Так, проблема задолженностей остается одной из значимых и достаточно тяжелой, которая существенно влияет на уровень обеспечения государства необходимыми ресурсами для исполнения функций. Также, особое влияние на публичные доходы имеет сохранение базы налоговых льгот в отсутствие оценки и анализа причины-</w:t>
      </w:r>
      <w:r w:rsidRPr="00E10429">
        <w:rPr>
          <w:rFonts w:ascii="Times New Roman" w:hAnsi="Times New Roman"/>
          <w:bCs/>
          <w:iCs/>
          <w:color w:val="000000"/>
          <w:sz w:val="28"/>
          <w:szCs w:val="28"/>
          <w:lang w:val="ru-MO"/>
        </w:rPr>
        <w:lastRenderedPageBreak/>
        <w:t>эффекта относительно социально-</w:t>
      </w:r>
      <w:r w:rsidRPr="00E10429">
        <w:rPr>
          <w:rStyle w:val="hps"/>
          <w:rFonts w:ascii="Times New Roman" w:eastAsia="Times New Roman" w:hAnsi="Times New Roman"/>
          <w:bCs/>
          <w:iCs/>
          <w:noProof/>
          <w:color w:val="000000"/>
          <w:sz w:val="28"/>
          <w:szCs w:val="28"/>
          <w:lang w:val="ru-MO" w:eastAsia="ru-RU"/>
        </w:rPr>
        <w:t>экономического</w:t>
      </w:r>
      <w:r w:rsidRPr="00E10429">
        <w:rPr>
          <w:rFonts w:ascii="Times New Roman" w:hAnsi="Times New Roman"/>
          <w:sz w:val="28"/>
          <w:szCs w:val="28"/>
          <w:lang w:val="ru-MO"/>
        </w:rPr>
        <w:t xml:space="preserve"> воздействия в результате предоставления </w:t>
      </w:r>
      <w:r w:rsidRPr="00E10429">
        <w:rPr>
          <w:rStyle w:val="HTML"/>
          <w:rFonts w:ascii="Times New Roman" w:hAnsi="Times New Roman" w:cs="Times New Roman"/>
          <w:sz w:val="28"/>
          <w:szCs w:val="28"/>
          <w:lang w:val="ru-MO"/>
        </w:rPr>
        <w:t>бенефициар</w:t>
      </w:r>
      <w:r w:rsidRPr="00E10429">
        <w:rPr>
          <w:rFonts w:ascii="Times New Roman" w:hAnsi="Times New Roman"/>
          <w:sz w:val="28"/>
          <w:szCs w:val="28"/>
          <w:lang w:val="ru-MO"/>
        </w:rPr>
        <w:t xml:space="preserve">ам налоговых/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ых режимов.</w:t>
      </w:r>
    </w:p>
    <w:p w:rsidR="00C33EDD" w:rsidRPr="00E10429" w:rsidRDefault="00C33EDD" w:rsidP="00C33EDD">
      <w:pPr>
        <w:pStyle w:val="a8"/>
        <w:tabs>
          <w:tab w:val="left" w:pos="284"/>
          <w:tab w:val="left" w:pos="709"/>
          <w:tab w:val="left" w:pos="851"/>
        </w:tabs>
        <w:spacing w:after="0" w:line="240" w:lineRule="auto"/>
        <w:ind w:left="0" w:firstLine="567"/>
        <w:jc w:val="both"/>
        <w:rPr>
          <w:rFonts w:ascii="Times New Roman" w:hAnsi="Times New Roman"/>
          <w:sz w:val="28"/>
          <w:szCs w:val="28"/>
          <w:lang w:val="ru-MO"/>
        </w:rPr>
      </w:pPr>
      <w:proofErr w:type="gramStart"/>
      <w:r w:rsidRPr="00E10429">
        <w:rPr>
          <w:rFonts w:ascii="Times New Roman" w:hAnsi="Times New Roman"/>
          <w:sz w:val="28"/>
          <w:szCs w:val="28"/>
          <w:lang w:val="ru-MO"/>
        </w:rPr>
        <w:t xml:space="preserve">Отсутствие некоторых </w:t>
      </w:r>
      <w:r w:rsidRPr="00E10429">
        <w:rPr>
          <w:rFonts w:ascii="Times New Roman" w:hAnsi="Times New Roman"/>
          <w:bCs/>
          <w:sz w:val="28"/>
          <w:szCs w:val="28"/>
          <w:lang w:val="ru-MO"/>
        </w:rPr>
        <w:t xml:space="preserve">положений, а также наличие неполных или недостаточных положений относительно </w:t>
      </w:r>
      <w:r w:rsidRPr="00E10429">
        <w:rPr>
          <w:rFonts w:ascii="Times New Roman" w:hAnsi="Times New Roman"/>
          <w:b/>
          <w:i/>
          <w:sz w:val="28"/>
          <w:szCs w:val="28"/>
          <w:lang w:val="ru-MO"/>
        </w:rPr>
        <w:t>(i)</w:t>
      </w:r>
      <w:r w:rsidRPr="00E10429">
        <w:rPr>
          <w:rFonts w:ascii="Times New Roman" w:hAnsi="Times New Roman"/>
          <w:sz w:val="28"/>
          <w:szCs w:val="28"/>
          <w:lang w:val="ru-MO"/>
        </w:rPr>
        <w:t xml:space="preserve"> порядка планирования и организации деятельности по налоговому и </w:t>
      </w:r>
      <w:r w:rsidRPr="00E10429">
        <w:rPr>
          <w:rFonts w:ascii="Times New Roman" w:hAnsi="Times New Roman"/>
          <w:noProof/>
          <w:sz w:val="28"/>
          <w:szCs w:val="28"/>
          <w:lang w:val="ru-MO"/>
        </w:rPr>
        <w:t>таможенн</w:t>
      </w:r>
      <w:r w:rsidRPr="00E10429">
        <w:rPr>
          <w:rFonts w:ascii="Times New Roman" w:hAnsi="Times New Roman"/>
          <w:sz w:val="28"/>
          <w:szCs w:val="28"/>
          <w:lang w:val="ru-MO"/>
        </w:rPr>
        <w:t xml:space="preserve">ому контролю;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ii</w:t>
      </w:r>
      <w:proofErr w:type="spellEnd"/>
      <w:r w:rsidRPr="00E10429">
        <w:rPr>
          <w:rFonts w:ascii="Times New Roman" w:hAnsi="Times New Roman"/>
          <w:b/>
          <w:i/>
          <w:sz w:val="28"/>
          <w:szCs w:val="28"/>
          <w:lang w:val="ru-MO"/>
        </w:rPr>
        <w:t>)</w:t>
      </w:r>
      <w:r w:rsidRPr="00E10429">
        <w:rPr>
          <w:rFonts w:ascii="Times New Roman" w:hAnsi="Times New Roman"/>
          <w:sz w:val="28"/>
          <w:szCs w:val="28"/>
          <w:lang w:val="ru-MO"/>
        </w:rPr>
        <w:t xml:space="preserve"> </w:t>
      </w:r>
      <w:r w:rsidRPr="00E10429">
        <w:rPr>
          <w:rFonts w:ascii="Times New Roman" w:hAnsi="Times New Roman"/>
          <w:bCs/>
          <w:sz w:val="28"/>
          <w:szCs w:val="28"/>
          <w:lang w:val="ru-MO"/>
        </w:rPr>
        <w:t xml:space="preserve"> классификации начисленных, но неоплаченных обязательств;</w:t>
      </w:r>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iii</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указания/определения категорий </w:t>
      </w:r>
      <w:r w:rsidRPr="00E10429">
        <w:rPr>
          <w:rFonts w:ascii="Times New Roman" w:hAnsi="Times New Roman"/>
          <w:color w:val="000000"/>
          <w:sz w:val="28"/>
          <w:szCs w:val="28"/>
          <w:lang w:val="ru-MO"/>
        </w:rPr>
        <w:t>имущества</w:t>
      </w:r>
      <w:r w:rsidRPr="00E10429">
        <w:rPr>
          <w:rFonts w:ascii="Times New Roman" w:hAnsi="Times New Roman"/>
          <w:sz w:val="28"/>
          <w:szCs w:val="28"/>
          <w:lang w:val="ru-MO"/>
        </w:rPr>
        <w:t xml:space="preserve">, которые могут получать льготный режим для включения в уставный капитал; </w:t>
      </w:r>
      <w:r w:rsidRPr="00E10429">
        <w:rPr>
          <w:rFonts w:ascii="Times New Roman" w:hAnsi="Times New Roman"/>
          <w:b/>
          <w:i/>
          <w:sz w:val="28"/>
          <w:szCs w:val="28"/>
          <w:lang w:val="ru-MO"/>
        </w:rPr>
        <w:t>(</w:t>
      </w:r>
      <w:proofErr w:type="spellStart"/>
      <w:r w:rsidRPr="00E10429">
        <w:rPr>
          <w:rFonts w:ascii="Times New Roman" w:hAnsi="Times New Roman"/>
          <w:b/>
          <w:i/>
          <w:sz w:val="28"/>
          <w:szCs w:val="28"/>
          <w:lang w:val="ru-MO"/>
        </w:rPr>
        <w:t>iv</w:t>
      </w:r>
      <w:proofErr w:type="spellEnd"/>
      <w:r w:rsidRPr="00E10429">
        <w:rPr>
          <w:rFonts w:ascii="Times New Roman" w:hAnsi="Times New Roman"/>
          <w:b/>
          <w:i/>
          <w:sz w:val="28"/>
          <w:szCs w:val="28"/>
          <w:lang w:val="ru-MO"/>
        </w:rPr>
        <w:t xml:space="preserve">) </w:t>
      </w:r>
      <w:r w:rsidRPr="00E10429">
        <w:rPr>
          <w:rFonts w:ascii="Times New Roman" w:hAnsi="Times New Roman"/>
          <w:sz w:val="28"/>
          <w:szCs w:val="28"/>
          <w:lang w:val="ru-MO"/>
        </w:rPr>
        <w:t xml:space="preserve">приоритетности мер по взысканию </w:t>
      </w:r>
      <w:r w:rsidRPr="00E10429">
        <w:rPr>
          <w:rFonts w:ascii="Times New Roman" w:hAnsi="Times New Roman"/>
          <w:bCs/>
          <w:color w:val="000000"/>
          <w:sz w:val="28"/>
          <w:szCs w:val="28"/>
          <w:lang w:val="ru-MO"/>
        </w:rPr>
        <w:t>судебными исполнителями платежей, причитающихся Национальному публичному бюджету</w:t>
      </w:r>
      <w:r w:rsidRPr="00E10429">
        <w:rPr>
          <w:rFonts w:ascii="Times New Roman" w:hAnsi="Times New Roman"/>
          <w:sz w:val="28"/>
          <w:szCs w:val="28"/>
          <w:lang w:val="ru-MO"/>
        </w:rPr>
        <w:t>;</w:t>
      </w:r>
      <w:proofErr w:type="gramEnd"/>
      <w:r w:rsidRPr="00E10429">
        <w:rPr>
          <w:rFonts w:ascii="Times New Roman" w:hAnsi="Times New Roman"/>
          <w:sz w:val="28"/>
          <w:szCs w:val="28"/>
          <w:lang w:val="ru-MO"/>
        </w:rPr>
        <w:t xml:space="preserve"> </w:t>
      </w:r>
      <w:r w:rsidRPr="00E10429">
        <w:rPr>
          <w:rFonts w:ascii="Times New Roman" w:hAnsi="Times New Roman"/>
          <w:b/>
          <w:i/>
          <w:sz w:val="28"/>
          <w:szCs w:val="28"/>
          <w:lang w:val="ru-MO"/>
        </w:rPr>
        <w:t xml:space="preserve">(v) </w:t>
      </w:r>
      <w:r w:rsidRPr="00E10429">
        <w:rPr>
          <w:rFonts w:ascii="Times New Roman" w:hAnsi="Times New Roman"/>
          <w:sz w:val="28"/>
          <w:szCs w:val="28"/>
          <w:lang w:val="ru-MO"/>
        </w:rPr>
        <w:t xml:space="preserve">порядка отчетности другими органами </w:t>
      </w:r>
      <w:r w:rsidRPr="00E10429">
        <w:rPr>
          <w:rFonts w:ascii="Times New Roman" w:hAnsi="Times New Roman"/>
          <w:bCs/>
          <w:sz w:val="28"/>
          <w:szCs w:val="28"/>
          <w:lang w:val="ru-MO"/>
        </w:rPr>
        <w:t xml:space="preserve">начисленных и неоплаченных обязательств и др. приводит к появлению рисков, с которыми сталкиваются процессы </w:t>
      </w:r>
      <w:r w:rsidRPr="00E10429">
        <w:rPr>
          <w:rFonts w:ascii="Times New Roman" w:hAnsi="Times New Roman"/>
          <w:bCs/>
          <w:iCs/>
          <w:color w:val="000000"/>
          <w:sz w:val="28"/>
          <w:szCs w:val="28"/>
          <w:lang w:val="ru-MO"/>
        </w:rPr>
        <w:t>администрирования публичных доходов.</w:t>
      </w:r>
      <w:r w:rsidRPr="00E10429">
        <w:rPr>
          <w:rFonts w:ascii="Times New Roman" w:hAnsi="Times New Roman"/>
          <w:bCs/>
          <w:sz w:val="28"/>
          <w:szCs w:val="28"/>
          <w:lang w:val="ru-MO"/>
        </w:rPr>
        <w:t xml:space="preserve"> </w:t>
      </w:r>
    </w:p>
    <w:p w:rsidR="00C33EDD" w:rsidRPr="00E10429" w:rsidRDefault="00C33EDD" w:rsidP="00C33EDD">
      <w:pPr>
        <w:pStyle w:val="a8"/>
        <w:tabs>
          <w:tab w:val="left" w:pos="284"/>
          <w:tab w:val="left" w:pos="709"/>
          <w:tab w:val="left" w:pos="851"/>
        </w:tabs>
        <w:spacing w:after="0" w:line="240" w:lineRule="auto"/>
        <w:ind w:left="0" w:firstLine="567"/>
        <w:jc w:val="both"/>
        <w:rPr>
          <w:rFonts w:ascii="Times New Roman" w:hAnsi="Times New Roman"/>
          <w:sz w:val="28"/>
          <w:szCs w:val="28"/>
          <w:lang w:val="ru-MO"/>
        </w:rPr>
      </w:pPr>
      <w:r w:rsidRPr="00E10429">
        <w:rPr>
          <w:rFonts w:ascii="Times New Roman" w:hAnsi="Times New Roman"/>
          <w:sz w:val="28"/>
          <w:szCs w:val="28"/>
          <w:lang w:val="ru-MO"/>
        </w:rPr>
        <w:t xml:space="preserve">Указанные аспекты, а также и другие, изложенные в Отчете, создают предпосылки, которые благоприятствуют появлению явлений уклонения от уплаты налогов, нарушения полномочий и норм, применяемых в процессах </w:t>
      </w:r>
      <w:r w:rsidRPr="00E10429">
        <w:rPr>
          <w:rFonts w:ascii="Times New Roman" w:hAnsi="Times New Roman"/>
          <w:bCs/>
          <w:iCs/>
          <w:color w:val="000000"/>
          <w:sz w:val="28"/>
          <w:szCs w:val="28"/>
          <w:lang w:val="ru-MO"/>
        </w:rPr>
        <w:t>администрирования публичных доходов.</w:t>
      </w:r>
    </w:p>
    <w:p w:rsidR="00C33EDD" w:rsidRPr="00E10429" w:rsidRDefault="00C33EDD" w:rsidP="00C33EDD">
      <w:pPr>
        <w:spacing w:after="0" w:line="240" w:lineRule="auto"/>
        <w:jc w:val="both"/>
        <w:rPr>
          <w:rFonts w:ascii="Times New Roman" w:hAnsi="Times New Roman"/>
          <w:b/>
          <w:sz w:val="20"/>
          <w:szCs w:val="20"/>
          <w:lang w:val="ru-MO"/>
        </w:rPr>
      </w:pPr>
    </w:p>
    <w:p w:rsidR="00C33EDD" w:rsidRPr="00E10429" w:rsidRDefault="00C33EDD" w:rsidP="00C33EDD">
      <w:pPr>
        <w:spacing w:after="0" w:line="240" w:lineRule="auto"/>
        <w:jc w:val="both"/>
        <w:rPr>
          <w:rFonts w:ascii="Times New Roman" w:hAnsi="Times New Roman"/>
          <w:b/>
          <w:sz w:val="28"/>
          <w:szCs w:val="28"/>
          <w:lang w:val="ru-MO"/>
        </w:rPr>
      </w:pPr>
      <w:proofErr w:type="gramStart"/>
      <w:r w:rsidRPr="00E10429">
        <w:rPr>
          <w:rFonts w:ascii="Times New Roman" w:hAnsi="Times New Roman"/>
          <w:b/>
          <w:sz w:val="28"/>
          <w:szCs w:val="28"/>
          <w:lang w:val="ru-MO"/>
        </w:rPr>
        <w:t>Ответственный</w:t>
      </w:r>
      <w:proofErr w:type="gramEnd"/>
      <w:r w:rsidRPr="00E10429">
        <w:rPr>
          <w:rFonts w:ascii="Times New Roman" w:hAnsi="Times New Roman"/>
          <w:b/>
          <w:sz w:val="28"/>
          <w:szCs w:val="28"/>
          <w:lang w:val="ru-MO"/>
        </w:rPr>
        <w:t xml:space="preserve"> за проведение аудита и консолидацию </w:t>
      </w:r>
    </w:p>
    <w:p w:rsidR="00C33EDD" w:rsidRPr="00E10429" w:rsidRDefault="00C33EDD" w:rsidP="00C33EDD">
      <w:pPr>
        <w:spacing w:after="0" w:line="240" w:lineRule="auto"/>
        <w:jc w:val="both"/>
        <w:rPr>
          <w:rFonts w:ascii="Times New Roman" w:hAnsi="Times New Roman"/>
          <w:b/>
          <w:sz w:val="28"/>
          <w:szCs w:val="28"/>
          <w:lang w:val="ru-MO"/>
        </w:rPr>
      </w:pPr>
      <w:r w:rsidRPr="00E10429">
        <w:rPr>
          <w:rFonts w:ascii="Times New Roman" w:hAnsi="Times New Roman"/>
          <w:b/>
          <w:sz w:val="28"/>
          <w:szCs w:val="28"/>
          <w:lang w:val="ru-MO"/>
        </w:rPr>
        <w:t>отчета аудита:</w:t>
      </w:r>
    </w:p>
    <w:p w:rsidR="00C33EDD" w:rsidRDefault="00C33EDD" w:rsidP="00C33EDD">
      <w:pPr>
        <w:spacing w:after="0" w:line="240" w:lineRule="auto"/>
        <w:ind w:left="4395" w:hanging="4395"/>
        <w:jc w:val="right"/>
        <w:rPr>
          <w:rFonts w:ascii="Times New Roman" w:hAnsi="Times New Roman"/>
          <w:i/>
          <w:color w:val="000000"/>
          <w:sz w:val="28"/>
          <w:szCs w:val="28"/>
          <w:lang w:val="ru-MO"/>
        </w:rPr>
      </w:pPr>
      <w:r w:rsidRPr="00E10429">
        <w:rPr>
          <w:rFonts w:ascii="Times New Roman" w:hAnsi="Times New Roman"/>
          <w:b/>
          <w:i/>
          <w:sz w:val="28"/>
          <w:szCs w:val="28"/>
          <w:lang w:val="ru-MO"/>
        </w:rPr>
        <w:t xml:space="preserve">Руководитель аудиторской группы:                  Татьяна </w:t>
      </w:r>
      <w:proofErr w:type="spellStart"/>
      <w:r w:rsidRPr="00E10429">
        <w:rPr>
          <w:rFonts w:ascii="Times New Roman" w:hAnsi="Times New Roman"/>
          <w:b/>
          <w:i/>
          <w:sz w:val="28"/>
          <w:szCs w:val="28"/>
          <w:lang w:val="ru-MO"/>
        </w:rPr>
        <w:t>Каражелясков</w:t>
      </w:r>
      <w:proofErr w:type="spellEnd"/>
      <w:r w:rsidRPr="00E10429">
        <w:rPr>
          <w:rFonts w:ascii="Times New Roman" w:hAnsi="Times New Roman"/>
          <w:b/>
          <w:i/>
          <w:sz w:val="28"/>
          <w:szCs w:val="28"/>
          <w:lang w:val="ru-MO"/>
        </w:rPr>
        <w:tab/>
      </w:r>
      <w:r w:rsidRPr="00E10429">
        <w:rPr>
          <w:rFonts w:ascii="Times New Roman" w:hAnsi="Times New Roman"/>
          <w:b/>
          <w:i/>
          <w:sz w:val="28"/>
          <w:szCs w:val="28"/>
          <w:lang w:val="ru-MO"/>
        </w:rPr>
        <w:tab/>
        <w:t xml:space="preserve">                                                        </w:t>
      </w:r>
      <w:r w:rsidRPr="00E10429">
        <w:rPr>
          <w:rFonts w:ascii="Times New Roman" w:hAnsi="Times New Roman"/>
          <w:i/>
          <w:sz w:val="28"/>
          <w:szCs w:val="28"/>
          <w:lang w:val="ru-MO"/>
        </w:rPr>
        <w:t>начальник У</w:t>
      </w:r>
      <w:r w:rsidRPr="00E10429">
        <w:rPr>
          <w:rFonts w:ascii="Times New Roman" w:hAnsi="Times New Roman"/>
          <w:i/>
          <w:color w:val="000000"/>
          <w:sz w:val="28"/>
          <w:szCs w:val="28"/>
          <w:lang w:val="ru-MO"/>
        </w:rPr>
        <w:t xml:space="preserve">правления в </w:t>
      </w:r>
      <w:r>
        <w:rPr>
          <w:rFonts w:ascii="Times New Roman" w:hAnsi="Times New Roman"/>
          <w:i/>
          <w:color w:val="000000"/>
          <w:sz w:val="28"/>
          <w:szCs w:val="28"/>
          <w:lang w:val="ru-MO"/>
        </w:rPr>
        <w:t>составе</w:t>
      </w:r>
    </w:p>
    <w:p w:rsidR="00C33EDD" w:rsidRPr="00E10429" w:rsidRDefault="00C33EDD" w:rsidP="00C33EDD">
      <w:pPr>
        <w:spacing w:after="0" w:line="240" w:lineRule="auto"/>
        <w:ind w:left="4395" w:hanging="4395"/>
        <w:jc w:val="right"/>
        <w:rPr>
          <w:rFonts w:ascii="Times New Roman" w:hAnsi="Times New Roman"/>
          <w:i/>
          <w:sz w:val="28"/>
          <w:szCs w:val="28"/>
          <w:lang w:val="ru-MO"/>
        </w:rPr>
      </w:pPr>
      <w:r w:rsidRPr="00E10429">
        <w:rPr>
          <w:rFonts w:ascii="Times New Roman" w:hAnsi="Times New Roman"/>
          <w:i/>
          <w:color w:val="000000"/>
          <w:sz w:val="28"/>
          <w:szCs w:val="28"/>
          <w:lang w:val="ru-MO"/>
        </w:rPr>
        <w:t xml:space="preserve"> </w:t>
      </w:r>
      <w:r w:rsidRPr="00E10429">
        <w:rPr>
          <w:rFonts w:ascii="Times New Roman" w:hAnsi="Times New Roman"/>
          <w:i/>
          <w:sz w:val="28"/>
          <w:szCs w:val="28"/>
          <w:lang w:val="ru-MO"/>
        </w:rPr>
        <w:t xml:space="preserve">I Главного управления, </w:t>
      </w:r>
      <w:proofErr w:type="gramStart"/>
      <w:r w:rsidRPr="00E10429">
        <w:rPr>
          <w:rFonts w:ascii="Times New Roman" w:hAnsi="Times New Roman"/>
          <w:i/>
          <w:sz w:val="28"/>
          <w:szCs w:val="28"/>
          <w:lang w:val="ru-MO"/>
        </w:rPr>
        <w:t>публичный</w:t>
      </w:r>
      <w:proofErr w:type="gramEnd"/>
      <w:r w:rsidRPr="00E10429">
        <w:rPr>
          <w:rFonts w:ascii="Times New Roman" w:hAnsi="Times New Roman"/>
          <w:i/>
          <w:sz w:val="28"/>
          <w:szCs w:val="28"/>
          <w:lang w:val="ru-MO"/>
        </w:rPr>
        <w:t xml:space="preserve"> </w:t>
      </w:r>
      <w:proofErr w:type="spellStart"/>
      <w:r w:rsidRPr="00E10429">
        <w:rPr>
          <w:rFonts w:ascii="Times New Roman" w:hAnsi="Times New Roman"/>
          <w:i/>
          <w:sz w:val="28"/>
          <w:szCs w:val="28"/>
          <w:lang w:val="ru-MO"/>
        </w:rPr>
        <w:t>удитор</w:t>
      </w:r>
      <w:proofErr w:type="spellEnd"/>
    </w:p>
    <w:p w:rsidR="00C33EDD" w:rsidRPr="00E10429" w:rsidRDefault="00C33EDD" w:rsidP="00C33EDD">
      <w:pPr>
        <w:spacing w:after="0" w:line="240" w:lineRule="auto"/>
        <w:jc w:val="right"/>
        <w:rPr>
          <w:rFonts w:ascii="Times New Roman" w:hAnsi="Times New Roman"/>
          <w:i/>
          <w:sz w:val="28"/>
          <w:szCs w:val="28"/>
          <w:lang w:val="ru-MO"/>
        </w:rPr>
      </w:pPr>
    </w:p>
    <w:p w:rsidR="00C33EDD" w:rsidRPr="00E10429" w:rsidRDefault="00C33EDD" w:rsidP="00C33EDD">
      <w:pPr>
        <w:spacing w:after="0" w:line="240" w:lineRule="auto"/>
        <w:rPr>
          <w:rFonts w:ascii="Times New Roman" w:hAnsi="Times New Roman"/>
          <w:b/>
          <w:i/>
          <w:sz w:val="28"/>
          <w:szCs w:val="28"/>
          <w:lang w:val="ru-MO"/>
        </w:rPr>
      </w:pPr>
      <w:r w:rsidRPr="00E10429">
        <w:rPr>
          <w:rFonts w:ascii="Times New Roman" w:hAnsi="Times New Roman"/>
          <w:b/>
          <w:i/>
          <w:sz w:val="28"/>
          <w:szCs w:val="28"/>
          <w:lang w:val="ru-MO"/>
        </w:rPr>
        <w:t xml:space="preserve">Члены аудиторской группы:  </w:t>
      </w:r>
    </w:p>
    <w:p w:rsidR="00C33EDD" w:rsidRPr="00E10429" w:rsidRDefault="00C33EDD" w:rsidP="00C33EDD">
      <w:pPr>
        <w:spacing w:after="0" w:line="240" w:lineRule="auto"/>
        <w:jc w:val="right"/>
        <w:rPr>
          <w:rFonts w:ascii="Times New Roman" w:hAnsi="Times New Roman"/>
          <w:i/>
          <w:sz w:val="28"/>
          <w:szCs w:val="28"/>
          <w:lang w:val="ru-MO"/>
        </w:rPr>
      </w:pPr>
      <w:r w:rsidRPr="00E10429">
        <w:rPr>
          <w:rFonts w:ascii="Times New Roman" w:hAnsi="Times New Roman"/>
          <w:i/>
          <w:sz w:val="28"/>
          <w:szCs w:val="28"/>
          <w:lang w:val="ru-MO"/>
        </w:rPr>
        <w:t xml:space="preserve">                                  </w:t>
      </w:r>
      <w:r w:rsidRPr="00E10429">
        <w:rPr>
          <w:rFonts w:ascii="Times New Roman" w:hAnsi="Times New Roman"/>
          <w:b/>
          <w:i/>
          <w:sz w:val="28"/>
          <w:szCs w:val="28"/>
          <w:lang w:val="ru-MO"/>
        </w:rPr>
        <w:t xml:space="preserve"> </w:t>
      </w:r>
      <w:proofErr w:type="spellStart"/>
      <w:r w:rsidRPr="00E10429">
        <w:rPr>
          <w:rFonts w:ascii="Times New Roman" w:hAnsi="Times New Roman"/>
          <w:b/>
          <w:i/>
          <w:sz w:val="28"/>
          <w:szCs w:val="28"/>
          <w:lang w:val="ru-MO"/>
        </w:rPr>
        <w:t>Виорел</w:t>
      </w:r>
      <w:proofErr w:type="spellEnd"/>
      <w:r w:rsidRPr="00E10429">
        <w:rPr>
          <w:rFonts w:ascii="Times New Roman" w:hAnsi="Times New Roman"/>
          <w:b/>
          <w:i/>
          <w:sz w:val="28"/>
          <w:szCs w:val="28"/>
          <w:lang w:val="ru-MO"/>
        </w:rPr>
        <w:t xml:space="preserve"> Пантелей,</w:t>
      </w:r>
      <w:r w:rsidRPr="00E10429">
        <w:rPr>
          <w:rFonts w:ascii="Times New Roman" w:hAnsi="Times New Roman"/>
          <w:i/>
          <w:sz w:val="28"/>
          <w:szCs w:val="28"/>
          <w:lang w:val="ru-MO"/>
        </w:rPr>
        <w:t xml:space="preserve"> главный государственный контролер </w:t>
      </w:r>
    </w:p>
    <w:p w:rsidR="00C33EDD" w:rsidRPr="00E10429" w:rsidRDefault="00C33EDD" w:rsidP="00C33EDD">
      <w:pPr>
        <w:spacing w:after="0" w:line="240" w:lineRule="auto"/>
        <w:jc w:val="right"/>
        <w:rPr>
          <w:rFonts w:ascii="Times New Roman" w:hAnsi="Times New Roman"/>
          <w:i/>
          <w:sz w:val="28"/>
          <w:szCs w:val="28"/>
          <w:lang w:val="ru-MO"/>
        </w:rPr>
      </w:pPr>
      <w:r w:rsidRPr="00E10429">
        <w:rPr>
          <w:rFonts w:ascii="Times New Roman" w:hAnsi="Times New Roman"/>
          <w:i/>
          <w:sz w:val="28"/>
          <w:szCs w:val="28"/>
          <w:lang w:val="ru-MO"/>
        </w:rPr>
        <w:t xml:space="preserve">                                  </w:t>
      </w:r>
      <w:r w:rsidRPr="00E10429">
        <w:rPr>
          <w:rFonts w:ascii="Times New Roman" w:hAnsi="Times New Roman"/>
          <w:b/>
          <w:i/>
          <w:sz w:val="28"/>
          <w:szCs w:val="28"/>
          <w:lang w:val="ru-MO"/>
        </w:rPr>
        <w:t xml:space="preserve">Роман </w:t>
      </w:r>
      <w:proofErr w:type="spellStart"/>
      <w:r w:rsidRPr="00E10429">
        <w:rPr>
          <w:rFonts w:ascii="Times New Roman" w:hAnsi="Times New Roman"/>
          <w:b/>
          <w:i/>
          <w:sz w:val="28"/>
          <w:szCs w:val="28"/>
          <w:lang w:val="ru-MO"/>
        </w:rPr>
        <w:t>Фрикэцел</w:t>
      </w:r>
      <w:proofErr w:type="spellEnd"/>
      <w:r w:rsidRPr="00E10429">
        <w:rPr>
          <w:rFonts w:ascii="Times New Roman" w:hAnsi="Times New Roman"/>
          <w:i/>
          <w:sz w:val="28"/>
          <w:szCs w:val="28"/>
          <w:lang w:val="ru-MO"/>
        </w:rPr>
        <w:t>, главный государственный контролер</w:t>
      </w:r>
    </w:p>
    <w:p w:rsidR="00C33EDD" w:rsidRPr="00E10429" w:rsidRDefault="00C33EDD" w:rsidP="00C33EDD">
      <w:pPr>
        <w:spacing w:after="0" w:line="240" w:lineRule="auto"/>
        <w:jc w:val="right"/>
        <w:rPr>
          <w:rFonts w:ascii="Times New Roman" w:hAnsi="Times New Roman"/>
          <w:i/>
          <w:sz w:val="28"/>
          <w:szCs w:val="28"/>
          <w:lang w:val="ru-MO"/>
        </w:rPr>
      </w:pPr>
      <w:r w:rsidRPr="00E10429">
        <w:rPr>
          <w:rFonts w:ascii="Times New Roman" w:hAnsi="Times New Roman"/>
          <w:b/>
          <w:i/>
          <w:sz w:val="28"/>
          <w:szCs w:val="28"/>
          <w:lang w:val="ru-MO"/>
        </w:rPr>
        <w:t xml:space="preserve">Ион </w:t>
      </w:r>
      <w:proofErr w:type="spellStart"/>
      <w:r w:rsidRPr="00E10429">
        <w:rPr>
          <w:rFonts w:ascii="Times New Roman" w:hAnsi="Times New Roman"/>
          <w:b/>
          <w:i/>
          <w:sz w:val="28"/>
          <w:szCs w:val="28"/>
          <w:lang w:val="ru-MO"/>
        </w:rPr>
        <w:t>Булмага</w:t>
      </w:r>
      <w:proofErr w:type="spellEnd"/>
      <w:r w:rsidRPr="00E10429">
        <w:rPr>
          <w:rFonts w:ascii="Times New Roman" w:hAnsi="Times New Roman"/>
          <w:i/>
          <w:sz w:val="28"/>
          <w:szCs w:val="28"/>
          <w:lang w:val="ru-MO"/>
        </w:rPr>
        <w:t>, главный государственный контролер</w:t>
      </w:r>
    </w:p>
    <w:p w:rsidR="00C33EDD" w:rsidRPr="00E10429" w:rsidRDefault="00C33EDD" w:rsidP="00C33EDD">
      <w:pPr>
        <w:spacing w:after="0" w:line="240" w:lineRule="auto"/>
        <w:jc w:val="right"/>
        <w:rPr>
          <w:rFonts w:ascii="Times New Roman" w:hAnsi="Times New Roman"/>
          <w:i/>
          <w:sz w:val="28"/>
          <w:szCs w:val="28"/>
          <w:lang w:val="ru-MO"/>
        </w:rPr>
      </w:pPr>
      <w:r w:rsidRPr="00E10429">
        <w:rPr>
          <w:rFonts w:ascii="Times New Roman" w:hAnsi="Times New Roman"/>
          <w:b/>
          <w:i/>
          <w:sz w:val="28"/>
          <w:szCs w:val="28"/>
          <w:lang w:val="ru-MO"/>
        </w:rPr>
        <w:t>Наталья Балабан-</w:t>
      </w:r>
      <w:proofErr w:type="spellStart"/>
      <w:r w:rsidRPr="00E10429">
        <w:rPr>
          <w:rFonts w:ascii="Times New Roman" w:hAnsi="Times New Roman"/>
          <w:b/>
          <w:i/>
          <w:sz w:val="28"/>
          <w:szCs w:val="28"/>
          <w:lang w:val="ru-MO"/>
        </w:rPr>
        <w:t>Унку</w:t>
      </w:r>
      <w:proofErr w:type="spellEnd"/>
      <w:r w:rsidRPr="00E10429">
        <w:rPr>
          <w:rFonts w:ascii="Times New Roman" w:hAnsi="Times New Roman"/>
          <w:i/>
          <w:sz w:val="28"/>
          <w:szCs w:val="28"/>
          <w:lang w:val="ru-MO"/>
        </w:rPr>
        <w:t>, начальник У</w:t>
      </w:r>
      <w:r w:rsidRPr="00E10429">
        <w:rPr>
          <w:rFonts w:ascii="Times New Roman" w:hAnsi="Times New Roman"/>
          <w:i/>
          <w:color w:val="000000"/>
          <w:sz w:val="28"/>
          <w:szCs w:val="28"/>
          <w:lang w:val="ru-MO"/>
        </w:rPr>
        <w:t xml:space="preserve">правления аудита </w:t>
      </w:r>
      <w:proofErr w:type="gramStart"/>
      <w:r w:rsidRPr="00E10429">
        <w:rPr>
          <w:rFonts w:ascii="Times New Roman" w:hAnsi="Times New Roman"/>
          <w:i/>
          <w:color w:val="000000"/>
          <w:sz w:val="28"/>
          <w:szCs w:val="28"/>
          <w:lang w:val="ru-MO"/>
        </w:rPr>
        <w:t>ИТ</w:t>
      </w:r>
      <w:proofErr w:type="gramEnd"/>
    </w:p>
    <w:p w:rsidR="00C33EDD" w:rsidRPr="00E10429" w:rsidRDefault="00C33EDD" w:rsidP="00C33EDD">
      <w:pPr>
        <w:spacing w:after="0" w:line="240" w:lineRule="auto"/>
        <w:rPr>
          <w:rFonts w:ascii="Times New Roman" w:hAnsi="Times New Roman"/>
          <w:b/>
          <w:i/>
          <w:sz w:val="28"/>
          <w:szCs w:val="28"/>
          <w:lang w:val="ru-MO"/>
        </w:rPr>
      </w:pPr>
      <w:r w:rsidRPr="00E10429">
        <w:rPr>
          <w:rFonts w:ascii="Times New Roman" w:hAnsi="Times New Roman"/>
          <w:i/>
          <w:sz w:val="28"/>
          <w:szCs w:val="28"/>
          <w:lang w:val="ru-MO"/>
        </w:rPr>
        <w:t xml:space="preserve"> </w:t>
      </w:r>
    </w:p>
    <w:p w:rsidR="00C33EDD" w:rsidRPr="00E10429" w:rsidRDefault="00C33EDD" w:rsidP="00C33EDD">
      <w:pPr>
        <w:pStyle w:val="a8"/>
        <w:tabs>
          <w:tab w:val="left" w:pos="284"/>
          <w:tab w:val="left" w:pos="709"/>
          <w:tab w:val="left" w:pos="851"/>
        </w:tabs>
        <w:spacing w:after="0" w:line="240" w:lineRule="auto"/>
        <w:ind w:left="0" w:firstLine="567"/>
        <w:jc w:val="both"/>
        <w:rPr>
          <w:rFonts w:ascii="Times New Roman" w:hAnsi="Times New Roman"/>
          <w:lang w:val="ru-MO"/>
        </w:rPr>
      </w:pPr>
    </w:p>
    <w:p w:rsidR="00C33EDD" w:rsidRPr="00E10429" w:rsidRDefault="00C33EDD" w:rsidP="00C33EDD">
      <w:pPr>
        <w:spacing w:after="0" w:line="240" w:lineRule="auto"/>
        <w:jc w:val="both"/>
        <w:rPr>
          <w:rFonts w:ascii="Times New Roman" w:hAnsi="Times New Roman"/>
          <w:b/>
          <w:sz w:val="28"/>
          <w:szCs w:val="28"/>
          <w:lang w:val="ru-MO"/>
        </w:rPr>
      </w:pPr>
      <w:proofErr w:type="gramStart"/>
      <w:r w:rsidRPr="00E10429">
        <w:rPr>
          <w:rFonts w:ascii="Times New Roman" w:hAnsi="Times New Roman"/>
          <w:b/>
          <w:sz w:val="28"/>
          <w:szCs w:val="28"/>
          <w:lang w:val="ru-MO"/>
        </w:rPr>
        <w:t>Ответственный за мониторинг аудиторской миссии:</w:t>
      </w:r>
      <w:proofErr w:type="gramEnd"/>
    </w:p>
    <w:p w:rsidR="00C33EDD" w:rsidRPr="00E10429" w:rsidRDefault="00C33EDD" w:rsidP="00C33EDD">
      <w:pPr>
        <w:spacing w:after="0" w:line="240" w:lineRule="auto"/>
        <w:jc w:val="both"/>
        <w:rPr>
          <w:rFonts w:ascii="Times New Roman" w:hAnsi="Times New Roman"/>
          <w:b/>
          <w:i/>
          <w:sz w:val="28"/>
          <w:szCs w:val="28"/>
          <w:lang w:val="ru-MO"/>
        </w:rPr>
      </w:pPr>
      <w:r w:rsidRPr="00E10429">
        <w:rPr>
          <w:rFonts w:ascii="Times New Roman" w:hAnsi="Times New Roman"/>
          <w:b/>
          <w:i/>
          <w:sz w:val="28"/>
          <w:szCs w:val="28"/>
          <w:lang w:val="ru-MO"/>
        </w:rPr>
        <w:t xml:space="preserve">начальник I Главного управления </w:t>
      </w:r>
    </w:p>
    <w:p w:rsidR="00C33EDD" w:rsidRPr="00E10429" w:rsidRDefault="00C33EDD" w:rsidP="00C33EDD">
      <w:pPr>
        <w:spacing w:after="0" w:line="240" w:lineRule="auto"/>
        <w:jc w:val="both"/>
        <w:rPr>
          <w:rFonts w:ascii="Times New Roman" w:hAnsi="Times New Roman"/>
          <w:i/>
          <w:sz w:val="28"/>
          <w:szCs w:val="28"/>
          <w:lang w:val="ru-MO"/>
        </w:rPr>
      </w:pPr>
      <w:r w:rsidRPr="00E10429">
        <w:rPr>
          <w:rFonts w:ascii="Times New Roman" w:hAnsi="Times New Roman"/>
          <w:i/>
          <w:sz w:val="28"/>
          <w:szCs w:val="28"/>
          <w:lang w:val="ru-MO"/>
        </w:rPr>
        <w:t xml:space="preserve">(аудит государственного бюджета и собственности), </w:t>
      </w:r>
    </w:p>
    <w:p w:rsidR="00C33EDD" w:rsidRPr="00E10429" w:rsidRDefault="00C33EDD" w:rsidP="00C33EDD">
      <w:pPr>
        <w:spacing w:after="0" w:line="240" w:lineRule="auto"/>
        <w:jc w:val="both"/>
        <w:rPr>
          <w:rFonts w:ascii="Times New Roman" w:hAnsi="Times New Roman"/>
          <w:i/>
          <w:sz w:val="28"/>
          <w:szCs w:val="28"/>
          <w:lang w:val="ru-MO"/>
        </w:rPr>
      </w:pPr>
      <w:r w:rsidRPr="00E10429">
        <w:rPr>
          <w:rFonts w:ascii="Times New Roman" w:hAnsi="Times New Roman"/>
          <w:i/>
          <w:sz w:val="28"/>
          <w:szCs w:val="28"/>
          <w:lang w:val="ru-MO"/>
        </w:rPr>
        <w:t xml:space="preserve">публичный аудитор                                                          </w:t>
      </w:r>
      <w:r w:rsidRPr="00E10429">
        <w:rPr>
          <w:rFonts w:ascii="Times New Roman" w:hAnsi="Times New Roman"/>
          <w:b/>
          <w:sz w:val="28"/>
          <w:szCs w:val="28"/>
          <w:lang w:val="ru-MO"/>
        </w:rPr>
        <w:t>Наталья Трофим</w:t>
      </w:r>
    </w:p>
    <w:p w:rsidR="00C33EDD" w:rsidRPr="00E10429" w:rsidRDefault="00C33EDD" w:rsidP="00C33EDD">
      <w:pPr>
        <w:spacing w:after="0" w:line="240" w:lineRule="auto"/>
        <w:jc w:val="both"/>
        <w:rPr>
          <w:rFonts w:ascii="Times New Roman" w:hAnsi="Times New Roman"/>
          <w:i/>
          <w:sz w:val="28"/>
          <w:szCs w:val="28"/>
          <w:lang w:val="ru-MO"/>
        </w:rPr>
        <w:sectPr w:rsidR="00C33EDD" w:rsidRPr="00E10429" w:rsidSect="002D3EB0">
          <w:pgSz w:w="11906" w:h="16838"/>
          <w:pgMar w:top="1134" w:right="850" w:bottom="1134" w:left="1701" w:header="708" w:footer="708" w:gutter="0"/>
          <w:cols w:space="708"/>
          <w:docGrid w:linePitch="360"/>
        </w:sectPr>
      </w:pPr>
      <w:r w:rsidRPr="00E10429">
        <w:rPr>
          <w:rFonts w:ascii="Times New Roman" w:hAnsi="Times New Roman"/>
          <w:b/>
          <w:sz w:val="28"/>
          <w:szCs w:val="28"/>
          <w:lang w:val="ru-MO"/>
        </w:rPr>
        <w:t xml:space="preserve">                     </w:t>
      </w:r>
    </w:p>
    <w:p w:rsidR="00C33EDD" w:rsidRPr="00E10429" w:rsidRDefault="00C33EDD" w:rsidP="00C33EDD">
      <w:pPr>
        <w:pStyle w:val="1"/>
        <w:rPr>
          <w:color w:val="000000"/>
          <w:sz w:val="32"/>
          <w:szCs w:val="32"/>
          <w:lang w:val="ru-MO"/>
        </w:rPr>
      </w:pPr>
      <w:bookmarkStart w:id="25" w:name="_Toc438544941"/>
      <w:r w:rsidRPr="00E10429">
        <w:rPr>
          <w:color w:val="000000"/>
          <w:sz w:val="32"/>
          <w:szCs w:val="32"/>
          <w:lang w:val="ru-MO"/>
        </w:rPr>
        <w:lastRenderedPageBreak/>
        <w:t>Приложения</w:t>
      </w:r>
      <w:bookmarkEnd w:id="25"/>
    </w:p>
    <w:tbl>
      <w:tblPr>
        <w:tblpPr w:leftFromText="180" w:rightFromText="180" w:vertAnchor="text" w:horzAnchor="margin" w:tblpX="-953" w:tblpY="608"/>
        <w:tblOverlap w:val="never"/>
        <w:tblW w:w="11252" w:type="dxa"/>
        <w:tblLayout w:type="fixed"/>
        <w:tblLook w:val="04A0" w:firstRow="1" w:lastRow="0" w:firstColumn="1" w:lastColumn="0" w:noHBand="0" w:noVBand="1"/>
      </w:tblPr>
      <w:tblGrid>
        <w:gridCol w:w="175"/>
        <w:gridCol w:w="870"/>
        <w:gridCol w:w="194"/>
        <w:gridCol w:w="557"/>
        <w:gridCol w:w="175"/>
        <w:gridCol w:w="607"/>
        <w:gridCol w:w="77"/>
        <w:gridCol w:w="834"/>
        <w:gridCol w:w="16"/>
        <w:gridCol w:w="709"/>
        <w:gridCol w:w="28"/>
        <w:gridCol w:w="783"/>
        <w:gridCol w:w="40"/>
        <w:gridCol w:w="850"/>
        <w:gridCol w:w="21"/>
        <w:gridCol w:w="765"/>
        <w:gridCol w:w="65"/>
        <w:gridCol w:w="785"/>
        <w:gridCol w:w="65"/>
        <w:gridCol w:w="851"/>
        <w:gridCol w:w="713"/>
        <w:gridCol w:w="299"/>
        <w:gridCol w:w="410"/>
        <w:gridCol w:w="851"/>
        <w:gridCol w:w="336"/>
        <w:gridCol w:w="176"/>
      </w:tblGrid>
      <w:tr w:rsidR="00C33EDD" w:rsidRPr="00B11CEC" w:rsidTr="00810FD8">
        <w:trPr>
          <w:gridBefore w:val="1"/>
          <w:wBefore w:w="175" w:type="dxa"/>
          <w:trHeight w:val="300"/>
        </w:trPr>
        <w:tc>
          <w:tcPr>
            <w:tcW w:w="11077" w:type="dxa"/>
            <w:gridSpan w:val="25"/>
            <w:tcBorders>
              <w:top w:val="nil"/>
              <w:left w:val="nil"/>
              <w:bottom w:val="nil"/>
              <w:right w:val="nil"/>
            </w:tcBorders>
            <w:shd w:val="clear" w:color="auto" w:fill="auto"/>
            <w:noWrap/>
            <w:vAlign w:val="bottom"/>
            <w:hideMark/>
          </w:tcPr>
          <w:p w:rsidR="00C33EDD" w:rsidRPr="00E10429" w:rsidRDefault="00C33EDD" w:rsidP="00810FD8">
            <w:pPr>
              <w:spacing w:after="0" w:line="240" w:lineRule="auto"/>
              <w:ind w:right="404"/>
              <w:jc w:val="right"/>
              <w:rPr>
                <w:rFonts w:ascii="Times New Roman" w:eastAsia="Times New Roman" w:hAnsi="Times New Roman"/>
                <w:b/>
                <w:i/>
                <w:color w:val="000000"/>
                <w:sz w:val="24"/>
                <w:szCs w:val="24"/>
                <w:lang w:val="ru-MO"/>
              </w:rPr>
            </w:pPr>
            <w:r w:rsidRPr="00E10429">
              <w:rPr>
                <w:rFonts w:ascii="Times New Roman" w:eastAsia="Times New Roman" w:hAnsi="Times New Roman"/>
                <w:b/>
                <w:i/>
                <w:color w:val="000000"/>
                <w:sz w:val="24"/>
                <w:szCs w:val="24"/>
                <w:lang w:val="ru-MO"/>
              </w:rPr>
              <w:t>Таблица №1 к приложению №1</w:t>
            </w:r>
          </w:p>
        </w:tc>
      </w:tr>
      <w:tr w:rsidR="00C33EDD" w:rsidRPr="00B11CEC" w:rsidTr="00810FD8">
        <w:trPr>
          <w:gridBefore w:val="1"/>
          <w:wBefore w:w="175" w:type="dxa"/>
          <w:trHeight w:val="300"/>
        </w:trPr>
        <w:tc>
          <w:tcPr>
            <w:tcW w:w="11077" w:type="dxa"/>
            <w:gridSpan w:val="25"/>
            <w:tcBorders>
              <w:top w:val="nil"/>
              <w:left w:val="nil"/>
              <w:bottom w:val="nil"/>
              <w:right w:val="nil"/>
            </w:tcBorders>
            <w:shd w:val="clear" w:color="auto" w:fill="auto"/>
            <w:noWrap/>
            <w:vAlign w:val="bottom"/>
            <w:hideMark/>
          </w:tcPr>
          <w:p w:rsidR="00C33EDD" w:rsidRPr="00E10429" w:rsidRDefault="00C33EDD" w:rsidP="00810FD8">
            <w:pPr>
              <w:spacing w:after="0" w:line="240" w:lineRule="auto"/>
              <w:ind w:hanging="142"/>
              <w:jc w:val="center"/>
              <w:rPr>
                <w:rFonts w:ascii="Times New Roman" w:eastAsia="Times New Roman" w:hAnsi="Times New Roman"/>
                <w:b/>
                <w:color w:val="000000"/>
                <w:sz w:val="24"/>
                <w:szCs w:val="24"/>
                <w:lang w:val="ru-MO"/>
              </w:rPr>
            </w:pPr>
            <w:r w:rsidRPr="00E10429">
              <w:rPr>
                <w:rFonts w:ascii="Times New Roman" w:eastAsia="Times New Roman" w:hAnsi="Times New Roman"/>
                <w:b/>
                <w:color w:val="000000"/>
                <w:sz w:val="24"/>
                <w:szCs w:val="24"/>
                <w:lang w:val="ru-MO"/>
              </w:rPr>
              <w:t xml:space="preserve">Свод выполнения запланированных </w:t>
            </w:r>
            <w:r w:rsidRPr="00E10429">
              <w:rPr>
                <w:rFonts w:ascii="Times New Roman" w:eastAsia="Times New Roman" w:hAnsi="Times New Roman"/>
                <w:b/>
                <w:color w:val="000000"/>
                <w:sz w:val="24"/>
                <w:szCs w:val="24"/>
                <w:lang w:val="ru-MO" w:eastAsia="ru-RU"/>
              </w:rPr>
              <w:t>показател</w:t>
            </w:r>
            <w:r w:rsidRPr="00E10429">
              <w:rPr>
                <w:rFonts w:ascii="Times New Roman" w:eastAsia="Times New Roman" w:hAnsi="Times New Roman"/>
                <w:b/>
                <w:color w:val="000000"/>
                <w:sz w:val="24"/>
                <w:szCs w:val="24"/>
                <w:lang w:val="ru-MO"/>
              </w:rPr>
              <w:t xml:space="preserve">ей </w:t>
            </w:r>
            <w:r w:rsidRPr="00E10429">
              <w:rPr>
                <w:rFonts w:ascii="Times New Roman" w:eastAsia="Times New Roman" w:hAnsi="Times New Roman"/>
                <w:b/>
                <w:noProof/>
                <w:color w:val="000000"/>
                <w:sz w:val="24"/>
                <w:szCs w:val="24"/>
                <w:lang w:val="ru-MO"/>
              </w:rPr>
              <w:t xml:space="preserve">территориальными ГНИ за </w:t>
            </w:r>
            <w:r w:rsidRPr="00E10429">
              <w:rPr>
                <w:rFonts w:ascii="Times New Roman" w:eastAsia="Times New Roman" w:hAnsi="Times New Roman"/>
                <w:b/>
                <w:color w:val="000000"/>
                <w:sz w:val="24"/>
                <w:szCs w:val="24"/>
                <w:lang w:val="ru-MO"/>
              </w:rPr>
              <w:t xml:space="preserve">2011-2014 </w:t>
            </w:r>
            <w:proofErr w:type="spellStart"/>
            <w:r w:rsidRPr="00E10429">
              <w:rPr>
                <w:rFonts w:ascii="Times New Roman" w:eastAsia="Times New Roman" w:hAnsi="Times New Roman"/>
                <w:b/>
                <w:color w:val="000000"/>
                <w:sz w:val="24"/>
                <w:szCs w:val="24"/>
                <w:lang w:val="ru-MO"/>
              </w:rPr>
              <w:t>г.</w:t>
            </w:r>
            <w:proofErr w:type="gramStart"/>
            <w:r w:rsidRPr="00E10429">
              <w:rPr>
                <w:rFonts w:ascii="Times New Roman" w:eastAsia="Times New Roman" w:hAnsi="Times New Roman"/>
                <w:b/>
                <w:color w:val="000000"/>
                <w:sz w:val="24"/>
                <w:szCs w:val="24"/>
                <w:lang w:val="ru-MO"/>
              </w:rPr>
              <w:t>г</w:t>
            </w:r>
            <w:proofErr w:type="spellEnd"/>
            <w:proofErr w:type="gramEnd"/>
            <w:r w:rsidRPr="00E10429">
              <w:rPr>
                <w:rFonts w:ascii="Times New Roman" w:eastAsia="Times New Roman" w:hAnsi="Times New Roman"/>
                <w:b/>
                <w:color w:val="000000"/>
                <w:sz w:val="24"/>
                <w:szCs w:val="24"/>
                <w:lang w:val="ru-MO"/>
              </w:rPr>
              <w:t>.</w:t>
            </w:r>
          </w:p>
        </w:tc>
      </w:tr>
      <w:tr w:rsidR="00C33EDD" w:rsidRPr="00B11CEC" w:rsidTr="00810FD8">
        <w:trPr>
          <w:gridAfter w:val="1"/>
          <w:wAfter w:w="176" w:type="dxa"/>
          <w:trHeight w:val="300"/>
        </w:trPr>
        <w:tc>
          <w:tcPr>
            <w:tcW w:w="1045" w:type="dxa"/>
            <w:gridSpan w:val="2"/>
            <w:tcBorders>
              <w:top w:val="nil"/>
              <w:left w:val="nil"/>
              <w:bottom w:val="nil"/>
              <w:right w:val="nil"/>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color w:val="000000"/>
                <w:sz w:val="16"/>
                <w:szCs w:val="16"/>
                <w:lang w:val="ru-MO"/>
              </w:rPr>
            </w:pPr>
          </w:p>
        </w:tc>
        <w:tc>
          <w:tcPr>
            <w:tcW w:w="751" w:type="dxa"/>
            <w:gridSpan w:val="2"/>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782" w:type="dxa"/>
            <w:gridSpan w:val="2"/>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911" w:type="dxa"/>
            <w:gridSpan w:val="2"/>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753" w:type="dxa"/>
            <w:gridSpan w:val="3"/>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783" w:type="dxa"/>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911" w:type="dxa"/>
            <w:gridSpan w:val="3"/>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765" w:type="dxa"/>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850" w:type="dxa"/>
            <w:gridSpan w:val="2"/>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916" w:type="dxa"/>
            <w:gridSpan w:val="2"/>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1012" w:type="dxa"/>
            <w:gridSpan w:val="2"/>
            <w:tcBorders>
              <w:top w:val="nil"/>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sz w:val="16"/>
                <w:szCs w:val="16"/>
                <w:lang w:val="ru-MO"/>
              </w:rPr>
            </w:pPr>
          </w:p>
        </w:tc>
        <w:tc>
          <w:tcPr>
            <w:tcW w:w="1597" w:type="dxa"/>
            <w:gridSpan w:val="3"/>
            <w:tcBorders>
              <w:top w:val="nil"/>
              <w:left w:val="nil"/>
              <w:bottom w:val="single" w:sz="4" w:space="0" w:color="auto"/>
              <w:right w:val="nil"/>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rPr>
            </w:pPr>
            <w:r w:rsidRPr="00E10429">
              <w:rPr>
                <w:rFonts w:ascii="Times New Roman" w:eastAsia="Times New Roman" w:hAnsi="Times New Roman"/>
                <w:b/>
                <w:color w:val="000000"/>
                <w:sz w:val="20"/>
                <w:szCs w:val="20"/>
                <w:lang w:val="ru-MO"/>
              </w:rPr>
              <w:t>(млн. леев)</w:t>
            </w:r>
          </w:p>
        </w:tc>
      </w:tr>
      <w:tr w:rsidR="00C33EDD" w:rsidRPr="00B11CEC" w:rsidTr="00810FD8">
        <w:trPr>
          <w:gridBefore w:val="1"/>
          <w:gridAfter w:val="2"/>
          <w:wBefore w:w="175" w:type="dxa"/>
          <w:wAfter w:w="512" w:type="dxa"/>
          <w:trHeight w:val="227"/>
        </w:trPr>
        <w:tc>
          <w:tcPr>
            <w:tcW w:w="10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 </w:t>
            </w:r>
          </w:p>
        </w:tc>
        <w:tc>
          <w:tcPr>
            <w:tcW w:w="2266" w:type="dxa"/>
            <w:gridSpan w:val="6"/>
            <w:tcBorders>
              <w:top w:val="single" w:sz="4" w:space="0" w:color="auto"/>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6"/>
                <w:szCs w:val="16"/>
                <w:lang w:val="ru-MO"/>
              </w:rPr>
            </w:pPr>
            <w:r w:rsidRPr="00E10429">
              <w:rPr>
                <w:rFonts w:ascii="Times New Roman" w:eastAsia="Times New Roman" w:hAnsi="Times New Roman"/>
                <w:b/>
                <w:bCs/>
                <w:color w:val="000000"/>
                <w:sz w:val="16"/>
                <w:szCs w:val="16"/>
                <w:lang w:val="ru-MO"/>
              </w:rPr>
              <w:t>2011</w:t>
            </w:r>
          </w:p>
        </w:tc>
        <w:tc>
          <w:tcPr>
            <w:tcW w:w="241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6"/>
                <w:szCs w:val="16"/>
                <w:lang w:val="ru-MO"/>
              </w:rPr>
            </w:pPr>
            <w:r w:rsidRPr="00E10429">
              <w:rPr>
                <w:rFonts w:ascii="Times New Roman" w:eastAsia="Times New Roman" w:hAnsi="Times New Roman"/>
                <w:b/>
                <w:bCs/>
                <w:color w:val="000000"/>
                <w:sz w:val="16"/>
                <w:szCs w:val="16"/>
                <w:lang w:val="ru-MO"/>
              </w:rPr>
              <w:t>2012</w:t>
            </w:r>
          </w:p>
        </w:tc>
        <w:tc>
          <w:tcPr>
            <w:tcW w:w="255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6"/>
                <w:szCs w:val="16"/>
                <w:lang w:val="ru-MO"/>
              </w:rPr>
            </w:pPr>
            <w:r w:rsidRPr="00E10429">
              <w:rPr>
                <w:rFonts w:ascii="Times New Roman" w:eastAsia="Times New Roman" w:hAnsi="Times New Roman"/>
                <w:b/>
                <w:bCs/>
                <w:color w:val="000000"/>
                <w:sz w:val="16"/>
                <w:szCs w:val="16"/>
                <w:lang w:val="ru-MO"/>
              </w:rPr>
              <w:t>2013</w:t>
            </w:r>
          </w:p>
        </w:tc>
        <w:tc>
          <w:tcPr>
            <w:tcW w:w="227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6"/>
                <w:szCs w:val="16"/>
                <w:lang w:val="ru-MO"/>
              </w:rPr>
            </w:pPr>
            <w:r w:rsidRPr="00E10429">
              <w:rPr>
                <w:rFonts w:ascii="Times New Roman" w:eastAsia="Times New Roman" w:hAnsi="Times New Roman"/>
                <w:b/>
                <w:bCs/>
                <w:color w:val="000000"/>
                <w:sz w:val="16"/>
                <w:szCs w:val="16"/>
                <w:lang w:val="ru-MO"/>
              </w:rPr>
              <w:t>2014</w:t>
            </w:r>
          </w:p>
        </w:tc>
      </w:tr>
      <w:tr w:rsidR="00C33EDD" w:rsidRPr="00B11CEC" w:rsidTr="00810FD8">
        <w:trPr>
          <w:gridBefore w:val="1"/>
          <w:gridAfter w:val="2"/>
          <w:wBefore w:w="175" w:type="dxa"/>
          <w:wAfter w:w="512" w:type="dxa"/>
          <w:trHeight w:val="267"/>
        </w:trPr>
        <w:tc>
          <w:tcPr>
            <w:tcW w:w="1064"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732" w:type="dxa"/>
            <w:gridSpan w:val="2"/>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план</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ind w:right="-108"/>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поступило</w:t>
            </w:r>
          </w:p>
        </w:tc>
        <w:tc>
          <w:tcPr>
            <w:tcW w:w="850" w:type="dxa"/>
            <w:gridSpan w:val="2"/>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ind w:right="-108"/>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уровень поступления</w:t>
            </w:r>
          </w:p>
        </w:tc>
        <w:tc>
          <w:tcPr>
            <w:tcW w:w="709"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план</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поступило</w:t>
            </w:r>
          </w:p>
        </w:tc>
        <w:tc>
          <w:tcPr>
            <w:tcW w:w="850"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ind w:right="-108"/>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уровень поступления</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план</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поступило</w:t>
            </w:r>
          </w:p>
        </w:tc>
        <w:tc>
          <w:tcPr>
            <w:tcW w:w="851"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ind w:right="-113"/>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уровень поступления</w:t>
            </w:r>
          </w:p>
        </w:tc>
        <w:tc>
          <w:tcPr>
            <w:tcW w:w="713"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план</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ind w:right="-108"/>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поступило</w:t>
            </w:r>
          </w:p>
        </w:tc>
        <w:tc>
          <w:tcPr>
            <w:tcW w:w="851"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ind w:left="-108" w:firstLine="108"/>
              <w:jc w:val="center"/>
              <w:rPr>
                <w:rFonts w:ascii="Times New Roman" w:eastAsia="Times New Roman" w:hAnsi="Times New Roman"/>
                <w:b/>
                <w:color w:val="000000"/>
                <w:sz w:val="12"/>
                <w:szCs w:val="12"/>
                <w:lang w:val="ru-MO"/>
              </w:rPr>
            </w:pPr>
            <w:r w:rsidRPr="00E10429">
              <w:rPr>
                <w:rFonts w:ascii="Times New Roman" w:eastAsia="Times New Roman" w:hAnsi="Times New Roman"/>
                <w:b/>
                <w:color w:val="000000"/>
                <w:sz w:val="12"/>
                <w:szCs w:val="12"/>
                <w:lang w:val="ru-MO"/>
              </w:rPr>
              <w:t>уровень поступления</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 xml:space="preserve"> Мун. </w:t>
            </w:r>
            <w:proofErr w:type="spellStart"/>
            <w:r w:rsidRPr="00E10429">
              <w:rPr>
                <w:rFonts w:ascii="Times New Roman" w:eastAsia="Times New Roman" w:hAnsi="Times New Roman"/>
                <w:color w:val="000000"/>
                <w:sz w:val="16"/>
                <w:szCs w:val="16"/>
                <w:lang w:val="ru-MO"/>
              </w:rPr>
              <w:t>Кишинэу</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hanging="108"/>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10901,9</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hanging="133"/>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10690,1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98,1%</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hanging="108"/>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12952,6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12874</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13457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13202,7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98,1%</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hanging="103"/>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15890,8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left="-108"/>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15872,1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right="-97"/>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 xml:space="preserve">Мун. </w:t>
            </w:r>
            <w:proofErr w:type="spellStart"/>
            <w:r w:rsidRPr="00E10429">
              <w:rPr>
                <w:rFonts w:ascii="Times New Roman" w:eastAsia="Times New Roman" w:hAnsi="Times New Roman"/>
                <w:color w:val="000000"/>
                <w:sz w:val="16"/>
                <w:szCs w:val="16"/>
                <w:lang w:val="ru-MO"/>
              </w:rPr>
              <w:t>Бэлць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880,5</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877,3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99,6%</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1049,4</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1065,8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1061,3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99,6%</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1202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1203,8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100,1%</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right="-97"/>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Анений</w:t>
            </w:r>
            <w:proofErr w:type="spellEnd"/>
            <w:r w:rsidRPr="00E10429">
              <w:rPr>
                <w:rFonts w:ascii="Times New Roman" w:eastAsia="Times New Roman" w:hAnsi="Times New Roman"/>
                <w:color w:val="000000"/>
                <w:sz w:val="16"/>
                <w:szCs w:val="16"/>
                <w:lang w:val="ru-MO"/>
              </w:rPr>
              <w:t xml:space="preserve"> Ной</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165,8</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162,3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97,9%</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189,8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199,3</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213,1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228,1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107,0%</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243,2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254,7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104,7%</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Басарабяска</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37</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102,2%</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43,1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45,4</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44,7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43,1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96,4%</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47,2</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Бричень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110,1</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114,9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104,4%</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139,2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142,2</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149,3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101,0%</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162,1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101,1%</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Кахул</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254,3</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253,6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99,7%</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294,7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304,9</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322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329,8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102,4%</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355,2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364</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102,5%</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Кантемир</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78,3</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97,8%</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85,4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86,8</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89,5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94,8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105,9%</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Кэлэраш</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141,8</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99,7%</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154,8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156,9</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182,8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185,8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101,6%</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200,4</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103,0%</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Кэушень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131,1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96,4%</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152,5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152,6</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165,9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164,6</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99,2%</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178,3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178,3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100,0%</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 xml:space="preserve">АТО </w:t>
            </w:r>
            <w:proofErr w:type="spellStart"/>
            <w:r w:rsidRPr="00E10429">
              <w:rPr>
                <w:rFonts w:ascii="Times New Roman" w:eastAsia="Times New Roman" w:hAnsi="Times New Roman"/>
                <w:color w:val="000000"/>
                <w:sz w:val="16"/>
                <w:szCs w:val="16"/>
                <w:lang w:val="ru-MO"/>
              </w:rPr>
              <w:t>Гагаузия</w:t>
            </w:r>
            <w:proofErr w:type="spellEnd"/>
            <w:r w:rsidRPr="00E10429">
              <w:rPr>
                <w:rFonts w:ascii="Times New Roman" w:eastAsia="Times New Roman" w:hAnsi="Times New Roman"/>
                <w:color w:val="000000"/>
                <w:sz w:val="16"/>
                <w:szCs w:val="16"/>
                <w:lang w:val="ru-MO"/>
              </w:rPr>
              <w:t xml:space="preserve"> </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322,7</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323,7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100,3%</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373,2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373,8</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398,7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402,8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101,0%</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427,6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424,5</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99,3%</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Чимишлия</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93,1</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95,9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103,0%</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106,9</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118,1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118,7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100,5%</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129,3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103,7%</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Криулень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111,6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115,8</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122,7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105,1%</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107,8%</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Дондушень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94,2</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96,4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102,3%</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110,6</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114,5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118,5</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136,6</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102,8%</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Дрокия</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167,6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176,7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105,4%</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196,4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215,3</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109,6%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219,5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216,5</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98,6%</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249,7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255,2</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102,2%</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Дубэсарь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46,6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48,5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104,1%</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52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53,2</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58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62,1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107,1%</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69,9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Единец</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154,6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156,7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101,4%</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178,3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181,7</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197,1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200,9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101,9%</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227,3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232,7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102,4%</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Фэлешть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123,3</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100,4%</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141,8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147,5</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155,9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101,5%</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162,5</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99,0%</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Флорешть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178,4</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176,1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98,7%</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198,3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191,2</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96,4%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195,5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200,7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102,7%</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224,2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Глодень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83,5</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84,9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101,7%</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95,5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97,2</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104,3%</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116,7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105,0%</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Хынчешть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167,4</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168,7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100,8%</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187,3</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213,4</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227,3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232,9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102,5%</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Яловень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215,8</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94,5%</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232,3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239,7</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246,8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257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104,1%</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305,1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310,1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101,6%</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Леова</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62,1</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63,6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102,4%</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69,6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73,3</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74,3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103,6%</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84,7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101,8%</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Ниспорень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72,1</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74,6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88,3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91,9</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103,3%</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Окница</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74,5</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79,7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107,0%</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86,9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89,1</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91,5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94,2</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103,0%</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104,1%</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Орхей</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217,6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217,5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100,0%</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251,6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263</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285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295,1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320,9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338,9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105,6%</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Резина</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167,8</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156,1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93,0%</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184,2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200,4</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108,8%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187,3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211,8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113,1%</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253,2</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107,3%</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Рышкань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107</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110,1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102,9%</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120,2</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119,6</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130,8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103,6%</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150,8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105,7%</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Сынджерей</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122,5</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104,3%</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149,6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154,9</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349,7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344,3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98,5%</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292,3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300,9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Сорока</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196,9</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98,0%</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228,5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226,4</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240,3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101,0%</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269,2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273,2</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101,5%</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Стрэшень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148</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148,2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100,1%</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179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183,6</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102,6%</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206,4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214,2</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103,8%</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228,6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239,2</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104,6%</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right="-111"/>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Шолдэнешть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52</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52,9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101,7%</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58,7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61,7</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62,5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64,8</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103,7%</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69,9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101,9%</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ind w:right="-111"/>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Штефан</w:t>
            </w:r>
            <w:proofErr w:type="spellEnd"/>
            <w:r w:rsidRPr="00E10429">
              <w:rPr>
                <w:rFonts w:ascii="Times New Roman" w:eastAsia="Times New Roman" w:hAnsi="Times New Roman"/>
                <w:color w:val="000000"/>
                <w:sz w:val="16"/>
                <w:szCs w:val="16"/>
                <w:lang w:val="ru-MO"/>
              </w:rPr>
              <w:t xml:space="preserve"> </w:t>
            </w:r>
            <w:proofErr w:type="spellStart"/>
            <w:r w:rsidRPr="00E10429">
              <w:rPr>
                <w:rFonts w:ascii="Times New Roman" w:eastAsia="Times New Roman" w:hAnsi="Times New Roman"/>
                <w:color w:val="000000"/>
                <w:sz w:val="16"/>
                <w:szCs w:val="16"/>
                <w:lang w:val="ru-MO"/>
              </w:rPr>
              <w:t>Водэ</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100,4%</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113,5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114,8</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121,8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123,3</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101,2%</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134</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101,3%</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Тараклия</w:t>
            </w:r>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83,2</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93,8%</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90,3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88,2</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97,7%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93,2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94,6</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101,5%</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99,4</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97,7%</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Теленешть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77,5</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76,9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99,2%</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86,3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86,7</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95,5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96,1</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100,6%</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101,9</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104,0%</w:t>
            </w:r>
          </w:p>
        </w:tc>
      </w:tr>
      <w:tr w:rsidR="00C33EDD" w:rsidRPr="00B11CEC" w:rsidTr="00810FD8">
        <w:trPr>
          <w:gridBefore w:val="1"/>
          <w:gridAfter w:val="2"/>
          <w:wBefore w:w="175" w:type="dxa"/>
          <w:wAfter w:w="512" w:type="dxa"/>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roofErr w:type="spellStart"/>
            <w:r w:rsidRPr="00E10429">
              <w:rPr>
                <w:rFonts w:ascii="Times New Roman" w:eastAsia="Times New Roman" w:hAnsi="Times New Roman"/>
                <w:color w:val="000000"/>
                <w:sz w:val="16"/>
                <w:szCs w:val="16"/>
                <w:lang w:val="ru-MO"/>
              </w:rPr>
              <w:t>Унгень</w:t>
            </w:r>
            <w:proofErr w:type="spellEnd"/>
          </w:p>
        </w:tc>
        <w:tc>
          <w:tcPr>
            <w:tcW w:w="732"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194,6</w:t>
            </w:r>
          </w:p>
        </w:tc>
        <w:tc>
          <w:tcPr>
            <w:tcW w:w="684"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205,3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105,5%</w:t>
            </w:r>
          </w:p>
        </w:tc>
        <w:tc>
          <w:tcPr>
            <w:tcW w:w="709"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236,8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242,8</w:t>
            </w:r>
          </w:p>
        </w:tc>
        <w:tc>
          <w:tcPr>
            <w:tcW w:w="850"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260,6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263,7</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101,2%</w:t>
            </w:r>
          </w:p>
        </w:tc>
        <w:tc>
          <w:tcPr>
            <w:tcW w:w="71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295,7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302,5</w:t>
            </w:r>
          </w:p>
        </w:tc>
        <w:tc>
          <w:tcPr>
            <w:tcW w:w="8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right"/>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102,3%</w:t>
            </w:r>
          </w:p>
        </w:tc>
      </w:tr>
      <w:tr w:rsidR="00C33EDD" w:rsidRPr="00B11CEC" w:rsidTr="00810FD8">
        <w:trPr>
          <w:gridBefore w:val="1"/>
          <w:gridAfter w:val="2"/>
          <w:wBefore w:w="175" w:type="dxa"/>
          <w:wAfter w:w="512" w:type="dxa"/>
          <w:trHeight w:val="300"/>
        </w:trPr>
        <w:tc>
          <w:tcPr>
            <w:tcW w:w="10565" w:type="dxa"/>
            <w:gridSpan w:val="23"/>
            <w:tcBorders>
              <w:top w:val="single" w:sz="4" w:space="0" w:color="auto"/>
              <w:left w:val="nil"/>
              <w:bottom w:val="nil"/>
              <w:right w:val="nil"/>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20"/>
                <w:szCs w:val="20"/>
                <w:lang w:val="ru-MO"/>
              </w:rPr>
            </w:pPr>
            <w:r w:rsidRPr="00E10429">
              <w:rPr>
                <w:rFonts w:ascii="Times New Roman" w:eastAsia="Times New Roman" w:hAnsi="Times New Roman"/>
                <w:b/>
                <w:i/>
                <w:color w:val="000000"/>
                <w:sz w:val="20"/>
                <w:szCs w:val="20"/>
                <w:lang w:val="ru-MO"/>
              </w:rPr>
              <w:t>Источник:</w:t>
            </w:r>
            <w:r w:rsidRPr="00E10429">
              <w:rPr>
                <w:rFonts w:ascii="Times New Roman" w:eastAsia="Times New Roman" w:hAnsi="Times New Roman"/>
                <w:color w:val="000000"/>
                <w:sz w:val="20"/>
                <w:szCs w:val="20"/>
                <w:lang w:val="ru-MO"/>
              </w:rPr>
              <w:t xml:space="preserve"> Отчеты о поступлениях в НПБ за 2011-2014 годы.</w:t>
            </w:r>
          </w:p>
        </w:tc>
      </w:tr>
    </w:tbl>
    <w:tbl>
      <w:tblPr>
        <w:tblW w:w="10184" w:type="dxa"/>
        <w:tblLayout w:type="fixed"/>
        <w:tblLook w:val="04A0" w:firstRow="1" w:lastRow="0" w:firstColumn="1" w:lastColumn="0" w:noHBand="0" w:noVBand="1"/>
      </w:tblPr>
      <w:tblGrid>
        <w:gridCol w:w="10184"/>
      </w:tblGrid>
      <w:tr w:rsidR="00C33EDD" w:rsidRPr="00B11CEC" w:rsidTr="00810FD8">
        <w:trPr>
          <w:trHeight w:val="375"/>
        </w:trPr>
        <w:tc>
          <w:tcPr>
            <w:tcW w:w="10184" w:type="dxa"/>
            <w:tcBorders>
              <w:top w:val="nil"/>
              <w:left w:val="nil"/>
              <w:bottom w:val="nil"/>
              <w:right w:val="nil"/>
            </w:tcBorders>
            <w:shd w:val="clear" w:color="auto" w:fill="auto"/>
            <w:noWrap/>
            <w:vAlign w:val="bottom"/>
            <w:hideMark/>
          </w:tcPr>
          <w:p w:rsidR="00C33EDD" w:rsidRPr="00B11CEC" w:rsidRDefault="00C33EDD" w:rsidP="00810FD8">
            <w:pPr>
              <w:rPr>
                <w:lang w:val="ru-MO"/>
              </w:rPr>
            </w:pPr>
          </w:p>
          <w:p w:rsidR="00C33EDD" w:rsidRPr="00B11CEC" w:rsidRDefault="00C33EDD" w:rsidP="00810FD8">
            <w:pPr>
              <w:spacing w:after="120"/>
              <w:ind w:right="329"/>
              <w:jc w:val="right"/>
              <w:rPr>
                <w:lang w:val="ru-MO"/>
              </w:rPr>
            </w:pPr>
            <w:r w:rsidRPr="00E10429">
              <w:rPr>
                <w:rFonts w:ascii="Times New Roman" w:eastAsia="Times New Roman" w:hAnsi="Times New Roman"/>
                <w:b/>
                <w:i/>
                <w:color w:val="000000"/>
                <w:sz w:val="24"/>
                <w:szCs w:val="24"/>
                <w:lang w:val="ru-MO"/>
              </w:rPr>
              <w:lastRenderedPageBreak/>
              <w:t>Таблица №2 к приложению №1</w:t>
            </w:r>
          </w:p>
        </w:tc>
      </w:tr>
      <w:tr w:rsidR="00C33EDD" w:rsidRPr="00B11CEC" w:rsidTr="00810FD8">
        <w:trPr>
          <w:trHeight w:val="4819"/>
        </w:trPr>
        <w:tc>
          <w:tcPr>
            <w:tcW w:w="10184" w:type="dxa"/>
            <w:tcBorders>
              <w:top w:val="nil"/>
              <w:left w:val="nil"/>
              <w:bottom w:val="nil"/>
              <w:right w:val="nil"/>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24"/>
                <w:szCs w:val="24"/>
                <w:lang w:val="ru-MO"/>
              </w:rPr>
            </w:pPr>
            <w:r w:rsidRPr="00E10429">
              <w:rPr>
                <w:rFonts w:ascii="Times New Roman" w:eastAsia="Times New Roman" w:hAnsi="Times New Roman"/>
                <w:b/>
                <w:bCs/>
                <w:color w:val="000000"/>
                <w:sz w:val="24"/>
                <w:szCs w:val="24"/>
                <w:lang w:val="ru-MO"/>
              </w:rPr>
              <w:lastRenderedPageBreak/>
              <w:t xml:space="preserve">Обобщение налоговых льгот, </w:t>
            </w:r>
            <w:r w:rsidRPr="00E10429">
              <w:rPr>
                <w:rFonts w:ascii="Times New Roman" w:eastAsia="Times New Roman" w:hAnsi="Times New Roman"/>
                <w:b/>
                <w:bCs/>
                <w:iCs/>
                <w:color w:val="000000"/>
                <w:sz w:val="24"/>
                <w:szCs w:val="24"/>
                <w:lang w:val="ru-MO"/>
              </w:rPr>
              <w:t xml:space="preserve">администрируемых органами ГНС за </w:t>
            </w:r>
            <w:r w:rsidRPr="00E10429">
              <w:rPr>
                <w:rFonts w:ascii="Times New Roman" w:eastAsia="Times New Roman" w:hAnsi="Times New Roman"/>
                <w:b/>
                <w:bCs/>
                <w:color w:val="000000"/>
                <w:sz w:val="24"/>
                <w:szCs w:val="24"/>
                <w:lang w:val="ru-MO"/>
              </w:rPr>
              <w:t xml:space="preserve"> 2011-2014 годы</w:t>
            </w:r>
          </w:p>
          <w:p w:rsidR="00C33EDD" w:rsidRPr="00E10429" w:rsidRDefault="00C33EDD" w:rsidP="00810FD8">
            <w:pPr>
              <w:spacing w:after="0" w:line="240" w:lineRule="auto"/>
              <w:ind w:right="470"/>
              <w:jc w:val="right"/>
              <w:rPr>
                <w:rFonts w:ascii="Times New Roman" w:eastAsia="Times New Roman" w:hAnsi="Times New Roman"/>
                <w:b/>
                <w:bCs/>
                <w:color w:val="000000"/>
                <w:sz w:val="24"/>
                <w:szCs w:val="24"/>
                <w:lang w:val="ru-MO"/>
              </w:rPr>
            </w:pPr>
            <w:r w:rsidRPr="00E10429">
              <w:rPr>
                <w:rFonts w:ascii="Times New Roman" w:eastAsia="Times New Roman" w:hAnsi="Times New Roman"/>
                <w:b/>
                <w:bCs/>
                <w:color w:val="000000"/>
                <w:sz w:val="24"/>
                <w:szCs w:val="24"/>
                <w:lang w:val="ru-MO"/>
              </w:rPr>
              <w:t xml:space="preserve"> (млн. леев)</w:t>
            </w:r>
          </w:p>
          <w:tbl>
            <w:tblPr>
              <w:tblW w:w="9823" w:type="dxa"/>
              <w:tblLayout w:type="fixed"/>
              <w:tblLook w:val="04A0" w:firstRow="1" w:lastRow="0" w:firstColumn="1" w:lastColumn="0" w:noHBand="0" w:noVBand="1"/>
            </w:tblPr>
            <w:tblGrid>
              <w:gridCol w:w="846"/>
              <w:gridCol w:w="142"/>
              <w:gridCol w:w="77"/>
              <w:gridCol w:w="5745"/>
              <w:gridCol w:w="753"/>
              <w:gridCol w:w="753"/>
              <w:gridCol w:w="753"/>
              <w:gridCol w:w="754"/>
            </w:tblGrid>
            <w:tr w:rsidR="00C33EDD" w:rsidRPr="00B11CEC" w:rsidTr="00810FD8">
              <w:trPr>
                <w:trHeight w:val="176"/>
              </w:trPr>
              <w:tc>
                <w:tcPr>
                  <w:tcW w:w="106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ind w:left="-113" w:right="-183"/>
                    <w:jc w:val="center"/>
                    <w:rPr>
                      <w:rFonts w:ascii="Times New Roman" w:eastAsia="Times New Roman" w:hAnsi="Times New Roman"/>
                      <w:b/>
                      <w:bCs/>
                      <w:color w:val="000000"/>
                      <w:sz w:val="18"/>
                      <w:szCs w:val="18"/>
                      <w:lang w:val="ru-MO"/>
                    </w:rPr>
                  </w:pPr>
                  <w:proofErr w:type="gramStart"/>
                  <w:r w:rsidRPr="00E10429">
                    <w:rPr>
                      <w:rFonts w:ascii="Times New Roman" w:eastAsia="Times New Roman" w:hAnsi="Times New Roman"/>
                      <w:b/>
                      <w:bCs/>
                      <w:color w:val="000000"/>
                      <w:sz w:val="18"/>
                      <w:szCs w:val="18"/>
                      <w:lang w:val="ru-MO"/>
                    </w:rPr>
                    <w:t>Право-</w:t>
                  </w:r>
                  <w:proofErr w:type="spellStart"/>
                  <w:r w:rsidRPr="00E10429">
                    <w:rPr>
                      <w:rFonts w:ascii="Times New Roman" w:eastAsia="Times New Roman" w:hAnsi="Times New Roman"/>
                      <w:b/>
                      <w:bCs/>
                      <w:color w:val="000000"/>
                      <w:sz w:val="18"/>
                      <w:szCs w:val="18"/>
                      <w:lang w:val="ru-MO"/>
                    </w:rPr>
                    <w:t>вая</w:t>
                  </w:r>
                  <w:proofErr w:type="spellEnd"/>
                  <w:proofErr w:type="gramEnd"/>
                  <w:r w:rsidRPr="00E10429">
                    <w:rPr>
                      <w:rFonts w:ascii="Times New Roman" w:eastAsia="Times New Roman" w:hAnsi="Times New Roman"/>
                      <w:b/>
                      <w:bCs/>
                      <w:color w:val="000000"/>
                      <w:sz w:val="18"/>
                      <w:szCs w:val="18"/>
                      <w:lang w:val="ru-MO"/>
                    </w:rPr>
                    <w:t xml:space="preserve"> база</w:t>
                  </w:r>
                </w:p>
              </w:tc>
              <w:tc>
                <w:tcPr>
                  <w:tcW w:w="5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Содержание налоговых льгот</w:t>
                  </w:r>
                </w:p>
              </w:tc>
              <w:tc>
                <w:tcPr>
                  <w:tcW w:w="3013" w:type="dxa"/>
                  <w:gridSpan w:val="4"/>
                  <w:tcBorders>
                    <w:top w:val="single" w:sz="4" w:space="0" w:color="auto"/>
                    <w:left w:val="nil"/>
                    <w:bottom w:val="single" w:sz="4" w:space="0" w:color="auto"/>
                    <w:right w:val="single" w:sz="4" w:space="0" w:color="000000"/>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xml:space="preserve">Стоимость налоговых льгот  </w:t>
                  </w:r>
                </w:p>
              </w:tc>
            </w:tr>
            <w:tr w:rsidR="00C33EDD" w:rsidRPr="00B11CEC" w:rsidTr="00810FD8">
              <w:trPr>
                <w:trHeight w:val="250"/>
              </w:trPr>
              <w:tc>
                <w:tcPr>
                  <w:tcW w:w="1065" w:type="dxa"/>
                  <w:gridSpan w:val="3"/>
                  <w:vMerge/>
                  <w:tcBorders>
                    <w:top w:val="single" w:sz="4" w:space="0" w:color="auto"/>
                    <w:left w:val="single" w:sz="4" w:space="0" w:color="auto"/>
                    <w:bottom w:val="single" w:sz="4" w:space="0" w:color="auto"/>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p>
              </w:tc>
              <w:tc>
                <w:tcPr>
                  <w:tcW w:w="5745" w:type="dxa"/>
                  <w:vMerge/>
                  <w:tcBorders>
                    <w:top w:val="single" w:sz="4" w:space="0" w:color="auto"/>
                    <w:left w:val="single" w:sz="4" w:space="0" w:color="auto"/>
                    <w:bottom w:val="single" w:sz="4" w:space="0" w:color="auto"/>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2011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2012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2013</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2014</w:t>
                  </w:r>
                </w:p>
              </w:tc>
            </w:tr>
            <w:tr w:rsidR="00C33EDD" w:rsidRPr="00B11CEC" w:rsidTr="00810FD8">
              <w:trPr>
                <w:trHeight w:val="268"/>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xml:space="preserve">Всего подоходный налог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2352,4</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1,1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ind w:left="-29" w:firstLine="29"/>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20,8</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105,4</w:t>
                  </w:r>
                </w:p>
              </w:tc>
            </w:tr>
            <w:tr w:rsidR="00C33EDD" w:rsidRPr="00B11CEC" w:rsidTr="00810FD8">
              <w:trPr>
                <w:trHeight w:val="273"/>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Налоговый кодекс №1163 – XIII от 24.04.1997 (Раздел III)</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r>
            <w:tr w:rsidR="00C33EDD" w:rsidRPr="00B11CEC" w:rsidTr="00810FD8">
              <w:trPr>
                <w:trHeight w:val="280"/>
              </w:trPr>
              <w:tc>
                <w:tcPr>
                  <w:tcW w:w="988" w:type="dxa"/>
                  <w:gridSpan w:val="2"/>
                  <w:vMerge w:val="restart"/>
                  <w:tcBorders>
                    <w:top w:val="nil"/>
                    <w:left w:val="single" w:sz="4" w:space="0" w:color="auto"/>
                    <w:bottom w:val="nil"/>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 96</w:t>
                  </w:r>
                </w:p>
              </w:tc>
              <w:tc>
                <w:tcPr>
                  <w:tcW w:w="5822" w:type="dxa"/>
                  <w:gridSpan w:val="2"/>
                  <w:tcBorders>
                    <w:top w:val="nil"/>
                    <w:left w:val="nil"/>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xml:space="preserve">сниженные ставки НДС в размерах: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r>
            <w:tr w:rsidR="00C33EDD" w:rsidRPr="00B11CEC" w:rsidTr="00810FD8">
              <w:trPr>
                <w:trHeight w:val="974"/>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8</w:t>
                  </w:r>
                  <w:r w:rsidRPr="00E10429">
                    <w:rPr>
                      <w:rFonts w:ascii="Times New Roman" w:eastAsia="Times New Roman" w:hAnsi="Times New Roman"/>
                      <w:color w:val="000000"/>
                      <w:sz w:val="18"/>
                      <w:szCs w:val="18"/>
                      <w:lang w:val="ru-MO"/>
                    </w:rPr>
                    <w:t xml:space="preserve">% </w:t>
                  </w:r>
                  <w:r w:rsidRPr="00E10429">
                    <w:rPr>
                      <w:rFonts w:ascii="Times New Roman" w:eastAsia="Times New Roman" w:hAnsi="Times New Roman"/>
                      <w:sz w:val="18"/>
                      <w:szCs w:val="18"/>
                      <w:lang w:val="ru-MO" w:eastAsia="ru-RU"/>
                    </w:rPr>
                    <w:t xml:space="preserve">– на хлеб и хлебобулочные изделия (190120000, 190540, 190590300, 190590600, 190590900), на молоко и молочные продукты (0401, 0402, 0403, 0405, 040610200), поставляемые на территорию Республики Молдова, за исключением предназначенных для детей продовольственных товаров, не облагаемых НДС в соответствии со ст.103 (1)  2);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1217,9</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1594,9</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442,2</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453,2</w:t>
                  </w:r>
                </w:p>
              </w:tc>
            </w:tr>
            <w:tr w:rsidR="00C33EDD" w:rsidRPr="00B11CEC" w:rsidTr="00810FD8">
              <w:trPr>
                <w:trHeight w:val="1125"/>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8</w:t>
                  </w:r>
                  <w:r w:rsidRPr="00E10429">
                    <w:rPr>
                      <w:rFonts w:ascii="Times New Roman" w:eastAsia="Times New Roman" w:hAnsi="Times New Roman"/>
                      <w:color w:val="000000"/>
                      <w:sz w:val="18"/>
                      <w:szCs w:val="18"/>
                      <w:lang w:val="ru-MO"/>
                    </w:rPr>
                    <w:t>%</w:t>
                  </w:r>
                  <w:r w:rsidRPr="00E10429">
                    <w:rPr>
                      <w:rFonts w:ascii="Times New Roman" w:eastAsia="Times New Roman" w:hAnsi="Times New Roman"/>
                      <w:sz w:val="18"/>
                      <w:szCs w:val="18"/>
                      <w:lang w:val="ru-MO" w:eastAsia="ru-RU"/>
                    </w:rPr>
                    <w:t xml:space="preserve"> – на лекарства, указанные в товарных позициях 3001–3004, как предусмотренные в Государственном реестре медикаментов, так и разрешенные Министерством здравоохранения, импортируемые и/или реализуемые на территории Республики Молдова, а также лекарства, изготовленные в аптеках по магистральным рецептам, содержащие одобренные ингредиенты (лекарственные вещества);</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678,7</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563,6</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265,3</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377,4</w:t>
                  </w:r>
                </w:p>
              </w:tc>
            </w:tr>
            <w:tr w:rsidR="00C33EDD" w:rsidRPr="00B11CEC" w:rsidTr="00810FD8">
              <w:trPr>
                <w:trHeight w:val="853"/>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8% – </w:t>
                  </w:r>
                  <w:r w:rsidRPr="00E10429">
                    <w:rPr>
                      <w:rFonts w:ascii="Times New Roman" w:eastAsia="Times New Roman" w:hAnsi="Times New Roman"/>
                      <w:sz w:val="18"/>
                      <w:szCs w:val="18"/>
                      <w:lang w:val="ru-MO" w:eastAsia="ru-RU"/>
                    </w:rPr>
                    <w:t xml:space="preserve">на товары, импортируемые и/или поставляемые на территорию Республики Молдова, указанные в товарных позициях </w:t>
                  </w:r>
                  <w:r w:rsidRPr="00E10429">
                    <w:rPr>
                      <w:rFonts w:ascii="Times New Roman" w:eastAsia="Times New Roman" w:hAnsi="Times New Roman"/>
                      <w:color w:val="000000"/>
                      <w:sz w:val="18"/>
                      <w:szCs w:val="18"/>
                      <w:lang w:val="ru-MO"/>
                    </w:rPr>
                    <w:t>3005, 300610, 300620000, 300630000, 300640000, 300660, 300670000, 370790, 380894, 382100000, 382200000, 4014, 4015, 481890, 900110900, 900130000, 900140, 900150, 901831, 901832, 901839000;</w:t>
                  </w:r>
                  <w:r w:rsidRPr="00E10429">
                    <w:rPr>
                      <w:rFonts w:ascii="Times New Roman" w:eastAsia="Times New Roman" w:hAnsi="Times New Roman"/>
                      <w:sz w:val="18"/>
                      <w:szCs w:val="18"/>
                      <w:lang w:val="ru-MO"/>
                    </w:rPr>
                    <w:tab/>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155,2</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205,8</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12,6</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20,8</w:t>
                  </w:r>
                </w:p>
              </w:tc>
            </w:tr>
            <w:tr w:rsidR="00C33EDD" w:rsidRPr="00B11CEC" w:rsidTr="00810FD8">
              <w:trPr>
                <w:trHeight w:val="426"/>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6% – </w:t>
                  </w:r>
                  <w:r w:rsidRPr="00E10429">
                    <w:rPr>
                      <w:rFonts w:ascii="Times New Roman" w:eastAsia="Times New Roman" w:hAnsi="Times New Roman"/>
                      <w:sz w:val="18"/>
                      <w:szCs w:val="18"/>
                      <w:lang w:val="ru-MO" w:eastAsia="ru-RU"/>
                    </w:rPr>
                    <w:t xml:space="preserve">на природный и сжиженный газ, как импортируемый, так и поставляемый на территории Республики Молдова;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1681</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1685,2</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w:t>
                  </w:r>
                </w:p>
              </w:tc>
            </w:tr>
            <w:tr w:rsidR="00C33EDD" w:rsidRPr="00B11CEC" w:rsidTr="00810FD8">
              <w:trPr>
                <w:trHeight w:val="417"/>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8% – </w:t>
                  </w:r>
                  <w:r w:rsidRPr="00E10429">
                    <w:rPr>
                      <w:rFonts w:ascii="Times New Roman" w:eastAsia="Times New Roman" w:hAnsi="Times New Roman"/>
                      <w:sz w:val="18"/>
                      <w:szCs w:val="18"/>
                      <w:lang w:val="ru-MO" w:eastAsia="ru-RU"/>
                    </w:rPr>
                    <w:t>на природный и сжиженный газ, классифицируемый по товарной позиции 2711, как импортируемый, так и поставляемый на территории Республики Молдова;</w:t>
                  </w:r>
                  <w:r w:rsidRPr="00E10429">
                    <w:rPr>
                      <w:rFonts w:ascii="Times New Roman" w:eastAsia="Times New Roman" w:hAnsi="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543,3</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609,1</w:t>
                  </w:r>
                </w:p>
              </w:tc>
            </w:tr>
            <w:tr w:rsidR="00C33EDD" w:rsidRPr="00B11CEC" w:rsidTr="00810FD8">
              <w:trPr>
                <w:trHeight w:val="268"/>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8%  - </w:t>
                  </w:r>
                  <w:r w:rsidRPr="00E10429">
                    <w:rPr>
                      <w:rFonts w:ascii="Times New Roman" w:eastAsia="Times New Roman" w:hAnsi="Times New Roman"/>
                      <w:sz w:val="18"/>
                      <w:szCs w:val="18"/>
                      <w:lang w:val="ru-MO" w:eastAsia="ru-RU"/>
                    </w:rPr>
                    <w:t>на сахар из сахарной свеклы, произведенный, импортируемый и/или поставляемый на территории Республики Молдова;</w:t>
                  </w:r>
                  <w:r w:rsidRPr="00E10429">
                    <w:rPr>
                      <w:rFonts w:ascii="Times New Roman" w:eastAsia="Times New Roman" w:hAnsi="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216,2</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217,3</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150,4</w:t>
                  </w:r>
                </w:p>
              </w:tc>
            </w:tr>
            <w:tr w:rsidR="00C33EDD" w:rsidRPr="00B11CEC" w:rsidTr="00810FD8">
              <w:trPr>
                <w:trHeight w:val="701"/>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8% - </w:t>
                  </w:r>
                  <w:r w:rsidRPr="00E10429">
                    <w:rPr>
                      <w:rFonts w:ascii="Times New Roman" w:eastAsia="Times New Roman" w:hAnsi="Times New Roman"/>
                      <w:sz w:val="18"/>
                      <w:szCs w:val="18"/>
                      <w:lang w:val="ru-MO" w:eastAsia="ru-RU"/>
                    </w:rPr>
                    <w:t>на продукцию животноводства в натуральном виде, живом весе, продукцию растениеводства и садоводства в натуральном виде, произведенную, импортируемую и/или поставляемую на территорию Республики Молдова</w:t>
                  </w:r>
                  <w:r w:rsidRPr="00E10429">
                    <w:rPr>
                      <w:rFonts w:ascii="Times New Roman" w:eastAsia="Times New Roman" w:hAnsi="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961,3</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1322,4</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918,0</w:t>
                  </w:r>
                </w:p>
              </w:tc>
            </w:tr>
            <w:tr w:rsidR="00C33EDD" w:rsidRPr="00B11CEC" w:rsidTr="00810FD8">
              <w:trPr>
                <w:trHeight w:val="234"/>
              </w:trPr>
              <w:tc>
                <w:tcPr>
                  <w:tcW w:w="988" w:type="dxa"/>
                  <w:gridSpan w:val="2"/>
                  <w:vMerge/>
                  <w:tcBorders>
                    <w:top w:val="nil"/>
                    <w:left w:val="single" w:sz="4" w:space="0" w:color="auto"/>
                    <w:bottom w:val="nil"/>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ВСЕГО</w:t>
                  </w:r>
                </w:p>
              </w:tc>
              <w:tc>
                <w:tcPr>
                  <w:tcW w:w="753" w:type="dxa"/>
                  <w:tcBorders>
                    <w:top w:val="nil"/>
                    <w:left w:val="nil"/>
                    <w:bottom w:val="nil"/>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4910,3</w:t>
                  </w:r>
                </w:p>
              </w:tc>
              <w:tc>
                <w:tcPr>
                  <w:tcW w:w="753" w:type="dxa"/>
                  <w:tcBorders>
                    <w:top w:val="nil"/>
                    <w:left w:val="nil"/>
                    <w:bottom w:val="nil"/>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5589,2</w:t>
                  </w:r>
                </w:p>
              </w:tc>
              <w:tc>
                <w:tcPr>
                  <w:tcW w:w="753" w:type="dxa"/>
                  <w:tcBorders>
                    <w:top w:val="nil"/>
                    <w:left w:val="nil"/>
                    <w:bottom w:val="nil"/>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1263,4</w:t>
                  </w:r>
                </w:p>
              </w:tc>
              <w:tc>
                <w:tcPr>
                  <w:tcW w:w="754" w:type="dxa"/>
                  <w:tcBorders>
                    <w:top w:val="nil"/>
                    <w:left w:val="nil"/>
                    <w:bottom w:val="nil"/>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2528,9</w:t>
                  </w:r>
                </w:p>
              </w:tc>
            </w:tr>
            <w:tr w:rsidR="00C33EDD" w:rsidRPr="00B11CEC" w:rsidTr="00810FD8">
              <w:trPr>
                <w:trHeight w:val="585"/>
              </w:trPr>
              <w:tc>
                <w:tcPr>
                  <w:tcW w:w="988"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(1)</w:t>
                  </w: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b/>
                      <w:sz w:val="18"/>
                      <w:szCs w:val="18"/>
                      <w:lang w:val="ru-MO" w:eastAsia="ru-RU"/>
                    </w:rPr>
                    <w:t>Не облагаются НДС</w:t>
                  </w:r>
                  <w:r w:rsidRPr="00E10429">
                    <w:rPr>
                      <w:rFonts w:ascii="Times New Roman" w:eastAsia="Times New Roman" w:hAnsi="Times New Roman"/>
                      <w:sz w:val="18"/>
                      <w:szCs w:val="18"/>
                      <w:lang w:val="ru-MO" w:eastAsia="ru-RU"/>
                    </w:rPr>
                    <w:t xml:space="preserve"> импорт товаров, услуг и осуществленные субъектами налогообложения поставки товаров, услуг, являющихся результатом их предпринимательской деятельности в Республике Молдова: </w:t>
                  </w:r>
                  <w:r w:rsidRPr="00E10429">
                    <w:rPr>
                      <w:rFonts w:ascii="Times New Roman" w:eastAsia="Times New Roman" w:hAnsi="Times New Roman"/>
                      <w:color w:val="000000"/>
                      <w:sz w:val="18"/>
                      <w:szCs w:val="18"/>
                      <w:lang w:val="ru-MO"/>
                    </w:rPr>
                    <w:t xml:space="preserve"> </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r>
            <w:tr w:rsidR="00C33EDD" w:rsidRPr="00B11CEC" w:rsidTr="00810FD8">
              <w:trPr>
                <w:trHeight w:val="376"/>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sz w:val="18"/>
                      <w:szCs w:val="18"/>
                      <w:lang w:val="ru-MO" w:eastAsia="ru-RU"/>
                    </w:rPr>
                    <w:t xml:space="preserve">1) жилье, земля, их аренда, право на их поставку и аренду, за исключением комиссионных, связанных с такими сделками;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236,3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184,2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251,6</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357,6</w:t>
                  </w:r>
                </w:p>
              </w:tc>
            </w:tr>
            <w:tr w:rsidR="00C33EDD" w:rsidRPr="00B11CEC" w:rsidTr="00810FD8">
              <w:trPr>
                <w:trHeight w:val="573"/>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2) </w:t>
                  </w:r>
                  <w:r w:rsidRPr="00E10429">
                    <w:rPr>
                      <w:rFonts w:ascii="Times New Roman" w:eastAsia="Times New Roman" w:hAnsi="Times New Roman"/>
                      <w:sz w:val="18"/>
                      <w:szCs w:val="18"/>
                      <w:lang w:val="ru-MO" w:eastAsia="ru-RU"/>
                    </w:rPr>
                    <w:t xml:space="preserve">товары, указанные в товарных позициях </w:t>
                  </w:r>
                  <w:r w:rsidRPr="00E10429">
                    <w:rPr>
                      <w:rFonts w:ascii="Times New Roman" w:eastAsia="Times New Roman" w:hAnsi="Times New Roman"/>
                      <w:color w:val="000000"/>
                      <w:sz w:val="18"/>
                      <w:szCs w:val="18"/>
                      <w:lang w:val="ru-MO"/>
                    </w:rPr>
                    <w:t xml:space="preserve">040229110, 190110000, 490300000, </w:t>
                  </w:r>
                  <w:r w:rsidRPr="00E10429">
                    <w:rPr>
                      <w:rFonts w:ascii="Times New Roman" w:eastAsia="Times New Roman" w:hAnsi="Times New Roman"/>
                      <w:sz w:val="18"/>
                      <w:szCs w:val="18"/>
                      <w:lang w:val="ru-MO" w:eastAsia="ru-RU"/>
                    </w:rPr>
                    <w:t xml:space="preserve">а также продовольственные товары, предназначенные для детей, указанные в товарных позициях </w:t>
                  </w:r>
                  <w:r w:rsidRPr="00E10429">
                    <w:rPr>
                      <w:rFonts w:ascii="Times New Roman" w:eastAsia="Times New Roman" w:hAnsi="Times New Roman"/>
                      <w:color w:val="000000"/>
                      <w:sz w:val="18"/>
                      <w:szCs w:val="18"/>
                      <w:lang w:val="ru-MO"/>
                    </w:rPr>
                    <w:t>16021000, 20051000, 200710100, 200710910, 200710990;</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23,9</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23,3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25,5</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37,1</w:t>
                  </w:r>
                </w:p>
              </w:tc>
            </w:tr>
            <w:tr w:rsidR="00C33EDD" w:rsidRPr="00B11CEC" w:rsidTr="00810FD8">
              <w:trPr>
                <w:trHeight w:val="213"/>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w:t>
                  </w:r>
                  <w:r w:rsidRPr="00E10429">
                    <w:rPr>
                      <w:rFonts w:ascii="Times New Roman" w:eastAsia="Times New Roman" w:hAnsi="Times New Roman"/>
                      <w:b/>
                      <w:bCs/>
                      <w:color w:val="000000"/>
                      <w:sz w:val="18"/>
                      <w:szCs w:val="18"/>
                      <w:lang w:val="ru-MO"/>
                    </w:rPr>
                    <w:t xml:space="preserve"> </w:t>
                  </w:r>
                  <w:r w:rsidRPr="00E10429">
                    <w:rPr>
                      <w:rFonts w:ascii="Times New Roman" w:eastAsia="Times New Roman" w:hAnsi="Times New Roman"/>
                      <w:sz w:val="18"/>
                      <w:szCs w:val="18"/>
                      <w:lang w:val="ru-MO" w:eastAsia="ru-RU"/>
                    </w:rPr>
                    <w:t>государственное имущество, выкупаемое в порядке приватизации</w:t>
                  </w:r>
                  <w:r w:rsidRPr="00E10429">
                    <w:rPr>
                      <w:rFonts w:ascii="Times New Roman" w:eastAsia="Times New Roman" w:hAnsi="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1,1</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3,1</w:t>
                  </w:r>
                </w:p>
              </w:tc>
            </w:tr>
            <w:tr w:rsidR="00C33EDD" w:rsidRPr="00B11CEC" w:rsidTr="00810FD8">
              <w:trPr>
                <w:trHeight w:val="3274"/>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pStyle w:val="af"/>
                    <w:jc w:val="both"/>
                    <w:rPr>
                      <w:rFonts w:eastAsia="Times New Roman"/>
                      <w:color w:val="000000"/>
                      <w:sz w:val="18"/>
                      <w:szCs w:val="18"/>
                      <w:lang w:val="ru-MO"/>
                    </w:rPr>
                  </w:pPr>
                  <w:proofErr w:type="gramStart"/>
                  <w:r w:rsidRPr="00E10429">
                    <w:rPr>
                      <w:rFonts w:eastAsia="Times New Roman"/>
                      <w:color w:val="000000"/>
                      <w:sz w:val="18"/>
                      <w:szCs w:val="18"/>
                      <w:lang w:val="ru-MO"/>
                    </w:rPr>
                    <w:t>4)</w:t>
                  </w:r>
                  <w:r w:rsidRPr="00E10429">
                    <w:rPr>
                      <w:rFonts w:eastAsia="Times New Roman"/>
                      <w:b/>
                      <w:bCs/>
                      <w:color w:val="000000"/>
                      <w:sz w:val="18"/>
                      <w:szCs w:val="18"/>
                      <w:lang w:val="ru-MO"/>
                    </w:rPr>
                    <w:t xml:space="preserve"> </w:t>
                  </w:r>
                  <w:r w:rsidRPr="00E10429">
                    <w:rPr>
                      <w:rFonts w:eastAsia="Times New Roman"/>
                      <w:sz w:val="18"/>
                      <w:szCs w:val="18"/>
                      <w:lang w:val="ru-MO" w:eastAsia="ru-RU"/>
                    </w:rPr>
                    <w:t>детские дошкольные учреждения, санатории и другие объекты социально-культурного и жилищно-коммунального назначения, а также дороги, электрические сети и подстанции, газовые сети, водозаборные сооружения и другие подобные объекты, передаваемые безвозмездно органам публичной власти (или по их решению специализированным предприятиям, осуществляющим использование и эксплуатацию указанных объектов по назначению), а также предприятиям, учреждениям и организациям органами публичной власти;</w:t>
                  </w:r>
                  <w:proofErr w:type="gramEnd"/>
                  <w:r w:rsidRPr="00E10429">
                    <w:rPr>
                      <w:rFonts w:eastAsia="Times New Roman"/>
                      <w:sz w:val="18"/>
                      <w:szCs w:val="18"/>
                      <w:lang w:val="ru-MO" w:eastAsia="ru-RU"/>
                    </w:rPr>
                    <w:t xml:space="preserve"> государственное имущество, передаваемое безвозмездно по решению органов публичной власти с баланса одного государственного предприятия на баланс другого государственного предприятия; работы по технической экспертизе и поисково-разведочные, проектные, строительные и реставрационные работы, осуществляемые с привлечением денежных средств, пожертвованных физическими и юридическими лицами, по включенным объектам;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5,4</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4,5</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7,4</w:t>
                  </w:r>
                </w:p>
              </w:tc>
            </w:tr>
            <w:tr w:rsidR="00C33EDD" w:rsidRPr="00B11CEC" w:rsidTr="00810FD8">
              <w:trPr>
                <w:trHeight w:val="1540"/>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single" w:sz="4" w:space="0" w:color="auto"/>
                    <w:left w:val="nil"/>
                    <w:bottom w:val="single" w:sz="4" w:space="0" w:color="auto"/>
                    <w:right w:val="single" w:sz="4" w:space="0" w:color="auto"/>
                  </w:tcBorders>
                  <w:shd w:val="clear" w:color="auto" w:fill="auto"/>
                  <w:hideMark/>
                </w:tcPr>
                <w:p w:rsidR="00C33EDD" w:rsidRPr="00E10429" w:rsidRDefault="00C33EDD" w:rsidP="00810FD8">
                  <w:pPr>
                    <w:pStyle w:val="af"/>
                    <w:spacing w:after="0"/>
                    <w:jc w:val="both"/>
                    <w:rPr>
                      <w:rFonts w:eastAsia="Times New Roman"/>
                      <w:sz w:val="18"/>
                      <w:szCs w:val="18"/>
                      <w:lang w:val="ru-MO" w:eastAsia="ru-RU"/>
                    </w:rPr>
                  </w:pPr>
                  <w:r w:rsidRPr="00E10429">
                    <w:rPr>
                      <w:rFonts w:eastAsia="Times New Roman"/>
                      <w:color w:val="000000"/>
                      <w:sz w:val="18"/>
                      <w:szCs w:val="18"/>
                      <w:lang w:val="ru-MO"/>
                    </w:rPr>
                    <w:t xml:space="preserve">5) </w:t>
                  </w:r>
                  <w:r w:rsidRPr="00E10429">
                    <w:rPr>
                      <w:rFonts w:eastAsia="Times New Roman"/>
                      <w:sz w:val="18"/>
                      <w:szCs w:val="18"/>
                      <w:lang w:val="ru-MO" w:eastAsia="ru-RU"/>
                    </w:rPr>
                    <w:t>товары, услуги образовательных учреждений, связанные с учебно-производственным и воспитательным процессом; при условии выделения полученных средств от продажи товаров, услуг в целях общего обучения; услуги по обучению детей и подростков в кружках, секциях, студиях; услуги детям и подросткам с использованием спортивных сооружений; услуги, связанные с содержанием детей в дошкольных учреждениях; услуги по подготовке и совершенствованию кадров;</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17,8</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15,3</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16,4</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13,4</w:t>
                  </w:r>
                </w:p>
              </w:tc>
            </w:tr>
            <w:tr w:rsidR="00C33EDD" w:rsidRPr="00B11CEC" w:rsidTr="00810FD8">
              <w:trPr>
                <w:trHeight w:val="1830"/>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6) </w:t>
                  </w:r>
                  <w:r w:rsidRPr="00E10429">
                    <w:rPr>
                      <w:rFonts w:ascii="Times New Roman" w:eastAsia="Times New Roman" w:hAnsi="Times New Roman"/>
                      <w:sz w:val="18"/>
                      <w:szCs w:val="18"/>
                      <w:lang w:val="ru-MO" w:eastAsia="ru-RU"/>
                    </w:rPr>
                    <w:t xml:space="preserve">услуги (действия), выполняемые уполномоченными на то </w:t>
                  </w:r>
                  <w:proofErr w:type="gramStart"/>
                  <w:r w:rsidRPr="00E10429">
                    <w:rPr>
                      <w:rFonts w:ascii="Times New Roman" w:eastAsia="Times New Roman" w:hAnsi="Times New Roman"/>
                      <w:sz w:val="18"/>
                      <w:szCs w:val="18"/>
                      <w:lang w:val="ru-MO" w:eastAsia="ru-RU"/>
                    </w:rPr>
                    <w:t>органами</w:t>
                  </w:r>
                  <w:proofErr w:type="gramEnd"/>
                  <w:r w:rsidRPr="00E10429">
                    <w:rPr>
                      <w:rFonts w:ascii="Times New Roman" w:eastAsia="Times New Roman" w:hAnsi="Times New Roman"/>
                      <w:sz w:val="18"/>
                      <w:szCs w:val="18"/>
                      <w:lang w:val="ru-MO" w:eastAsia="ru-RU"/>
                    </w:rPr>
                    <w:t xml:space="preserve"> за которые взимается государственная пошлина; все виды деятельности, связанные с уплатой пошлин и сборов, взимаемых государством при лицензировании, регистрации и выдаче патентов, а также с уплатой пошлин и сборов, взимаемых органами центрального и местного публичного управления; услуги, оказываемые адвокатами и нотариусами, судебными исполнителями; услуги по регистрации в реестре недвижимого имущества и выдаче выписок из этого реестра; услуги по государственной регистрации юридических лиц и индивидуальных предпринимателей и по предоставлению информации из соответствующих государственных регистров;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26,0</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27,5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30,9</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25,8</w:t>
                  </w:r>
                </w:p>
              </w:tc>
            </w:tr>
            <w:tr w:rsidR="00C33EDD" w:rsidRPr="00B11CEC" w:rsidTr="00810FD8">
              <w:trPr>
                <w:trHeight w:val="667"/>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proofErr w:type="gramStart"/>
                  <w:r w:rsidRPr="00E10429">
                    <w:rPr>
                      <w:rFonts w:ascii="Times New Roman" w:eastAsia="Times New Roman" w:hAnsi="Times New Roman"/>
                      <w:color w:val="000000"/>
                      <w:sz w:val="18"/>
                      <w:szCs w:val="18"/>
                      <w:lang w:val="ru-MO"/>
                    </w:rPr>
                    <w:t xml:space="preserve">7) </w:t>
                  </w:r>
                  <w:r w:rsidRPr="00E10429">
                    <w:rPr>
                      <w:rFonts w:ascii="Times New Roman" w:eastAsia="Times New Roman" w:hAnsi="Times New Roman"/>
                      <w:sz w:val="18"/>
                      <w:szCs w:val="18"/>
                      <w:lang w:val="ru-MO" w:eastAsia="ru-RU"/>
                    </w:rPr>
                    <w:t>услуги (кроме посреднических), связанные с патентно-лицензионными операциями, касающимися объектов промышленной собственности, а также относящиеся к объектам авторского права и смежных прав;</w:t>
                  </w:r>
                  <w:proofErr w:type="gramEnd"/>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8,5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46,3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8,8</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12,7</w:t>
                  </w:r>
                </w:p>
              </w:tc>
            </w:tr>
            <w:tr w:rsidR="00C33EDD" w:rsidRPr="00B11CEC" w:rsidTr="00810FD8">
              <w:trPr>
                <w:trHeight w:val="431"/>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8) </w:t>
                  </w:r>
                  <w:r w:rsidRPr="00E10429">
                    <w:rPr>
                      <w:rFonts w:ascii="Times New Roman" w:eastAsia="Times New Roman" w:hAnsi="Times New Roman"/>
                      <w:sz w:val="18"/>
                      <w:szCs w:val="18"/>
                      <w:lang w:val="ru-MO" w:eastAsia="ru-RU"/>
                    </w:rPr>
                    <w:t xml:space="preserve">конфискованное, бесхозяйное имущество, имущество, перешедшее по праву наследования государству, клады;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20,3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15,7</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22,0</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r>
            <w:tr w:rsidR="00C33EDD" w:rsidRPr="00B11CEC" w:rsidTr="00810FD8">
              <w:trPr>
                <w:trHeight w:val="515"/>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9) </w:t>
                  </w:r>
                  <w:r w:rsidRPr="00E10429">
                    <w:rPr>
                      <w:rFonts w:ascii="Times New Roman" w:eastAsia="Times New Roman" w:hAnsi="Times New Roman"/>
                      <w:sz w:val="18"/>
                      <w:szCs w:val="18"/>
                      <w:lang w:val="ru-MO" w:eastAsia="ru-RU"/>
                    </w:rPr>
                    <w:t>услуги по уходу за больными и престарелыми, а также товары, предназначенные для подготовки пакетов малоимущим старикам за счет благотворительных организаций и бесплатно им распределенные</w:t>
                  </w:r>
                  <w:r w:rsidRPr="00E10429">
                    <w:rPr>
                      <w:rFonts w:ascii="Times New Roman" w:eastAsia="Times New Roman" w:hAnsi="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0,8</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0,6</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r>
            <w:tr w:rsidR="00C33EDD" w:rsidRPr="00B11CEC" w:rsidTr="00810FD8">
              <w:trPr>
                <w:trHeight w:val="1703"/>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pStyle w:val="af"/>
                    <w:spacing w:after="0"/>
                    <w:jc w:val="both"/>
                    <w:rPr>
                      <w:rFonts w:eastAsia="Times New Roman"/>
                      <w:sz w:val="18"/>
                      <w:szCs w:val="18"/>
                      <w:lang w:val="ru-MO" w:eastAsia="ru-RU"/>
                    </w:rPr>
                  </w:pPr>
                  <w:r w:rsidRPr="00E10429">
                    <w:rPr>
                      <w:rFonts w:eastAsia="Times New Roman"/>
                      <w:color w:val="000000"/>
                      <w:sz w:val="18"/>
                      <w:szCs w:val="18"/>
                      <w:lang w:val="ru-MO"/>
                    </w:rPr>
                    <w:t xml:space="preserve">10) </w:t>
                  </w:r>
                  <w:r w:rsidRPr="00E10429">
                    <w:rPr>
                      <w:rFonts w:eastAsia="Times New Roman"/>
                      <w:sz w:val="18"/>
                      <w:szCs w:val="18"/>
                      <w:lang w:val="ru-MO" w:eastAsia="ru-RU"/>
                    </w:rPr>
                    <w:t xml:space="preserve">медицинские услуги, за исключением косметических, лекарственное сырье, материалы, изделия, первичная и вторичная упаковка, используемые для приготовления и производства лекарств, разрешенные Министерством здравоохранения, за исключением этилового спирта, косметических средств; протезно-ортопедические изделия и аппараты (товарная позиция 9021); путевки (курсовки) в санаторно-курортные и оздоровительные учреждения, учреждения отдыха, пакеты туристических услуг; технические средства, в том числе автотранспортные, которые не могут быть использованы иначе как для профилактики инвалидности и реабилитации инвалидов; </w:t>
                  </w:r>
                  <w:r w:rsidRPr="00E10429">
                    <w:rPr>
                      <w:rFonts w:eastAsia="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86,7</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117,9</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152,8</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204,4</w:t>
                  </w:r>
                </w:p>
              </w:tc>
            </w:tr>
            <w:tr w:rsidR="00C33EDD" w:rsidRPr="00B11CEC" w:rsidTr="00810FD8">
              <w:trPr>
                <w:trHeight w:val="1118"/>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11) </w:t>
                  </w:r>
                  <w:r w:rsidRPr="00E10429">
                    <w:rPr>
                      <w:rFonts w:ascii="Times New Roman" w:eastAsia="Times New Roman" w:hAnsi="Times New Roman"/>
                      <w:sz w:val="18"/>
                      <w:szCs w:val="18"/>
                      <w:lang w:val="ru-MO" w:eastAsia="ru-RU"/>
                    </w:rPr>
                    <w:t>товары собственного производства студенческих и школьных столовых, столовых других учебных заведений, больниц, детских дошкольных учреждений, столовых иных учреждений и организаций социально-культурной сферы, финансируемых частично или полностью из бюджета, а также столовых, специализированных на организации питания малоимущих стариков за счет благотворительных организаций;</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0,7</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19,3</w:t>
                  </w:r>
                </w:p>
              </w:tc>
            </w:tr>
            <w:tr w:rsidR="00C33EDD" w:rsidRPr="00B11CEC" w:rsidTr="00810FD8">
              <w:trPr>
                <w:trHeight w:val="270"/>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ind w:hanging="33"/>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13) </w:t>
                  </w:r>
                  <w:r w:rsidRPr="00E10429">
                    <w:rPr>
                      <w:rFonts w:ascii="Times New Roman" w:eastAsia="Times New Roman" w:hAnsi="Times New Roman"/>
                      <w:sz w:val="18"/>
                      <w:szCs w:val="18"/>
                      <w:lang w:val="ru-MO" w:eastAsia="ru-RU"/>
                    </w:rPr>
                    <w:t xml:space="preserve">почтовые услуги, включая доставку пенсий, субсидий, пособий;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48,2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56,1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36,2</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24,1</w:t>
                  </w:r>
                </w:p>
              </w:tc>
            </w:tr>
            <w:tr w:rsidR="00C33EDD" w:rsidRPr="00B11CEC" w:rsidTr="00810FD8">
              <w:trPr>
                <w:trHeight w:val="1124"/>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14) </w:t>
                  </w:r>
                  <w:r w:rsidRPr="00E10429">
                    <w:rPr>
                      <w:rFonts w:ascii="Times New Roman" w:eastAsia="Times New Roman" w:hAnsi="Times New Roman"/>
                      <w:sz w:val="18"/>
                      <w:szCs w:val="18"/>
                      <w:lang w:val="ru-MO" w:eastAsia="ru-RU"/>
                    </w:rPr>
                    <w:t>услуги, связанные с азартными играми, оказываемые субъектами предпринимательства, осуществляющими игорный бизнес (в том числе с использованием игровых автоматов), за исключением услуг, стоимость которых полностью или частично включена в ставку или входную плату, и других услуг по обслуживанию зрителей или участников; лотереи;</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19,2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18,1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19,7</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14,9</w:t>
                  </w:r>
                </w:p>
              </w:tc>
            </w:tr>
            <w:tr w:rsidR="00C33EDD" w:rsidRPr="00B11CEC" w:rsidTr="00810FD8">
              <w:trPr>
                <w:trHeight w:val="1693"/>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15) </w:t>
                  </w:r>
                  <w:r w:rsidRPr="00E10429">
                    <w:rPr>
                      <w:rFonts w:ascii="Times New Roman" w:eastAsia="Times New Roman" w:hAnsi="Times New Roman"/>
                      <w:sz w:val="18"/>
                      <w:szCs w:val="18"/>
                      <w:lang w:val="ru-MO" w:eastAsia="ru-RU"/>
                    </w:rPr>
                    <w:t xml:space="preserve">услуги по захоронению и </w:t>
                  </w:r>
                  <w:proofErr w:type="spellStart"/>
                  <w:r w:rsidRPr="00E10429">
                    <w:rPr>
                      <w:rFonts w:ascii="Times New Roman" w:eastAsia="Times New Roman" w:hAnsi="Times New Roman"/>
                      <w:sz w:val="18"/>
                      <w:szCs w:val="18"/>
                      <w:lang w:val="ru-MO" w:eastAsia="ru-RU"/>
                    </w:rPr>
                    <w:t>кремированию</w:t>
                  </w:r>
                  <w:proofErr w:type="spellEnd"/>
                  <w:r w:rsidRPr="00E10429">
                    <w:rPr>
                      <w:rFonts w:ascii="Times New Roman" w:eastAsia="Times New Roman" w:hAnsi="Times New Roman"/>
                      <w:sz w:val="18"/>
                      <w:szCs w:val="18"/>
                      <w:lang w:val="ru-MO" w:eastAsia="ru-RU"/>
                    </w:rPr>
                    <w:t xml:space="preserve"> трупов людей или животных и связанная с этим деятельность: подготовка трупов к захоронению или кремации, бальзамирование и услуги, предоставляемые похоронным бюро; аренда оборудованных помещений в салонах для покойников; аренда или продажа мест на кладбище; содержание могил и уход за ними; благоустройство и содержание кладбищ; перевозка трупов; обряды и церемонии, проводимые религиозными организациями; организация похорон и церемоний кремации; изготовление и/или доставка гробов, венков;</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0,7</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4,5</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7,4</w:t>
                  </w:r>
                </w:p>
              </w:tc>
            </w:tr>
            <w:tr w:rsidR="00C33EDD" w:rsidRPr="00B11CEC" w:rsidTr="00810FD8">
              <w:trPr>
                <w:trHeight w:val="711"/>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9F5C4A" w:rsidRDefault="00C33EDD" w:rsidP="00810FD8">
                  <w:pPr>
                    <w:spacing w:after="0" w:line="240" w:lineRule="auto"/>
                    <w:jc w:val="both"/>
                    <w:rPr>
                      <w:rFonts w:ascii="Times New Roman" w:eastAsia="Times New Roman" w:hAnsi="Times New Roman"/>
                      <w:sz w:val="18"/>
                      <w:szCs w:val="18"/>
                      <w:lang w:val="ru-MO" w:eastAsia="ru-RU"/>
                    </w:rPr>
                  </w:pPr>
                  <w:proofErr w:type="gramStart"/>
                  <w:r w:rsidRPr="00E10429">
                    <w:rPr>
                      <w:rFonts w:ascii="Times New Roman" w:eastAsia="Times New Roman" w:hAnsi="Times New Roman"/>
                      <w:color w:val="000000"/>
                      <w:sz w:val="18"/>
                      <w:szCs w:val="18"/>
                      <w:lang w:val="ru-MO"/>
                    </w:rPr>
                    <w:t xml:space="preserve">16) </w:t>
                  </w:r>
                  <w:r w:rsidRPr="00E10429">
                    <w:rPr>
                      <w:rFonts w:ascii="Times New Roman" w:eastAsia="Times New Roman" w:hAnsi="Times New Roman"/>
                      <w:sz w:val="18"/>
                      <w:szCs w:val="18"/>
                      <w:lang w:val="ru-MO" w:eastAsia="ru-RU"/>
                    </w:rPr>
                    <w:t xml:space="preserve">проживание в общежитиях; коммунальные услуги, предоставляемые населению: наем жилья, техническое обслуживание жилых домов, водоснабжение, водоотведение (канализация), санитарная очистка, пользование лифтом; </w:t>
                  </w:r>
                  <w:proofErr w:type="gramEnd"/>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113,3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123,9</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110,1</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122,2</w:t>
                  </w:r>
                </w:p>
              </w:tc>
            </w:tr>
            <w:tr w:rsidR="00C33EDD" w:rsidRPr="00B11CEC" w:rsidTr="00810FD8">
              <w:trPr>
                <w:trHeight w:val="556"/>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single" w:sz="4" w:space="0" w:color="auto"/>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17) </w:t>
                  </w:r>
                  <w:r w:rsidRPr="00E10429">
                    <w:rPr>
                      <w:rFonts w:ascii="Times New Roman" w:eastAsia="Times New Roman" w:hAnsi="Times New Roman"/>
                      <w:sz w:val="18"/>
                      <w:szCs w:val="18"/>
                      <w:lang w:val="ru-MO" w:eastAsia="ru-RU"/>
                    </w:rPr>
                    <w:t>услуги пассажирских перевозок по территории страны, а также услуги по продаже билетов на пассажирский транспорт на территории страны;</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117,1</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94,8</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106,7</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142,6</w:t>
                  </w:r>
                </w:p>
              </w:tc>
            </w:tr>
            <w:tr w:rsidR="00C33EDD" w:rsidRPr="00B11CEC" w:rsidTr="00810FD8">
              <w:trPr>
                <w:trHeight w:val="273"/>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single" w:sz="4" w:space="0" w:color="auto"/>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18) </w:t>
                  </w:r>
                  <w:r w:rsidRPr="00E10429">
                    <w:rPr>
                      <w:rFonts w:ascii="Times New Roman" w:eastAsia="Times New Roman" w:hAnsi="Times New Roman"/>
                      <w:sz w:val="18"/>
                      <w:szCs w:val="18"/>
                      <w:lang w:val="ru-MO" w:eastAsia="ru-RU"/>
                    </w:rPr>
                    <w:t>электрическая энергия, импортируемая и поставляемая распределительным сетям или импортируемая ими, кроме услуг по транспортировке и распределению импортируемой электрической энергии;</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99,3</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126,4</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205,9</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191,7</w:t>
                  </w:r>
                </w:p>
              </w:tc>
            </w:tr>
            <w:tr w:rsidR="00C33EDD" w:rsidRPr="00B11CEC" w:rsidTr="00810FD8">
              <w:trPr>
                <w:trHeight w:val="272"/>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19) </w:t>
                  </w:r>
                  <w:r w:rsidRPr="00E10429">
                    <w:rPr>
                      <w:rFonts w:ascii="Times New Roman" w:eastAsia="Times New Roman" w:hAnsi="Times New Roman"/>
                      <w:sz w:val="18"/>
                      <w:szCs w:val="18"/>
                      <w:lang w:val="ru-MO" w:eastAsia="ru-RU"/>
                    </w:rPr>
                    <w:t>услуги, связанные с подтверждением прав обладателей земли;</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4,6</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6,6</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6,2</w:t>
                  </w:r>
                </w:p>
              </w:tc>
            </w:tr>
            <w:tr w:rsidR="00C33EDD" w:rsidRPr="00B11CEC" w:rsidTr="00810FD8">
              <w:trPr>
                <w:trHeight w:val="701"/>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20) к</w:t>
                  </w:r>
                  <w:r w:rsidRPr="00E10429">
                    <w:rPr>
                      <w:rFonts w:ascii="Times New Roman" w:eastAsia="Times New Roman" w:hAnsi="Times New Roman"/>
                      <w:sz w:val="18"/>
                      <w:szCs w:val="18"/>
                      <w:lang w:val="ru-MO" w:eastAsia="ru-RU"/>
                    </w:rPr>
                    <w:t xml:space="preserve">нижная продукция и периодические издания, за исключением носящих рекламный и эротический характер, а также услуги по изданию книжной продукции и периодических изданий, за исключением носящих указанный характер;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137,0</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121,0</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95,8</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48,2</w:t>
                  </w:r>
                </w:p>
              </w:tc>
            </w:tr>
            <w:tr w:rsidR="00C33EDD" w:rsidRPr="00B11CEC" w:rsidTr="00810FD8">
              <w:trPr>
                <w:trHeight w:val="285"/>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21) </w:t>
                  </w:r>
                  <w:r w:rsidRPr="00E10429">
                    <w:rPr>
                      <w:rFonts w:ascii="Times New Roman" w:eastAsia="Times New Roman" w:hAnsi="Times New Roman"/>
                      <w:sz w:val="18"/>
                      <w:szCs w:val="18"/>
                      <w:lang w:val="ru-MO" w:eastAsia="ru-RU"/>
                    </w:rPr>
                    <w:t xml:space="preserve">импортируемые акцизные марки, предназначенные для маркирования подакцизных товаров;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1254"/>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proofErr w:type="gramStart"/>
                  <w:r w:rsidRPr="00E10429">
                    <w:rPr>
                      <w:rFonts w:ascii="Times New Roman" w:eastAsia="Times New Roman" w:hAnsi="Times New Roman"/>
                      <w:color w:val="000000"/>
                      <w:sz w:val="18"/>
                      <w:szCs w:val="18"/>
                      <w:lang w:val="ru-MO"/>
                    </w:rPr>
                    <w:t xml:space="preserve">22) </w:t>
                  </w:r>
                  <w:r w:rsidRPr="00E10429">
                    <w:rPr>
                      <w:rFonts w:ascii="Times New Roman" w:eastAsia="Times New Roman" w:hAnsi="Times New Roman"/>
                      <w:sz w:val="18"/>
                      <w:szCs w:val="18"/>
                      <w:lang w:val="ru-MO" w:eastAsia="ru-RU"/>
                    </w:rPr>
                    <w:t>услуги, оказываемые созданными в соответствии со статьей 87 Закона о предпринимательских кооперативах №73-XV от 12 апреля 2001 года обслуживающими сельскохозяйственными кооперативами членам этих кооперативов, при условии, что не менее 75</w:t>
                  </w:r>
                  <w:r w:rsidRPr="00E10429">
                    <w:rPr>
                      <w:rFonts w:ascii="Times New Roman" w:eastAsia="Times New Roman" w:hAnsi="Times New Roman"/>
                      <w:color w:val="000000"/>
                      <w:sz w:val="18"/>
                      <w:szCs w:val="18"/>
                      <w:lang w:val="ru-MO"/>
                    </w:rPr>
                    <w:t>%</w:t>
                  </w:r>
                  <w:r w:rsidRPr="00E10429">
                    <w:rPr>
                      <w:rFonts w:ascii="Times New Roman" w:eastAsia="Times New Roman" w:hAnsi="Times New Roman"/>
                      <w:sz w:val="18"/>
                      <w:szCs w:val="18"/>
                      <w:lang w:val="ru-MO" w:eastAsia="ru-RU"/>
                    </w:rPr>
                    <w:t xml:space="preserve"> общей стоимости осуществленных поставок составляет стоимость товаров и услуг, поставленных кооперативом его членам, и стоимость товаров, поставленных кооперативу его членами;</w:t>
                  </w:r>
                  <w:proofErr w:type="gramEnd"/>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0,4</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r>
            <w:tr w:rsidR="00C33EDD" w:rsidRPr="00B11CEC" w:rsidTr="00810FD8">
              <w:trPr>
                <w:trHeight w:val="465"/>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pStyle w:val="af"/>
                    <w:spacing w:after="0"/>
                    <w:rPr>
                      <w:rFonts w:eastAsia="Times New Roman"/>
                      <w:sz w:val="18"/>
                      <w:szCs w:val="18"/>
                      <w:lang w:val="ru-MO" w:eastAsia="ru-RU"/>
                    </w:rPr>
                  </w:pPr>
                  <w:r w:rsidRPr="00E10429">
                    <w:rPr>
                      <w:rFonts w:eastAsia="Times New Roman"/>
                      <w:color w:val="000000"/>
                      <w:sz w:val="18"/>
                      <w:szCs w:val="18"/>
                      <w:lang w:val="ru-MO"/>
                    </w:rPr>
                    <w:t>24)</w:t>
                  </w:r>
                  <w:r w:rsidRPr="00B11CEC">
                    <w:rPr>
                      <w:lang w:val="ru-MO"/>
                    </w:rPr>
                    <w:t xml:space="preserve"> </w:t>
                  </w:r>
                  <w:r w:rsidRPr="00E10429">
                    <w:rPr>
                      <w:rFonts w:eastAsia="Times New Roman"/>
                      <w:sz w:val="18"/>
                      <w:szCs w:val="18"/>
                      <w:lang w:val="ru-MO" w:eastAsia="ru-RU"/>
                    </w:rPr>
                    <w:t>легковые автомобили и прочие моторные транспортные средства (товарные позиции 870321, 870322, 870323, 870324, 870331, 870332, 870333);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178,7</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119,2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156,6</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227,5</w:t>
                  </w:r>
                </w:p>
              </w:tc>
            </w:tr>
            <w:tr w:rsidR="00C33EDD" w:rsidRPr="00B11CEC" w:rsidTr="00810FD8">
              <w:trPr>
                <w:trHeight w:val="218"/>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24.1) </w:t>
                  </w:r>
                  <w:r w:rsidRPr="00E10429">
                    <w:rPr>
                      <w:rFonts w:ascii="Times New Roman" w:eastAsia="Times New Roman" w:hAnsi="Times New Roman"/>
                      <w:sz w:val="18"/>
                      <w:szCs w:val="18"/>
                      <w:lang w:val="ru-MO" w:eastAsia="ru-RU"/>
                    </w:rPr>
                    <w:t xml:space="preserve">товары, указанные в товарных позициях </w:t>
                  </w:r>
                  <w:r w:rsidRPr="00E10429">
                    <w:rPr>
                      <w:rFonts w:ascii="Times New Roman" w:eastAsia="Times New Roman" w:hAnsi="Times New Roman"/>
                      <w:color w:val="000000"/>
                      <w:sz w:val="18"/>
                      <w:szCs w:val="18"/>
                      <w:lang w:val="ru-MO"/>
                    </w:rPr>
                    <w:t>7201, 7204, 854810;</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r>
            <w:tr w:rsidR="00C33EDD" w:rsidRPr="00B11CEC" w:rsidTr="00810FD8">
              <w:trPr>
                <w:trHeight w:val="1256"/>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color w:val="000000"/>
                      <w:sz w:val="18"/>
                      <w:szCs w:val="18"/>
                      <w:lang w:val="ru-MO"/>
                    </w:rPr>
                    <w:t xml:space="preserve">26) </w:t>
                  </w:r>
                  <w:r w:rsidRPr="00E10429">
                    <w:rPr>
                      <w:rFonts w:ascii="Times New Roman" w:eastAsia="Times New Roman" w:hAnsi="Times New Roman"/>
                      <w:sz w:val="18"/>
                      <w:szCs w:val="18"/>
                      <w:lang w:val="ru-MO" w:eastAsia="ru-RU"/>
                    </w:rPr>
                    <w:t xml:space="preserve">оборудование, снаряжение и наградные атрибуты, полученные Национальным олимпийским комитетом и национальными профильными спортивными федерациями в дар от Международного олимпийского комитета, европейских и международных профильных спортивных федераций для подготовки спортсменов высокого класса и поддержки олимпийского движения без права продажи данного оборудования, снаряжения и наградных атрибутов;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r>
            <w:tr w:rsidR="00C33EDD" w:rsidRPr="00B11CEC" w:rsidTr="00810FD8">
              <w:trPr>
                <w:trHeight w:val="707"/>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материальные активы, стоимость которых превышает 3000 леев за единицу со сроком эксплуатации свыше одного года, предназначенные для включения в уставный капитал, в порядке и сроки, предусмотренные законом;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14,8</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485"/>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sz w:val="18"/>
                      <w:szCs w:val="18"/>
                      <w:lang w:val="ru-MO" w:eastAsia="ru-RU"/>
                    </w:rPr>
                    <w:t xml:space="preserve">оборудование, снаряжение и наградные атрибуты, полученные как дотация Национальным олимпийским комитетом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445"/>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27) </w:t>
                  </w:r>
                  <w:r w:rsidRPr="00E10429">
                    <w:rPr>
                      <w:rFonts w:ascii="Times New Roman" w:eastAsia="Times New Roman" w:hAnsi="Times New Roman"/>
                      <w:sz w:val="18"/>
                      <w:szCs w:val="18"/>
                      <w:lang w:val="ru-MO" w:eastAsia="ru-RU"/>
                    </w:rPr>
                    <w:t>услуги организаций в области науки и инноваций, аккредитованных Национальным советом по аккредитации и аттестации</w:t>
                  </w:r>
                  <w:r w:rsidRPr="00E10429">
                    <w:rPr>
                      <w:rFonts w:ascii="Times New Roman" w:eastAsia="Times New Roman" w:hAnsi="Times New Roman"/>
                      <w:color w:val="000000"/>
                      <w:sz w:val="18"/>
                      <w:szCs w:val="18"/>
                      <w:lang w:val="ru-MO"/>
                    </w:rPr>
                    <w:t>;</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0,6</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0,6</w:t>
                  </w:r>
                </w:p>
              </w:tc>
            </w:tr>
            <w:tr w:rsidR="00C33EDD" w:rsidRPr="00B11CEC" w:rsidTr="00810FD8">
              <w:trPr>
                <w:trHeight w:val="555"/>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proofErr w:type="gramStart"/>
                  <w:r w:rsidRPr="00E10429">
                    <w:rPr>
                      <w:rFonts w:ascii="Times New Roman" w:eastAsia="Times New Roman" w:hAnsi="Times New Roman"/>
                      <w:color w:val="000000"/>
                      <w:sz w:val="18"/>
                      <w:szCs w:val="18"/>
                      <w:lang w:val="ru-MO"/>
                    </w:rPr>
                    <w:t xml:space="preserve">27.1) </w:t>
                  </w:r>
                  <w:r w:rsidRPr="00E10429">
                    <w:rPr>
                      <w:rFonts w:ascii="Times New Roman" w:eastAsia="Times New Roman" w:hAnsi="Times New Roman"/>
                      <w:sz w:val="18"/>
                      <w:szCs w:val="18"/>
                      <w:lang w:val="ru-MO" w:eastAsia="ru-RU"/>
                    </w:rPr>
                    <w:t xml:space="preserve">тракторы для сельскохозяйственных работ, указанные в товарной позиции 870190, и сельскохозяйственная техника, указанная в товарных позициях </w:t>
                  </w:r>
                  <w:r w:rsidRPr="00E10429">
                    <w:rPr>
                      <w:rFonts w:ascii="Times New Roman" w:eastAsia="Times New Roman" w:hAnsi="Times New Roman"/>
                      <w:color w:val="000000"/>
                      <w:sz w:val="18"/>
                      <w:szCs w:val="18"/>
                      <w:lang w:val="ru-MO"/>
                    </w:rPr>
                    <w:t xml:space="preserve">842481910, 8432, 843320, 843330, 843340, 843351000, </w:t>
                  </w:r>
                  <w:r w:rsidRPr="00E47AF7">
                    <w:rPr>
                      <w:rFonts w:ascii="Times New Roman" w:eastAsia="Times New Roman" w:hAnsi="Times New Roman"/>
                      <w:color w:val="000000"/>
                      <w:sz w:val="18"/>
                      <w:szCs w:val="18"/>
                      <w:lang w:val="ru-MO"/>
                    </w:rPr>
                    <w:t>843352000, 843352000, 843353</w:t>
                  </w:r>
                  <w:r w:rsidRPr="00E10429">
                    <w:rPr>
                      <w:rFonts w:ascii="Times New Roman" w:eastAsia="Times New Roman" w:hAnsi="Times New Roman"/>
                      <w:color w:val="000000"/>
                      <w:sz w:val="18"/>
                      <w:szCs w:val="18"/>
                      <w:lang w:val="ru-MO"/>
                    </w:rPr>
                    <w:t>, 843359, 8436, 8437;</w:t>
                  </w:r>
                  <w:r w:rsidRPr="00E10429">
                    <w:rPr>
                      <w:rFonts w:ascii="Times New Roman" w:eastAsia="Times New Roman" w:hAnsi="Times New Roman"/>
                      <w:sz w:val="18"/>
                      <w:szCs w:val="18"/>
                      <w:lang w:val="ru-MO" w:eastAsia="ru-RU"/>
                    </w:rPr>
                    <w:t xml:space="preserve">27) </w:t>
                  </w:r>
                  <w:proofErr w:type="gramEnd"/>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34,60</w:t>
                  </w:r>
                </w:p>
              </w:tc>
            </w:tr>
            <w:tr w:rsidR="00C33EDD" w:rsidRPr="00B11CEC" w:rsidTr="00810FD8">
              <w:trPr>
                <w:trHeight w:val="1194"/>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29) </w:t>
                  </w:r>
                  <w:r w:rsidRPr="00E10429">
                    <w:rPr>
                      <w:rFonts w:ascii="Times New Roman" w:eastAsia="Times New Roman" w:hAnsi="Times New Roman"/>
                      <w:sz w:val="18"/>
                      <w:szCs w:val="18"/>
                      <w:lang w:val="ru-MO" w:eastAsia="ru-RU"/>
                    </w:rPr>
                    <w:t>долгосрочные материальные активы, используемые непосредственно в производстве товаров, оказании услуг и/или выполнении работ, предназначенные для включения в уставный капитал в порядке и в сроки, предусмотренные законодательством. Порядок применения соответствующих налоговых льгот определяется Правительством</w:t>
                  </w:r>
                  <w:r w:rsidRPr="00E10429">
                    <w:rPr>
                      <w:rFonts w:ascii="Times New Roman" w:eastAsia="Times New Roman" w:hAnsi="Times New Roman"/>
                      <w:sz w:val="24"/>
                      <w:szCs w:val="24"/>
                      <w:lang w:val="ru-MO" w:eastAsia="ru-RU"/>
                    </w:rPr>
                    <w:t>.</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2,10</w:t>
                  </w:r>
                </w:p>
              </w:tc>
            </w:tr>
            <w:tr w:rsidR="00C33EDD" w:rsidRPr="00B11CEC" w:rsidTr="00810FD8">
              <w:trPr>
                <w:trHeight w:val="655"/>
              </w:trPr>
              <w:tc>
                <w:tcPr>
                  <w:tcW w:w="988" w:type="dxa"/>
                  <w:gridSpan w:val="2"/>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pStyle w:val="af"/>
                    <w:spacing w:after="0" w:line="240" w:lineRule="auto"/>
                    <w:jc w:val="both"/>
                    <w:rPr>
                      <w:rFonts w:eastAsia="Times New Roman"/>
                      <w:sz w:val="18"/>
                      <w:szCs w:val="18"/>
                      <w:lang w:val="ru-MO" w:eastAsia="ru-RU"/>
                    </w:rPr>
                  </w:pPr>
                  <w:r w:rsidRPr="00E10429">
                    <w:rPr>
                      <w:rFonts w:eastAsia="Times New Roman"/>
                      <w:color w:val="000000"/>
                      <w:sz w:val="18"/>
                      <w:szCs w:val="18"/>
                      <w:lang w:val="ru-MO"/>
                    </w:rPr>
                    <w:t xml:space="preserve">31) </w:t>
                  </w:r>
                  <w:r w:rsidRPr="00E10429">
                    <w:rPr>
                      <w:rFonts w:eastAsia="Times New Roman"/>
                      <w:sz w:val="18"/>
                      <w:szCs w:val="18"/>
                      <w:lang w:val="ru-MO" w:eastAsia="ru-RU"/>
                    </w:rPr>
                    <w:t xml:space="preserve">оборудование и техника для предприятий из области сбора, </w:t>
                  </w:r>
                  <w:proofErr w:type="spellStart"/>
                  <w:r w:rsidRPr="00E10429">
                    <w:rPr>
                      <w:rFonts w:eastAsia="Times New Roman"/>
                      <w:sz w:val="18"/>
                      <w:szCs w:val="18"/>
                      <w:lang w:val="ru-MO" w:eastAsia="ru-RU"/>
                    </w:rPr>
                    <w:t>обработки</w:t>
                  </w:r>
                  <w:proofErr w:type="gramStart"/>
                  <w:r w:rsidRPr="00E10429">
                    <w:rPr>
                      <w:rFonts w:eastAsia="Times New Roman"/>
                      <w:sz w:val="18"/>
                      <w:szCs w:val="18"/>
                      <w:lang w:val="ru-MO" w:eastAsia="ru-RU"/>
                    </w:rPr>
                    <w:t>,п</w:t>
                  </w:r>
                  <w:proofErr w:type="gramEnd"/>
                  <w:r w:rsidRPr="00E10429">
                    <w:rPr>
                      <w:rFonts w:eastAsia="Times New Roman"/>
                      <w:sz w:val="18"/>
                      <w:szCs w:val="18"/>
                      <w:lang w:val="ru-MO" w:eastAsia="ru-RU"/>
                    </w:rPr>
                    <w:t>ереработки</w:t>
                  </w:r>
                  <w:proofErr w:type="spellEnd"/>
                  <w:r w:rsidRPr="00E10429">
                    <w:rPr>
                      <w:rFonts w:eastAsia="Times New Roman"/>
                      <w:sz w:val="18"/>
                      <w:szCs w:val="18"/>
                      <w:lang w:val="ru-MO" w:eastAsia="ru-RU"/>
                    </w:rPr>
                    <w:t xml:space="preserve"> бытовых отходов, используемых непосредственно в области их деятельности;</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1,00</w:t>
                  </w:r>
                </w:p>
              </w:tc>
            </w:tr>
            <w:tr w:rsidR="00C33EDD" w:rsidRPr="00B11CEC" w:rsidTr="00810FD8">
              <w:trPr>
                <w:trHeight w:val="126"/>
              </w:trPr>
              <w:tc>
                <w:tcPr>
                  <w:tcW w:w="988" w:type="dxa"/>
                  <w:gridSpan w:val="2"/>
                  <w:vMerge w:val="restart"/>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(2)</w:t>
                  </w: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u w:val="single"/>
                      <w:lang w:val="ru-MO"/>
                    </w:rPr>
                  </w:pPr>
                  <w:r w:rsidRPr="00E10429">
                    <w:rPr>
                      <w:rFonts w:ascii="Times New Roman" w:eastAsia="Times New Roman" w:hAnsi="Times New Roman"/>
                      <w:color w:val="000000"/>
                      <w:sz w:val="18"/>
                      <w:szCs w:val="18"/>
                      <w:u w:val="single"/>
                      <w:lang w:val="ru-MO"/>
                    </w:rPr>
                    <w:t>Не облагаются НДС:</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7,1</w:t>
                  </w:r>
                </w:p>
              </w:tc>
            </w:tr>
            <w:tr w:rsidR="00C33EDD" w:rsidRPr="00B11CEC" w:rsidTr="00810FD8">
              <w:trPr>
                <w:trHeight w:val="593"/>
              </w:trPr>
              <w:tc>
                <w:tcPr>
                  <w:tcW w:w="988" w:type="dxa"/>
                  <w:gridSpan w:val="2"/>
                  <w:vMerge/>
                  <w:tcBorders>
                    <w:top w:val="nil"/>
                    <w:left w:val="single" w:sz="4" w:space="0" w:color="auto"/>
                    <w:bottom w:val="single" w:sz="4" w:space="0" w:color="auto"/>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pStyle w:val="a8"/>
                    <w:numPr>
                      <w:ilvl w:val="0"/>
                      <w:numId w:val="40"/>
                    </w:numPr>
                    <w:tabs>
                      <w:tab w:val="left" w:pos="317"/>
                    </w:tabs>
                    <w:spacing w:after="0" w:line="240" w:lineRule="auto"/>
                    <w:ind w:left="109" w:hanging="109"/>
                    <w:jc w:val="both"/>
                    <w:rPr>
                      <w:rFonts w:ascii="Times New Roman" w:eastAsia="Times New Roman" w:hAnsi="Times New Roman"/>
                      <w:color w:val="000000"/>
                      <w:sz w:val="18"/>
                      <w:szCs w:val="18"/>
                      <w:lang w:val="ru-MO" w:eastAsia="en-US"/>
                    </w:rPr>
                  </w:pPr>
                  <w:r w:rsidRPr="00E10429">
                    <w:rPr>
                      <w:rFonts w:ascii="Times New Roman" w:eastAsia="Times New Roman" w:hAnsi="Times New Roman"/>
                      <w:sz w:val="18"/>
                      <w:szCs w:val="18"/>
                      <w:lang w:val="ru-MO" w:eastAsia="ru-RU"/>
                    </w:rPr>
                    <w:t>товары при ввозе их на таможенную территорию и помещении под таможенные режимы транзита, переработки под таможенным контролем, таможенного склада и под таможенные назначения уничтожения, отказа в пользу государства;</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0,7</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0,4</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3224"/>
              </w:trPr>
              <w:tc>
                <w:tcPr>
                  <w:tcW w:w="988" w:type="dxa"/>
                  <w:gridSpan w:val="2"/>
                  <w:tcBorders>
                    <w:top w:val="single" w:sz="4" w:space="0" w:color="auto"/>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lastRenderedPageBreak/>
                    <w:t>Ст.103 (3)</w:t>
                  </w:r>
                </w:p>
              </w:tc>
              <w:tc>
                <w:tcPr>
                  <w:tcW w:w="5822" w:type="dxa"/>
                  <w:gridSpan w:val="2"/>
                  <w:tcBorders>
                    <w:top w:val="single" w:sz="4" w:space="0" w:color="auto"/>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proofErr w:type="gramStart"/>
                  <w:r w:rsidRPr="00E10429">
                    <w:rPr>
                      <w:rFonts w:ascii="Times New Roman" w:eastAsia="Times New Roman" w:hAnsi="Times New Roman"/>
                      <w:sz w:val="18"/>
                      <w:szCs w:val="18"/>
                      <w:lang w:val="ru-MO" w:eastAsia="ru-RU"/>
                    </w:rPr>
                    <w:t>товары, помещенные под таможенный режим переработки на таможенной территории, за исключением подакцизных товаров, мяса крупного рогатого скота, свежего или охлажденного (код 0201), мяса крупного рогатого скота, мороженого (код 0202), свинины свежей, охлажденной или мороженой (код 0203), баранины или козлятины свежей, охлажденной или мороженой (код 0204), пищевых субпродуктов крупного рогатого скота, свиней, овец, коз, лошадей, ослов, мулов или лошаков, свежих, охлажденных</w:t>
                  </w:r>
                  <w:proofErr w:type="gramEnd"/>
                  <w:r w:rsidRPr="00E10429">
                    <w:rPr>
                      <w:rFonts w:ascii="Times New Roman" w:eastAsia="Times New Roman" w:hAnsi="Times New Roman"/>
                      <w:sz w:val="18"/>
                      <w:szCs w:val="18"/>
                      <w:lang w:val="ru-MO" w:eastAsia="ru-RU"/>
                    </w:rPr>
                    <w:t xml:space="preserve"> или мороженых (код 0206), мяса и пищевых субпродуктов домашней птицы, указанной в товарной позиции 0105, свежих, охлажденных или мороженых (код 0207), свиного сала, отделенного от тощего мяса, и жира домашних свиней и домашней птицы, не вытопленных или не извлеченных другим способом, свежих, охлажденных, мороженых, соленых, в рассоле, сушеных или копченых (код 0209 00), молока и </w:t>
                  </w:r>
                  <w:proofErr w:type="gramStart"/>
                  <w:r w:rsidRPr="00E10429">
                    <w:rPr>
                      <w:rFonts w:ascii="Times New Roman" w:eastAsia="Times New Roman" w:hAnsi="Times New Roman"/>
                      <w:sz w:val="18"/>
                      <w:szCs w:val="18"/>
                      <w:lang w:val="ru-MO" w:eastAsia="ru-RU"/>
                    </w:rPr>
                    <w:t>сливок</w:t>
                  </w:r>
                  <w:proofErr w:type="gramEnd"/>
                  <w:r w:rsidRPr="00E10429">
                    <w:rPr>
                      <w:rFonts w:ascii="Times New Roman" w:eastAsia="Times New Roman" w:hAnsi="Times New Roman"/>
                      <w:sz w:val="18"/>
                      <w:szCs w:val="18"/>
                      <w:lang w:val="ru-MO" w:eastAsia="ru-RU"/>
                    </w:rPr>
                    <w:t xml:space="preserve"> сгущенных или с добавлением сахара либо других подслащивающих веществ (код 0402), крахмала картофельного (код 110813000), жира крупного рогатого скота, овец или коз, кроме жира, указанного в товарной позиции 150300 (код 1502 00), и сахара-сырца (товарная позиция ех.1701 11), не облагаются НДС;</w:t>
                  </w:r>
                  <w:r w:rsidRPr="00E10429">
                    <w:rPr>
                      <w:rFonts w:ascii="Times New Roman" w:eastAsia="Times New Roman" w:hAnsi="Times New Roman"/>
                      <w:color w:val="000000"/>
                      <w:sz w:val="18"/>
                      <w:szCs w:val="18"/>
                      <w:lang w:val="ru-MO"/>
                    </w:rPr>
                    <w:t xml:space="preserve"> </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12,1</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12,8</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10,7</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10,0</w:t>
                  </w:r>
                </w:p>
              </w:tc>
            </w:tr>
            <w:tr w:rsidR="00C33EDD" w:rsidRPr="00B11CEC" w:rsidTr="00810FD8">
              <w:trPr>
                <w:trHeight w:val="832"/>
              </w:trPr>
              <w:tc>
                <w:tcPr>
                  <w:tcW w:w="988" w:type="dxa"/>
                  <w:gridSpan w:val="2"/>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(5)</w:t>
                  </w: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sz w:val="18"/>
                      <w:szCs w:val="18"/>
                      <w:lang w:val="ru-MO" w:eastAsia="ru-RU"/>
                    </w:rPr>
                    <w:t xml:space="preserve">Не облагаются НДС импорт товаров, услуг, предназначенных для оказания помощи при стихийном бедствии, вооруженном конфликте и других чрезвычайных ситуациях, а также импорт и поставка товаров, услуг, определенных в качестве гуманитарной помощи;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0,4</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419"/>
              </w:trPr>
              <w:tc>
                <w:tcPr>
                  <w:tcW w:w="988" w:type="dxa"/>
                  <w:gridSpan w:val="2"/>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(6)</w:t>
                  </w: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sz w:val="18"/>
                      <w:szCs w:val="18"/>
                      <w:lang w:val="ru-MO" w:eastAsia="ru-RU"/>
                    </w:rPr>
                    <w:t xml:space="preserve">Не облагаются НДС товары, размещаемые и реализуемые в магазинах </w:t>
                  </w:r>
                  <w:proofErr w:type="spellStart"/>
                  <w:r w:rsidRPr="00E10429">
                    <w:rPr>
                      <w:rFonts w:ascii="Times New Roman" w:eastAsia="Times New Roman" w:hAnsi="Times New Roman"/>
                      <w:sz w:val="18"/>
                      <w:szCs w:val="18"/>
                      <w:lang w:val="ru-MO" w:eastAsia="ru-RU"/>
                    </w:rPr>
                    <w:t>duty-free</w:t>
                  </w:r>
                  <w:proofErr w:type="spellEnd"/>
                  <w:r w:rsidRPr="00E10429">
                    <w:rPr>
                      <w:rFonts w:ascii="Times New Roman" w:eastAsia="Times New Roman" w:hAnsi="Times New Roman"/>
                      <w:sz w:val="18"/>
                      <w:szCs w:val="18"/>
                      <w:lang w:val="ru-MO" w:eastAsia="ru-RU"/>
                    </w:rPr>
                    <w:t>;</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1,7</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1,4</w:t>
                  </w:r>
                </w:p>
              </w:tc>
              <w:tc>
                <w:tcPr>
                  <w:tcW w:w="753"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2,4</w:t>
                  </w:r>
                </w:p>
              </w:tc>
              <w:tc>
                <w:tcPr>
                  <w:tcW w:w="754" w:type="dxa"/>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23,7</w:t>
                  </w:r>
                </w:p>
              </w:tc>
            </w:tr>
            <w:tr w:rsidR="00C33EDD" w:rsidRPr="00B11CEC" w:rsidTr="00810FD8">
              <w:trPr>
                <w:trHeight w:val="695"/>
              </w:trPr>
              <w:tc>
                <w:tcPr>
                  <w:tcW w:w="988" w:type="dxa"/>
                  <w:gridSpan w:val="2"/>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(7)</w:t>
                  </w: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Не облагаются НДС сырье, материалы, комплектующие изделия и принадлежности, импортируемые для производства продукции организациями и предприятиями обще</w:t>
                  </w:r>
                  <w:proofErr w:type="gramStart"/>
                  <w:r w:rsidRPr="00E10429">
                    <w:rPr>
                      <w:rFonts w:ascii="Times New Roman" w:eastAsia="Times New Roman" w:hAnsi="Times New Roman"/>
                      <w:sz w:val="18"/>
                      <w:szCs w:val="18"/>
                      <w:lang w:val="ru-MO" w:eastAsia="ru-RU"/>
                    </w:rPr>
                    <w:t>ств сл</w:t>
                  </w:r>
                  <w:proofErr w:type="gramEnd"/>
                  <w:r w:rsidRPr="00E10429">
                    <w:rPr>
                      <w:rFonts w:ascii="Times New Roman" w:eastAsia="Times New Roman" w:hAnsi="Times New Roman"/>
                      <w:sz w:val="18"/>
                      <w:szCs w:val="18"/>
                      <w:lang w:val="ru-MO" w:eastAsia="ru-RU"/>
                    </w:rPr>
                    <w:t>епых, обществ глухих и обществ инвалидов;</w:t>
                  </w:r>
                  <w:r w:rsidRPr="00E10429">
                    <w:rPr>
                      <w:rFonts w:ascii="Times New Roman" w:eastAsia="Times New Roman" w:hAnsi="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0,4</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0,4</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415"/>
              </w:trPr>
              <w:tc>
                <w:tcPr>
                  <w:tcW w:w="988" w:type="dxa"/>
                  <w:gridSpan w:val="2"/>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(9)</w:t>
                  </w:r>
                </w:p>
              </w:tc>
              <w:tc>
                <w:tcPr>
                  <w:tcW w:w="5822" w:type="dxa"/>
                  <w:gridSpan w:val="2"/>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Не облагаются НДС товары и услуги, импортируемые резидентами технико-технологических парков и резидентами инновационных инкубаторов;</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1125"/>
              </w:trPr>
              <w:tc>
                <w:tcPr>
                  <w:tcW w:w="988" w:type="dxa"/>
                  <w:gridSpan w:val="2"/>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(9</w:t>
                  </w:r>
                  <w:r w:rsidRPr="00E10429">
                    <w:rPr>
                      <w:rFonts w:ascii="Times New Roman" w:eastAsia="Times New Roman" w:hAnsi="Times New Roman"/>
                      <w:color w:val="000000"/>
                      <w:sz w:val="16"/>
                      <w:szCs w:val="16"/>
                      <w:vertAlign w:val="superscript"/>
                      <w:lang w:val="ru-MO"/>
                    </w:rPr>
                    <w:t>2</w:t>
                  </w:r>
                  <w:r w:rsidRPr="00E10429">
                    <w:rPr>
                      <w:rFonts w:ascii="Times New Roman" w:eastAsia="Times New Roman" w:hAnsi="Times New Roman"/>
                      <w:color w:val="000000"/>
                      <w:sz w:val="16"/>
                      <w:szCs w:val="16"/>
                      <w:lang w:val="ru-MO"/>
                    </w:rPr>
                    <w:t>)</w:t>
                  </w:r>
                </w:p>
              </w:tc>
              <w:tc>
                <w:tcPr>
                  <w:tcW w:w="5822" w:type="dxa"/>
                  <w:gridSpan w:val="2"/>
                  <w:tcBorders>
                    <w:top w:val="nil"/>
                    <w:left w:val="nil"/>
                    <w:bottom w:val="single" w:sz="4" w:space="0" w:color="auto"/>
                    <w:right w:val="single" w:sz="4" w:space="0" w:color="auto"/>
                  </w:tcBorders>
                  <w:shd w:val="clear" w:color="auto" w:fill="auto"/>
                  <w:hideMark/>
                </w:tcPr>
                <w:p w:rsidR="00C33EDD" w:rsidRPr="0094439E"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 xml:space="preserve">Не облагаются НДС товары и услуги, импортируемые или приобретенные на территории Республики Молдова некоммерческими организациями, отвечающими требованиям статьи 52, в целях создания учреждений социальной помощи, а также товары и услуги, импортируемые или приобретенные на территории Республики Молдова данными некоммерческими организациями для нужд указанных учреждений;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9,8</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1,0</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36,3</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0,7</w:t>
                  </w:r>
                </w:p>
              </w:tc>
            </w:tr>
            <w:tr w:rsidR="00C33EDD" w:rsidRPr="00B11CEC" w:rsidTr="00810FD8">
              <w:trPr>
                <w:trHeight w:val="1338"/>
              </w:trPr>
              <w:tc>
                <w:tcPr>
                  <w:tcW w:w="988" w:type="dxa"/>
                  <w:gridSpan w:val="2"/>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Ст.103 (9</w:t>
                  </w:r>
                  <w:r w:rsidRPr="00E10429">
                    <w:rPr>
                      <w:rFonts w:ascii="Times New Roman" w:eastAsia="Times New Roman" w:hAnsi="Times New Roman"/>
                      <w:color w:val="000000"/>
                      <w:sz w:val="16"/>
                      <w:szCs w:val="16"/>
                      <w:vertAlign w:val="superscript"/>
                      <w:lang w:val="ru-MO"/>
                    </w:rPr>
                    <w:t>4</w:t>
                  </w:r>
                  <w:r w:rsidRPr="00E10429">
                    <w:rPr>
                      <w:rFonts w:ascii="Times New Roman" w:eastAsia="Times New Roman" w:hAnsi="Times New Roman"/>
                      <w:color w:val="000000"/>
                      <w:sz w:val="16"/>
                      <w:szCs w:val="16"/>
                      <w:lang w:val="ru-MO"/>
                    </w:rPr>
                    <w:t>)</w:t>
                  </w:r>
                </w:p>
              </w:tc>
              <w:tc>
                <w:tcPr>
                  <w:tcW w:w="5822" w:type="dxa"/>
                  <w:gridSpan w:val="2"/>
                  <w:tcBorders>
                    <w:top w:val="nil"/>
                    <w:left w:val="nil"/>
                    <w:bottom w:val="single" w:sz="4" w:space="0" w:color="auto"/>
                    <w:right w:val="single" w:sz="4" w:space="0" w:color="auto"/>
                  </w:tcBorders>
                  <w:shd w:val="clear" w:color="auto" w:fill="auto"/>
                  <w:hideMark/>
                </w:tcPr>
                <w:p w:rsidR="00C33EDD" w:rsidRPr="00317127"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sz w:val="18"/>
                      <w:szCs w:val="18"/>
                      <w:lang w:val="ru-MO" w:eastAsia="ru-RU"/>
                    </w:rPr>
                    <w:t>Не облагается НДС вторичное сырье, в том числе отходы и остатки бумаги и картона, каучука, пластика, стекла (</w:t>
                  </w:r>
                  <w:proofErr w:type="spellStart"/>
                  <w:r w:rsidRPr="00E10429">
                    <w:rPr>
                      <w:rFonts w:ascii="Times New Roman" w:eastAsia="Times New Roman" w:hAnsi="Times New Roman"/>
                      <w:sz w:val="18"/>
                      <w:szCs w:val="18"/>
                      <w:lang w:val="ru-MO" w:eastAsia="ru-RU"/>
                    </w:rPr>
                    <w:t>стеклобой</w:t>
                  </w:r>
                  <w:proofErr w:type="spellEnd"/>
                  <w:r w:rsidRPr="00E10429">
                    <w:rPr>
                      <w:rFonts w:ascii="Times New Roman" w:eastAsia="Times New Roman" w:hAnsi="Times New Roman"/>
                      <w:sz w:val="18"/>
                      <w:szCs w:val="18"/>
                      <w:lang w:val="ru-MO" w:eastAsia="ru-RU"/>
                    </w:rPr>
                    <w:t xml:space="preserve">), черных и цветных металлов, промышленные отходы, содержащие металлы или их сплавы, приобретенные на территории Республики Молдова лицензированными субъектами налогообложения в результате </w:t>
                  </w:r>
                  <w:r w:rsidRPr="00317127">
                    <w:rPr>
                      <w:rFonts w:ascii="Times New Roman" w:eastAsia="Times New Roman" w:hAnsi="Times New Roman"/>
                      <w:sz w:val="18"/>
                      <w:szCs w:val="18"/>
                      <w:lang w:val="ru-MO" w:eastAsia="ru-RU"/>
                    </w:rPr>
                    <w:t>осуществления предпринимательской деятельности в Республике Молдова.</w:t>
                  </w:r>
                  <w:r w:rsidRPr="00E10429">
                    <w:rPr>
                      <w:rFonts w:ascii="Times New Roman" w:eastAsia="Times New Roman" w:hAnsi="Times New Roman"/>
                      <w:sz w:val="24"/>
                      <w:szCs w:val="24"/>
                      <w:lang w:val="ru-MO" w:eastAsia="ru-RU"/>
                    </w:rPr>
                    <w:t xml:space="preserve">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55,9</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203,4</w:t>
                  </w:r>
                </w:p>
              </w:tc>
            </w:tr>
            <w:tr w:rsidR="00C33EDD" w:rsidRPr="00B11CEC" w:rsidTr="00810FD8">
              <w:trPr>
                <w:trHeight w:val="180"/>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ind w:right="-97"/>
                    <w:rPr>
                      <w:rFonts w:ascii="Times New Roman" w:eastAsia="Times New Roman" w:hAnsi="Times New Roman"/>
                      <w:b/>
                      <w:bCs/>
                      <w:sz w:val="18"/>
                      <w:szCs w:val="18"/>
                      <w:lang w:val="ru-MO" w:eastAsia="ru-RU"/>
                    </w:rPr>
                  </w:pPr>
                  <w:r w:rsidRPr="00E10429">
                    <w:rPr>
                      <w:rFonts w:ascii="Times New Roman" w:eastAsia="Times New Roman" w:hAnsi="Times New Roman"/>
                      <w:b/>
                      <w:bCs/>
                      <w:sz w:val="18"/>
                      <w:szCs w:val="18"/>
                      <w:lang w:val="ru-MO" w:eastAsia="ru-RU"/>
                    </w:rPr>
                    <w:t>Закон о введении в действие раздела II</w:t>
                  </w:r>
                  <w:r>
                    <w:rPr>
                      <w:rFonts w:ascii="Times New Roman" w:eastAsia="Times New Roman" w:hAnsi="Times New Roman"/>
                      <w:b/>
                      <w:bCs/>
                      <w:sz w:val="18"/>
                      <w:szCs w:val="18"/>
                      <w:lang w:val="ru-MO" w:eastAsia="ru-RU"/>
                    </w:rPr>
                    <w:t xml:space="preserve">I Налогового кодекса №1417-XIII от </w:t>
                  </w:r>
                  <w:r w:rsidRPr="00E10429">
                    <w:rPr>
                      <w:rFonts w:ascii="Times New Roman" w:eastAsia="Times New Roman" w:hAnsi="Times New Roman"/>
                      <w:b/>
                      <w:bCs/>
                      <w:sz w:val="18"/>
                      <w:szCs w:val="18"/>
                      <w:lang w:val="ru-MO" w:eastAsia="ru-RU"/>
                    </w:rPr>
                    <w:t>17.12.97</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w:t>
                  </w:r>
                </w:p>
              </w:tc>
            </w:tr>
            <w:tr w:rsidR="00C33EDD" w:rsidRPr="00B11CEC" w:rsidTr="00810FD8">
              <w:trPr>
                <w:trHeight w:val="1812"/>
              </w:trPr>
              <w:tc>
                <w:tcPr>
                  <w:tcW w:w="846" w:type="dxa"/>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Ст.4 (6)</w:t>
                  </w: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 xml:space="preserve">От НДС освобождаются поставки электрической энергии, приобретенной и поставляемой распределительным сетям или закупленной распределительными сетями, а также  поставки электрической энергии и природного газа, услуги электросвязи, водоснабжения и канализации, приобретенные и сохраняемые в целях, </w:t>
                  </w:r>
                  <w:proofErr w:type="gramStart"/>
                  <w:r w:rsidRPr="00E10429">
                    <w:rPr>
                      <w:rFonts w:ascii="Times New Roman" w:eastAsia="Times New Roman" w:hAnsi="Times New Roman"/>
                      <w:sz w:val="18"/>
                      <w:szCs w:val="18"/>
                      <w:lang w:val="ru-MO" w:eastAsia="ru-RU"/>
                    </w:rPr>
                    <w:t>иных</w:t>
                  </w:r>
                  <w:proofErr w:type="gramEnd"/>
                  <w:r w:rsidRPr="00E10429">
                    <w:rPr>
                      <w:rFonts w:ascii="Times New Roman" w:eastAsia="Times New Roman" w:hAnsi="Times New Roman"/>
                      <w:sz w:val="18"/>
                      <w:szCs w:val="18"/>
                      <w:lang w:val="ru-MO" w:eastAsia="ru-RU"/>
                    </w:rPr>
                    <w:t xml:space="preserve"> нежели последующая реализация, осуществляемые юридическими и физическими лицами, находящимися на территории Республики Молдова и не имеющими налоговых отношений с ее бюджетной системой, юридическим и физическим лицам, </w:t>
                  </w:r>
                  <w:proofErr w:type="gramStart"/>
                  <w:r w:rsidRPr="00E10429">
                    <w:rPr>
                      <w:rFonts w:ascii="Times New Roman" w:eastAsia="Times New Roman" w:hAnsi="Times New Roman"/>
                      <w:sz w:val="18"/>
                      <w:szCs w:val="18"/>
                      <w:lang w:val="ru-MO" w:eastAsia="ru-RU"/>
                    </w:rPr>
                    <w:t>находящимся</w:t>
                  </w:r>
                  <w:proofErr w:type="gramEnd"/>
                  <w:r w:rsidRPr="00E10429">
                    <w:rPr>
                      <w:rFonts w:ascii="Times New Roman" w:eastAsia="Times New Roman" w:hAnsi="Times New Roman"/>
                      <w:sz w:val="18"/>
                      <w:szCs w:val="18"/>
                      <w:lang w:val="ru-MO" w:eastAsia="ru-RU"/>
                    </w:rPr>
                    <w:t xml:space="preserve"> на территории Республики Молдова и имеющим налоговые отношения с ее бюджетной системой.</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853"/>
              </w:trPr>
              <w:tc>
                <w:tcPr>
                  <w:tcW w:w="846" w:type="dxa"/>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Ст.4 (7)</w:t>
                  </w: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Налог на добавленную стоимость не применяется к импорту и последующим поставкам природного газа, осуществляемым акционерным обществом "</w:t>
                  </w:r>
                  <w:proofErr w:type="spellStart"/>
                  <w:r w:rsidRPr="00E10429">
                    <w:rPr>
                      <w:rFonts w:ascii="Times New Roman" w:eastAsia="Times New Roman" w:hAnsi="Times New Roman"/>
                      <w:sz w:val="18"/>
                      <w:szCs w:val="18"/>
                      <w:lang w:val="ru-MO" w:eastAsia="ru-RU"/>
                    </w:rPr>
                    <w:t>Moldova-Gaz</w:t>
                  </w:r>
                  <w:proofErr w:type="spellEnd"/>
                  <w:r w:rsidRPr="00E10429">
                    <w:rPr>
                      <w:rFonts w:ascii="Times New Roman" w:eastAsia="Times New Roman" w:hAnsi="Times New Roman"/>
                      <w:sz w:val="18"/>
                      <w:szCs w:val="18"/>
                      <w:lang w:val="ru-MO" w:eastAsia="ru-RU"/>
                    </w:rPr>
                    <w:t>" обществу с ограниченной ответственностью "</w:t>
                  </w:r>
                  <w:proofErr w:type="spellStart"/>
                  <w:r w:rsidRPr="00E10429">
                    <w:rPr>
                      <w:rFonts w:ascii="Times New Roman" w:eastAsia="Times New Roman" w:hAnsi="Times New Roman"/>
                      <w:sz w:val="18"/>
                      <w:szCs w:val="18"/>
                      <w:lang w:val="ru-MO" w:eastAsia="ru-RU"/>
                    </w:rPr>
                    <w:t>Tiraspoltransgaz</w:t>
                  </w:r>
                  <w:proofErr w:type="spellEnd"/>
                  <w:r w:rsidRPr="00E10429">
                    <w:rPr>
                      <w:rFonts w:ascii="Times New Roman" w:eastAsia="Times New Roman" w:hAnsi="Times New Roman"/>
                      <w:sz w:val="18"/>
                      <w:szCs w:val="18"/>
                      <w:lang w:val="ru-MO" w:eastAsia="ru-RU"/>
                    </w:rPr>
                    <w:t>", не имеющему отношений с бюджетной системой Республики Молдова.</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131"/>
              </w:trPr>
              <w:tc>
                <w:tcPr>
                  <w:tcW w:w="846" w:type="dxa"/>
                  <w:tcBorders>
                    <w:top w:val="nil"/>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Ст.4 (13</w:t>
                  </w:r>
                  <w:r w:rsidRPr="00E10429">
                    <w:rPr>
                      <w:rFonts w:ascii="Times New Roman" w:eastAsia="Times New Roman" w:hAnsi="Times New Roman"/>
                      <w:color w:val="000000"/>
                      <w:sz w:val="16"/>
                      <w:szCs w:val="16"/>
                      <w:vertAlign w:val="superscript"/>
                      <w:lang w:val="ru-MO"/>
                    </w:rPr>
                    <w:t>1</w:t>
                  </w:r>
                  <w:r w:rsidRPr="00E10429">
                    <w:rPr>
                      <w:rFonts w:ascii="Times New Roman" w:eastAsia="Times New Roman" w:hAnsi="Times New Roman"/>
                      <w:color w:val="000000"/>
                      <w:sz w:val="16"/>
                      <w:szCs w:val="16"/>
                      <w:lang w:val="ru-MO"/>
                    </w:rPr>
                    <w:t>)</w:t>
                  </w: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proofErr w:type="gramStart"/>
                  <w:r w:rsidRPr="00E10429">
                    <w:rPr>
                      <w:rFonts w:ascii="Times New Roman" w:eastAsia="Times New Roman" w:hAnsi="Times New Roman"/>
                      <w:sz w:val="18"/>
                      <w:szCs w:val="18"/>
                      <w:lang w:val="ru-MO" w:eastAsia="ru-RU"/>
                    </w:rPr>
                    <w:t xml:space="preserve">НДС не применяется к импорту и/или поставкам на территории страны товаров и услуг, предназначенных для проектов финансовой помощи, предоставленных Глобальным фондом по борьбе с ВИЧ/СПИД, туберкулезом и малярией (GFATM) на основании Соглашения о гранте №MOL-809-G05-T и Соглашения о гранте №MOL-809-G06-H, внедряемых Центром политик и анализа в здравоохранении (Центром </w:t>
                  </w:r>
                  <w:r w:rsidRPr="00E10429">
                    <w:rPr>
                      <w:rFonts w:ascii="Times New Roman" w:eastAsia="Times New Roman" w:hAnsi="Times New Roman"/>
                      <w:sz w:val="18"/>
                      <w:szCs w:val="18"/>
                      <w:lang w:val="ru-MO" w:eastAsia="ru-RU"/>
                    </w:rPr>
                    <w:lastRenderedPageBreak/>
                    <w:t>PAS).</w:t>
                  </w:r>
                  <w:proofErr w:type="gramEnd"/>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lastRenderedPageBreak/>
                    <w:t>0,4</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21,1</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0,5</w:t>
                  </w:r>
                </w:p>
              </w:tc>
            </w:tr>
            <w:tr w:rsidR="00C33EDD" w:rsidRPr="00B11CEC" w:rsidTr="00810FD8">
              <w:trPr>
                <w:trHeight w:val="1090"/>
              </w:trPr>
              <w:tc>
                <w:tcPr>
                  <w:tcW w:w="846" w:type="dxa"/>
                  <w:tcBorders>
                    <w:top w:val="nil"/>
                    <w:left w:val="single" w:sz="4" w:space="0" w:color="auto"/>
                    <w:bottom w:val="nil"/>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lastRenderedPageBreak/>
                    <w:t>Ст.4 (15)</w:t>
                  </w: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Нефтепродукты, предназначенные для реализации через пункты по продаже нефтепродуктов, определенные в рамках и на условиях Инвестиционного соглашения "О Международном свободном порте "</w:t>
                  </w:r>
                  <w:proofErr w:type="spellStart"/>
                  <w:r w:rsidRPr="00E10429">
                    <w:rPr>
                      <w:rFonts w:ascii="Times New Roman" w:eastAsia="Times New Roman" w:hAnsi="Times New Roman"/>
                      <w:sz w:val="18"/>
                      <w:szCs w:val="18"/>
                      <w:lang w:val="ru-MO" w:eastAsia="ru-RU"/>
                    </w:rPr>
                    <w:t>Джюрджюлешть</w:t>
                  </w:r>
                  <w:proofErr w:type="spellEnd"/>
                  <w:r w:rsidRPr="00E10429">
                    <w:rPr>
                      <w:rFonts w:ascii="Times New Roman" w:eastAsia="Times New Roman" w:hAnsi="Times New Roman"/>
                      <w:sz w:val="18"/>
                      <w:szCs w:val="18"/>
                      <w:lang w:val="ru-MO" w:eastAsia="ru-RU"/>
                    </w:rPr>
                    <w:t>"", на восьмилетний период, начиная со дня первой отгрузки нефтепродуктов через нефтяной терминал, расположенный в Международном свободном порту "</w:t>
                  </w:r>
                  <w:proofErr w:type="spellStart"/>
                  <w:r w:rsidRPr="00E10429">
                    <w:rPr>
                      <w:rFonts w:ascii="Times New Roman" w:eastAsia="Times New Roman" w:hAnsi="Times New Roman"/>
                      <w:sz w:val="18"/>
                      <w:szCs w:val="18"/>
                      <w:lang w:val="ru-MO" w:eastAsia="ru-RU"/>
                    </w:rPr>
                    <w:t>Джюрджюлешть</w:t>
                  </w:r>
                  <w:proofErr w:type="spellEnd"/>
                  <w:r w:rsidRPr="00E10429">
                    <w:rPr>
                      <w:rFonts w:ascii="Times New Roman" w:eastAsia="Times New Roman" w:hAnsi="Times New Roman"/>
                      <w:sz w:val="18"/>
                      <w:szCs w:val="18"/>
                      <w:lang w:val="ru-MO" w:eastAsia="ru-RU"/>
                    </w:rPr>
                    <w:t>".</w:t>
                  </w:r>
                </w:p>
              </w:tc>
              <w:tc>
                <w:tcPr>
                  <w:tcW w:w="753" w:type="dxa"/>
                  <w:tcBorders>
                    <w:top w:val="nil"/>
                    <w:left w:val="nil"/>
                    <w:bottom w:val="single" w:sz="4" w:space="0" w:color="auto"/>
                    <w:right w:val="single" w:sz="4" w:space="0" w:color="auto"/>
                  </w:tcBorders>
                  <w:shd w:val="clear" w:color="000000" w:fill="FFFFFF"/>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42,9</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173,8</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150,8</w:t>
                  </w:r>
                </w:p>
              </w:tc>
              <w:tc>
                <w:tcPr>
                  <w:tcW w:w="754" w:type="dxa"/>
                  <w:tcBorders>
                    <w:top w:val="nil"/>
                    <w:left w:val="nil"/>
                    <w:bottom w:val="single" w:sz="4" w:space="0" w:color="auto"/>
                    <w:right w:val="single" w:sz="4" w:space="0" w:color="auto"/>
                  </w:tcBorders>
                  <w:shd w:val="clear" w:color="000000" w:fill="FFFFFF"/>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230,8</w:t>
                  </w:r>
                </w:p>
              </w:tc>
            </w:tr>
            <w:tr w:rsidR="00C33EDD" w:rsidRPr="00B11CEC" w:rsidTr="00810FD8">
              <w:trPr>
                <w:trHeight w:val="601"/>
              </w:trPr>
              <w:tc>
                <w:tcPr>
                  <w:tcW w:w="846" w:type="dxa"/>
                  <w:tcBorders>
                    <w:top w:val="single" w:sz="4" w:space="0" w:color="auto"/>
                    <w:left w:val="single" w:sz="4" w:space="0" w:color="auto"/>
                    <w:bottom w:val="nil"/>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Ст.4 (17)</w:t>
                  </w: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Товары и услуги, импортируемые с целью осуществления капитальных инвестиций в рамках и на условиях Инвестиционного соглашения "О Международном свободном порте "</w:t>
                  </w:r>
                  <w:proofErr w:type="spellStart"/>
                  <w:r w:rsidRPr="00E10429">
                    <w:rPr>
                      <w:rFonts w:ascii="Times New Roman" w:eastAsia="Times New Roman" w:hAnsi="Times New Roman"/>
                      <w:sz w:val="18"/>
                      <w:szCs w:val="18"/>
                      <w:lang w:val="ru-MO" w:eastAsia="ru-RU"/>
                    </w:rPr>
                    <w:t>Джюрджюлешть</w:t>
                  </w:r>
                  <w:proofErr w:type="spellEnd"/>
                  <w:r w:rsidRPr="00E10429">
                    <w:rPr>
                      <w:rFonts w:ascii="Times New Roman" w:eastAsia="Times New Roman" w:hAnsi="Times New Roman"/>
                      <w:sz w:val="18"/>
                      <w:szCs w:val="18"/>
                      <w:lang w:val="ru-MO" w:eastAsia="ru-RU"/>
                    </w:rPr>
                    <w:t>"", освобождаются от налога на добавленную стоимость.</w:t>
                  </w:r>
                </w:p>
              </w:tc>
              <w:tc>
                <w:tcPr>
                  <w:tcW w:w="753" w:type="dxa"/>
                  <w:tcBorders>
                    <w:top w:val="nil"/>
                    <w:left w:val="nil"/>
                    <w:bottom w:val="single" w:sz="4" w:space="0" w:color="auto"/>
                    <w:right w:val="single" w:sz="4" w:space="0" w:color="auto"/>
                  </w:tcBorders>
                  <w:shd w:val="clear" w:color="000000" w:fill="FFFFFF"/>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000000" w:fill="FFFFFF"/>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0,8</w:t>
                  </w:r>
                </w:p>
              </w:tc>
            </w:tr>
            <w:tr w:rsidR="00C33EDD" w:rsidRPr="00B11CEC" w:rsidTr="00810FD8">
              <w:trPr>
                <w:trHeight w:val="255"/>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color w:val="000000"/>
                      <w:sz w:val="16"/>
                      <w:szCs w:val="16"/>
                      <w:lang w:val="ru-MO"/>
                    </w:rPr>
                  </w:pPr>
                  <w:r w:rsidRPr="00E10429">
                    <w:rPr>
                      <w:rFonts w:ascii="Times New Roman" w:eastAsia="Times New Roman" w:hAnsi="Times New Roman"/>
                      <w:color w:val="000000"/>
                      <w:sz w:val="16"/>
                      <w:szCs w:val="16"/>
                      <w:lang w:val="ru-MO"/>
                    </w:rPr>
                    <w:t>Ст.4 (18)</w:t>
                  </w:r>
                </w:p>
              </w:tc>
              <w:tc>
                <w:tcPr>
                  <w:tcW w:w="5964" w:type="dxa"/>
                  <w:gridSpan w:val="3"/>
                  <w:tcBorders>
                    <w:top w:val="nil"/>
                    <w:left w:val="nil"/>
                    <w:bottom w:val="single" w:sz="4" w:space="0" w:color="auto"/>
                    <w:right w:val="single" w:sz="4" w:space="0" w:color="auto"/>
                  </w:tcBorders>
                  <w:shd w:val="clear" w:color="auto" w:fill="auto"/>
                  <w:hideMark/>
                </w:tcPr>
                <w:p w:rsidR="00C33EDD" w:rsidRPr="00B11CEC" w:rsidRDefault="00C33EDD" w:rsidP="00810FD8">
                  <w:pPr>
                    <w:pStyle w:val="af"/>
                    <w:spacing w:after="0"/>
                    <w:ind w:right="-108"/>
                    <w:rPr>
                      <w:sz w:val="18"/>
                      <w:szCs w:val="18"/>
                      <w:lang w:val="ru-MO"/>
                    </w:rPr>
                  </w:pPr>
                  <w:r w:rsidRPr="00B11CEC">
                    <w:rPr>
                      <w:sz w:val="18"/>
                      <w:szCs w:val="18"/>
                      <w:lang w:val="ru-MO"/>
                    </w:rPr>
                    <w:t>Освобождаются от уплаты в бюджет налога на добавленную стоимость:</w:t>
                  </w:r>
                </w:p>
              </w:tc>
              <w:tc>
                <w:tcPr>
                  <w:tcW w:w="753"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569"/>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В период до 31 декабря 2015 года освобождается от уплаты НДС импорт групп генераторов для ветряной энергии с тарифной позиции 8502 31 000, с мощностью электродвигателя более 1 М</w:t>
                  </w:r>
                  <w:proofErr w:type="gramStart"/>
                  <w:r w:rsidRPr="00E10429">
                    <w:rPr>
                      <w:rFonts w:ascii="Times New Roman" w:eastAsia="Times New Roman" w:hAnsi="Times New Roman"/>
                      <w:color w:val="000000"/>
                      <w:sz w:val="18"/>
                      <w:szCs w:val="18"/>
                      <w:lang w:val="ru-MO"/>
                    </w:rPr>
                    <w:t>W</w:t>
                  </w:r>
                  <w:proofErr w:type="gramEnd"/>
                  <w:r w:rsidRPr="00E10429">
                    <w:rPr>
                      <w:rFonts w:ascii="Times New Roman" w:eastAsia="Times New Roman" w:hAnsi="Times New Roman"/>
                      <w:color w:val="000000"/>
                      <w:sz w:val="18"/>
                      <w:szCs w:val="18"/>
                      <w:lang w:val="ru-MO"/>
                    </w:rPr>
                    <w:t>;</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73"/>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a) </w:t>
                  </w:r>
                  <w:r w:rsidRPr="00E10429">
                    <w:rPr>
                      <w:rFonts w:ascii="Times New Roman" w:eastAsia="Times New Roman" w:hAnsi="Times New Roman"/>
                      <w:sz w:val="18"/>
                      <w:szCs w:val="18"/>
                      <w:lang w:val="ru-MO" w:eastAsia="ru-RU"/>
                    </w:rPr>
                    <w:t>товары и услуги, оказанные пенитенциарными предприятиями</w:t>
                  </w:r>
                  <w:r w:rsidRPr="00E10429">
                    <w:rPr>
                      <w:rFonts w:ascii="Times New Roman" w:eastAsia="Times New Roman" w:hAnsi="Times New Roman"/>
                      <w:color w:val="000000"/>
                      <w:sz w:val="18"/>
                      <w:szCs w:val="18"/>
                      <w:lang w:val="ru-MO"/>
                    </w:rPr>
                    <w:t>;</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417"/>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964" w:type="dxa"/>
                  <w:gridSpan w:val="3"/>
                  <w:tcBorders>
                    <w:top w:val="nil"/>
                    <w:left w:val="nil"/>
                    <w:bottom w:val="single" w:sz="4" w:space="0" w:color="auto"/>
                    <w:right w:val="single" w:sz="4" w:space="0" w:color="auto"/>
                  </w:tcBorders>
                  <w:shd w:val="clear" w:color="auto" w:fill="auto"/>
                  <w:hideMark/>
                </w:tcPr>
                <w:p w:rsidR="00C33EDD" w:rsidRPr="00E10429" w:rsidRDefault="00C33EDD" w:rsidP="00810FD8">
                  <w:pPr>
                    <w:pStyle w:val="a8"/>
                    <w:numPr>
                      <w:ilvl w:val="0"/>
                      <w:numId w:val="40"/>
                    </w:numPr>
                    <w:tabs>
                      <w:tab w:val="left" w:pos="250"/>
                    </w:tabs>
                    <w:spacing w:after="0" w:line="240" w:lineRule="auto"/>
                    <w:ind w:left="0" w:firstLine="0"/>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товары и услуги, оказанные организациями и предприятиями обще</w:t>
                  </w:r>
                  <w:proofErr w:type="gramStart"/>
                  <w:r w:rsidRPr="00E10429">
                    <w:rPr>
                      <w:rFonts w:ascii="Times New Roman" w:eastAsia="Times New Roman" w:hAnsi="Times New Roman"/>
                      <w:sz w:val="18"/>
                      <w:szCs w:val="18"/>
                      <w:lang w:val="ru-MO" w:eastAsia="ru-RU"/>
                    </w:rPr>
                    <w:t>ств сл</w:t>
                  </w:r>
                  <w:proofErr w:type="gramEnd"/>
                  <w:r w:rsidRPr="00E10429">
                    <w:rPr>
                      <w:rFonts w:ascii="Times New Roman" w:eastAsia="Times New Roman" w:hAnsi="Times New Roman"/>
                      <w:sz w:val="18"/>
                      <w:szCs w:val="18"/>
                      <w:lang w:val="ru-MO" w:eastAsia="ru-RU"/>
                    </w:rPr>
                    <w:t>епых, обществ глухих и обществ инвалидов.</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35,5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42,0</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1,7</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25,8</w:t>
                  </w:r>
                </w:p>
              </w:tc>
            </w:tr>
            <w:tr w:rsidR="00C33EDD" w:rsidRPr="00B11CEC" w:rsidTr="00810FD8">
              <w:trPr>
                <w:trHeight w:val="410"/>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ПП №949 от 12.10.2010 о</w:t>
                  </w:r>
                  <w:r w:rsidRPr="00B11CEC">
                    <w:rPr>
                      <w:rFonts w:ascii="Times New Roman" w:hAnsi="Times New Roman"/>
                      <w:sz w:val="18"/>
                      <w:szCs w:val="18"/>
                      <w:lang w:val="ru-MO"/>
                    </w:rPr>
                    <w:t>б утверждении Положения о порядке применения налоговых и таможенных льгот, установленных Соглашением "</w:t>
                  </w:r>
                  <w:proofErr w:type="spellStart"/>
                  <w:r w:rsidRPr="00B11CEC">
                    <w:rPr>
                      <w:rFonts w:ascii="Times New Roman" w:hAnsi="Times New Roman"/>
                      <w:sz w:val="18"/>
                      <w:szCs w:val="18"/>
                      <w:lang w:val="ru-MO"/>
                    </w:rPr>
                    <w:t>Compact</w:t>
                  </w:r>
                  <w:proofErr w:type="spellEnd"/>
                  <w:r w:rsidRPr="00B11CEC">
                    <w:rPr>
                      <w:rFonts w:ascii="Times New Roman" w:hAnsi="Times New Roman"/>
                      <w:sz w:val="18"/>
                      <w:szCs w:val="18"/>
                      <w:lang w:val="ru-MO"/>
                    </w:rPr>
                    <w:t>"”</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5,3</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415"/>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B11CEC">
                    <w:rPr>
                      <w:rFonts w:ascii="Times New Roman" w:hAnsi="Times New Roman"/>
                      <w:sz w:val="18"/>
                      <w:szCs w:val="18"/>
                      <w:lang w:val="ru-MO"/>
                    </w:rPr>
                    <w:t>ПП №765 от 20.08.2010</w:t>
                  </w:r>
                  <w:proofErr w:type="gramStart"/>
                  <w:r w:rsidRPr="00B11CEC">
                    <w:rPr>
                      <w:rFonts w:ascii="Times New Roman" w:hAnsi="Times New Roman"/>
                      <w:sz w:val="18"/>
                      <w:szCs w:val="18"/>
                      <w:lang w:val="ru-MO"/>
                    </w:rPr>
                    <w:t xml:space="preserve"> „О</w:t>
                  </w:r>
                  <w:proofErr w:type="gramEnd"/>
                  <w:r w:rsidRPr="00B11CEC">
                    <w:rPr>
                      <w:rFonts w:ascii="Times New Roman" w:hAnsi="Times New Roman"/>
                      <w:sz w:val="18"/>
                      <w:szCs w:val="18"/>
                      <w:lang w:val="ru-MO"/>
                    </w:rPr>
                    <w:t xml:space="preserve">б утверждении Положения о порядке применения льгот в целях ликвидации последствий наводнения, произошедшего летом 2010 года”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9,1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8,4</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3,6</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2,3</w:t>
                  </w:r>
                </w:p>
              </w:tc>
            </w:tr>
            <w:tr w:rsidR="00C33EDD" w:rsidRPr="00B11CEC" w:rsidTr="00810FD8">
              <w:trPr>
                <w:trHeight w:val="497"/>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jc w:val="both"/>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ПП №777 от 25.09.2014 о принятии ответственности за проект Закона о некоторых мерах по процедуре банкротства акционерного общества “</w:t>
                  </w:r>
                  <w:proofErr w:type="spellStart"/>
                  <w:r w:rsidRPr="00E10429">
                    <w:rPr>
                      <w:rFonts w:ascii="Times New Roman" w:eastAsia="Times New Roman" w:hAnsi="Times New Roman"/>
                      <w:b/>
                      <w:bCs/>
                      <w:color w:val="000000"/>
                      <w:sz w:val="18"/>
                      <w:szCs w:val="18"/>
                      <w:lang w:val="ru-MO"/>
                    </w:rPr>
                    <w:t>Termocom</w:t>
                  </w:r>
                  <w:proofErr w:type="spellEnd"/>
                  <w:r w:rsidRPr="00E10429">
                    <w:rPr>
                      <w:rFonts w:ascii="Times New Roman" w:eastAsia="Times New Roman" w:hAnsi="Times New Roman"/>
                      <w:b/>
                      <w:bCs/>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6,8</w:t>
                  </w:r>
                </w:p>
              </w:tc>
            </w:tr>
            <w:tr w:rsidR="00C33EDD" w:rsidRPr="00B11CEC" w:rsidTr="00810FD8">
              <w:trPr>
                <w:trHeight w:val="261"/>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Закон о Международном свободном порте</w:t>
                  </w:r>
                  <w:proofErr w:type="gramStart"/>
                  <w:r w:rsidRPr="00E10429">
                    <w:rPr>
                      <w:rFonts w:ascii="Times New Roman" w:eastAsia="Times New Roman" w:hAnsi="Times New Roman"/>
                      <w:b/>
                      <w:bCs/>
                      <w:color w:val="000000"/>
                      <w:sz w:val="18"/>
                      <w:szCs w:val="18"/>
                      <w:lang w:val="ru-MO"/>
                    </w:rPr>
                    <w:t xml:space="preserve"> ,</w:t>
                  </w:r>
                  <w:proofErr w:type="gramEnd"/>
                  <w:r w:rsidRPr="00E10429">
                    <w:rPr>
                      <w:rFonts w:ascii="Times New Roman" w:eastAsia="Times New Roman" w:hAnsi="Times New Roman"/>
                      <w:b/>
                      <w:bCs/>
                      <w:color w:val="000000"/>
                      <w:sz w:val="18"/>
                      <w:szCs w:val="18"/>
                      <w:lang w:val="ru-MO"/>
                    </w:rPr>
                    <w:t>,</w:t>
                  </w:r>
                  <w:proofErr w:type="spellStart"/>
                  <w:r w:rsidRPr="00E10429">
                    <w:rPr>
                      <w:rFonts w:ascii="Times New Roman" w:eastAsia="Times New Roman" w:hAnsi="Times New Roman"/>
                      <w:b/>
                      <w:bCs/>
                      <w:color w:val="000000"/>
                      <w:sz w:val="18"/>
                      <w:szCs w:val="18"/>
                      <w:lang w:val="ru-MO"/>
                    </w:rPr>
                    <w:t>Джюрджюлешть</w:t>
                  </w:r>
                  <w:proofErr w:type="spellEnd"/>
                  <w:r w:rsidRPr="00E10429">
                    <w:rPr>
                      <w:rFonts w:ascii="Times New Roman" w:eastAsia="Times New Roman" w:hAnsi="Times New Roman"/>
                      <w:b/>
                      <w:bCs/>
                      <w:color w:val="000000"/>
                      <w:sz w:val="18"/>
                      <w:szCs w:val="18"/>
                      <w:lang w:val="ru-MO"/>
                    </w:rPr>
                    <w:t xml:space="preserve">” №8-XV от 17.02.2005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37,5</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46,0</w:t>
                  </w:r>
                </w:p>
              </w:tc>
            </w:tr>
            <w:tr w:rsidR="00C33EDD" w:rsidRPr="00B11CEC" w:rsidTr="00810FD8">
              <w:trPr>
                <w:trHeight w:val="218"/>
              </w:trPr>
              <w:tc>
                <w:tcPr>
                  <w:tcW w:w="6810" w:type="dxa"/>
                  <w:gridSpan w:val="4"/>
                  <w:tcBorders>
                    <w:top w:val="single" w:sz="4" w:space="0" w:color="auto"/>
                    <w:left w:val="single" w:sz="4" w:space="0" w:color="auto"/>
                    <w:bottom w:val="single" w:sz="4" w:space="0" w:color="auto"/>
                    <w:right w:val="single" w:sz="4" w:space="0" w:color="auto"/>
                  </w:tcBorders>
                  <w:shd w:val="clear" w:color="auto" w:fill="auto"/>
                  <w:hideMark/>
                </w:tcPr>
                <w:p w:rsidR="00C33EDD" w:rsidRPr="00E10429" w:rsidRDefault="00C33EDD" w:rsidP="00810FD8">
                  <w:pPr>
                    <w:spacing w:after="0" w:line="240" w:lineRule="auto"/>
                    <w:rPr>
                      <w:rFonts w:ascii="Times New Roman" w:eastAsia="Times New Roman" w:hAnsi="Times New Roman"/>
                      <w:b/>
                      <w:bCs/>
                      <w:color w:val="000000"/>
                      <w:sz w:val="20"/>
                      <w:szCs w:val="20"/>
                      <w:lang w:val="ru-MO"/>
                    </w:rPr>
                  </w:pPr>
                  <w:r w:rsidRPr="00E10429">
                    <w:rPr>
                      <w:rFonts w:ascii="Times New Roman" w:eastAsia="Times New Roman" w:hAnsi="Times New Roman"/>
                      <w:b/>
                      <w:bCs/>
                      <w:color w:val="000000"/>
                      <w:sz w:val="20"/>
                      <w:szCs w:val="20"/>
                      <w:lang w:val="ru-MO"/>
                    </w:rPr>
                    <w:t>ВСЕГО, ст.103+ПП +законы</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1266,5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1358,8</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1584,3</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2062,9</w:t>
                  </w:r>
                </w:p>
              </w:tc>
            </w:tr>
            <w:tr w:rsidR="00C33EDD" w:rsidRPr="00B11CEC" w:rsidTr="00810FD8">
              <w:trPr>
                <w:trHeight w:val="218"/>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xml:space="preserve">Всего, НДС </w:t>
                  </w:r>
                </w:p>
              </w:tc>
              <w:tc>
                <w:tcPr>
                  <w:tcW w:w="75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6176,8</w:t>
                  </w:r>
                </w:p>
              </w:tc>
              <w:tc>
                <w:tcPr>
                  <w:tcW w:w="75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6948,0</w:t>
                  </w:r>
                </w:p>
              </w:tc>
              <w:tc>
                <w:tcPr>
                  <w:tcW w:w="75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2847,7</w:t>
                  </w:r>
                </w:p>
              </w:tc>
              <w:tc>
                <w:tcPr>
                  <w:tcW w:w="754"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4591,8</w:t>
                  </w:r>
                </w:p>
              </w:tc>
            </w:tr>
            <w:tr w:rsidR="00C33EDD" w:rsidRPr="00B11CEC" w:rsidTr="00810FD8">
              <w:trPr>
                <w:trHeight w:val="135"/>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rPr>
                  </w:pPr>
                  <w:r w:rsidRPr="00E10429">
                    <w:rPr>
                      <w:rFonts w:ascii="Times New Roman" w:eastAsia="Times New Roman" w:hAnsi="Times New Roman"/>
                      <w:b/>
                      <w:bCs/>
                      <w:color w:val="000000"/>
                      <w:sz w:val="18"/>
                      <w:szCs w:val="18"/>
                      <w:lang w:val="ru-MO"/>
                    </w:rPr>
                    <w:t xml:space="preserve">От налога на недвижимое имущество освобождаются: </w:t>
                  </w:r>
                </w:p>
              </w:tc>
              <w:tc>
                <w:tcPr>
                  <w:tcW w:w="75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 </w:t>
                  </w:r>
                </w:p>
              </w:tc>
              <w:tc>
                <w:tcPr>
                  <w:tcW w:w="75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205"/>
              </w:trPr>
              <w:tc>
                <w:tcPr>
                  <w:tcW w:w="1065"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proofErr w:type="spellStart"/>
                  <w:r w:rsidRPr="00E10429">
                    <w:rPr>
                      <w:rFonts w:ascii="Times New Roman" w:eastAsia="Times New Roman" w:hAnsi="Times New Roman"/>
                      <w:color w:val="000000"/>
                      <w:sz w:val="18"/>
                      <w:szCs w:val="18"/>
                      <w:lang w:val="ru-MO"/>
                    </w:rPr>
                    <w:t>Art</w:t>
                  </w:r>
                  <w:proofErr w:type="spellEnd"/>
                  <w:r w:rsidRPr="00E10429">
                    <w:rPr>
                      <w:rFonts w:ascii="Times New Roman" w:eastAsia="Times New Roman" w:hAnsi="Times New Roman"/>
                      <w:color w:val="000000"/>
                      <w:sz w:val="18"/>
                      <w:szCs w:val="18"/>
                      <w:lang w:val="ru-MO"/>
                    </w:rPr>
                    <w:t xml:space="preserve"> 283 (1)</w:t>
                  </w:r>
                </w:p>
              </w:tc>
              <w:tc>
                <w:tcPr>
                  <w:tcW w:w="5745" w:type="dxa"/>
                  <w:tcBorders>
                    <w:top w:val="nil"/>
                    <w:left w:val="nil"/>
                    <w:bottom w:val="single" w:sz="4" w:space="0" w:color="auto"/>
                    <w:right w:val="nil"/>
                  </w:tcBorders>
                  <w:shd w:val="clear" w:color="auto" w:fill="auto"/>
                  <w:vAlign w:val="center"/>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a) </w:t>
                  </w:r>
                  <w:r w:rsidRPr="00E10429">
                    <w:rPr>
                      <w:rFonts w:ascii="Times New Roman" w:eastAsia="Times New Roman" w:hAnsi="Times New Roman"/>
                      <w:sz w:val="18"/>
                      <w:szCs w:val="18"/>
                      <w:lang w:val="ru-MO" w:eastAsia="ru-RU"/>
                    </w:rPr>
                    <w:t xml:space="preserve">органы публичной власти и учреждения, финансируемые из средств бюджетов всех уровней;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76,6</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76,9</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67,9</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86,1</w:t>
                  </w:r>
                </w:p>
              </w:tc>
            </w:tr>
            <w:tr w:rsidR="00C33EDD" w:rsidRPr="00B11CEC" w:rsidTr="00810FD8">
              <w:trPr>
                <w:trHeight w:val="421"/>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b) </w:t>
                  </w:r>
                  <w:r w:rsidRPr="00E10429">
                    <w:rPr>
                      <w:rFonts w:ascii="Times New Roman" w:eastAsia="Times New Roman" w:hAnsi="Times New Roman"/>
                      <w:sz w:val="18"/>
                      <w:szCs w:val="18"/>
                      <w:lang w:val="ru-MO" w:eastAsia="ru-RU"/>
                    </w:rPr>
                    <w:t xml:space="preserve">общества слепых, общества глухих, общества инвалидов и предприятия, созданные для выполнения этими обществами своих уставных целей;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1,8</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7,2</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0,7</w:t>
                  </w:r>
                </w:p>
              </w:tc>
            </w:tr>
            <w:tr w:rsidR="00C33EDD" w:rsidRPr="00B11CEC" w:rsidTr="00810FD8">
              <w:trPr>
                <w:trHeight w:val="106"/>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c) </w:t>
                  </w:r>
                  <w:r w:rsidRPr="00E10429">
                    <w:rPr>
                      <w:rFonts w:ascii="Times New Roman" w:eastAsia="Times New Roman" w:hAnsi="Times New Roman"/>
                      <w:sz w:val="18"/>
                      <w:szCs w:val="18"/>
                      <w:lang w:val="ru-MO" w:eastAsia="ru-RU"/>
                    </w:rPr>
                    <w:t xml:space="preserve">предприятия пенитенциарных учреждений; </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r>
            <w:tr w:rsidR="00C33EDD" w:rsidRPr="00B11CEC" w:rsidTr="00810FD8">
              <w:trPr>
                <w:trHeight w:val="179"/>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d) </w:t>
                  </w:r>
                  <w:r w:rsidRPr="00E10429">
                    <w:rPr>
                      <w:rFonts w:ascii="Times New Roman" w:eastAsia="Times New Roman" w:hAnsi="Times New Roman"/>
                      <w:sz w:val="18"/>
                      <w:szCs w:val="18"/>
                      <w:lang w:val="ru-MO" w:eastAsia="ru-RU"/>
                    </w:rPr>
                    <w:t>Республиканский центр по протезированию, ортопедии и реабилитации</w:t>
                  </w:r>
                  <w:r w:rsidRPr="00E10429">
                    <w:rPr>
                      <w:rFonts w:ascii="Times New Roman" w:eastAsia="Times New Roman" w:hAnsi="Times New Roman"/>
                      <w:color w:val="000000"/>
                      <w:sz w:val="18"/>
                      <w:szCs w:val="18"/>
                      <w:lang w:val="ru-MO"/>
                    </w:rPr>
                    <w:t>;</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0,1</w:t>
                  </w:r>
                </w:p>
              </w:tc>
            </w:tr>
            <w:tr w:rsidR="00C33EDD" w:rsidRPr="00B11CEC" w:rsidTr="00810FD8">
              <w:trPr>
                <w:trHeight w:val="112"/>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e) </w:t>
                  </w:r>
                  <w:r w:rsidRPr="00E10429">
                    <w:rPr>
                      <w:rFonts w:ascii="Times New Roman" w:eastAsia="Times New Roman" w:hAnsi="Times New Roman"/>
                      <w:sz w:val="18"/>
                      <w:szCs w:val="18"/>
                      <w:lang w:val="ru-MO" w:eastAsia="ru-RU"/>
                    </w:rPr>
                    <w:t>объекты гражданской защиты</w:t>
                  </w:r>
                  <w:r w:rsidRPr="00E10429">
                    <w:rPr>
                      <w:rFonts w:ascii="Times New Roman" w:eastAsia="Times New Roman" w:hAnsi="Times New Roman"/>
                      <w:color w:val="000000"/>
                      <w:sz w:val="18"/>
                      <w:szCs w:val="18"/>
                      <w:lang w:val="ru-MO"/>
                    </w:rPr>
                    <w:t>;</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172"/>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f) </w:t>
                  </w:r>
                  <w:r w:rsidRPr="00E10429">
                    <w:rPr>
                      <w:rFonts w:ascii="Times New Roman" w:eastAsia="Times New Roman" w:hAnsi="Times New Roman"/>
                      <w:sz w:val="18"/>
                      <w:szCs w:val="18"/>
                      <w:lang w:val="ru-MO" w:eastAsia="ru-RU"/>
                    </w:rPr>
                    <w:t>религиозные организации</w:t>
                  </w:r>
                  <w:r w:rsidRPr="00E10429">
                    <w:rPr>
                      <w:rFonts w:ascii="Times New Roman" w:eastAsia="Times New Roman" w:hAnsi="Times New Roman"/>
                      <w:color w:val="000000"/>
                      <w:sz w:val="18"/>
                      <w:szCs w:val="18"/>
                      <w:lang w:val="ru-MO"/>
                    </w:rPr>
                    <w:t>;</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0,6</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1,4</w:t>
                  </w:r>
                </w:p>
              </w:tc>
            </w:tr>
            <w:tr w:rsidR="00C33EDD" w:rsidRPr="00B11CEC" w:rsidTr="00810FD8">
              <w:trPr>
                <w:trHeight w:val="89"/>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h) </w:t>
                  </w:r>
                  <w:r w:rsidRPr="00E10429">
                    <w:rPr>
                      <w:rFonts w:ascii="Times New Roman" w:eastAsia="Times New Roman" w:hAnsi="Times New Roman"/>
                      <w:sz w:val="18"/>
                      <w:szCs w:val="18"/>
                      <w:lang w:val="ru-MO" w:eastAsia="ru-RU"/>
                    </w:rPr>
                    <w:t>лица, достигшие пенсионного возраста, инвалиды</w:t>
                  </w:r>
                  <w:r w:rsidRPr="00E10429">
                    <w:rPr>
                      <w:rFonts w:ascii="Times New Roman" w:eastAsia="Times New Roman" w:hAnsi="Times New Roman"/>
                      <w:color w:val="000000"/>
                      <w:sz w:val="18"/>
                      <w:szCs w:val="18"/>
                      <w:lang w:val="ru-MO"/>
                    </w:rPr>
                    <w:t>;</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23,8</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29,6</w:t>
                  </w:r>
                </w:p>
              </w:tc>
              <w:tc>
                <w:tcPr>
                  <w:tcW w:w="753" w:type="dxa"/>
                  <w:vMerge w:val="restart"/>
                  <w:tcBorders>
                    <w:top w:val="nil"/>
                    <w:left w:val="single" w:sz="4" w:space="0" w:color="auto"/>
                    <w:bottom w:val="single" w:sz="4" w:space="0" w:color="000000"/>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31,5</w:t>
                  </w:r>
                </w:p>
              </w:tc>
              <w:tc>
                <w:tcPr>
                  <w:tcW w:w="754" w:type="dxa"/>
                  <w:vMerge w:val="restart"/>
                  <w:tcBorders>
                    <w:top w:val="nil"/>
                    <w:left w:val="single" w:sz="4" w:space="0" w:color="auto"/>
                    <w:bottom w:val="single" w:sz="4" w:space="0" w:color="000000"/>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42,0</w:t>
                  </w:r>
                </w:p>
              </w:tc>
            </w:tr>
            <w:tr w:rsidR="00C33EDD" w:rsidRPr="00B11CEC" w:rsidTr="00810FD8">
              <w:trPr>
                <w:trHeight w:val="415"/>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i) </w:t>
                  </w:r>
                  <w:r w:rsidRPr="00E10429">
                    <w:rPr>
                      <w:rFonts w:ascii="Times New Roman" w:eastAsia="Times New Roman" w:hAnsi="Times New Roman"/>
                      <w:sz w:val="18"/>
                      <w:szCs w:val="18"/>
                      <w:lang w:val="ru-MO" w:eastAsia="ru-RU"/>
                    </w:rPr>
                    <w:t>семьи погибших участников боевых действий по защите территориальной целостности Республики Молдова</w:t>
                  </w:r>
                  <w:r w:rsidRPr="00E10429">
                    <w:rPr>
                      <w:rFonts w:ascii="Times New Roman" w:eastAsia="Times New Roman" w:hAnsi="Times New Roman"/>
                      <w:color w:val="000000"/>
                      <w:sz w:val="18"/>
                      <w:szCs w:val="18"/>
                      <w:lang w:val="ru-MO"/>
                    </w:rPr>
                    <w:t>;</w:t>
                  </w: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4"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r>
            <w:tr w:rsidR="00C33EDD" w:rsidRPr="00B11CEC" w:rsidTr="00810FD8">
              <w:trPr>
                <w:trHeight w:val="212"/>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j) </w:t>
                  </w:r>
                  <w:r w:rsidRPr="00E10429">
                    <w:rPr>
                      <w:rFonts w:ascii="Times New Roman" w:eastAsia="Times New Roman" w:hAnsi="Times New Roman"/>
                      <w:sz w:val="18"/>
                      <w:szCs w:val="18"/>
                      <w:lang w:val="ru-MO" w:eastAsia="ru-RU"/>
                    </w:rPr>
                    <w:t>семьи военнослужащих, погибших в Афганистане</w:t>
                  </w:r>
                  <w:r w:rsidRPr="00E10429">
                    <w:rPr>
                      <w:rFonts w:ascii="Times New Roman" w:eastAsia="Times New Roman" w:hAnsi="Times New Roman"/>
                      <w:color w:val="000000"/>
                      <w:sz w:val="18"/>
                      <w:szCs w:val="18"/>
                      <w:lang w:val="ru-MO"/>
                    </w:rPr>
                    <w:t>;</w:t>
                  </w: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4"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r>
            <w:tr w:rsidR="00C33EDD" w:rsidRPr="00B11CEC" w:rsidTr="00810FD8">
              <w:trPr>
                <w:trHeight w:val="197"/>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k) </w:t>
                  </w:r>
                  <w:r w:rsidRPr="00E10429">
                    <w:rPr>
                      <w:rFonts w:ascii="Times New Roman" w:eastAsia="Times New Roman" w:hAnsi="Times New Roman"/>
                      <w:sz w:val="18"/>
                      <w:szCs w:val="18"/>
                      <w:lang w:val="ru-MO" w:eastAsia="ru-RU"/>
                    </w:rPr>
                    <w:t>семьи, в которых имеются дети-инвалиды</w:t>
                  </w:r>
                  <w:r w:rsidRPr="00E10429">
                    <w:rPr>
                      <w:rFonts w:ascii="Times New Roman" w:eastAsia="Times New Roman" w:hAnsi="Times New Roman"/>
                      <w:color w:val="000000"/>
                      <w:sz w:val="18"/>
                      <w:szCs w:val="18"/>
                      <w:lang w:val="ru-MO"/>
                    </w:rPr>
                    <w:t>;</w:t>
                  </w: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4"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r>
            <w:tr w:rsidR="00C33EDD" w:rsidRPr="00B11CEC" w:rsidTr="00810FD8">
              <w:trPr>
                <w:trHeight w:val="282"/>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l) </w:t>
                  </w:r>
                  <w:r w:rsidRPr="00E10429">
                    <w:rPr>
                      <w:rFonts w:ascii="Times New Roman" w:eastAsia="Times New Roman" w:hAnsi="Times New Roman"/>
                      <w:sz w:val="18"/>
                      <w:szCs w:val="18"/>
                      <w:lang w:val="ru-MO" w:eastAsia="ru-RU"/>
                    </w:rPr>
                    <w:t>семьи лиц, умерших вследствие заболевания, полученного на работах Чернобыльской АЭС</w:t>
                  </w:r>
                  <w:r w:rsidRPr="00E10429">
                    <w:rPr>
                      <w:rFonts w:ascii="Times New Roman" w:eastAsia="Times New Roman" w:hAnsi="Times New Roman"/>
                      <w:color w:val="000000"/>
                      <w:sz w:val="18"/>
                      <w:szCs w:val="18"/>
                      <w:lang w:val="ru-MO"/>
                    </w:rPr>
                    <w:t>;</w:t>
                  </w: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3"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754" w:type="dxa"/>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r>
            <w:tr w:rsidR="00C33EDD" w:rsidRPr="00B11CEC" w:rsidTr="00810FD8">
              <w:trPr>
                <w:trHeight w:val="259"/>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m) публичные медико-санитарные учреждения, </w:t>
                  </w:r>
                  <w:r w:rsidRPr="00E10429">
                    <w:rPr>
                      <w:rFonts w:ascii="Times New Roman" w:eastAsia="Times New Roman" w:hAnsi="Times New Roman"/>
                      <w:sz w:val="18"/>
                      <w:szCs w:val="18"/>
                      <w:lang w:val="ru-MO" w:eastAsia="ru-RU"/>
                    </w:rPr>
                    <w:t>финансируемые из ФОМС</w:t>
                  </w:r>
                  <w:r w:rsidRPr="00E10429">
                    <w:rPr>
                      <w:rFonts w:ascii="Times New Roman" w:eastAsia="Times New Roman" w:hAnsi="Times New Roman"/>
                      <w:color w:val="000000"/>
                      <w:sz w:val="18"/>
                      <w:szCs w:val="18"/>
                      <w:lang w:val="ru-MO"/>
                    </w:rPr>
                    <w:t>;</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0,5</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0,6</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7,7</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8,7</w:t>
                  </w:r>
                </w:p>
              </w:tc>
            </w:tr>
            <w:tr w:rsidR="00C33EDD" w:rsidRPr="00B11CEC" w:rsidTr="00810FD8">
              <w:trPr>
                <w:trHeight w:val="137"/>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n) НКМС;</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r>
            <w:tr w:rsidR="00C33EDD" w:rsidRPr="00B11CEC" w:rsidTr="00810FD8">
              <w:trPr>
                <w:trHeight w:val="183"/>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o) НБМ;</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0,2</w:t>
                  </w:r>
                </w:p>
              </w:tc>
            </w:tr>
            <w:tr w:rsidR="00C33EDD" w:rsidRPr="00B11CEC" w:rsidTr="00810FD8">
              <w:trPr>
                <w:trHeight w:val="198"/>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p) </w:t>
                  </w:r>
                  <w:r w:rsidRPr="00E10429">
                    <w:rPr>
                      <w:rFonts w:ascii="Times New Roman" w:eastAsia="Times New Roman" w:hAnsi="Times New Roman"/>
                      <w:sz w:val="18"/>
                      <w:szCs w:val="18"/>
                      <w:lang w:val="ru-MO" w:eastAsia="ru-RU"/>
                    </w:rPr>
                    <w:t xml:space="preserve">собственники или владельцы имущества, </w:t>
                  </w:r>
                  <w:r>
                    <w:rPr>
                      <w:rFonts w:ascii="Times New Roman" w:eastAsia="Times New Roman" w:hAnsi="Times New Roman"/>
                      <w:sz w:val="18"/>
                      <w:szCs w:val="18"/>
                      <w:lang w:val="ru-MO" w:eastAsia="ru-RU"/>
                    </w:rPr>
                    <w:t>приобрете</w:t>
                  </w:r>
                  <w:r w:rsidRPr="00E10429">
                    <w:rPr>
                      <w:rFonts w:ascii="Times New Roman" w:eastAsia="Times New Roman" w:hAnsi="Times New Roman"/>
                      <w:sz w:val="18"/>
                      <w:szCs w:val="18"/>
                      <w:lang w:val="ru-MO" w:eastAsia="ru-RU"/>
                    </w:rPr>
                    <w:t>нного в интересах общества</w:t>
                  </w:r>
                  <w:r w:rsidRPr="00E10429">
                    <w:rPr>
                      <w:rFonts w:ascii="Times New Roman" w:eastAsia="Times New Roman" w:hAnsi="Times New Roman"/>
                      <w:color w:val="000000"/>
                      <w:sz w:val="18"/>
                      <w:szCs w:val="18"/>
                      <w:lang w:val="ru-MO"/>
                    </w:rPr>
                    <w:t>;</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18,2</w:t>
                  </w:r>
                </w:p>
              </w:tc>
            </w:tr>
            <w:tr w:rsidR="00C33EDD" w:rsidRPr="00B11CEC" w:rsidTr="00810FD8">
              <w:trPr>
                <w:trHeight w:val="210"/>
              </w:trPr>
              <w:tc>
                <w:tcPr>
                  <w:tcW w:w="1065" w:type="dxa"/>
                  <w:gridSpan w:val="3"/>
                  <w:vMerge/>
                  <w:tcBorders>
                    <w:top w:val="nil"/>
                    <w:left w:val="single" w:sz="4" w:space="0" w:color="auto"/>
                    <w:bottom w:val="single" w:sz="4" w:space="0" w:color="000000"/>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
              </w:tc>
              <w:tc>
                <w:tcPr>
                  <w:tcW w:w="5745" w:type="dxa"/>
                  <w:tcBorders>
                    <w:top w:val="nil"/>
                    <w:left w:val="nil"/>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xml:space="preserve">s) </w:t>
                  </w:r>
                  <w:r w:rsidRPr="00E10429">
                    <w:rPr>
                      <w:rFonts w:ascii="Times New Roman" w:eastAsia="Times New Roman" w:hAnsi="Times New Roman"/>
                      <w:sz w:val="18"/>
                      <w:szCs w:val="18"/>
                      <w:lang w:val="ru-MO" w:eastAsia="ru-RU"/>
                    </w:rPr>
                    <w:t>некоммерческие организации</w:t>
                  </w:r>
                  <w:r w:rsidRPr="00E10429">
                    <w:rPr>
                      <w:rFonts w:ascii="Times New Roman" w:eastAsia="Times New Roman" w:hAnsi="Times New Roman"/>
                      <w:color w:val="000000"/>
                      <w:sz w:val="18"/>
                      <w:szCs w:val="18"/>
                      <w:lang w:val="ru-MO"/>
                    </w:rPr>
                    <w:t>;</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0,3</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1,6</w:t>
                  </w:r>
                </w:p>
              </w:tc>
            </w:tr>
            <w:tr w:rsidR="00C33EDD" w:rsidRPr="00B11CEC" w:rsidTr="00810FD8">
              <w:trPr>
                <w:trHeight w:val="647"/>
              </w:trPr>
              <w:tc>
                <w:tcPr>
                  <w:tcW w:w="1065" w:type="dxa"/>
                  <w:gridSpan w:val="3"/>
                  <w:tcBorders>
                    <w:top w:val="nil"/>
                    <w:left w:val="single" w:sz="4" w:space="0" w:color="auto"/>
                    <w:bottom w:val="nil"/>
                    <w:right w:val="nil"/>
                  </w:tcBorders>
                  <w:shd w:val="clear" w:color="auto" w:fill="auto"/>
                  <w:vAlign w:val="center"/>
                  <w:hideMark/>
                </w:tcPr>
                <w:p w:rsidR="00C33EDD" w:rsidRPr="00E10429" w:rsidRDefault="00C33EDD" w:rsidP="00810FD8">
                  <w:pPr>
                    <w:spacing w:after="0" w:line="240" w:lineRule="auto"/>
                    <w:rPr>
                      <w:rFonts w:ascii="Times New Roman" w:eastAsia="Times New Roman" w:hAnsi="Times New Roman"/>
                      <w:color w:val="000000"/>
                      <w:sz w:val="18"/>
                      <w:szCs w:val="18"/>
                      <w:lang w:val="ru-MO"/>
                    </w:rPr>
                  </w:pPr>
                  <w:proofErr w:type="spellStart"/>
                  <w:r w:rsidRPr="00E10429">
                    <w:rPr>
                      <w:rFonts w:ascii="Times New Roman" w:eastAsia="Times New Roman" w:hAnsi="Times New Roman"/>
                      <w:color w:val="000000"/>
                      <w:sz w:val="18"/>
                      <w:szCs w:val="18"/>
                      <w:lang w:val="ru-MO"/>
                    </w:rPr>
                    <w:t>Art</w:t>
                  </w:r>
                  <w:proofErr w:type="spellEnd"/>
                  <w:r w:rsidRPr="00E10429">
                    <w:rPr>
                      <w:rFonts w:ascii="Times New Roman" w:eastAsia="Times New Roman" w:hAnsi="Times New Roman"/>
                      <w:color w:val="000000"/>
                      <w:sz w:val="18"/>
                      <w:szCs w:val="18"/>
                      <w:lang w:val="ru-MO"/>
                    </w:rPr>
                    <w:t>. 283 (4)</w:t>
                  </w:r>
                </w:p>
              </w:tc>
              <w:tc>
                <w:tcPr>
                  <w:tcW w:w="5745" w:type="dxa"/>
                  <w:tcBorders>
                    <w:top w:val="nil"/>
                    <w:left w:val="single" w:sz="4" w:space="0" w:color="auto"/>
                    <w:bottom w:val="single" w:sz="4" w:space="0" w:color="auto"/>
                    <w:right w:val="nil"/>
                  </w:tcBorders>
                  <w:shd w:val="clear" w:color="auto" w:fill="auto"/>
                  <w:hideMark/>
                </w:tcPr>
                <w:p w:rsidR="00C33EDD" w:rsidRPr="00E10429" w:rsidRDefault="00C33EDD" w:rsidP="00810FD8">
                  <w:pPr>
                    <w:spacing w:after="0" w:line="240" w:lineRule="auto"/>
                    <w:jc w:val="both"/>
                    <w:rPr>
                      <w:rFonts w:ascii="Times New Roman" w:eastAsia="Times New Roman" w:hAnsi="Times New Roman"/>
                      <w:sz w:val="18"/>
                      <w:szCs w:val="18"/>
                      <w:lang w:val="ru-MO" w:eastAsia="ru-RU"/>
                    </w:rPr>
                  </w:pPr>
                  <w:r w:rsidRPr="00E10429">
                    <w:rPr>
                      <w:rFonts w:ascii="Times New Roman" w:eastAsia="Times New Roman" w:hAnsi="Times New Roman"/>
                      <w:sz w:val="18"/>
                      <w:szCs w:val="18"/>
                      <w:lang w:val="ru-MO" w:eastAsia="ru-RU"/>
                    </w:rPr>
                    <w:t>От налога на недвижимое имущество освобождаются собственники и пользователи земель: занятых заповедниками, лесного фонда, занятых многолетними насаждениями до начала плодоношения, постоянно отведенных под железнодорожные пути, автомобильные дороги общего пользования и др.</w:t>
                  </w:r>
                </w:p>
              </w:tc>
              <w:tc>
                <w:tcPr>
                  <w:tcW w:w="753" w:type="dxa"/>
                  <w:tcBorders>
                    <w:top w:val="nil"/>
                    <w:left w:val="single" w:sz="4" w:space="0" w:color="auto"/>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52,4</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65,3</w:t>
                  </w:r>
                </w:p>
              </w:tc>
              <w:tc>
                <w:tcPr>
                  <w:tcW w:w="753"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42,1</w:t>
                  </w:r>
                </w:p>
              </w:tc>
              <w:tc>
                <w:tcPr>
                  <w:tcW w:w="754" w:type="dxa"/>
                  <w:tcBorders>
                    <w:top w:val="nil"/>
                    <w:left w:val="nil"/>
                    <w:bottom w:val="single" w:sz="4" w:space="0" w:color="auto"/>
                    <w:right w:val="single" w:sz="4" w:space="0" w:color="auto"/>
                  </w:tcBorders>
                  <w:shd w:val="clear" w:color="auto" w:fill="auto"/>
                  <w:vAlign w:val="center"/>
                  <w:hideMark/>
                </w:tcPr>
                <w:p w:rsidR="00C33EDD" w:rsidRPr="00E10429" w:rsidRDefault="00C33EDD" w:rsidP="00810FD8">
                  <w:pPr>
                    <w:spacing w:after="0" w:line="240" w:lineRule="auto"/>
                    <w:jc w:val="center"/>
                    <w:rPr>
                      <w:rFonts w:ascii="Times New Roman" w:eastAsia="Times New Roman" w:hAnsi="Times New Roman"/>
                      <w:color w:val="000000"/>
                      <w:sz w:val="18"/>
                      <w:szCs w:val="18"/>
                      <w:lang w:val="ru-MO"/>
                    </w:rPr>
                  </w:pPr>
                  <w:r w:rsidRPr="00E10429">
                    <w:rPr>
                      <w:rFonts w:ascii="Times New Roman" w:eastAsia="Times New Roman" w:hAnsi="Times New Roman"/>
                      <w:color w:val="000000"/>
                      <w:sz w:val="18"/>
                      <w:szCs w:val="18"/>
                      <w:lang w:val="ru-MO"/>
                    </w:rPr>
                    <w:t>42,0</w:t>
                  </w:r>
                </w:p>
              </w:tc>
            </w:tr>
            <w:tr w:rsidR="00C33EDD" w:rsidRPr="00B11CEC" w:rsidTr="00810FD8">
              <w:trPr>
                <w:trHeight w:val="388"/>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33EDD" w:rsidRPr="00317127" w:rsidRDefault="00C33EDD" w:rsidP="00810FD8">
                  <w:pPr>
                    <w:spacing w:after="0" w:line="240" w:lineRule="auto"/>
                    <w:ind w:right="-97"/>
                    <w:rPr>
                      <w:rFonts w:ascii="Times New Roman" w:eastAsia="Times New Roman" w:hAnsi="Times New Roman"/>
                      <w:b/>
                      <w:bCs/>
                      <w:color w:val="000000"/>
                      <w:sz w:val="18"/>
                      <w:szCs w:val="18"/>
                      <w:lang w:val="ru-MO"/>
                    </w:rPr>
                  </w:pPr>
                  <w:r w:rsidRPr="00317127">
                    <w:rPr>
                      <w:rFonts w:ascii="Times New Roman" w:eastAsia="Times New Roman" w:hAnsi="Times New Roman"/>
                      <w:b/>
                      <w:bCs/>
                      <w:sz w:val="18"/>
                      <w:szCs w:val="18"/>
                      <w:lang w:val="ru-MO" w:eastAsia="ru-RU"/>
                    </w:rPr>
                    <w:t xml:space="preserve">Закон о введении в действие раздела III Налогового кодекса №1417-XIII от 17.12.97 </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22,0</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26,1</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28,0</w:t>
                  </w:r>
                </w:p>
              </w:tc>
              <w:tc>
                <w:tcPr>
                  <w:tcW w:w="754"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32,7</w:t>
                  </w:r>
                </w:p>
              </w:tc>
            </w:tr>
            <w:tr w:rsidR="00C33EDD" w:rsidRPr="00B11CEC" w:rsidTr="00810FD8">
              <w:trPr>
                <w:trHeight w:val="138"/>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33EDD" w:rsidRPr="00317127" w:rsidRDefault="00C33EDD" w:rsidP="00810FD8">
                  <w:pPr>
                    <w:spacing w:after="0" w:line="240" w:lineRule="auto"/>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Прочие льготы</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1,6</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 </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 </w:t>
                  </w:r>
                </w:p>
              </w:tc>
              <w:tc>
                <w:tcPr>
                  <w:tcW w:w="754"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 </w:t>
                  </w:r>
                </w:p>
              </w:tc>
            </w:tr>
            <w:tr w:rsidR="00C33EDD" w:rsidRPr="00B11CEC" w:rsidTr="00810FD8">
              <w:trPr>
                <w:trHeight w:val="197"/>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33EDD" w:rsidRPr="00317127" w:rsidRDefault="00C33EDD" w:rsidP="00810FD8">
                  <w:pPr>
                    <w:spacing w:after="0" w:line="240" w:lineRule="auto"/>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 xml:space="preserve">Освобождение от земельного налога, предоставленное крестьянским (фермерским) хозяйствам </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1,2</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1,4</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1,4</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color w:val="000000"/>
                      <w:sz w:val="18"/>
                      <w:szCs w:val="18"/>
                      <w:lang w:val="ru-MO"/>
                    </w:rPr>
                  </w:pPr>
                  <w:r w:rsidRPr="00317127">
                    <w:rPr>
                      <w:rFonts w:ascii="Times New Roman" w:eastAsia="Times New Roman" w:hAnsi="Times New Roman"/>
                      <w:color w:val="000000"/>
                      <w:sz w:val="18"/>
                      <w:szCs w:val="18"/>
                      <w:lang w:val="ru-MO"/>
                    </w:rPr>
                    <w:t>1,3</w:t>
                  </w:r>
                </w:p>
              </w:tc>
            </w:tr>
            <w:tr w:rsidR="00C33EDD" w:rsidRPr="00B11CEC" w:rsidTr="00810FD8">
              <w:trPr>
                <w:trHeight w:val="116"/>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3EDD" w:rsidRPr="00317127" w:rsidRDefault="00C33EDD" w:rsidP="00810FD8">
                  <w:pPr>
                    <w:spacing w:after="0" w:line="240" w:lineRule="auto"/>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 xml:space="preserve">Всего </w:t>
                  </w:r>
                  <w:r>
                    <w:rPr>
                      <w:rFonts w:ascii="Times New Roman" w:eastAsia="Times New Roman" w:hAnsi="Times New Roman"/>
                      <w:b/>
                      <w:bCs/>
                      <w:color w:val="000000"/>
                      <w:sz w:val="18"/>
                      <w:szCs w:val="18"/>
                      <w:lang w:val="ru-MO"/>
                    </w:rPr>
                    <w:t>земельный налог</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178,5</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202,4</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187,1</w:t>
                  </w:r>
                </w:p>
              </w:tc>
              <w:tc>
                <w:tcPr>
                  <w:tcW w:w="754"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235,2</w:t>
                  </w:r>
                </w:p>
              </w:tc>
            </w:tr>
            <w:tr w:rsidR="00C33EDD" w:rsidRPr="00B11CEC" w:rsidTr="00810FD8">
              <w:trPr>
                <w:trHeight w:val="190"/>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3EDD" w:rsidRPr="00317127" w:rsidRDefault="00C33EDD" w:rsidP="00810FD8">
                  <w:pPr>
                    <w:spacing w:after="0" w:line="240" w:lineRule="auto"/>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Местные сборы</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15,2</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5,6</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5,3</w:t>
                  </w:r>
                </w:p>
              </w:tc>
              <w:tc>
                <w:tcPr>
                  <w:tcW w:w="754"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4,6</w:t>
                  </w:r>
                </w:p>
              </w:tc>
            </w:tr>
            <w:tr w:rsidR="00C33EDD" w:rsidRPr="00B11CEC" w:rsidTr="00810FD8">
              <w:trPr>
                <w:trHeight w:val="121"/>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3EDD" w:rsidRPr="00317127" w:rsidRDefault="00C33EDD" w:rsidP="00810FD8">
                  <w:pPr>
                    <w:spacing w:after="0" w:line="240" w:lineRule="auto"/>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 xml:space="preserve">Сборы за природные ресурсы </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9,6</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16,4</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16,3</w:t>
                  </w:r>
                </w:p>
              </w:tc>
              <w:tc>
                <w:tcPr>
                  <w:tcW w:w="754"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17,0</w:t>
                  </w:r>
                </w:p>
              </w:tc>
            </w:tr>
            <w:tr w:rsidR="00C33EDD" w:rsidRPr="00B11CEC" w:rsidTr="00810FD8">
              <w:trPr>
                <w:trHeight w:val="191"/>
              </w:trPr>
              <w:tc>
                <w:tcPr>
                  <w:tcW w:w="68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33EDD" w:rsidRPr="00317127" w:rsidRDefault="00C33EDD" w:rsidP="00810FD8">
                  <w:pPr>
                    <w:spacing w:after="0" w:line="240" w:lineRule="auto"/>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 xml:space="preserve">ВСЕГО налоговых льгот </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8732,5</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7173,5</w:t>
                  </w:r>
                </w:p>
              </w:tc>
              <w:tc>
                <w:tcPr>
                  <w:tcW w:w="753"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3077,2</w:t>
                  </w:r>
                </w:p>
              </w:tc>
              <w:tc>
                <w:tcPr>
                  <w:tcW w:w="754" w:type="dxa"/>
                  <w:tcBorders>
                    <w:top w:val="nil"/>
                    <w:left w:val="nil"/>
                    <w:bottom w:val="single" w:sz="4" w:space="0" w:color="auto"/>
                    <w:right w:val="single" w:sz="4" w:space="0" w:color="auto"/>
                  </w:tcBorders>
                  <w:shd w:val="clear" w:color="auto" w:fill="auto"/>
                  <w:vAlign w:val="center"/>
                  <w:hideMark/>
                </w:tcPr>
                <w:p w:rsidR="00C33EDD" w:rsidRPr="00317127" w:rsidRDefault="00C33EDD" w:rsidP="00810FD8">
                  <w:pPr>
                    <w:spacing w:after="0" w:line="240" w:lineRule="auto"/>
                    <w:jc w:val="center"/>
                    <w:rPr>
                      <w:rFonts w:ascii="Times New Roman" w:eastAsia="Times New Roman" w:hAnsi="Times New Roman"/>
                      <w:b/>
                      <w:bCs/>
                      <w:color w:val="000000"/>
                      <w:sz w:val="18"/>
                      <w:szCs w:val="18"/>
                      <w:lang w:val="ru-MO"/>
                    </w:rPr>
                  </w:pPr>
                  <w:r w:rsidRPr="00317127">
                    <w:rPr>
                      <w:rFonts w:ascii="Times New Roman" w:eastAsia="Times New Roman" w:hAnsi="Times New Roman"/>
                      <w:b/>
                      <w:bCs/>
                      <w:color w:val="000000"/>
                      <w:sz w:val="18"/>
                      <w:szCs w:val="18"/>
                      <w:lang w:val="ru-MO"/>
                    </w:rPr>
                    <w:t>4954,0</w:t>
                  </w:r>
                </w:p>
              </w:tc>
            </w:tr>
          </w:tbl>
          <w:p w:rsidR="00C33EDD" w:rsidRPr="006D68EC" w:rsidRDefault="00C33EDD" w:rsidP="00810FD8">
            <w:pPr>
              <w:rPr>
                <w:rFonts w:ascii="Times New Roman" w:eastAsia="Times New Roman" w:hAnsi="Times New Roman"/>
                <w:sz w:val="28"/>
                <w:szCs w:val="28"/>
                <w:lang w:val="ru-MO"/>
              </w:rPr>
            </w:pPr>
          </w:p>
        </w:tc>
      </w:tr>
    </w:tbl>
    <w:p w:rsidR="00C33EDD" w:rsidRPr="00E10429" w:rsidRDefault="00C33EDD" w:rsidP="00C33EDD">
      <w:pPr>
        <w:rPr>
          <w:rFonts w:ascii="Times New Roman" w:eastAsia="Times New Roman" w:hAnsi="Times New Roman"/>
          <w:b/>
          <w:i/>
          <w:color w:val="000000"/>
          <w:sz w:val="24"/>
          <w:szCs w:val="24"/>
          <w:lang w:val="ru-MO"/>
        </w:rPr>
      </w:pPr>
    </w:p>
    <w:p w:rsidR="00C33EDD" w:rsidRPr="00E10429" w:rsidRDefault="00C33EDD" w:rsidP="00C33EDD">
      <w:pPr>
        <w:jc w:val="right"/>
        <w:rPr>
          <w:rFonts w:ascii="Times New Roman" w:hAnsi="Times New Roman"/>
          <w:i/>
          <w:sz w:val="24"/>
          <w:szCs w:val="24"/>
          <w:lang w:val="ru-MO"/>
        </w:rPr>
      </w:pPr>
      <w:r w:rsidRPr="00E10429">
        <w:rPr>
          <w:rFonts w:ascii="Times New Roman" w:eastAsia="Times New Roman" w:hAnsi="Times New Roman"/>
          <w:b/>
          <w:i/>
          <w:color w:val="000000"/>
          <w:sz w:val="24"/>
          <w:szCs w:val="24"/>
          <w:lang w:val="ru-MO"/>
        </w:rPr>
        <w:t>Таблица №3 к приложению №1</w:t>
      </w:r>
      <w:r w:rsidRPr="00E10429">
        <w:rPr>
          <w:rFonts w:ascii="Times New Roman" w:hAnsi="Times New Roman"/>
          <w:i/>
          <w:sz w:val="24"/>
          <w:szCs w:val="24"/>
          <w:lang w:val="ru-MO"/>
        </w:rPr>
        <w:t xml:space="preserve"> </w:t>
      </w:r>
    </w:p>
    <w:p w:rsidR="00C33EDD" w:rsidRPr="00E10429" w:rsidRDefault="00C33EDD" w:rsidP="00C33EDD">
      <w:pPr>
        <w:jc w:val="center"/>
        <w:rPr>
          <w:rFonts w:ascii="Times New Roman" w:hAnsi="Times New Roman"/>
          <w:b/>
          <w:sz w:val="24"/>
          <w:szCs w:val="24"/>
          <w:lang w:val="ru-MO"/>
        </w:rPr>
      </w:pPr>
      <w:r w:rsidRPr="00E10429">
        <w:rPr>
          <w:rFonts w:ascii="Times New Roman" w:hAnsi="Times New Roman"/>
          <w:b/>
          <w:sz w:val="24"/>
          <w:szCs w:val="24"/>
          <w:lang w:val="ru-MO"/>
        </w:rPr>
        <w:t xml:space="preserve">Структура и динамика задолженностей, </w:t>
      </w:r>
      <w:r w:rsidRPr="00E10429">
        <w:rPr>
          <w:rFonts w:ascii="Times New Roman" w:hAnsi="Times New Roman"/>
          <w:b/>
          <w:bCs/>
          <w:iCs/>
          <w:color w:val="000000"/>
          <w:sz w:val="24"/>
          <w:szCs w:val="24"/>
          <w:lang w:val="ru-MO"/>
        </w:rPr>
        <w:t xml:space="preserve">администрируемых ГНИ за </w:t>
      </w:r>
      <w:r w:rsidRPr="00E10429">
        <w:rPr>
          <w:rFonts w:ascii="Times New Roman" w:hAnsi="Times New Roman"/>
          <w:b/>
          <w:sz w:val="24"/>
          <w:szCs w:val="24"/>
          <w:lang w:val="ru-MO"/>
        </w:rPr>
        <w:t>2011-2014 годы</w:t>
      </w:r>
    </w:p>
    <w:tbl>
      <w:tblPr>
        <w:tblW w:w="10227" w:type="dxa"/>
        <w:tblInd w:w="-518" w:type="dxa"/>
        <w:tblLook w:val="04A0" w:firstRow="1" w:lastRow="0" w:firstColumn="1" w:lastColumn="0" w:noHBand="0" w:noVBand="1"/>
      </w:tblPr>
      <w:tblGrid>
        <w:gridCol w:w="3603"/>
        <w:gridCol w:w="1038"/>
        <w:gridCol w:w="1151"/>
        <w:gridCol w:w="711"/>
        <w:gridCol w:w="1151"/>
        <w:gridCol w:w="711"/>
        <w:gridCol w:w="1151"/>
        <w:gridCol w:w="711"/>
      </w:tblGrid>
      <w:tr w:rsidR="00C33EDD" w:rsidRPr="00B11CEC" w:rsidTr="00810FD8">
        <w:trPr>
          <w:trHeight w:val="248"/>
        </w:trPr>
        <w:tc>
          <w:tcPr>
            <w:tcW w:w="360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color w:val="000000"/>
                <w:sz w:val="20"/>
                <w:szCs w:val="20"/>
                <w:lang w:val="ru-MO" w:eastAsia="ro-RO"/>
              </w:rPr>
            </w:pPr>
            <w:r w:rsidRPr="00E10429">
              <w:rPr>
                <w:rFonts w:ascii="Times New Roman" w:eastAsia="Times New Roman" w:hAnsi="Times New Roman"/>
                <w:color w:val="000000"/>
                <w:sz w:val="20"/>
                <w:szCs w:val="20"/>
                <w:lang w:val="ru-MO" w:eastAsia="ro-RO"/>
              </w:rPr>
              <w:t> </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r w:rsidRPr="00E10429">
              <w:rPr>
                <w:rFonts w:ascii="Times New Roman" w:eastAsia="Times New Roman" w:hAnsi="Times New Roman"/>
                <w:b/>
                <w:color w:val="000000"/>
                <w:sz w:val="20"/>
                <w:szCs w:val="20"/>
                <w:lang w:val="ru-MO" w:eastAsia="ro-RO"/>
              </w:rPr>
              <w:t>2011</w:t>
            </w: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r w:rsidRPr="00E10429">
              <w:rPr>
                <w:rFonts w:ascii="Times New Roman" w:eastAsia="Times New Roman" w:hAnsi="Times New Roman"/>
                <w:b/>
                <w:color w:val="000000"/>
                <w:sz w:val="20"/>
                <w:szCs w:val="20"/>
                <w:lang w:val="ru-MO" w:eastAsia="ro-RO"/>
              </w:rPr>
              <w:t>2012</w:t>
            </w: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r w:rsidRPr="00E10429">
              <w:rPr>
                <w:rFonts w:ascii="Times New Roman" w:eastAsia="Times New Roman" w:hAnsi="Times New Roman"/>
                <w:b/>
                <w:color w:val="000000"/>
                <w:sz w:val="20"/>
                <w:szCs w:val="20"/>
                <w:lang w:val="ru-MO" w:eastAsia="ro-RO"/>
              </w:rPr>
              <w:t>2013</w:t>
            </w: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r w:rsidRPr="00E10429">
              <w:rPr>
                <w:rFonts w:ascii="Times New Roman" w:eastAsia="Times New Roman" w:hAnsi="Times New Roman"/>
                <w:b/>
                <w:color w:val="000000"/>
                <w:sz w:val="20"/>
                <w:szCs w:val="20"/>
                <w:lang w:val="ru-MO" w:eastAsia="ro-RO"/>
              </w:rPr>
              <w:t>2014</w:t>
            </w:r>
          </w:p>
        </w:tc>
      </w:tr>
      <w:tr w:rsidR="00C33EDD" w:rsidRPr="00B11CEC" w:rsidTr="00810FD8">
        <w:trPr>
          <w:trHeight w:val="138"/>
        </w:trPr>
        <w:tc>
          <w:tcPr>
            <w:tcW w:w="3603" w:type="dxa"/>
            <w:vMerge/>
            <w:tcBorders>
              <w:top w:val="nil"/>
              <w:left w:val="single" w:sz="4" w:space="0" w:color="auto"/>
              <w:bottom w:val="single" w:sz="4" w:space="0" w:color="auto"/>
              <w:right w:val="single" w:sz="4" w:space="0" w:color="auto"/>
            </w:tcBorders>
            <w:vAlign w:val="center"/>
            <w:hideMark/>
          </w:tcPr>
          <w:p w:rsidR="00C33EDD" w:rsidRPr="00E10429" w:rsidRDefault="00C33EDD" w:rsidP="00810FD8">
            <w:pPr>
              <w:spacing w:after="0" w:line="240" w:lineRule="auto"/>
              <w:rPr>
                <w:rFonts w:ascii="Times New Roman" w:eastAsia="Times New Roman" w:hAnsi="Times New Roman"/>
                <w:color w:val="000000"/>
                <w:sz w:val="20"/>
                <w:szCs w:val="20"/>
                <w:lang w:val="ru-MO" w:eastAsia="ro-RO"/>
              </w:rPr>
            </w:pPr>
          </w:p>
        </w:tc>
        <w:tc>
          <w:tcPr>
            <w:tcW w:w="1038"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p>
        </w:tc>
        <w:tc>
          <w:tcPr>
            <w:tcW w:w="11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p>
        </w:tc>
        <w:tc>
          <w:tcPr>
            <w:tcW w:w="71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r w:rsidRPr="00E10429">
              <w:rPr>
                <w:rFonts w:ascii="Times New Roman" w:eastAsia="Times New Roman" w:hAnsi="Times New Roman"/>
                <w:b/>
                <w:color w:val="000000"/>
                <w:sz w:val="20"/>
                <w:szCs w:val="20"/>
                <w:lang w:val="ru-MO" w:eastAsia="ro-RO"/>
              </w:rPr>
              <w:t>%</w:t>
            </w:r>
          </w:p>
        </w:tc>
        <w:tc>
          <w:tcPr>
            <w:tcW w:w="11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p>
        </w:tc>
        <w:tc>
          <w:tcPr>
            <w:tcW w:w="71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r w:rsidRPr="00E10429">
              <w:rPr>
                <w:rFonts w:ascii="Times New Roman" w:eastAsia="Times New Roman" w:hAnsi="Times New Roman"/>
                <w:b/>
                <w:color w:val="000000"/>
                <w:sz w:val="20"/>
                <w:szCs w:val="20"/>
                <w:lang w:val="ru-MO" w:eastAsia="ro-RO"/>
              </w:rPr>
              <w:t>%</w:t>
            </w:r>
          </w:p>
        </w:tc>
        <w:tc>
          <w:tcPr>
            <w:tcW w:w="115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p>
        </w:tc>
        <w:tc>
          <w:tcPr>
            <w:tcW w:w="711" w:type="dxa"/>
            <w:tcBorders>
              <w:top w:val="nil"/>
              <w:left w:val="nil"/>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jc w:val="center"/>
              <w:rPr>
                <w:rFonts w:ascii="Times New Roman" w:eastAsia="Times New Roman" w:hAnsi="Times New Roman"/>
                <w:b/>
                <w:color w:val="000000"/>
                <w:sz w:val="20"/>
                <w:szCs w:val="20"/>
                <w:lang w:val="ru-MO" w:eastAsia="ro-RO"/>
              </w:rPr>
            </w:pPr>
            <w:r w:rsidRPr="00E10429">
              <w:rPr>
                <w:rFonts w:ascii="Times New Roman" w:eastAsia="Times New Roman" w:hAnsi="Times New Roman"/>
                <w:b/>
                <w:color w:val="000000"/>
                <w:sz w:val="20"/>
                <w:szCs w:val="20"/>
                <w:lang w:val="ru-MO" w:eastAsia="ro-RO"/>
              </w:rPr>
              <w:t>%</w:t>
            </w:r>
          </w:p>
        </w:tc>
      </w:tr>
      <w:tr w:rsidR="00C33EDD" w:rsidRPr="00B11CEC" w:rsidTr="00810FD8">
        <w:trPr>
          <w:trHeight w:val="183"/>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Задолженность на 31.12.2011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1247121,3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1387466,7</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11,3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1504622,4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8,4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1686254,1</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12,1</w:t>
            </w:r>
          </w:p>
        </w:tc>
      </w:tr>
      <w:tr w:rsidR="00C33EDD" w:rsidRPr="00B11CEC" w:rsidTr="00810FD8">
        <w:trPr>
          <w:trHeight w:val="102"/>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205120</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202440</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166479</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-17,8</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181994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9,3</w:t>
            </w:r>
          </w:p>
        </w:tc>
      </w:tr>
      <w:tr w:rsidR="00C33EDD" w:rsidRPr="00B11CEC" w:rsidTr="00810FD8">
        <w:trPr>
          <w:trHeight w:val="161"/>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proofErr w:type="spellStart"/>
            <w:r w:rsidRPr="00E10429">
              <w:rPr>
                <w:rFonts w:ascii="Times New Roman" w:eastAsia="Times New Roman" w:hAnsi="Times New Roman"/>
                <w:b/>
                <w:bCs/>
                <w:color w:val="000000"/>
                <w:sz w:val="18"/>
                <w:szCs w:val="18"/>
                <w:lang w:val="ru-MO" w:eastAsia="ro-RO"/>
              </w:rPr>
              <w:t>Эшалонированная</w:t>
            </w:r>
            <w:proofErr w:type="spellEnd"/>
            <w:r w:rsidRPr="00E10429">
              <w:rPr>
                <w:rFonts w:ascii="Times New Roman" w:eastAsia="Times New Roman" w:hAnsi="Times New Roman"/>
                <w:b/>
                <w:bCs/>
                <w:color w:val="000000"/>
                <w:sz w:val="18"/>
                <w:szCs w:val="18"/>
                <w:lang w:val="ru-MO" w:eastAsia="ro-RO"/>
              </w:rPr>
              <w:t xml:space="preserve"> (ст.180)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15171,9</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10429,1</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-31,3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7711,8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-26,1</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13910,9</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80,4</w:t>
            </w:r>
          </w:p>
        </w:tc>
      </w:tr>
      <w:tr w:rsidR="00C33EDD" w:rsidRPr="00B11CEC" w:rsidTr="00810FD8">
        <w:trPr>
          <w:trHeight w:val="94"/>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66</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96</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45,5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58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-39,6</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104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79,3</w:t>
            </w:r>
          </w:p>
        </w:tc>
      </w:tr>
      <w:tr w:rsidR="00C33EDD" w:rsidRPr="00B11CEC" w:rsidTr="00810FD8">
        <w:trPr>
          <w:trHeight w:val="451"/>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Суммы, начисленные по акту контроля, по которым не наступил срок оплаты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14368,4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30948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115,4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12575,1</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-59,4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44685,6</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255,3</w:t>
            </w:r>
          </w:p>
        </w:tc>
      </w:tr>
      <w:tr w:rsidR="00C33EDD" w:rsidRPr="00B11CEC" w:rsidTr="00810FD8">
        <w:trPr>
          <w:trHeight w:val="132"/>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8"/>
                <w:szCs w:val="18"/>
                <w:lang w:val="ru-MO" w:eastAsia="ro-RO"/>
              </w:rPr>
            </w:pPr>
            <w:r w:rsidRPr="00E10429">
              <w:rPr>
                <w:rFonts w:ascii="Times New Roman" w:eastAsia="Times New Roman" w:hAnsi="Times New Roman"/>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66</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-66,7</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29</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31,8</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-37,9</w:t>
            </w:r>
          </w:p>
        </w:tc>
      </w:tr>
      <w:tr w:rsidR="00C33EDD" w:rsidRPr="00B11CEC" w:rsidTr="00810FD8">
        <w:trPr>
          <w:trHeight w:val="333"/>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Суммы, начисленные по акту контроля, суммы в судебном споре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21640,8</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24880,9</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15,0</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10755,8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-56,8</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11535,2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7,2</w:t>
            </w:r>
          </w:p>
        </w:tc>
      </w:tr>
      <w:tr w:rsidR="00C33EDD" w:rsidRPr="00B11CEC" w:rsidTr="00810FD8">
        <w:trPr>
          <w:trHeight w:val="184"/>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8"/>
                <w:szCs w:val="18"/>
                <w:lang w:val="ru-MO" w:eastAsia="ro-RO"/>
              </w:rPr>
            </w:pPr>
            <w:r w:rsidRPr="00E10429">
              <w:rPr>
                <w:rFonts w:ascii="Times New Roman" w:eastAsia="Times New Roman" w:hAnsi="Times New Roman"/>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62</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50</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-19,4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35</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-30,0</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46</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31,4</w:t>
            </w:r>
          </w:p>
        </w:tc>
      </w:tr>
      <w:tr w:rsidR="00C33EDD" w:rsidRPr="00B11CEC" w:rsidTr="00810FD8">
        <w:trPr>
          <w:trHeight w:val="399"/>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Внесение заявления по началу процесса неплатежеспособности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49632,3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45508,1</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-8,3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58222,5</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27,9</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76226,2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30,9</w:t>
            </w:r>
          </w:p>
        </w:tc>
      </w:tr>
      <w:tr w:rsidR="00C33EDD" w:rsidRPr="00B11CEC" w:rsidTr="00810FD8">
        <w:trPr>
          <w:trHeight w:val="122"/>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color w:val="000000"/>
                <w:sz w:val="18"/>
                <w:szCs w:val="18"/>
                <w:lang w:val="ru-MO" w:eastAsia="ro-RO"/>
              </w:rPr>
            </w:pPr>
            <w:r w:rsidRPr="00E10429">
              <w:rPr>
                <w:rFonts w:ascii="Times New Roman" w:eastAsia="Times New Roman" w:hAnsi="Times New Roman"/>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215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204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-5,1</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254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24,5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322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26,8</w:t>
            </w:r>
          </w:p>
        </w:tc>
      </w:tr>
      <w:tr w:rsidR="00C33EDD" w:rsidRPr="00B11CEC" w:rsidTr="00810FD8">
        <w:trPr>
          <w:trHeight w:val="337"/>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Ошибки, допущенные в отчетах  налогоплательщиками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7156,4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62076,2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767,4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47631,4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-23,3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25134,8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-47,2</w:t>
            </w:r>
          </w:p>
        </w:tc>
      </w:tr>
      <w:tr w:rsidR="00C33EDD" w:rsidRPr="00B11CEC" w:rsidTr="00810FD8">
        <w:trPr>
          <w:trHeight w:val="188"/>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229</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623</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172,1</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1142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83,3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363</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-68,2</w:t>
            </w:r>
          </w:p>
        </w:tc>
      </w:tr>
      <w:tr w:rsidR="00C33EDD" w:rsidRPr="00B11CEC" w:rsidTr="00810FD8">
        <w:trPr>
          <w:trHeight w:val="531"/>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Задолженность, которую невозможно взыскать, предприятие должно быть ликвидировано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157753,2</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174138,4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10,4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229359,8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31,7</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216627</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-5,6</w:t>
            </w:r>
          </w:p>
        </w:tc>
      </w:tr>
      <w:tr w:rsidR="00C33EDD" w:rsidRPr="00B11CEC" w:rsidTr="00810FD8">
        <w:trPr>
          <w:trHeight w:val="186"/>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8473</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9392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10,8</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12370</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31,7</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11355</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-8,2</w:t>
            </w:r>
          </w:p>
        </w:tc>
      </w:tr>
      <w:tr w:rsidR="00C33EDD" w:rsidRPr="00B11CEC" w:rsidTr="00810FD8">
        <w:trPr>
          <w:trHeight w:val="401"/>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Ошибки, допущенные ГП  „</w:t>
            </w:r>
            <w:proofErr w:type="spellStart"/>
            <w:r w:rsidRPr="00E10429">
              <w:rPr>
                <w:rFonts w:ascii="Times New Roman" w:eastAsia="Times New Roman" w:hAnsi="Times New Roman"/>
                <w:b/>
                <w:bCs/>
                <w:color w:val="000000"/>
                <w:sz w:val="18"/>
                <w:szCs w:val="18"/>
                <w:lang w:val="ru-MO" w:eastAsia="ro-RO"/>
              </w:rPr>
              <w:t>Fiscservinform</w:t>
            </w:r>
            <w:proofErr w:type="spellEnd"/>
            <w:r w:rsidRPr="00E10429">
              <w:rPr>
                <w:rFonts w:ascii="Times New Roman" w:eastAsia="Times New Roman" w:hAnsi="Times New Roman"/>
                <w:b/>
                <w:bCs/>
                <w:color w:val="000000"/>
                <w:sz w:val="18"/>
                <w:szCs w:val="18"/>
                <w:lang w:val="ru-MO" w:eastAsia="ro-RO"/>
              </w:rPr>
              <w:t>”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r>
      <w:tr w:rsidR="00C33EDD" w:rsidRPr="00B11CEC" w:rsidTr="00810FD8">
        <w:trPr>
          <w:trHeight w:val="266"/>
        </w:trPr>
        <w:tc>
          <w:tcPr>
            <w:tcW w:w="3603" w:type="dxa"/>
            <w:tcBorders>
              <w:top w:val="nil"/>
              <w:left w:val="single" w:sz="4" w:space="0" w:color="auto"/>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 </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 </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 </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31</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 </w:t>
            </w:r>
          </w:p>
        </w:tc>
      </w:tr>
      <w:tr w:rsidR="00C33EDD" w:rsidRPr="00B11CEC" w:rsidTr="00810FD8">
        <w:trPr>
          <w:trHeight w:val="269"/>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Неправильная оплата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6348,5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6382,8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0,5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20929,7</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227,9</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12473,9</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-40,4</w:t>
            </w:r>
          </w:p>
        </w:tc>
      </w:tr>
      <w:tr w:rsidR="00C33EDD" w:rsidRPr="00B11CEC" w:rsidTr="00810FD8">
        <w:trPr>
          <w:trHeight w:val="132"/>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1675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1828</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9,1</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10223</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459,2</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1051</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-89,7</w:t>
            </w:r>
          </w:p>
        </w:tc>
      </w:tr>
      <w:tr w:rsidR="00C33EDD" w:rsidRPr="00B11CEC" w:rsidTr="00810FD8">
        <w:trPr>
          <w:trHeight w:val="192"/>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Возмещаемая задолженность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915769,5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965057,2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5,4</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1056426,4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9,5</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1188218,7</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12,5</w:t>
            </w:r>
          </w:p>
        </w:tc>
      </w:tr>
      <w:tr w:rsidR="00C33EDD" w:rsidRPr="00B11CEC" w:rsidTr="00810FD8">
        <w:trPr>
          <w:trHeight w:val="124"/>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число хозяйствующих субъектов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192428</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188824</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-1,9</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141290</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-25,2</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167789</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18,8</w:t>
            </w:r>
          </w:p>
        </w:tc>
      </w:tr>
      <w:tr w:rsidR="00C33EDD" w:rsidRPr="00B11CEC" w:rsidTr="00810FD8">
        <w:trPr>
          <w:trHeight w:val="184"/>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C33EDD" w:rsidRPr="00E10429" w:rsidRDefault="00C33EDD" w:rsidP="00810FD8">
            <w:pPr>
              <w:spacing w:after="0" w:line="240" w:lineRule="auto"/>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Другие мотивы (тыс. леев)</w:t>
            </w:r>
          </w:p>
        </w:tc>
        <w:tc>
          <w:tcPr>
            <w:tcW w:w="1038"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59353,2</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70528,1</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18,8</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66227,7</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-6,1</w:t>
            </w:r>
          </w:p>
        </w:tc>
        <w:tc>
          <w:tcPr>
            <w:tcW w:w="115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98692</w:t>
            </w:r>
          </w:p>
        </w:tc>
        <w:tc>
          <w:tcPr>
            <w:tcW w:w="711" w:type="dxa"/>
            <w:tcBorders>
              <w:top w:val="nil"/>
              <w:left w:val="nil"/>
              <w:bottom w:val="single" w:sz="4" w:space="0" w:color="auto"/>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49,0</w:t>
            </w:r>
          </w:p>
        </w:tc>
      </w:tr>
      <w:tr w:rsidR="00C33EDD" w:rsidRPr="00B11CEC" w:rsidTr="00810FD8">
        <w:trPr>
          <w:trHeight w:val="300"/>
        </w:trPr>
        <w:tc>
          <w:tcPr>
            <w:tcW w:w="3603" w:type="dxa"/>
            <w:tcBorders>
              <w:top w:val="nil"/>
              <w:left w:val="single" w:sz="4" w:space="0" w:color="auto"/>
              <w:bottom w:val="nil"/>
              <w:right w:val="single" w:sz="4" w:space="0" w:color="auto"/>
            </w:tcBorders>
            <w:shd w:val="clear" w:color="auto" w:fill="auto"/>
            <w:noWrap/>
            <w:vAlign w:val="bottom"/>
            <w:hideMark/>
          </w:tcPr>
          <w:p w:rsidR="00C33EDD" w:rsidRPr="00E10429" w:rsidRDefault="00C33EDD" w:rsidP="00810FD8">
            <w:pPr>
              <w:spacing w:after="0" w:line="240" w:lineRule="auto"/>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 xml:space="preserve">число хозяйствующих субъектов </w:t>
            </w:r>
          </w:p>
        </w:tc>
        <w:tc>
          <w:tcPr>
            <w:tcW w:w="1038" w:type="dxa"/>
            <w:tcBorders>
              <w:top w:val="nil"/>
              <w:left w:val="nil"/>
              <w:bottom w:val="nil"/>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1090</w:t>
            </w:r>
          </w:p>
        </w:tc>
        <w:tc>
          <w:tcPr>
            <w:tcW w:w="1151" w:type="dxa"/>
            <w:tcBorders>
              <w:top w:val="nil"/>
              <w:left w:val="nil"/>
              <w:bottom w:val="nil"/>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631</w:t>
            </w:r>
          </w:p>
        </w:tc>
        <w:tc>
          <w:tcPr>
            <w:tcW w:w="711" w:type="dxa"/>
            <w:tcBorders>
              <w:top w:val="nil"/>
              <w:left w:val="nil"/>
              <w:bottom w:val="nil"/>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-42,1</w:t>
            </w:r>
          </w:p>
        </w:tc>
        <w:tc>
          <w:tcPr>
            <w:tcW w:w="1151" w:type="dxa"/>
            <w:tcBorders>
              <w:top w:val="nil"/>
              <w:left w:val="nil"/>
              <w:bottom w:val="nil"/>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498</w:t>
            </w:r>
          </w:p>
        </w:tc>
        <w:tc>
          <w:tcPr>
            <w:tcW w:w="711" w:type="dxa"/>
            <w:tcBorders>
              <w:top w:val="nil"/>
              <w:left w:val="nil"/>
              <w:bottom w:val="nil"/>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-21,1</w:t>
            </w:r>
          </w:p>
        </w:tc>
        <w:tc>
          <w:tcPr>
            <w:tcW w:w="1151" w:type="dxa"/>
            <w:tcBorders>
              <w:top w:val="nil"/>
              <w:left w:val="nil"/>
              <w:bottom w:val="nil"/>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i/>
                <w:iCs/>
                <w:color w:val="000000"/>
                <w:sz w:val="18"/>
                <w:szCs w:val="18"/>
                <w:lang w:val="ru-MO" w:eastAsia="ro-RO"/>
              </w:rPr>
            </w:pPr>
            <w:r w:rsidRPr="00E10429">
              <w:rPr>
                <w:rFonts w:ascii="Times New Roman" w:eastAsia="Times New Roman" w:hAnsi="Times New Roman"/>
                <w:i/>
                <w:iCs/>
                <w:color w:val="000000"/>
                <w:sz w:val="18"/>
                <w:szCs w:val="18"/>
                <w:lang w:val="ru-MO" w:eastAsia="ro-RO"/>
              </w:rPr>
              <w:t>649</w:t>
            </w:r>
          </w:p>
        </w:tc>
        <w:tc>
          <w:tcPr>
            <w:tcW w:w="711" w:type="dxa"/>
            <w:tcBorders>
              <w:top w:val="nil"/>
              <w:left w:val="nil"/>
              <w:bottom w:val="nil"/>
              <w:right w:val="single" w:sz="4" w:space="0" w:color="auto"/>
            </w:tcBorders>
            <w:shd w:val="clear" w:color="auto" w:fill="auto"/>
            <w:noWrap/>
            <w:vAlign w:val="center"/>
            <w:hideMark/>
          </w:tcPr>
          <w:p w:rsidR="00C33EDD" w:rsidRPr="00E10429" w:rsidRDefault="00C33EDD" w:rsidP="00810FD8">
            <w:pPr>
              <w:spacing w:after="0" w:line="240" w:lineRule="auto"/>
              <w:jc w:val="center"/>
              <w:rPr>
                <w:rFonts w:ascii="Times New Roman" w:eastAsia="Times New Roman" w:hAnsi="Times New Roman"/>
                <w:b/>
                <w:bCs/>
                <w:color w:val="000000"/>
                <w:sz w:val="18"/>
                <w:szCs w:val="18"/>
                <w:lang w:val="ru-MO" w:eastAsia="ro-RO"/>
              </w:rPr>
            </w:pPr>
            <w:r w:rsidRPr="00E10429">
              <w:rPr>
                <w:rFonts w:ascii="Times New Roman" w:eastAsia="Times New Roman" w:hAnsi="Times New Roman"/>
                <w:b/>
                <w:bCs/>
                <w:color w:val="000000"/>
                <w:sz w:val="18"/>
                <w:szCs w:val="18"/>
                <w:lang w:val="ru-MO" w:eastAsia="ro-RO"/>
              </w:rPr>
              <w:t>30,3</w:t>
            </w:r>
          </w:p>
        </w:tc>
      </w:tr>
      <w:tr w:rsidR="00C33EDD" w:rsidRPr="00B11CEC" w:rsidTr="00810FD8">
        <w:trPr>
          <w:trHeight w:val="63"/>
        </w:trPr>
        <w:tc>
          <w:tcPr>
            <w:tcW w:w="3603" w:type="dxa"/>
            <w:tcBorders>
              <w:top w:val="nil"/>
              <w:left w:val="single" w:sz="4" w:space="0" w:color="auto"/>
              <w:bottom w:val="single" w:sz="4" w:space="0" w:color="auto"/>
              <w:right w:val="single" w:sz="4" w:space="0" w:color="auto"/>
            </w:tcBorders>
            <w:shd w:val="clear" w:color="auto" w:fill="auto"/>
            <w:noWrap/>
            <w:vAlign w:val="bottom"/>
          </w:tcPr>
          <w:p w:rsidR="00C33EDD" w:rsidRPr="00E10429" w:rsidRDefault="00C33EDD" w:rsidP="00810FD8">
            <w:pPr>
              <w:spacing w:after="0" w:line="240" w:lineRule="auto"/>
              <w:rPr>
                <w:rFonts w:ascii="Times New Roman" w:eastAsia="Times New Roman" w:hAnsi="Times New Roman"/>
                <w:i/>
                <w:iCs/>
                <w:color w:val="000000"/>
                <w:sz w:val="4"/>
                <w:szCs w:val="4"/>
                <w:lang w:val="ru-MO" w:eastAsia="ro-RO"/>
              </w:rPr>
            </w:pPr>
          </w:p>
        </w:tc>
        <w:tc>
          <w:tcPr>
            <w:tcW w:w="1038" w:type="dxa"/>
            <w:tcBorders>
              <w:top w:val="nil"/>
              <w:left w:val="nil"/>
              <w:bottom w:val="single" w:sz="4" w:space="0" w:color="auto"/>
              <w:right w:val="single" w:sz="4" w:space="0" w:color="auto"/>
            </w:tcBorders>
            <w:shd w:val="clear" w:color="auto" w:fill="auto"/>
            <w:noWrap/>
            <w:vAlign w:val="center"/>
          </w:tcPr>
          <w:p w:rsidR="00C33EDD" w:rsidRPr="00E10429" w:rsidRDefault="00C33EDD" w:rsidP="00810FD8">
            <w:pPr>
              <w:spacing w:after="0" w:line="240" w:lineRule="auto"/>
              <w:rPr>
                <w:rFonts w:ascii="Times New Roman" w:eastAsia="Times New Roman" w:hAnsi="Times New Roman"/>
                <w:i/>
                <w:iCs/>
                <w:color w:val="000000"/>
                <w:sz w:val="4"/>
                <w:szCs w:val="4"/>
                <w:lang w:val="ru-MO" w:eastAsia="ro-RO"/>
              </w:rPr>
            </w:pPr>
          </w:p>
        </w:tc>
        <w:tc>
          <w:tcPr>
            <w:tcW w:w="1151" w:type="dxa"/>
            <w:tcBorders>
              <w:top w:val="nil"/>
              <w:left w:val="nil"/>
              <w:bottom w:val="single" w:sz="4" w:space="0" w:color="auto"/>
              <w:right w:val="single" w:sz="4" w:space="0" w:color="auto"/>
            </w:tcBorders>
            <w:shd w:val="clear" w:color="auto" w:fill="auto"/>
            <w:noWrap/>
            <w:vAlign w:val="center"/>
          </w:tcPr>
          <w:p w:rsidR="00C33EDD" w:rsidRPr="00E10429" w:rsidRDefault="00C33EDD" w:rsidP="00810FD8">
            <w:pPr>
              <w:spacing w:after="0" w:line="240" w:lineRule="auto"/>
              <w:rPr>
                <w:rFonts w:ascii="Times New Roman" w:eastAsia="Times New Roman" w:hAnsi="Times New Roman"/>
                <w:i/>
                <w:iCs/>
                <w:color w:val="000000"/>
                <w:sz w:val="4"/>
                <w:szCs w:val="4"/>
                <w:lang w:val="ru-MO" w:eastAsia="ro-RO"/>
              </w:rPr>
            </w:pPr>
          </w:p>
        </w:tc>
        <w:tc>
          <w:tcPr>
            <w:tcW w:w="711" w:type="dxa"/>
            <w:tcBorders>
              <w:top w:val="nil"/>
              <w:left w:val="nil"/>
              <w:bottom w:val="single" w:sz="4" w:space="0" w:color="auto"/>
              <w:right w:val="single" w:sz="4" w:space="0" w:color="auto"/>
            </w:tcBorders>
            <w:shd w:val="clear" w:color="auto" w:fill="auto"/>
            <w:noWrap/>
            <w:vAlign w:val="center"/>
          </w:tcPr>
          <w:p w:rsidR="00C33EDD" w:rsidRPr="00E10429" w:rsidRDefault="00C33EDD" w:rsidP="00810FD8">
            <w:pPr>
              <w:spacing w:after="0" w:line="240" w:lineRule="auto"/>
              <w:rPr>
                <w:rFonts w:ascii="Times New Roman" w:eastAsia="Times New Roman" w:hAnsi="Times New Roman"/>
                <w:b/>
                <w:bCs/>
                <w:color w:val="000000"/>
                <w:sz w:val="4"/>
                <w:szCs w:val="4"/>
                <w:lang w:val="ru-MO" w:eastAsia="ro-RO"/>
              </w:rPr>
            </w:pPr>
          </w:p>
        </w:tc>
        <w:tc>
          <w:tcPr>
            <w:tcW w:w="1151" w:type="dxa"/>
            <w:tcBorders>
              <w:top w:val="nil"/>
              <w:left w:val="nil"/>
              <w:bottom w:val="single" w:sz="4" w:space="0" w:color="auto"/>
              <w:right w:val="single" w:sz="4" w:space="0" w:color="auto"/>
            </w:tcBorders>
            <w:shd w:val="clear" w:color="auto" w:fill="auto"/>
            <w:noWrap/>
            <w:vAlign w:val="center"/>
          </w:tcPr>
          <w:p w:rsidR="00C33EDD" w:rsidRPr="00E10429" w:rsidRDefault="00C33EDD" w:rsidP="00810FD8">
            <w:pPr>
              <w:spacing w:after="0" w:line="240" w:lineRule="auto"/>
              <w:rPr>
                <w:rFonts w:ascii="Times New Roman" w:eastAsia="Times New Roman" w:hAnsi="Times New Roman"/>
                <w:i/>
                <w:iCs/>
                <w:color w:val="000000"/>
                <w:sz w:val="4"/>
                <w:szCs w:val="4"/>
                <w:lang w:val="ru-MO" w:eastAsia="ro-RO"/>
              </w:rPr>
            </w:pPr>
          </w:p>
        </w:tc>
        <w:tc>
          <w:tcPr>
            <w:tcW w:w="711" w:type="dxa"/>
            <w:tcBorders>
              <w:top w:val="nil"/>
              <w:left w:val="nil"/>
              <w:bottom w:val="single" w:sz="4" w:space="0" w:color="auto"/>
              <w:right w:val="single" w:sz="4" w:space="0" w:color="auto"/>
            </w:tcBorders>
            <w:shd w:val="clear" w:color="auto" w:fill="auto"/>
            <w:noWrap/>
            <w:vAlign w:val="center"/>
          </w:tcPr>
          <w:p w:rsidR="00C33EDD" w:rsidRPr="00E10429" w:rsidRDefault="00C33EDD" w:rsidP="00810FD8">
            <w:pPr>
              <w:spacing w:after="0" w:line="240" w:lineRule="auto"/>
              <w:rPr>
                <w:rFonts w:ascii="Times New Roman" w:eastAsia="Times New Roman" w:hAnsi="Times New Roman"/>
                <w:b/>
                <w:bCs/>
                <w:color w:val="000000"/>
                <w:sz w:val="4"/>
                <w:szCs w:val="4"/>
                <w:lang w:val="ru-MO" w:eastAsia="ro-RO"/>
              </w:rPr>
            </w:pPr>
          </w:p>
        </w:tc>
        <w:tc>
          <w:tcPr>
            <w:tcW w:w="1151" w:type="dxa"/>
            <w:tcBorders>
              <w:top w:val="nil"/>
              <w:left w:val="nil"/>
              <w:bottom w:val="single" w:sz="4" w:space="0" w:color="auto"/>
              <w:right w:val="single" w:sz="4" w:space="0" w:color="auto"/>
            </w:tcBorders>
            <w:shd w:val="clear" w:color="auto" w:fill="auto"/>
            <w:noWrap/>
            <w:vAlign w:val="center"/>
          </w:tcPr>
          <w:p w:rsidR="00C33EDD" w:rsidRPr="00E10429" w:rsidRDefault="00C33EDD" w:rsidP="00810FD8">
            <w:pPr>
              <w:spacing w:after="0" w:line="240" w:lineRule="auto"/>
              <w:rPr>
                <w:rFonts w:ascii="Times New Roman" w:eastAsia="Times New Roman" w:hAnsi="Times New Roman"/>
                <w:i/>
                <w:iCs/>
                <w:color w:val="000000"/>
                <w:sz w:val="4"/>
                <w:szCs w:val="4"/>
                <w:lang w:val="ru-MO" w:eastAsia="ro-RO"/>
              </w:rPr>
            </w:pPr>
          </w:p>
        </w:tc>
        <w:tc>
          <w:tcPr>
            <w:tcW w:w="711" w:type="dxa"/>
            <w:tcBorders>
              <w:top w:val="nil"/>
              <w:left w:val="nil"/>
              <w:bottom w:val="single" w:sz="4" w:space="0" w:color="auto"/>
              <w:right w:val="single" w:sz="4" w:space="0" w:color="auto"/>
            </w:tcBorders>
            <w:shd w:val="clear" w:color="auto" w:fill="auto"/>
            <w:noWrap/>
            <w:vAlign w:val="center"/>
          </w:tcPr>
          <w:p w:rsidR="00C33EDD" w:rsidRPr="00E10429" w:rsidRDefault="00C33EDD" w:rsidP="00810FD8">
            <w:pPr>
              <w:spacing w:after="0" w:line="240" w:lineRule="auto"/>
              <w:rPr>
                <w:rFonts w:ascii="Times New Roman" w:eastAsia="Times New Roman" w:hAnsi="Times New Roman"/>
                <w:b/>
                <w:bCs/>
                <w:color w:val="000000"/>
                <w:sz w:val="4"/>
                <w:szCs w:val="4"/>
                <w:lang w:val="ru-MO" w:eastAsia="ro-RO"/>
              </w:rPr>
            </w:pPr>
          </w:p>
        </w:tc>
      </w:tr>
    </w:tbl>
    <w:p w:rsidR="00C33EDD" w:rsidRPr="00E10429" w:rsidRDefault="00C33EDD" w:rsidP="00C33EDD">
      <w:pPr>
        <w:jc w:val="both"/>
        <w:rPr>
          <w:rFonts w:ascii="Times New Roman" w:hAnsi="Times New Roman"/>
          <w:b/>
          <w:sz w:val="12"/>
          <w:szCs w:val="12"/>
          <w:lang w:val="ru-MO"/>
        </w:rPr>
      </w:pPr>
    </w:p>
    <w:p w:rsidR="00C33EDD" w:rsidRPr="00E10429" w:rsidRDefault="00C33EDD" w:rsidP="00C33EDD">
      <w:pPr>
        <w:jc w:val="both"/>
        <w:rPr>
          <w:sz w:val="20"/>
          <w:szCs w:val="20"/>
          <w:lang w:val="ru-MO"/>
        </w:rPr>
      </w:pPr>
      <w:r w:rsidRPr="00E10429">
        <w:rPr>
          <w:rFonts w:ascii="Times New Roman" w:hAnsi="Times New Roman"/>
          <w:b/>
          <w:i/>
          <w:sz w:val="20"/>
          <w:szCs w:val="20"/>
          <w:lang w:val="ru-MO"/>
        </w:rPr>
        <w:t>Источник:</w:t>
      </w:r>
      <w:r w:rsidRPr="00E10429">
        <w:rPr>
          <w:rFonts w:ascii="Times New Roman" w:hAnsi="Times New Roman"/>
          <w:i/>
          <w:sz w:val="20"/>
          <w:szCs w:val="20"/>
          <w:lang w:val="ru-MO"/>
        </w:rPr>
        <w:t xml:space="preserve"> </w:t>
      </w:r>
      <w:r w:rsidRPr="00E10429">
        <w:rPr>
          <w:rFonts w:ascii="Times New Roman" w:hAnsi="Times New Roman"/>
          <w:sz w:val="20"/>
          <w:szCs w:val="20"/>
          <w:lang w:val="ru-MO"/>
        </w:rPr>
        <w:t xml:space="preserve">Информации о задолженностях в НПБ, </w:t>
      </w:r>
      <w:r w:rsidRPr="00E10429">
        <w:rPr>
          <w:rFonts w:ascii="Times New Roman" w:hAnsi="Times New Roman"/>
          <w:bCs/>
          <w:iCs/>
          <w:color w:val="000000"/>
          <w:sz w:val="20"/>
          <w:szCs w:val="20"/>
          <w:lang w:val="ru-MO"/>
        </w:rPr>
        <w:t xml:space="preserve">администрируемых ГНС за </w:t>
      </w:r>
      <w:r w:rsidRPr="00E10429">
        <w:rPr>
          <w:rFonts w:ascii="Times New Roman" w:hAnsi="Times New Roman"/>
          <w:sz w:val="20"/>
          <w:szCs w:val="20"/>
          <w:lang w:val="ru-MO"/>
        </w:rPr>
        <w:t xml:space="preserve"> 2011-2014 годы.</w:t>
      </w:r>
    </w:p>
    <w:p w:rsidR="00C33EDD" w:rsidRPr="00E10429" w:rsidRDefault="00C33EDD" w:rsidP="00C33EDD">
      <w:pPr>
        <w:spacing w:after="0" w:line="240" w:lineRule="auto"/>
        <w:jc w:val="right"/>
        <w:rPr>
          <w:rFonts w:ascii="Times New Roman" w:hAnsi="Times New Roman"/>
          <w:i/>
          <w:sz w:val="26"/>
          <w:szCs w:val="26"/>
          <w:lang w:val="ru-MO"/>
        </w:rPr>
        <w:sectPr w:rsidR="00C33EDD" w:rsidRPr="00E10429" w:rsidSect="002D3EB0">
          <w:pgSz w:w="11906" w:h="16838"/>
          <w:pgMar w:top="1134" w:right="850" w:bottom="1134" w:left="1701" w:header="708" w:footer="708" w:gutter="0"/>
          <w:cols w:space="708"/>
          <w:docGrid w:linePitch="360"/>
        </w:sectPr>
      </w:pPr>
    </w:p>
    <w:p w:rsidR="00C33EDD" w:rsidRPr="00E10429" w:rsidRDefault="00C33EDD" w:rsidP="00C33EDD">
      <w:pPr>
        <w:spacing w:after="0" w:line="240" w:lineRule="auto"/>
        <w:jc w:val="right"/>
        <w:rPr>
          <w:rFonts w:ascii="Times New Roman" w:hAnsi="Times New Roman"/>
          <w:i/>
          <w:sz w:val="26"/>
          <w:szCs w:val="26"/>
          <w:lang w:val="ru-MO"/>
        </w:rPr>
      </w:pPr>
    </w:p>
    <w:p w:rsidR="00C33EDD" w:rsidRPr="00E10429" w:rsidRDefault="00C33EDD" w:rsidP="00C33EDD">
      <w:pPr>
        <w:spacing w:after="0" w:line="240" w:lineRule="auto"/>
        <w:jc w:val="right"/>
        <w:rPr>
          <w:rFonts w:ascii="Times New Roman" w:hAnsi="Times New Roman"/>
          <w:i/>
          <w:sz w:val="26"/>
          <w:szCs w:val="26"/>
          <w:lang w:val="ru-MO"/>
        </w:rPr>
      </w:pPr>
      <w:r w:rsidRPr="00E10429">
        <w:rPr>
          <w:rFonts w:ascii="Times New Roman" w:hAnsi="Times New Roman"/>
          <w:i/>
          <w:sz w:val="26"/>
          <w:szCs w:val="26"/>
          <w:lang w:val="ru-MO"/>
        </w:rPr>
        <w:t>Приложение №2</w:t>
      </w:r>
    </w:p>
    <w:p w:rsidR="00C33EDD" w:rsidRPr="00E10429" w:rsidRDefault="00C33EDD" w:rsidP="00C33EDD">
      <w:pPr>
        <w:spacing w:after="0" w:line="240" w:lineRule="auto"/>
        <w:jc w:val="right"/>
        <w:rPr>
          <w:rFonts w:ascii="Times New Roman" w:hAnsi="Times New Roman"/>
          <w:i/>
          <w:sz w:val="26"/>
          <w:szCs w:val="26"/>
          <w:lang w:val="ru-MO"/>
        </w:rPr>
      </w:pPr>
    </w:p>
    <w:p w:rsidR="00C33EDD" w:rsidRPr="00E10429" w:rsidRDefault="00C33EDD" w:rsidP="00C33EDD">
      <w:pPr>
        <w:spacing w:after="0" w:line="240" w:lineRule="auto"/>
        <w:jc w:val="center"/>
        <w:rPr>
          <w:rFonts w:ascii="Times New Roman" w:hAnsi="Times New Roman"/>
          <w:b/>
          <w:sz w:val="26"/>
          <w:szCs w:val="26"/>
          <w:lang w:val="ru-MO"/>
        </w:rPr>
      </w:pPr>
      <w:r w:rsidRPr="00E10429">
        <w:rPr>
          <w:rFonts w:ascii="Times New Roman" w:hAnsi="Times New Roman"/>
          <w:b/>
          <w:sz w:val="26"/>
          <w:szCs w:val="26"/>
          <w:lang w:val="ru-MO"/>
        </w:rPr>
        <w:t xml:space="preserve">Обобщение уровня соблюдения </w:t>
      </w:r>
      <w:r w:rsidRPr="00E10429">
        <w:rPr>
          <w:rFonts w:ascii="Times New Roman" w:eastAsia="Times New Roman" w:hAnsi="Times New Roman"/>
          <w:b/>
          <w:bCs/>
          <w:color w:val="000000"/>
          <w:sz w:val="26"/>
          <w:szCs w:val="26"/>
          <w:lang w:val="ru-MO" w:eastAsia="ru-RU"/>
        </w:rPr>
        <w:t>ответственными субъектами требований и рекомендаций Счетной палаты</w:t>
      </w:r>
    </w:p>
    <w:p w:rsidR="00C33EDD" w:rsidRPr="00E10429" w:rsidRDefault="00C33EDD" w:rsidP="00C33EDD">
      <w:pPr>
        <w:spacing w:after="0" w:line="240" w:lineRule="auto"/>
        <w:jc w:val="center"/>
        <w:rPr>
          <w:rFonts w:ascii="Times New Roman" w:hAnsi="Times New Roman"/>
          <w:sz w:val="16"/>
          <w:szCs w:val="16"/>
          <w:lang w:val="ru-MO"/>
        </w:rPr>
      </w:pPr>
    </w:p>
    <w:p w:rsidR="00C33EDD" w:rsidRPr="00E10429" w:rsidRDefault="00C33EDD" w:rsidP="00C33EDD">
      <w:pPr>
        <w:pStyle w:val="a8"/>
        <w:numPr>
          <w:ilvl w:val="0"/>
          <w:numId w:val="27"/>
        </w:numPr>
        <w:spacing w:after="0" w:line="240" w:lineRule="auto"/>
        <w:ind w:hanging="371"/>
        <w:jc w:val="both"/>
        <w:rPr>
          <w:rFonts w:ascii="Times New Roman" w:hAnsi="Times New Roman"/>
          <w:b/>
          <w:sz w:val="26"/>
          <w:szCs w:val="26"/>
          <w:lang w:val="ru-MO"/>
        </w:rPr>
      </w:pPr>
      <w:r w:rsidRPr="00E10429">
        <w:rPr>
          <w:rFonts w:ascii="Times New Roman" w:hAnsi="Times New Roman"/>
          <w:b/>
          <w:bCs/>
          <w:iCs/>
          <w:color w:val="000000"/>
          <w:sz w:val="26"/>
          <w:szCs w:val="26"/>
          <w:lang w:val="ru-MO"/>
        </w:rPr>
        <w:t>Администрирование</w:t>
      </w:r>
      <w:r w:rsidRPr="00E10429">
        <w:rPr>
          <w:rFonts w:ascii="Times New Roman" w:hAnsi="Times New Roman"/>
          <w:b/>
          <w:sz w:val="26"/>
          <w:szCs w:val="26"/>
          <w:lang w:val="ru-MO"/>
        </w:rPr>
        <w:t xml:space="preserve"> доходов (НДС) ТС и ГНС:</w:t>
      </w:r>
    </w:p>
    <w:p w:rsidR="00C33EDD" w:rsidRPr="00E10429" w:rsidRDefault="00C33EDD" w:rsidP="00C33EDD">
      <w:pPr>
        <w:spacing w:after="0" w:line="240" w:lineRule="auto"/>
        <w:jc w:val="both"/>
        <w:rPr>
          <w:rFonts w:ascii="Times New Roman" w:hAnsi="Times New Roman"/>
          <w:sz w:val="26"/>
          <w:szCs w:val="26"/>
          <w:lang w:val="ru-MO"/>
        </w:rPr>
      </w:pPr>
    </w:p>
    <w:p w:rsidR="00C33EDD" w:rsidRPr="00E10429" w:rsidRDefault="00C33EDD" w:rsidP="00C33EDD">
      <w:pPr>
        <w:spacing w:after="0" w:line="240" w:lineRule="auto"/>
        <w:ind w:firstLine="567"/>
        <w:jc w:val="both"/>
        <w:rPr>
          <w:rFonts w:ascii="Times New Roman" w:hAnsi="Times New Roman"/>
          <w:i/>
          <w:sz w:val="26"/>
          <w:szCs w:val="26"/>
          <w:lang w:val="ru-MO"/>
        </w:rPr>
      </w:pPr>
      <w:r w:rsidRPr="00E10429">
        <w:rPr>
          <w:rFonts w:ascii="Times New Roman" w:hAnsi="Times New Roman"/>
          <w:i/>
          <w:sz w:val="26"/>
          <w:szCs w:val="26"/>
          <w:lang w:val="ru-MO"/>
        </w:rPr>
        <w:t>Постановление Счетной палаты №40 от 22.07.2014</w:t>
      </w:r>
      <w:proofErr w:type="gramStart"/>
      <w:r w:rsidRPr="00E10429">
        <w:rPr>
          <w:rFonts w:ascii="Times New Roman" w:hAnsi="Times New Roman"/>
          <w:i/>
          <w:sz w:val="26"/>
          <w:szCs w:val="26"/>
          <w:lang w:val="ru-MO"/>
        </w:rPr>
        <w:t xml:space="preserve"> „П</w:t>
      </w:r>
      <w:proofErr w:type="gramEnd"/>
      <w:r w:rsidRPr="00E10429">
        <w:rPr>
          <w:rFonts w:ascii="Times New Roman" w:hAnsi="Times New Roman"/>
          <w:i/>
          <w:sz w:val="26"/>
          <w:szCs w:val="26"/>
          <w:lang w:val="ru-MO"/>
        </w:rPr>
        <w:t>о Отчету аудита соответствия администрирования налога на добавленную стоимость Таможенной службой в 2013 году</w:t>
      </w: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В результате предыдущего аудита Постановлением Счетной палаты №40 от 22.07.2014</w:t>
      </w:r>
      <w:r w:rsidRPr="00E10429">
        <w:rPr>
          <w:rStyle w:val="ac"/>
          <w:rFonts w:ascii="Times New Roman" w:hAnsi="Times New Roman"/>
          <w:sz w:val="26"/>
          <w:szCs w:val="26"/>
          <w:lang w:val="ru-MO"/>
        </w:rPr>
        <w:footnoteReference w:id="78"/>
      </w:r>
      <w:r w:rsidRPr="00E10429">
        <w:rPr>
          <w:rFonts w:ascii="Times New Roman" w:hAnsi="Times New Roman"/>
          <w:sz w:val="26"/>
          <w:szCs w:val="26"/>
          <w:lang w:val="ru-MO"/>
        </w:rPr>
        <w:t xml:space="preserve"> с целью улучшения процесса </w:t>
      </w:r>
      <w:r w:rsidRPr="00E10429">
        <w:rPr>
          <w:rFonts w:ascii="Times New Roman" w:hAnsi="Times New Roman"/>
          <w:bCs/>
          <w:iCs/>
          <w:color w:val="000000"/>
          <w:sz w:val="26"/>
          <w:szCs w:val="26"/>
          <w:lang w:val="ru-MO"/>
        </w:rPr>
        <w:t xml:space="preserve">администрирования публичных доходов, </w:t>
      </w:r>
      <w:r w:rsidRPr="00E10429">
        <w:rPr>
          <w:rFonts w:ascii="Times New Roman" w:eastAsia="Times New Roman" w:hAnsi="Times New Roman"/>
          <w:bCs/>
          <w:iCs/>
          <w:color w:val="000000"/>
          <w:sz w:val="26"/>
          <w:szCs w:val="26"/>
          <w:lang w:val="ru-MO" w:eastAsia="ru-RU"/>
        </w:rPr>
        <w:t>в том числе</w:t>
      </w:r>
      <w:r w:rsidRPr="00E10429">
        <w:rPr>
          <w:rFonts w:ascii="Times New Roman" w:eastAsia="Times New Roman" w:hAnsi="Times New Roman"/>
          <w:bCs/>
          <w:i/>
          <w:iCs/>
          <w:color w:val="000000"/>
          <w:sz w:val="26"/>
          <w:szCs w:val="26"/>
          <w:lang w:val="ru-MO" w:eastAsia="ru-RU"/>
        </w:rPr>
        <w:t xml:space="preserve"> </w:t>
      </w:r>
      <w:r w:rsidRPr="00E10429">
        <w:rPr>
          <w:rFonts w:ascii="Times New Roman" w:hAnsi="Times New Roman"/>
          <w:bCs/>
          <w:iCs/>
          <w:color w:val="000000"/>
          <w:sz w:val="26"/>
          <w:szCs w:val="26"/>
          <w:lang w:val="ru-MO"/>
        </w:rPr>
        <w:t xml:space="preserve">НДС, были внесены для исполнения руководству ТС, МФ и МЭ 4 требования </w:t>
      </w:r>
      <w:r w:rsidRPr="00E10429">
        <w:rPr>
          <w:rFonts w:ascii="Times New Roman" w:hAnsi="Times New Roman"/>
          <w:sz w:val="26"/>
          <w:szCs w:val="26"/>
          <w:lang w:val="ru-MO"/>
        </w:rPr>
        <w:t xml:space="preserve">(МФ -2, МЭ -1 и ТС -1) и 7 </w:t>
      </w:r>
      <w:r w:rsidRPr="00E10429">
        <w:rPr>
          <w:rFonts w:ascii="Times New Roman" w:eastAsia="Times New Roman" w:hAnsi="Times New Roman"/>
          <w:sz w:val="26"/>
          <w:szCs w:val="26"/>
          <w:lang w:val="ru-MO"/>
        </w:rPr>
        <w:t>рекомендаций (ТС).</w:t>
      </w: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r w:rsidRPr="00E10429">
        <w:rPr>
          <w:rFonts w:ascii="Times New Roman" w:hAnsi="Times New Roman"/>
          <w:bCs/>
          <w:iCs/>
          <w:color w:val="000000"/>
          <w:sz w:val="26"/>
          <w:szCs w:val="26"/>
          <w:lang w:val="ru-MO"/>
        </w:rPr>
        <w:t xml:space="preserve"> Проверки аудита свидетельствуют, что в значительной мере данные субъекты приняли необходимые меры с целью внедрения </w:t>
      </w:r>
      <w:r w:rsidRPr="00E10429">
        <w:rPr>
          <w:rFonts w:ascii="Times New Roman" w:eastAsia="Times New Roman" w:hAnsi="Times New Roman"/>
          <w:sz w:val="26"/>
          <w:szCs w:val="26"/>
          <w:lang w:val="ru-MO"/>
        </w:rPr>
        <w:t xml:space="preserve">рекомендаций и выполнения </w:t>
      </w:r>
      <w:r w:rsidRPr="00E10429">
        <w:rPr>
          <w:rFonts w:ascii="Times New Roman" w:eastAsia="Times New Roman" w:hAnsi="Times New Roman"/>
          <w:bCs/>
          <w:iCs/>
          <w:color w:val="000000"/>
          <w:sz w:val="26"/>
          <w:szCs w:val="26"/>
          <w:lang w:val="ru-MO"/>
        </w:rPr>
        <w:t>требовани</w:t>
      </w:r>
      <w:r w:rsidRPr="00E10429">
        <w:rPr>
          <w:rFonts w:ascii="Times New Roman" w:eastAsia="Times New Roman" w:hAnsi="Times New Roman"/>
          <w:sz w:val="26"/>
          <w:szCs w:val="26"/>
          <w:lang w:val="ru-MO"/>
        </w:rPr>
        <w:t xml:space="preserve">й, с некоторыми резервами, обеспечивая уровень выполнения примерно </w:t>
      </w:r>
      <w:r w:rsidRPr="00E10429">
        <w:rPr>
          <w:rFonts w:ascii="Times New Roman" w:hAnsi="Times New Roman"/>
          <w:sz w:val="26"/>
          <w:szCs w:val="26"/>
          <w:lang w:val="ru-MO"/>
        </w:rPr>
        <w:t xml:space="preserve">80%, </w:t>
      </w:r>
      <w:r w:rsidRPr="00E10429">
        <w:rPr>
          <w:rFonts w:ascii="Times New Roman" w:eastAsia="Times New Roman" w:hAnsi="Times New Roman"/>
          <w:bCs/>
          <w:sz w:val="26"/>
          <w:szCs w:val="26"/>
          <w:lang w:val="ru-MO" w:eastAsia="ru-RU"/>
        </w:rPr>
        <w:t xml:space="preserve">в том числе: 7 </w:t>
      </w:r>
      <w:r w:rsidRPr="00E10429">
        <w:rPr>
          <w:rFonts w:ascii="Times New Roman" w:eastAsia="Times New Roman" w:hAnsi="Times New Roman"/>
          <w:bCs/>
          <w:iCs/>
          <w:color w:val="000000"/>
          <w:sz w:val="26"/>
          <w:szCs w:val="26"/>
          <w:lang w:val="ru-MO" w:eastAsia="ru-RU"/>
        </w:rPr>
        <w:t>требовани</w:t>
      </w:r>
      <w:r w:rsidRPr="00E10429">
        <w:rPr>
          <w:rFonts w:ascii="Times New Roman" w:eastAsia="Times New Roman" w:hAnsi="Times New Roman"/>
          <w:bCs/>
          <w:sz w:val="26"/>
          <w:szCs w:val="26"/>
          <w:lang w:val="ru-MO" w:eastAsia="ru-RU"/>
        </w:rPr>
        <w:t xml:space="preserve">й и </w:t>
      </w:r>
      <w:r w:rsidRPr="00E10429">
        <w:rPr>
          <w:rFonts w:ascii="Times New Roman" w:eastAsia="Times New Roman" w:hAnsi="Times New Roman"/>
          <w:sz w:val="26"/>
          <w:szCs w:val="26"/>
          <w:lang w:val="ru-MO"/>
        </w:rPr>
        <w:t xml:space="preserve">рекомендаций – выполнены, 3 – частично исполнены и 1 – не выполнено. Так, отмечается, что ТС приняла ряд мер с целью интенсификации и обеспечения </w:t>
      </w:r>
      <w:r w:rsidRPr="00E10429">
        <w:rPr>
          <w:rFonts w:ascii="Times New Roman" w:eastAsia="Times New Roman" w:hAnsi="Times New Roman"/>
          <w:bCs/>
          <w:sz w:val="26"/>
          <w:szCs w:val="26"/>
          <w:lang w:val="ru-MO" w:eastAsia="ru-RU"/>
        </w:rPr>
        <w:t xml:space="preserve">внутреннего контроля </w:t>
      </w:r>
      <w:proofErr w:type="gramStart"/>
      <w:r w:rsidRPr="00E10429">
        <w:rPr>
          <w:rFonts w:ascii="Times New Roman" w:eastAsia="Times New Roman" w:hAnsi="Times New Roman"/>
          <w:bCs/>
          <w:sz w:val="26"/>
          <w:szCs w:val="26"/>
          <w:lang w:val="ru-MO" w:eastAsia="ru-RU"/>
        </w:rPr>
        <w:t>по</w:t>
      </w:r>
      <w:proofErr w:type="gramEnd"/>
      <w:r w:rsidRPr="00E10429">
        <w:rPr>
          <w:rFonts w:ascii="Times New Roman" w:eastAsia="Times New Roman" w:hAnsi="Times New Roman"/>
          <w:bCs/>
          <w:sz w:val="26"/>
          <w:szCs w:val="26"/>
          <w:lang w:val="ru-MO" w:eastAsia="ru-RU"/>
        </w:rPr>
        <w:t>:</w:t>
      </w:r>
      <w:r w:rsidRPr="00E10429">
        <w:rPr>
          <w:rFonts w:ascii="Times New Roman" w:eastAsia="Times New Roman" w:hAnsi="Times New Roman"/>
          <w:sz w:val="26"/>
          <w:szCs w:val="26"/>
          <w:lang w:val="ru-MO"/>
        </w:rPr>
        <w:t xml:space="preserve"> </w:t>
      </w:r>
    </w:p>
    <w:p w:rsidR="00C33EDD" w:rsidRPr="00E10429" w:rsidRDefault="00C33EDD" w:rsidP="00C33EDD">
      <w:pPr>
        <w:pStyle w:val="a8"/>
        <w:numPr>
          <w:ilvl w:val="0"/>
          <w:numId w:val="23"/>
        </w:numPr>
        <w:tabs>
          <w:tab w:val="left" w:pos="993"/>
        </w:tabs>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 xml:space="preserve">соблюдению нормативной базы относительно определения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 xml:space="preserve">ой стоимости путем: создания рабочих групп по </w:t>
      </w:r>
      <w:r w:rsidRPr="00E10429">
        <w:rPr>
          <w:rStyle w:val="hps"/>
          <w:rFonts w:ascii="Times New Roman" w:hAnsi="Times New Roman"/>
          <w:sz w:val="26"/>
          <w:szCs w:val="26"/>
          <w:lang w:val="ru-MO"/>
        </w:rPr>
        <w:t>мониторин</w:t>
      </w:r>
      <w:r w:rsidRPr="00E10429">
        <w:rPr>
          <w:rFonts w:ascii="Times New Roman" w:hAnsi="Times New Roman"/>
          <w:sz w:val="26"/>
          <w:szCs w:val="26"/>
          <w:lang w:val="ru-MO"/>
        </w:rPr>
        <w:t xml:space="preserve">гу и обучению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 xml:space="preserve">ых работников с утвержденной методологической процедурой с целью предупреждения процедурных нарушений и рабочих групп по аттестации уровня знаний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 xml:space="preserve">ых </w:t>
      </w:r>
      <w:r w:rsidRPr="00E10429">
        <w:rPr>
          <w:rFonts w:ascii="Times New Roman" w:hAnsi="Times New Roman"/>
          <w:bCs/>
          <w:sz w:val="26"/>
          <w:szCs w:val="26"/>
          <w:lang w:val="ru-MO"/>
        </w:rPr>
        <w:t xml:space="preserve">положений; перепроверке деклараций и/или осуществлению </w:t>
      </w:r>
      <w:proofErr w:type="spellStart"/>
      <w:r w:rsidRPr="00E10429">
        <w:rPr>
          <w:rFonts w:ascii="Times New Roman" w:hAnsi="Times New Roman"/>
          <w:bCs/>
          <w:sz w:val="26"/>
          <w:szCs w:val="26"/>
          <w:lang w:val="ru-MO"/>
        </w:rPr>
        <w:t>послетаможенных</w:t>
      </w:r>
      <w:proofErr w:type="spellEnd"/>
      <w:r w:rsidRPr="00E10429">
        <w:rPr>
          <w:rFonts w:ascii="Times New Roman" w:hAnsi="Times New Roman"/>
          <w:bCs/>
          <w:sz w:val="26"/>
          <w:szCs w:val="26"/>
          <w:lang w:val="ru-MO"/>
        </w:rPr>
        <w:t xml:space="preserve"> аудитов, запланированных на основании анализа рисков; запросу административной помощи у </w:t>
      </w:r>
      <w:r w:rsidRPr="00E10429">
        <w:rPr>
          <w:rFonts w:ascii="Times New Roman" w:hAnsi="Times New Roman"/>
          <w:bCs/>
          <w:noProof/>
          <w:sz w:val="26"/>
          <w:szCs w:val="26"/>
          <w:lang w:val="ru-MO"/>
        </w:rPr>
        <w:t>таможенн</w:t>
      </w:r>
      <w:r w:rsidRPr="00E10429">
        <w:rPr>
          <w:rFonts w:ascii="Times New Roman" w:hAnsi="Times New Roman"/>
          <w:bCs/>
          <w:sz w:val="26"/>
          <w:szCs w:val="26"/>
          <w:lang w:val="ru-MO"/>
        </w:rPr>
        <w:t xml:space="preserve">ых органов других стран с целью проверки правильности информации, имеющихся в коммерческих документах, представленных </w:t>
      </w:r>
      <w:r w:rsidRPr="00E10429">
        <w:rPr>
          <w:rFonts w:ascii="Times New Roman" w:hAnsi="Times New Roman"/>
          <w:bCs/>
          <w:noProof/>
          <w:sz w:val="26"/>
          <w:szCs w:val="26"/>
          <w:lang w:val="ru-MO"/>
        </w:rPr>
        <w:t>таможенн</w:t>
      </w:r>
      <w:r w:rsidRPr="00E10429">
        <w:rPr>
          <w:rFonts w:ascii="Times New Roman" w:hAnsi="Times New Roman"/>
          <w:bCs/>
          <w:sz w:val="26"/>
          <w:szCs w:val="26"/>
          <w:lang w:val="ru-MO"/>
        </w:rPr>
        <w:t xml:space="preserve">ым органам в процессе </w:t>
      </w:r>
      <w:r w:rsidRPr="00E10429">
        <w:rPr>
          <w:rFonts w:ascii="Times New Roman" w:hAnsi="Times New Roman"/>
          <w:bCs/>
          <w:noProof/>
          <w:sz w:val="26"/>
          <w:szCs w:val="26"/>
          <w:lang w:val="ru-MO"/>
        </w:rPr>
        <w:t>таможенн</w:t>
      </w:r>
      <w:r w:rsidRPr="00E10429">
        <w:rPr>
          <w:rFonts w:ascii="Times New Roman" w:hAnsi="Times New Roman"/>
          <w:bCs/>
          <w:sz w:val="26"/>
          <w:szCs w:val="26"/>
          <w:lang w:val="ru-MO"/>
        </w:rPr>
        <w:t>ого оформления и др</w:t>
      </w:r>
      <w:r w:rsidRPr="00E10429">
        <w:rPr>
          <w:rFonts w:ascii="Times New Roman" w:hAnsi="Times New Roman"/>
          <w:sz w:val="26"/>
          <w:szCs w:val="26"/>
          <w:lang w:val="ru-MO"/>
        </w:rPr>
        <w:t>.;</w:t>
      </w:r>
      <w:r w:rsidRPr="00E10429">
        <w:rPr>
          <w:rFonts w:ascii="Times New Roman" w:hAnsi="Times New Roman"/>
          <w:bCs/>
          <w:sz w:val="26"/>
          <w:szCs w:val="26"/>
          <w:lang w:val="ru-MO"/>
        </w:rPr>
        <w:t xml:space="preserve">   </w:t>
      </w:r>
      <w:r w:rsidRPr="00E10429">
        <w:rPr>
          <w:rFonts w:ascii="Times New Roman" w:hAnsi="Times New Roman"/>
          <w:sz w:val="26"/>
          <w:szCs w:val="26"/>
          <w:lang w:val="ru-MO"/>
        </w:rPr>
        <w:t xml:space="preserve"> </w:t>
      </w:r>
    </w:p>
    <w:p w:rsidR="00C33EDD" w:rsidRPr="00E10429" w:rsidRDefault="00C33EDD" w:rsidP="00C33EDD">
      <w:pPr>
        <w:pStyle w:val="a8"/>
        <w:numPr>
          <w:ilvl w:val="0"/>
          <w:numId w:val="23"/>
        </w:numPr>
        <w:tabs>
          <w:tab w:val="left" w:pos="993"/>
        </w:tabs>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 xml:space="preserve">повышению </w:t>
      </w:r>
      <w:r w:rsidRPr="00E10429">
        <w:rPr>
          <w:rFonts w:ascii="Times New Roman" w:eastAsia="Times New Roman" w:hAnsi="Times New Roman"/>
          <w:bCs/>
          <w:color w:val="000000"/>
          <w:sz w:val="26"/>
          <w:szCs w:val="26"/>
          <w:lang w:val="ru-MO" w:eastAsia="ru-RU"/>
        </w:rPr>
        <w:t>ответственност</w:t>
      </w:r>
      <w:r w:rsidRPr="00E10429">
        <w:rPr>
          <w:rFonts w:ascii="Times New Roman" w:hAnsi="Times New Roman"/>
          <w:sz w:val="26"/>
          <w:szCs w:val="26"/>
          <w:lang w:val="ru-MO"/>
        </w:rPr>
        <w:t xml:space="preserve">и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 xml:space="preserve">ых брокеров или декларантов от </w:t>
      </w:r>
      <w:r w:rsidRPr="00E10429">
        <w:rPr>
          <w:rFonts w:ascii="Times New Roman" w:hAnsi="Times New Roman"/>
          <w:sz w:val="26"/>
          <w:szCs w:val="26"/>
          <w:lang w:val="ru-MO" w:eastAsia="ru-RU"/>
        </w:rPr>
        <w:t xml:space="preserve">собственного имени при заполнении рубрики </w:t>
      </w:r>
      <w:r w:rsidRPr="00E10429">
        <w:rPr>
          <w:rFonts w:ascii="Times New Roman" w:hAnsi="Times New Roman"/>
          <w:sz w:val="26"/>
          <w:szCs w:val="26"/>
          <w:lang w:val="ru-MO"/>
        </w:rPr>
        <w:t xml:space="preserve">„31”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 xml:space="preserve">ой декларации путем: </w:t>
      </w:r>
      <w:r>
        <w:rPr>
          <w:rFonts w:ascii="Times New Roman" w:hAnsi="Times New Roman"/>
          <w:sz w:val="26"/>
          <w:szCs w:val="26"/>
          <w:lang w:val="ru-MO"/>
        </w:rPr>
        <w:t>изда</w:t>
      </w:r>
      <w:r w:rsidRPr="00E10429">
        <w:rPr>
          <w:rFonts w:ascii="Times New Roman" w:hAnsi="Times New Roman"/>
          <w:sz w:val="26"/>
          <w:szCs w:val="26"/>
          <w:lang w:val="ru-MO"/>
        </w:rPr>
        <w:t xml:space="preserve">ния Распоряжения ТС и обеспечения его выполнения; разработки программы по обобщению ошибок, </w:t>
      </w:r>
      <w:proofErr w:type="spellStart"/>
      <w:r w:rsidRPr="00E10429">
        <w:rPr>
          <w:rFonts w:ascii="Times New Roman" w:hAnsi="Times New Roman"/>
          <w:sz w:val="26"/>
          <w:szCs w:val="26"/>
          <w:lang w:val="ru-MO"/>
        </w:rPr>
        <w:t>допушенных</w:t>
      </w:r>
      <w:proofErr w:type="spellEnd"/>
      <w:r w:rsidRPr="00E10429">
        <w:rPr>
          <w:rFonts w:ascii="Times New Roman" w:hAnsi="Times New Roman"/>
          <w:sz w:val="26"/>
          <w:szCs w:val="26"/>
          <w:lang w:val="ru-MO"/>
        </w:rPr>
        <w:t xml:space="preserve"> декларантами при составлении </w:t>
      </w:r>
      <w:r w:rsidRPr="00E10429">
        <w:rPr>
          <w:rFonts w:ascii="Times New Roman" w:hAnsi="Times New Roman"/>
          <w:noProof/>
          <w:sz w:val="26"/>
          <w:szCs w:val="26"/>
          <w:lang w:val="ru-MO"/>
        </w:rPr>
        <w:t>таможенных</w:t>
      </w:r>
      <w:r w:rsidRPr="00E10429">
        <w:rPr>
          <w:rFonts w:ascii="Times New Roman" w:hAnsi="Times New Roman"/>
          <w:sz w:val="26"/>
          <w:szCs w:val="26"/>
          <w:lang w:val="ru-MO"/>
        </w:rPr>
        <w:t xml:space="preserve"> деклараций; подробного информирования посредством Консультативных советов таможенных бюро об обеспечении правильности </w:t>
      </w:r>
      <w:r w:rsidRPr="00E10429">
        <w:rPr>
          <w:rFonts w:ascii="Times New Roman" w:hAnsi="Times New Roman"/>
          <w:sz w:val="26"/>
          <w:szCs w:val="26"/>
          <w:lang w:val="ru-MO" w:eastAsia="ru-RU"/>
        </w:rPr>
        <w:t xml:space="preserve">заполнения рубрики </w:t>
      </w:r>
      <w:r w:rsidRPr="00E10429">
        <w:rPr>
          <w:rFonts w:ascii="Times New Roman" w:hAnsi="Times New Roman"/>
          <w:sz w:val="26"/>
          <w:szCs w:val="26"/>
          <w:lang w:val="ru-MO"/>
        </w:rPr>
        <w:t>„31” таможенной декларации;</w:t>
      </w:r>
    </w:p>
    <w:p w:rsidR="00C33EDD" w:rsidRPr="00E10429" w:rsidRDefault="00C33EDD" w:rsidP="00C33EDD">
      <w:pPr>
        <w:pStyle w:val="a8"/>
        <w:numPr>
          <w:ilvl w:val="0"/>
          <w:numId w:val="23"/>
        </w:numPr>
        <w:tabs>
          <w:tab w:val="left" w:pos="993"/>
        </w:tabs>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 xml:space="preserve"> </w:t>
      </w:r>
      <w:proofErr w:type="gramStart"/>
      <w:r w:rsidRPr="00E10429">
        <w:rPr>
          <w:rFonts w:ascii="Times New Roman" w:hAnsi="Times New Roman"/>
          <w:sz w:val="26"/>
          <w:szCs w:val="26"/>
          <w:lang w:val="ru-MO"/>
        </w:rPr>
        <w:t xml:space="preserve">пересмотру таможенных обязательств, срок давности которых истек, так, </w:t>
      </w:r>
      <w:r w:rsidRPr="00E10429">
        <w:rPr>
          <w:rFonts w:ascii="Times New Roman" w:hAnsi="Times New Roman"/>
          <w:bCs/>
          <w:iCs/>
          <w:sz w:val="26"/>
          <w:szCs w:val="26"/>
          <w:lang w:val="ru-MO"/>
        </w:rPr>
        <w:t xml:space="preserve">по состоянию на </w:t>
      </w:r>
      <w:r w:rsidRPr="00E10429">
        <w:rPr>
          <w:rFonts w:ascii="Times New Roman" w:hAnsi="Times New Roman"/>
          <w:sz w:val="26"/>
          <w:szCs w:val="26"/>
          <w:lang w:val="ru-MO"/>
        </w:rPr>
        <w:t>05.06.2015 на основании соответствующих Решений были погашены задолженности в сумме 2598,074 тыс. леев;</w:t>
      </w:r>
      <w:proofErr w:type="gramEnd"/>
    </w:p>
    <w:p w:rsidR="00C33EDD" w:rsidRPr="00E10429" w:rsidRDefault="00C33EDD" w:rsidP="00C33EDD">
      <w:pPr>
        <w:pStyle w:val="a8"/>
        <w:numPr>
          <w:ilvl w:val="0"/>
          <w:numId w:val="23"/>
        </w:numPr>
        <w:tabs>
          <w:tab w:val="left" w:pos="993"/>
        </w:tabs>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 xml:space="preserve">созданию надлежащего механизма по надлежащему </w:t>
      </w:r>
      <w:r w:rsidRPr="00E10429">
        <w:rPr>
          <w:rStyle w:val="hps"/>
          <w:rFonts w:ascii="Times New Roman" w:hAnsi="Times New Roman"/>
          <w:sz w:val="26"/>
          <w:szCs w:val="26"/>
          <w:lang w:val="ru-MO"/>
        </w:rPr>
        <w:t>мониторин</w:t>
      </w:r>
      <w:r w:rsidRPr="00E10429">
        <w:rPr>
          <w:rFonts w:ascii="Times New Roman" w:hAnsi="Times New Roman"/>
          <w:sz w:val="26"/>
          <w:szCs w:val="26"/>
          <w:lang w:val="ru-MO"/>
        </w:rPr>
        <w:t xml:space="preserve">гу хозяйствующих субъектов, получающих налоговые льготы, при декларировании импортных операций путем внедрения </w:t>
      </w:r>
      <w:r w:rsidRPr="00E10429">
        <w:rPr>
          <w:rFonts w:ascii="Times New Roman" w:hAnsi="Times New Roman"/>
          <w:bCs/>
          <w:sz w:val="26"/>
          <w:szCs w:val="26"/>
          <w:lang w:val="ru-MO"/>
        </w:rPr>
        <w:t>положений Постановления Правительства №</w:t>
      </w:r>
      <w:r w:rsidRPr="00E10429">
        <w:rPr>
          <w:rFonts w:ascii="Times New Roman" w:hAnsi="Times New Roman"/>
          <w:sz w:val="26"/>
          <w:szCs w:val="26"/>
          <w:lang w:val="ru-MO"/>
        </w:rPr>
        <w:t xml:space="preserve">693 от 22.08.2014, посредством которого была введена декларация-обязательство для </w:t>
      </w:r>
      <w:r w:rsidRPr="00E10429">
        <w:rPr>
          <w:rStyle w:val="HTML"/>
          <w:rFonts w:ascii="Times New Roman" w:hAnsi="Times New Roman" w:cs="Times New Roman"/>
          <w:sz w:val="26"/>
          <w:szCs w:val="26"/>
          <w:lang w:val="ru-MO"/>
        </w:rPr>
        <w:t>бенефициар</w:t>
      </w:r>
      <w:r w:rsidRPr="00E10429">
        <w:rPr>
          <w:rFonts w:ascii="Times New Roman" w:hAnsi="Times New Roman"/>
          <w:sz w:val="26"/>
          <w:szCs w:val="26"/>
          <w:lang w:val="ru-MO"/>
        </w:rPr>
        <w:t>ов налоговых льгот; интенсификации подробн</w:t>
      </w:r>
      <w:r>
        <w:rPr>
          <w:rFonts w:ascii="Times New Roman" w:hAnsi="Times New Roman"/>
          <w:sz w:val="26"/>
          <w:szCs w:val="26"/>
          <w:lang w:val="ru-MO"/>
        </w:rPr>
        <w:t>ых</w:t>
      </w:r>
      <w:r w:rsidRPr="00E10429">
        <w:rPr>
          <w:rFonts w:ascii="Times New Roman" w:hAnsi="Times New Roman"/>
          <w:sz w:val="26"/>
          <w:szCs w:val="26"/>
          <w:lang w:val="ru-MO"/>
        </w:rPr>
        <w:t xml:space="preserve"> действий последующего контроля таможенных деклараций, которые получили налоговые льготы. </w:t>
      </w:r>
      <w:proofErr w:type="gramStart"/>
      <w:r w:rsidRPr="00E10429">
        <w:rPr>
          <w:rFonts w:ascii="Times New Roman" w:hAnsi="Times New Roman"/>
          <w:sz w:val="26"/>
          <w:szCs w:val="26"/>
          <w:lang w:val="ru-MO"/>
        </w:rPr>
        <w:t>Вместе с тем, была развита ИС „</w:t>
      </w:r>
      <w:proofErr w:type="spellStart"/>
      <w:r w:rsidRPr="00E10429">
        <w:rPr>
          <w:rFonts w:ascii="Times New Roman" w:hAnsi="Times New Roman"/>
          <w:sz w:val="26"/>
          <w:szCs w:val="26"/>
          <w:lang w:val="ru-MO"/>
        </w:rPr>
        <w:t>Asycuda</w:t>
      </w:r>
      <w:proofErr w:type="spellEnd"/>
      <w:r w:rsidRPr="00E10429">
        <w:rPr>
          <w:rFonts w:ascii="Times New Roman" w:hAnsi="Times New Roman"/>
          <w:sz w:val="26"/>
          <w:szCs w:val="26"/>
          <w:lang w:val="ru-MO"/>
        </w:rPr>
        <w:t xml:space="preserve"> WORLD”, были созданы критерии отбора для импорта определенных видов товаров, а на стадии разработки (с участием BRITE) находится внедрение цвета „синий” при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 xml:space="preserve">ом оформлении, который выявит более широкий круг сделок, идентифицированных на базе анализа риска, подвергнутых последующему контролю, особенно со льготами </w:t>
      </w:r>
      <w:r w:rsidRPr="00E10429">
        <w:rPr>
          <w:rFonts w:ascii="Times New Roman" w:hAnsi="Times New Roman"/>
          <w:sz w:val="26"/>
          <w:szCs w:val="26"/>
          <w:lang w:val="ru-MO"/>
        </w:rPr>
        <w:lastRenderedPageBreak/>
        <w:t xml:space="preserve">(освобождениями), и тех, которые были подвергнуты тщательному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 xml:space="preserve">ому контролю на момент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ого</w:t>
      </w:r>
      <w:proofErr w:type="gramEnd"/>
      <w:r w:rsidRPr="00E10429">
        <w:rPr>
          <w:rFonts w:ascii="Times New Roman" w:hAnsi="Times New Roman"/>
          <w:sz w:val="26"/>
          <w:szCs w:val="26"/>
          <w:lang w:val="ru-MO"/>
        </w:rPr>
        <w:t xml:space="preserve"> оформления (DVD „зеленого” цвета);</w:t>
      </w:r>
    </w:p>
    <w:p w:rsidR="00C33EDD" w:rsidRPr="00E10429" w:rsidRDefault="00C33EDD" w:rsidP="00C33EDD">
      <w:pPr>
        <w:pStyle w:val="a8"/>
        <w:numPr>
          <w:ilvl w:val="0"/>
          <w:numId w:val="23"/>
        </w:numPr>
        <w:tabs>
          <w:tab w:val="left" w:pos="993"/>
        </w:tabs>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 xml:space="preserve">постоянному </w:t>
      </w:r>
      <w:r w:rsidRPr="00E10429">
        <w:rPr>
          <w:rStyle w:val="hps"/>
          <w:rFonts w:ascii="Times New Roman" w:hAnsi="Times New Roman"/>
          <w:sz w:val="26"/>
          <w:szCs w:val="26"/>
          <w:lang w:val="ru-MO"/>
        </w:rPr>
        <w:t>мониторин</w:t>
      </w:r>
      <w:r w:rsidRPr="00E10429">
        <w:rPr>
          <w:rFonts w:ascii="Times New Roman" w:hAnsi="Times New Roman"/>
          <w:sz w:val="26"/>
          <w:szCs w:val="26"/>
          <w:lang w:val="ru-MO"/>
        </w:rPr>
        <w:t>гу погашения задолженностей хозяйствующих субъектов таможенны</w:t>
      </w:r>
      <w:r>
        <w:rPr>
          <w:rFonts w:ascii="Times New Roman" w:hAnsi="Times New Roman"/>
          <w:sz w:val="26"/>
          <w:szCs w:val="26"/>
          <w:lang w:val="ru-MO"/>
        </w:rPr>
        <w:t>х</w:t>
      </w:r>
      <w:r w:rsidRPr="00E10429">
        <w:rPr>
          <w:rFonts w:ascii="Times New Roman" w:hAnsi="Times New Roman"/>
          <w:sz w:val="26"/>
          <w:szCs w:val="26"/>
          <w:lang w:val="ru-MO"/>
        </w:rPr>
        <w:t xml:space="preserve"> обязательств, так, на основании Решений ТС по принудительному исполнению таможенного обязательства с </w:t>
      </w:r>
      <w:r w:rsidRPr="00E10429">
        <w:rPr>
          <w:rFonts w:ascii="Times New Roman" w:hAnsi="Times New Roman"/>
          <w:noProof/>
          <w:sz w:val="26"/>
          <w:szCs w:val="26"/>
          <w:lang w:val="ru-MO"/>
        </w:rPr>
        <w:t>таможенн</w:t>
      </w:r>
      <w:r w:rsidRPr="00E10429">
        <w:rPr>
          <w:rFonts w:ascii="Times New Roman" w:hAnsi="Times New Roman"/>
          <w:sz w:val="26"/>
          <w:szCs w:val="26"/>
          <w:lang w:val="ru-MO"/>
        </w:rPr>
        <w:t>ого плательщика было взыскано таможенное обязательство в сумме 6052,4 тыс. леев;</w:t>
      </w:r>
    </w:p>
    <w:p w:rsidR="00C33EDD" w:rsidRPr="00E10429" w:rsidRDefault="00C33EDD" w:rsidP="00C33EDD">
      <w:pPr>
        <w:pStyle w:val="a8"/>
        <w:numPr>
          <w:ilvl w:val="0"/>
          <w:numId w:val="23"/>
        </w:numPr>
        <w:tabs>
          <w:tab w:val="left" w:pos="993"/>
        </w:tabs>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обеспечению интегрирования модуля „</w:t>
      </w:r>
      <w:proofErr w:type="spellStart"/>
      <w:r w:rsidRPr="00E10429">
        <w:rPr>
          <w:rFonts w:ascii="Times New Roman" w:hAnsi="Times New Roman"/>
          <w:sz w:val="26"/>
          <w:szCs w:val="26"/>
          <w:lang w:val="ru-MO"/>
        </w:rPr>
        <w:t>Accounting</w:t>
      </w:r>
      <w:proofErr w:type="spellEnd"/>
      <w:r w:rsidRPr="00E10429">
        <w:rPr>
          <w:rFonts w:ascii="Times New Roman" w:hAnsi="Times New Roman"/>
          <w:sz w:val="26"/>
          <w:szCs w:val="26"/>
          <w:lang w:val="ru-MO"/>
        </w:rPr>
        <w:t>" (предыдущее название - „</w:t>
      </w:r>
      <w:proofErr w:type="spellStart"/>
      <w:r w:rsidRPr="00E10429">
        <w:rPr>
          <w:rFonts w:ascii="Times New Roman" w:hAnsi="Times New Roman"/>
          <w:sz w:val="26"/>
          <w:szCs w:val="26"/>
          <w:lang w:val="ru-MO"/>
        </w:rPr>
        <w:t>Economist</w:t>
      </w:r>
      <w:proofErr w:type="spellEnd"/>
      <w:r w:rsidRPr="00E10429">
        <w:rPr>
          <w:rFonts w:ascii="Times New Roman" w:hAnsi="Times New Roman"/>
          <w:sz w:val="26"/>
          <w:szCs w:val="26"/>
          <w:lang w:val="ru-MO"/>
        </w:rPr>
        <w:t xml:space="preserve">”) в </w:t>
      </w:r>
      <w:proofErr w:type="gramStart"/>
      <w:r w:rsidRPr="00E10429">
        <w:rPr>
          <w:rFonts w:ascii="Times New Roman" w:hAnsi="Times New Roman"/>
          <w:sz w:val="26"/>
          <w:szCs w:val="26"/>
          <w:lang w:val="ru-MO"/>
        </w:rPr>
        <w:t>ИСТ</w:t>
      </w:r>
      <w:proofErr w:type="gramEnd"/>
      <w:r w:rsidRPr="00E10429">
        <w:rPr>
          <w:rFonts w:ascii="Times New Roman" w:hAnsi="Times New Roman"/>
          <w:sz w:val="26"/>
          <w:szCs w:val="26"/>
          <w:lang w:val="ru-MO"/>
        </w:rPr>
        <w:t xml:space="preserve"> и внедрение его в рамках постов ТС.</w:t>
      </w:r>
    </w:p>
    <w:p w:rsidR="00C33EDD" w:rsidRPr="00E10429" w:rsidRDefault="00C33EDD" w:rsidP="00C33EDD">
      <w:pPr>
        <w:spacing w:after="0" w:line="240" w:lineRule="auto"/>
        <w:ind w:firstLine="567"/>
        <w:jc w:val="both"/>
        <w:rPr>
          <w:rFonts w:ascii="Times New Roman" w:hAnsi="Times New Roman"/>
          <w:sz w:val="26"/>
          <w:szCs w:val="26"/>
          <w:lang w:val="ru-MO"/>
        </w:rPr>
      </w:pPr>
      <w:r w:rsidRPr="00E10429">
        <w:rPr>
          <w:rFonts w:ascii="Times New Roman" w:hAnsi="Times New Roman"/>
          <w:sz w:val="26"/>
          <w:szCs w:val="26"/>
          <w:lang w:val="ru-MO"/>
        </w:rPr>
        <w:t xml:space="preserve">Одновременно отмечается, что МФ не приняло необходимых мер для включения лекарственных препаратов в список импортируемых товаров </w:t>
      </w:r>
      <w:r w:rsidRPr="00E10429">
        <w:rPr>
          <w:rFonts w:ascii="Times New Roman" w:eastAsia="Times New Roman" w:hAnsi="Times New Roman"/>
          <w:bCs/>
          <w:sz w:val="26"/>
          <w:szCs w:val="26"/>
          <w:lang w:val="ru-MO" w:eastAsia="ru-RU"/>
        </w:rPr>
        <w:t xml:space="preserve">в целях </w:t>
      </w:r>
      <w:r w:rsidRPr="00E10429">
        <w:rPr>
          <w:rFonts w:ascii="Times New Roman" w:hAnsi="Times New Roman"/>
          <w:sz w:val="26"/>
          <w:szCs w:val="26"/>
          <w:lang w:val="ru-MO"/>
        </w:rPr>
        <w:t xml:space="preserve"> </w:t>
      </w:r>
      <w:r w:rsidRPr="00E10429">
        <w:rPr>
          <w:rStyle w:val="hps"/>
          <w:rFonts w:ascii="Times New Roman" w:hAnsi="Times New Roman"/>
          <w:sz w:val="26"/>
          <w:szCs w:val="26"/>
          <w:lang w:val="ru-MO"/>
        </w:rPr>
        <w:t>мониторин</w:t>
      </w:r>
      <w:r w:rsidRPr="00E10429">
        <w:rPr>
          <w:rFonts w:ascii="Times New Roman" w:hAnsi="Times New Roman"/>
          <w:sz w:val="26"/>
          <w:szCs w:val="26"/>
          <w:lang w:val="ru-MO"/>
        </w:rPr>
        <w:t xml:space="preserve">га стоимостной цепочки </w:t>
      </w:r>
      <w:proofErr w:type="gramStart"/>
      <w:r w:rsidRPr="00E10429">
        <w:rPr>
          <w:rFonts w:ascii="Times New Roman" w:hAnsi="Times New Roman"/>
          <w:sz w:val="26"/>
          <w:szCs w:val="26"/>
          <w:lang w:val="ru-MO"/>
        </w:rPr>
        <w:t>во</w:t>
      </w:r>
      <w:proofErr w:type="gramEnd"/>
      <w:r w:rsidRPr="00E10429">
        <w:rPr>
          <w:rFonts w:ascii="Times New Roman" w:hAnsi="Times New Roman"/>
          <w:sz w:val="26"/>
          <w:szCs w:val="26"/>
          <w:lang w:val="ru-MO"/>
        </w:rPr>
        <w:t xml:space="preserve"> </w:t>
      </w:r>
      <w:proofErr w:type="gramStart"/>
      <w:r w:rsidRPr="00E10429">
        <w:rPr>
          <w:rFonts w:ascii="Times New Roman" w:eastAsia="Times New Roman" w:hAnsi="Times New Roman"/>
          <w:bCs/>
          <w:sz w:val="26"/>
          <w:szCs w:val="26"/>
          <w:lang w:val="ru-MO" w:eastAsia="ru-RU"/>
        </w:rPr>
        <w:t>внутренней</w:t>
      </w:r>
      <w:proofErr w:type="gramEnd"/>
      <w:r w:rsidRPr="00E10429">
        <w:rPr>
          <w:rFonts w:ascii="Times New Roman" w:eastAsia="Times New Roman" w:hAnsi="Times New Roman"/>
          <w:bCs/>
          <w:sz w:val="26"/>
          <w:szCs w:val="26"/>
          <w:lang w:val="ru-MO" w:eastAsia="ru-RU"/>
        </w:rPr>
        <w:t xml:space="preserve"> торговли, невыполненное требование предыдущего аудита (подпункт 2.2. </w:t>
      </w:r>
      <w:r>
        <w:rPr>
          <w:rFonts w:ascii="Times New Roman" w:eastAsia="Times New Roman" w:hAnsi="Times New Roman"/>
          <w:bCs/>
          <w:sz w:val="26"/>
          <w:szCs w:val="26"/>
          <w:lang w:val="ru-MO" w:eastAsia="ru-RU"/>
        </w:rPr>
        <w:t>п</w:t>
      </w:r>
      <w:r w:rsidRPr="00E10429">
        <w:rPr>
          <w:rFonts w:ascii="Times New Roman" w:eastAsia="Times New Roman" w:hAnsi="Times New Roman"/>
          <w:bCs/>
          <w:sz w:val="26"/>
          <w:szCs w:val="26"/>
          <w:lang w:val="ru-MO" w:eastAsia="ru-RU"/>
        </w:rPr>
        <w:t xml:space="preserve">остановления). Также, хотя были реализованы конкретные действия по предоставлению и </w:t>
      </w:r>
      <w:r w:rsidRPr="00E10429">
        <w:rPr>
          <w:rStyle w:val="hps"/>
          <w:rFonts w:ascii="Times New Roman" w:eastAsia="Times New Roman" w:hAnsi="Times New Roman"/>
          <w:bCs/>
          <w:sz w:val="26"/>
          <w:szCs w:val="26"/>
          <w:lang w:val="ru-MO" w:eastAsia="ru-RU"/>
        </w:rPr>
        <w:t>мониторин</w:t>
      </w:r>
      <w:r w:rsidRPr="00E10429">
        <w:rPr>
          <w:rFonts w:ascii="Times New Roman" w:eastAsia="Times New Roman" w:hAnsi="Times New Roman"/>
          <w:bCs/>
          <w:sz w:val="26"/>
          <w:szCs w:val="26"/>
          <w:lang w:val="ru-MO" w:eastAsia="ru-RU"/>
        </w:rPr>
        <w:t>гу налоговых льгот, а также задолженностей в государственный бюджет, установленные проблемы существуют, они были подробно рассмотрены в рамках настоящего аудита, а выводы отражены по соответствующим разделам Отчета аудита.</w:t>
      </w:r>
    </w:p>
    <w:p w:rsidR="00C33EDD" w:rsidRPr="00E10429" w:rsidRDefault="00C33EDD" w:rsidP="00C33EDD">
      <w:pPr>
        <w:spacing w:after="0" w:line="240" w:lineRule="auto"/>
        <w:jc w:val="both"/>
        <w:rPr>
          <w:rFonts w:ascii="Times New Roman" w:hAnsi="Times New Roman"/>
          <w:i/>
          <w:sz w:val="16"/>
          <w:szCs w:val="16"/>
          <w:lang w:val="ru-MO"/>
        </w:rPr>
      </w:pPr>
    </w:p>
    <w:p w:rsidR="00C33EDD" w:rsidRPr="00E10429" w:rsidRDefault="00C33EDD" w:rsidP="00C33EDD">
      <w:pPr>
        <w:spacing w:after="0" w:line="240" w:lineRule="auto"/>
        <w:jc w:val="both"/>
        <w:rPr>
          <w:rFonts w:ascii="Times New Roman" w:hAnsi="Times New Roman"/>
          <w:i/>
          <w:sz w:val="26"/>
          <w:szCs w:val="26"/>
          <w:lang w:val="ru-MO"/>
        </w:rPr>
      </w:pPr>
      <w:r w:rsidRPr="00E10429">
        <w:rPr>
          <w:rFonts w:ascii="Times New Roman" w:hAnsi="Times New Roman"/>
          <w:i/>
          <w:sz w:val="26"/>
          <w:szCs w:val="26"/>
          <w:lang w:val="ru-MO"/>
        </w:rPr>
        <w:t>Постановление Счетной палаты №44 от 24.07.2014</w:t>
      </w:r>
      <w:proofErr w:type="gramStart"/>
      <w:r w:rsidRPr="00E10429">
        <w:rPr>
          <w:rFonts w:ascii="Times New Roman" w:hAnsi="Times New Roman"/>
          <w:i/>
          <w:sz w:val="26"/>
          <w:szCs w:val="26"/>
          <w:lang w:val="ru-MO"/>
        </w:rPr>
        <w:t xml:space="preserve"> „П</w:t>
      </w:r>
      <w:proofErr w:type="gramEnd"/>
      <w:r w:rsidRPr="00E10429">
        <w:rPr>
          <w:rFonts w:ascii="Times New Roman" w:hAnsi="Times New Roman"/>
          <w:i/>
          <w:sz w:val="26"/>
          <w:szCs w:val="26"/>
          <w:lang w:val="ru-MO"/>
        </w:rPr>
        <w:t>о Отчету аудита соответствия администрирования налога на добавленную стоимость Государственной налоговой службой в 2013 году”.</w:t>
      </w:r>
    </w:p>
    <w:p w:rsidR="00C33EDD" w:rsidRPr="00E10429" w:rsidRDefault="00C33EDD" w:rsidP="00C33EDD">
      <w:pPr>
        <w:spacing w:after="0" w:line="240" w:lineRule="auto"/>
        <w:jc w:val="both"/>
        <w:rPr>
          <w:rFonts w:ascii="Times New Roman" w:hAnsi="Times New Roman"/>
          <w:i/>
          <w:sz w:val="26"/>
          <w:szCs w:val="26"/>
          <w:lang w:val="ru-MO"/>
        </w:rPr>
      </w:pP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 xml:space="preserve">С целью улучшения процесса </w:t>
      </w:r>
      <w:r w:rsidRPr="00E10429">
        <w:rPr>
          <w:rFonts w:ascii="Times New Roman" w:hAnsi="Times New Roman"/>
          <w:bCs/>
          <w:iCs/>
          <w:color w:val="000000"/>
          <w:sz w:val="26"/>
          <w:szCs w:val="26"/>
          <w:lang w:val="ru-MO"/>
        </w:rPr>
        <w:t>администрирования публичных доходов, включая НДС, Постановлением Счетной палаты №44 от 24.07.2014</w:t>
      </w:r>
      <w:r w:rsidRPr="00E10429">
        <w:rPr>
          <w:rStyle w:val="ac"/>
          <w:rFonts w:ascii="Times New Roman" w:hAnsi="Times New Roman"/>
          <w:sz w:val="26"/>
          <w:szCs w:val="26"/>
          <w:lang w:val="ru-MO"/>
        </w:rPr>
        <w:footnoteReference w:id="79"/>
      </w:r>
      <w:r w:rsidRPr="00E10429">
        <w:rPr>
          <w:rFonts w:ascii="Times New Roman" w:hAnsi="Times New Roman"/>
          <w:bCs/>
          <w:iCs/>
          <w:color w:val="000000"/>
          <w:sz w:val="26"/>
          <w:szCs w:val="26"/>
          <w:lang w:val="ru-MO"/>
        </w:rPr>
        <w:t xml:space="preserve"> руководству ГГНИ и МФ были внесены 5 требований (МФ-4 и ГГНИ-1) и 13 </w:t>
      </w:r>
      <w:r w:rsidRPr="00E10429">
        <w:rPr>
          <w:rFonts w:ascii="Times New Roman" w:eastAsia="Times New Roman" w:hAnsi="Times New Roman"/>
          <w:sz w:val="26"/>
          <w:szCs w:val="26"/>
          <w:lang w:val="ru-MO"/>
        </w:rPr>
        <w:t>рекомендаций (ГГНИ).</w:t>
      </w: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proofErr w:type="gramStart"/>
      <w:r w:rsidRPr="00E10429">
        <w:rPr>
          <w:rFonts w:ascii="Times New Roman" w:hAnsi="Times New Roman"/>
          <w:sz w:val="26"/>
          <w:szCs w:val="26"/>
          <w:lang w:val="ru-MO"/>
        </w:rPr>
        <w:t>Проверки аудита показывают, что в значительной мере ГГНИ реализовал</w:t>
      </w:r>
      <w:r>
        <w:rPr>
          <w:rFonts w:ascii="Times New Roman" w:hAnsi="Times New Roman"/>
          <w:sz w:val="26"/>
          <w:szCs w:val="26"/>
          <w:lang w:val="ru-MO"/>
        </w:rPr>
        <w:t>а</w:t>
      </w:r>
      <w:r w:rsidRPr="00E10429">
        <w:rPr>
          <w:rFonts w:ascii="Times New Roman" w:hAnsi="Times New Roman"/>
          <w:sz w:val="26"/>
          <w:szCs w:val="26"/>
          <w:lang w:val="ru-MO"/>
        </w:rPr>
        <w:t xml:space="preserve"> адекватные действия по соблюдению требований и </w:t>
      </w:r>
      <w:r w:rsidRPr="00E10429">
        <w:rPr>
          <w:rFonts w:ascii="Times New Roman" w:eastAsia="Times New Roman" w:hAnsi="Times New Roman"/>
          <w:sz w:val="26"/>
          <w:szCs w:val="26"/>
          <w:lang w:val="ru-MO"/>
        </w:rPr>
        <w:t xml:space="preserve">рекомендаций </w:t>
      </w:r>
      <w:r w:rsidRPr="00E10429">
        <w:rPr>
          <w:rFonts w:ascii="Times New Roman" w:eastAsia="Times New Roman" w:hAnsi="Times New Roman"/>
          <w:color w:val="000000"/>
          <w:sz w:val="26"/>
          <w:szCs w:val="26"/>
          <w:lang w:val="ru-MO" w:eastAsia="ru-RU"/>
        </w:rPr>
        <w:t>Счетной палаты</w:t>
      </w:r>
      <w:r w:rsidRPr="00E10429">
        <w:rPr>
          <w:rFonts w:ascii="Times New Roman" w:eastAsia="Times New Roman" w:hAnsi="Times New Roman"/>
          <w:sz w:val="26"/>
          <w:szCs w:val="26"/>
          <w:lang w:val="ru-MO"/>
        </w:rPr>
        <w:t xml:space="preserve">, из которых можно выделить: интенсификацию мер по принудительному исполнению </w:t>
      </w:r>
      <w:r w:rsidRPr="00E10429">
        <w:rPr>
          <w:rFonts w:ascii="Times New Roman" w:eastAsia="Times New Roman" w:hAnsi="Times New Roman"/>
          <w:bCs/>
          <w:sz w:val="26"/>
          <w:szCs w:val="26"/>
          <w:lang w:val="ru-MO"/>
        </w:rPr>
        <w:t>бюджет</w:t>
      </w:r>
      <w:r w:rsidRPr="00E10429">
        <w:rPr>
          <w:rFonts w:ascii="Times New Roman" w:eastAsia="Times New Roman" w:hAnsi="Times New Roman"/>
          <w:sz w:val="26"/>
          <w:szCs w:val="26"/>
          <w:lang w:val="ru-MO"/>
        </w:rPr>
        <w:t xml:space="preserve">ных задолженностей, </w:t>
      </w:r>
      <w:r w:rsidRPr="00E10429">
        <w:rPr>
          <w:rFonts w:ascii="Times New Roman" w:eastAsia="Times New Roman" w:hAnsi="Times New Roman"/>
          <w:bCs/>
          <w:sz w:val="26"/>
          <w:szCs w:val="26"/>
          <w:lang w:val="ru-MO" w:eastAsia="ru-RU"/>
        </w:rPr>
        <w:t xml:space="preserve">в том числе </w:t>
      </w:r>
      <w:r w:rsidRPr="00E10429">
        <w:rPr>
          <w:rFonts w:ascii="Times New Roman" w:eastAsia="Times New Roman" w:hAnsi="Times New Roman"/>
          <w:sz w:val="26"/>
          <w:szCs w:val="26"/>
          <w:lang w:val="ru-MO"/>
        </w:rPr>
        <w:t xml:space="preserve">НДС; укрепление </w:t>
      </w:r>
      <w:r w:rsidRPr="00E10429">
        <w:rPr>
          <w:rFonts w:ascii="Times New Roman" w:eastAsia="Times New Roman" w:hAnsi="Times New Roman"/>
          <w:bCs/>
          <w:sz w:val="26"/>
          <w:szCs w:val="26"/>
          <w:lang w:val="ru-MO" w:eastAsia="ru-RU"/>
        </w:rPr>
        <w:t>внутреннего контроля, в том числе путем реализации/консолидации деятельности внутреннего аудита над уязвимыми процессами, установленными внешним аудитом;</w:t>
      </w:r>
      <w:proofErr w:type="gramEnd"/>
      <w:r w:rsidRPr="00E10429">
        <w:rPr>
          <w:rFonts w:ascii="Times New Roman" w:eastAsia="Times New Roman" w:hAnsi="Times New Roman"/>
          <w:bCs/>
          <w:sz w:val="26"/>
          <w:szCs w:val="26"/>
          <w:lang w:val="ru-MO" w:eastAsia="ru-RU"/>
        </w:rPr>
        <w:t xml:space="preserve"> </w:t>
      </w:r>
      <w:proofErr w:type="gramStart"/>
      <w:r w:rsidRPr="00E10429">
        <w:rPr>
          <w:rFonts w:ascii="Times New Roman" w:eastAsia="Times New Roman" w:hAnsi="Times New Roman"/>
          <w:bCs/>
          <w:sz w:val="26"/>
          <w:szCs w:val="26"/>
          <w:lang w:val="ru-MO" w:eastAsia="ru-RU"/>
        </w:rPr>
        <w:t xml:space="preserve">укрепление сотрудничества между структурами, </w:t>
      </w:r>
      <w:r w:rsidRPr="00E10429">
        <w:rPr>
          <w:rFonts w:ascii="Times New Roman" w:eastAsia="Times New Roman" w:hAnsi="Times New Roman"/>
          <w:bCs/>
          <w:iCs/>
          <w:sz w:val="26"/>
          <w:szCs w:val="26"/>
          <w:lang w:val="ru-MO" w:eastAsia="ru-RU"/>
        </w:rPr>
        <w:t>подведомственными ГГНИ и ГП</w:t>
      </w:r>
      <w:r>
        <w:rPr>
          <w:rFonts w:ascii="Times New Roman" w:eastAsia="Times New Roman" w:hAnsi="Times New Roman"/>
          <w:bCs/>
          <w:iCs/>
          <w:sz w:val="26"/>
          <w:szCs w:val="26"/>
          <w:lang w:val="ru-MO" w:eastAsia="ru-RU"/>
        </w:rPr>
        <w:t xml:space="preserve"> </w:t>
      </w:r>
      <w:r w:rsidRPr="00E10429">
        <w:rPr>
          <w:rFonts w:ascii="Times New Roman" w:hAnsi="Times New Roman"/>
          <w:sz w:val="26"/>
          <w:szCs w:val="26"/>
          <w:lang w:val="ru-MO"/>
        </w:rPr>
        <w:t>„</w:t>
      </w:r>
      <w:proofErr w:type="spellStart"/>
      <w:r w:rsidRPr="00E10429">
        <w:rPr>
          <w:rFonts w:ascii="Times New Roman" w:hAnsi="Times New Roman"/>
          <w:sz w:val="26"/>
          <w:szCs w:val="26"/>
          <w:lang w:val="ru-MO"/>
        </w:rPr>
        <w:t>Fiscservinform</w:t>
      </w:r>
      <w:proofErr w:type="spellEnd"/>
      <w:r w:rsidRPr="00E10429">
        <w:rPr>
          <w:rFonts w:ascii="Times New Roman" w:hAnsi="Times New Roman"/>
          <w:sz w:val="26"/>
          <w:szCs w:val="26"/>
          <w:lang w:val="ru-MO"/>
        </w:rPr>
        <w:t xml:space="preserve">”; выпуск </w:t>
      </w:r>
      <w:r>
        <w:rPr>
          <w:rFonts w:ascii="Times New Roman" w:hAnsi="Times New Roman"/>
          <w:sz w:val="26"/>
          <w:szCs w:val="26"/>
          <w:lang w:val="ru-MO"/>
        </w:rPr>
        <w:t>некоторы</w:t>
      </w:r>
      <w:r w:rsidRPr="00E10429">
        <w:rPr>
          <w:rFonts w:ascii="Times New Roman" w:hAnsi="Times New Roman"/>
          <w:sz w:val="26"/>
          <w:szCs w:val="26"/>
          <w:lang w:val="ru-MO"/>
        </w:rPr>
        <w:t xml:space="preserve">х методологических указаний с целью </w:t>
      </w:r>
      <w:r>
        <w:rPr>
          <w:rFonts w:ascii="Times New Roman" w:hAnsi="Times New Roman"/>
          <w:sz w:val="26"/>
          <w:szCs w:val="26"/>
          <w:lang w:val="ru-MO"/>
        </w:rPr>
        <w:t>един</w:t>
      </w:r>
      <w:r w:rsidRPr="00E10429">
        <w:rPr>
          <w:rFonts w:ascii="Times New Roman" w:hAnsi="Times New Roman"/>
          <w:sz w:val="26"/>
          <w:szCs w:val="26"/>
          <w:lang w:val="ru-MO"/>
        </w:rPr>
        <w:t xml:space="preserve">ого применения нормативной базы по регламентированию процесса возмещения НДС; разработка процедур возврата неиспользованных или испорченных налоговых накладных в случае аннулирования регистрации </w:t>
      </w:r>
      <w:r w:rsidRPr="00E10429">
        <w:rPr>
          <w:rStyle w:val="hps"/>
          <w:rFonts w:ascii="Times New Roman" w:eastAsia="Times New Roman" w:hAnsi="Times New Roman"/>
          <w:bCs/>
          <w:noProof/>
          <w:sz w:val="26"/>
          <w:szCs w:val="26"/>
          <w:lang w:val="ru-MO"/>
        </w:rPr>
        <w:t>экономического агента в качестве плательщика НДС, которые были включены в проект постановления Правительства по в</w:t>
      </w:r>
      <w:r>
        <w:rPr>
          <w:rStyle w:val="hps"/>
          <w:rFonts w:ascii="Times New Roman" w:eastAsia="Times New Roman" w:hAnsi="Times New Roman"/>
          <w:bCs/>
          <w:noProof/>
          <w:sz w:val="26"/>
          <w:szCs w:val="26"/>
          <w:lang w:val="ru-MO"/>
        </w:rPr>
        <w:t>н</w:t>
      </w:r>
      <w:r w:rsidRPr="00E10429">
        <w:rPr>
          <w:rStyle w:val="hps"/>
          <w:rFonts w:ascii="Times New Roman" w:eastAsia="Times New Roman" w:hAnsi="Times New Roman"/>
          <w:bCs/>
          <w:noProof/>
          <w:sz w:val="26"/>
          <w:szCs w:val="26"/>
          <w:lang w:val="ru-MO"/>
        </w:rPr>
        <w:t xml:space="preserve">есению изменений/дополнений </w:t>
      </w:r>
      <w:r>
        <w:rPr>
          <w:rStyle w:val="hps"/>
          <w:rFonts w:ascii="Times New Roman" w:eastAsia="Times New Roman" w:hAnsi="Times New Roman"/>
          <w:bCs/>
          <w:noProof/>
          <w:sz w:val="26"/>
          <w:szCs w:val="26"/>
          <w:lang w:val="ru-MO"/>
        </w:rPr>
        <w:t>в Постановление</w:t>
      </w:r>
      <w:r w:rsidRPr="00E10429">
        <w:rPr>
          <w:rStyle w:val="hps"/>
          <w:rFonts w:ascii="Times New Roman" w:eastAsia="Times New Roman" w:hAnsi="Times New Roman"/>
          <w:bCs/>
          <w:noProof/>
          <w:sz w:val="26"/>
          <w:szCs w:val="26"/>
          <w:lang w:val="ru-MO"/>
        </w:rPr>
        <w:t xml:space="preserve"> Правительства №</w:t>
      </w:r>
      <w:r w:rsidRPr="00E10429">
        <w:rPr>
          <w:rFonts w:ascii="Times New Roman" w:hAnsi="Times New Roman"/>
          <w:sz w:val="26"/>
          <w:szCs w:val="26"/>
          <w:lang w:val="ru-MO"/>
        </w:rPr>
        <w:t>294 от 17.03.1998;</w:t>
      </w:r>
      <w:proofErr w:type="gramEnd"/>
      <w:r w:rsidRPr="00E10429">
        <w:rPr>
          <w:rFonts w:ascii="Times New Roman" w:hAnsi="Times New Roman"/>
          <w:sz w:val="26"/>
          <w:szCs w:val="26"/>
          <w:lang w:val="ru-MO"/>
        </w:rPr>
        <w:t xml:space="preserve"> </w:t>
      </w:r>
      <w:r w:rsidRPr="00E10429">
        <w:rPr>
          <w:rFonts w:ascii="Times New Roman" w:eastAsia="Times New Roman" w:hAnsi="Times New Roman"/>
          <w:bCs/>
          <w:color w:val="000000"/>
          <w:sz w:val="26"/>
          <w:szCs w:val="26"/>
          <w:lang w:val="ru-MO" w:eastAsia="ru-RU"/>
        </w:rPr>
        <w:t xml:space="preserve">инициирование развития </w:t>
      </w:r>
      <w:r w:rsidRPr="00E10429">
        <w:rPr>
          <w:rFonts w:ascii="Times New Roman" w:eastAsia="Times New Roman" w:hAnsi="Times New Roman"/>
          <w:bCs/>
          <w:iCs/>
          <w:color w:val="000000"/>
          <w:sz w:val="26"/>
          <w:szCs w:val="26"/>
          <w:lang w:val="ru-MO" w:eastAsia="en-GB"/>
        </w:rPr>
        <w:t>информационн</w:t>
      </w:r>
      <w:r w:rsidRPr="00E10429">
        <w:rPr>
          <w:rFonts w:ascii="Times New Roman" w:eastAsia="Times New Roman" w:hAnsi="Times New Roman"/>
          <w:bCs/>
          <w:color w:val="000000"/>
          <w:sz w:val="26"/>
          <w:szCs w:val="26"/>
          <w:lang w:val="ru-MO" w:eastAsia="ru-RU"/>
        </w:rPr>
        <w:t>ых систем/приложений с целью надлежащего управления процессами и др.</w:t>
      </w:r>
    </w:p>
    <w:p w:rsidR="00C33EDD" w:rsidRPr="00E10429" w:rsidRDefault="00C33EDD" w:rsidP="00C33EDD">
      <w:pPr>
        <w:spacing w:after="0" w:line="240" w:lineRule="auto"/>
        <w:ind w:firstLine="567"/>
        <w:jc w:val="both"/>
        <w:rPr>
          <w:rFonts w:ascii="Times New Roman" w:hAnsi="Times New Roman"/>
          <w:i/>
          <w:sz w:val="26"/>
          <w:szCs w:val="26"/>
          <w:lang w:val="ru-MO"/>
        </w:rPr>
      </w:pPr>
      <w:proofErr w:type="gramStart"/>
      <w:r w:rsidRPr="00E10429">
        <w:rPr>
          <w:rFonts w:ascii="Times New Roman" w:hAnsi="Times New Roman"/>
          <w:sz w:val="26"/>
          <w:szCs w:val="26"/>
          <w:lang w:val="ru-MO"/>
        </w:rPr>
        <w:t xml:space="preserve">Вместе с тем отмечается, что хотя ГГНИ приняла ряд мер, некоторые проблемы, касающиеся: </w:t>
      </w:r>
      <w:r w:rsidRPr="00E10429">
        <w:rPr>
          <w:rFonts w:ascii="Times New Roman" w:hAnsi="Times New Roman"/>
          <w:i/>
          <w:sz w:val="26"/>
          <w:szCs w:val="26"/>
          <w:lang w:val="ru-MO"/>
        </w:rPr>
        <w:t xml:space="preserve">снижения задолженности в Национальный публичный </w:t>
      </w:r>
      <w:r w:rsidRPr="00E10429">
        <w:rPr>
          <w:rFonts w:ascii="Times New Roman" w:hAnsi="Times New Roman"/>
          <w:bCs/>
          <w:i/>
          <w:sz w:val="26"/>
          <w:szCs w:val="26"/>
          <w:lang w:val="ru-MO"/>
        </w:rPr>
        <w:t>бюджет</w:t>
      </w:r>
      <w:r w:rsidRPr="00E10429">
        <w:rPr>
          <w:rFonts w:ascii="Times New Roman" w:hAnsi="Times New Roman"/>
          <w:i/>
          <w:sz w:val="26"/>
          <w:szCs w:val="26"/>
          <w:lang w:val="ru-MO"/>
        </w:rPr>
        <w:t xml:space="preserve">, недостаточного сотрудничества структур ГНС, вовлеченных в процесс </w:t>
      </w:r>
      <w:r w:rsidRPr="00E10429">
        <w:rPr>
          <w:rFonts w:ascii="Times New Roman" w:hAnsi="Times New Roman"/>
          <w:bCs/>
          <w:i/>
          <w:iCs/>
          <w:color w:val="000000"/>
          <w:sz w:val="26"/>
          <w:szCs w:val="26"/>
          <w:lang w:val="ru-MO"/>
        </w:rPr>
        <w:t xml:space="preserve">администрирования доходов, </w:t>
      </w:r>
      <w:r>
        <w:rPr>
          <w:rFonts w:ascii="Times New Roman" w:eastAsia="Times New Roman" w:hAnsi="Times New Roman"/>
          <w:bCs/>
          <w:i/>
          <w:iCs/>
          <w:color w:val="000000"/>
          <w:sz w:val="26"/>
          <w:szCs w:val="26"/>
          <w:lang w:val="ru-MO" w:eastAsia="ru-RU"/>
        </w:rPr>
        <w:t>в том числе</w:t>
      </w:r>
      <w:r w:rsidRPr="00E10429">
        <w:rPr>
          <w:rFonts w:ascii="Times New Roman" w:eastAsia="Times New Roman" w:hAnsi="Times New Roman"/>
          <w:bCs/>
          <w:i/>
          <w:iCs/>
          <w:color w:val="000000"/>
          <w:sz w:val="26"/>
          <w:szCs w:val="26"/>
          <w:lang w:val="ru-MO" w:eastAsia="ru-RU"/>
        </w:rPr>
        <w:t xml:space="preserve"> </w:t>
      </w:r>
      <w:r w:rsidRPr="00E10429">
        <w:rPr>
          <w:rFonts w:ascii="Times New Roman" w:hAnsi="Times New Roman"/>
          <w:bCs/>
          <w:i/>
          <w:iCs/>
          <w:color w:val="000000"/>
          <w:sz w:val="26"/>
          <w:szCs w:val="26"/>
          <w:lang w:val="ru-MO"/>
        </w:rPr>
        <w:t xml:space="preserve">НДС, неточного и ненадлежащего соблюдения </w:t>
      </w:r>
      <w:r w:rsidRPr="00E10429">
        <w:rPr>
          <w:rFonts w:ascii="Times New Roman" w:hAnsi="Times New Roman"/>
          <w:bCs/>
          <w:i/>
          <w:iCs/>
          <w:color w:val="000000"/>
          <w:sz w:val="26"/>
          <w:szCs w:val="26"/>
          <w:lang w:val="ru-MO" w:eastAsia="ru-RU"/>
        </w:rPr>
        <w:t xml:space="preserve">законодательной и нормативной базы по возмещению НДС, отсутствия механизма по конкретным срокам </w:t>
      </w:r>
      <w:r w:rsidRPr="00E10429">
        <w:rPr>
          <w:rFonts w:ascii="Times New Roman" w:hAnsi="Times New Roman"/>
          <w:i/>
          <w:sz w:val="26"/>
          <w:szCs w:val="26"/>
          <w:lang w:val="ru-MO"/>
        </w:rPr>
        <w:t xml:space="preserve">аннулирования регистрации налогоплательщика </w:t>
      </w:r>
      <w:r w:rsidRPr="00E10429">
        <w:rPr>
          <w:rStyle w:val="hps"/>
          <w:rFonts w:ascii="Times New Roman" w:eastAsia="Times New Roman" w:hAnsi="Times New Roman"/>
          <w:bCs/>
          <w:i/>
          <w:noProof/>
          <w:sz w:val="26"/>
          <w:szCs w:val="26"/>
          <w:lang w:val="ru-MO"/>
        </w:rPr>
        <w:t xml:space="preserve">в качестве плательщика НДС и др. </w:t>
      </w:r>
      <w:r w:rsidRPr="00E10429">
        <w:rPr>
          <w:rStyle w:val="hps"/>
          <w:rFonts w:ascii="Times New Roman" w:eastAsia="Times New Roman" w:hAnsi="Times New Roman"/>
          <w:bCs/>
          <w:noProof/>
          <w:sz w:val="26"/>
          <w:szCs w:val="26"/>
          <w:lang w:val="ru-MO"/>
        </w:rPr>
        <w:t>существуют в результате</w:t>
      </w:r>
      <w:proofErr w:type="gramEnd"/>
      <w:r w:rsidRPr="00E10429">
        <w:rPr>
          <w:rStyle w:val="hps"/>
          <w:rFonts w:ascii="Times New Roman" w:eastAsia="Times New Roman" w:hAnsi="Times New Roman"/>
          <w:bCs/>
          <w:noProof/>
          <w:sz w:val="26"/>
          <w:szCs w:val="26"/>
          <w:lang w:val="ru-MO"/>
        </w:rPr>
        <w:t xml:space="preserve"> влияния, в некоторых случаях, присущих факторов, эти аспекты были подняты в рамках настоящего аудита, а констатации и выводы отражены в настоящем Отчете по соответствующим разделам.</w:t>
      </w:r>
    </w:p>
    <w:p w:rsidR="00C33EDD" w:rsidRPr="00E10429" w:rsidRDefault="00C33EDD" w:rsidP="00C33EDD">
      <w:pPr>
        <w:spacing w:after="0" w:line="240" w:lineRule="auto"/>
        <w:ind w:firstLine="567"/>
        <w:jc w:val="both"/>
        <w:rPr>
          <w:rFonts w:ascii="Times New Roman" w:hAnsi="Times New Roman"/>
          <w:sz w:val="26"/>
          <w:szCs w:val="26"/>
          <w:lang w:val="ru-MO"/>
        </w:rPr>
      </w:pPr>
      <w:proofErr w:type="gramStart"/>
      <w:r w:rsidRPr="00E10429">
        <w:rPr>
          <w:rFonts w:ascii="Times New Roman" w:hAnsi="Times New Roman"/>
          <w:sz w:val="26"/>
          <w:szCs w:val="26"/>
          <w:lang w:val="ru-MO"/>
        </w:rPr>
        <w:t xml:space="preserve">Аудит также </w:t>
      </w:r>
      <w:proofErr w:type="spellStart"/>
      <w:r w:rsidRPr="00E10429">
        <w:rPr>
          <w:rFonts w:ascii="Times New Roman" w:hAnsi="Times New Roman"/>
          <w:sz w:val="26"/>
          <w:szCs w:val="26"/>
          <w:lang w:val="ru-MO"/>
        </w:rPr>
        <w:t>омечает</w:t>
      </w:r>
      <w:proofErr w:type="spellEnd"/>
      <w:r w:rsidRPr="00E10429">
        <w:rPr>
          <w:rFonts w:ascii="Times New Roman" w:hAnsi="Times New Roman"/>
          <w:sz w:val="26"/>
          <w:szCs w:val="26"/>
          <w:lang w:val="ru-MO"/>
        </w:rPr>
        <w:t xml:space="preserve">, что МФ </w:t>
      </w:r>
      <w:r w:rsidRPr="00E10429">
        <w:rPr>
          <w:rFonts w:ascii="Times New Roman" w:hAnsi="Times New Roman"/>
          <w:sz w:val="26"/>
          <w:szCs w:val="26"/>
          <w:u w:val="single"/>
          <w:lang w:val="ru-MO"/>
        </w:rPr>
        <w:t>не приняло достаточных мер</w:t>
      </w:r>
      <w:r w:rsidRPr="00E10429">
        <w:rPr>
          <w:rFonts w:ascii="Times New Roman" w:hAnsi="Times New Roman"/>
          <w:sz w:val="26"/>
          <w:szCs w:val="26"/>
          <w:lang w:val="ru-MO"/>
        </w:rPr>
        <w:t xml:space="preserve"> с целью полного соблюдения некоторых </w:t>
      </w:r>
      <w:r w:rsidRPr="00E10429">
        <w:rPr>
          <w:rFonts w:ascii="Times New Roman" w:hAnsi="Times New Roman"/>
          <w:bCs/>
          <w:iCs/>
          <w:color w:val="000000"/>
          <w:sz w:val="26"/>
          <w:szCs w:val="26"/>
          <w:lang w:val="ru-MO"/>
        </w:rPr>
        <w:t>требовани</w:t>
      </w:r>
      <w:r w:rsidRPr="00E10429">
        <w:rPr>
          <w:rFonts w:ascii="Times New Roman" w:hAnsi="Times New Roman"/>
          <w:sz w:val="26"/>
          <w:szCs w:val="26"/>
          <w:lang w:val="ru-MO"/>
        </w:rPr>
        <w:t xml:space="preserve">й из указанного постановления по рассмотрению ситуаций </w:t>
      </w:r>
      <w:r w:rsidRPr="00E10429">
        <w:rPr>
          <w:rFonts w:ascii="Times New Roman" w:hAnsi="Times New Roman"/>
          <w:sz w:val="26"/>
          <w:szCs w:val="26"/>
          <w:lang w:val="ru-MO"/>
        </w:rPr>
        <w:lastRenderedPageBreak/>
        <w:t>и возможностей по представлению в установленном порядке Правительству предложений по изменению соответствующей законодательной базы:</w:t>
      </w:r>
      <w:r w:rsidRPr="00E10429">
        <w:rPr>
          <w:sz w:val="26"/>
          <w:szCs w:val="26"/>
          <w:lang w:val="ru-MO"/>
        </w:rPr>
        <w:t xml:space="preserve"> </w:t>
      </w:r>
      <w:r w:rsidRPr="00E10429">
        <w:rPr>
          <w:rFonts w:ascii="Times New Roman" w:hAnsi="Times New Roman"/>
          <w:sz w:val="26"/>
          <w:szCs w:val="26"/>
          <w:lang w:val="ru-MO"/>
        </w:rPr>
        <w:t>норм, которые привели, в специфичных ситуациях, к допущению формирования нереальных переплат (подпункт 2.2.1.), обязательного информирования и в ближайшие сроки нотариусами органов ГНС об изменении учредителей</w:t>
      </w:r>
      <w:proofErr w:type="gramEnd"/>
      <w:r w:rsidRPr="00E10429">
        <w:rPr>
          <w:rFonts w:ascii="Times New Roman" w:hAnsi="Times New Roman"/>
          <w:sz w:val="26"/>
          <w:szCs w:val="26"/>
          <w:lang w:val="ru-MO"/>
        </w:rPr>
        <w:t xml:space="preserve"> (подпункт 2.2.3.) и создания казначейских счетов для плательщиков НДС в целях прекращений уклонений от уплаты налогов в процессе администрирования соответствующего налога (подпункт 2.2.4.).</w:t>
      </w:r>
    </w:p>
    <w:p w:rsidR="00C33EDD" w:rsidRPr="00E10429" w:rsidRDefault="00C33EDD" w:rsidP="00C33EDD">
      <w:pPr>
        <w:spacing w:after="0" w:line="240" w:lineRule="auto"/>
        <w:jc w:val="both"/>
        <w:rPr>
          <w:rFonts w:ascii="Times New Roman" w:hAnsi="Times New Roman"/>
          <w:sz w:val="16"/>
          <w:szCs w:val="16"/>
          <w:lang w:val="ru-MO"/>
        </w:rPr>
      </w:pPr>
    </w:p>
    <w:p w:rsidR="00C33EDD" w:rsidRPr="00E10429" w:rsidRDefault="00C33EDD" w:rsidP="00C33EDD">
      <w:pPr>
        <w:pStyle w:val="a8"/>
        <w:numPr>
          <w:ilvl w:val="0"/>
          <w:numId w:val="27"/>
        </w:numPr>
        <w:tabs>
          <w:tab w:val="left" w:pos="993"/>
        </w:tabs>
        <w:spacing w:after="0" w:line="240" w:lineRule="auto"/>
        <w:ind w:left="0" w:firstLine="567"/>
        <w:jc w:val="both"/>
        <w:rPr>
          <w:rFonts w:ascii="Times New Roman" w:hAnsi="Times New Roman"/>
          <w:b/>
          <w:sz w:val="26"/>
          <w:szCs w:val="26"/>
          <w:lang w:val="ru-MO"/>
        </w:rPr>
      </w:pPr>
      <w:r w:rsidRPr="00E10429">
        <w:rPr>
          <w:rFonts w:ascii="Times New Roman" w:hAnsi="Times New Roman"/>
          <w:b/>
          <w:color w:val="000000"/>
          <w:sz w:val="26"/>
          <w:szCs w:val="26"/>
          <w:lang w:val="ru-MO"/>
        </w:rPr>
        <w:t>Управление</w:t>
      </w:r>
      <w:r w:rsidRPr="00E10429">
        <w:rPr>
          <w:rFonts w:ascii="Times New Roman" w:hAnsi="Times New Roman"/>
          <w:b/>
          <w:sz w:val="26"/>
          <w:szCs w:val="26"/>
          <w:lang w:val="ru-MO"/>
        </w:rPr>
        <w:t xml:space="preserve"> публичными средствами и </w:t>
      </w:r>
      <w:r w:rsidRPr="00E10429">
        <w:rPr>
          <w:rFonts w:ascii="Times New Roman" w:hAnsi="Times New Roman"/>
          <w:b/>
          <w:bCs/>
          <w:color w:val="000000"/>
          <w:sz w:val="26"/>
          <w:szCs w:val="26"/>
          <w:lang w:val="ru-MO"/>
        </w:rPr>
        <w:t>публичным имуществом ТС и ГНС</w:t>
      </w:r>
    </w:p>
    <w:p w:rsidR="00C33EDD" w:rsidRPr="00E10429" w:rsidRDefault="00C33EDD" w:rsidP="00C33EDD">
      <w:pPr>
        <w:spacing w:after="0" w:line="240" w:lineRule="auto"/>
        <w:jc w:val="both"/>
        <w:rPr>
          <w:rFonts w:ascii="Times New Roman" w:hAnsi="Times New Roman"/>
          <w:b/>
          <w:sz w:val="16"/>
          <w:szCs w:val="16"/>
          <w:lang w:val="ru-MO"/>
        </w:rPr>
      </w:pPr>
    </w:p>
    <w:p w:rsidR="00C33EDD" w:rsidRPr="00E10429" w:rsidRDefault="00C33EDD" w:rsidP="00C33EDD">
      <w:pPr>
        <w:spacing w:after="0" w:line="240" w:lineRule="auto"/>
        <w:jc w:val="both"/>
        <w:rPr>
          <w:rFonts w:ascii="Times New Roman" w:hAnsi="Times New Roman"/>
          <w:i/>
          <w:sz w:val="26"/>
          <w:szCs w:val="26"/>
          <w:lang w:val="ru-MO"/>
        </w:rPr>
      </w:pPr>
      <w:r w:rsidRPr="00E10429">
        <w:rPr>
          <w:rFonts w:ascii="Times New Roman" w:hAnsi="Times New Roman"/>
          <w:i/>
          <w:sz w:val="26"/>
          <w:szCs w:val="26"/>
          <w:lang w:val="ru-MO"/>
        </w:rPr>
        <w:t>Постановление Счетной палаты №41 от 22.07.2014</w:t>
      </w:r>
      <w:proofErr w:type="gramStart"/>
      <w:r w:rsidRPr="00E10429">
        <w:rPr>
          <w:rFonts w:ascii="Times New Roman" w:hAnsi="Times New Roman"/>
          <w:i/>
          <w:sz w:val="26"/>
          <w:szCs w:val="26"/>
          <w:lang w:val="ru-MO"/>
        </w:rPr>
        <w:t xml:space="preserve"> „П</w:t>
      </w:r>
      <w:proofErr w:type="gramEnd"/>
      <w:r w:rsidRPr="00E10429">
        <w:rPr>
          <w:rFonts w:ascii="Times New Roman" w:hAnsi="Times New Roman"/>
          <w:i/>
          <w:sz w:val="26"/>
          <w:szCs w:val="26"/>
          <w:lang w:val="ru-MO"/>
        </w:rPr>
        <w:t>о Отчету аудита соответствия использования публичных финансовых средств и управления публичным имуществом Таможенной службой и некоторыми таможнями за 2013 год”.</w:t>
      </w: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r w:rsidRPr="00E10429">
        <w:rPr>
          <w:rFonts w:ascii="Times New Roman" w:hAnsi="Times New Roman"/>
          <w:sz w:val="26"/>
          <w:szCs w:val="26"/>
          <w:lang w:val="ru-MO"/>
        </w:rPr>
        <w:t xml:space="preserve">С целью улучшения и обеспечения надлежащего </w:t>
      </w:r>
      <w:r w:rsidRPr="00E10429">
        <w:rPr>
          <w:rFonts w:ascii="Times New Roman" w:hAnsi="Times New Roman"/>
          <w:color w:val="000000"/>
          <w:sz w:val="26"/>
          <w:szCs w:val="26"/>
          <w:lang w:val="ru-MO"/>
        </w:rPr>
        <w:t xml:space="preserve">управления публичными средствами и публичным имуществом ТС и некоторыми </w:t>
      </w:r>
      <w:r w:rsidRPr="00E10429">
        <w:rPr>
          <w:rFonts w:ascii="Times New Roman" w:hAnsi="Times New Roman"/>
          <w:noProof/>
          <w:color w:val="000000"/>
          <w:sz w:val="26"/>
          <w:szCs w:val="26"/>
          <w:lang w:val="ru-MO"/>
        </w:rPr>
        <w:t>таможенн</w:t>
      </w:r>
      <w:r w:rsidRPr="00E10429">
        <w:rPr>
          <w:rFonts w:ascii="Times New Roman" w:hAnsi="Times New Roman"/>
          <w:color w:val="000000"/>
          <w:sz w:val="26"/>
          <w:szCs w:val="26"/>
          <w:lang w:val="ru-MO"/>
        </w:rPr>
        <w:t xml:space="preserve">ыми бюро Постановлением </w:t>
      </w:r>
      <w:r w:rsidRPr="00E10429">
        <w:rPr>
          <w:rFonts w:ascii="Times New Roman" w:eastAsia="Times New Roman" w:hAnsi="Times New Roman"/>
          <w:color w:val="000000"/>
          <w:sz w:val="26"/>
          <w:szCs w:val="26"/>
          <w:lang w:val="ru-MO" w:eastAsia="ru-RU"/>
        </w:rPr>
        <w:t>Счетной палаты</w:t>
      </w:r>
      <w:r w:rsidRPr="00E10429">
        <w:rPr>
          <w:rFonts w:ascii="Times New Roman" w:hAnsi="Times New Roman"/>
          <w:color w:val="000000"/>
          <w:sz w:val="26"/>
          <w:szCs w:val="26"/>
          <w:lang w:val="ru-MO"/>
        </w:rPr>
        <w:t xml:space="preserve"> №</w:t>
      </w:r>
      <w:r w:rsidRPr="00E10429">
        <w:rPr>
          <w:rFonts w:ascii="Times New Roman" w:hAnsi="Times New Roman"/>
          <w:sz w:val="26"/>
          <w:szCs w:val="26"/>
          <w:lang w:val="ru-MO"/>
        </w:rPr>
        <w:t>41 от 22.07.2014</w:t>
      </w:r>
      <w:r w:rsidRPr="00E10429">
        <w:rPr>
          <w:rStyle w:val="ac"/>
          <w:rFonts w:ascii="Times New Roman" w:hAnsi="Times New Roman"/>
          <w:sz w:val="26"/>
          <w:szCs w:val="26"/>
          <w:lang w:val="ru-MO"/>
        </w:rPr>
        <w:footnoteReference w:id="80"/>
      </w:r>
      <w:r w:rsidRPr="00E10429">
        <w:rPr>
          <w:rFonts w:ascii="Times New Roman" w:hAnsi="Times New Roman"/>
          <w:color w:val="000000"/>
          <w:sz w:val="26"/>
          <w:szCs w:val="26"/>
          <w:lang w:val="ru-MO"/>
        </w:rPr>
        <w:t xml:space="preserve"> руководству ТС и МФ были направлены 2 </w:t>
      </w:r>
      <w:r w:rsidRPr="00E10429">
        <w:rPr>
          <w:rFonts w:ascii="Times New Roman" w:hAnsi="Times New Roman"/>
          <w:bCs/>
          <w:iCs/>
          <w:color w:val="000000"/>
          <w:sz w:val="26"/>
          <w:szCs w:val="26"/>
          <w:lang w:val="ru-MO"/>
        </w:rPr>
        <w:t>требовани</w:t>
      </w:r>
      <w:r w:rsidRPr="00E10429">
        <w:rPr>
          <w:rFonts w:ascii="Times New Roman" w:hAnsi="Times New Roman"/>
          <w:color w:val="000000"/>
          <w:sz w:val="26"/>
          <w:szCs w:val="26"/>
          <w:lang w:val="ru-MO"/>
        </w:rPr>
        <w:t xml:space="preserve">я (ТС-1 и МФ-1) и 12 </w:t>
      </w:r>
      <w:r w:rsidRPr="00E10429">
        <w:rPr>
          <w:rFonts w:ascii="Times New Roman" w:eastAsia="Times New Roman" w:hAnsi="Times New Roman"/>
          <w:sz w:val="26"/>
          <w:szCs w:val="26"/>
          <w:lang w:val="ru-MO"/>
        </w:rPr>
        <w:t>рекомендаций (</w:t>
      </w:r>
      <w:r w:rsidRPr="00E10429">
        <w:rPr>
          <w:rFonts w:ascii="Times New Roman" w:hAnsi="Times New Roman"/>
          <w:color w:val="000000"/>
          <w:sz w:val="26"/>
          <w:szCs w:val="26"/>
          <w:lang w:val="ru-MO"/>
        </w:rPr>
        <w:t>ТС-10 и МФ-</w:t>
      </w:r>
      <w:r w:rsidRPr="00E10429">
        <w:rPr>
          <w:rFonts w:ascii="Times New Roman" w:hAnsi="Times New Roman"/>
          <w:sz w:val="26"/>
          <w:szCs w:val="26"/>
          <w:lang w:val="ru-MO"/>
        </w:rPr>
        <w:t xml:space="preserve">-2). Аудит отмечает, что </w:t>
      </w:r>
      <w:r w:rsidRPr="00E10429">
        <w:rPr>
          <w:rFonts w:ascii="Times New Roman" w:eastAsia="Times New Roman" w:hAnsi="Times New Roman"/>
          <w:bCs/>
          <w:color w:val="000000"/>
          <w:sz w:val="26"/>
          <w:szCs w:val="26"/>
          <w:lang w:val="ru-MO" w:eastAsia="ru-RU"/>
        </w:rPr>
        <w:t xml:space="preserve">ответственные </w:t>
      </w:r>
      <w:r>
        <w:rPr>
          <w:rFonts w:ascii="Times New Roman" w:eastAsia="Times New Roman" w:hAnsi="Times New Roman"/>
          <w:bCs/>
          <w:color w:val="000000"/>
          <w:sz w:val="26"/>
          <w:szCs w:val="26"/>
          <w:lang w:val="ru-MO" w:eastAsia="ru-RU"/>
        </w:rPr>
        <w:t>учреждения</w:t>
      </w:r>
      <w:r w:rsidRPr="00E10429">
        <w:rPr>
          <w:rFonts w:ascii="Times New Roman" w:eastAsia="Times New Roman" w:hAnsi="Times New Roman"/>
          <w:bCs/>
          <w:color w:val="000000"/>
          <w:sz w:val="26"/>
          <w:szCs w:val="26"/>
          <w:lang w:val="ru-MO" w:eastAsia="ru-RU"/>
        </w:rPr>
        <w:t xml:space="preserve"> приняли необходимые меры по соблюдению </w:t>
      </w:r>
      <w:r w:rsidRPr="00E10429">
        <w:rPr>
          <w:rFonts w:ascii="Times New Roman" w:eastAsia="Times New Roman" w:hAnsi="Times New Roman"/>
          <w:bCs/>
          <w:iCs/>
          <w:color w:val="000000"/>
          <w:sz w:val="26"/>
          <w:szCs w:val="26"/>
          <w:lang w:val="ru-MO" w:eastAsia="ru-RU"/>
        </w:rPr>
        <w:t>требовани</w:t>
      </w:r>
      <w:r w:rsidRPr="00E10429">
        <w:rPr>
          <w:rFonts w:ascii="Times New Roman" w:eastAsia="Times New Roman" w:hAnsi="Times New Roman"/>
          <w:bCs/>
          <w:color w:val="000000"/>
          <w:sz w:val="26"/>
          <w:szCs w:val="26"/>
          <w:lang w:val="ru-MO" w:eastAsia="ru-RU"/>
        </w:rPr>
        <w:t xml:space="preserve">й и </w:t>
      </w:r>
      <w:r w:rsidRPr="00E10429">
        <w:rPr>
          <w:rFonts w:ascii="Times New Roman" w:eastAsia="Times New Roman" w:hAnsi="Times New Roman"/>
          <w:sz w:val="26"/>
          <w:szCs w:val="26"/>
          <w:lang w:val="ru-MO"/>
        </w:rPr>
        <w:t xml:space="preserve">рекомендаций, направленных </w:t>
      </w:r>
      <w:r w:rsidRPr="00E10429">
        <w:rPr>
          <w:rFonts w:ascii="Times New Roman" w:eastAsia="Times New Roman" w:hAnsi="Times New Roman"/>
          <w:color w:val="000000"/>
          <w:sz w:val="26"/>
          <w:szCs w:val="26"/>
          <w:lang w:val="ru-MO" w:eastAsia="ru-RU"/>
        </w:rPr>
        <w:t xml:space="preserve">Счетной палатой, обеспечив уровень </w:t>
      </w:r>
      <w:r>
        <w:rPr>
          <w:rFonts w:ascii="Times New Roman" w:eastAsia="Times New Roman" w:hAnsi="Times New Roman"/>
          <w:color w:val="000000"/>
          <w:sz w:val="26"/>
          <w:szCs w:val="26"/>
          <w:lang w:val="ru-MO" w:eastAsia="ru-RU"/>
        </w:rPr>
        <w:t>вы</w:t>
      </w:r>
      <w:r w:rsidRPr="00E10429">
        <w:rPr>
          <w:rFonts w:ascii="Times New Roman" w:eastAsia="Times New Roman" w:hAnsi="Times New Roman"/>
          <w:color w:val="000000"/>
          <w:sz w:val="26"/>
          <w:szCs w:val="26"/>
          <w:lang w:val="ru-MO" w:eastAsia="ru-RU"/>
        </w:rPr>
        <w:t xml:space="preserve">полнения </w:t>
      </w:r>
      <w:r w:rsidRPr="00E10429">
        <w:rPr>
          <w:rFonts w:ascii="Times New Roman" w:hAnsi="Times New Roman"/>
          <w:sz w:val="26"/>
          <w:szCs w:val="26"/>
          <w:lang w:val="ru-MO"/>
        </w:rPr>
        <w:t xml:space="preserve">80%. Так, были реализованы действия </w:t>
      </w:r>
      <w:proofErr w:type="gramStart"/>
      <w:r w:rsidRPr="00E10429">
        <w:rPr>
          <w:rFonts w:ascii="Times New Roman" w:hAnsi="Times New Roman"/>
          <w:sz w:val="26"/>
          <w:szCs w:val="26"/>
          <w:lang w:val="ru-MO"/>
        </w:rPr>
        <w:t>по</w:t>
      </w:r>
      <w:proofErr w:type="gramEnd"/>
      <w:r w:rsidRPr="00E10429">
        <w:rPr>
          <w:rFonts w:ascii="Times New Roman" w:hAnsi="Times New Roman"/>
          <w:sz w:val="26"/>
          <w:szCs w:val="26"/>
          <w:lang w:val="ru-MO"/>
        </w:rPr>
        <w:t>:</w:t>
      </w:r>
    </w:p>
    <w:p w:rsidR="00C33EDD" w:rsidRPr="00E10429" w:rsidRDefault="00C33EDD" w:rsidP="00C33EDD">
      <w:pPr>
        <w:pStyle w:val="a8"/>
        <w:numPr>
          <w:ilvl w:val="0"/>
          <w:numId w:val="24"/>
        </w:numPr>
        <w:spacing w:after="0" w:line="240" w:lineRule="auto"/>
        <w:ind w:left="0" w:firstLine="426"/>
        <w:jc w:val="both"/>
        <w:rPr>
          <w:rFonts w:ascii="Times New Roman" w:hAnsi="Times New Roman"/>
          <w:sz w:val="26"/>
          <w:szCs w:val="26"/>
          <w:lang w:val="ru-MO"/>
        </w:rPr>
      </w:pPr>
      <w:r w:rsidRPr="00E10429">
        <w:rPr>
          <w:rFonts w:ascii="Times New Roman" w:hAnsi="Times New Roman"/>
          <w:sz w:val="26"/>
          <w:szCs w:val="26"/>
          <w:lang w:val="ru-MO"/>
        </w:rPr>
        <w:t xml:space="preserve">приведению в соответствие/совершенствованию </w:t>
      </w:r>
      <w:r w:rsidRPr="00E10429">
        <w:rPr>
          <w:rFonts w:ascii="Times New Roman" w:hAnsi="Times New Roman"/>
          <w:sz w:val="26"/>
          <w:szCs w:val="26"/>
          <w:lang w:val="ru-MO" w:eastAsia="ru-RU"/>
        </w:rPr>
        <w:t xml:space="preserve">законодательной/ регулирующей базы, </w:t>
      </w:r>
      <w:r w:rsidRPr="00E10429">
        <w:rPr>
          <w:rFonts w:ascii="Times New Roman" w:eastAsia="Times New Roman" w:hAnsi="Times New Roman"/>
          <w:bCs/>
          <w:sz w:val="26"/>
          <w:szCs w:val="26"/>
          <w:lang w:val="ru-MO" w:eastAsia="ru-RU"/>
        </w:rPr>
        <w:t>в том числе</w:t>
      </w:r>
      <w:r w:rsidRPr="00E10429">
        <w:rPr>
          <w:rFonts w:ascii="Times New Roman" w:eastAsia="Times New Roman" w:hAnsi="Times New Roman"/>
          <w:bCs/>
          <w:i/>
          <w:sz w:val="26"/>
          <w:szCs w:val="26"/>
          <w:lang w:val="ru-MO" w:eastAsia="ru-RU"/>
        </w:rPr>
        <w:t xml:space="preserve"> </w:t>
      </w:r>
      <w:r w:rsidRPr="00E10429">
        <w:rPr>
          <w:rFonts w:ascii="Times New Roman" w:hAnsi="Times New Roman"/>
          <w:sz w:val="26"/>
          <w:szCs w:val="26"/>
          <w:lang w:val="ru-MO" w:eastAsia="ru-RU"/>
        </w:rPr>
        <w:t>путем соблюдения нормативной базы:</w:t>
      </w:r>
    </w:p>
    <w:p w:rsidR="00C33EDD" w:rsidRPr="00E10429" w:rsidRDefault="00C33EDD" w:rsidP="00C33EDD">
      <w:pPr>
        <w:pStyle w:val="a8"/>
        <w:numPr>
          <w:ilvl w:val="0"/>
          <w:numId w:val="28"/>
        </w:numPr>
        <w:spacing w:after="0" w:line="240" w:lineRule="auto"/>
        <w:jc w:val="both"/>
        <w:rPr>
          <w:rFonts w:ascii="Times New Roman" w:hAnsi="Times New Roman"/>
          <w:sz w:val="26"/>
          <w:szCs w:val="26"/>
          <w:lang w:val="ru-MO"/>
        </w:rPr>
      </w:pPr>
      <w:r w:rsidRPr="00E10429">
        <w:rPr>
          <w:rFonts w:ascii="Times New Roman" w:hAnsi="Times New Roman"/>
          <w:sz w:val="26"/>
          <w:szCs w:val="26"/>
          <w:lang w:val="ru-MO"/>
        </w:rPr>
        <w:t>отмены Постановлений Правительства №23 от 10.01.2002</w:t>
      </w:r>
      <w:proofErr w:type="gramStart"/>
      <w:r w:rsidRPr="00E10429">
        <w:rPr>
          <w:rFonts w:ascii="Times New Roman" w:hAnsi="Times New Roman"/>
          <w:sz w:val="26"/>
          <w:szCs w:val="26"/>
          <w:lang w:val="ru-MO"/>
        </w:rPr>
        <w:t xml:space="preserve"> „О</w:t>
      </w:r>
      <w:proofErr w:type="gramEnd"/>
      <w:r w:rsidRPr="00E10429">
        <w:rPr>
          <w:rFonts w:ascii="Times New Roman" w:hAnsi="Times New Roman"/>
          <w:sz w:val="26"/>
          <w:szCs w:val="26"/>
          <w:lang w:val="ru-MO"/>
        </w:rPr>
        <w:t xml:space="preserve"> создании ГП „</w:t>
      </w:r>
      <w:proofErr w:type="spellStart"/>
      <w:r w:rsidRPr="00E10429">
        <w:rPr>
          <w:rFonts w:ascii="Times New Roman" w:hAnsi="Times New Roman"/>
          <w:sz w:val="26"/>
          <w:szCs w:val="26"/>
          <w:lang w:val="ru-MO"/>
        </w:rPr>
        <w:t>Moldvama-Grup</w:t>
      </w:r>
      <w:proofErr w:type="spellEnd"/>
      <w:r w:rsidRPr="00E10429">
        <w:rPr>
          <w:rFonts w:ascii="Times New Roman" w:hAnsi="Times New Roman"/>
          <w:sz w:val="26"/>
          <w:szCs w:val="26"/>
          <w:lang w:val="ru-MO"/>
        </w:rPr>
        <w:t>" и №346 от 28.03.2007 „О создании государственного предприятия „</w:t>
      </w:r>
      <w:proofErr w:type="spellStart"/>
      <w:r w:rsidRPr="00E10429">
        <w:rPr>
          <w:rFonts w:ascii="Times New Roman" w:hAnsi="Times New Roman"/>
          <w:sz w:val="26"/>
          <w:szCs w:val="26"/>
          <w:lang w:val="ru-MO"/>
        </w:rPr>
        <w:t>Vamtehinform</w:t>
      </w:r>
      <w:proofErr w:type="spellEnd"/>
      <w:r w:rsidRPr="00E10429">
        <w:rPr>
          <w:rFonts w:ascii="Times New Roman" w:hAnsi="Times New Roman"/>
          <w:sz w:val="26"/>
          <w:szCs w:val="26"/>
          <w:lang w:val="ru-MO"/>
        </w:rPr>
        <w:t>"</w:t>
      </w:r>
      <w:r w:rsidRPr="00E10429">
        <w:rPr>
          <w:rStyle w:val="ac"/>
          <w:rFonts w:ascii="Times New Roman" w:hAnsi="Times New Roman"/>
          <w:sz w:val="26"/>
          <w:szCs w:val="26"/>
          <w:lang w:val="ru-MO"/>
        </w:rPr>
        <w:footnoteReference w:id="81"/>
      </w:r>
      <w:r w:rsidRPr="00E10429">
        <w:rPr>
          <w:rFonts w:ascii="Times New Roman" w:hAnsi="Times New Roman"/>
          <w:sz w:val="26"/>
          <w:szCs w:val="26"/>
          <w:lang w:val="ru-MO"/>
        </w:rPr>
        <w:t>;</w:t>
      </w:r>
    </w:p>
    <w:p w:rsidR="00C33EDD" w:rsidRPr="00E10429" w:rsidRDefault="00C33EDD" w:rsidP="00C33EDD">
      <w:pPr>
        <w:pStyle w:val="a8"/>
        <w:numPr>
          <w:ilvl w:val="0"/>
          <w:numId w:val="28"/>
        </w:numPr>
        <w:spacing w:after="0" w:line="240" w:lineRule="auto"/>
        <w:jc w:val="both"/>
        <w:rPr>
          <w:rFonts w:ascii="Times New Roman" w:hAnsi="Times New Roman"/>
          <w:sz w:val="26"/>
          <w:szCs w:val="26"/>
          <w:lang w:val="ru-MO"/>
        </w:rPr>
      </w:pPr>
      <w:r w:rsidRPr="00E10429">
        <w:rPr>
          <w:rFonts w:ascii="Times New Roman" w:hAnsi="Times New Roman"/>
          <w:sz w:val="26"/>
          <w:szCs w:val="26"/>
          <w:lang w:val="ru-MO"/>
        </w:rPr>
        <w:t xml:space="preserve">униформизации </w:t>
      </w:r>
      <w:r w:rsidRPr="00E10429">
        <w:rPr>
          <w:rFonts w:ascii="Times New Roman" w:hAnsi="Times New Roman"/>
          <w:sz w:val="26"/>
          <w:szCs w:val="26"/>
          <w:lang w:val="ru-MO" w:eastAsia="ru-RU"/>
        </w:rPr>
        <w:t>нормативной базы по исчислению ежемесячной надбавки за трудовой стаж водител</w:t>
      </w:r>
      <w:r>
        <w:rPr>
          <w:rFonts w:ascii="Times New Roman" w:hAnsi="Times New Roman"/>
          <w:sz w:val="26"/>
          <w:szCs w:val="26"/>
          <w:lang w:val="ru-MO" w:eastAsia="ru-RU"/>
        </w:rPr>
        <w:t>ям</w:t>
      </w:r>
      <w:r w:rsidRPr="00E10429">
        <w:rPr>
          <w:rFonts w:ascii="Times New Roman" w:hAnsi="Times New Roman"/>
          <w:sz w:val="26"/>
          <w:szCs w:val="26"/>
          <w:lang w:val="ru-MO" w:eastAsia="ru-RU"/>
        </w:rPr>
        <w:t>, работающи</w:t>
      </w:r>
      <w:r>
        <w:rPr>
          <w:rFonts w:ascii="Times New Roman" w:hAnsi="Times New Roman"/>
          <w:sz w:val="26"/>
          <w:szCs w:val="26"/>
          <w:lang w:val="ru-MO" w:eastAsia="ru-RU"/>
        </w:rPr>
        <w:t>м</w:t>
      </w:r>
      <w:r w:rsidRPr="00E10429">
        <w:rPr>
          <w:rFonts w:ascii="Times New Roman" w:hAnsi="Times New Roman"/>
          <w:sz w:val="26"/>
          <w:szCs w:val="26"/>
          <w:lang w:val="ru-MO" w:eastAsia="ru-RU"/>
        </w:rPr>
        <w:t xml:space="preserve"> в </w:t>
      </w:r>
      <w:r w:rsidRPr="00E10429">
        <w:rPr>
          <w:rFonts w:ascii="Times New Roman" w:hAnsi="Times New Roman"/>
          <w:noProof/>
          <w:sz w:val="26"/>
          <w:szCs w:val="26"/>
          <w:lang w:val="ru-MO" w:eastAsia="ru-RU"/>
        </w:rPr>
        <w:t>таможенн</w:t>
      </w:r>
      <w:r w:rsidRPr="00E10429">
        <w:rPr>
          <w:rFonts w:ascii="Times New Roman" w:hAnsi="Times New Roman"/>
          <w:sz w:val="26"/>
          <w:szCs w:val="26"/>
          <w:lang w:val="ru-MO" w:eastAsia="ru-RU"/>
        </w:rPr>
        <w:t>ых органах</w:t>
      </w:r>
      <w:r w:rsidRPr="00E10429">
        <w:rPr>
          <w:rStyle w:val="ac"/>
          <w:rFonts w:ascii="Times New Roman" w:hAnsi="Times New Roman"/>
          <w:sz w:val="26"/>
          <w:szCs w:val="26"/>
          <w:lang w:val="ru-MO"/>
        </w:rPr>
        <w:footnoteReference w:id="82"/>
      </w:r>
      <w:r>
        <w:rPr>
          <w:rFonts w:ascii="Times New Roman" w:hAnsi="Times New Roman"/>
          <w:sz w:val="26"/>
          <w:szCs w:val="26"/>
          <w:lang w:val="ru-MO" w:eastAsia="ru-RU"/>
        </w:rPr>
        <w:t>,</w:t>
      </w:r>
      <w:r w:rsidRPr="00E10429">
        <w:rPr>
          <w:rFonts w:ascii="Times New Roman" w:hAnsi="Times New Roman"/>
          <w:sz w:val="26"/>
          <w:szCs w:val="26"/>
          <w:lang w:val="ru-MO" w:eastAsia="ru-RU"/>
        </w:rPr>
        <w:t xml:space="preserve"> путем внесения соответствующих изменений и дополнений</w:t>
      </w:r>
      <w:r w:rsidRPr="00E10429">
        <w:rPr>
          <w:rStyle w:val="ac"/>
          <w:rFonts w:ascii="Times New Roman" w:hAnsi="Times New Roman"/>
          <w:sz w:val="26"/>
          <w:szCs w:val="26"/>
          <w:lang w:val="ru-MO"/>
        </w:rPr>
        <w:footnoteReference w:id="83"/>
      </w:r>
      <w:r w:rsidRPr="00E10429">
        <w:rPr>
          <w:rFonts w:ascii="Times New Roman" w:hAnsi="Times New Roman"/>
          <w:sz w:val="26"/>
          <w:szCs w:val="26"/>
          <w:lang w:val="ru-MO"/>
        </w:rPr>
        <w:t>;</w:t>
      </w:r>
    </w:p>
    <w:p w:rsidR="00C33EDD" w:rsidRPr="00E10429" w:rsidRDefault="00C33EDD" w:rsidP="00C33EDD">
      <w:pPr>
        <w:pStyle w:val="a8"/>
        <w:numPr>
          <w:ilvl w:val="0"/>
          <w:numId w:val="28"/>
        </w:numPr>
        <w:spacing w:after="0" w:line="240" w:lineRule="auto"/>
        <w:jc w:val="both"/>
        <w:rPr>
          <w:rFonts w:ascii="Times New Roman" w:hAnsi="Times New Roman"/>
          <w:sz w:val="26"/>
          <w:szCs w:val="26"/>
          <w:lang w:val="ru-MO"/>
        </w:rPr>
      </w:pPr>
      <w:r w:rsidRPr="00E10429">
        <w:rPr>
          <w:rFonts w:ascii="Times New Roman" w:hAnsi="Times New Roman"/>
          <w:sz w:val="26"/>
          <w:szCs w:val="26"/>
          <w:lang w:val="ru-MO"/>
        </w:rPr>
        <w:t>приведения в соответствие к законодательной базе В</w:t>
      </w:r>
      <w:r w:rsidRPr="00E10429">
        <w:rPr>
          <w:rFonts w:ascii="Times New Roman" w:eastAsia="Times New Roman" w:hAnsi="Times New Roman"/>
          <w:bCs/>
          <w:sz w:val="26"/>
          <w:szCs w:val="26"/>
          <w:lang w:val="ru-MO" w:eastAsia="ru-RU"/>
        </w:rPr>
        <w:t>нутреннего положения ТС</w:t>
      </w:r>
      <w:r w:rsidRPr="00E10429">
        <w:rPr>
          <w:rStyle w:val="ac"/>
          <w:rFonts w:ascii="Times New Roman" w:hAnsi="Times New Roman"/>
          <w:sz w:val="26"/>
          <w:szCs w:val="26"/>
          <w:lang w:val="ru-MO"/>
        </w:rPr>
        <w:footnoteReference w:id="84"/>
      </w:r>
      <w:r w:rsidRPr="00E10429">
        <w:rPr>
          <w:rFonts w:ascii="Times New Roman" w:hAnsi="Times New Roman"/>
          <w:sz w:val="26"/>
          <w:szCs w:val="26"/>
          <w:lang w:val="ru-MO"/>
        </w:rPr>
        <w:t xml:space="preserve">, </w:t>
      </w:r>
      <w:r w:rsidRPr="00E10429">
        <w:rPr>
          <w:rFonts w:ascii="Times New Roman" w:eastAsia="Times New Roman" w:hAnsi="Times New Roman"/>
          <w:bCs/>
          <w:sz w:val="26"/>
          <w:szCs w:val="26"/>
          <w:lang w:val="ru-MO" w:eastAsia="ru-RU"/>
        </w:rPr>
        <w:t xml:space="preserve">в том числе </w:t>
      </w:r>
      <w:r w:rsidRPr="00E10429">
        <w:rPr>
          <w:rFonts w:ascii="Times New Roman" w:hAnsi="Times New Roman"/>
          <w:bCs/>
          <w:sz w:val="26"/>
          <w:szCs w:val="26"/>
          <w:lang w:val="ru-MO"/>
        </w:rPr>
        <w:t xml:space="preserve">положений </w:t>
      </w:r>
      <w:r w:rsidRPr="00E10429">
        <w:rPr>
          <w:rFonts w:ascii="Times New Roman" w:hAnsi="Times New Roman"/>
          <w:bCs/>
          <w:noProof/>
          <w:sz w:val="26"/>
          <w:szCs w:val="26"/>
          <w:lang w:val="ru-MO"/>
        </w:rPr>
        <w:t>территориальных таможенных органов;</w:t>
      </w:r>
      <w:r w:rsidRPr="00E10429">
        <w:rPr>
          <w:rFonts w:ascii="Times New Roman" w:hAnsi="Times New Roman"/>
          <w:bCs/>
          <w:sz w:val="26"/>
          <w:szCs w:val="26"/>
          <w:lang w:val="ru-MO"/>
        </w:rPr>
        <w:t xml:space="preserve"> </w:t>
      </w:r>
      <w:r w:rsidRPr="00E10429">
        <w:rPr>
          <w:rFonts w:ascii="Times New Roman" w:eastAsia="Times New Roman" w:hAnsi="Times New Roman"/>
          <w:bCs/>
          <w:i/>
          <w:sz w:val="26"/>
          <w:szCs w:val="26"/>
          <w:lang w:val="ru-MO" w:eastAsia="ru-RU"/>
        </w:rPr>
        <w:t xml:space="preserve"> </w:t>
      </w:r>
      <w:r w:rsidRPr="00E10429">
        <w:rPr>
          <w:rFonts w:ascii="Times New Roman" w:eastAsia="Times New Roman" w:hAnsi="Times New Roman"/>
          <w:bCs/>
          <w:sz w:val="26"/>
          <w:szCs w:val="26"/>
          <w:lang w:val="ru-MO" w:eastAsia="ru-RU"/>
        </w:rPr>
        <w:t xml:space="preserve"> </w:t>
      </w:r>
    </w:p>
    <w:p w:rsidR="00C33EDD" w:rsidRPr="00E10429" w:rsidRDefault="00C33EDD" w:rsidP="00C33EDD">
      <w:pPr>
        <w:pStyle w:val="a8"/>
        <w:numPr>
          <w:ilvl w:val="0"/>
          <w:numId w:val="24"/>
        </w:numPr>
        <w:spacing w:after="0" w:line="240" w:lineRule="auto"/>
        <w:ind w:left="0" w:firstLine="426"/>
        <w:jc w:val="both"/>
        <w:rPr>
          <w:rFonts w:ascii="Times New Roman" w:hAnsi="Times New Roman"/>
          <w:sz w:val="26"/>
          <w:szCs w:val="26"/>
          <w:lang w:val="ru-MO"/>
        </w:rPr>
      </w:pPr>
      <w:r w:rsidRPr="00E10429">
        <w:rPr>
          <w:rFonts w:ascii="Times New Roman" w:hAnsi="Times New Roman"/>
          <w:sz w:val="26"/>
          <w:szCs w:val="26"/>
          <w:lang w:val="ru-MO"/>
        </w:rPr>
        <w:t xml:space="preserve">созданию адекватных процедур </w:t>
      </w:r>
      <w:r w:rsidRPr="00E10429">
        <w:rPr>
          <w:rFonts w:ascii="Times New Roman" w:eastAsia="Times New Roman" w:hAnsi="Times New Roman"/>
          <w:bCs/>
          <w:sz w:val="26"/>
          <w:szCs w:val="26"/>
          <w:lang w:val="ru-MO" w:eastAsia="ru-RU"/>
        </w:rPr>
        <w:t>внутреннего контроля с целью обеспечения соблюдения процессов и деятельности по:</w:t>
      </w:r>
      <w:r w:rsidRPr="00E10429">
        <w:rPr>
          <w:rFonts w:ascii="Times New Roman" w:eastAsia="Times New Roman" w:hAnsi="Times New Roman"/>
          <w:bCs/>
          <w:i/>
          <w:sz w:val="26"/>
          <w:szCs w:val="26"/>
          <w:lang w:val="ru-MO" w:eastAsia="ru-RU"/>
        </w:rPr>
        <w:t xml:space="preserve"> разработке предложений к бюджету; начислению заработной платы; проведению государственных закупок; сдаче в наем </w:t>
      </w:r>
      <w:r w:rsidRPr="00E10429">
        <w:rPr>
          <w:rFonts w:ascii="Times New Roman" w:eastAsia="Times New Roman" w:hAnsi="Times New Roman"/>
          <w:bCs/>
          <w:i/>
          <w:color w:val="000000"/>
          <w:sz w:val="26"/>
          <w:szCs w:val="26"/>
          <w:lang w:val="ru-MO" w:eastAsia="ru-RU"/>
        </w:rPr>
        <w:t>имущества</w:t>
      </w:r>
      <w:r w:rsidRPr="00E10429">
        <w:rPr>
          <w:rFonts w:ascii="Times New Roman" w:eastAsia="Times New Roman" w:hAnsi="Times New Roman"/>
          <w:bCs/>
          <w:i/>
          <w:sz w:val="26"/>
          <w:szCs w:val="26"/>
          <w:lang w:val="ru-MO" w:eastAsia="ru-RU"/>
        </w:rPr>
        <w:t xml:space="preserve">, являющегося собственностью государства; проведению инвентаризации </w:t>
      </w:r>
      <w:r w:rsidRPr="00E10429">
        <w:rPr>
          <w:rFonts w:ascii="Times New Roman" w:eastAsia="Times New Roman" w:hAnsi="Times New Roman"/>
          <w:bCs/>
          <w:i/>
          <w:color w:val="000000"/>
          <w:sz w:val="26"/>
          <w:szCs w:val="26"/>
          <w:lang w:val="ru-MO" w:eastAsia="ru-RU"/>
        </w:rPr>
        <w:t>недвижимого имущества (</w:t>
      </w:r>
      <w:r w:rsidRPr="00E10429">
        <w:rPr>
          <w:rStyle w:val="af6"/>
          <w:rFonts w:ascii="Times New Roman" w:eastAsia="Times New Roman" w:hAnsi="Times New Roman"/>
          <w:b w:val="0"/>
          <w:bCs w:val="0"/>
          <w:i/>
          <w:noProof/>
          <w:color w:val="000000"/>
          <w:sz w:val="26"/>
          <w:szCs w:val="26"/>
          <w:lang w:val="ru-MO" w:eastAsia="ru-RU"/>
        </w:rPr>
        <w:t xml:space="preserve">земельных участков и недвижимости) публичной собственности. </w:t>
      </w: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proofErr w:type="gramStart"/>
      <w:r w:rsidRPr="00E10429">
        <w:rPr>
          <w:rFonts w:ascii="Times New Roman" w:hAnsi="Times New Roman"/>
          <w:sz w:val="26"/>
          <w:szCs w:val="26"/>
          <w:lang w:val="ru-MO"/>
        </w:rPr>
        <w:t xml:space="preserve">Отмечается, что ТС обеспечила оценку и регистрацию в </w:t>
      </w:r>
      <w:r w:rsidRPr="00E10429">
        <w:rPr>
          <w:rFonts w:ascii="Times New Roman" w:hAnsi="Times New Roman"/>
          <w:color w:val="000000"/>
          <w:sz w:val="26"/>
          <w:szCs w:val="26"/>
          <w:lang w:val="ru-MO"/>
        </w:rPr>
        <w:t>бухгалтерском учете</w:t>
      </w:r>
      <w:r w:rsidRPr="00E10429">
        <w:rPr>
          <w:rFonts w:ascii="Times New Roman" w:hAnsi="Times New Roman"/>
          <w:sz w:val="26"/>
          <w:szCs w:val="26"/>
          <w:lang w:val="ru-MO"/>
        </w:rPr>
        <w:t xml:space="preserve"> 17 </w:t>
      </w:r>
      <w:r>
        <w:rPr>
          <w:rStyle w:val="af6"/>
          <w:rFonts w:ascii="Times New Roman" w:hAnsi="Times New Roman"/>
          <w:b w:val="0"/>
          <w:bCs w:val="0"/>
          <w:noProof/>
          <w:color w:val="000000"/>
          <w:sz w:val="26"/>
          <w:szCs w:val="26"/>
          <w:lang w:val="ru-MO"/>
        </w:rPr>
        <w:t>земельных участков</w:t>
      </w:r>
      <w:r w:rsidRPr="00E10429">
        <w:rPr>
          <w:rStyle w:val="af6"/>
          <w:rFonts w:ascii="Times New Roman" w:hAnsi="Times New Roman"/>
          <w:b w:val="0"/>
          <w:bCs w:val="0"/>
          <w:noProof/>
          <w:color w:val="000000"/>
          <w:sz w:val="26"/>
          <w:szCs w:val="26"/>
          <w:lang w:val="ru-MO"/>
        </w:rPr>
        <w:t xml:space="preserve"> </w:t>
      </w:r>
      <w:r w:rsidRPr="00E10429">
        <w:rPr>
          <w:rFonts w:ascii="Times New Roman" w:hAnsi="Times New Roman"/>
          <w:sz w:val="26"/>
          <w:szCs w:val="26"/>
          <w:lang w:val="ru-MO"/>
        </w:rPr>
        <w:t xml:space="preserve">площадью 11,823 га, стоимостью 782,1 тыс. леев и 24 объектов </w:t>
      </w:r>
      <w:r w:rsidRPr="00E10429">
        <w:rPr>
          <w:rFonts w:ascii="Times New Roman" w:hAnsi="Times New Roman"/>
          <w:color w:val="000000"/>
          <w:sz w:val="26"/>
          <w:szCs w:val="26"/>
          <w:lang w:val="ru-MO"/>
        </w:rPr>
        <w:t>недвижимости</w:t>
      </w:r>
      <w:r w:rsidRPr="00E10429">
        <w:rPr>
          <w:rFonts w:ascii="Times New Roman" w:hAnsi="Times New Roman"/>
          <w:sz w:val="26"/>
          <w:szCs w:val="26"/>
          <w:lang w:val="ru-MO"/>
        </w:rPr>
        <w:t xml:space="preserve"> площадью 1452,7 </w:t>
      </w:r>
      <w:proofErr w:type="spellStart"/>
      <w:r w:rsidRPr="00E10429">
        <w:rPr>
          <w:rFonts w:ascii="Times New Roman" w:hAnsi="Times New Roman"/>
          <w:sz w:val="26"/>
          <w:szCs w:val="26"/>
          <w:lang w:val="ru-MO"/>
        </w:rPr>
        <w:t>кв.м</w:t>
      </w:r>
      <w:proofErr w:type="spellEnd"/>
      <w:r w:rsidRPr="00E10429">
        <w:rPr>
          <w:rFonts w:ascii="Times New Roman" w:hAnsi="Times New Roman"/>
          <w:sz w:val="26"/>
          <w:szCs w:val="26"/>
          <w:lang w:val="ru-MO"/>
        </w:rPr>
        <w:t xml:space="preserve">., стоимостью 2987,8 тыс. леев, а также </w:t>
      </w:r>
      <w:r w:rsidRPr="00E10429">
        <w:rPr>
          <w:rFonts w:ascii="Times New Roman" w:hAnsi="Times New Roman"/>
          <w:color w:val="000000"/>
          <w:sz w:val="26"/>
          <w:szCs w:val="26"/>
          <w:lang w:val="ru-MO"/>
        </w:rPr>
        <w:t>зарегистрировал</w:t>
      </w:r>
      <w:r>
        <w:rPr>
          <w:rFonts w:ascii="Times New Roman" w:hAnsi="Times New Roman"/>
          <w:color w:val="000000"/>
          <w:sz w:val="26"/>
          <w:szCs w:val="26"/>
          <w:lang w:val="ru-MO"/>
        </w:rPr>
        <w:t>а</w:t>
      </w:r>
      <w:r w:rsidRPr="00E10429">
        <w:rPr>
          <w:rFonts w:ascii="Times New Roman" w:hAnsi="Times New Roman"/>
          <w:sz w:val="26"/>
          <w:szCs w:val="26"/>
          <w:lang w:val="ru-MO"/>
        </w:rPr>
        <w:t xml:space="preserve"> и оценила в </w:t>
      </w:r>
      <w:r w:rsidRPr="00E10429">
        <w:rPr>
          <w:rFonts w:ascii="Times New Roman" w:hAnsi="Times New Roman"/>
          <w:noProof/>
          <w:sz w:val="26"/>
          <w:szCs w:val="26"/>
          <w:lang w:val="ru-MO"/>
        </w:rPr>
        <w:t xml:space="preserve">территориальном кадастровом органе 8 </w:t>
      </w:r>
      <w:r w:rsidRPr="00E10429">
        <w:rPr>
          <w:rStyle w:val="af6"/>
          <w:rFonts w:ascii="Times New Roman" w:hAnsi="Times New Roman"/>
          <w:b w:val="0"/>
          <w:bCs w:val="0"/>
          <w:noProof/>
          <w:color w:val="000000"/>
          <w:sz w:val="26"/>
          <w:szCs w:val="26"/>
          <w:lang w:val="ru-MO"/>
        </w:rPr>
        <w:t xml:space="preserve">земельных участков </w:t>
      </w:r>
      <w:r w:rsidRPr="00E10429">
        <w:rPr>
          <w:rFonts w:ascii="Times New Roman" w:hAnsi="Times New Roman"/>
          <w:sz w:val="26"/>
          <w:szCs w:val="26"/>
          <w:lang w:val="ru-MO"/>
        </w:rPr>
        <w:t>площадью 2,4835 га, стоимостью 1080,4 тыс. леев</w:t>
      </w:r>
      <w:r w:rsidRPr="00E10429">
        <w:rPr>
          <w:rStyle w:val="af6"/>
          <w:rFonts w:ascii="Times New Roman" w:hAnsi="Times New Roman"/>
          <w:b w:val="0"/>
          <w:bCs w:val="0"/>
          <w:noProof/>
          <w:color w:val="000000"/>
          <w:sz w:val="26"/>
          <w:szCs w:val="26"/>
          <w:lang w:val="ru-MO"/>
        </w:rPr>
        <w:t xml:space="preserve"> и 5 </w:t>
      </w:r>
      <w:r w:rsidRPr="00E10429">
        <w:rPr>
          <w:rFonts w:ascii="Times New Roman" w:hAnsi="Times New Roman"/>
          <w:sz w:val="26"/>
          <w:szCs w:val="26"/>
          <w:lang w:val="ru-MO"/>
        </w:rPr>
        <w:t xml:space="preserve">объектов </w:t>
      </w:r>
      <w:r w:rsidRPr="00E10429">
        <w:rPr>
          <w:rFonts w:ascii="Times New Roman" w:hAnsi="Times New Roman"/>
          <w:color w:val="000000"/>
          <w:sz w:val="26"/>
          <w:szCs w:val="26"/>
          <w:lang w:val="ru-MO"/>
        </w:rPr>
        <w:t>недвижимости</w:t>
      </w:r>
      <w:r w:rsidRPr="00E10429">
        <w:rPr>
          <w:rFonts w:ascii="Times New Roman" w:hAnsi="Times New Roman"/>
          <w:sz w:val="26"/>
          <w:szCs w:val="26"/>
          <w:lang w:val="ru-MO"/>
        </w:rPr>
        <w:t xml:space="preserve"> площадью</w:t>
      </w:r>
      <w:r w:rsidRPr="00E10429">
        <w:rPr>
          <w:rFonts w:ascii="Times New Roman" w:hAnsi="Times New Roman"/>
          <w:noProof/>
          <w:sz w:val="26"/>
          <w:szCs w:val="26"/>
          <w:lang w:val="ru-MO"/>
        </w:rPr>
        <w:t xml:space="preserve"> </w:t>
      </w:r>
      <w:r w:rsidRPr="00E10429">
        <w:rPr>
          <w:rFonts w:ascii="Times New Roman" w:hAnsi="Times New Roman"/>
          <w:sz w:val="26"/>
          <w:szCs w:val="26"/>
          <w:lang w:val="ru-MO"/>
        </w:rPr>
        <w:t xml:space="preserve">1315,2 </w:t>
      </w:r>
      <w:proofErr w:type="spellStart"/>
      <w:r w:rsidRPr="00E10429">
        <w:rPr>
          <w:rFonts w:ascii="Times New Roman" w:hAnsi="Times New Roman"/>
          <w:sz w:val="26"/>
          <w:szCs w:val="26"/>
          <w:lang w:val="ru-MO"/>
        </w:rPr>
        <w:t>кв.м</w:t>
      </w:r>
      <w:proofErr w:type="spellEnd"/>
      <w:r w:rsidRPr="00E10429">
        <w:rPr>
          <w:rFonts w:ascii="Times New Roman" w:hAnsi="Times New Roman"/>
          <w:sz w:val="26"/>
          <w:szCs w:val="26"/>
          <w:lang w:val="ru-MO"/>
        </w:rPr>
        <w:t>., стоимостью</w:t>
      </w:r>
      <w:proofErr w:type="gramEnd"/>
      <w:r w:rsidRPr="00E10429">
        <w:rPr>
          <w:rFonts w:ascii="Times New Roman" w:hAnsi="Times New Roman"/>
          <w:sz w:val="26"/>
          <w:szCs w:val="26"/>
          <w:lang w:val="ru-MO"/>
        </w:rPr>
        <w:t xml:space="preserve"> 1916,7 тыс. леев.</w:t>
      </w: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r>
        <w:rPr>
          <w:rFonts w:ascii="Times New Roman" w:hAnsi="Times New Roman"/>
          <w:sz w:val="26"/>
          <w:szCs w:val="26"/>
          <w:lang w:val="ru-MO"/>
        </w:rPr>
        <w:t xml:space="preserve">Вместе с тем, указывается, что </w:t>
      </w:r>
      <w:r w:rsidRPr="00E10429">
        <w:rPr>
          <w:rFonts w:ascii="Times New Roman" w:hAnsi="Times New Roman"/>
          <w:sz w:val="26"/>
          <w:szCs w:val="26"/>
          <w:lang w:val="ru-MO"/>
        </w:rPr>
        <w:t xml:space="preserve">хотя был принят ряд мер, должно быть обеспечено полное устранение недостатков, связанных с регистрацией в </w:t>
      </w:r>
      <w:r w:rsidRPr="00E10429">
        <w:rPr>
          <w:rFonts w:ascii="Times New Roman" w:hAnsi="Times New Roman"/>
          <w:noProof/>
          <w:sz w:val="26"/>
          <w:szCs w:val="26"/>
          <w:lang w:val="ru-MO"/>
        </w:rPr>
        <w:t xml:space="preserve">кадастровых органах, кадастровой оценкой и приведением в соответствие стоимости </w:t>
      </w:r>
      <w:r w:rsidRPr="00E10429">
        <w:rPr>
          <w:rFonts w:ascii="Times New Roman" w:hAnsi="Times New Roman"/>
          <w:noProof/>
          <w:color w:val="000000"/>
          <w:sz w:val="26"/>
          <w:szCs w:val="26"/>
          <w:lang w:val="ru-MO"/>
        </w:rPr>
        <w:t>имущества</w:t>
      </w:r>
      <w:r w:rsidRPr="00E10429">
        <w:rPr>
          <w:rFonts w:ascii="Times New Roman" w:hAnsi="Times New Roman"/>
          <w:noProof/>
          <w:sz w:val="26"/>
          <w:szCs w:val="26"/>
          <w:lang w:val="ru-MO"/>
        </w:rPr>
        <w:t xml:space="preserve">, отраженного в </w:t>
      </w:r>
      <w:r w:rsidRPr="00E10429">
        <w:rPr>
          <w:rFonts w:ascii="Times New Roman" w:hAnsi="Times New Roman"/>
          <w:noProof/>
          <w:color w:val="000000"/>
          <w:sz w:val="26"/>
          <w:szCs w:val="26"/>
          <w:lang w:val="ru-MO"/>
        </w:rPr>
        <w:t>бухгалтерском учете</w:t>
      </w:r>
      <w:r w:rsidRPr="00E10429">
        <w:rPr>
          <w:rFonts w:ascii="Times New Roman" w:hAnsi="Times New Roman"/>
          <w:noProof/>
          <w:sz w:val="26"/>
          <w:szCs w:val="26"/>
          <w:lang w:val="ru-MO"/>
        </w:rPr>
        <w:t xml:space="preserve"> таможенных органов (</w:t>
      </w:r>
      <w:r w:rsidRPr="00E10429">
        <w:rPr>
          <w:rFonts w:ascii="Times New Roman" w:eastAsia="Times New Roman" w:hAnsi="Times New Roman"/>
          <w:sz w:val="26"/>
          <w:szCs w:val="26"/>
          <w:lang w:val="ru-MO"/>
        </w:rPr>
        <w:t>рекомендация №9), соответствующий процесс требует более продолжительного времени.</w:t>
      </w:r>
    </w:p>
    <w:p w:rsidR="00C33EDD" w:rsidRPr="00E10429" w:rsidRDefault="00C33EDD" w:rsidP="00C33EDD">
      <w:pPr>
        <w:spacing w:after="0" w:line="240" w:lineRule="auto"/>
        <w:jc w:val="both"/>
        <w:rPr>
          <w:rFonts w:ascii="Times New Roman" w:hAnsi="Times New Roman"/>
          <w:i/>
          <w:sz w:val="16"/>
          <w:szCs w:val="16"/>
          <w:lang w:val="ru-MO"/>
        </w:rPr>
      </w:pPr>
    </w:p>
    <w:p w:rsidR="00C33EDD" w:rsidRPr="00E10429" w:rsidRDefault="00C33EDD" w:rsidP="00C33EDD">
      <w:pPr>
        <w:pStyle w:val="a8"/>
        <w:spacing w:after="0" w:line="240" w:lineRule="auto"/>
        <w:ind w:left="0" w:firstLine="567"/>
        <w:jc w:val="both"/>
        <w:rPr>
          <w:rFonts w:ascii="Times New Roman" w:hAnsi="Times New Roman"/>
          <w:i/>
          <w:sz w:val="26"/>
          <w:szCs w:val="26"/>
          <w:lang w:val="ru-MO"/>
        </w:rPr>
      </w:pPr>
      <w:r w:rsidRPr="00E10429">
        <w:rPr>
          <w:rFonts w:ascii="Times New Roman" w:hAnsi="Times New Roman"/>
          <w:i/>
          <w:sz w:val="26"/>
          <w:szCs w:val="26"/>
          <w:lang w:val="ru-MO"/>
        </w:rPr>
        <w:lastRenderedPageBreak/>
        <w:t>Постановление Счетной палаты №45 от 24.07.2014</w:t>
      </w:r>
      <w:proofErr w:type="gramStart"/>
      <w:r w:rsidRPr="00E10429">
        <w:rPr>
          <w:rFonts w:ascii="Times New Roman" w:hAnsi="Times New Roman"/>
          <w:i/>
          <w:sz w:val="26"/>
          <w:szCs w:val="26"/>
          <w:lang w:val="ru-MO"/>
        </w:rPr>
        <w:t xml:space="preserve"> „П</w:t>
      </w:r>
      <w:proofErr w:type="gramEnd"/>
      <w:r w:rsidRPr="00E10429">
        <w:rPr>
          <w:rFonts w:ascii="Times New Roman" w:hAnsi="Times New Roman"/>
          <w:i/>
          <w:sz w:val="26"/>
          <w:szCs w:val="26"/>
          <w:lang w:val="ru-MO"/>
        </w:rPr>
        <w:t>о Отчету аудита соответствия использования публичных средств и управления публичным имуществом Главной государственной налоговой инспекцией и некоторыми территориальными государственными налоговыми инспекциями за 2013 год”.</w:t>
      </w:r>
    </w:p>
    <w:p w:rsidR="00C33EDD" w:rsidRPr="00E10429" w:rsidRDefault="00C33EDD" w:rsidP="00C33EDD">
      <w:pPr>
        <w:spacing w:after="0" w:line="240" w:lineRule="auto"/>
        <w:ind w:firstLine="426"/>
        <w:jc w:val="both"/>
        <w:rPr>
          <w:rFonts w:ascii="Times New Roman" w:eastAsia="Times New Roman" w:hAnsi="Times New Roman"/>
          <w:sz w:val="12"/>
          <w:szCs w:val="12"/>
          <w:lang w:val="ru-MO" w:eastAsia="ru-RU"/>
        </w:rPr>
      </w:pP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r w:rsidRPr="00E10429">
        <w:rPr>
          <w:rFonts w:ascii="Times New Roman" w:eastAsia="Times New Roman" w:hAnsi="Times New Roman"/>
          <w:sz w:val="26"/>
          <w:szCs w:val="26"/>
          <w:lang w:val="ru-MO" w:eastAsia="ru-RU"/>
        </w:rPr>
        <w:t xml:space="preserve">В целях улучшения и </w:t>
      </w:r>
      <w:r w:rsidRPr="00E10429">
        <w:rPr>
          <w:rFonts w:ascii="Times New Roman" w:hAnsi="Times New Roman"/>
          <w:sz w:val="26"/>
          <w:szCs w:val="26"/>
          <w:lang w:val="ru-MO"/>
        </w:rPr>
        <w:t xml:space="preserve">обеспечения надлежащего </w:t>
      </w:r>
      <w:r w:rsidRPr="00E10429">
        <w:rPr>
          <w:rFonts w:ascii="Times New Roman" w:hAnsi="Times New Roman"/>
          <w:color w:val="000000"/>
          <w:sz w:val="26"/>
          <w:szCs w:val="26"/>
          <w:lang w:val="ru-MO"/>
        </w:rPr>
        <w:t xml:space="preserve">управления публичными средствами и публичным имуществом ГГНИ и некоторыми </w:t>
      </w:r>
      <w:r w:rsidRPr="00E10429">
        <w:rPr>
          <w:rFonts w:ascii="Times New Roman" w:hAnsi="Times New Roman"/>
          <w:noProof/>
          <w:color w:val="000000"/>
          <w:sz w:val="26"/>
          <w:szCs w:val="26"/>
          <w:lang w:val="ru-MO"/>
        </w:rPr>
        <w:t>территориальными ГНИ</w:t>
      </w:r>
      <w:r>
        <w:rPr>
          <w:rFonts w:ascii="Times New Roman" w:hAnsi="Times New Roman"/>
          <w:noProof/>
          <w:color w:val="000000"/>
          <w:sz w:val="26"/>
          <w:szCs w:val="26"/>
          <w:lang w:val="ru-MO"/>
        </w:rPr>
        <w:t>,</w:t>
      </w:r>
      <w:r w:rsidRPr="00E10429">
        <w:rPr>
          <w:rFonts w:ascii="Times New Roman" w:hAnsi="Times New Roman"/>
          <w:noProof/>
          <w:color w:val="000000"/>
          <w:sz w:val="26"/>
          <w:szCs w:val="26"/>
          <w:lang w:val="ru-MO"/>
        </w:rPr>
        <w:t xml:space="preserve"> Постановлением </w:t>
      </w:r>
      <w:r w:rsidRPr="00E10429">
        <w:rPr>
          <w:rFonts w:ascii="Times New Roman" w:eastAsia="Times New Roman" w:hAnsi="Times New Roman"/>
          <w:noProof/>
          <w:color w:val="000000"/>
          <w:sz w:val="26"/>
          <w:szCs w:val="26"/>
          <w:lang w:val="ru-MO" w:eastAsia="ru-RU"/>
        </w:rPr>
        <w:t>Счетной палаты</w:t>
      </w:r>
      <w:r w:rsidRPr="00E10429">
        <w:rPr>
          <w:rFonts w:ascii="Times New Roman" w:hAnsi="Times New Roman"/>
          <w:noProof/>
          <w:color w:val="000000"/>
          <w:sz w:val="26"/>
          <w:szCs w:val="26"/>
          <w:lang w:val="ru-MO"/>
        </w:rPr>
        <w:t xml:space="preserve"> №</w:t>
      </w:r>
      <w:r w:rsidRPr="00E10429">
        <w:rPr>
          <w:rFonts w:ascii="Times New Roman" w:eastAsia="Times New Roman" w:hAnsi="Times New Roman"/>
          <w:sz w:val="26"/>
          <w:szCs w:val="26"/>
          <w:lang w:val="ru-MO" w:eastAsia="ru-RU"/>
        </w:rPr>
        <w:t>45 от 24.07.2014</w:t>
      </w:r>
      <w:r w:rsidRPr="00E10429">
        <w:rPr>
          <w:rStyle w:val="ac"/>
          <w:rFonts w:ascii="Times New Roman" w:eastAsia="Times New Roman" w:hAnsi="Times New Roman"/>
          <w:sz w:val="26"/>
          <w:szCs w:val="26"/>
          <w:lang w:val="ru-MO" w:eastAsia="ru-RU"/>
        </w:rPr>
        <w:footnoteReference w:id="85"/>
      </w:r>
      <w:r w:rsidRPr="00E10429">
        <w:rPr>
          <w:rFonts w:ascii="Times New Roman" w:eastAsia="Times New Roman" w:hAnsi="Times New Roman"/>
          <w:sz w:val="26"/>
          <w:szCs w:val="26"/>
          <w:lang w:val="ru-MO" w:eastAsia="ru-RU"/>
        </w:rPr>
        <w:t xml:space="preserve"> </w:t>
      </w:r>
      <w:r w:rsidRPr="00E10429">
        <w:rPr>
          <w:rFonts w:ascii="Times New Roman" w:hAnsi="Times New Roman"/>
          <w:bCs/>
          <w:iCs/>
          <w:color w:val="000000"/>
          <w:sz w:val="26"/>
          <w:szCs w:val="26"/>
          <w:lang w:val="ru-MO"/>
        </w:rPr>
        <w:t xml:space="preserve">руководству ГГНИ и МФ были внесены 6 требований (ГГНИ-4 и МФ-2) и 12 </w:t>
      </w:r>
      <w:r w:rsidRPr="00E10429">
        <w:rPr>
          <w:rFonts w:ascii="Times New Roman" w:eastAsia="Times New Roman" w:hAnsi="Times New Roman"/>
          <w:sz w:val="26"/>
          <w:szCs w:val="26"/>
          <w:lang w:val="ru-MO"/>
        </w:rPr>
        <w:t xml:space="preserve">рекомендаций (ГГНИ). Проверки аудита </w:t>
      </w:r>
      <w:r w:rsidRPr="00E10429">
        <w:rPr>
          <w:rFonts w:ascii="Times New Roman" w:eastAsia="Times New Roman" w:hAnsi="Times New Roman"/>
          <w:bCs/>
          <w:color w:val="000000"/>
          <w:sz w:val="26"/>
          <w:szCs w:val="26"/>
          <w:lang w:val="ru-MO"/>
        </w:rPr>
        <w:t>свидетельствуют, что</w:t>
      </w:r>
      <w:r w:rsidRPr="00E10429">
        <w:rPr>
          <w:rFonts w:ascii="Times New Roman" w:eastAsia="Times New Roman" w:hAnsi="Times New Roman"/>
          <w:sz w:val="26"/>
          <w:szCs w:val="26"/>
          <w:lang w:val="ru-MO"/>
        </w:rPr>
        <w:t xml:space="preserve"> </w:t>
      </w:r>
      <w:r w:rsidRPr="00E10429">
        <w:rPr>
          <w:rFonts w:ascii="Times New Roman" w:eastAsia="Times New Roman" w:hAnsi="Times New Roman"/>
          <w:bCs/>
          <w:color w:val="000000"/>
          <w:sz w:val="26"/>
          <w:szCs w:val="26"/>
          <w:lang w:val="ru-MO" w:eastAsia="ru-RU"/>
        </w:rPr>
        <w:t xml:space="preserve">ответственные субъекты приняли необходимые меры по соблюдению </w:t>
      </w:r>
      <w:r w:rsidRPr="00E10429">
        <w:rPr>
          <w:rFonts w:ascii="Times New Roman" w:eastAsia="Times New Roman" w:hAnsi="Times New Roman"/>
          <w:bCs/>
          <w:iCs/>
          <w:color w:val="000000"/>
          <w:sz w:val="26"/>
          <w:szCs w:val="26"/>
          <w:lang w:val="ru-MO" w:eastAsia="ru-RU"/>
        </w:rPr>
        <w:t>требовани</w:t>
      </w:r>
      <w:r w:rsidRPr="00E10429">
        <w:rPr>
          <w:rFonts w:ascii="Times New Roman" w:eastAsia="Times New Roman" w:hAnsi="Times New Roman"/>
          <w:bCs/>
          <w:color w:val="000000"/>
          <w:sz w:val="26"/>
          <w:szCs w:val="26"/>
          <w:lang w:val="ru-MO" w:eastAsia="ru-RU"/>
        </w:rPr>
        <w:t xml:space="preserve">й и </w:t>
      </w:r>
      <w:r w:rsidRPr="00E10429">
        <w:rPr>
          <w:rFonts w:ascii="Times New Roman" w:eastAsia="Times New Roman" w:hAnsi="Times New Roman"/>
          <w:sz w:val="26"/>
          <w:szCs w:val="26"/>
          <w:lang w:val="ru-MO"/>
        </w:rPr>
        <w:t xml:space="preserve">рекомендаций, направленных </w:t>
      </w:r>
      <w:r w:rsidRPr="00E10429">
        <w:rPr>
          <w:rFonts w:ascii="Times New Roman" w:eastAsia="Times New Roman" w:hAnsi="Times New Roman"/>
          <w:color w:val="000000"/>
          <w:sz w:val="26"/>
          <w:szCs w:val="26"/>
          <w:lang w:val="ru-MO" w:eastAsia="ru-RU"/>
        </w:rPr>
        <w:t xml:space="preserve">Счетной палатой, обеспечив уровень исполнения </w:t>
      </w:r>
      <w:r w:rsidRPr="00E10429">
        <w:rPr>
          <w:rFonts w:ascii="Times New Roman" w:hAnsi="Times New Roman"/>
          <w:sz w:val="26"/>
          <w:szCs w:val="26"/>
          <w:lang w:val="ru-MO"/>
        </w:rPr>
        <w:t xml:space="preserve">80%. В этом отношении, были реализованы мероприятия </w:t>
      </w:r>
      <w:proofErr w:type="gramStart"/>
      <w:r w:rsidRPr="00E10429">
        <w:rPr>
          <w:rFonts w:ascii="Times New Roman" w:hAnsi="Times New Roman"/>
          <w:sz w:val="26"/>
          <w:szCs w:val="26"/>
          <w:lang w:val="ru-MO"/>
        </w:rPr>
        <w:t>по</w:t>
      </w:r>
      <w:proofErr w:type="gramEnd"/>
      <w:r w:rsidRPr="00E10429">
        <w:rPr>
          <w:rFonts w:ascii="Times New Roman" w:hAnsi="Times New Roman"/>
          <w:sz w:val="26"/>
          <w:szCs w:val="26"/>
          <w:lang w:val="ru-MO"/>
        </w:rPr>
        <w:t>:</w:t>
      </w:r>
    </w:p>
    <w:p w:rsidR="00C33EDD" w:rsidRPr="00E10429" w:rsidRDefault="00C33EDD" w:rsidP="00C33EDD">
      <w:pPr>
        <w:numPr>
          <w:ilvl w:val="0"/>
          <w:numId w:val="26"/>
        </w:numPr>
        <w:spacing w:after="0" w:line="240" w:lineRule="auto"/>
        <w:ind w:left="0" w:firstLine="426"/>
        <w:contextualSpacing/>
        <w:jc w:val="both"/>
        <w:rPr>
          <w:rFonts w:ascii="Times New Roman" w:eastAsia="Times New Roman" w:hAnsi="Times New Roman"/>
          <w:sz w:val="26"/>
          <w:szCs w:val="26"/>
          <w:lang w:val="ru-MO" w:eastAsia="ru-RU"/>
        </w:rPr>
      </w:pPr>
      <w:r w:rsidRPr="00E10429">
        <w:rPr>
          <w:rFonts w:ascii="Times New Roman" w:eastAsia="Times New Roman" w:hAnsi="Times New Roman"/>
          <w:sz w:val="26"/>
          <w:szCs w:val="26"/>
          <w:lang w:val="ru-MO" w:eastAsia="ru-RU"/>
        </w:rPr>
        <w:t xml:space="preserve">улучшению и </w:t>
      </w:r>
      <w:r w:rsidRPr="00E10429">
        <w:rPr>
          <w:rFonts w:ascii="Times New Roman" w:hAnsi="Times New Roman"/>
          <w:sz w:val="26"/>
          <w:szCs w:val="26"/>
          <w:lang w:val="ru-MO"/>
        </w:rPr>
        <w:t xml:space="preserve">приведению в соответствие </w:t>
      </w:r>
      <w:r w:rsidRPr="00E10429">
        <w:rPr>
          <w:rFonts w:ascii="Times New Roman" w:hAnsi="Times New Roman"/>
          <w:sz w:val="26"/>
          <w:szCs w:val="26"/>
          <w:lang w:val="ru-MO" w:eastAsia="ru-RU"/>
        </w:rPr>
        <w:t xml:space="preserve">законодательной/регулирующей базы, </w:t>
      </w:r>
      <w:r w:rsidRPr="00E10429">
        <w:rPr>
          <w:rFonts w:ascii="Times New Roman" w:eastAsia="Times New Roman" w:hAnsi="Times New Roman"/>
          <w:bCs/>
          <w:sz w:val="26"/>
          <w:szCs w:val="26"/>
          <w:lang w:val="ru-MO" w:eastAsia="ru-RU"/>
        </w:rPr>
        <w:t>в том числе</w:t>
      </w:r>
      <w:r w:rsidRPr="00E10429">
        <w:rPr>
          <w:rFonts w:ascii="Times New Roman" w:eastAsia="Times New Roman" w:hAnsi="Times New Roman"/>
          <w:bCs/>
          <w:i/>
          <w:sz w:val="26"/>
          <w:szCs w:val="26"/>
          <w:lang w:val="ru-MO" w:eastAsia="ru-RU"/>
        </w:rPr>
        <w:t xml:space="preserve"> </w:t>
      </w:r>
      <w:r w:rsidRPr="00E10429">
        <w:rPr>
          <w:rFonts w:ascii="Times New Roman" w:hAnsi="Times New Roman"/>
          <w:sz w:val="26"/>
          <w:szCs w:val="26"/>
          <w:lang w:val="ru-MO" w:eastAsia="ru-RU"/>
        </w:rPr>
        <w:t>путем внесения соответствующих изменений и дополнений:</w:t>
      </w:r>
    </w:p>
    <w:p w:rsidR="00C33EDD" w:rsidRPr="00E10429" w:rsidRDefault="00C33EDD" w:rsidP="00C33EDD">
      <w:pPr>
        <w:numPr>
          <w:ilvl w:val="0"/>
          <w:numId w:val="25"/>
        </w:numPr>
        <w:spacing w:after="0" w:line="240" w:lineRule="auto"/>
        <w:ind w:left="0" w:firstLine="426"/>
        <w:contextualSpacing/>
        <w:jc w:val="both"/>
        <w:rPr>
          <w:rFonts w:ascii="Times New Roman" w:eastAsia="Times New Roman" w:hAnsi="Times New Roman"/>
          <w:sz w:val="26"/>
          <w:szCs w:val="26"/>
          <w:lang w:val="ru-MO" w:eastAsia="ru-RU"/>
        </w:rPr>
      </w:pPr>
      <w:r w:rsidRPr="00E10429">
        <w:rPr>
          <w:rFonts w:ascii="Times New Roman" w:eastAsia="Times New Roman" w:hAnsi="Times New Roman"/>
          <w:sz w:val="26"/>
          <w:szCs w:val="26"/>
          <w:lang w:val="ru-MO" w:eastAsia="ru-RU"/>
        </w:rPr>
        <w:t>создани</w:t>
      </w:r>
      <w:r>
        <w:rPr>
          <w:rFonts w:ascii="Times New Roman" w:eastAsia="Times New Roman" w:hAnsi="Times New Roman"/>
          <w:sz w:val="26"/>
          <w:szCs w:val="26"/>
          <w:lang w:val="ru-MO" w:eastAsia="ru-RU"/>
        </w:rPr>
        <w:t>ю</w:t>
      </w:r>
      <w:r w:rsidRPr="00E10429">
        <w:rPr>
          <w:rFonts w:ascii="Times New Roman" w:eastAsia="Times New Roman" w:hAnsi="Times New Roman"/>
          <w:sz w:val="26"/>
          <w:szCs w:val="26"/>
          <w:lang w:val="ru-MO" w:eastAsia="ru-RU"/>
        </w:rPr>
        <w:t xml:space="preserve"> специальных средств, поступающих от сдачи в наем помещений органами ГНИ, согласно Постановлению Правительства №107 от 27.03.2015</w:t>
      </w:r>
      <w:r w:rsidRPr="00E10429">
        <w:rPr>
          <w:rFonts w:ascii="Times New Roman" w:eastAsia="Times New Roman" w:hAnsi="Times New Roman"/>
          <w:sz w:val="26"/>
          <w:szCs w:val="26"/>
          <w:vertAlign w:val="superscript"/>
          <w:lang w:val="ru-MO" w:eastAsia="ru-RU"/>
        </w:rPr>
        <w:footnoteReference w:id="86"/>
      </w:r>
      <w:r w:rsidRPr="00E10429">
        <w:rPr>
          <w:rFonts w:ascii="Times New Roman" w:eastAsia="Times New Roman" w:hAnsi="Times New Roman"/>
          <w:sz w:val="26"/>
          <w:szCs w:val="26"/>
          <w:lang w:val="ru-MO" w:eastAsia="ru-RU"/>
        </w:rPr>
        <w:t>;</w:t>
      </w:r>
    </w:p>
    <w:p w:rsidR="00C33EDD" w:rsidRDefault="00C33EDD" w:rsidP="00C33EDD">
      <w:pPr>
        <w:numPr>
          <w:ilvl w:val="0"/>
          <w:numId w:val="25"/>
        </w:numPr>
        <w:spacing w:after="0" w:line="240" w:lineRule="auto"/>
        <w:ind w:left="0" w:firstLine="426"/>
        <w:contextualSpacing/>
        <w:jc w:val="both"/>
        <w:rPr>
          <w:rFonts w:ascii="Times New Roman" w:eastAsia="Times New Roman" w:hAnsi="Times New Roman"/>
          <w:sz w:val="26"/>
          <w:szCs w:val="26"/>
          <w:lang w:val="ru-MO" w:eastAsia="ru-RU"/>
        </w:rPr>
      </w:pPr>
      <w:r w:rsidRPr="00E10429">
        <w:rPr>
          <w:rFonts w:ascii="Times New Roman" w:eastAsia="Times New Roman" w:hAnsi="Times New Roman"/>
          <w:sz w:val="26"/>
          <w:szCs w:val="26"/>
          <w:lang w:val="ru-MO" w:eastAsia="ru-RU"/>
        </w:rPr>
        <w:t>отражени</w:t>
      </w:r>
      <w:r>
        <w:rPr>
          <w:rFonts w:ascii="Times New Roman" w:eastAsia="Times New Roman" w:hAnsi="Times New Roman"/>
          <w:sz w:val="26"/>
          <w:szCs w:val="26"/>
          <w:lang w:val="ru-MO" w:eastAsia="ru-RU"/>
        </w:rPr>
        <w:t>ю</w:t>
      </w:r>
      <w:r w:rsidRPr="00E10429">
        <w:rPr>
          <w:rFonts w:ascii="Times New Roman" w:eastAsia="Times New Roman" w:hAnsi="Times New Roman"/>
          <w:sz w:val="26"/>
          <w:szCs w:val="26"/>
          <w:lang w:val="ru-MO" w:eastAsia="ru-RU"/>
        </w:rPr>
        <w:t xml:space="preserve"> расходов по развитию и адаптивному содержанию ИС на увеличение ее стоимости в соответствии с Приказом МФ №15 от 31.01.2015</w:t>
      </w:r>
      <w:r w:rsidRPr="00E10429">
        <w:rPr>
          <w:rFonts w:ascii="Times New Roman" w:eastAsia="Times New Roman" w:hAnsi="Times New Roman"/>
          <w:sz w:val="26"/>
          <w:szCs w:val="26"/>
          <w:vertAlign w:val="superscript"/>
          <w:lang w:val="ru-MO" w:eastAsia="ru-RU"/>
        </w:rPr>
        <w:footnoteReference w:id="87"/>
      </w:r>
      <w:r w:rsidRPr="00E10429">
        <w:rPr>
          <w:rFonts w:ascii="Times New Roman" w:eastAsia="Times New Roman" w:hAnsi="Times New Roman"/>
          <w:sz w:val="26"/>
          <w:szCs w:val="26"/>
          <w:lang w:val="ru-MO" w:eastAsia="ru-RU"/>
        </w:rPr>
        <w:t>;</w:t>
      </w:r>
    </w:p>
    <w:p w:rsidR="00C33EDD" w:rsidRPr="00553266" w:rsidRDefault="00C33EDD" w:rsidP="00C33EDD">
      <w:pPr>
        <w:numPr>
          <w:ilvl w:val="0"/>
          <w:numId w:val="25"/>
        </w:numPr>
        <w:spacing w:after="0" w:line="240" w:lineRule="auto"/>
        <w:ind w:left="0" w:firstLine="426"/>
        <w:contextualSpacing/>
        <w:jc w:val="both"/>
        <w:rPr>
          <w:rFonts w:ascii="Times New Roman" w:eastAsia="Times New Roman" w:hAnsi="Times New Roman"/>
          <w:sz w:val="26"/>
          <w:szCs w:val="26"/>
          <w:lang w:val="ru-MO" w:eastAsia="ru-RU"/>
        </w:rPr>
      </w:pPr>
      <w:r w:rsidRPr="00553266">
        <w:rPr>
          <w:rFonts w:ascii="Times New Roman" w:eastAsia="Times New Roman" w:hAnsi="Times New Roman"/>
          <w:sz w:val="26"/>
          <w:szCs w:val="26"/>
          <w:lang w:val="ru-MO" w:eastAsia="ru-RU"/>
        </w:rPr>
        <w:t>определени</w:t>
      </w:r>
      <w:r>
        <w:rPr>
          <w:rFonts w:ascii="Times New Roman" w:eastAsia="Times New Roman" w:hAnsi="Times New Roman"/>
          <w:sz w:val="26"/>
          <w:szCs w:val="26"/>
          <w:lang w:val="ru-MO" w:eastAsia="ru-RU"/>
        </w:rPr>
        <w:t>ю</w:t>
      </w:r>
      <w:r w:rsidRPr="00553266">
        <w:rPr>
          <w:rFonts w:ascii="Times New Roman" w:eastAsia="Times New Roman" w:hAnsi="Times New Roman"/>
          <w:sz w:val="26"/>
          <w:szCs w:val="26"/>
          <w:lang w:val="ru-MO" w:eastAsia="ru-RU"/>
        </w:rPr>
        <w:t xml:space="preserve"> </w:t>
      </w:r>
      <w:r w:rsidRPr="00553266">
        <w:rPr>
          <w:rFonts w:ascii="Times New Roman" w:hAnsi="Times New Roman"/>
          <w:sz w:val="26"/>
          <w:szCs w:val="26"/>
          <w:lang w:val="ru-MO"/>
        </w:rPr>
        <w:t xml:space="preserve">предельного количества </w:t>
      </w:r>
      <w:r>
        <w:rPr>
          <w:rFonts w:ascii="Times New Roman" w:hAnsi="Times New Roman"/>
          <w:sz w:val="26"/>
          <w:szCs w:val="26"/>
          <w:lang w:val="ru-MO"/>
        </w:rPr>
        <w:t>транспортных сре</w:t>
      </w:r>
      <w:proofErr w:type="gramStart"/>
      <w:r>
        <w:rPr>
          <w:rFonts w:ascii="Times New Roman" w:hAnsi="Times New Roman"/>
          <w:sz w:val="26"/>
          <w:szCs w:val="26"/>
          <w:lang w:val="ru-MO"/>
        </w:rPr>
        <w:t>дств дл</w:t>
      </w:r>
      <w:proofErr w:type="gramEnd"/>
      <w:r>
        <w:rPr>
          <w:rFonts w:ascii="Times New Roman" w:hAnsi="Times New Roman"/>
          <w:sz w:val="26"/>
          <w:szCs w:val="26"/>
          <w:lang w:val="ru-MO"/>
        </w:rPr>
        <w:t>я</w:t>
      </w:r>
      <w:r w:rsidRPr="00553266">
        <w:rPr>
          <w:rFonts w:ascii="Times New Roman" w:hAnsi="Times New Roman"/>
          <w:sz w:val="26"/>
          <w:szCs w:val="26"/>
          <w:lang w:val="ru-MO"/>
        </w:rPr>
        <w:t xml:space="preserve"> органов ГНС</w:t>
      </w:r>
      <w:r w:rsidRPr="00E10429">
        <w:rPr>
          <w:vertAlign w:val="superscript"/>
          <w:lang w:val="ru-MO" w:eastAsia="ru-RU"/>
        </w:rPr>
        <w:footnoteReference w:id="88"/>
      </w:r>
      <w:r w:rsidRPr="00553266">
        <w:rPr>
          <w:rFonts w:ascii="Times New Roman" w:eastAsia="Times New Roman" w:hAnsi="Times New Roman"/>
          <w:sz w:val="26"/>
          <w:szCs w:val="26"/>
          <w:lang w:val="ru-MO" w:eastAsia="ru-RU"/>
        </w:rPr>
        <w:t>,</w:t>
      </w:r>
      <w:r w:rsidRPr="00553266">
        <w:rPr>
          <w:rFonts w:ascii="Times New Roman" w:hAnsi="Times New Roman"/>
          <w:sz w:val="26"/>
          <w:szCs w:val="26"/>
          <w:lang w:val="ru-MO"/>
        </w:rPr>
        <w:t xml:space="preserve"> </w:t>
      </w:r>
      <w:r w:rsidRPr="00553266">
        <w:rPr>
          <w:rFonts w:ascii="Times New Roman" w:eastAsia="Times New Roman" w:hAnsi="Times New Roman"/>
          <w:bCs/>
          <w:sz w:val="26"/>
          <w:szCs w:val="26"/>
          <w:lang w:val="ru-MO" w:eastAsia="ru-RU"/>
        </w:rPr>
        <w:t xml:space="preserve">в том числе </w:t>
      </w:r>
      <w:r>
        <w:rPr>
          <w:rFonts w:ascii="Times New Roman" w:hAnsi="Times New Roman"/>
          <w:sz w:val="26"/>
          <w:szCs w:val="26"/>
          <w:lang w:val="ru-MO"/>
        </w:rPr>
        <w:t>предельного пробега и</w:t>
      </w:r>
      <w:r w:rsidRPr="00553266">
        <w:rPr>
          <w:rFonts w:ascii="Times New Roman" w:hAnsi="Times New Roman"/>
          <w:sz w:val="26"/>
          <w:szCs w:val="26"/>
          <w:lang w:val="ru-MO"/>
        </w:rPr>
        <w:t xml:space="preserve"> норм потребления топлива</w:t>
      </w:r>
      <w:r w:rsidRPr="00553266">
        <w:rPr>
          <w:rFonts w:ascii="Times New Roman" w:eastAsia="Times New Roman" w:hAnsi="Times New Roman"/>
          <w:sz w:val="26"/>
          <w:szCs w:val="26"/>
          <w:lang w:val="ru-MO" w:eastAsia="ru-RU"/>
        </w:rPr>
        <w:t>;</w:t>
      </w:r>
    </w:p>
    <w:p w:rsidR="00C33EDD" w:rsidRPr="00E10429" w:rsidRDefault="00C33EDD" w:rsidP="00C33EDD">
      <w:pPr>
        <w:numPr>
          <w:ilvl w:val="0"/>
          <w:numId w:val="25"/>
        </w:numPr>
        <w:spacing w:after="0" w:line="240" w:lineRule="auto"/>
        <w:ind w:left="0" w:firstLine="426"/>
        <w:contextualSpacing/>
        <w:jc w:val="both"/>
        <w:rPr>
          <w:rFonts w:ascii="Times New Roman" w:eastAsia="Times New Roman" w:hAnsi="Times New Roman"/>
          <w:sz w:val="26"/>
          <w:szCs w:val="26"/>
          <w:lang w:val="ru-MO" w:eastAsia="ru-RU"/>
        </w:rPr>
      </w:pPr>
      <w:r w:rsidRPr="00E10429">
        <w:rPr>
          <w:rFonts w:ascii="Times New Roman" w:eastAsia="Times New Roman" w:hAnsi="Times New Roman"/>
          <w:sz w:val="26"/>
          <w:szCs w:val="26"/>
          <w:lang w:val="ru-MO" w:eastAsia="ru-RU"/>
        </w:rPr>
        <w:t>укреплени</w:t>
      </w:r>
      <w:r>
        <w:rPr>
          <w:rFonts w:ascii="Times New Roman" w:eastAsia="Times New Roman" w:hAnsi="Times New Roman"/>
          <w:sz w:val="26"/>
          <w:szCs w:val="26"/>
          <w:lang w:val="ru-MO" w:eastAsia="ru-RU"/>
        </w:rPr>
        <w:t>ю</w:t>
      </w:r>
      <w:r w:rsidRPr="00E10429">
        <w:rPr>
          <w:rFonts w:ascii="Times New Roman" w:eastAsia="Times New Roman" w:hAnsi="Times New Roman"/>
          <w:sz w:val="26"/>
          <w:szCs w:val="26"/>
          <w:lang w:val="ru-MO" w:eastAsia="ru-RU"/>
        </w:rPr>
        <w:t xml:space="preserve"> развития потенциала с целью обеспечения </w:t>
      </w:r>
      <w:r w:rsidRPr="00E10429">
        <w:rPr>
          <w:rFonts w:ascii="Times New Roman" w:eastAsia="Times New Roman" w:hAnsi="Times New Roman"/>
          <w:bCs/>
          <w:iCs/>
          <w:color w:val="000000"/>
          <w:sz w:val="26"/>
          <w:szCs w:val="26"/>
          <w:lang w:val="ru-MO" w:eastAsia="ru-RU"/>
        </w:rPr>
        <w:t>администрирования и обслуживания ИС налоговых органов и определени</w:t>
      </w:r>
      <w:r>
        <w:rPr>
          <w:rFonts w:ascii="Times New Roman" w:eastAsia="Times New Roman" w:hAnsi="Times New Roman"/>
          <w:bCs/>
          <w:iCs/>
          <w:color w:val="000000"/>
          <w:sz w:val="26"/>
          <w:szCs w:val="26"/>
          <w:lang w:val="ru-MO" w:eastAsia="ru-RU"/>
        </w:rPr>
        <w:t>ю</w:t>
      </w:r>
      <w:r w:rsidRPr="00E10429">
        <w:rPr>
          <w:rFonts w:ascii="Times New Roman" w:eastAsia="Times New Roman" w:hAnsi="Times New Roman"/>
          <w:bCs/>
          <w:iCs/>
          <w:color w:val="000000"/>
          <w:sz w:val="26"/>
          <w:szCs w:val="26"/>
          <w:lang w:val="ru-MO" w:eastAsia="ru-RU"/>
        </w:rPr>
        <w:t xml:space="preserve"> возможностей по оптимизации и повышению эффективности фондов, управляемых ГП </w:t>
      </w:r>
      <w:r w:rsidRPr="00E10429">
        <w:rPr>
          <w:rFonts w:ascii="Times New Roman" w:eastAsia="Times New Roman" w:hAnsi="Times New Roman"/>
          <w:sz w:val="26"/>
          <w:szCs w:val="26"/>
          <w:lang w:val="ru-MO" w:eastAsia="ru-RU"/>
        </w:rPr>
        <w:t>„</w:t>
      </w:r>
      <w:proofErr w:type="spellStart"/>
      <w:r w:rsidRPr="00E10429">
        <w:rPr>
          <w:rFonts w:ascii="Times New Roman" w:eastAsia="Times New Roman" w:hAnsi="Times New Roman"/>
          <w:sz w:val="26"/>
          <w:szCs w:val="26"/>
          <w:lang w:val="ru-MO" w:eastAsia="ru-RU"/>
        </w:rPr>
        <w:t>Fiscservinform</w:t>
      </w:r>
      <w:proofErr w:type="spellEnd"/>
      <w:r w:rsidRPr="00E10429">
        <w:rPr>
          <w:rFonts w:ascii="Times New Roman" w:eastAsia="Times New Roman" w:hAnsi="Times New Roman"/>
          <w:sz w:val="26"/>
          <w:szCs w:val="26"/>
          <w:lang w:val="ru-MO" w:eastAsia="ru-RU"/>
        </w:rPr>
        <w:t xml:space="preserve">”, путем пересмотра и утверждения </w:t>
      </w:r>
      <w:r w:rsidRPr="00E10429">
        <w:rPr>
          <w:rFonts w:ascii="Times New Roman" w:hAnsi="Times New Roman"/>
          <w:sz w:val="26"/>
          <w:szCs w:val="26"/>
          <w:lang w:val="ru-MO"/>
        </w:rPr>
        <w:t>Методологии расчета цен на оказываемые услуги</w:t>
      </w:r>
      <w:r w:rsidRPr="00E10429">
        <w:rPr>
          <w:rFonts w:ascii="Times New Roman" w:eastAsia="Times New Roman" w:hAnsi="Times New Roman"/>
          <w:sz w:val="26"/>
          <w:szCs w:val="26"/>
          <w:vertAlign w:val="superscript"/>
          <w:lang w:val="ru-MO" w:eastAsia="ru-RU"/>
        </w:rPr>
        <w:footnoteReference w:id="89"/>
      </w:r>
      <w:r w:rsidRPr="00E10429">
        <w:rPr>
          <w:rFonts w:ascii="Times New Roman" w:eastAsia="Times New Roman" w:hAnsi="Times New Roman"/>
          <w:sz w:val="26"/>
          <w:szCs w:val="26"/>
          <w:lang w:val="ru-MO" w:eastAsia="ru-RU"/>
        </w:rPr>
        <w:t>, а также П</w:t>
      </w:r>
      <w:r w:rsidRPr="00E10429">
        <w:rPr>
          <w:rFonts w:ascii="Times New Roman" w:eastAsia="Times New Roman" w:hAnsi="Times New Roman"/>
          <w:bCs/>
          <w:sz w:val="26"/>
          <w:szCs w:val="26"/>
          <w:lang w:val="ru-MO" w:eastAsia="ru-RU"/>
        </w:rPr>
        <w:t>оложения</w:t>
      </w:r>
      <w:r w:rsidRPr="00E10429">
        <w:rPr>
          <w:rFonts w:ascii="Times New Roman" w:hAnsi="Times New Roman"/>
          <w:sz w:val="26"/>
          <w:szCs w:val="26"/>
          <w:lang w:val="ru-MO"/>
        </w:rPr>
        <w:t xml:space="preserve"> о порядке формирования и использования резервов предприятия;</w:t>
      </w:r>
    </w:p>
    <w:p w:rsidR="00C33EDD" w:rsidRPr="00E10429" w:rsidRDefault="00C33EDD" w:rsidP="00C33EDD">
      <w:pPr>
        <w:numPr>
          <w:ilvl w:val="0"/>
          <w:numId w:val="26"/>
        </w:numPr>
        <w:spacing w:after="0" w:line="240" w:lineRule="auto"/>
        <w:ind w:left="0" w:firstLine="426"/>
        <w:contextualSpacing/>
        <w:jc w:val="both"/>
        <w:rPr>
          <w:rFonts w:ascii="Times New Roman" w:eastAsia="Times New Roman" w:hAnsi="Times New Roman"/>
          <w:sz w:val="26"/>
          <w:szCs w:val="26"/>
          <w:lang w:val="ru-MO" w:eastAsia="ru-RU"/>
        </w:rPr>
      </w:pPr>
      <w:r w:rsidRPr="00E10429">
        <w:rPr>
          <w:rFonts w:ascii="Times New Roman" w:eastAsia="Times New Roman" w:hAnsi="Times New Roman"/>
          <w:sz w:val="26"/>
          <w:szCs w:val="26"/>
          <w:lang w:val="ru-MO" w:eastAsia="ru-RU"/>
        </w:rPr>
        <w:t>создани</w:t>
      </w:r>
      <w:r>
        <w:rPr>
          <w:rFonts w:ascii="Times New Roman" w:eastAsia="Times New Roman" w:hAnsi="Times New Roman"/>
          <w:sz w:val="26"/>
          <w:szCs w:val="26"/>
          <w:lang w:val="ru-MO" w:eastAsia="ru-RU"/>
        </w:rPr>
        <w:t>ю</w:t>
      </w:r>
      <w:r w:rsidRPr="00E10429">
        <w:rPr>
          <w:rFonts w:ascii="Times New Roman" w:eastAsia="Times New Roman" w:hAnsi="Times New Roman"/>
          <w:sz w:val="26"/>
          <w:szCs w:val="26"/>
          <w:lang w:val="ru-MO" w:eastAsia="ru-RU"/>
        </w:rPr>
        <w:t xml:space="preserve"> соответствующих процедур контроля с целью обеспечения соблюдения процессов по: списанию </w:t>
      </w:r>
      <w:r w:rsidRPr="00E10429">
        <w:rPr>
          <w:rFonts w:ascii="Times New Roman" w:eastAsia="Times New Roman" w:hAnsi="Times New Roman"/>
          <w:color w:val="000000"/>
          <w:sz w:val="26"/>
          <w:szCs w:val="26"/>
          <w:lang w:val="ru-MO" w:eastAsia="ru-RU"/>
        </w:rPr>
        <w:t>имущества</w:t>
      </w:r>
      <w:r w:rsidRPr="00E10429">
        <w:rPr>
          <w:rFonts w:ascii="Times New Roman" w:eastAsia="Times New Roman" w:hAnsi="Times New Roman"/>
          <w:sz w:val="26"/>
          <w:szCs w:val="26"/>
          <w:lang w:val="ru-MO" w:eastAsia="ru-RU"/>
        </w:rPr>
        <w:t>, не используемого в деятельности</w:t>
      </w:r>
      <w:r>
        <w:rPr>
          <w:rFonts w:ascii="Times New Roman" w:eastAsia="Times New Roman" w:hAnsi="Times New Roman"/>
          <w:sz w:val="26"/>
          <w:szCs w:val="26"/>
          <w:lang w:val="ru-MO" w:eastAsia="ru-RU"/>
        </w:rPr>
        <w:t xml:space="preserve"> </w:t>
      </w:r>
      <w:r>
        <w:rPr>
          <w:rFonts w:ascii="Times New Roman" w:eastAsia="Times New Roman" w:hAnsi="Times New Roman"/>
          <w:bCs/>
          <w:color w:val="000000"/>
          <w:sz w:val="26"/>
          <w:szCs w:val="26"/>
          <w:lang w:val="ru-MO" w:eastAsia="ru-RU"/>
        </w:rPr>
        <w:t>учреждений</w:t>
      </w:r>
      <w:r w:rsidRPr="00E10429">
        <w:rPr>
          <w:rFonts w:ascii="Times New Roman" w:eastAsia="Times New Roman" w:hAnsi="Times New Roman"/>
          <w:sz w:val="26"/>
          <w:szCs w:val="26"/>
          <w:lang w:val="ru-MO" w:eastAsia="ru-RU"/>
        </w:rPr>
        <w:t>, сдачи в наем собственных помещений, использовани</w:t>
      </w:r>
      <w:r>
        <w:rPr>
          <w:rFonts w:ascii="Times New Roman" w:eastAsia="Times New Roman" w:hAnsi="Times New Roman"/>
          <w:sz w:val="26"/>
          <w:szCs w:val="26"/>
          <w:lang w:val="ru-MO" w:eastAsia="ru-RU"/>
        </w:rPr>
        <w:t>ю</w:t>
      </w:r>
      <w:r w:rsidRPr="00E10429">
        <w:rPr>
          <w:rFonts w:ascii="Times New Roman" w:eastAsia="Times New Roman" w:hAnsi="Times New Roman"/>
          <w:sz w:val="26"/>
          <w:szCs w:val="26"/>
          <w:lang w:val="ru-MO" w:eastAsia="ru-RU"/>
        </w:rPr>
        <w:t xml:space="preserve"> и отчетности </w:t>
      </w:r>
      <w:r w:rsidRPr="00E10429">
        <w:rPr>
          <w:rFonts w:ascii="Times New Roman" w:eastAsia="Times New Roman" w:hAnsi="Times New Roman"/>
          <w:bCs/>
          <w:sz w:val="26"/>
          <w:szCs w:val="26"/>
          <w:lang w:val="ru-MO" w:eastAsia="ru-RU"/>
        </w:rPr>
        <w:t>ассигнований для содержания транспортных средств, отнесени</w:t>
      </w:r>
      <w:r>
        <w:rPr>
          <w:rFonts w:ascii="Times New Roman" w:eastAsia="Times New Roman" w:hAnsi="Times New Roman"/>
          <w:bCs/>
          <w:sz w:val="26"/>
          <w:szCs w:val="26"/>
          <w:lang w:val="ru-MO" w:eastAsia="ru-RU"/>
        </w:rPr>
        <w:t>ю</w:t>
      </w:r>
      <w:r w:rsidRPr="00E10429">
        <w:rPr>
          <w:rFonts w:ascii="Times New Roman" w:eastAsia="Times New Roman" w:hAnsi="Times New Roman"/>
          <w:bCs/>
          <w:sz w:val="26"/>
          <w:szCs w:val="26"/>
          <w:lang w:val="ru-MO" w:eastAsia="ru-RU"/>
        </w:rPr>
        <w:t xml:space="preserve"> на </w:t>
      </w:r>
      <w:r w:rsidRPr="00E10429">
        <w:rPr>
          <w:rFonts w:ascii="Times New Roman" w:eastAsia="Times New Roman" w:hAnsi="Times New Roman"/>
          <w:bCs/>
          <w:color w:val="000000"/>
          <w:sz w:val="26"/>
          <w:szCs w:val="26"/>
          <w:lang w:val="ru-MO" w:eastAsia="ru-RU"/>
        </w:rPr>
        <w:t>расходы</w:t>
      </w:r>
      <w:r w:rsidRPr="00E10429">
        <w:rPr>
          <w:rFonts w:ascii="Times New Roman" w:eastAsia="Times New Roman" w:hAnsi="Times New Roman"/>
          <w:bCs/>
          <w:sz w:val="26"/>
          <w:szCs w:val="26"/>
          <w:lang w:val="ru-MO" w:eastAsia="ru-RU"/>
        </w:rPr>
        <w:t xml:space="preserve"> приобретенного за наличные средства </w:t>
      </w:r>
      <w:r w:rsidRPr="00E10429">
        <w:rPr>
          <w:rFonts w:ascii="Times New Roman" w:eastAsia="Times New Roman" w:hAnsi="Times New Roman"/>
          <w:bCs/>
          <w:color w:val="000000"/>
          <w:sz w:val="26"/>
          <w:szCs w:val="26"/>
          <w:lang w:val="ru-MO" w:eastAsia="ru-RU"/>
        </w:rPr>
        <w:t>имущества</w:t>
      </w:r>
      <w:r w:rsidRPr="00E10429">
        <w:rPr>
          <w:rFonts w:ascii="Times New Roman" w:eastAsia="Times New Roman" w:hAnsi="Times New Roman"/>
          <w:bCs/>
          <w:sz w:val="26"/>
          <w:szCs w:val="26"/>
          <w:lang w:val="ru-MO" w:eastAsia="ru-RU"/>
        </w:rPr>
        <w:t xml:space="preserve"> и др.</w:t>
      </w:r>
    </w:p>
    <w:p w:rsidR="00C33EDD" w:rsidRPr="00E10429" w:rsidRDefault="00C33EDD" w:rsidP="00C33EDD">
      <w:pPr>
        <w:pStyle w:val="a8"/>
        <w:spacing w:after="0" w:line="240" w:lineRule="auto"/>
        <w:ind w:left="0" w:firstLine="567"/>
        <w:jc w:val="both"/>
        <w:rPr>
          <w:rFonts w:ascii="Times New Roman" w:hAnsi="Times New Roman"/>
          <w:sz w:val="26"/>
          <w:szCs w:val="26"/>
          <w:lang w:val="ru-MO"/>
        </w:rPr>
      </w:pPr>
      <w:proofErr w:type="gramStart"/>
      <w:r w:rsidRPr="00E10429">
        <w:rPr>
          <w:rFonts w:ascii="Times New Roman" w:eastAsia="Times New Roman" w:hAnsi="Times New Roman"/>
          <w:sz w:val="26"/>
          <w:szCs w:val="26"/>
          <w:lang w:val="ru-MO" w:eastAsia="ru-RU"/>
        </w:rPr>
        <w:t xml:space="preserve">Вместе с тем, некоторые </w:t>
      </w:r>
      <w:r w:rsidRPr="00E10429">
        <w:rPr>
          <w:rFonts w:ascii="Times New Roman" w:eastAsia="Times New Roman" w:hAnsi="Times New Roman"/>
          <w:sz w:val="26"/>
          <w:szCs w:val="26"/>
          <w:lang w:val="ru-MO"/>
        </w:rPr>
        <w:t xml:space="preserve">рекомендации и </w:t>
      </w:r>
      <w:r w:rsidRPr="00E10429">
        <w:rPr>
          <w:rFonts w:ascii="Times New Roman" w:eastAsia="Times New Roman" w:hAnsi="Times New Roman"/>
          <w:bCs/>
          <w:iCs/>
          <w:color w:val="000000"/>
          <w:sz w:val="26"/>
          <w:szCs w:val="26"/>
          <w:lang w:val="ru-MO"/>
        </w:rPr>
        <w:t>требовани</w:t>
      </w:r>
      <w:r w:rsidRPr="00E10429">
        <w:rPr>
          <w:rFonts w:ascii="Times New Roman" w:eastAsia="Times New Roman" w:hAnsi="Times New Roman"/>
          <w:sz w:val="26"/>
          <w:szCs w:val="26"/>
          <w:lang w:val="ru-MO"/>
        </w:rPr>
        <w:t xml:space="preserve">я остались выполненными частично, аудит отмечает </w:t>
      </w:r>
      <w:r w:rsidRPr="00E10429">
        <w:rPr>
          <w:rFonts w:ascii="Times New Roman" w:eastAsia="Times New Roman" w:hAnsi="Times New Roman"/>
          <w:bCs/>
          <w:color w:val="000000"/>
          <w:sz w:val="26"/>
          <w:szCs w:val="26"/>
          <w:lang w:val="ru-MO" w:eastAsia="ru-RU"/>
        </w:rPr>
        <w:t xml:space="preserve">инициирование ответственными </w:t>
      </w:r>
      <w:r>
        <w:rPr>
          <w:rFonts w:ascii="Times New Roman" w:eastAsia="Times New Roman" w:hAnsi="Times New Roman"/>
          <w:bCs/>
          <w:color w:val="000000"/>
          <w:sz w:val="26"/>
          <w:szCs w:val="26"/>
          <w:lang w:val="ru-MO" w:eastAsia="ru-RU"/>
        </w:rPr>
        <w:t>учреждения</w:t>
      </w:r>
      <w:r w:rsidRPr="00E10429">
        <w:rPr>
          <w:rFonts w:ascii="Times New Roman" w:eastAsia="Times New Roman" w:hAnsi="Times New Roman"/>
          <w:bCs/>
          <w:color w:val="000000"/>
          <w:sz w:val="26"/>
          <w:szCs w:val="26"/>
          <w:lang w:val="ru-MO" w:eastAsia="ru-RU"/>
        </w:rPr>
        <w:t xml:space="preserve">ми определенных действий, в том числе относительно: внесения в установленном порядке предложений по пересмотру правового статуса ГГНИ и </w:t>
      </w:r>
      <w:r w:rsidRPr="00E10429">
        <w:rPr>
          <w:rFonts w:ascii="Times New Roman" w:eastAsia="Times New Roman" w:hAnsi="Times New Roman"/>
          <w:bCs/>
          <w:noProof/>
          <w:color w:val="000000"/>
          <w:sz w:val="26"/>
          <w:szCs w:val="26"/>
          <w:lang w:val="ru-MO" w:eastAsia="ru-RU"/>
        </w:rPr>
        <w:t>территориальных</w:t>
      </w:r>
      <w:r w:rsidRPr="00E10429">
        <w:rPr>
          <w:rFonts w:ascii="Times New Roman" w:eastAsia="Times New Roman" w:hAnsi="Times New Roman"/>
          <w:bCs/>
          <w:color w:val="000000"/>
          <w:sz w:val="26"/>
          <w:szCs w:val="26"/>
          <w:lang w:val="ru-MO" w:eastAsia="ru-RU"/>
        </w:rPr>
        <w:t xml:space="preserve"> ГНИ, с институциональной оптимизацией и централизацией</w:t>
      </w:r>
      <w:r>
        <w:rPr>
          <w:rFonts w:ascii="Times New Roman" w:eastAsia="Times New Roman" w:hAnsi="Times New Roman"/>
          <w:bCs/>
          <w:color w:val="000000"/>
          <w:sz w:val="26"/>
          <w:szCs w:val="26"/>
          <w:lang w:val="ru-MO" w:eastAsia="ru-RU"/>
        </w:rPr>
        <w:t>, а также пересмотра</w:t>
      </w:r>
      <w:r w:rsidRPr="00E10429">
        <w:rPr>
          <w:rFonts w:ascii="Times New Roman" w:eastAsia="Times New Roman" w:hAnsi="Times New Roman"/>
          <w:bCs/>
          <w:color w:val="000000"/>
          <w:sz w:val="26"/>
          <w:szCs w:val="26"/>
          <w:lang w:val="ru-MO" w:eastAsia="ru-RU"/>
        </w:rPr>
        <w:t xml:space="preserve"> нормативной базы, связанной с бухгалтерским учетом в публичных учреждениях, с включением положений, связанных с приведением в соответствие бухгалтерской</w:t>
      </w:r>
      <w:proofErr w:type="gramEnd"/>
      <w:r w:rsidRPr="00E10429">
        <w:rPr>
          <w:rFonts w:ascii="Times New Roman" w:eastAsia="Times New Roman" w:hAnsi="Times New Roman"/>
          <w:bCs/>
          <w:color w:val="000000"/>
          <w:sz w:val="26"/>
          <w:szCs w:val="26"/>
          <w:lang w:val="ru-MO" w:eastAsia="ru-RU"/>
        </w:rPr>
        <w:t xml:space="preserve"> стоимости к кадастровой стоимости недвижимого имущества, находящегося в управлении публичных учреждений – требования из подпунктов </w:t>
      </w:r>
      <w:r w:rsidRPr="00E10429">
        <w:rPr>
          <w:rFonts w:ascii="Times New Roman" w:eastAsia="Times New Roman" w:hAnsi="Times New Roman"/>
          <w:sz w:val="26"/>
          <w:szCs w:val="26"/>
          <w:lang w:val="ru-MO" w:eastAsia="ru-RU"/>
        </w:rPr>
        <w:t xml:space="preserve">2.2.1. и 2.2.2., внесенные МФ; завершения внедрения </w:t>
      </w:r>
      <w:r w:rsidRPr="00E10429">
        <w:rPr>
          <w:rStyle w:val="hps"/>
          <w:rFonts w:ascii="Times New Roman" w:eastAsia="Times New Roman" w:hAnsi="Times New Roman"/>
          <w:sz w:val="26"/>
          <w:szCs w:val="26"/>
          <w:lang w:val="ru-MO" w:eastAsia="ru-RU"/>
        </w:rPr>
        <w:t>системы финансового менеджмента и контроля</w:t>
      </w:r>
      <w:r w:rsidRPr="00E10429">
        <w:rPr>
          <w:rFonts w:ascii="Times New Roman" w:hAnsi="Times New Roman"/>
          <w:sz w:val="26"/>
          <w:szCs w:val="26"/>
          <w:lang w:val="ru-MO"/>
        </w:rPr>
        <w:t xml:space="preserve"> на уровне ГНИ в течение 2014 года, был создан Комитет для рисков ГГНИ и утверждено П</w:t>
      </w:r>
      <w:r w:rsidRPr="00E10429">
        <w:rPr>
          <w:rFonts w:ascii="Times New Roman" w:hAnsi="Times New Roman"/>
          <w:bCs/>
          <w:sz w:val="26"/>
          <w:szCs w:val="26"/>
          <w:lang w:val="ru-MO"/>
        </w:rPr>
        <w:t>оложение по его организации и функционированию. Приказом ГГНИ №</w:t>
      </w:r>
      <w:r w:rsidRPr="00E10429">
        <w:rPr>
          <w:rFonts w:ascii="Times New Roman" w:eastAsia="Times New Roman" w:hAnsi="Times New Roman"/>
          <w:sz w:val="26"/>
          <w:szCs w:val="26"/>
          <w:lang w:val="ru-MO" w:eastAsia="ru-RU"/>
        </w:rPr>
        <w:t xml:space="preserve">1002 от 14.07.2014 был внедрен </w:t>
      </w:r>
      <w:r w:rsidRPr="00E10429">
        <w:rPr>
          <w:rFonts w:ascii="Times New Roman" w:eastAsia="Times New Roman" w:hAnsi="Times New Roman"/>
          <w:sz w:val="26"/>
          <w:szCs w:val="26"/>
          <w:lang w:val="ru-MO" w:eastAsia="ru-RU"/>
        </w:rPr>
        <w:lastRenderedPageBreak/>
        <w:t xml:space="preserve">Регистр рисков ГНС, а также утверждено Руководство по Регистру рисков; </w:t>
      </w:r>
      <w:proofErr w:type="gramStart"/>
      <w:r w:rsidRPr="00E10429">
        <w:rPr>
          <w:rFonts w:ascii="Times New Roman" w:eastAsia="Times New Roman" w:hAnsi="Times New Roman"/>
          <w:sz w:val="26"/>
          <w:szCs w:val="26"/>
          <w:lang w:val="ru-MO" w:eastAsia="ru-RU"/>
        </w:rPr>
        <w:t>ведени</w:t>
      </w:r>
      <w:r>
        <w:rPr>
          <w:rFonts w:ascii="Times New Roman" w:eastAsia="Times New Roman" w:hAnsi="Times New Roman"/>
          <w:sz w:val="26"/>
          <w:szCs w:val="26"/>
          <w:lang w:val="ru-MO" w:eastAsia="ru-RU"/>
        </w:rPr>
        <w:t>я</w:t>
      </w:r>
      <w:r w:rsidRPr="00E10429">
        <w:rPr>
          <w:rFonts w:ascii="Times New Roman" w:eastAsia="Times New Roman" w:hAnsi="Times New Roman"/>
          <w:sz w:val="26"/>
          <w:szCs w:val="26"/>
          <w:lang w:val="ru-MO" w:eastAsia="ru-RU"/>
        </w:rPr>
        <w:t xml:space="preserve"> учета и реально</w:t>
      </w:r>
      <w:r>
        <w:rPr>
          <w:rFonts w:ascii="Times New Roman" w:eastAsia="Times New Roman" w:hAnsi="Times New Roman"/>
          <w:sz w:val="26"/>
          <w:szCs w:val="26"/>
          <w:lang w:val="ru-MO" w:eastAsia="ru-RU"/>
        </w:rPr>
        <w:t>го</w:t>
      </w:r>
      <w:r w:rsidRPr="00E10429">
        <w:rPr>
          <w:rFonts w:ascii="Times New Roman" w:eastAsia="Times New Roman" w:hAnsi="Times New Roman"/>
          <w:sz w:val="26"/>
          <w:szCs w:val="26"/>
          <w:lang w:val="ru-MO" w:eastAsia="ru-RU"/>
        </w:rPr>
        <w:t xml:space="preserve"> отражени</w:t>
      </w:r>
      <w:r>
        <w:rPr>
          <w:rFonts w:ascii="Times New Roman" w:eastAsia="Times New Roman" w:hAnsi="Times New Roman"/>
          <w:sz w:val="26"/>
          <w:szCs w:val="26"/>
          <w:lang w:val="ru-MO" w:eastAsia="ru-RU"/>
        </w:rPr>
        <w:t>я</w:t>
      </w:r>
      <w:r w:rsidRPr="00E10429">
        <w:rPr>
          <w:rFonts w:ascii="Times New Roman" w:eastAsia="Times New Roman" w:hAnsi="Times New Roman"/>
          <w:sz w:val="26"/>
          <w:szCs w:val="26"/>
          <w:lang w:val="ru-MO" w:eastAsia="ru-RU"/>
        </w:rPr>
        <w:t xml:space="preserve"> в отчетности </w:t>
      </w:r>
      <w:r w:rsidRPr="00E10429">
        <w:rPr>
          <w:rFonts w:ascii="Times New Roman" w:eastAsia="Times New Roman" w:hAnsi="Times New Roman"/>
          <w:color w:val="000000"/>
          <w:sz w:val="26"/>
          <w:szCs w:val="26"/>
          <w:lang w:val="ru-MO" w:eastAsia="ru-RU"/>
        </w:rPr>
        <w:t>имущественной ситуац</w:t>
      </w:r>
      <w:r>
        <w:rPr>
          <w:rFonts w:ascii="Times New Roman" w:eastAsia="Times New Roman" w:hAnsi="Times New Roman"/>
          <w:color w:val="000000"/>
          <w:sz w:val="26"/>
          <w:szCs w:val="26"/>
          <w:lang w:val="ru-MO" w:eastAsia="ru-RU"/>
        </w:rPr>
        <w:t>ии</w:t>
      </w:r>
      <w:r w:rsidRPr="00E10429">
        <w:rPr>
          <w:rFonts w:ascii="Times New Roman" w:eastAsia="Times New Roman" w:hAnsi="Times New Roman"/>
          <w:color w:val="000000"/>
          <w:sz w:val="26"/>
          <w:szCs w:val="26"/>
          <w:lang w:val="ru-MO" w:eastAsia="ru-RU"/>
        </w:rPr>
        <w:t xml:space="preserve"> путем ликвидации недостатков, установленных аудитом, обеспечивая регистрацию и оценку в бухгалтерском учете ГНИ 3 </w:t>
      </w:r>
      <w:r w:rsidRPr="00E10429">
        <w:rPr>
          <w:rStyle w:val="af6"/>
          <w:rFonts w:ascii="Times New Roman" w:eastAsia="Times New Roman" w:hAnsi="Times New Roman"/>
          <w:b w:val="0"/>
          <w:bCs w:val="0"/>
          <w:noProof/>
          <w:color w:val="000000"/>
          <w:sz w:val="26"/>
          <w:szCs w:val="26"/>
          <w:lang w:val="ru-MO" w:eastAsia="ru-RU"/>
        </w:rPr>
        <w:t xml:space="preserve">земельных участков </w:t>
      </w:r>
      <w:r w:rsidRPr="00E10429">
        <w:rPr>
          <w:rFonts w:ascii="Times New Roman" w:eastAsia="Times New Roman" w:hAnsi="Times New Roman"/>
          <w:color w:val="000000"/>
          <w:sz w:val="26"/>
          <w:szCs w:val="26"/>
          <w:lang w:val="ru-MO" w:eastAsia="ru-RU"/>
        </w:rPr>
        <w:t xml:space="preserve">площадью </w:t>
      </w:r>
      <w:r w:rsidRPr="00E10429">
        <w:rPr>
          <w:rFonts w:ascii="Times New Roman" w:eastAsia="Times New Roman" w:hAnsi="Times New Roman"/>
          <w:sz w:val="26"/>
          <w:szCs w:val="26"/>
          <w:lang w:val="ru-MO" w:eastAsia="ru-RU"/>
        </w:rPr>
        <w:t xml:space="preserve">0,4513 га, стоимостью 369,1 тыс. леев, а также регистрацию в </w:t>
      </w:r>
      <w:r w:rsidRPr="00E10429">
        <w:rPr>
          <w:rFonts w:ascii="Times New Roman" w:eastAsia="Times New Roman" w:hAnsi="Times New Roman"/>
          <w:noProof/>
          <w:sz w:val="26"/>
          <w:szCs w:val="26"/>
          <w:lang w:val="ru-MO" w:eastAsia="ru-RU"/>
        </w:rPr>
        <w:t xml:space="preserve">территориальном кадастровом органе 5 объектов </w:t>
      </w:r>
      <w:r w:rsidRPr="00E10429">
        <w:rPr>
          <w:rFonts w:ascii="Times New Roman" w:eastAsia="Times New Roman" w:hAnsi="Times New Roman"/>
          <w:noProof/>
          <w:color w:val="000000"/>
          <w:sz w:val="26"/>
          <w:szCs w:val="26"/>
          <w:lang w:val="ru-MO" w:eastAsia="ru-RU"/>
        </w:rPr>
        <w:t xml:space="preserve">недвижимости площадью </w:t>
      </w:r>
      <w:r w:rsidRPr="00E10429">
        <w:rPr>
          <w:rFonts w:ascii="Times New Roman" w:eastAsia="Times New Roman" w:hAnsi="Times New Roman"/>
          <w:sz w:val="26"/>
          <w:szCs w:val="26"/>
          <w:lang w:val="ru-MO" w:eastAsia="ru-RU"/>
        </w:rPr>
        <w:t xml:space="preserve">704,6 </w:t>
      </w:r>
      <w:proofErr w:type="spellStart"/>
      <w:r w:rsidRPr="00E10429">
        <w:rPr>
          <w:rFonts w:ascii="Times New Roman" w:eastAsia="Times New Roman" w:hAnsi="Times New Roman"/>
          <w:sz w:val="26"/>
          <w:szCs w:val="26"/>
          <w:lang w:val="ru-MO" w:eastAsia="ru-RU"/>
        </w:rPr>
        <w:t>кв.м</w:t>
      </w:r>
      <w:proofErr w:type="spellEnd"/>
      <w:r w:rsidRPr="00E10429">
        <w:rPr>
          <w:rFonts w:ascii="Times New Roman" w:eastAsia="Times New Roman" w:hAnsi="Times New Roman"/>
          <w:sz w:val="26"/>
          <w:szCs w:val="26"/>
          <w:lang w:val="ru-MO" w:eastAsia="ru-RU"/>
        </w:rPr>
        <w:t xml:space="preserve">., стоимостью 1347,7 тыс. леев и оценки в </w:t>
      </w:r>
      <w:r w:rsidRPr="00E10429">
        <w:rPr>
          <w:rFonts w:ascii="Times New Roman" w:eastAsia="Times New Roman" w:hAnsi="Times New Roman"/>
          <w:noProof/>
          <w:sz w:val="26"/>
          <w:szCs w:val="26"/>
          <w:lang w:val="ru-MO" w:eastAsia="ru-RU"/>
        </w:rPr>
        <w:t xml:space="preserve">территориальном кадастровом органе 5 объектов </w:t>
      </w:r>
      <w:r w:rsidRPr="00E10429">
        <w:rPr>
          <w:rFonts w:ascii="Times New Roman" w:eastAsia="Times New Roman" w:hAnsi="Times New Roman"/>
          <w:noProof/>
          <w:color w:val="000000"/>
          <w:sz w:val="26"/>
          <w:szCs w:val="26"/>
          <w:lang w:val="ru-MO" w:eastAsia="ru-RU"/>
        </w:rPr>
        <w:t>недвижимости общей</w:t>
      </w:r>
      <w:proofErr w:type="gramEnd"/>
      <w:r w:rsidRPr="00E10429">
        <w:rPr>
          <w:rFonts w:ascii="Times New Roman" w:eastAsia="Times New Roman" w:hAnsi="Times New Roman"/>
          <w:noProof/>
          <w:color w:val="000000"/>
          <w:sz w:val="26"/>
          <w:szCs w:val="26"/>
          <w:lang w:val="ru-MO" w:eastAsia="ru-RU"/>
        </w:rPr>
        <w:t xml:space="preserve"> </w:t>
      </w:r>
      <w:r w:rsidRPr="00E10429">
        <w:rPr>
          <w:rFonts w:ascii="Times New Roman" w:eastAsia="Times New Roman" w:hAnsi="Times New Roman"/>
          <w:sz w:val="26"/>
          <w:szCs w:val="26"/>
          <w:lang w:val="ru-MO" w:eastAsia="ru-RU"/>
        </w:rPr>
        <w:t xml:space="preserve">стоимостью 3879,9 тыс. леев – </w:t>
      </w:r>
      <w:r w:rsidRPr="00E10429">
        <w:rPr>
          <w:rFonts w:ascii="Times New Roman" w:eastAsia="Times New Roman" w:hAnsi="Times New Roman"/>
          <w:sz w:val="26"/>
          <w:szCs w:val="26"/>
          <w:lang w:val="ru-MO"/>
        </w:rPr>
        <w:t>рекомендации под номерами 1 и 5, направленные ГГНИ.</w:t>
      </w:r>
    </w:p>
    <w:p w:rsidR="00C33EDD" w:rsidRPr="00E10429" w:rsidRDefault="00C33EDD" w:rsidP="00C33EDD">
      <w:pPr>
        <w:pStyle w:val="a8"/>
        <w:spacing w:after="0" w:line="240" w:lineRule="auto"/>
        <w:ind w:left="0" w:firstLine="567"/>
        <w:jc w:val="both"/>
        <w:rPr>
          <w:rFonts w:ascii="Times New Roman" w:hAnsi="Times New Roman"/>
          <w:sz w:val="28"/>
          <w:szCs w:val="28"/>
          <w:lang w:val="ru-MO"/>
        </w:rPr>
      </w:pPr>
    </w:p>
    <w:p w:rsidR="00C33EDD" w:rsidRPr="00E10429" w:rsidRDefault="00C33EDD" w:rsidP="00C33EDD">
      <w:pPr>
        <w:spacing w:after="0" w:line="240" w:lineRule="auto"/>
        <w:ind w:firstLine="567"/>
        <w:contextualSpacing/>
        <w:jc w:val="both"/>
        <w:rPr>
          <w:rFonts w:ascii="Times New Roman" w:eastAsia="Times New Roman" w:hAnsi="Times New Roman"/>
          <w:sz w:val="26"/>
          <w:szCs w:val="26"/>
          <w:lang w:val="ru-MO" w:eastAsia="ru-RU"/>
        </w:rPr>
      </w:pPr>
      <w:r w:rsidRPr="00E10429">
        <w:rPr>
          <w:rFonts w:ascii="Times New Roman" w:eastAsia="Times New Roman" w:hAnsi="Times New Roman"/>
          <w:sz w:val="28"/>
          <w:szCs w:val="28"/>
          <w:lang w:val="ru-MO" w:eastAsia="ru-RU"/>
        </w:rPr>
        <w:t xml:space="preserve">  </w:t>
      </w:r>
    </w:p>
    <w:p w:rsidR="00C33EDD" w:rsidRPr="00E10429" w:rsidRDefault="00C33EDD" w:rsidP="00C33EDD">
      <w:pPr>
        <w:spacing w:after="0" w:line="240" w:lineRule="auto"/>
        <w:ind w:firstLine="567"/>
        <w:contextualSpacing/>
        <w:jc w:val="both"/>
        <w:rPr>
          <w:rFonts w:ascii="Times New Roman" w:eastAsia="Times New Roman" w:hAnsi="Times New Roman"/>
          <w:sz w:val="26"/>
          <w:szCs w:val="26"/>
          <w:lang w:val="ru-MO" w:eastAsia="ru-RU"/>
        </w:rPr>
      </w:pPr>
    </w:p>
    <w:p w:rsidR="00C33EDD" w:rsidRDefault="00C33EDD">
      <w:bookmarkStart w:id="26" w:name="_GoBack"/>
      <w:bookmarkEnd w:id="26"/>
    </w:p>
    <w:sectPr w:rsidR="00C33EDD" w:rsidSect="0045434C">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48F" w:rsidRDefault="00B5748F" w:rsidP="00C33EDD">
      <w:pPr>
        <w:spacing w:after="0" w:line="240" w:lineRule="auto"/>
      </w:pPr>
      <w:r>
        <w:separator/>
      </w:r>
    </w:p>
  </w:endnote>
  <w:endnote w:type="continuationSeparator" w:id="0">
    <w:p w:rsidR="00B5748F" w:rsidRDefault="00B5748F" w:rsidP="00C33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48F" w:rsidRDefault="00B5748F" w:rsidP="00C33EDD">
      <w:pPr>
        <w:spacing w:after="0" w:line="240" w:lineRule="auto"/>
      </w:pPr>
      <w:r>
        <w:separator/>
      </w:r>
    </w:p>
  </w:footnote>
  <w:footnote w:type="continuationSeparator" w:id="0">
    <w:p w:rsidR="00B5748F" w:rsidRDefault="00B5748F" w:rsidP="00C33EDD">
      <w:pPr>
        <w:spacing w:after="0" w:line="240" w:lineRule="auto"/>
      </w:pPr>
      <w:r>
        <w:continuationSeparator/>
      </w:r>
    </w:p>
  </w:footnote>
  <w:footnote w:id="1">
    <w:p w:rsidR="00C33EDD" w:rsidRPr="00D059E7" w:rsidRDefault="00C33EDD" w:rsidP="00C33EDD">
      <w:pPr>
        <w:pStyle w:val="aa"/>
        <w:jc w:val="both"/>
        <w:rPr>
          <w:rFonts w:ascii="Times New Roman" w:hAnsi="Times New Roman"/>
          <w:sz w:val="18"/>
          <w:szCs w:val="18"/>
        </w:rPr>
      </w:pPr>
      <w:r w:rsidRPr="00AB362C">
        <w:rPr>
          <w:rStyle w:val="ac"/>
          <w:rFonts w:ascii="Times New Roman" w:hAnsi="Times New Roman"/>
          <w:sz w:val="18"/>
          <w:szCs w:val="18"/>
        </w:rPr>
        <w:footnoteRef/>
      </w:r>
      <w:r w:rsidRPr="00D059E7">
        <w:rPr>
          <w:rFonts w:ascii="Times New Roman" w:hAnsi="Times New Roman"/>
          <w:sz w:val="18"/>
          <w:szCs w:val="18"/>
        </w:rPr>
        <w:t xml:space="preserve"> </w:t>
      </w:r>
      <w:r>
        <w:rPr>
          <w:rFonts w:ascii="Times New Roman" w:hAnsi="Times New Roman"/>
          <w:sz w:val="18"/>
          <w:szCs w:val="18"/>
        </w:rPr>
        <w:t>Ст</w:t>
      </w:r>
      <w:r w:rsidRPr="00D059E7">
        <w:rPr>
          <w:rFonts w:ascii="Times New Roman" w:hAnsi="Times New Roman"/>
          <w:sz w:val="18"/>
          <w:szCs w:val="18"/>
        </w:rPr>
        <w:t xml:space="preserve">. 3 </w:t>
      </w:r>
      <w:r>
        <w:rPr>
          <w:rFonts w:ascii="Times New Roman" w:hAnsi="Times New Roman"/>
          <w:sz w:val="18"/>
          <w:szCs w:val="18"/>
        </w:rPr>
        <w:t>Закона</w:t>
      </w:r>
      <w:r w:rsidRPr="00D059E7">
        <w:rPr>
          <w:rFonts w:ascii="Times New Roman" w:hAnsi="Times New Roman"/>
          <w:sz w:val="18"/>
          <w:szCs w:val="18"/>
        </w:rPr>
        <w:t xml:space="preserve"> о публичных финансах и бюджетно-налоговой ответственности </w:t>
      </w:r>
      <w:r>
        <w:rPr>
          <w:rFonts w:ascii="Times New Roman" w:hAnsi="Times New Roman"/>
          <w:sz w:val="18"/>
          <w:szCs w:val="18"/>
        </w:rPr>
        <w:t>№</w:t>
      </w:r>
      <w:r w:rsidRPr="00D059E7">
        <w:rPr>
          <w:rFonts w:ascii="Times New Roman" w:hAnsi="Times New Roman"/>
          <w:sz w:val="18"/>
          <w:szCs w:val="18"/>
        </w:rPr>
        <w:t xml:space="preserve">181 </w:t>
      </w:r>
      <w:r>
        <w:rPr>
          <w:rFonts w:ascii="Times New Roman" w:hAnsi="Times New Roman"/>
          <w:sz w:val="18"/>
          <w:szCs w:val="18"/>
        </w:rPr>
        <w:t xml:space="preserve">от </w:t>
      </w:r>
      <w:r w:rsidRPr="00D059E7">
        <w:rPr>
          <w:rFonts w:ascii="Times New Roman" w:hAnsi="Times New Roman"/>
          <w:sz w:val="18"/>
          <w:szCs w:val="18"/>
        </w:rPr>
        <w:t>25.07.2014.</w:t>
      </w:r>
    </w:p>
  </w:footnote>
  <w:footnote w:id="2">
    <w:p w:rsidR="00C33EDD" w:rsidRPr="00FD5B5D" w:rsidRDefault="00C33EDD" w:rsidP="00C33EDD">
      <w:pPr>
        <w:pStyle w:val="aa"/>
        <w:jc w:val="both"/>
        <w:rPr>
          <w:rFonts w:ascii="Times New Roman" w:hAnsi="Times New Roman"/>
          <w:sz w:val="18"/>
          <w:szCs w:val="18"/>
        </w:rPr>
      </w:pPr>
      <w:r w:rsidRPr="00D720DD">
        <w:rPr>
          <w:rStyle w:val="ac"/>
          <w:rFonts w:ascii="Times New Roman" w:hAnsi="Times New Roman"/>
          <w:sz w:val="16"/>
          <w:szCs w:val="16"/>
        </w:rPr>
        <w:footnoteRef/>
      </w:r>
      <w:r w:rsidRPr="00FD5B5D">
        <w:rPr>
          <w:rFonts w:ascii="Times New Roman" w:hAnsi="Times New Roman"/>
          <w:sz w:val="16"/>
          <w:szCs w:val="16"/>
        </w:rPr>
        <w:t xml:space="preserve"> </w:t>
      </w:r>
      <w:r>
        <w:rPr>
          <w:rFonts w:ascii="Times New Roman" w:hAnsi="Times New Roman"/>
          <w:sz w:val="16"/>
          <w:szCs w:val="16"/>
        </w:rPr>
        <w:t>Ст</w:t>
      </w:r>
      <w:r w:rsidRPr="00FD5B5D">
        <w:rPr>
          <w:rFonts w:ascii="Times New Roman" w:hAnsi="Times New Roman"/>
          <w:sz w:val="18"/>
          <w:szCs w:val="18"/>
        </w:rPr>
        <w:t>.28 (2)</w:t>
      </w:r>
      <w:r>
        <w:rPr>
          <w:rFonts w:ascii="Times New Roman" w:hAnsi="Times New Roman"/>
          <w:sz w:val="18"/>
          <w:szCs w:val="18"/>
        </w:rPr>
        <w:t xml:space="preserve"> Закона</w:t>
      </w:r>
      <w:r w:rsidRPr="00D059E7">
        <w:rPr>
          <w:rFonts w:ascii="Times New Roman" w:hAnsi="Times New Roman"/>
          <w:sz w:val="18"/>
          <w:szCs w:val="18"/>
        </w:rPr>
        <w:t xml:space="preserve"> о публичных финансах и бюджетно-налоговой ответственности </w:t>
      </w:r>
      <w:r>
        <w:rPr>
          <w:rFonts w:ascii="Times New Roman" w:hAnsi="Times New Roman"/>
          <w:sz w:val="18"/>
          <w:szCs w:val="18"/>
        </w:rPr>
        <w:t>№</w:t>
      </w:r>
      <w:r w:rsidRPr="00FD5B5D">
        <w:rPr>
          <w:rFonts w:ascii="Times New Roman" w:hAnsi="Times New Roman"/>
          <w:sz w:val="18"/>
          <w:szCs w:val="18"/>
        </w:rPr>
        <w:t xml:space="preserve">181 </w:t>
      </w:r>
      <w:r>
        <w:rPr>
          <w:rFonts w:ascii="Times New Roman" w:hAnsi="Times New Roman"/>
          <w:sz w:val="18"/>
          <w:szCs w:val="18"/>
        </w:rPr>
        <w:t xml:space="preserve">от </w:t>
      </w:r>
      <w:r w:rsidRPr="00FD5B5D">
        <w:rPr>
          <w:rFonts w:ascii="Times New Roman" w:hAnsi="Times New Roman"/>
          <w:sz w:val="18"/>
          <w:szCs w:val="18"/>
        </w:rPr>
        <w:t xml:space="preserve">25.07.2014, </w:t>
      </w:r>
      <w:r>
        <w:rPr>
          <w:rFonts w:ascii="Times New Roman" w:hAnsi="Times New Roman"/>
          <w:sz w:val="18"/>
          <w:szCs w:val="18"/>
        </w:rPr>
        <w:t>Налоговый кодекс №</w:t>
      </w:r>
      <w:r w:rsidRPr="00FD5B5D">
        <w:rPr>
          <w:rFonts w:ascii="Times New Roman" w:hAnsi="Times New Roman"/>
          <w:sz w:val="18"/>
          <w:szCs w:val="18"/>
        </w:rPr>
        <w:t xml:space="preserve">1163 </w:t>
      </w:r>
      <w:r>
        <w:rPr>
          <w:rFonts w:ascii="Times New Roman" w:hAnsi="Times New Roman"/>
          <w:sz w:val="18"/>
          <w:szCs w:val="18"/>
        </w:rPr>
        <w:t xml:space="preserve">от </w:t>
      </w:r>
      <w:r w:rsidRPr="00FD5B5D">
        <w:rPr>
          <w:rFonts w:ascii="Times New Roman" w:hAnsi="Times New Roman"/>
          <w:sz w:val="18"/>
          <w:szCs w:val="18"/>
        </w:rPr>
        <w:t>24.04.1997</w:t>
      </w:r>
      <w:r>
        <w:rPr>
          <w:rFonts w:ascii="Times New Roman" w:hAnsi="Times New Roman"/>
          <w:sz w:val="18"/>
          <w:szCs w:val="18"/>
        </w:rPr>
        <w:t xml:space="preserve"> (с последующими изменениями и дополнениями; далее - Налоговый кодекс</w:t>
      </w:r>
      <w:proofErr w:type="gramStart"/>
      <w:r>
        <w:rPr>
          <w:rFonts w:ascii="Times New Roman" w:hAnsi="Times New Roman"/>
          <w:sz w:val="18"/>
          <w:szCs w:val="18"/>
        </w:rPr>
        <w:t xml:space="preserve"> )</w:t>
      </w:r>
      <w:proofErr w:type="gramEnd"/>
      <w:r>
        <w:rPr>
          <w:rFonts w:ascii="Times New Roman" w:hAnsi="Times New Roman"/>
          <w:sz w:val="18"/>
          <w:szCs w:val="18"/>
        </w:rPr>
        <w:t xml:space="preserve"> и Таможенный кодекс №</w:t>
      </w:r>
      <w:r w:rsidRPr="00FD5B5D">
        <w:rPr>
          <w:rFonts w:ascii="Times New Roman" w:hAnsi="Times New Roman"/>
          <w:sz w:val="18"/>
          <w:szCs w:val="18"/>
        </w:rPr>
        <w:t xml:space="preserve">1149 </w:t>
      </w:r>
      <w:r>
        <w:rPr>
          <w:rFonts w:ascii="Times New Roman" w:hAnsi="Times New Roman"/>
          <w:sz w:val="18"/>
          <w:szCs w:val="18"/>
        </w:rPr>
        <w:t xml:space="preserve">от </w:t>
      </w:r>
      <w:r w:rsidRPr="00FD5B5D">
        <w:rPr>
          <w:rFonts w:ascii="Times New Roman" w:hAnsi="Times New Roman"/>
          <w:sz w:val="18"/>
          <w:szCs w:val="18"/>
        </w:rPr>
        <w:t>20.07.2000.</w:t>
      </w:r>
    </w:p>
  </w:footnote>
  <w:footnote w:id="3">
    <w:p w:rsidR="00C33EDD" w:rsidRPr="00E83D82" w:rsidRDefault="00C33EDD" w:rsidP="00C33EDD">
      <w:pPr>
        <w:pStyle w:val="aa"/>
        <w:jc w:val="both"/>
        <w:rPr>
          <w:rFonts w:ascii="Times New Roman" w:hAnsi="Times New Roman"/>
          <w:sz w:val="18"/>
          <w:szCs w:val="18"/>
          <w:lang w:val="ru-MO"/>
        </w:rPr>
      </w:pPr>
      <w:r w:rsidRPr="00D720DD">
        <w:rPr>
          <w:rStyle w:val="ac"/>
          <w:rFonts w:ascii="Times New Roman" w:hAnsi="Times New Roman"/>
          <w:sz w:val="16"/>
          <w:szCs w:val="16"/>
        </w:rPr>
        <w:footnoteRef/>
      </w:r>
      <w:r w:rsidRPr="003F09E7">
        <w:rPr>
          <w:rFonts w:ascii="Times New Roman" w:hAnsi="Times New Roman"/>
          <w:sz w:val="16"/>
          <w:szCs w:val="16"/>
        </w:rPr>
        <w:t xml:space="preserve"> </w:t>
      </w:r>
      <w:r w:rsidRPr="00E83D82">
        <w:rPr>
          <w:rFonts w:ascii="Times New Roman" w:hAnsi="Times New Roman"/>
          <w:sz w:val="18"/>
          <w:szCs w:val="18"/>
          <w:lang w:val="ru-MO"/>
        </w:rPr>
        <w:t>Программа аудиторской деятельности на 2015 год, утвержденная Постановлением Счетной палаты №57 от 08.12.2014 (с последующими изменениями).</w:t>
      </w:r>
    </w:p>
  </w:footnote>
  <w:footnote w:id="4">
    <w:p w:rsidR="00C33EDD" w:rsidRPr="00E83D82" w:rsidRDefault="00C33EDD" w:rsidP="00C33EDD">
      <w:pPr>
        <w:spacing w:after="0" w:line="240" w:lineRule="auto"/>
        <w:jc w:val="both"/>
        <w:rPr>
          <w:rFonts w:ascii="Times New Roman" w:hAnsi="Times New Roman"/>
          <w:sz w:val="18"/>
          <w:szCs w:val="18"/>
          <w:lang w:val="ru-MO"/>
        </w:rPr>
      </w:pPr>
      <w:r w:rsidRPr="00E83D82">
        <w:rPr>
          <w:rStyle w:val="ac"/>
          <w:rFonts w:ascii="Times New Roman" w:hAnsi="Times New Roman"/>
          <w:sz w:val="18"/>
          <w:szCs w:val="18"/>
          <w:lang w:val="ru-MO"/>
        </w:rPr>
        <w:footnoteRef/>
      </w:r>
      <w:r w:rsidRPr="00E83D82">
        <w:rPr>
          <w:rFonts w:ascii="Times New Roman" w:hAnsi="Times New Roman"/>
          <w:sz w:val="18"/>
          <w:szCs w:val="18"/>
          <w:lang w:val="ru-MO"/>
        </w:rPr>
        <w:t xml:space="preserve"> ISSAI 100 „Основополагающие принципы аудита публичного сектора”, ISSAI 300 „Основополагающие принципы аудита </w:t>
      </w:r>
      <w:r w:rsidRPr="00E83D82">
        <w:rPr>
          <w:rFonts w:ascii="Times New Roman" w:hAnsi="Times New Roman"/>
          <w:color w:val="000000"/>
          <w:sz w:val="18"/>
          <w:szCs w:val="18"/>
          <w:lang w:val="ru-MO"/>
        </w:rPr>
        <w:t>эффективно</w:t>
      </w:r>
      <w:r w:rsidRPr="00E83D82">
        <w:rPr>
          <w:rFonts w:ascii="Times New Roman" w:hAnsi="Times New Roman"/>
          <w:sz w:val="18"/>
          <w:szCs w:val="18"/>
          <w:lang w:val="ru-MO"/>
        </w:rPr>
        <w:t>сти”, введенные в действие Постановлением Счетной палаты №60 от 11.12.2013..</w:t>
      </w:r>
    </w:p>
  </w:footnote>
  <w:footnote w:id="5">
    <w:p w:rsidR="00C33EDD" w:rsidRPr="00E83D82" w:rsidRDefault="00C33EDD" w:rsidP="00C33EDD">
      <w:pPr>
        <w:pStyle w:val="aa"/>
        <w:jc w:val="both"/>
        <w:rPr>
          <w:sz w:val="18"/>
          <w:szCs w:val="18"/>
          <w:lang w:val="ru-MO"/>
        </w:rPr>
      </w:pPr>
      <w:r w:rsidRPr="00E83D82">
        <w:rPr>
          <w:rStyle w:val="ac"/>
          <w:rFonts w:ascii="Times New Roman" w:hAnsi="Times New Roman"/>
          <w:sz w:val="18"/>
          <w:szCs w:val="18"/>
          <w:lang w:val="ru-MO"/>
        </w:rPr>
        <w:footnoteRef/>
      </w:r>
      <w:r w:rsidRPr="00E83D82">
        <w:rPr>
          <w:rFonts w:ascii="Times New Roman" w:hAnsi="Times New Roman"/>
          <w:sz w:val="18"/>
          <w:szCs w:val="18"/>
          <w:lang w:val="ru-MO"/>
        </w:rPr>
        <w:t xml:space="preserve"> Пособие по аудиту эффективности </w:t>
      </w:r>
      <w:r w:rsidRPr="00E83D82">
        <w:rPr>
          <w:rFonts w:ascii="Times New Roman" w:eastAsia="Times New Roman" w:hAnsi="Times New Roman"/>
          <w:color w:val="000000"/>
          <w:sz w:val="18"/>
          <w:szCs w:val="18"/>
          <w:lang w:val="ru-MO" w:eastAsia="ru-RU"/>
        </w:rPr>
        <w:t>Счетной палаты</w:t>
      </w:r>
      <w:r w:rsidRPr="00E83D82">
        <w:rPr>
          <w:rFonts w:ascii="Times New Roman" w:hAnsi="Times New Roman"/>
          <w:sz w:val="18"/>
          <w:szCs w:val="18"/>
          <w:lang w:val="ru-MO"/>
        </w:rPr>
        <w:t>, утвержденное Постановлением Счетной палаты №37 от 17.06.2010.</w:t>
      </w:r>
    </w:p>
  </w:footnote>
  <w:footnote w:id="6">
    <w:p w:rsidR="00C33EDD" w:rsidRPr="00EF42DD" w:rsidRDefault="00C33EDD" w:rsidP="00C33EDD">
      <w:pPr>
        <w:spacing w:after="0"/>
        <w:jc w:val="both"/>
        <w:rPr>
          <w:rFonts w:ascii="Times New Roman" w:hAnsi="Times New Roman"/>
          <w:sz w:val="18"/>
          <w:szCs w:val="18"/>
          <w:highlight w:val="yellow"/>
          <w:lang w:val="ru-MO"/>
        </w:rPr>
      </w:pPr>
      <w:r w:rsidRPr="00090D1C">
        <w:rPr>
          <w:rStyle w:val="ac"/>
          <w:rFonts w:ascii="Times New Roman" w:hAnsi="Times New Roman"/>
          <w:sz w:val="16"/>
          <w:szCs w:val="16"/>
        </w:rPr>
        <w:footnoteRef/>
      </w:r>
      <w:r w:rsidRPr="007401DF">
        <w:rPr>
          <w:rFonts w:ascii="Times New Roman" w:hAnsi="Times New Roman"/>
          <w:sz w:val="16"/>
          <w:szCs w:val="16"/>
          <w:lang w:val="ro-RO"/>
        </w:rPr>
        <w:t xml:space="preserve"> </w:t>
      </w:r>
      <w:r w:rsidRPr="00EF42DD">
        <w:rPr>
          <w:rFonts w:ascii="Times New Roman" w:hAnsi="Times New Roman"/>
          <w:sz w:val="18"/>
          <w:szCs w:val="18"/>
          <w:lang w:val="ru-MO"/>
        </w:rPr>
        <w:t xml:space="preserve">Закон о публичных финансах и бюджетно-налоговой ответственности №181 от 25.07.2014 и Закон о </w:t>
      </w:r>
      <w:r w:rsidRPr="00EF42DD">
        <w:rPr>
          <w:rFonts w:ascii="Times New Roman" w:hAnsi="Times New Roman"/>
          <w:bCs/>
          <w:sz w:val="18"/>
          <w:szCs w:val="18"/>
          <w:lang w:val="ru-MO"/>
        </w:rPr>
        <w:t>бюджет</w:t>
      </w:r>
      <w:r w:rsidRPr="00EF42DD">
        <w:rPr>
          <w:rFonts w:ascii="Times New Roman" w:hAnsi="Times New Roman"/>
          <w:sz w:val="18"/>
          <w:szCs w:val="18"/>
          <w:lang w:val="ru-MO"/>
        </w:rPr>
        <w:t xml:space="preserve">ной системе и </w:t>
      </w:r>
      <w:r w:rsidRPr="00EF42DD">
        <w:rPr>
          <w:rFonts w:ascii="Times New Roman" w:hAnsi="Times New Roman"/>
          <w:bCs/>
          <w:sz w:val="18"/>
          <w:szCs w:val="18"/>
          <w:lang w:val="ru-MO"/>
        </w:rPr>
        <w:t>бюджет</w:t>
      </w:r>
      <w:r w:rsidRPr="00EF42DD">
        <w:rPr>
          <w:rFonts w:ascii="Times New Roman" w:hAnsi="Times New Roman"/>
          <w:sz w:val="18"/>
          <w:szCs w:val="18"/>
          <w:lang w:val="ru-MO"/>
        </w:rPr>
        <w:t>ном процессе №847 24.05.1996.</w:t>
      </w:r>
    </w:p>
  </w:footnote>
  <w:footnote w:id="7">
    <w:p w:rsidR="00C33EDD" w:rsidRPr="00EF42DD" w:rsidRDefault="00C33EDD" w:rsidP="00C33EDD">
      <w:pPr>
        <w:pStyle w:val="aa"/>
        <w:jc w:val="both"/>
        <w:rPr>
          <w:rFonts w:ascii="Times New Roman" w:hAnsi="Times New Roman"/>
          <w:sz w:val="18"/>
          <w:szCs w:val="18"/>
          <w:lang w:val="ru-MO"/>
        </w:rPr>
      </w:pPr>
      <w:r w:rsidRPr="00EF42DD">
        <w:rPr>
          <w:rStyle w:val="ac"/>
          <w:rFonts w:ascii="Times New Roman" w:hAnsi="Times New Roman"/>
          <w:sz w:val="18"/>
          <w:szCs w:val="18"/>
          <w:lang w:val="ru-MO"/>
        </w:rPr>
        <w:footnoteRef/>
      </w:r>
      <w:r w:rsidRPr="00EF42DD">
        <w:rPr>
          <w:rFonts w:ascii="Times New Roman" w:hAnsi="Times New Roman"/>
          <w:sz w:val="18"/>
          <w:szCs w:val="18"/>
          <w:lang w:val="ru-MO"/>
        </w:rPr>
        <w:t xml:space="preserve"> Приказ министра финансов №191 от 31.12.2014</w:t>
      </w:r>
      <w:proofErr w:type="gramStart"/>
      <w:r w:rsidRPr="00EF42DD">
        <w:rPr>
          <w:rFonts w:ascii="Times New Roman" w:hAnsi="Times New Roman"/>
          <w:sz w:val="18"/>
          <w:szCs w:val="18"/>
          <w:lang w:val="ru-MO"/>
        </w:rPr>
        <w:t xml:space="preserve"> „О</w:t>
      </w:r>
      <w:proofErr w:type="gramEnd"/>
      <w:r w:rsidRPr="00EF42DD">
        <w:rPr>
          <w:rFonts w:ascii="Times New Roman" w:hAnsi="Times New Roman"/>
          <w:sz w:val="18"/>
          <w:szCs w:val="18"/>
          <w:lang w:val="ru-MO"/>
        </w:rPr>
        <w:t xml:space="preserve">б утверждении Методологических указаний по разработке, утверждению и изменению </w:t>
      </w:r>
      <w:r w:rsidRPr="00EF42DD">
        <w:rPr>
          <w:rFonts w:ascii="Times New Roman" w:hAnsi="Times New Roman"/>
          <w:bCs/>
          <w:sz w:val="18"/>
          <w:szCs w:val="18"/>
          <w:lang w:val="ru-MO"/>
        </w:rPr>
        <w:t>бюджет</w:t>
      </w:r>
      <w:r w:rsidRPr="00EF42DD">
        <w:rPr>
          <w:rFonts w:ascii="Times New Roman" w:hAnsi="Times New Roman"/>
          <w:sz w:val="18"/>
          <w:szCs w:val="18"/>
          <w:lang w:val="ru-MO"/>
        </w:rPr>
        <w:t>а”.</w:t>
      </w:r>
    </w:p>
  </w:footnote>
  <w:footnote w:id="8">
    <w:p w:rsidR="00C33EDD" w:rsidRPr="0050317F" w:rsidRDefault="00C33EDD" w:rsidP="00C33EDD">
      <w:pPr>
        <w:pStyle w:val="aa"/>
        <w:rPr>
          <w:rFonts w:ascii="Times New Roman" w:hAnsi="Times New Roman"/>
          <w:sz w:val="18"/>
          <w:szCs w:val="18"/>
          <w:lang w:val="ro-RO"/>
        </w:rPr>
      </w:pPr>
      <w:r w:rsidRPr="0050317F">
        <w:rPr>
          <w:rStyle w:val="ac"/>
          <w:rFonts w:ascii="Times New Roman" w:hAnsi="Times New Roman"/>
          <w:sz w:val="18"/>
          <w:szCs w:val="18"/>
          <w:lang w:val="ro-RO"/>
        </w:rPr>
        <w:footnoteRef/>
      </w:r>
      <w:r w:rsidRPr="0050317F">
        <w:rPr>
          <w:rFonts w:ascii="Times New Roman" w:hAnsi="Times New Roman"/>
          <w:sz w:val="18"/>
          <w:szCs w:val="18"/>
          <w:lang w:val="ro-RO"/>
        </w:rPr>
        <w:t xml:space="preserve"> </w:t>
      </w:r>
      <w:proofErr w:type="spellStart"/>
      <w:r>
        <w:rPr>
          <w:rFonts w:ascii="Times New Roman" w:hAnsi="Times New Roman"/>
          <w:sz w:val="18"/>
          <w:szCs w:val="18"/>
        </w:rPr>
        <w:t>Ст</w:t>
      </w:r>
      <w:proofErr w:type="spellEnd"/>
      <w:r w:rsidRPr="0050317F">
        <w:rPr>
          <w:rFonts w:ascii="Times New Roman" w:hAnsi="Times New Roman"/>
          <w:sz w:val="18"/>
          <w:szCs w:val="18"/>
          <w:lang w:val="ro-RO"/>
        </w:rPr>
        <w:t>.13</w:t>
      </w:r>
      <w:r w:rsidRPr="0050317F">
        <w:rPr>
          <w:rFonts w:ascii="Times New Roman" w:hAnsi="Times New Roman"/>
          <w:sz w:val="18"/>
          <w:szCs w:val="18"/>
        </w:rPr>
        <w:t xml:space="preserve"> </w:t>
      </w:r>
      <w:r>
        <w:rPr>
          <w:rFonts w:ascii="Times New Roman" w:hAnsi="Times New Roman"/>
          <w:sz w:val="18"/>
          <w:szCs w:val="18"/>
        </w:rPr>
        <w:t>и</w:t>
      </w:r>
      <w:r w:rsidRPr="0050317F">
        <w:rPr>
          <w:rFonts w:ascii="Times New Roman" w:hAnsi="Times New Roman"/>
          <w:sz w:val="18"/>
          <w:szCs w:val="18"/>
        </w:rPr>
        <w:t xml:space="preserve"> </w:t>
      </w:r>
      <w:proofErr w:type="spellStart"/>
      <w:r>
        <w:rPr>
          <w:rFonts w:ascii="Times New Roman" w:hAnsi="Times New Roman"/>
          <w:sz w:val="18"/>
          <w:szCs w:val="18"/>
        </w:rPr>
        <w:t>ст</w:t>
      </w:r>
      <w:proofErr w:type="spellEnd"/>
      <w:r w:rsidRPr="0050317F">
        <w:rPr>
          <w:rFonts w:ascii="Times New Roman" w:hAnsi="Times New Roman"/>
          <w:sz w:val="18"/>
          <w:szCs w:val="18"/>
          <w:lang w:val="ro-RO"/>
        </w:rPr>
        <w:t>.15</w:t>
      </w:r>
      <w:r>
        <w:rPr>
          <w:rFonts w:ascii="Times New Roman" w:hAnsi="Times New Roman"/>
          <w:sz w:val="18"/>
          <w:szCs w:val="18"/>
        </w:rPr>
        <w:t xml:space="preserve"> Налогового кодекса</w:t>
      </w:r>
      <w:r w:rsidRPr="0050317F">
        <w:rPr>
          <w:rFonts w:ascii="Times New Roman" w:hAnsi="Times New Roman"/>
          <w:sz w:val="18"/>
          <w:szCs w:val="18"/>
          <w:lang w:val="ro-RO"/>
        </w:rPr>
        <w:t>.</w:t>
      </w:r>
    </w:p>
  </w:footnote>
  <w:footnote w:id="9">
    <w:p w:rsidR="00C33EDD" w:rsidRPr="001B7167" w:rsidRDefault="00C33EDD" w:rsidP="00C33EDD">
      <w:pPr>
        <w:pStyle w:val="aa"/>
        <w:jc w:val="both"/>
        <w:rPr>
          <w:rFonts w:ascii="Times New Roman" w:hAnsi="Times New Roman"/>
          <w:sz w:val="18"/>
          <w:szCs w:val="18"/>
          <w:lang w:val="ru-MO"/>
        </w:rPr>
      </w:pPr>
      <w:r w:rsidRPr="0050317F">
        <w:rPr>
          <w:rStyle w:val="ac"/>
          <w:rFonts w:ascii="Times New Roman" w:hAnsi="Times New Roman"/>
          <w:sz w:val="18"/>
          <w:szCs w:val="18"/>
        </w:rPr>
        <w:footnoteRef/>
      </w:r>
      <w:r w:rsidRPr="00772018">
        <w:rPr>
          <w:rFonts w:ascii="Times New Roman" w:hAnsi="Times New Roman"/>
          <w:sz w:val="18"/>
          <w:szCs w:val="18"/>
          <w:lang w:val="ro-RO"/>
        </w:rPr>
        <w:t xml:space="preserve"> </w:t>
      </w:r>
      <w:r w:rsidRPr="001B7167">
        <w:rPr>
          <w:rFonts w:ascii="Times New Roman" w:hAnsi="Times New Roman"/>
          <w:sz w:val="18"/>
          <w:szCs w:val="18"/>
          <w:lang w:val="ru-MO"/>
        </w:rPr>
        <w:t>Оценка публичных расходов и финансовой ответственности в Республике Молдова 2008-2010 (далее - пособие PEFA).</w:t>
      </w:r>
    </w:p>
  </w:footnote>
  <w:footnote w:id="10">
    <w:p w:rsidR="00C33EDD" w:rsidRPr="00E539DF" w:rsidRDefault="00C33EDD" w:rsidP="00C33EDD">
      <w:pPr>
        <w:pStyle w:val="aa"/>
        <w:jc w:val="both"/>
        <w:rPr>
          <w:rFonts w:ascii="Times New Roman" w:hAnsi="Times New Roman"/>
          <w:sz w:val="18"/>
          <w:szCs w:val="18"/>
        </w:rPr>
      </w:pPr>
      <w:r w:rsidRPr="000C53AD">
        <w:rPr>
          <w:rStyle w:val="ac"/>
          <w:rFonts w:ascii="Times New Roman" w:hAnsi="Times New Roman"/>
          <w:sz w:val="16"/>
          <w:szCs w:val="16"/>
        </w:rPr>
        <w:footnoteRef/>
      </w:r>
      <w:r w:rsidRPr="00E539DF">
        <w:rPr>
          <w:rFonts w:ascii="Times New Roman" w:hAnsi="Times New Roman"/>
          <w:sz w:val="16"/>
          <w:szCs w:val="16"/>
        </w:rPr>
        <w:t xml:space="preserve"> </w:t>
      </w:r>
      <w:r w:rsidRPr="00BC720C">
        <w:rPr>
          <w:rFonts w:ascii="Times New Roman" w:hAnsi="Times New Roman"/>
          <w:sz w:val="18"/>
          <w:szCs w:val="18"/>
        </w:rPr>
        <w:t>Пособие</w:t>
      </w:r>
      <w:r w:rsidRPr="00E539DF">
        <w:rPr>
          <w:rFonts w:ascii="Times New Roman" w:hAnsi="Times New Roman"/>
          <w:sz w:val="18"/>
          <w:szCs w:val="18"/>
        </w:rPr>
        <w:t xml:space="preserve"> </w:t>
      </w:r>
      <w:r w:rsidRPr="00BC720C">
        <w:rPr>
          <w:rFonts w:ascii="Times New Roman" w:hAnsi="Times New Roman"/>
          <w:sz w:val="18"/>
          <w:szCs w:val="18"/>
          <w:lang w:val="en-US"/>
        </w:rPr>
        <w:t>PEFA</w:t>
      </w:r>
      <w:r w:rsidRPr="00E539DF">
        <w:rPr>
          <w:rFonts w:ascii="Times New Roman" w:hAnsi="Times New Roman"/>
          <w:sz w:val="18"/>
          <w:szCs w:val="18"/>
        </w:rPr>
        <w:t>.</w:t>
      </w:r>
    </w:p>
  </w:footnote>
  <w:footnote w:id="11">
    <w:p w:rsidR="00C33EDD" w:rsidRPr="00E539DF" w:rsidRDefault="00C33EDD" w:rsidP="00C33EDD">
      <w:pPr>
        <w:pStyle w:val="aa"/>
        <w:rPr>
          <w:rFonts w:ascii="Times New Roman" w:hAnsi="Times New Roman"/>
          <w:sz w:val="18"/>
          <w:szCs w:val="18"/>
        </w:rPr>
      </w:pPr>
      <w:r w:rsidRPr="00292BB1">
        <w:rPr>
          <w:rStyle w:val="ac"/>
          <w:rFonts w:ascii="Times New Roman" w:hAnsi="Times New Roman"/>
          <w:sz w:val="18"/>
          <w:szCs w:val="18"/>
        </w:rPr>
        <w:footnoteRef/>
      </w:r>
      <w:r w:rsidRPr="00E539DF">
        <w:rPr>
          <w:rFonts w:ascii="Times New Roman" w:hAnsi="Times New Roman"/>
          <w:sz w:val="18"/>
          <w:szCs w:val="18"/>
        </w:rPr>
        <w:t xml:space="preserve"> </w:t>
      </w:r>
      <w:r w:rsidRPr="00292BB1">
        <w:rPr>
          <w:rFonts w:ascii="Times New Roman" w:hAnsi="Times New Roman"/>
          <w:sz w:val="18"/>
          <w:szCs w:val="18"/>
        </w:rPr>
        <w:t>Ст</w:t>
      </w:r>
      <w:r w:rsidRPr="00E539DF">
        <w:rPr>
          <w:rFonts w:ascii="Times New Roman" w:hAnsi="Times New Roman"/>
          <w:sz w:val="18"/>
          <w:szCs w:val="18"/>
        </w:rPr>
        <w:t xml:space="preserve">. 132, </w:t>
      </w:r>
      <w:r>
        <w:rPr>
          <w:rFonts w:ascii="Times New Roman" w:hAnsi="Times New Roman"/>
          <w:sz w:val="18"/>
          <w:szCs w:val="18"/>
        </w:rPr>
        <w:t>ст</w:t>
      </w:r>
      <w:r w:rsidRPr="00E539DF">
        <w:rPr>
          <w:rFonts w:ascii="Times New Roman" w:hAnsi="Times New Roman"/>
          <w:sz w:val="18"/>
          <w:szCs w:val="18"/>
        </w:rPr>
        <w:t>.</w:t>
      </w:r>
      <w:r>
        <w:rPr>
          <w:rFonts w:ascii="Times New Roman" w:hAnsi="Times New Roman"/>
          <w:sz w:val="18"/>
          <w:szCs w:val="18"/>
        </w:rPr>
        <w:t xml:space="preserve"> </w:t>
      </w:r>
      <w:r w:rsidRPr="00E539DF">
        <w:rPr>
          <w:rFonts w:ascii="Times New Roman" w:hAnsi="Times New Roman"/>
          <w:sz w:val="18"/>
          <w:szCs w:val="18"/>
        </w:rPr>
        <w:t xml:space="preserve">135 </w:t>
      </w:r>
      <w:r>
        <w:rPr>
          <w:rFonts w:ascii="Times New Roman" w:hAnsi="Times New Roman"/>
          <w:sz w:val="18"/>
          <w:szCs w:val="18"/>
        </w:rPr>
        <w:t>Таможенного</w:t>
      </w:r>
      <w:r w:rsidRPr="00E539DF">
        <w:rPr>
          <w:rFonts w:ascii="Times New Roman" w:hAnsi="Times New Roman"/>
          <w:sz w:val="18"/>
          <w:szCs w:val="18"/>
        </w:rPr>
        <w:t xml:space="preserve"> </w:t>
      </w:r>
      <w:r>
        <w:rPr>
          <w:rFonts w:ascii="Times New Roman" w:hAnsi="Times New Roman"/>
          <w:sz w:val="18"/>
          <w:szCs w:val="18"/>
        </w:rPr>
        <w:t>кодекса</w:t>
      </w:r>
      <w:r w:rsidRPr="00E539DF">
        <w:rPr>
          <w:rFonts w:ascii="Times New Roman" w:hAnsi="Times New Roman"/>
          <w:sz w:val="18"/>
          <w:szCs w:val="18"/>
        </w:rPr>
        <w:t>.</w:t>
      </w:r>
    </w:p>
  </w:footnote>
  <w:footnote w:id="12">
    <w:p w:rsidR="00C33EDD" w:rsidRPr="001539FB" w:rsidRDefault="00C33EDD" w:rsidP="00C33EDD">
      <w:pPr>
        <w:pStyle w:val="aa"/>
        <w:jc w:val="both"/>
        <w:rPr>
          <w:sz w:val="18"/>
          <w:szCs w:val="18"/>
        </w:rPr>
      </w:pPr>
      <w:r w:rsidRPr="00292BB1">
        <w:rPr>
          <w:rStyle w:val="ac"/>
          <w:rFonts w:ascii="Times New Roman" w:hAnsi="Times New Roman"/>
          <w:sz w:val="18"/>
          <w:szCs w:val="18"/>
        </w:rPr>
        <w:footnoteRef/>
      </w:r>
      <w:r w:rsidRPr="001539FB">
        <w:rPr>
          <w:rFonts w:ascii="Times New Roman" w:hAnsi="Times New Roman"/>
          <w:sz w:val="18"/>
          <w:szCs w:val="18"/>
        </w:rPr>
        <w:t xml:space="preserve"> </w:t>
      </w:r>
      <w:r>
        <w:rPr>
          <w:rFonts w:ascii="Times New Roman" w:hAnsi="Times New Roman"/>
          <w:sz w:val="18"/>
          <w:szCs w:val="18"/>
        </w:rPr>
        <w:t>Приказ</w:t>
      </w:r>
      <w:r w:rsidRPr="001539FB">
        <w:rPr>
          <w:rFonts w:ascii="Times New Roman" w:hAnsi="Times New Roman"/>
          <w:sz w:val="18"/>
          <w:szCs w:val="18"/>
        </w:rPr>
        <w:t xml:space="preserve"> </w:t>
      </w:r>
      <w:r>
        <w:rPr>
          <w:rFonts w:ascii="Times New Roman" w:hAnsi="Times New Roman"/>
          <w:sz w:val="18"/>
          <w:szCs w:val="18"/>
        </w:rPr>
        <w:t>Директора</w:t>
      </w:r>
      <w:r w:rsidRPr="001539FB">
        <w:rPr>
          <w:rFonts w:ascii="Times New Roman" w:hAnsi="Times New Roman"/>
          <w:sz w:val="18"/>
          <w:szCs w:val="18"/>
        </w:rPr>
        <w:t xml:space="preserve"> </w:t>
      </w:r>
      <w:r>
        <w:rPr>
          <w:rFonts w:ascii="Times New Roman" w:hAnsi="Times New Roman"/>
          <w:sz w:val="18"/>
          <w:szCs w:val="18"/>
        </w:rPr>
        <w:t>таможенной</w:t>
      </w:r>
      <w:r w:rsidRPr="001539FB">
        <w:rPr>
          <w:rFonts w:ascii="Times New Roman" w:hAnsi="Times New Roman"/>
          <w:sz w:val="18"/>
          <w:szCs w:val="18"/>
        </w:rPr>
        <w:t xml:space="preserve"> </w:t>
      </w:r>
      <w:r>
        <w:rPr>
          <w:rFonts w:ascii="Times New Roman" w:hAnsi="Times New Roman"/>
          <w:sz w:val="18"/>
          <w:szCs w:val="18"/>
        </w:rPr>
        <w:t>службы</w:t>
      </w:r>
      <w:r w:rsidRPr="001539FB">
        <w:rPr>
          <w:rFonts w:ascii="Times New Roman" w:hAnsi="Times New Roman"/>
          <w:sz w:val="18"/>
          <w:szCs w:val="18"/>
        </w:rPr>
        <w:t xml:space="preserve"> №301-</w:t>
      </w:r>
      <w:r w:rsidRPr="00292BB1">
        <w:rPr>
          <w:rFonts w:ascii="Times New Roman" w:hAnsi="Times New Roman"/>
          <w:sz w:val="18"/>
          <w:szCs w:val="18"/>
          <w:lang w:val="en-US"/>
        </w:rPr>
        <w:t>o</w:t>
      </w:r>
      <w:r w:rsidRPr="001539FB">
        <w:rPr>
          <w:rFonts w:ascii="Times New Roman" w:hAnsi="Times New Roman"/>
          <w:sz w:val="18"/>
          <w:szCs w:val="18"/>
        </w:rPr>
        <w:t xml:space="preserve"> </w:t>
      </w:r>
      <w:r>
        <w:rPr>
          <w:rFonts w:ascii="Times New Roman" w:hAnsi="Times New Roman"/>
          <w:sz w:val="18"/>
          <w:szCs w:val="18"/>
        </w:rPr>
        <w:t>от</w:t>
      </w:r>
      <w:r w:rsidRPr="001539FB">
        <w:rPr>
          <w:rFonts w:ascii="Times New Roman" w:hAnsi="Times New Roman"/>
          <w:sz w:val="18"/>
          <w:szCs w:val="18"/>
        </w:rPr>
        <w:t xml:space="preserve"> 27.06.2013</w:t>
      </w:r>
      <w:proofErr w:type="gramStart"/>
      <w:r w:rsidRPr="001539FB">
        <w:rPr>
          <w:rFonts w:ascii="Times New Roman" w:hAnsi="Times New Roman"/>
          <w:sz w:val="18"/>
          <w:szCs w:val="18"/>
        </w:rPr>
        <w:t xml:space="preserve"> „</w:t>
      </w:r>
      <w:r>
        <w:rPr>
          <w:rFonts w:ascii="Times New Roman" w:hAnsi="Times New Roman"/>
          <w:sz w:val="18"/>
          <w:szCs w:val="18"/>
        </w:rPr>
        <w:t>О</w:t>
      </w:r>
      <w:proofErr w:type="gramEnd"/>
      <w:r>
        <w:rPr>
          <w:rFonts w:ascii="Times New Roman" w:hAnsi="Times New Roman"/>
          <w:sz w:val="18"/>
          <w:szCs w:val="18"/>
        </w:rPr>
        <w:t>б</w:t>
      </w:r>
      <w:r w:rsidRPr="001539FB">
        <w:rPr>
          <w:rFonts w:ascii="Times New Roman" w:hAnsi="Times New Roman"/>
          <w:sz w:val="18"/>
          <w:szCs w:val="18"/>
        </w:rPr>
        <w:t xml:space="preserve"> </w:t>
      </w:r>
      <w:r>
        <w:rPr>
          <w:rFonts w:ascii="Times New Roman" w:hAnsi="Times New Roman"/>
          <w:sz w:val="18"/>
          <w:szCs w:val="18"/>
        </w:rPr>
        <w:t>оптимизации процедур импорта/экспорта</w:t>
      </w:r>
      <w:r w:rsidRPr="001539FB">
        <w:rPr>
          <w:rFonts w:ascii="Times New Roman" w:hAnsi="Times New Roman"/>
          <w:sz w:val="18"/>
          <w:szCs w:val="18"/>
        </w:rPr>
        <w:t>”.</w:t>
      </w:r>
    </w:p>
  </w:footnote>
  <w:footnote w:id="13">
    <w:p w:rsidR="00C33EDD" w:rsidRPr="00334315" w:rsidRDefault="00C33EDD" w:rsidP="00C33EDD">
      <w:pPr>
        <w:pStyle w:val="aa"/>
        <w:jc w:val="both"/>
        <w:rPr>
          <w:rFonts w:ascii="Times New Roman" w:hAnsi="Times New Roman"/>
          <w:sz w:val="18"/>
          <w:szCs w:val="18"/>
          <w:lang w:val="ru-MO"/>
        </w:rPr>
      </w:pPr>
      <w:r w:rsidRPr="00561403">
        <w:rPr>
          <w:rStyle w:val="ac"/>
          <w:rFonts w:ascii="Times New Roman" w:hAnsi="Times New Roman"/>
          <w:sz w:val="18"/>
          <w:szCs w:val="18"/>
          <w:lang w:val="ro-RO"/>
        </w:rPr>
        <w:footnoteRef/>
      </w:r>
      <w:r w:rsidRPr="00561403">
        <w:rPr>
          <w:rFonts w:ascii="Times New Roman" w:hAnsi="Times New Roman"/>
          <w:sz w:val="18"/>
          <w:szCs w:val="18"/>
          <w:lang w:val="ro-RO"/>
        </w:rPr>
        <w:t xml:space="preserve"> </w:t>
      </w:r>
      <w:r w:rsidRPr="00334315">
        <w:rPr>
          <w:rFonts w:ascii="Times New Roman" w:hAnsi="Times New Roman"/>
          <w:sz w:val="18"/>
          <w:szCs w:val="18"/>
          <w:lang w:val="ru-MO"/>
        </w:rPr>
        <w:t>Закон о внесении изменений и дополнений в некоторые законодательные акты №158 от 05.07.2012.</w:t>
      </w:r>
    </w:p>
  </w:footnote>
  <w:footnote w:id="14">
    <w:p w:rsidR="00C33EDD" w:rsidRPr="00334315" w:rsidRDefault="00C33EDD" w:rsidP="00C33EDD">
      <w:pPr>
        <w:pStyle w:val="aa"/>
        <w:jc w:val="both"/>
        <w:rPr>
          <w:rFonts w:ascii="Times New Roman" w:hAnsi="Times New Roman"/>
          <w:sz w:val="18"/>
          <w:szCs w:val="18"/>
          <w:lang w:val="ru-MO"/>
        </w:rPr>
      </w:pPr>
      <w:r w:rsidRPr="00334315">
        <w:rPr>
          <w:rStyle w:val="ac"/>
          <w:rFonts w:ascii="Times New Roman" w:hAnsi="Times New Roman"/>
          <w:sz w:val="18"/>
          <w:szCs w:val="18"/>
          <w:lang w:val="ru-MO"/>
        </w:rPr>
        <w:footnoteRef/>
      </w:r>
      <w:r w:rsidRPr="00334315">
        <w:rPr>
          <w:rFonts w:ascii="Times New Roman" w:hAnsi="Times New Roman"/>
          <w:sz w:val="18"/>
          <w:szCs w:val="18"/>
          <w:lang w:val="ru-MO"/>
        </w:rPr>
        <w:t xml:space="preserve"> Налоговый кодекс, Таможенный кодекс, Соглашения и Меморандумы, частью которых является Республика Молдова, другие законодательные и нормативные акты. </w:t>
      </w:r>
    </w:p>
  </w:footnote>
  <w:footnote w:id="15">
    <w:p w:rsidR="00C33EDD" w:rsidRPr="00FA1964" w:rsidRDefault="00C33EDD" w:rsidP="00C33EDD">
      <w:pPr>
        <w:pStyle w:val="aa"/>
        <w:jc w:val="both"/>
        <w:rPr>
          <w:rFonts w:ascii="Times New Roman" w:hAnsi="Times New Roman"/>
          <w:sz w:val="18"/>
          <w:szCs w:val="18"/>
          <w:lang w:val="ru-MO"/>
        </w:rPr>
      </w:pPr>
      <w:r w:rsidRPr="00FA1964">
        <w:rPr>
          <w:rStyle w:val="ac"/>
          <w:rFonts w:ascii="Times New Roman" w:hAnsi="Times New Roman"/>
          <w:sz w:val="18"/>
          <w:szCs w:val="18"/>
          <w:lang w:val="ru-MO"/>
        </w:rPr>
        <w:footnoteRef/>
      </w:r>
      <w:r w:rsidRPr="00FA1964">
        <w:rPr>
          <w:rFonts w:ascii="Times New Roman" w:hAnsi="Times New Roman"/>
          <w:sz w:val="18"/>
          <w:szCs w:val="18"/>
          <w:lang w:val="ru-MO"/>
        </w:rPr>
        <w:t xml:space="preserve"> Закон </w:t>
      </w:r>
      <w:r>
        <w:rPr>
          <w:rFonts w:ascii="Times New Roman" w:hAnsi="Times New Roman"/>
          <w:sz w:val="18"/>
          <w:szCs w:val="18"/>
          <w:lang w:val="ru-MO"/>
        </w:rPr>
        <w:t>о</w:t>
      </w:r>
      <w:r w:rsidRPr="00FA1964">
        <w:rPr>
          <w:rFonts w:ascii="Times New Roman" w:hAnsi="Times New Roman"/>
          <w:sz w:val="18"/>
          <w:szCs w:val="18"/>
          <w:lang w:val="ru-MO"/>
        </w:rPr>
        <w:t xml:space="preserve"> Международном свободном порте</w:t>
      </w:r>
      <w:proofErr w:type="gramStart"/>
      <w:r w:rsidRPr="00FA1964">
        <w:rPr>
          <w:rFonts w:ascii="Times New Roman" w:hAnsi="Times New Roman"/>
          <w:sz w:val="18"/>
          <w:szCs w:val="18"/>
          <w:lang w:val="ru-MO"/>
        </w:rPr>
        <w:t xml:space="preserve"> </w:t>
      </w:r>
      <w:r>
        <w:rPr>
          <w:rFonts w:ascii="Times New Roman" w:hAnsi="Times New Roman"/>
          <w:sz w:val="18"/>
          <w:szCs w:val="18"/>
          <w:lang w:val="ru-MO"/>
        </w:rPr>
        <w:t>,</w:t>
      </w:r>
      <w:proofErr w:type="gramEnd"/>
      <w:r>
        <w:rPr>
          <w:rFonts w:ascii="Times New Roman" w:hAnsi="Times New Roman"/>
          <w:sz w:val="18"/>
          <w:szCs w:val="18"/>
          <w:lang w:val="ru-MO"/>
        </w:rPr>
        <w:t>,</w:t>
      </w:r>
      <w:proofErr w:type="spellStart"/>
      <w:r w:rsidRPr="00FA1964">
        <w:rPr>
          <w:rFonts w:ascii="Times New Roman" w:hAnsi="Times New Roman"/>
          <w:sz w:val="18"/>
          <w:szCs w:val="18"/>
          <w:lang w:val="ru-MO"/>
        </w:rPr>
        <w:t>Джюрджюлешть</w:t>
      </w:r>
      <w:proofErr w:type="spellEnd"/>
      <w:r w:rsidRPr="00C81BEC">
        <w:rPr>
          <w:rFonts w:ascii="Times New Roman" w:hAnsi="Times New Roman"/>
          <w:sz w:val="18"/>
          <w:szCs w:val="18"/>
          <w:lang w:val="ru-MO"/>
        </w:rPr>
        <w:t>”</w:t>
      </w:r>
      <w:r w:rsidRPr="00FA1964">
        <w:rPr>
          <w:rFonts w:ascii="Times New Roman" w:hAnsi="Times New Roman"/>
          <w:sz w:val="18"/>
          <w:szCs w:val="18"/>
          <w:lang w:val="ru-MO"/>
        </w:rPr>
        <w:t xml:space="preserve"> №8</w:t>
      </w:r>
      <w:r>
        <w:rPr>
          <w:rFonts w:ascii="Times New Roman" w:hAnsi="Times New Roman"/>
          <w:sz w:val="18"/>
          <w:szCs w:val="18"/>
          <w:lang w:val="ru-MO"/>
        </w:rPr>
        <w:t>-</w:t>
      </w:r>
      <w:r>
        <w:rPr>
          <w:rFonts w:ascii="Times New Roman" w:hAnsi="Times New Roman"/>
          <w:sz w:val="18"/>
          <w:szCs w:val="18"/>
          <w:lang w:val="ro-RO"/>
        </w:rPr>
        <w:t>XV</w:t>
      </w:r>
      <w:r w:rsidRPr="00FA1964">
        <w:rPr>
          <w:rFonts w:ascii="Times New Roman" w:hAnsi="Times New Roman"/>
          <w:sz w:val="18"/>
          <w:szCs w:val="18"/>
          <w:lang w:val="ru-MO"/>
        </w:rPr>
        <w:t xml:space="preserve"> от 17.02.2005 (далее –</w:t>
      </w:r>
      <w:r>
        <w:rPr>
          <w:rFonts w:ascii="Times New Roman" w:hAnsi="Times New Roman"/>
          <w:sz w:val="18"/>
          <w:szCs w:val="18"/>
          <w:lang w:val="ru-MO"/>
        </w:rPr>
        <w:t xml:space="preserve"> Закон №</w:t>
      </w:r>
      <w:r w:rsidRPr="00FA1964">
        <w:rPr>
          <w:rFonts w:ascii="Times New Roman" w:hAnsi="Times New Roman"/>
          <w:sz w:val="18"/>
          <w:szCs w:val="18"/>
          <w:lang w:val="ru-MO"/>
        </w:rPr>
        <w:t>8</w:t>
      </w:r>
      <w:r>
        <w:rPr>
          <w:rFonts w:ascii="Times New Roman" w:hAnsi="Times New Roman"/>
          <w:sz w:val="18"/>
          <w:szCs w:val="18"/>
          <w:lang w:val="ru-MO"/>
        </w:rPr>
        <w:t>-</w:t>
      </w:r>
      <w:r>
        <w:rPr>
          <w:rFonts w:ascii="Times New Roman" w:hAnsi="Times New Roman"/>
          <w:sz w:val="18"/>
          <w:szCs w:val="18"/>
          <w:lang w:val="ro-RO"/>
        </w:rPr>
        <w:t>XV</w:t>
      </w:r>
      <w:r w:rsidRPr="00FA1964">
        <w:rPr>
          <w:rFonts w:ascii="Times New Roman" w:hAnsi="Times New Roman"/>
          <w:sz w:val="18"/>
          <w:szCs w:val="18"/>
          <w:lang w:val="ru-MO"/>
        </w:rPr>
        <w:t xml:space="preserve"> от 17.02.2005</w:t>
      </w:r>
      <w:r>
        <w:rPr>
          <w:rFonts w:ascii="Times New Roman" w:hAnsi="Times New Roman"/>
          <w:sz w:val="18"/>
          <w:szCs w:val="18"/>
          <w:lang w:val="ru-MO"/>
        </w:rPr>
        <w:t>).</w:t>
      </w:r>
    </w:p>
  </w:footnote>
  <w:footnote w:id="16">
    <w:p w:rsidR="00C33EDD" w:rsidRPr="00FA1964" w:rsidRDefault="00C33EDD" w:rsidP="00C33EDD">
      <w:pPr>
        <w:pStyle w:val="aa"/>
        <w:jc w:val="both"/>
        <w:rPr>
          <w:rFonts w:ascii="Times New Roman" w:hAnsi="Times New Roman"/>
          <w:sz w:val="18"/>
          <w:szCs w:val="18"/>
          <w:lang w:val="ru-MO"/>
        </w:rPr>
      </w:pPr>
      <w:r w:rsidRPr="00FA1964">
        <w:rPr>
          <w:rStyle w:val="ac"/>
          <w:rFonts w:ascii="Times New Roman" w:hAnsi="Times New Roman"/>
          <w:sz w:val="18"/>
          <w:szCs w:val="18"/>
          <w:lang w:val="ru-MO"/>
        </w:rPr>
        <w:footnoteRef/>
      </w:r>
      <w:r w:rsidRPr="00FA1964">
        <w:rPr>
          <w:rFonts w:ascii="Times New Roman" w:hAnsi="Times New Roman"/>
          <w:sz w:val="18"/>
          <w:szCs w:val="18"/>
          <w:lang w:val="ru-MO"/>
        </w:rPr>
        <w:t xml:space="preserve"> Постановление Правительства №765 от 20.08.2010</w:t>
      </w:r>
      <w:proofErr w:type="gramStart"/>
      <w:r w:rsidRPr="00FA1964">
        <w:rPr>
          <w:rFonts w:ascii="Times New Roman" w:hAnsi="Times New Roman"/>
          <w:sz w:val="18"/>
          <w:szCs w:val="18"/>
          <w:lang w:val="ru-MO"/>
        </w:rPr>
        <w:t xml:space="preserve"> „О</w:t>
      </w:r>
      <w:proofErr w:type="gramEnd"/>
      <w:r w:rsidRPr="00FA1964">
        <w:rPr>
          <w:rFonts w:ascii="Times New Roman" w:hAnsi="Times New Roman"/>
          <w:sz w:val="18"/>
          <w:szCs w:val="18"/>
          <w:lang w:val="ru-MO"/>
        </w:rPr>
        <w:t>б утверждении Положения о порядке применения льгот в целях ликвидации последствий наводнения, произошедшего летом 2010 года”; Постановление Правительства №949 от 12.10.2010 „Об утверждении Положения о порядке применения нулевой ставки налога на добавленную стоимость, а также освобождений от уплаты налогов, сборов и других обязательных платежей, установленных Соглашением "</w:t>
      </w:r>
      <w:proofErr w:type="spellStart"/>
      <w:r w:rsidRPr="00FA1964">
        <w:rPr>
          <w:rFonts w:ascii="Times New Roman" w:hAnsi="Times New Roman"/>
          <w:sz w:val="18"/>
          <w:szCs w:val="18"/>
          <w:lang w:val="ru-MO"/>
        </w:rPr>
        <w:t>Compact</w:t>
      </w:r>
      <w:proofErr w:type="spellEnd"/>
      <w:r w:rsidRPr="00FA1964">
        <w:rPr>
          <w:rFonts w:ascii="Times New Roman" w:hAnsi="Times New Roman"/>
          <w:sz w:val="18"/>
          <w:szCs w:val="18"/>
          <w:lang w:val="ru-MO"/>
        </w:rPr>
        <w:t>"”; Постановление Правительства №777 от 25.09.2014</w:t>
      </w:r>
      <w:proofErr w:type="gramStart"/>
      <w:r w:rsidRPr="00FA1964">
        <w:rPr>
          <w:rFonts w:ascii="Times New Roman" w:hAnsi="Times New Roman"/>
          <w:sz w:val="18"/>
          <w:szCs w:val="18"/>
          <w:lang w:val="ru-MO"/>
        </w:rPr>
        <w:t xml:space="preserve"> „О</w:t>
      </w:r>
      <w:proofErr w:type="gramEnd"/>
      <w:r w:rsidRPr="00FA1964">
        <w:rPr>
          <w:rFonts w:ascii="Times New Roman" w:hAnsi="Times New Roman"/>
          <w:sz w:val="18"/>
          <w:szCs w:val="18"/>
          <w:lang w:val="ru-MO"/>
        </w:rPr>
        <w:t xml:space="preserve"> принятии ответственности за проект Закона о некоторых мерах по процедуре банкротства акционерного общества “</w:t>
      </w:r>
      <w:proofErr w:type="spellStart"/>
      <w:r w:rsidRPr="00FA1964">
        <w:rPr>
          <w:rFonts w:ascii="Times New Roman" w:hAnsi="Times New Roman"/>
          <w:sz w:val="18"/>
          <w:szCs w:val="18"/>
          <w:lang w:val="ru-MO"/>
        </w:rPr>
        <w:t>Termocom</w:t>
      </w:r>
      <w:proofErr w:type="spellEnd"/>
      <w:r w:rsidRPr="00FA1964">
        <w:rPr>
          <w:rFonts w:ascii="Times New Roman" w:hAnsi="Times New Roman"/>
          <w:sz w:val="18"/>
          <w:szCs w:val="18"/>
          <w:lang w:val="ru-MO"/>
        </w:rPr>
        <w:t>”.</w:t>
      </w:r>
    </w:p>
  </w:footnote>
  <w:footnote w:id="17">
    <w:p w:rsidR="00C33EDD" w:rsidRPr="00FA1964" w:rsidRDefault="00C33EDD" w:rsidP="00C33EDD">
      <w:pPr>
        <w:pStyle w:val="aa"/>
        <w:jc w:val="both"/>
        <w:rPr>
          <w:rFonts w:ascii="Times New Roman" w:hAnsi="Times New Roman"/>
          <w:sz w:val="18"/>
          <w:szCs w:val="18"/>
          <w:lang w:val="ru-MO"/>
        </w:rPr>
      </w:pPr>
      <w:r w:rsidRPr="00FA1964">
        <w:rPr>
          <w:rStyle w:val="ac"/>
          <w:rFonts w:ascii="Times New Roman" w:hAnsi="Times New Roman"/>
          <w:sz w:val="18"/>
          <w:szCs w:val="18"/>
          <w:lang w:val="ru-MO"/>
        </w:rPr>
        <w:footnoteRef/>
      </w:r>
      <w:r w:rsidRPr="00FA1964">
        <w:rPr>
          <w:rFonts w:ascii="Times New Roman" w:hAnsi="Times New Roman"/>
          <w:sz w:val="18"/>
          <w:szCs w:val="18"/>
          <w:lang w:val="ru-MO"/>
        </w:rPr>
        <w:t xml:space="preserve"> Ст.4 (15) Закона о введении в действие раздела III Налогового кодекса №1417 от 17.12.1997.</w:t>
      </w:r>
    </w:p>
  </w:footnote>
  <w:footnote w:id="18">
    <w:p w:rsidR="00C33EDD" w:rsidRPr="006F423C" w:rsidRDefault="00C33EDD" w:rsidP="00C33EDD">
      <w:pPr>
        <w:pStyle w:val="aa"/>
        <w:jc w:val="both"/>
        <w:rPr>
          <w:rFonts w:ascii="Times New Roman" w:hAnsi="Times New Roman"/>
          <w:sz w:val="18"/>
          <w:szCs w:val="18"/>
        </w:rPr>
      </w:pPr>
      <w:r w:rsidRPr="00402782">
        <w:rPr>
          <w:rStyle w:val="ac"/>
          <w:rFonts w:ascii="Times New Roman" w:hAnsi="Times New Roman"/>
          <w:sz w:val="18"/>
          <w:szCs w:val="18"/>
          <w:lang w:val="ro-RO"/>
        </w:rPr>
        <w:footnoteRef/>
      </w:r>
      <w:r w:rsidRPr="00402782">
        <w:rPr>
          <w:rFonts w:ascii="Times New Roman" w:hAnsi="Times New Roman"/>
          <w:sz w:val="18"/>
          <w:szCs w:val="18"/>
          <w:lang w:val="ro-RO"/>
        </w:rPr>
        <w:t xml:space="preserve"> </w:t>
      </w:r>
      <w:proofErr w:type="spellStart"/>
      <w:r>
        <w:rPr>
          <w:rFonts w:ascii="Times New Roman" w:hAnsi="Times New Roman"/>
          <w:sz w:val="18"/>
          <w:szCs w:val="18"/>
        </w:rPr>
        <w:t>Ст</w:t>
      </w:r>
      <w:proofErr w:type="spellEnd"/>
      <w:r w:rsidRPr="00402782">
        <w:rPr>
          <w:rFonts w:ascii="Times New Roman" w:hAnsi="Times New Roman"/>
          <w:sz w:val="18"/>
          <w:szCs w:val="18"/>
          <w:lang w:val="ro-RO"/>
        </w:rPr>
        <w:t xml:space="preserve">.3 (9) </w:t>
      </w:r>
      <w:r>
        <w:rPr>
          <w:rFonts w:ascii="Times New Roman" w:hAnsi="Times New Roman"/>
          <w:sz w:val="18"/>
          <w:szCs w:val="18"/>
        </w:rPr>
        <w:t>Закона</w:t>
      </w:r>
      <w:r w:rsidRPr="006F423C">
        <w:rPr>
          <w:rFonts w:ascii="Times New Roman" w:hAnsi="Times New Roman"/>
          <w:sz w:val="18"/>
          <w:szCs w:val="18"/>
        </w:rPr>
        <w:t xml:space="preserve"> №</w:t>
      </w:r>
      <w:r w:rsidRPr="00402782">
        <w:rPr>
          <w:rFonts w:ascii="Times New Roman" w:hAnsi="Times New Roman"/>
          <w:sz w:val="18"/>
          <w:szCs w:val="18"/>
          <w:lang w:val="ro-RO"/>
        </w:rPr>
        <w:t xml:space="preserve">8 </w:t>
      </w:r>
      <w:r>
        <w:rPr>
          <w:rFonts w:ascii="Times New Roman" w:hAnsi="Times New Roman"/>
          <w:sz w:val="18"/>
          <w:szCs w:val="18"/>
        </w:rPr>
        <w:t>от</w:t>
      </w:r>
      <w:r w:rsidRPr="006F423C">
        <w:rPr>
          <w:rFonts w:ascii="Times New Roman" w:hAnsi="Times New Roman"/>
          <w:sz w:val="18"/>
          <w:szCs w:val="18"/>
        </w:rPr>
        <w:t xml:space="preserve"> </w:t>
      </w:r>
      <w:r w:rsidRPr="00402782">
        <w:rPr>
          <w:rFonts w:ascii="Times New Roman" w:hAnsi="Times New Roman"/>
          <w:sz w:val="18"/>
          <w:szCs w:val="18"/>
          <w:lang w:val="ro-RO"/>
        </w:rPr>
        <w:t>17.02.2005.</w:t>
      </w:r>
    </w:p>
  </w:footnote>
  <w:footnote w:id="19">
    <w:p w:rsidR="00C33EDD" w:rsidRPr="00477C94" w:rsidRDefault="00C33EDD" w:rsidP="00C33EDD">
      <w:pPr>
        <w:pStyle w:val="aa"/>
        <w:jc w:val="both"/>
        <w:rPr>
          <w:rFonts w:ascii="Times New Roman" w:hAnsi="Times New Roman"/>
          <w:sz w:val="18"/>
          <w:szCs w:val="18"/>
          <w:lang w:val="ru-MO"/>
        </w:rPr>
      </w:pPr>
      <w:r w:rsidRPr="00ED3AE2">
        <w:rPr>
          <w:rStyle w:val="ac"/>
          <w:rFonts w:ascii="Times New Roman" w:hAnsi="Times New Roman"/>
          <w:sz w:val="18"/>
          <w:szCs w:val="18"/>
        </w:rPr>
        <w:footnoteRef/>
      </w:r>
      <w:r w:rsidRPr="00ED3AE2">
        <w:rPr>
          <w:rFonts w:ascii="Times New Roman" w:hAnsi="Times New Roman"/>
          <w:sz w:val="18"/>
          <w:szCs w:val="18"/>
        </w:rPr>
        <w:t xml:space="preserve"> </w:t>
      </w:r>
      <w:r w:rsidRPr="00CA61D0">
        <w:rPr>
          <w:rFonts w:ascii="Times New Roman" w:hAnsi="Times New Roman"/>
          <w:sz w:val="18"/>
          <w:szCs w:val="18"/>
          <w:lang w:val="ru-MO"/>
        </w:rPr>
        <w:t xml:space="preserve">Акт контроля ГГНИ №675161 от </w:t>
      </w:r>
      <w:r>
        <w:rPr>
          <w:rFonts w:ascii="Times New Roman" w:hAnsi="Times New Roman"/>
          <w:sz w:val="18"/>
          <w:szCs w:val="18"/>
          <w:lang w:val="ru-MO"/>
        </w:rPr>
        <w:t>30.10.2015 До завершения аудита</w:t>
      </w:r>
      <w:r w:rsidRPr="00CA61D0">
        <w:rPr>
          <w:rFonts w:ascii="Times New Roman" w:hAnsi="Times New Roman"/>
          <w:sz w:val="18"/>
          <w:szCs w:val="18"/>
          <w:lang w:val="ru-MO"/>
        </w:rPr>
        <w:t xml:space="preserve"> Решение</w:t>
      </w:r>
      <w:r>
        <w:rPr>
          <w:rFonts w:ascii="Times New Roman" w:hAnsi="Times New Roman"/>
          <w:sz w:val="18"/>
          <w:szCs w:val="18"/>
          <w:lang w:val="ru-MO"/>
        </w:rPr>
        <w:t xml:space="preserve"> </w:t>
      </w:r>
      <w:r w:rsidRPr="00CA61D0">
        <w:rPr>
          <w:rFonts w:ascii="Times New Roman" w:hAnsi="Times New Roman"/>
          <w:sz w:val="18"/>
          <w:szCs w:val="18"/>
          <w:lang w:val="ru-MO"/>
        </w:rPr>
        <w:t xml:space="preserve">о случае налогового нарушения не </w:t>
      </w:r>
      <w:r>
        <w:rPr>
          <w:rFonts w:ascii="Times New Roman" w:hAnsi="Times New Roman"/>
          <w:sz w:val="18"/>
          <w:szCs w:val="18"/>
          <w:lang w:val="ru-MO"/>
        </w:rPr>
        <w:t xml:space="preserve">было </w:t>
      </w:r>
      <w:r w:rsidRPr="00CA61D0">
        <w:rPr>
          <w:rFonts w:ascii="Times New Roman" w:hAnsi="Times New Roman"/>
          <w:sz w:val="18"/>
          <w:szCs w:val="18"/>
          <w:lang w:val="ru-MO"/>
        </w:rPr>
        <w:t>утверждено</w:t>
      </w:r>
      <w:r>
        <w:rPr>
          <w:rFonts w:ascii="Times New Roman" w:hAnsi="Times New Roman"/>
          <w:sz w:val="18"/>
          <w:szCs w:val="18"/>
          <w:lang w:val="ru-MO"/>
        </w:rPr>
        <w:t>, в акте контроля указано, что</w:t>
      </w:r>
      <w:proofErr w:type="gramStart"/>
      <w:r>
        <w:rPr>
          <w:rFonts w:ascii="Times New Roman" w:hAnsi="Times New Roman"/>
          <w:sz w:val="18"/>
          <w:szCs w:val="18"/>
          <w:lang w:val="ru-MO"/>
        </w:rPr>
        <w:t xml:space="preserve"> ,</w:t>
      </w:r>
      <w:proofErr w:type="gramEnd"/>
      <w:r>
        <w:rPr>
          <w:rFonts w:ascii="Times New Roman" w:hAnsi="Times New Roman"/>
          <w:sz w:val="18"/>
          <w:szCs w:val="18"/>
          <w:lang w:val="ru-MO"/>
        </w:rPr>
        <w:t xml:space="preserve">,в случае установления неправильного применения и интерпретирования </w:t>
      </w:r>
      <w:r w:rsidRPr="00477C94">
        <w:rPr>
          <w:rFonts w:ascii="Times New Roman" w:hAnsi="Times New Roman"/>
          <w:sz w:val="18"/>
          <w:szCs w:val="18"/>
          <w:lang w:val="ru-MO"/>
        </w:rPr>
        <w:t xml:space="preserve">положений Инвестиционного соглашения, Налоговая служба резервирует </w:t>
      </w:r>
      <w:r>
        <w:rPr>
          <w:rFonts w:ascii="Times New Roman" w:hAnsi="Times New Roman"/>
          <w:sz w:val="18"/>
          <w:szCs w:val="18"/>
          <w:lang w:val="ru-MO"/>
        </w:rPr>
        <w:t xml:space="preserve">за собой </w:t>
      </w:r>
      <w:r w:rsidRPr="00477C94">
        <w:rPr>
          <w:rFonts w:ascii="Times New Roman" w:hAnsi="Times New Roman"/>
          <w:sz w:val="18"/>
          <w:szCs w:val="18"/>
          <w:lang w:val="ru-MO"/>
        </w:rPr>
        <w:t xml:space="preserve">право пересмотреть правильность </w:t>
      </w:r>
      <w:r w:rsidRPr="00477C94">
        <w:rPr>
          <w:rFonts w:ascii="Times New Roman" w:hAnsi="Times New Roman"/>
          <w:sz w:val="18"/>
          <w:szCs w:val="18"/>
        </w:rPr>
        <w:t>использования данной льготы</w:t>
      </w:r>
      <w:r w:rsidRPr="00477C94">
        <w:rPr>
          <w:rFonts w:ascii="Times New Roman" w:hAnsi="Times New Roman"/>
          <w:sz w:val="18"/>
          <w:szCs w:val="18"/>
          <w:lang w:val="ru-MO"/>
        </w:rPr>
        <w:t>”.</w:t>
      </w:r>
    </w:p>
  </w:footnote>
  <w:footnote w:id="20">
    <w:p w:rsidR="00C33EDD" w:rsidRPr="00477C94" w:rsidRDefault="00C33EDD" w:rsidP="00C33EDD">
      <w:pPr>
        <w:pStyle w:val="aa"/>
        <w:jc w:val="both"/>
        <w:rPr>
          <w:rFonts w:ascii="Times New Roman" w:hAnsi="Times New Roman"/>
          <w:sz w:val="18"/>
          <w:szCs w:val="18"/>
          <w:lang w:val="ru-MO"/>
        </w:rPr>
      </w:pPr>
      <w:r w:rsidRPr="00477C94">
        <w:rPr>
          <w:rStyle w:val="ac"/>
          <w:rFonts w:ascii="Times New Roman" w:hAnsi="Times New Roman"/>
          <w:sz w:val="18"/>
          <w:szCs w:val="18"/>
          <w:lang w:val="ru-MO"/>
        </w:rPr>
        <w:footnoteRef/>
      </w:r>
      <w:r w:rsidRPr="00477C94">
        <w:rPr>
          <w:rFonts w:ascii="Times New Roman" w:hAnsi="Times New Roman"/>
          <w:sz w:val="18"/>
          <w:szCs w:val="18"/>
          <w:lang w:val="ru-MO"/>
        </w:rPr>
        <w:t xml:space="preserve"> Постановление Правительства №1409 от 11.12.2006</w:t>
      </w:r>
      <w:proofErr w:type="gramStart"/>
      <w:r w:rsidRPr="00477C94">
        <w:rPr>
          <w:rFonts w:ascii="Times New Roman" w:hAnsi="Times New Roman"/>
          <w:sz w:val="18"/>
          <w:szCs w:val="18"/>
          <w:lang w:val="ru-MO"/>
        </w:rPr>
        <w:t xml:space="preserve"> „О</w:t>
      </w:r>
      <w:proofErr w:type="gramEnd"/>
      <w:r w:rsidRPr="00477C94">
        <w:rPr>
          <w:rFonts w:ascii="Times New Roman" w:hAnsi="Times New Roman"/>
          <w:sz w:val="18"/>
          <w:szCs w:val="18"/>
          <w:lang w:val="ru-MO"/>
        </w:rPr>
        <w:t>б утверждении изменений и дополнений, которые вносятся в отдельные постановления Правительства”.</w:t>
      </w:r>
    </w:p>
  </w:footnote>
  <w:footnote w:id="21">
    <w:p w:rsidR="00C33EDD" w:rsidRPr="00C374A6" w:rsidRDefault="00C33EDD" w:rsidP="00C33EDD">
      <w:pPr>
        <w:pStyle w:val="aa"/>
        <w:rPr>
          <w:rFonts w:ascii="Times New Roman" w:hAnsi="Times New Roman"/>
          <w:sz w:val="18"/>
          <w:szCs w:val="18"/>
        </w:rPr>
      </w:pPr>
      <w:r w:rsidRPr="00C374A6">
        <w:rPr>
          <w:rStyle w:val="ac"/>
          <w:rFonts w:ascii="Times New Roman" w:hAnsi="Times New Roman"/>
          <w:sz w:val="18"/>
          <w:szCs w:val="18"/>
        </w:rPr>
        <w:footnoteRef/>
      </w:r>
      <w:r w:rsidRPr="00C374A6">
        <w:rPr>
          <w:rFonts w:ascii="Times New Roman" w:hAnsi="Times New Roman"/>
          <w:sz w:val="18"/>
          <w:szCs w:val="18"/>
        </w:rPr>
        <w:t xml:space="preserve"> </w:t>
      </w:r>
      <w:r>
        <w:rPr>
          <w:rFonts w:ascii="Times New Roman" w:hAnsi="Times New Roman"/>
          <w:sz w:val="18"/>
          <w:szCs w:val="18"/>
        </w:rPr>
        <w:t>Письмо МЭ №</w:t>
      </w:r>
      <w:r w:rsidRPr="00C374A6">
        <w:rPr>
          <w:rFonts w:ascii="Times New Roman" w:hAnsi="Times New Roman"/>
          <w:sz w:val="18"/>
          <w:szCs w:val="18"/>
        </w:rPr>
        <w:t xml:space="preserve">04/4/5005 </w:t>
      </w:r>
      <w:r>
        <w:rPr>
          <w:rFonts w:ascii="Times New Roman" w:hAnsi="Times New Roman"/>
          <w:sz w:val="18"/>
          <w:szCs w:val="18"/>
        </w:rPr>
        <w:t xml:space="preserve">от </w:t>
      </w:r>
      <w:r w:rsidRPr="00C374A6">
        <w:rPr>
          <w:rFonts w:ascii="Times New Roman" w:hAnsi="Times New Roman"/>
          <w:sz w:val="18"/>
          <w:szCs w:val="18"/>
        </w:rPr>
        <w:t>16.09.2015.</w:t>
      </w:r>
    </w:p>
  </w:footnote>
  <w:footnote w:id="22">
    <w:p w:rsidR="00C33EDD" w:rsidRPr="00C374A6" w:rsidRDefault="00C33EDD" w:rsidP="00C33EDD">
      <w:pPr>
        <w:pStyle w:val="aa"/>
        <w:jc w:val="both"/>
        <w:rPr>
          <w:rFonts w:ascii="Times New Roman" w:hAnsi="Times New Roman"/>
          <w:sz w:val="18"/>
          <w:szCs w:val="18"/>
          <w:lang w:val="ro-RO"/>
        </w:rPr>
      </w:pPr>
      <w:r w:rsidRPr="00C374A6">
        <w:rPr>
          <w:rStyle w:val="ac"/>
          <w:rFonts w:ascii="Times New Roman" w:hAnsi="Times New Roman"/>
          <w:sz w:val="18"/>
          <w:szCs w:val="18"/>
          <w:lang w:val="ro-RO"/>
        </w:rPr>
        <w:footnoteRef/>
      </w:r>
      <w:r w:rsidRPr="00C374A6">
        <w:rPr>
          <w:rFonts w:ascii="Times New Roman" w:hAnsi="Times New Roman"/>
          <w:sz w:val="18"/>
          <w:szCs w:val="18"/>
          <w:lang w:val="ro-RO"/>
        </w:rPr>
        <w:t xml:space="preserve"> </w:t>
      </w:r>
      <w:proofErr w:type="spellStart"/>
      <w:r>
        <w:rPr>
          <w:rFonts w:ascii="Times New Roman" w:hAnsi="Times New Roman"/>
          <w:sz w:val="18"/>
          <w:szCs w:val="18"/>
        </w:rPr>
        <w:t>Ст</w:t>
      </w:r>
      <w:proofErr w:type="spellEnd"/>
      <w:r w:rsidRPr="00C374A6">
        <w:rPr>
          <w:rFonts w:ascii="Times New Roman" w:hAnsi="Times New Roman"/>
          <w:sz w:val="18"/>
          <w:szCs w:val="18"/>
          <w:lang w:val="ro-RO"/>
        </w:rPr>
        <w:t>.103 (9</w:t>
      </w:r>
      <w:r w:rsidRPr="00C374A6">
        <w:rPr>
          <w:rFonts w:ascii="Times New Roman" w:hAnsi="Times New Roman"/>
          <w:sz w:val="18"/>
          <w:szCs w:val="18"/>
          <w:vertAlign w:val="superscript"/>
          <w:lang w:val="ro-RO"/>
        </w:rPr>
        <w:t>4</w:t>
      </w:r>
      <w:r w:rsidRPr="00C374A6">
        <w:rPr>
          <w:rFonts w:ascii="Times New Roman" w:hAnsi="Times New Roman"/>
          <w:sz w:val="18"/>
          <w:szCs w:val="18"/>
          <w:lang w:val="ro-RO"/>
        </w:rPr>
        <w:t>)</w:t>
      </w:r>
      <w:r w:rsidRPr="00C374A6">
        <w:rPr>
          <w:rFonts w:ascii="Times New Roman" w:hAnsi="Times New Roman"/>
          <w:sz w:val="18"/>
          <w:szCs w:val="18"/>
          <w:vertAlign w:val="superscript"/>
          <w:lang w:val="ro-RO"/>
        </w:rPr>
        <w:t xml:space="preserve"> </w:t>
      </w:r>
      <w:r w:rsidRPr="00C374A6">
        <w:rPr>
          <w:rFonts w:ascii="Times New Roman" w:hAnsi="Times New Roman"/>
          <w:sz w:val="18"/>
          <w:szCs w:val="18"/>
        </w:rPr>
        <w:t>Налогового кодекса</w:t>
      </w:r>
      <w:r w:rsidRPr="00C374A6">
        <w:rPr>
          <w:rFonts w:ascii="Times New Roman" w:hAnsi="Times New Roman"/>
          <w:sz w:val="18"/>
          <w:szCs w:val="18"/>
          <w:lang w:val="ro-RO"/>
        </w:rPr>
        <w:t>.</w:t>
      </w:r>
    </w:p>
  </w:footnote>
  <w:footnote w:id="23">
    <w:p w:rsidR="00C33EDD" w:rsidRPr="006F423C" w:rsidRDefault="00C33EDD" w:rsidP="00C33EDD">
      <w:pPr>
        <w:pStyle w:val="aa"/>
        <w:jc w:val="both"/>
        <w:rPr>
          <w:rFonts w:ascii="Times New Roman" w:hAnsi="Times New Roman"/>
          <w:sz w:val="18"/>
          <w:szCs w:val="18"/>
        </w:rPr>
      </w:pPr>
      <w:r w:rsidRPr="00C374A6">
        <w:rPr>
          <w:rStyle w:val="ac"/>
          <w:rFonts w:ascii="Times New Roman" w:hAnsi="Times New Roman"/>
          <w:sz w:val="18"/>
          <w:szCs w:val="18"/>
        </w:rPr>
        <w:footnoteRef/>
      </w:r>
      <w:r w:rsidRPr="006F423C">
        <w:rPr>
          <w:rFonts w:ascii="Times New Roman" w:hAnsi="Times New Roman"/>
          <w:sz w:val="18"/>
          <w:szCs w:val="18"/>
        </w:rPr>
        <w:t xml:space="preserve"> </w:t>
      </w:r>
      <w:r>
        <w:rPr>
          <w:rFonts w:ascii="Times New Roman" w:hAnsi="Times New Roman"/>
          <w:sz w:val="18"/>
          <w:szCs w:val="18"/>
        </w:rPr>
        <w:t>Ст</w:t>
      </w:r>
      <w:r w:rsidRPr="006F423C">
        <w:rPr>
          <w:rFonts w:ascii="Times New Roman" w:hAnsi="Times New Roman"/>
          <w:sz w:val="18"/>
          <w:szCs w:val="18"/>
        </w:rPr>
        <w:t xml:space="preserve">. 103 (6) </w:t>
      </w:r>
      <w:r w:rsidRPr="00C374A6">
        <w:rPr>
          <w:rFonts w:ascii="Times New Roman" w:hAnsi="Times New Roman"/>
          <w:sz w:val="18"/>
          <w:szCs w:val="18"/>
        </w:rPr>
        <w:t>Налогового</w:t>
      </w:r>
      <w:r w:rsidRPr="006F423C">
        <w:rPr>
          <w:rFonts w:ascii="Times New Roman" w:hAnsi="Times New Roman"/>
          <w:sz w:val="18"/>
          <w:szCs w:val="18"/>
        </w:rPr>
        <w:t xml:space="preserve"> </w:t>
      </w:r>
      <w:r w:rsidRPr="00C374A6">
        <w:rPr>
          <w:rFonts w:ascii="Times New Roman" w:hAnsi="Times New Roman"/>
          <w:sz w:val="18"/>
          <w:szCs w:val="18"/>
        </w:rPr>
        <w:t>кодекса</w:t>
      </w:r>
      <w:r w:rsidRPr="006F423C">
        <w:rPr>
          <w:rFonts w:ascii="Times New Roman" w:hAnsi="Times New Roman"/>
          <w:sz w:val="18"/>
          <w:szCs w:val="18"/>
        </w:rPr>
        <w:t>.</w:t>
      </w:r>
    </w:p>
  </w:footnote>
  <w:footnote w:id="24">
    <w:p w:rsidR="00C33EDD" w:rsidRPr="0058601F" w:rsidRDefault="00C33EDD" w:rsidP="00C33EDD">
      <w:pPr>
        <w:pStyle w:val="aa"/>
        <w:jc w:val="both"/>
        <w:rPr>
          <w:rFonts w:ascii="Times New Roman" w:hAnsi="Times New Roman"/>
          <w:sz w:val="18"/>
          <w:szCs w:val="18"/>
        </w:rPr>
      </w:pPr>
      <w:r>
        <w:rPr>
          <w:rFonts w:ascii="Times New Roman" w:hAnsi="Times New Roman"/>
          <w:bCs/>
          <w:color w:val="000000"/>
          <w:spacing w:val="-1"/>
          <w:sz w:val="18"/>
          <w:szCs w:val="18"/>
          <w:vertAlign w:val="superscript"/>
        </w:rPr>
        <w:t xml:space="preserve">24 </w:t>
      </w:r>
      <w:r w:rsidRPr="0058601F">
        <w:rPr>
          <w:rFonts w:ascii="Times New Roman" w:hAnsi="Times New Roman"/>
          <w:bCs/>
          <w:color w:val="000000"/>
          <w:spacing w:val="-1"/>
          <w:sz w:val="18"/>
          <w:szCs w:val="18"/>
        </w:rPr>
        <w:t xml:space="preserve">Закон </w:t>
      </w:r>
      <w:r w:rsidRPr="0058601F">
        <w:rPr>
          <w:rFonts w:ascii="Times New Roman" w:eastAsia="Times New Roman" w:hAnsi="Times New Roman"/>
          <w:sz w:val="18"/>
          <w:szCs w:val="18"/>
          <w:lang w:eastAsia="ru-RU"/>
        </w:rPr>
        <w:t>о внесении изменений и дополнений в некоторые законодательные акты</w:t>
      </w:r>
      <w:r w:rsidRPr="0058601F">
        <w:rPr>
          <w:rFonts w:ascii="Tahoma" w:eastAsia="Times New Roman" w:hAnsi="Tahoma" w:cs="Tahoma"/>
          <w:sz w:val="18"/>
          <w:szCs w:val="18"/>
          <w:lang w:eastAsia="ru-RU"/>
        </w:rPr>
        <w:t xml:space="preserve"> </w:t>
      </w:r>
      <w:r w:rsidRPr="0058601F">
        <w:rPr>
          <w:rFonts w:ascii="Times New Roman" w:hAnsi="Times New Roman"/>
          <w:bCs/>
          <w:color w:val="000000"/>
          <w:spacing w:val="-1"/>
          <w:sz w:val="18"/>
          <w:szCs w:val="18"/>
        </w:rPr>
        <w:t xml:space="preserve">№324 </w:t>
      </w:r>
      <w:r>
        <w:rPr>
          <w:rFonts w:ascii="Times New Roman" w:hAnsi="Times New Roman"/>
          <w:bCs/>
          <w:color w:val="000000"/>
          <w:spacing w:val="-1"/>
          <w:sz w:val="18"/>
          <w:szCs w:val="18"/>
        </w:rPr>
        <w:t>от</w:t>
      </w:r>
      <w:r w:rsidRPr="0058601F">
        <w:rPr>
          <w:rFonts w:ascii="Times New Roman" w:hAnsi="Times New Roman"/>
          <w:bCs/>
          <w:color w:val="000000"/>
          <w:spacing w:val="-1"/>
          <w:sz w:val="18"/>
          <w:szCs w:val="18"/>
        </w:rPr>
        <w:t xml:space="preserve"> 23.12.2013.</w:t>
      </w:r>
    </w:p>
  </w:footnote>
  <w:footnote w:id="25">
    <w:p w:rsidR="00C33EDD" w:rsidRPr="00876156" w:rsidRDefault="00C33EDD" w:rsidP="00C33EDD">
      <w:pPr>
        <w:pStyle w:val="aa"/>
        <w:jc w:val="both"/>
        <w:rPr>
          <w:sz w:val="18"/>
          <w:szCs w:val="18"/>
        </w:rPr>
      </w:pPr>
      <w:r w:rsidRPr="00C374A6">
        <w:rPr>
          <w:rStyle w:val="ac"/>
          <w:rFonts w:ascii="Times New Roman" w:hAnsi="Times New Roman"/>
          <w:sz w:val="18"/>
          <w:szCs w:val="18"/>
        </w:rPr>
        <w:footnoteRef/>
      </w:r>
      <w:r w:rsidRPr="002F57D8">
        <w:rPr>
          <w:rFonts w:ascii="Times New Roman" w:hAnsi="Times New Roman"/>
          <w:sz w:val="18"/>
          <w:szCs w:val="18"/>
        </w:rPr>
        <w:t xml:space="preserve"> </w:t>
      </w:r>
      <w:r w:rsidRPr="00876156">
        <w:rPr>
          <w:rFonts w:ascii="Times New Roman" w:hAnsi="Times New Roman"/>
          <w:sz w:val="18"/>
          <w:szCs w:val="18"/>
        </w:rPr>
        <w:t>П.50</w:t>
      </w:r>
      <w:r w:rsidRPr="00876156">
        <w:rPr>
          <w:rFonts w:ascii="Times New Roman" w:hAnsi="Times New Roman"/>
          <w:sz w:val="18"/>
          <w:szCs w:val="18"/>
          <w:vertAlign w:val="superscript"/>
        </w:rPr>
        <w:t xml:space="preserve">1 </w:t>
      </w:r>
      <w:r w:rsidRPr="00876156">
        <w:rPr>
          <w:rFonts w:ascii="Times New Roman" w:hAnsi="Times New Roman"/>
          <w:sz w:val="18"/>
          <w:szCs w:val="18"/>
        </w:rPr>
        <w:t>Постановления Правительства №1140 от 02.11.2005 „Об утверждении Положения о введении в действие таможенных назначений, предусмотренных Таможенным кодексом Республики Молдова”.</w:t>
      </w:r>
    </w:p>
  </w:footnote>
  <w:footnote w:id="26">
    <w:p w:rsidR="00C33EDD" w:rsidRPr="00F8444A" w:rsidRDefault="00C33EDD" w:rsidP="00C33EDD">
      <w:pPr>
        <w:pStyle w:val="aa"/>
        <w:rPr>
          <w:rFonts w:ascii="Times New Roman" w:hAnsi="Times New Roman"/>
          <w:sz w:val="18"/>
          <w:szCs w:val="18"/>
        </w:rPr>
      </w:pPr>
      <w:r w:rsidRPr="00876156">
        <w:rPr>
          <w:rStyle w:val="ac"/>
          <w:rFonts w:ascii="Times New Roman" w:hAnsi="Times New Roman"/>
          <w:sz w:val="18"/>
          <w:szCs w:val="18"/>
        </w:rPr>
        <w:footnoteRef/>
      </w:r>
      <w:r w:rsidRPr="00F8444A">
        <w:rPr>
          <w:rFonts w:ascii="Times New Roman" w:hAnsi="Times New Roman"/>
          <w:sz w:val="18"/>
          <w:szCs w:val="18"/>
        </w:rPr>
        <w:t xml:space="preserve"> </w:t>
      </w:r>
      <w:r w:rsidRPr="00876156">
        <w:rPr>
          <w:rFonts w:ascii="Times New Roman" w:hAnsi="Times New Roman"/>
          <w:sz w:val="18"/>
          <w:szCs w:val="18"/>
        </w:rPr>
        <w:t>Закон</w:t>
      </w:r>
      <w:r w:rsidRPr="00F8444A">
        <w:rPr>
          <w:rFonts w:ascii="Times New Roman" w:hAnsi="Times New Roman"/>
          <w:sz w:val="18"/>
          <w:szCs w:val="18"/>
        </w:rPr>
        <w:t xml:space="preserve"> </w:t>
      </w:r>
      <w:r>
        <w:rPr>
          <w:rFonts w:ascii="Times New Roman" w:hAnsi="Times New Roman"/>
          <w:sz w:val="18"/>
          <w:szCs w:val="18"/>
        </w:rPr>
        <w:t>о</w:t>
      </w:r>
      <w:r w:rsidRPr="00172C14">
        <w:rPr>
          <w:rFonts w:ascii="Times New Roman" w:hAnsi="Times New Roman"/>
          <w:sz w:val="18"/>
          <w:szCs w:val="18"/>
        </w:rPr>
        <w:t xml:space="preserve"> государственной помощи </w:t>
      </w:r>
      <w:r w:rsidRPr="00F8444A">
        <w:rPr>
          <w:rFonts w:ascii="Times New Roman" w:hAnsi="Times New Roman"/>
          <w:sz w:val="18"/>
          <w:szCs w:val="18"/>
        </w:rPr>
        <w:t xml:space="preserve">№139 </w:t>
      </w:r>
      <w:r w:rsidRPr="00876156">
        <w:rPr>
          <w:rFonts w:ascii="Times New Roman" w:hAnsi="Times New Roman"/>
          <w:sz w:val="18"/>
          <w:szCs w:val="18"/>
        </w:rPr>
        <w:t>от</w:t>
      </w:r>
      <w:r w:rsidRPr="00F8444A">
        <w:rPr>
          <w:rFonts w:ascii="Times New Roman" w:hAnsi="Times New Roman"/>
          <w:sz w:val="18"/>
          <w:szCs w:val="18"/>
        </w:rPr>
        <w:t xml:space="preserve"> </w:t>
      </w:r>
      <w:r>
        <w:rPr>
          <w:rFonts w:ascii="Times New Roman" w:hAnsi="Times New Roman"/>
          <w:sz w:val="18"/>
          <w:szCs w:val="18"/>
        </w:rPr>
        <w:t>15.06.2012</w:t>
      </w:r>
      <w:r w:rsidRPr="00F8444A">
        <w:rPr>
          <w:rFonts w:ascii="Times New Roman" w:hAnsi="Times New Roman"/>
          <w:sz w:val="18"/>
          <w:szCs w:val="18"/>
        </w:rPr>
        <w:t>.</w:t>
      </w:r>
    </w:p>
  </w:footnote>
  <w:footnote w:id="27">
    <w:p w:rsidR="00C33EDD" w:rsidRPr="004D77B5" w:rsidRDefault="00C33EDD" w:rsidP="00C33EDD">
      <w:pPr>
        <w:pStyle w:val="aa"/>
        <w:jc w:val="both"/>
        <w:rPr>
          <w:rFonts w:ascii="Times New Roman" w:hAnsi="Times New Roman"/>
          <w:sz w:val="18"/>
          <w:szCs w:val="18"/>
        </w:rPr>
      </w:pPr>
      <w:r w:rsidRPr="000C4AF3">
        <w:rPr>
          <w:rStyle w:val="ac"/>
          <w:rFonts w:ascii="Times New Roman" w:hAnsi="Times New Roman"/>
          <w:sz w:val="16"/>
          <w:szCs w:val="16"/>
        </w:rPr>
        <w:footnoteRef/>
      </w:r>
      <w:r w:rsidRPr="00855E76">
        <w:rPr>
          <w:rFonts w:ascii="Times New Roman" w:hAnsi="Times New Roman"/>
          <w:sz w:val="16"/>
          <w:szCs w:val="16"/>
        </w:rPr>
        <w:t xml:space="preserve"> </w:t>
      </w:r>
      <w:r w:rsidRPr="004D77B5">
        <w:rPr>
          <w:rFonts w:ascii="Times New Roman" w:hAnsi="Times New Roman"/>
          <w:sz w:val="18"/>
          <w:szCs w:val="18"/>
        </w:rPr>
        <w:t>Постановление Правительства №1141 от 16.12.2010</w:t>
      </w:r>
      <w:proofErr w:type="gramStart"/>
      <w:r w:rsidRPr="004D77B5">
        <w:rPr>
          <w:rFonts w:ascii="Times New Roman" w:hAnsi="Times New Roman"/>
          <w:sz w:val="18"/>
          <w:szCs w:val="18"/>
        </w:rPr>
        <w:t xml:space="preserve"> „О</w:t>
      </w:r>
      <w:proofErr w:type="gramEnd"/>
      <w:r w:rsidRPr="004D77B5">
        <w:rPr>
          <w:rFonts w:ascii="Times New Roman" w:hAnsi="Times New Roman"/>
          <w:sz w:val="18"/>
          <w:szCs w:val="18"/>
        </w:rPr>
        <w:t>б утверждении Плана развития Государственной налоговой службы на 2011-2015 годы ”.</w:t>
      </w:r>
    </w:p>
  </w:footnote>
  <w:footnote w:id="28">
    <w:p w:rsidR="00C33EDD" w:rsidRPr="004D77B5" w:rsidRDefault="00C33EDD" w:rsidP="00C33EDD">
      <w:pPr>
        <w:pStyle w:val="aa"/>
        <w:jc w:val="both"/>
        <w:rPr>
          <w:rFonts w:ascii="Times New Roman" w:hAnsi="Times New Roman"/>
          <w:sz w:val="18"/>
          <w:szCs w:val="18"/>
        </w:rPr>
      </w:pPr>
      <w:r w:rsidRPr="004D77B5">
        <w:rPr>
          <w:rStyle w:val="ac"/>
          <w:rFonts w:ascii="Times New Roman" w:hAnsi="Times New Roman"/>
          <w:sz w:val="18"/>
          <w:szCs w:val="18"/>
        </w:rPr>
        <w:footnoteRef/>
      </w:r>
      <w:r w:rsidRPr="004D77B5">
        <w:rPr>
          <w:rFonts w:ascii="Times New Roman" w:hAnsi="Times New Roman"/>
          <w:sz w:val="18"/>
          <w:szCs w:val="18"/>
        </w:rPr>
        <w:t xml:space="preserve"> Постановление Правительства №176 от 22.03.2011</w:t>
      </w:r>
      <w:proofErr w:type="gramStart"/>
      <w:r w:rsidRPr="004D77B5">
        <w:rPr>
          <w:rFonts w:ascii="Times New Roman" w:hAnsi="Times New Roman"/>
          <w:sz w:val="18"/>
          <w:szCs w:val="18"/>
        </w:rPr>
        <w:t xml:space="preserve"> „О</w:t>
      </w:r>
      <w:proofErr w:type="gramEnd"/>
      <w:r w:rsidRPr="004D77B5">
        <w:rPr>
          <w:rFonts w:ascii="Times New Roman" w:hAnsi="Times New Roman"/>
          <w:sz w:val="18"/>
          <w:szCs w:val="18"/>
        </w:rPr>
        <w:t>б утверждении Методологии разработки программ стратегического развития органов цен</w:t>
      </w:r>
      <w:r>
        <w:rPr>
          <w:rFonts w:ascii="Times New Roman" w:hAnsi="Times New Roman"/>
          <w:sz w:val="18"/>
          <w:szCs w:val="18"/>
        </w:rPr>
        <w:t>трального публичного управления</w:t>
      </w:r>
      <w:r w:rsidRPr="004D77B5">
        <w:rPr>
          <w:rFonts w:ascii="Times New Roman" w:hAnsi="Times New Roman"/>
          <w:sz w:val="18"/>
          <w:szCs w:val="18"/>
        </w:rPr>
        <w:t>” (</w:t>
      </w:r>
      <w:r>
        <w:rPr>
          <w:rFonts w:ascii="Times New Roman" w:hAnsi="Times New Roman"/>
          <w:sz w:val="18"/>
          <w:szCs w:val="18"/>
        </w:rPr>
        <w:t>далее</w:t>
      </w:r>
      <w:r w:rsidRPr="004D77B5">
        <w:rPr>
          <w:rFonts w:ascii="Times New Roman" w:hAnsi="Times New Roman"/>
          <w:sz w:val="18"/>
          <w:szCs w:val="18"/>
        </w:rPr>
        <w:t xml:space="preserve"> –</w:t>
      </w:r>
      <w:r>
        <w:rPr>
          <w:rFonts w:ascii="Times New Roman" w:hAnsi="Times New Roman"/>
          <w:sz w:val="18"/>
          <w:szCs w:val="18"/>
        </w:rPr>
        <w:t xml:space="preserve"> </w:t>
      </w:r>
      <w:r w:rsidRPr="004D77B5">
        <w:rPr>
          <w:rFonts w:ascii="Times New Roman" w:hAnsi="Times New Roman"/>
          <w:sz w:val="18"/>
          <w:szCs w:val="18"/>
        </w:rPr>
        <w:t>Методологи</w:t>
      </w:r>
      <w:r>
        <w:rPr>
          <w:rFonts w:ascii="Times New Roman" w:hAnsi="Times New Roman"/>
          <w:sz w:val="18"/>
          <w:szCs w:val="18"/>
        </w:rPr>
        <w:t>я</w:t>
      </w:r>
      <w:r w:rsidRPr="004D77B5">
        <w:rPr>
          <w:rFonts w:ascii="Times New Roman" w:hAnsi="Times New Roman"/>
          <w:sz w:val="18"/>
          <w:szCs w:val="18"/>
        </w:rPr>
        <w:t>).</w:t>
      </w:r>
    </w:p>
  </w:footnote>
  <w:footnote w:id="29">
    <w:p w:rsidR="00C33EDD" w:rsidRPr="004D77B5" w:rsidRDefault="00C33EDD" w:rsidP="00C33EDD">
      <w:pPr>
        <w:pStyle w:val="aa"/>
        <w:jc w:val="both"/>
        <w:rPr>
          <w:rFonts w:ascii="Times New Roman" w:hAnsi="Times New Roman"/>
          <w:sz w:val="18"/>
          <w:szCs w:val="18"/>
        </w:rPr>
      </w:pPr>
      <w:r w:rsidRPr="004D77B5">
        <w:rPr>
          <w:rStyle w:val="ac"/>
          <w:rFonts w:ascii="Times New Roman" w:hAnsi="Times New Roman"/>
          <w:sz w:val="18"/>
          <w:szCs w:val="18"/>
        </w:rPr>
        <w:footnoteRef/>
      </w:r>
      <w:r w:rsidRPr="004D77B5">
        <w:rPr>
          <w:rFonts w:ascii="Times New Roman" w:hAnsi="Times New Roman"/>
          <w:sz w:val="18"/>
          <w:szCs w:val="18"/>
        </w:rPr>
        <w:t xml:space="preserve"> </w:t>
      </w:r>
      <w:r>
        <w:rPr>
          <w:rFonts w:ascii="Times New Roman" w:hAnsi="Times New Roman"/>
          <w:sz w:val="18"/>
          <w:szCs w:val="18"/>
        </w:rPr>
        <w:t>П</w:t>
      </w:r>
      <w:r w:rsidRPr="004D77B5">
        <w:rPr>
          <w:rFonts w:ascii="Times New Roman" w:hAnsi="Times New Roman"/>
          <w:sz w:val="18"/>
          <w:szCs w:val="18"/>
        </w:rPr>
        <w:t>.14 Методологи</w:t>
      </w:r>
      <w:r>
        <w:rPr>
          <w:rFonts w:ascii="Times New Roman" w:hAnsi="Times New Roman"/>
          <w:sz w:val="18"/>
          <w:szCs w:val="18"/>
        </w:rPr>
        <w:t xml:space="preserve">и, утвержденной </w:t>
      </w:r>
      <w:r w:rsidRPr="004D77B5">
        <w:rPr>
          <w:rFonts w:ascii="Times New Roman" w:hAnsi="Times New Roman"/>
          <w:sz w:val="18"/>
          <w:szCs w:val="18"/>
        </w:rPr>
        <w:t>Постановлением Правительства №176 от 22.03.2011.</w:t>
      </w:r>
    </w:p>
  </w:footnote>
  <w:footnote w:id="30">
    <w:p w:rsidR="00C33EDD" w:rsidRPr="004D77B5" w:rsidRDefault="00C33EDD" w:rsidP="00C33EDD">
      <w:pPr>
        <w:pStyle w:val="aa"/>
        <w:jc w:val="both"/>
        <w:rPr>
          <w:rFonts w:ascii="Times New Roman" w:hAnsi="Times New Roman"/>
          <w:sz w:val="18"/>
          <w:szCs w:val="18"/>
        </w:rPr>
      </w:pPr>
      <w:r w:rsidRPr="004D77B5">
        <w:rPr>
          <w:rStyle w:val="ac"/>
          <w:rFonts w:ascii="Times New Roman" w:hAnsi="Times New Roman"/>
          <w:sz w:val="18"/>
          <w:szCs w:val="18"/>
        </w:rPr>
        <w:footnoteRef/>
      </w:r>
      <w:r>
        <w:rPr>
          <w:rFonts w:ascii="Times New Roman" w:hAnsi="Times New Roman"/>
          <w:sz w:val="18"/>
          <w:szCs w:val="18"/>
        </w:rPr>
        <w:t xml:space="preserve"> П</w:t>
      </w:r>
      <w:r w:rsidRPr="004D77B5">
        <w:rPr>
          <w:rFonts w:ascii="Times New Roman" w:hAnsi="Times New Roman"/>
          <w:sz w:val="18"/>
          <w:szCs w:val="18"/>
        </w:rPr>
        <w:t xml:space="preserve">.49 Методологии, утвержденной Постановлением Правительства №176 от 22.03.2011. </w:t>
      </w:r>
    </w:p>
  </w:footnote>
  <w:footnote w:id="31">
    <w:p w:rsidR="00C33EDD" w:rsidRPr="00116506" w:rsidRDefault="00C33EDD" w:rsidP="00C33EDD">
      <w:pPr>
        <w:pStyle w:val="aa"/>
        <w:jc w:val="both"/>
        <w:rPr>
          <w:rFonts w:ascii="Times New Roman" w:hAnsi="Times New Roman"/>
          <w:sz w:val="18"/>
          <w:szCs w:val="18"/>
        </w:rPr>
      </w:pPr>
      <w:r w:rsidRPr="00116506">
        <w:rPr>
          <w:rStyle w:val="ac"/>
          <w:rFonts w:ascii="Times New Roman" w:hAnsi="Times New Roman"/>
          <w:sz w:val="18"/>
          <w:szCs w:val="18"/>
        </w:rPr>
        <w:footnoteRef/>
      </w:r>
      <w:r w:rsidRPr="00116506">
        <w:rPr>
          <w:rFonts w:ascii="Times New Roman" w:hAnsi="Times New Roman"/>
          <w:sz w:val="18"/>
          <w:szCs w:val="18"/>
        </w:rPr>
        <w:t xml:space="preserve"> Распоряжение Правительства №129-</w:t>
      </w:r>
      <w:r w:rsidRPr="00116506">
        <w:rPr>
          <w:rFonts w:ascii="Times New Roman" w:hAnsi="Times New Roman"/>
          <w:sz w:val="18"/>
          <w:szCs w:val="18"/>
          <w:lang w:val="en-US"/>
        </w:rPr>
        <w:t>d</w:t>
      </w:r>
      <w:r w:rsidRPr="00116506">
        <w:rPr>
          <w:rFonts w:ascii="Times New Roman" w:hAnsi="Times New Roman"/>
          <w:sz w:val="18"/>
          <w:szCs w:val="18"/>
        </w:rPr>
        <w:t xml:space="preserve"> от 29.12.2011 об утверждении Б</w:t>
      </w:r>
      <w:r w:rsidRPr="00116506">
        <w:rPr>
          <w:rFonts w:ascii="Times New Roman" w:hAnsi="Times New Roman"/>
          <w:bCs/>
          <w:sz w:val="18"/>
          <w:szCs w:val="18"/>
        </w:rPr>
        <w:t>юджет</w:t>
      </w:r>
      <w:r w:rsidRPr="00116506">
        <w:rPr>
          <w:rFonts w:ascii="Times New Roman" w:hAnsi="Times New Roman"/>
          <w:sz w:val="18"/>
          <w:szCs w:val="18"/>
        </w:rPr>
        <w:t>ного прогноза на среднесрочный период (2012-2014).</w:t>
      </w:r>
    </w:p>
  </w:footnote>
  <w:footnote w:id="32">
    <w:p w:rsidR="00C33EDD" w:rsidRPr="00116506" w:rsidRDefault="00C33EDD" w:rsidP="00C33EDD">
      <w:pPr>
        <w:pStyle w:val="aa"/>
        <w:jc w:val="both"/>
        <w:rPr>
          <w:sz w:val="18"/>
          <w:szCs w:val="18"/>
        </w:rPr>
      </w:pPr>
      <w:r w:rsidRPr="00116506">
        <w:rPr>
          <w:rStyle w:val="ac"/>
          <w:rFonts w:ascii="Times New Roman" w:hAnsi="Times New Roman"/>
          <w:sz w:val="18"/>
          <w:szCs w:val="18"/>
        </w:rPr>
        <w:footnoteRef/>
      </w:r>
      <w:r w:rsidRPr="00116506">
        <w:rPr>
          <w:rFonts w:ascii="Times New Roman" w:hAnsi="Times New Roman"/>
          <w:sz w:val="18"/>
          <w:szCs w:val="18"/>
        </w:rPr>
        <w:t xml:space="preserve"> Постановление Правительства №176 от 22.03.2011</w:t>
      </w:r>
      <w:proofErr w:type="gramStart"/>
      <w:r w:rsidRPr="00116506">
        <w:rPr>
          <w:rFonts w:ascii="Times New Roman" w:hAnsi="Times New Roman"/>
          <w:sz w:val="18"/>
          <w:szCs w:val="18"/>
        </w:rPr>
        <w:t xml:space="preserve"> „О</w:t>
      </w:r>
      <w:proofErr w:type="gramEnd"/>
      <w:r w:rsidRPr="00116506">
        <w:rPr>
          <w:rFonts w:ascii="Times New Roman" w:hAnsi="Times New Roman"/>
          <w:sz w:val="18"/>
          <w:szCs w:val="18"/>
        </w:rPr>
        <w:t>б утверждении Методологии разработки программ стратегического развития органов центрального публичного управления”; Постановление</w:t>
      </w:r>
      <w:r w:rsidRPr="00116506">
        <w:rPr>
          <w:rFonts w:ascii="Times New Roman" w:hAnsi="Times New Roman"/>
          <w:sz w:val="18"/>
          <w:szCs w:val="18"/>
          <w:lang w:val="ro-MO"/>
        </w:rPr>
        <w:t xml:space="preserve"> </w:t>
      </w:r>
      <w:r w:rsidRPr="00116506">
        <w:rPr>
          <w:rFonts w:ascii="Times New Roman" w:hAnsi="Times New Roman"/>
          <w:sz w:val="18"/>
          <w:szCs w:val="18"/>
        </w:rPr>
        <w:t>Правительства №94 от 01.02.2013 „Об утверждении Положения об оценивании коллективных достижений”.</w:t>
      </w:r>
    </w:p>
  </w:footnote>
  <w:footnote w:id="33">
    <w:p w:rsidR="00C33EDD" w:rsidRPr="00116506" w:rsidRDefault="00C33EDD" w:rsidP="00C33EDD">
      <w:pPr>
        <w:pStyle w:val="aa"/>
        <w:jc w:val="both"/>
        <w:rPr>
          <w:rFonts w:ascii="Times New Roman" w:hAnsi="Times New Roman"/>
          <w:sz w:val="18"/>
          <w:szCs w:val="18"/>
        </w:rPr>
      </w:pPr>
      <w:r w:rsidRPr="00116506">
        <w:rPr>
          <w:rStyle w:val="ac"/>
          <w:rFonts w:ascii="Times New Roman" w:hAnsi="Times New Roman"/>
          <w:sz w:val="18"/>
          <w:szCs w:val="18"/>
        </w:rPr>
        <w:footnoteRef/>
      </w:r>
      <w:r w:rsidRPr="00116506">
        <w:rPr>
          <w:rFonts w:ascii="Times New Roman" w:hAnsi="Times New Roman"/>
          <w:sz w:val="18"/>
          <w:szCs w:val="18"/>
        </w:rPr>
        <w:t xml:space="preserve"> Выписка из Программы стратегического развития на 2012-2014 годы, утвержденной Приказом Таможенной службы №46 от 07.02.2012.</w:t>
      </w:r>
    </w:p>
  </w:footnote>
  <w:footnote w:id="34">
    <w:p w:rsidR="00C33EDD" w:rsidRPr="00DC0571" w:rsidRDefault="00C33EDD" w:rsidP="00C33EDD">
      <w:pPr>
        <w:pStyle w:val="aa"/>
        <w:rPr>
          <w:rFonts w:ascii="Times New Roman" w:hAnsi="Times New Roman"/>
          <w:sz w:val="18"/>
          <w:szCs w:val="18"/>
          <w:lang w:val="en-US"/>
        </w:rPr>
      </w:pPr>
      <w:r w:rsidRPr="00DC0571">
        <w:rPr>
          <w:rStyle w:val="ac"/>
          <w:rFonts w:ascii="Times New Roman" w:hAnsi="Times New Roman"/>
          <w:sz w:val="18"/>
          <w:szCs w:val="18"/>
        </w:rPr>
        <w:footnoteRef/>
      </w:r>
      <w:r w:rsidRPr="00DC0571">
        <w:rPr>
          <w:rFonts w:ascii="Times New Roman" w:hAnsi="Times New Roman"/>
          <w:sz w:val="18"/>
          <w:szCs w:val="18"/>
          <w:lang w:val="en-US"/>
        </w:rPr>
        <w:t xml:space="preserve"> </w:t>
      </w:r>
      <w:hyperlink r:id="rId1" w:history="1">
        <w:proofErr w:type="gramStart"/>
        <w:r w:rsidRPr="00DC0571">
          <w:rPr>
            <w:rStyle w:val="af1"/>
            <w:rFonts w:ascii="Times New Roman" w:hAnsi="Times New Roman"/>
            <w:sz w:val="18"/>
            <w:szCs w:val="18"/>
            <w:lang w:val="en-US"/>
          </w:rPr>
          <w:t>www.wcoomd.org</w:t>
        </w:r>
      </w:hyperlink>
      <w:r w:rsidRPr="00DC0571">
        <w:rPr>
          <w:rFonts w:ascii="Times New Roman" w:hAnsi="Times New Roman"/>
          <w:sz w:val="18"/>
          <w:szCs w:val="18"/>
          <w:lang w:val="en-US"/>
        </w:rPr>
        <w:t xml:space="preserve"> ort.7.7 of the WTO Agreement on Trade Facilitation.</w:t>
      </w:r>
      <w:proofErr w:type="gramEnd"/>
    </w:p>
  </w:footnote>
  <w:footnote w:id="35">
    <w:p w:rsidR="00C33EDD" w:rsidRPr="00DB3AFA" w:rsidRDefault="00C33EDD" w:rsidP="00C33EDD">
      <w:pPr>
        <w:pStyle w:val="aa"/>
        <w:rPr>
          <w:rFonts w:ascii="Times New Roman" w:hAnsi="Times New Roman"/>
          <w:sz w:val="18"/>
          <w:szCs w:val="18"/>
        </w:rPr>
      </w:pPr>
      <w:r w:rsidRPr="00DB3AFA">
        <w:rPr>
          <w:rStyle w:val="ac"/>
          <w:rFonts w:ascii="Times New Roman" w:hAnsi="Times New Roman"/>
          <w:sz w:val="18"/>
          <w:szCs w:val="18"/>
        </w:rPr>
        <w:footnoteRef/>
      </w:r>
      <w:r w:rsidRPr="00DB3AFA">
        <w:rPr>
          <w:rFonts w:ascii="Times New Roman" w:hAnsi="Times New Roman"/>
          <w:sz w:val="18"/>
          <w:szCs w:val="18"/>
        </w:rPr>
        <w:t xml:space="preserve"> </w:t>
      </w:r>
      <w:r>
        <w:rPr>
          <w:rFonts w:ascii="Times New Roman" w:hAnsi="Times New Roman"/>
          <w:sz w:val="18"/>
          <w:szCs w:val="18"/>
        </w:rPr>
        <w:t>Ст</w:t>
      </w:r>
      <w:r w:rsidRPr="00DB3AFA">
        <w:rPr>
          <w:rFonts w:ascii="Times New Roman" w:hAnsi="Times New Roman"/>
          <w:sz w:val="18"/>
          <w:szCs w:val="18"/>
        </w:rPr>
        <w:t>. 13</w:t>
      </w:r>
      <w:r>
        <w:rPr>
          <w:rFonts w:ascii="Times New Roman" w:hAnsi="Times New Roman"/>
          <w:sz w:val="18"/>
          <w:szCs w:val="18"/>
        </w:rPr>
        <w:t xml:space="preserve"> Налогового кодекса</w:t>
      </w:r>
      <w:r w:rsidRPr="00DB3AFA">
        <w:rPr>
          <w:rFonts w:ascii="Times New Roman" w:hAnsi="Times New Roman"/>
          <w:sz w:val="18"/>
          <w:szCs w:val="18"/>
        </w:rPr>
        <w:t>.</w:t>
      </w:r>
    </w:p>
  </w:footnote>
  <w:footnote w:id="36">
    <w:p w:rsidR="00C33EDD" w:rsidRPr="00DB3AFA" w:rsidRDefault="00C33EDD" w:rsidP="00C33EDD">
      <w:pPr>
        <w:pStyle w:val="aa"/>
        <w:rPr>
          <w:rFonts w:ascii="Times New Roman" w:hAnsi="Times New Roman"/>
          <w:sz w:val="18"/>
          <w:szCs w:val="18"/>
        </w:rPr>
      </w:pPr>
      <w:r w:rsidRPr="00DB3AFA">
        <w:rPr>
          <w:rStyle w:val="ac"/>
          <w:rFonts w:ascii="Times New Roman" w:hAnsi="Times New Roman"/>
          <w:sz w:val="18"/>
          <w:szCs w:val="18"/>
        </w:rPr>
        <w:footnoteRef/>
      </w:r>
      <w:r w:rsidRPr="00DB3AFA">
        <w:rPr>
          <w:rFonts w:ascii="Times New Roman" w:hAnsi="Times New Roman"/>
          <w:sz w:val="18"/>
          <w:szCs w:val="18"/>
        </w:rPr>
        <w:t xml:space="preserve"> </w:t>
      </w:r>
      <w:r>
        <w:rPr>
          <w:rFonts w:ascii="Times New Roman" w:hAnsi="Times New Roman"/>
          <w:sz w:val="18"/>
          <w:szCs w:val="18"/>
        </w:rPr>
        <w:t>Ст</w:t>
      </w:r>
      <w:r w:rsidRPr="00DB3AFA">
        <w:rPr>
          <w:rFonts w:ascii="Times New Roman" w:hAnsi="Times New Roman"/>
          <w:sz w:val="18"/>
          <w:szCs w:val="18"/>
        </w:rPr>
        <w:t xml:space="preserve">. 15 </w:t>
      </w:r>
      <w:r>
        <w:rPr>
          <w:rFonts w:ascii="Times New Roman" w:hAnsi="Times New Roman"/>
          <w:sz w:val="18"/>
          <w:szCs w:val="18"/>
        </w:rPr>
        <w:t xml:space="preserve">и </w:t>
      </w:r>
      <w:r w:rsidRPr="00DB3AFA">
        <w:rPr>
          <w:rFonts w:ascii="Times New Roman" w:hAnsi="Times New Roman"/>
          <w:sz w:val="18"/>
          <w:szCs w:val="18"/>
        </w:rPr>
        <w:t>54</w:t>
      </w:r>
      <w:r w:rsidRPr="00DB3AFA">
        <w:rPr>
          <w:rFonts w:ascii="Times New Roman" w:hAnsi="Times New Roman"/>
          <w:sz w:val="18"/>
          <w:szCs w:val="18"/>
          <w:vertAlign w:val="superscript"/>
        </w:rPr>
        <w:t>3</w:t>
      </w:r>
      <w:r>
        <w:rPr>
          <w:rFonts w:ascii="Times New Roman" w:hAnsi="Times New Roman"/>
          <w:sz w:val="18"/>
          <w:szCs w:val="18"/>
          <w:vertAlign w:val="superscript"/>
        </w:rPr>
        <w:t xml:space="preserve"> </w:t>
      </w:r>
      <w:r>
        <w:rPr>
          <w:rFonts w:ascii="Times New Roman" w:hAnsi="Times New Roman"/>
          <w:sz w:val="18"/>
          <w:szCs w:val="18"/>
        </w:rPr>
        <w:t>Налогового кодекса</w:t>
      </w:r>
      <w:r w:rsidRPr="00DB3AFA">
        <w:rPr>
          <w:rFonts w:ascii="Times New Roman" w:hAnsi="Times New Roman"/>
          <w:sz w:val="18"/>
          <w:szCs w:val="18"/>
        </w:rPr>
        <w:t>.</w:t>
      </w:r>
    </w:p>
  </w:footnote>
  <w:footnote w:id="37">
    <w:p w:rsidR="00C33EDD" w:rsidRPr="00DB3AFA" w:rsidRDefault="00C33EDD" w:rsidP="00C33EDD">
      <w:pPr>
        <w:pStyle w:val="aa"/>
        <w:rPr>
          <w:rFonts w:ascii="Times New Roman" w:hAnsi="Times New Roman"/>
          <w:sz w:val="18"/>
          <w:szCs w:val="18"/>
        </w:rPr>
      </w:pPr>
      <w:r w:rsidRPr="00DB3AFA">
        <w:rPr>
          <w:rStyle w:val="ac"/>
          <w:rFonts w:ascii="Times New Roman" w:hAnsi="Times New Roman"/>
          <w:sz w:val="18"/>
          <w:szCs w:val="18"/>
        </w:rPr>
        <w:footnoteRef/>
      </w:r>
      <w:r>
        <w:rPr>
          <w:rFonts w:ascii="Times New Roman" w:hAnsi="Times New Roman"/>
          <w:sz w:val="18"/>
          <w:szCs w:val="18"/>
        </w:rPr>
        <w:t>Ст</w:t>
      </w:r>
      <w:r w:rsidRPr="00DB3AFA">
        <w:rPr>
          <w:rFonts w:ascii="Times New Roman" w:hAnsi="Times New Roman"/>
          <w:sz w:val="18"/>
          <w:szCs w:val="18"/>
        </w:rPr>
        <w:t>. 54</w:t>
      </w:r>
      <w:r w:rsidRPr="00DB3AFA">
        <w:rPr>
          <w:rFonts w:ascii="Times New Roman" w:hAnsi="Times New Roman"/>
          <w:sz w:val="18"/>
          <w:szCs w:val="18"/>
          <w:vertAlign w:val="superscript"/>
        </w:rPr>
        <w:t>2</w:t>
      </w:r>
      <w:r w:rsidRPr="00DB3AFA">
        <w:rPr>
          <w:rFonts w:ascii="Times New Roman" w:hAnsi="Times New Roman"/>
          <w:sz w:val="18"/>
          <w:szCs w:val="18"/>
        </w:rPr>
        <w:t xml:space="preserve"> </w:t>
      </w:r>
      <w:r>
        <w:rPr>
          <w:rFonts w:ascii="Times New Roman" w:hAnsi="Times New Roman"/>
          <w:sz w:val="18"/>
          <w:szCs w:val="18"/>
        </w:rPr>
        <w:t>Налогового кодекса</w:t>
      </w:r>
      <w:r w:rsidRPr="00DB3AFA">
        <w:rPr>
          <w:rFonts w:ascii="Times New Roman" w:hAnsi="Times New Roman"/>
          <w:sz w:val="18"/>
          <w:szCs w:val="18"/>
        </w:rPr>
        <w:t>.</w:t>
      </w:r>
    </w:p>
  </w:footnote>
  <w:footnote w:id="38">
    <w:p w:rsidR="00C33EDD" w:rsidRPr="00CE204B" w:rsidRDefault="00C33EDD" w:rsidP="00C33EDD">
      <w:pPr>
        <w:pStyle w:val="aa"/>
        <w:rPr>
          <w:rFonts w:ascii="Times New Roman" w:hAnsi="Times New Roman"/>
          <w:sz w:val="18"/>
          <w:szCs w:val="18"/>
        </w:rPr>
      </w:pPr>
      <w:r w:rsidRPr="00C17874">
        <w:rPr>
          <w:rStyle w:val="ac"/>
          <w:rFonts w:ascii="Times New Roman" w:hAnsi="Times New Roman"/>
          <w:sz w:val="18"/>
          <w:szCs w:val="18"/>
        </w:rPr>
        <w:footnoteRef/>
      </w:r>
      <w:r w:rsidRPr="00CE204B">
        <w:rPr>
          <w:rFonts w:ascii="Times New Roman" w:hAnsi="Times New Roman"/>
          <w:sz w:val="18"/>
          <w:szCs w:val="18"/>
        </w:rPr>
        <w:t xml:space="preserve"> </w:t>
      </w:r>
      <w:r>
        <w:rPr>
          <w:rFonts w:ascii="Times New Roman" w:hAnsi="Times New Roman"/>
          <w:sz w:val="18"/>
          <w:szCs w:val="18"/>
        </w:rPr>
        <w:t>Ст</w:t>
      </w:r>
      <w:r w:rsidRPr="00CE204B">
        <w:rPr>
          <w:rFonts w:ascii="Times New Roman" w:hAnsi="Times New Roman"/>
          <w:sz w:val="18"/>
          <w:szCs w:val="18"/>
        </w:rPr>
        <w:t xml:space="preserve">. 84 (1) </w:t>
      </w:r>
      <w:r>
        <w:rPr>
          <w:rFonts w:ascii="Times New Roman" w:hAnsi="Times New Roman"/>
          <w:sz w:val="18"/>
          <w:szCs w:val="18"/>
        </w:rPr>
        <w:t>Налогового</w:t>
      </w:r>
      <w:r w:rsidRPr="00CE204B">
        <w:rPr>
          <w:rFonts w:ascii="Times New Roman" w:hAnsi="Times New Roman"/>
          <w:sz w:val="18"/>
          <w:szCs w:val="18"/>
        </w:rPr>
        <w:t xml:space="preserve"> </w:t>
      </w:r>
      <w:r>
        <w:rPr>
          <w:rFonts w:ascii="Times New Roman" w:hAnsi="Times New Roman"/>
          <w:sz w:val="18"/>
          <w:szCs w:val="18"/>
        </w:rPr>
        <w:t>кодекса</w:t>
      </w:r>
      <w:r w:rsidRPr="00CE204B">
        <w:rPr>
          <w:rFonts w:ascii="Times New Roman" w:hAnsi="Times New Roman"/>
          <w:sz w:val="18"/>
          <w:szCs w:val="18"/>
        </w:rPr>
        <w:t>.</w:t>
      </w:r>
    </w:p>
  </w:footnote>
  <w:footnote w:id="39">
    <w:p w:rsidR="00C33EDD" w:rsidRPr="00CE204B" w:rsidRDefault="00C33EDD" w:rsidP="00C33EDD">
      <w:pPr>
        <w:pStyle w:val="aa"/>
        <w:rPr>
          <w:rFonts w:ascii="Times New Roman" w:hAnsi="Times New Roman"/>
          <w:sz w:val="18"/>
          <w:szCs w:val="18"/>
        </w:rPr>
      </w:pPr>
      <w:r w:rsidRPr="00C17874">
        <w:rPr>
          <w:rStyle w:val="ac"/>
          <w:rFonts w:ascii="Times New Roman" w:hAnsi="Times New Roman"/>
          <w:sz w:val="18"/>
          <w:szCs w:val="18"/>
        </w:rPr>
        <w:footnoteRef/>
      </w:r>
      <w:r w:rsidRPr="00CE204B">
        <w:rPr>
          <w:rFonts w:ascii="Times New Roman" w:hAnsi="Times New Roman"/>
          <w:sz w:val="18"/>
          <w:szCs w:val="18"/>
        </w:rPr>
        <w:t xml:space="preserve"> </w:t>
      </w:r>
      <w:r>
        <w:rPr>
          <w:rFonts w:ascii="Times New Roman" w:hAnsi="Times New Roman"/>
          <w:sz w:val="18"/>
          <w:szCs w:val="18"/>
        </w:rPr>
        <w:t>Ст</w:t>
      </w:r>
      <w:r w:rsidRPr="00CE204B">
        <w:rPr>
          <w:rFonts w:ascii="Times New Roman" w:hAnsi="Times New Roman"/>
          <w:sz w:val="18"/>
          <w:szCs w:val="18"/>
        </w:rPr>
        <w:t xml:space="preserve">. 83 (4) </w:t>
      </w:r>
      <w:r>
        <w:rPr>
          <w:rFonts w:ascii="Times New Roman" w:hAnsi="Times New Roman"/>
          <w:sz w:val="18"/>
          <w:szCs w:val="18"/>
        </w:rPr>
        <w:t>Налогового</w:t>
      </w:r>
      <w:r w:rsidRPr="00CE204B">
        <w:rPr>
          <w:rFonts w:ascii="Times New Roman" w:hAnsi="Times New Roman"/>
          <w:sz w:val="18"/>
          <w:szCs w:val="18"/>
        </w:rPr>
        <w:t xml:space="preserve"> </w:t>
      </w:r>
      <w:r>
        <w:rPr>
          <w:rFonts w:ascii="Times New Roman" w:hAnsi="Times New Roman"/>
          <w:sz w:val="18"/>
          <w:szCs w:val="18"/>
        </w:rPr>
        <w:t>кодекса</w:t>
      </w:r>
      <w:r w:rsidRPr="00CE204B">
        <w:rPr>
          <w:rFonts w:ascii="Times New Roman" w:hAnsi="Times New Roman"/>
          <w:sz w:val="18"/>
          <w:szCs w:val="18"/>
        </w:rPr>
        <w:t>.</w:t>
      </w:r>
    </w:p>
  </w:footnote>
  <w:footnote w:id="40">
    <w:p w:rsidR="00C33EDD" w:rsidRPr="00654A26" w:rsidRDefault="00C33EDD" w:rsidP="00C33EDD">
      <w:pPr>
        <w:pStyle w:val="aa"/>
        <w:rPr>
          <w:rFonts w:ascii="Times New Roman" w:hAnsi="Times New Roman"/>
          <w:sz w:val="18"/>
          <w:szCs w:val="18"/>
        </w:rPr>
      </w:pPr>
      <w:r w:rsidRPr="00C17874">
        <w:rPr>
          <w:rStyle w:val="ac"/>
          <w:rFonts w:ascii="Times New Roman" w:hAnsi="Times New Roman"/>
          <w:sz w:val="18"/>
          <w:szCs w:val="18"/>
        </w:rPr>
        <w:footnoteRef/>
      </w:r>
      <w:r w:rsidRPr="00654A26">
        <w:rPr>
          <w:rFonts w:ascii="Times New Roman" w:hAnsi="Times New Roman"/>
          <w:sz w:val="18"/>
          <w:szCs w:val="18"/>
        </w:rPr>
        <w:t xml:space="preserve"> </w:t>
      </w:r>
      <w:r>
        <w:rPr>
          <w:rFonts w:ascii="Times New Roman" w:hAnsi="Times New Roman"/>
          <w:sz w:val="18"/>
          <w:szCs w:val="18"/>
        </w:rPr>
        <w:t>Ст</w:t>
      </w:r>
      <w:r w:rsidRPr="00654A26">
        <w:rPr>
          <w:rFonts w:ascii="Times New Roman" w:hAnsi="Times New Roman"/>
          <w:sz w:val="18"/>
          <w:szCs w:val="18"/>
        </w:rPr>
        <w:t xml:space="preserve">. 83 (12) </w:t>
      </w:r>
      <w:r>
        <w:rPr>
          <w:rFonts w:ascii="Times New Roman" w:hAnsi="Times New Roman"/>
          <w:sz w:val="18"/>
          <w:szCs w:val="18"/>
        </w:rPr>
        <w:t>и ст</w:t>
      </w:r>
      <w:r w:rsidRPr="00654A26">
        <w:rPr>
          <w:rFonts w:ascii="Times New Roman" w:hAnsi="Times New Roman"/>
          <w:sz w:val="18"/>
          <w:szCs w:val="18"/>
        </w:rPr>
        <w:t xml:space="preserve">. 187 (1) </w:t>
      </w:r>
      <w:r>
        <w:rPr>
          <w:rFonts w:ascii="Times New Roman" w:hAnsi="Times New Roman"/>
          <w:sz w:val="18"/>
          <w:szCs w:val="18"/>
        </w:rPr>
        <w:t>Налогового</w:t>
      </w:r>
      <w:r w:rsidRPr="00654A26">
        <w:rPr>
          <w:rFonts w:ascii="Times New Roman" w:hAnsi="Times New Roman"/>
          <w:sz w:val="18"/>
          <w:szCs w:val="18"/>
        </w:rPr>
        <w:t xml:space="preserve"> </w:t>
      </w:r>
      <w:r>
        <w:rPr>
          <w:rFonts w:ascii="Times New Roman" w:hAnsi="Times New Roman"/>
          <w:sz w:val="18"/>
          <w:szCs w:val="18"/>
        </w:rPr>
        <w:t>кодекса</w:t>
      </w:r>
      <w:r w:rsidRPr="00654A26">
        <w:rPr>
          <w:rFonts w:ascii="Times New Roman" w:hAnsi="Times New Roman"/>
          <w:sz w:val="18"/>
          <w:szCs w:val="18"/>
        </w:rPr>
        <w:t>.</w:t>
      </w:r>
    </w:p>
  </w:footnote>
  <w:footnote w:id="41">
    <w:p w:rsidR="00C33EDD" w:rsidRPr="00654A26" w:rsidRDefault="00C33EDD" w:rsidP="00C33EDD">
      <w:pPr>
        <w:pStyle w:val="aa"/>
        <w:rPr>
          <w:sz w:val="18"/>
          <w:szCs w:val="18"/>
        </w:rPr>
      </w:pPr>
      <w:r w:rsidRPr="00C17874">
        <w:rPr>
          <w:rStyle w:val="ac"/>
          <w:rFonts w:ascii="Times New Roman" w:hAnsi="Times New Roman"/>
          <w:sz w:val="18"/>
          <w:szCs w:val="18"/>
        </w:rPr>
        <w:footnoteRef/>
      </w:r>
      <w:r w:rsidRPr="00654A26">
        <w:rPr>
          <w:rFonts w:ascii="Times New Roman" w:hAnsi="Times New Roman"/>
          <w:sz w:val="18"/>
          <w:szCs w:val="18"/>
        </w:rPr>
        <w:t xml:space="preserve"> </w:t>
      </w:r>
      <w:r>
        <w:rPr>
          <w:rFonts w:ascii="Times New Roman" w:hAnsi="Times New Roman"/>
          <w:sz w:val="18"/>
          <w:szCs w:val="18"/>
        </w:rPr>
        <w:t>Ст</w:t>
      </w:r>
      <w:r w:rsidRPr="00654A26">
        <w:rPr>
          <w:rFonts w:ascii="Times New Roman" w:hAnsi="Times New Roman"/>
          <w:sz w:val="18"/>
          <w:szCs w:val="18"/>
        </w:rPr>
        <w:t>. 133</w:t>
      </w:r>
      <w:r>
        <w:rPr>
          <w:rFonts w:ascii="Times New Roman" w:hAnsi="Times New Roman"/>
          <w:sz w:val="18"/>
          <w:szCs w:val="18"/>
        </w:rPr>
        <w:t xml:space="preserve"> </w:t>
      </w:r>
      <w:r>
        <w:rPr>
          <w:rFonts w:ascii="Times New Roman" w:hAnsi="Times New Roman"/>
          <w:sz w:val="18"/>
          <w:szCs w:val="18"/>
          <w:lang w:val="ro-RO"/>
        </w:rPr>
        <w:t>(2) c)</w:t>
      </w:r>
      <w:r w:rsidRPr="00654A26">
        <w:rPr>
          <w:rFonts w:ascii="Times New Roman" w:hAnsi="Times New Roman"/>
          <w:sz w:val="18"/>
          <w:szCs w:val="18"/>
        </w:rPr>
        <w:t xml:space="preserve"> </w:t>
      </w:r>
      <w:r>
        <w:rPr>
          <w:rFonts w:ascii="Times New Roman" w:hAnsi="Times New Roman"/>
          <w:sz w:val="18"/>
          <w:szCs w:val="18"/>
        </w:rPr>
        <w:t>Налогового</w:t>
      </w:r>
      <w:r w:rsidRPr="00654A26">
        <w:rPr>
          <w:rFonts w:ascii="Times New Roman" w:hAnsi="Times New Roman"/>
          <w:sz w:val="18"/>
          <w:szCs w:val="18"/>
        </w:rPr>
        <w:t xml:space="preserve"> </w:t>
      </w:r>
      <w:r>
        <w:rPr>
          <w:rFonts w:ascii="Times New Roman" w:hAnsi="Times New Roman"/>
          <w:sz w:val="18"/>
          <w:szCs w:val="18"/>
        </w:rPr>
        <w:t>кодекса</w:t>
      </w:r>
      <w:r w:rsidRPr="00C17874">
        <w:rPr>
          <w:rFonts w:ascii="Times New Roman" w:hAnsi="Times New Roman"/>
          <w:sz w:val="18"/>
          <w:szCs w:val="18"/>
          <w:lang w:val="ro-RO"/>
        </w:rPr>
        <w:t>.</w:t>
      </w:r>
    </w:p>
  </w:footnote>
  <w:footnote w:id="42">
    <w:p w:rsidR="00C33EDD" w:rsidRPr="004D3A03" w:rsidRDefault="00C33EDD" w:rsidP="00C33EDD">
      <w:pPr>
        <w:pStyle w:val="aa"/>
        <w:rPr>
          <w:rFonts w:ascii="Times New Roman" w:hAnsi="Times New Roman"/>
          <w:sz w:val="18"/>
          <w:szCs w:val="18"/>
          <w:lang w:val="ro-RO"/>
        </w:rPr>
      </w:pPr>
      <w:r w:rsidRPr="004D3A03">
        <w:rPr>
          <w:rStyle w:val="ac"/>
          <w:rFonts w:ascii="Times New Roman" w:hAnsi="Times New Roman"/>
          <w:sz w:val="18"/>
          <w:szCs w:val="18"/>
          <w:lang w:val="ro-RO"/>
        </w:rPr>
        <w:footnoteRef/>
      </w:r>
      <w:r w:rsidRPr="004D3A03">
        <w:rPr>
          <w:rFonts w:ascii="Times New Roman" w:hAnsi="Times New Roman"/>
          <w:sz w:val="18"/>
          <w:szCs w:val="18"/>
          <w:lang w:val="ro-RO"/>
        </w:rPr>
        <w:t xml:space="preserve"> </w:t>
      </w:r>
      <w:r>
        <w:rPr>
          <w:rFonts w:ascii="Times New Roman" w:hAnsi="Times New Roman"/>
          <w:sz w:val="18"/>
          <w:szCs w:val="18"/>
        </w:rPr>
        <w:t>Ст</w:t>
      </w:r>
      <w:r w:rsidRPr="00654A26">
        <w:rPr>
          <w:rFonts w:ascii="Times New Roman" w:hAnsi="Times New Roman"/>
          <w:sz w:val="18"/>
          <w:szCs w:val="18"/>
        </w:rPr>
        <w:t xml:space="preserve">. 129 </w:t>
      </w:r>
      <w:r w:rsidRPr="004D3A03">
        <w:rPr>
          <w:rFonts w:ascii="Times New Roman" w:hAnsi="Times New Roman"/>
          <w:sz w:val="18"/>
          <w:szCs w:val="18"/>
          <w:lang w:val="ro-RO"/>
        </w:rPr>
        <w:t xml:space="preserve">(18) </w:t>
      </w:r>
      <w:r>
        <w:rPr>
          <w:rFonts w:ascii="Times New Roman" w:hAnsi="Times New Roman"/>
          <w:sz w:val="18"/>
          <w:szCs w:val="18"/>
        </w:rPr>
        <w:t>Налогового</w:t>
      </w:r>
      <w:r w:rsidRPr="00654A26">
        <w:rPr>
          <w:rFonts w:ascii="Times New Roman" w:hAnsi="Times New Roman"/>
          <w:sz w:val="18"/>
          <w:szCs w:val="18"/>
        </w:rPr>
        <w:t xml:space="preserve"> </w:t>
      </w:r>
      <w:r>
        <w:rPr>
          <w:rFonts w:ascii="Times New Roman" w:hAnsi="Times New Roman"/>
          <w:sz w:val="18"/>
          <w:szCs w:val="18"/>
        </w:rPr>
        <w:t>кодекса</w:t>
      </w:r>
      <w:r w:rsidRPr="004D3A03">
        <w:rPr>
          <w:rFonts w:ascii="Times New Roman" w:hAnsi="Times New Roman"/>
          <w:sz w:val="18"/>
          <w:szCs w:val="18"/>
          <w:lang w:val="ro-RO"/>
        </w:rPr>
        <w:t>.</w:t>
      </w:r>
    </w:p>
  </w:footnote>
  <w:footnote w:id="43">
    <w:p w:rsidR="00C33EDD" w:rsidRPr="00654A26" w:rsidRDefault="00C33EDD" w:rsidP="00C33EDD">
      <w:pPr>
        <w:spacing w:after="0" w:line="240" w:lineRule="auto"/>
        <w:jc w:val="both"/>
        <w:rPr>
          <w:rFonts w:ascii="Times New Roman" w:hAnsi="Times New Roman"/>
          <w:sz w:val="18"/>
          <w:szCs w:val="18"/>
          <w:lang w:val="ru-RU"/>
        </w:rPr>
      </w:pPr>
      <w:r w:rsidRPr="004D3A03">
        <w:rPr>
          <w:rStyle w:val="ac"/>
          <w:rFonts w:ascii="Times New Roman" w:hAnsi="Times New Roman"/>
          <w:sz w:val="18"/>
          <w:szCs w:val="18"/>
        </w:rPr>
        <w:footnoteRef/>
      </w:r>
      <w:r w:rsidRPr="00654A26">
        <w:rPr>
          <w:rFonts w:ascii="Times New Roman" w:hAnsi="Times New Roman"/>
          <w:sz w:val="18"/>
          <w:szCs w:val="18"/>
          <w:lang w:val="ru-RU"/>
        </w:rPr>
        <w:t xml:space="preserve"> Ст. </w:t>
      </w:r>
      <w:r>
        <w:rPr>
          <w:rFonts w:ascii="Times New Roman" w:hAnsi="Times New Roman"/>
          <w:sz w:val="18"/>
          <w:szCs w:val="18"/>
          <w:lang w:val="ru-RU"/>
        </w:rPr>
        <w:t>1</w:t>
      </w:r>
      <w:r w:rsidRPr="00654A26">
        <w:rPr>
          <w:rFonts w:ascii="Times New Roman" w:hAnsi="Times New Roman"/>
          <w:sz w:val="18"/>
          <w:szCs w:val="18"/>
          <w:lang w:val="ru-RU"/>
        </w:rPr>
        <w:t>1</w:t>
      </w:r>
      <w:r>
        <w:rPr>
          <w:rFonts w:ascii="Times New Roman" w:hAnsi="Times New Roman"/>
          <w:sz w:val="18"/>
          <w:szCs w:val="18"/>
          <w:lang w:val="ru-RU"/>
        </w:rPr>
        <w:t>9 и ст.</w:t>
      </w:r>
      <w:r w:rsidRPr="00654A26">
        <w:rPr>
          <w:rFonts w:ascii="Times New Roman" w:hAnsi="Times New Roman"/>
          <w:sz w:val="18"/>
          <w:szCs w:val="18"/>
          <w:lang w:val="ru-RU"/>
        </w:rPr>
        <w:t>120</w:t>
      </w:r>
      <w:r>
        <w:rPr>
          <w:rFonts w:ascii="Times New Roman" w:hAnsi="Times New Roman"/>
          <w:sz w:val="18"/>
          <w:szCs w:val="18"/>
          <w:lang w:val="ru-RU"/>
        </w:rPr>
        <w:t xml:space="preserve"> </w:t>
      </w:r>
      <w:r w:rsidRPr="00654A26">
        <w:rPr>
          <w:rFonts w:ascii="Times New Roman" w:hAnsi="Times New Roman"/>
          <w:sz w:val="18"/>
          <w:szCs w:val="18"/>
          <w:lang w:val="ru-RU"/>
        </w:rPr>
        <w:t>Налогового кодекса.</w:t>
      </w:r>
    </w:p>
  </w:footnote>
  <w:footnote w:id="44">
    <w:p w:rsidR="00C33EDD" w:rsidRPr="00C759C6" w:rsidRDefault="00C33EDD" w:rsidP="00C33EDD">
      <w:pPr>
        <w:pStyle w:val="af"/>
        <w:spacing w:after="0" w:line="240" w:lineRule="auto"/>
        <w:jc w:val="both"/>
        <w:rPr>
          <w:sz w:val="18"/>
          <w:szCs w:val="18"/>
          <w:lang w:val="ru-RU"/>
        </w:rPr>
      </w:pPr>
      <w:r w:rsidRPr="004D3A03">
        <w:rPr>
          <w:rStyle w:val="ac"/>
          <w:sz w:val="18"/>
          <w:szCs w:val="18"/>
        </w:rPr>
        <w:footnoteRef/>
      </w:r>
      <w:r w:rsidRPr="00867AA3">
        <w:rPr>
          <w:sz w:val="18"/>
          <w:szCs w:val="18"/>
          <w:lang w:val="ru-RU"/>
        </w:rPr>
        <w:t xml:space="preserve"> </w:t>
      </w:r>
      <w:r w:rsidRPr="0082774A">
        <w:rPr>
          <w:sz w:val="18"/>
          <w:szCs w:val="18"/>
          <w:lang w:val="ru-RU"/>
        </w:rPr>
        <w:t>Налогооблагаемой базой</w:t>
      </w:r>
      <w:r>
        <w:rPr>
          <w:sz w:val="28"/>
          <w:szCs w:val="28"/>
          <w:lang w:val="ru-RU"/>
        </w:rPr>
        <w:t xml:space="preserve"> </w:t>
      </w:r>
      <w:r>
        <w:rPr>
          <w:sz w:val="18"/>
          <w:szCs w:val="18"/>
          <w:lang w:val="ru-RU"/>
        </w:rPr>
        <w:t>является объем в натуральном выражении, если ставки акцизов, включая в случае импорта, установлены в абсолютной сумме на единицу измерения товара</w:t>
      </w:r>
      <w:r w:rsidRPr="00C759C6">
        <w:rPr>
          <w:sz w:val="18"/>
          <w:szCs w:val="18"/>
          <w:lang w:val="ru-RU"/>
        </w:rPr>
        <w:t>.</w:t>
      </w:r>
    </w:p>
  </w:footnote>
  <w:footnote w:id="45">
    <w:p w:rsidR="00C33EDD" w:rsidRPr="00867AA3" w:rsidRDefault="00C33EDD" w:rsidP="00C33EDD">
      <w:pPr>
        <w:pStyle w:val="aa"/>
        <w:jc w:val="both"/>
        <w:rPr>
          <w:rFonts w:ascii="Times New Roman" w:hAnsi="Times New Roman"/>
          <w:sz w:val="18"/>
          <w:szCs w:val="18"/>
        </w:rPr>
      </w:pPr>
      <w:r w:rsidRPr="004D3A03">
        <w:rPr>
          <w:rStyle w:val="ac"/>
          <w:rFonts w:ascii="Times New Roman" w:hAnsi="Times New Roman"/>
          <w:sz w:val="18"/>
          <w:szCs w:val="18"/>
        </w:rPr>
        <w:footnoteRef/>
      </w:r>
      <w:r w:rsidRPr="00867AA3">
        <w:rPr>
          <w:rFonts w:ascii="Times New Roman" w:hAnsi="Times New Roman"/>
          <w:sz w:val="18"/>
          <w:szCs w:val="18"/>
        </w:rPr>
        <w:t xml:space="preserve"> </w:t>
      </w:r>
      <w:r>
        <w:rPr>
          <w:rFonts w:ascii="Times New Roman" w:hAnsi="Times New Roman"/>
          <w:sz w:val="18"/>
          <w:szCs w:val="18"/>
        </w:rPr>
        <w:t>Ставки</w:t>
      </w:r>
      <w:r w:rsidRPr="00867AA3">
        <w:rPr>
          <w:rFonts w:ascii="Times New Roman" w:hAnsi="Times New Roman"/>
          <w:sz w:val="18"/>
          <w:szCs w:val="18"/>
        </w:rPr>
        <w:t xml:space="preserve"> </w:t>
      </w:r>
      <w:r>
        <w:rPr>
          <w:rFonts w:ascii="Times New Roman" w:hAnsi="Times New Roman"/>
          <w:sz w:val="18"/>
          <w:szCs w:val="18"/>
        </w:rPr>
        <w:t>акцизов</w:t>
      </w:r>
      <w:r w:rsidRPr="00867AA3">
        <w:rPr>
          <w:rFonts w:ascii="Times New Roman" w:hAnsi="Times New Roman"/>
          <w:sz w:val="18"/>
          <w:szCs w:val="18"/>
        </w:rPr>
        <w:t xml:space="preserve"> </w:t>
      </w:r>
      <w:r>
        <w:rPr>
          <w:rFonts w:ascii="Times New Roman" w:hAnsi="Times New Roman"/>
          <w:sz w:val="18"/>
          <w:szCs w:val="18"/>
        </w:rPr>
        <w:t>в</w:t>
      </w:r>
      <w:r w:rsidRPr="00867AA3">
        <w:rPr>
          <w:rFonts w:ascii="Times New Roman" w:hAnsi="Times New Roman"/>
          <w:sz w:val="18"/>
          <w:szCs w:val="18"/>
        </w:rPr>
        <w:t xml:space="preserve"> </w:t>
      </w:r>
      <w:r>
        <w:rPr>
          <w:rFonts w:ascii="Times New Roman" w:hAnsi="Times New Roman"/>
          <w:sz w:val="18"/>
          <w:szCs w:val="18"/>
        </w:rPr>
        <w:t>случае</w:t>
      </w:r>
      <w:r w:rsidRPr="00867AA3">
        <w:rPr>
          <w:rFonts w:ascii="Times New Roman" w:hAnsi="Times New Roman"/>
          <w:sz w:val="18"/>
          <w:szCs w:val="18"/>
        </w:rPr>
        <w:t xml:space="preserve"> </w:t>
      </w:r>
      <w:r>
        <w:rPr>
          <w:rFonts w:ascii="Times New Roman" w:hAnsi="Times New Roman"/>
          <w:sz w:val="18"/>
          <w:szCs w:val="18"/>
        </w:rPr>
        <w:t>импорта</w:t>
      </w:r>
      <w:r w:rsidRPr="00867AA3">
        <w:rPr>
          <w:rFonts w:ascii="Times New Roman" w:hAnsi="Times New Roman"/>
          <w:sz w:val="18"/>
          <w:szCs w:val="18"/>
        </w:rPr>
        <w:t xml:space="preserve"> </w:t>
      </w:r>
      <w:r>
        <w:rPr>
          <w:rFonts w:ascii="Times New Roman" w:hAnsi="Times New Roman"/>
          <w:sz w:val="18"/>
          <w:szCs w:val="18"/>
        </w:rPr>
        <w:t>товаров</w:t>
      </w:r>
      <w:r w:rsidRPr="00867AA3">
        <w:rPr>
          <w:rFonts w:ascii="Times New Roman" w:hAnsi="Times New Roman"/>
          <w:sz w:val="18"/>
          <w:szCs w:val="18"/>
        </w:rPr>
        <w:t xml:space="preserve"> </w:t>
      </w:r>
      <w:r>
        <w:rPr>
          <w:rFonts w:ascii="Times New Roman" w:hAnsi="Times New Roman"/>
          <w:sz w:val="18"/>
          <w:szCs w:val="18"/>
        </w:rPr>
        <w:t>регламентированы</w:t>
      </w:r>
      <w:r w:rsidRPr="00867AA3">
        <w:rPr>
          <w:rFonts w:ascii="Times New Roman" w:hAnsi="Times New Roman"/>
          <w:sz w:val="18"/>
          <w:szCs w:val="18"/>
        </w:rPr>
        <w:t xml:space="preserve"> </w:t>
      </w:r>
      <w:r>
        <w:rPr>
          <w:rFonts w:ascii="Times New Roman" w:hAnsi="Times New Roman"/>
          <w:sz w:val="18"/>
          <w:szCs w:val="18"/>
        </w:rPr>
        <w:t>ст</w:t>
      </w:r>
      <w:r w:rsidRPr="00867AA3">
        <w:rPr>
          <w:rFonts w:ascii="Times New Roman" w:hAnsi="Times New Roman"/>
          <w:sz w:val="18"/>
          <w:szCs w:val="18"/>
        </w:rPr>
        <w:t>.</w:t>
      </w:r>
      <w:r w:rsidRPr="00867AA3">
        <w:rPr>
          <w:rFonts w:ascii="Times New Roman" w:hAnsi="Times New Roman"/>
          <w:sz w:val="18"/>
          <w:szCs w:val="18"/>
          <w:lang w:eastAsia="zh-CN"/>
        </w:rPr>
        <w:t xml:space="preserve">122 </w:t>
      </w:r>
      <w:r w:rsidRPr="00654A26">
        <w:rPr>
          <w:rFonts w:ascii="Times New Roman" w:hAnsi="Times New Roman"/>
          <w:sz w:val="18"/>
          <w:szCs w:val="18"/>
        </w:rPr>
        <w:t>Налогового</w:t>
      </w:r>
      <w:r w:rsidRPr="00867AA3">
        <w:rPr>
          <w:rFonts w:ascii="Times New Roman" w:hAnsi="Times New Roman"/>
          <w:sz w:val="18"/>
          <w:szCs w:val="18"/>
        </w:rPr>
        <w:t xml:space="preserve"> </w:t>
      </w:r>
      <w:r w:rsidRPr="00654A26">
        <w:rPr>
          <w:rFonts w:ascii="Times New Roman" w:hAnsi="Times New Roman"/>
          <w:sz w:val="18"/>
          <w:szCs w:val="18"/>
        </w:rPr>
        <w:t>кодекса</w:t>
      </w:r>
      <w:r w:rsidRPr="00867AA3">
        <w:rPr>
          <w:rFonts w:ascii="Times New Roman" w:hAnsi="Times New Roman"/>
          <w:sz w:val="18"/>
          <w:szCs w:val="18"/>
        </w:rPr>
        <w:t xml:space="preserve"> </w:t>
      </w:r>
      <w:r w:rsidRPr="00867AA3">
        <w:rPr>
          <w:rFonts w:ascii="Times New Roman" w:hAnsi="Times New Roman"/>
          <w:sz w:val="18"/>
          <w:szCs w:val="18"/>
          <w:lang w:eastAsia="zh-CN"/>
        </w:rPr>
        <w:t>(</w:t>
      </w:r>
      <w:r>
        <w:rPr>
          <w:rFonts w:ascii="Times New Roman" w:hAnsi="Times New Roman"/>
          <w:sz w:val="18"/>
          <w:szCs w:val="18"/>
          <w:lang w:eastAsia="zh-CN"/>
        </w:rPr>
        <w:t>приложения №</w:t>
      </w:r>
      <w:r w:rsidRPr="00867AA3">
        <w:rPr>
          <w:rFonts w:ascii="Times New Roman" w:hAnsi="Times New Roman"/>
          <w:sz w:val="18"/>
          <w:szCs w:val="18"/>
          <w:lang w:eastAsia="zh-CN"/>
        </w:rPr>
        <w:t xml:space="preserve">1 </w:t>
      </w:r>
      <w:r>
        <w:rPr>
          <w:rFonts w:ascii="Times New Roman" w:hAnsi="Times New Roman"/>
          <w:sz w:val="18"/>
          <w:szCs w:val="18"/>
          <w:lang w:eastAsia="zh-CN"/>
        </w:rPr>
        <w:t xml:space="preserve">и №2 Раздела </w:t>
      </w:r>
      <w:r w:rsidRPr="004D3A03">
        <w:rPr>
          <w:rFonts w:ascii="Times New Roman" w:hAnsi="Times New Roman"/>
          <w:sz w:val="18"/>
          <w:szCs w:val="18"/>
          <w:lang w:val="en-US" w:eastAsia="zh-CN"/>
        </w:rPr>
        <w:t>IV</w:t>
      </w:r>
      <w:r w:rsidRPr="00867AA3">
        <w:rPr>
          <w:rFonts w:ascii="Times New Roman" w:hAnsi="Times New Roman"/>
          <w:sz w:val="18"/>
          <w:szCs w:val="18"/>
          <w:lang w:eastAsia="zh-CN"/>
        </w:rPr>
        <w:t xml:space="preserve"> „</w:t>
      </w:r>
      <w:r>
        <w:rPr>
          <w:rFonts w:ascii="Times New Roman" w:hAnsi="Times New Roman"/>
          <w:sz w:val="18"/>
          <w:szCs w:val="18"/>
          <w:lang w:eastAsia="zh-CN"/>
        </w:rPr>
        <w:t>Акцизы</w:t>
      </w:r>
      <w:r w:rsidRPr="00867AA3">
        <w:rPr>
          <w:rFonts w:ascii="Times New Roman" w:hAnsi="Times New Roman"/>
          <w:sz w:val="18"/>
          <w:szCs w:val="18"/>
          <w:lang w:eastAsia="zh-CN"/>
        </w:rPr>
        <w:t>”).</w:t>
      </w:r>
    </w:p>
  </w:footnote>
  <w:footnote w:id="46">
    <w:p w:rsidR="00C33EDD" w:rsidRPr="004D3A03" w:rsidRDefault="00C33EDD" w:rsidP="00C33EDD">
      <w:pPr>
        <w:pStyle w:val="md"/>
        <w:ind w:firstLine="0"/>
        <w:rPr>
          <w:i w:val="0"/>
          <w:color w:val="auto"/>
          <w:sz w:val="18"/>
          <w:szCs w:val="18"/>
        </w:rPr>
      </w:pPr>
      <w:r w:rsidRPr="004D3A03">
        <w:rPr>
          <w:rStyle w:val="ac"/>
          <w:i w:val="0"/>
          <w:color w:val="auto"/>
          <w:sz w:val="18"/>
          <w:szCs w:val="18"/>
        </w:rPr>
        <w:footnoteRef/>
      </w:r>
      <w:r w:rsidRPr="00A61DD8">
        <w:rPr>
          <w:i w:val="0"/>
          <w:color w:val="auto"/>
          <w:sz w:val="18"/>
          <w:szCs w:val="18"/>
          <w:lang w:val="ru-RU"/>
        </w:rPr>
        <w:t xml:space="preserve"> </w:t>
      </w:r>
      <w:proofErr w:type="spellStart"/>
      <w:r>
        <w:rPr>
          <w:i w:val="0"/>
          <w:color w:val="auto"/>
          <w:sz w:val="18"/>
          <w:szCs w:val="18"/>
          <w:lang w:val="ru-RU"/>
        </w:rPr>
        <w:t>Ст</w:t>
      </w:r>
      <w:proofErr w:type="spellEnd"/>
      <w:r w:rsidRPr="004D3A03">
        <w:rPr>
          <w:i w:val="0"/>
          <w:color w:val="auto"/>
          <w:sz w:val="18"/>
          <w:szCs w:val="18"/>
        </w:rPr>
        <w:t xml:space="preserve">. IX </w:t>
      </w:r>
      <w:r>
        <w:rPr>
          <w:i w:val="0"/>
          <w:color w:val="auto"/>
          <w:sz w:val="18"/>
          <w:szCs w:val="18"/>
          <w:lang w:val="ru-RU"/>
        </w:rPr>
        <w:t>Закона</w:t>
      </w:r>
      <w:r w:rsidRPr="00A61DD8">
        <w:rPr>
          <w:i w:val="0"/>
          <w:color w:val="auto"/>
          <w:sz w:val="18"/>
          <w:szCs w:val="18"/>
          <w:lang w:val="ru-RU"/>
        </w:rPr>
        <w:t xml:space="preserve"> о внесении изменений и дополнений в некоторые законодательные акты №</w:t>
      </w:r>
      <w:r w:rsidRPr="004D3A03">
        <w:rPr>
          <w:i w:val="0"/>
          <w:color w:val="auto"/>
          <w:sz w:val="18"/>
          <w:szCs w:val="18"/>
        </w:rPr>
        <w:t xml:space="preserve">324 </w:t>
      </w:r>
      <w:r>
        <w:rPr>
          <w:i w:val="0"/>
          <w:color w:val="auto"/>
          <w:sz w:val="18"/>
          <w:szCs w:val="18"/>
          <w:lang w:val="ru-RU"/>
        </w:rPr>
        <w:t>от</w:t>
      </w:r>
      <w:r w:rsidRPr="00A61DD8">
        <w:rPr>
          <w:i w:val="0"/>
          <w:color w:val="auto"/>
          <w:sz w:val="18"/>
          <w:szCs w:val="18"/>
          <w:lang w:val="ru-RU"/>
        </w:rPr>
        <w:t xml:space="preserve"> </w:t>
      </w:r>
      <w:r w:rsidRPr="004D3A03">
        <w:rPr>
          <w:i w:val="0"/>
          <w:color w:val="auto"/>
          <w:sz w:val="18"/>
          <w:szCs w:val="18"/>
        </w:rPr>
        <w:t>23.12.2013 (</w:t>
      </w:r>
      <w:r>
        <w:rPr>
          <w:i w:val="0"/>
          <w:color w:val="auto"/>
          <w:sz w:val="18"/>
          <w:szCs w:val="18"/>
          <w:lang w:val="ru-RU"/>
        </w:rPr>
        <w:t>в</w:t>
      </w:r>
      <w:r w:rsidRPr="00A61DD8">
        <w:rPr>
          <w:i w:val="0"/>
          <w:color w:val="auto"/>
          <w:sz w:val="18"/>
          <w:szCs w:val="18"/>
          <w:lang w:val="ru-RU"/>
        </w:rPr>
        <w:t xml:space="preserve"> </w:t>
      </w:r>
      <w:r>
        <w:rPr>
          <w:i w:val="0"/>
          <w:color w:val="auto"/>
          <w:sz w:val="18"/>
          <w:szCs w:val="18"/>
          <w:lang w:val="ru-RU"/>
        </w:rPr>
        <w:t>действии</w:t>
      </w:r>
      <w:r w:rsidRPr="00A61DD8">
        <w:rPr>
          <w:i w:val="0"/>
          <w:color w:val="auto"/>
          <w:sz w:val="18"/>
          <w:szCs w:val="18"/>
          <w:lang w:val="ru-RU"/>
        </w:rPr>
        <w:t xml:space="preserve"> </w:t>
      </w:r>
      <w:r>
        <w:rPr>
          <w:i w:val="0"/>
          <w:color w:val="auto"/>
          <w:sz w:val="18"/>
          <w:szCs w:val="18"/>
        </w:rPr>
        <w:t>–</w:t>
      </w:r>
      <w:r w:rsidRPr="004D3A03">
        <w:rPr>
          <w:i w:val="0"/>
          <w:color w:val="auto"/>
          <w:sz w:val="18"/>
          <w:szCs w:val="18"/>
        </w:rPr>
        <w:t xml:space="preserve"> </w:t>
      </w:r>
      <w:r>
        <w:rPr>
          <w:i w:val="0"/>
          <w:color w:val="auto"/>
          <w:sz w:val="18"/>
          <w:szCs w:val="18"/>
          <w:lang w:val="ru-RU"/>
        </w:rPr>
        <w:t>начиная</w:t>
      </w:r>
      <w:r w:rsidRPr="00A61DD8">
        <w:rPr>
          <w:i w:val="0"/>
          <w:color w:val="auto"/>
          <w:sz w:val="18"/>
          <w:szCs w:val="18"/>
          <w:lang w:val="ru-RU"/>
        </w:rPr>
        <w:t xml:space="preserve"> </w:t>
      </w:r>
      <w:r>
        <w:rPr>
          <w:i w:val="0"/>
          <w:color w:val="auto"/>
          <w:sz w:val="18"/>
          <w:szCs w:val="18"/>
          <w:lang w:val="ru-RU"/>
        </w:rPr>
        <w:t>с</w:t>
      </w:r>
      <w:r w:rsidRPr="00A61DD8">
        <w:rPr>
          <w:i w:val="0"/>
          <w:color w:val="auto"/>
          <w:sz w:val="18"/>
          <w:szCs w:val="18"/>
          <w:lang w:val="ru-RU"/>
        </w:rPr>
        <w:t xml:space="preserve"> </w:t>
      </w:r>
      <w:r w:rsidRPr="004D3A03">
        <w:rPr>
          <w:i w:val="0"/>
          <w:color w:val="auto"/>
          <w:sz w:val="18"/>
          <w:szCs w:val="18"/>
        </w:rPr>
        <w:t xml:space="preserve"> 01.01.2014)</w:t>
      </w:r>
    </w:p>
  </w:footnote>
  <w:footnote w:id="47">
    <w:p w:rsidR="00C33EDD" w:rsidRPr="00D2484E" w:rsidRDefault="00C33EDD" w:rsidP="00C33EDD">
      <w:pPr>
        <w:pStyle w:val="aa"/>
        <w:jc w:val="both"/>
        <w:rPr>
          <w:rFonts w:ascii="Times New Roman" w:hAnsi="Times New Roman"/>
          <w:sz w:val="18"/>
          <w:szCs w:val="18"/>
          <w:lang w:val="ro-RO"/>
        </w:rPr>
      </w:pPr>
      <w:r w:rsidRPr="00D46CD8">
        <w:rPr>
          <w:rStyle w:val="ac"/>
          <w:rFonts w:ascii="Times New Roman" w:hAnsi="Times New Roman"/>
          <w:sz w:val="18"/>
          <w:szCs w:val="18"/>
        </w:rPr>
        <w:footnoteRef/>
      </w:r>
      <w:r w:rsidRPr="00D46CD8">
        <w:rPr>
          <w:rFonts w:ascii="Times New Roman" w:hAnsi="Times New Roman"/>
          <w:sz w:val="18"/>
          <w:szCs w:val="18"/>
          <w:lang w:val="ro-RO"/>
        </w:rPr>
        <w:t xml:space="preserve"> </w:t>
      </w:r>
      <w:r w:rsidRPr="00D2484E">
        <w:rPr>
          <w:rFonts w:ascii="Times New Roman" w:hAnsi="Times New Roman"/>
          <w:sz w:val="18"/>
          <w:szCs w:val="18"/>
          <w:lang w:val="ro-RO"/>
        </w:rPr>
        <w:t>Ст. 129 (11) Налогового кодекса.</w:t>
      </w:r>
    </w:p>
  </w:footnote>
  <w:footnote w:id="48">
    <w:p w:rsidR="00C33EDD" w:rsidRPr="00D2484E" w:rsidRDefault="00C33EDD" w:rsidP="00C33EDD">
      <w:pPr>
        <w:pStyle w:val="aa"/>
        <w:jc w:val="both"/>
        <w:rPr>
          <w:rFonts w:ascii="Times New Roman" w:hAnsi="Times New Roman"/>
          <w:sz w:val="18"/>
          <w:szCs w:val="18"/>
          <w:lang w:val="ro-RO"/>
        </w:rPr>
      </w:pPr>
      <w:r w:rsidRPr="00D2484E">
        <w:rPr>
          <w:rStyle w:val="ac"/>
          <w:rFonts w:ascii="Times New Roman" w:hAnsi="Times New Roman"/>
          <w:sz w:val="18"/>
          <w:szCs w:val="18"/>
        </w:rPr>
        <w:footnoteRef/>
      </w:r>
      <w:r w:rsidRPr="00D2484E">
        <w:rPr>
          <w:rFonts w:ascii="Times New Roman" w:hAnsi="Times New Roman"/>
          <w:sz w:val="18"/>
          <w:szCs w:val="18"/>
          <w:lang w:val="ro-RO"/>
        </w:rPr>
        <w:t xml:space="preserve"> </w:t>
      </w:r>
      <w:r w:rsidRPr="00D2484E">
        <w:rPr>
          <w:rFonts w:ascii="Times New Roman" w:hAnsi="Times New Roman"/>
          <w:sz w:val="18"/>
          <w:szCs w:val="18"/>
          <w:lang w:val="ro-RO"/>
        </w:rPr>
        <w:t>Приказ начальника ГГНИ №107 от 11.02.2015 „Об утверждении Методологических норм по определению и классификации рисков налогового соответствия”.</w:t>
      </w:r>
    </w:p>
  </w:footnote>
  <w:footnote w:id="49">
    <w:p w:rsidR="00C33EDD" w:rsidRPr="00D2484E" w:rsidRDefault="00C33EDD" w:rsidP="00C33EDD">
      <w:pPr>
        <w:pStyle w:val="aa"/>
        <w:jc w:val="both"/>
        <w:rPr>
          <w:rFonts w:ascii="Times New Roman" w:hAnsi="Times New Roman"/>
          <w:sz w:val="18"/>
          <w:szCs w:val="18"/>
        </w:rPr>
      </w:pPr>
      <w:r w:rsidRPr="00D2484E">
        <w:rPr>
          <w:rStyle w:val="ac"/>
          <w:rFonts w:ascii="Times New Roman" w:hAnsi="Times New Roman"/>
          <w:sz w:val="18"/>
          <w:szCs w:val="18"/>
        </w:rPr>
        <w:footnoteRef/>
      </w:r>
      <w:r w:rsidRPr="00D2484E">
        <w:rPr>
          <w:rFonts w:ascii="Times New Roman" w:hAnsi="Times New Roman"/>
          <w:sz w:val="18"/>
          <w:szCs w:val="18"/>
        </w:rPr>
        <w:t xml:space="preserve"> Постановление</w:t>
      </w:r>
      <w:r w:rsidRPr="00D2484E">
        <w:rPr>
          <w:rFonts w:ascii="Times New Roman" w:hAnsi="Times New Roman"/>
          <w:sz w:val="18"/>
          <w:szCs w:val="18"/>
          <w:lang w:val="ro-MO"/>
        </w:rPr>
        <w:t xml:space="preserve"> </w:t>
      </w:r>
      <w:r w:rsidRPr="00D2484E">
        <w:rPr>
          <w:rFonts w:ascii="Times New Roman" w:hAnsi="Times New Roman"/>
          <w:sz w:val="18"/>
          <w:szCs w:val="18"/>
        </w:rPr>
        <w:t>Правительства №1141 от 16.12.2010</w:t>
      </w:r>
      <w:proofErr w:type="gramStart"/>
      <w:r w:rsidRPr="00D2484E">
        <w:rPr>
          <w:rFonts w:ascii="Times New Roman" w:hAnsi="Times New Roman"/>
          <w:sz w:val="18"/>
          <w:szCs w:val="18"/>
        </w:rPr>
        <w:t xml:space="preserve"> „О</w:t>
      </w:r>
      <w:proofErr w:type="gramEnd"/>
      <w:r w:rsidRPr="00D2484E">
        <w:rPr>
          <w:rFonts w:ascii="Times New Roman" w:hAnsi="Times New Roman"/>
          <w:sz w:val="18"/>
          <w:szCs w:val="18"/>
        </w:rPr>
        <w:t>б утверждении Плана развития Государственной налого</w:t>
      </w:r>
      <w:r>
        <w:rPr>
          <w:rFonts w:ascii="Times New Roman" w:hAnsi="Times New Roman"/>
          <w:sz w:val="18"/>
          <w:szCs w:val="18"/>
        </w:rPr>
        <w:t>вой службы на 2011-2015 годы</w:t>
      </w:r>
      <w:r w:rsidRPr="00D2484E">
        <w:rPr>
          <w:rFonts w:ascii="Times New Roman" w:hAnsi="Times New Roman"/>
          <w:sz w:val="18"/>
          <w:szCs w:val="18"/>
        </w:rPr>
        <w:t>”.</w:t>
      </w:r>
    </w:p>
  </w:footnote>
  <w:footnote w:id="50">
    <w:p w:rsidR="00C33EDD" w:rsidRDefault="00C33EDD" w:rsidP="00C33EDD">
      <w:pPr>
        <w:spacing w:after="0" w:line="240" w:lineRule="auto"/>
        <w:jc w:val="both"/>
        <w:rPr>
          <w:rFonts w:ascii="Times New Roman" w:eastAsia="Times New Roman" w:hAnsi="Times New Roman"/>
          <w:sz w:val="18"/>
          <w:szCs w:val="18"/>
          <w:lang w:val="ru-RU" w:eastAsia="ro-RO"/>
        </w:rPr>
      </w:pPr>
      <w:r>
        <w:rPr>
          <w:rStyle w:val="ac"/>
        </w:rPr>
        <w:footnoteRef/>
      </w:r>
      <w:r w:rsidRPr="00350283">
        <w:rPr>
          <w:lang w:val="ru-RU"/>
        </w:rPr>
        <w:t xml:space="preserve"> </w:t>
      </w:r>
      <w:r w:rsidRPr="003B5061">
        <w:rPr>
          <w:rFonts w:ascii="Times New Roman" w:hAnsi="Times New Roman"/>
          <w:i/>
          <w:sz w:val="18"/>
          <w:szCs w:val="18"/>
          <w:lang w:val="ru-RU"/>
        </w:rPr>
        <w:t>Цвет</w:t>
      </w:r>
      <w:r w:rsidRPr="00350283">
        <w:rPr>
          <w:rFonts w:ascii="Times New Roman" w:eastAsia="Times New Roman" w:hAnsi="Times New Roman"/>
          <w:i/>
          <w:iCs/>
          <w:sz w:val="18"/>
          <w:szCs w:val="18"/>
          <w:lang w:val="ru-RU" w:eastAsia="ro-RO"/>
        </w:rPr>
        <w:t xml:space="preserve"> </w:t>
      </w:r>
      <w:r>
        <w:rPr>
          <w:rFonts w:ascii="Times New Roman" w:eastAsia="Times New Roman" w:hAnsi="Times New Roman"/>
          <w:i/>
          <w:iCs/>
          <w:sz w:val="18"/>
          <w:szCs w:val="18"/>
          <w:lang w:val="ru-RU" w:eastAsia="ro-RO"/>
        </w:rPr>
        <w:t>таможенного</w:t>
      </w:r>
      <w:r w:rsidRPr="00350283">
        <w:rPr>
          <w:rFonts w:ascii="Times New Roman" w:eastAsia="Times New Roman" w:hAnsi="Times New Roman"/>
          <w:i/>
          <w:iCs/>
          <w:sz w:val="18"/>
          <w:szCs w:val="18"/>
          <w:lang w:val="ru-RU" w:eastAsia="ro-RO"/>
        </w:rPr>
        <w:t xml:space="preserve"> </w:t>
      </w:r>
      <w:r>
        <w:rPr>
          <w:rFonts w:ascii="Times New Roman" w:eastAsia="Times New Roman" w:hAnsi="Times New Roman"/>
          <w:i/>
          <w:iCs/>
          <w:sz w:val="18"/>
          <w:szCs w:val="18"/>
          <w:lang w:val="ru-RU" w:eastAsia="ro-RO"/>
        </w:rPr>
        <w:t>контроля</w:t>
      </w:r>
      <w:r w:rsidRPr="00350283">
        <w:rPr>
          <w:rFonts w:ascii="Times New Roman" w:eastAsia="Times New Roman" w:hAnsi="Times New Roman"/>
          <w:sz w:val="18"/>
          <w:szCs w:val="18"/>
          <w:lang w:val="ru-RU" w:eastAsia="ro-RO"/>
        </w:rPr>
        <w:t xml:space="preserve"> – </w:t>
      </w:r>
      <w:r>
        <w:rPr>
          <w:rFonts w:ascii="Times New Roman" w:eastAsia="Times New Roman" w:hAnsi="Times New Roman"/>
          <w:sz w:val="18"/>
          <w:szCs w:val="18"/>
          <w:lang w:val="ru-RU" w:eastAsia="ro-RO"/>
        </w:rPr>
        <w:t>автоматизированный оборот, базирующийся на анализе риска, который должна пройти таможенная декларация по ходу процесса таможенного контроля. Каждый цвет представляет собой уровень контроля, который должен применяться для таможенной декларации, а именно:</w:t>
      </w:r>
    </w:p>
    <w:p w:rsidR="00C33EDD" w:rsidRPr="00B663F3" w:rsidRDefault="00C33EDD" w:rsidP="00C33EDD">
      <w:pPr>
        <w:spacing w:after="0" w:line="240" w:lineRule="auto"/>
        <w:jc w:val="both"/>
        <w:rPr>
          <w:rFonts w:ascii="Times New Roman" w:eastAsia="Times New Roman" w:hAnsi="Times New Roman"/>
          <w:sz w:val="18"/>
          <w:szCs w:val="18"/>
          <w:lang w:val="ru-RU" w:eastAsia="ro-RO"/>
        </w:rPr>
      </w:pPr>
      <w:r w:rsidRPr="00350283">
        <w:rPr>
          <w:rFonts w:ascii="Times New Roman" w:eastAsia="Times New Roman" w:hAnsi="Times New Roman"/>
          <w:sz w:val="18"/>
          <w:szCs w:val="18"/>
          <w:lang w:val="ru-RU" w:eastAsia="ro-RO"/>
        </w:rPr>
        <w:t xml:space="preserve"> </w:t>
      </w:r>
      <w:r w:rsidRPr="00B663F3">
        <w:rPr>
          <w:rFonts w:ascii="Times New Roman" w:eastAsia="Times New Roman" w:hAnsi="Times New Roman"/>
          <w:i/>
          <w:iCs/>
          <w:sz w:val="18"/>
          <w:szCs w:val="18"/>
          <w:lang w:val="ru-RU" w:eastAsia="ro-RO"/>
        </w:rPr>
        <w:t>„</w:t>
      </w:r>
      <w:r>
        <w:rPr>
          <w:rFonts w:ascii="Times New Roman" w:eastAsia="Times New Roman" w:hAnsi="Times New Roman"/>
          <w:i/>
          <w:iCs/>
          <w:sz w:val="18"/>
          <w:szCs w:val="18"/>
          <w:lang w:val="ru-RU" w:eastAsia="ro-RO"/>
        </w:rPr>
        <w:t>зеленый</w:t>
      </w:r>
      <w:r w:rsidRPr="00B663F3">
        <w:rPr>
          <w:rFonts w:ascii="Times New Roman" w:eastAsia="Times New Roman" w:hAnsi="Times New Roman"/>
          <w:i/>
          <w:iCs/>
          <w:sz w:val="18"/>
          <w:szCs w:val="18"/>
          <w:lang w:val="ru-RU" w:eastAsia="ro-RO"/>
        </w:rPr>
        <w:t xml:space="preserve">” </w:t>
      </w:r>
      <w:r>
        <w:rPr>
          <w:rFonts w:ascii="Times New Roman" w:eastAsia="Times New Roman" w:hAnsi="Times New Roman"/>
          <w:i/>
          <w:iCs/>
          <w:sz w:val="18"/>
          <w:szCs w:val="18"/>
          <w:lang w:val="ru-RU" w:eastAsia="ro-RO"/>
        </w:rPr>
        <w:t>цвет</w:t>
      </w:r>
      <w:r w:rsidRPr="00B663F3">
        <w:rPr>
          <w:rFonts w:ascii="Times New Roman" w:eastAsia="Times New Roman" w:hAnsi="Times New Roman"/>
          <w:sz w:val="18"/>
          <w:szCs w:val="18"/>
          <w:lang w:val="ru-RU" w:eastAsia="ro-RO"/>
        </w:rPr>
        <w:t xml:space="preserve"> – </w:t>
      </w:r>
      <w:r>
        <w:rPr>
          <w:rFonts w:ascii="Times New Roman" w:eastAsia="Times New Roman" w:hAnsi="Times New Roman"/>
          <w:sz w:val="18"/>
          <w:szCs w:val="18"/>
          <w:lang w:val="ru-RU" w:eastAsia="ro-RO"/>
        </w:rPr>
        <w:t>ц</w:t>
      </w:r>
      <w:r w:rsidRPr="00B663F3">
        <w:rPr>
          <w:rFonts w:ascii="Times New Roman" w:eastAsia="Times New Roman" w:hAnsi="Times New Roman"/>
          <w:sz w:val="18"/>
          <w:szCs w:val="18"/>
          <w:lang w:val="ru-RU" w:eastAsia="ro-RO"/>
        </w:rPr>
        <w:t xml:space="preserve">вет таможенного контроля, </w:t>
      </w:r>
      <w:r>
        <w:rPr>
          <w:rFonts w:ascii="Times New Roman" w:eastAsia="Times New Roman" w:hAnsi="Times New Roman"/>
          <w:sz w:val="18"/>
          <w:szCs w:val="18"/>
          <w:lang w:val="ru-RU" w:eastAsia="ro-RO"/>
        </w:rPr>
        <w:t>который</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позволяет</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предоставлять</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таможенное</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прохождение</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без</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проведения</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документального</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и</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физического</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контроля</w:t>
      </w:r>
      <w:r w:rsidRPr="00B663F3">
        <w:rPr>
          <w:rFonts w:ascii="Times New Roman" w:eastAsia="Times New Roman" w:hAnsi="Times New Roman"/>
          <w:sz w:val="18"/>
          <w:szCs w:val="18"/>
          <w:lang w:val="ru-RU" w:eastAsia="ro-RO"/>
        </w:rPr>
        <w:t xml:space="preserve">; </w:t>
      </w:r>
    </w:p>
    <w:p w:rsidR="00C33EDD" w:rsidRPr="00B663F3" w:rsidRDefault="00C33EDD" w:rsidP="00C33EDD">
      <w:pPr>
        <w:spacing w:after="0" w:line="240" w:lineRule="auto"/>
        <w:jc w:val="both"/>
        <w:rPr>
          <w:rFonts w:ascii="Times New Roman" w:eastAsia="Times New Roman" w:hAnsi="Times New Roman"/>
          <w:sz w:val="18"/>
          <w:szCs w:val="18"/>
          <w:lang w:val="ru-RU" w:eastAsia="ro-RO"/>
        </w:rPr>
      </w:pPr>
      <w:r w:rsidRPr="00B663F3">
        <w:rPr>
          <w:rFonts w:ascii="Times New Roman" w:eastAsia="Times New Roman" w:hAnsi="Times New Roman"/>
          <w:i/>
          <w:iCs/>
          <w:sz w:val="18"/>
          <w:szCs w:val="18"/>
          <w:lang w:val="ru-RU" w:eastAsia="ro-RO"/>
        </w:rPr>
        <w:t>„</w:t>
      </w:r>
      <w:r>
        <w:rPr>
          <w:rFonts w:ascii="Times New Roman" w:eastAsia="Times New Roman" w:hAnsi="Times New Roman"/>
          <w:i/>
          <w:iCs/>
          <w:sz w:val="18"/>
          <w:szCs w:val="18"/>
          <w:lang w:val="ru-RU" w:eastAsia="ro-RO"/>
        </w:rPr>
        <w:t>желтый</w:t>
      </w:r>
      <w:r w:rsidRPr="00B663F3">
        <w:rPr>
          <w:rFonts w:ascii="Times New Roman" w:eastAsia="Times New Roman" w:hAnsi="Times New Roman"/>
          <w:i/>
          <w:iCs/>
          <w:sz w:val="18"/>
          <w:szCs w:val="18"/>
          <w:lang w:val="ru-RU" w:eastAsia="ro-RO"/>
        </w:rPr>
        <w:t xml:space="preserve">” </w:t>
      </w:r>
      <w:r>
        <w:rPr>
          <w:rFonts w:ascii="Times New Roman" w:eastAsia="Times New Roman" w:hAnsi="Times New Roman"/>
          <w:i/>
          <w:iCs/>
          <w:sz w:val="18"/>
          <w:szCs w:val="18"/>
          <w:lang w:val="ru-RU" w:eastAsia="ro-RO"/>
        </w:rPr>
        <w:t>цвет</w:t>
      </w:r>
      <w:r w:rsidRPr="00B663F3">
        <w:rPr>
          <w:rFonts w:ascii="Times New Roman" w:eastAsia="Times New Roman" w:hAnsi="Times New Roman"/>
          <w:i/>
          <w:iCs/>
          <w:sz w:val="18"/>
          <w:szCs w:val="18"/>
          <w:lang w:val="ru-RU" w:eastAsia="ro-RO"/>
        </w:rPr>
        <w:t xml:space="preserve"> </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ц</w:t>
      </w:r>
      <w:r w:rsidRPr="00B663F3">
        <w:rPr>
          <w:rFonts w:ascii="Times New Roman" w:eastAsia="Times New Roman" w:hAnsi="Times New Roman"/>
          <w:sz w:val="18"/>
          <w:szCs w:val="18"/>
          <w:lang w:val="ru-RU" w:eastAsia="ro-RO"/>
        </w:rPr>
        <w:t xml:space="preserve">вет таможенного контроля, </w:t>
      </w:r>
      <w:r>
        <w:rPr>
          <w:rFonts w:ascii="Times New Roman" w:eastAsia="Times New Roman" w:hAnsi="Times New Roman"/>
          <w:sz w:val="18"/>
          <w:szCs w:val="18"/>
          <w:lang w:val="ru-RU" w:eastAsia="ro-RO"/>
        </w:rPr>
        <w:t>который</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позволяет</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предоставлять</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таможенное прохождение</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после проведения</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документального</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контроля без проведения</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физического контроля</w:t>
      </w:r>
      <w:r w:rsidRPr="00B663F3">
        <w:rPr>
          <w:rFonts w:ascii="Times New Roman" w:eastAsia="Times New Roman" w:hAnsi="Times New Roman"/>
          <w:sz w:val="18"/>
          <w:szCs w:val="18"/>
          <w:lang w:val="ru-RU" w:eastAsia="ro-RO"/>
        </w:rPr>
        <w:t xml:space="preserve">; </w:t>
      </w:r>
    </w:p>
    <w:p w:rsidR="00C33EDD" w:rsidRPr="00350283" w:rsidRDefault="00C33EDD" w:rsidP="00C33EDD">
      <w:pPr>
        <w:spacing w:after="0" w:line="240" w:lineRule="auto"/>
        <w:jc w:val="both"/>
        <w:rPr>
          <w:rFonts w:ascii="Times New Roman" w:eastAsia="Times New Roman" w:hAnsi="Times New Roman"/>
          <w:sz w:val="18"/>
          <w:szCs w:val="18"/>
          <w:lang w:val="ru-RU" w:eastAsia="ro-RO"/>
        </w:rPr>
      </w:pPr>
      <w:r w:rsidRPr="00350283">
        <w:rPr>
          <w:rFonts w:ascii="Times New Roman" w:eastAsia="Times New Roman" w:hAnsi="Times New Roman"/>
          <w:i/>
          <w:iCs/>
          <w:sz w:val="18"/>
          <w:szCs w:val="18"/>
          <w:lang w:val="ru-RU" w:eastAsia="ro-RO"/>
        </w:rPr>
        <w:t>„</w:t>
      </w:r>
      <w:r>
        <w:rPr>
          <w:rFonts w:ascii="Times New Roman" w:eastAsia="Times New Roman" w:hAnsi="Times New Roman"/>
          <w:i/>
          <w:iCs/>
          <w:sz w:val="18"/>
          <w:szCs w:val="18"/>
          <w:lang w:val="ru-RU" w:eastAsia="ro-RO"/>
        </w:rPr>
        <w:t>красный</w:t>
      </w:r>
      <w:r w:rsidRPr="00350283">
        <w:rPr>
          <w:rFonts w:ascii="Times New Roman" w:eastAsia="Times New Roman" w:hAnsi="Times New Roman"/>
          <w:i/>
          <w:iCs/>
          <w:sz w:val="18"/>
          <w:szCs w:val="18"/>
          <w:lang w:val="ru-RU" w:eastAsia="ro-RO"/>
        </w:rPr>
        <w:t xml:space="preserve">” </w:t>
      </w:r>
      <w:r>
        <w:rPr>
          <w:rFonts w:ascii="Times New Roman" w:eastAsia="Times New Roman" w:hAnsi="Times New Roman"/>
          <w:i/>
          <w:iCs/>
          <w:sz w:val="18"/>
          <w:szCs w:val="18"/>
          <w:lang w:val="ru-RU" w:eastAsia="ro-RO"/>
        </w:rPr>
        <w:t>цвет</w:t>
      </w:r>
      <w:r w:rsidRPr="00350283">
        <w:rPr>
          <w:rFonts w:ascii="Times New Roman" w:eastAsia="Times New Roman" w:hAnsi="Times New Roman"/>
          <w:i/>
          <w:iCs/>
          <w:sz w:val="18"/>
          <w:szCs w:val="18"/>
          <w:lang w:val="ru-RU" w:eastAsia="ro-RO"/>
        </w:rPr>
        <w:t xml:space="preserve"> </w:t>
      </w:r>
      <w:r w:rsidRPr="0035028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ц</w:t>
      </w:r>
      <w:r w:rsidRPr="00B663F3">
        <w:rPr>
          <w:rFonts w:ascii="Times New Roman" w:eastAsia="Times New Roman" w:hAnsi="Times New Roman"/>
          <w:sz w:val="18"/>
          <w:szCs w:val="18"/>
          <w:lang w:val="ru-RU" w:eastAsia="ro-RO"/>
        </w:rPr>
        <w:t xml:space="preserve">вет таможенного контроля, </w:t>
      </w:r>
      <w:r>
        <w:rPr>
          <w:rFonts w:ascii="Times New Roman" w:eastAsia="Times New Roman" w:hAnsi="Times New Roman"/>
          <w:sz w:val="18"/>
          <w:szCs w:val="18"/>
          <w:lang w:val="ru-RU" w:eastAsia="ro-RO"/>
        </w:rPr>
        <w:t>который</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позволяет</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предоставлять</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таможенное</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прохождение</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после проведения</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документального</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и</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физического</w:t>
      </w:r>
      <w:r w:rsidRPr="00B663F3">
        <w:rPr>
          <w:rFonts w:ascii="Times New Roman" w:eastAsia="Times New Roman" w:hAnsi="Times New Roman"/>
          <w:sz w:val="18"/>
          <w:szCs w:val="18"/>
          <w:lang w:val="ru-RU" w:eastAsia="ro-RO"/>
        </w:rPr>
        <w:t xml:space="preserve"> </w:t>
      </w:r>
      <w:r>
        <w:rPr>
          <w:rFonts w:ascii="Times New Roman" w:eastAsia="Times New Roman" w:hAnsi="Times New Roman"/>
          <w:sz w:val="18"/>
          <w:szCs w:val="18"/>
          <w:lang w:val="ru-RU" w:eastAsia="ro-RO"/>
        </w:rPr>
        <w:t>контроля</w:t>
      </w:r>
      <w:r w:rsidRPr="00350283">
        <w:rPr>
          <w:rFonts w:ascii="Times New Roman" w:eastAsia="Times New Roman" w:hAnsi="Times New Roman"/>
          <w:sz w:val="18"/>
          <w:szCs w:val="18"/>
          <w:lang w:val="ru-RU" w:eastAsia="ro-RO"/>
        </w:rPr>
        <w:t>.</w:t>
      </w:r>
    </w:p>
    <w:p w:rsidR="00C33EDD" w:rsidRPr="00350283" w:rsidRDefault="00C33EDD" w:rsidP="00C33EDD">
      <w:pPr>
        <w:pStyle w:val="aa"/>
      </w:pPr>
    </w:p>
  </w:footnote>
  <w:footnote w:id="51">
    <w:p w:rsidR="00C33EDD" w:rsidRPr="000E6D9A" w:rsidRDefault="00C33EDD" w:rsidP="00C33EDD">
      <w:pPr>
        <w:pStyle w:val="aa"/>
        <w:jc w:val="both"/>
        <w:rPr>
          <w:sz w:val="18"/>
          <w:szCs w:val="18"/>
        </w:rPr>
      </w:pPr>
      <w:r w:rsidRPr="000E6D9A">
        <w:rPr>
          <w:rStyle w:val="ac"/>
          <w:rFonts w:ascii="Times New Roman" w:hAnsi="Times New Roman"/>
          <w:sz w:val="18"/>
          <w:szCs w:val="18"/>
        </w:rPr>
        <w:footnoteRef/>
      </w:r>
      <w:r w:rsidRPr="000E6D9A">
        <w:rPr>
          <w:rFonts w:ascii="Times New Roman" w:hAnsi="Times New Roman"/>
          <w:sz w:val="18"/>
          <w:szCs w:val="18"/>
        </w:rPr>
        <w:t xml:space="preserve"> </w:t>
      </w:r>
      <w:r>
        <w:rPr>
          <w:rFonts w:ascii="Times New Roman" w:hAnsi="Times New Roman"/>
          <w:sz w:val="18"/>
          <w:szCs w:val="18"/>
        </w:rPr>
        <w:t>Приказ</w:t>
      </w:r>
      <w:r w:rsidRPr="000E6D9A">
        <w:rPr>
          <w:rFonts w:ascii="Times New Roman" w:hAnsi="Times New Roman"/>
          <w:sz w:val="18"/>
          <w:szCs w:val="18"/>
        </w:rPr>
        <w:t xml:space="preserve"> </w:t>
      </w:r>
      <w:r>
        <w:rPr>
          <w:rFonts w:ascii="Times New Roman" w:hAnsi="Times New Roman"/>
          <w:sz w:val="18"/>
          <w:szCs w:val="18"/>
        </w:rPr>
        <w:t>генерального директора Таможенной службы №</w:t>
      </w:r>
      <w:r w:rsidRPr="000E6D9A">
        <w:rPr>
          <w:rFonts w:ascii="Times New Roman" w:hAnsi="Times New Roman"/>
          <w:sz w:val="18"/>
          <w:szCs w:val="18"/>
        </w:rPr>
        <w:t>139-</w:t>
      </w:r>
      <w:r w:rsidRPr="000E6D9A">
        <w:rPr>
          <w:rFonts w:ascii="Times New Roman" w:hAnsi="Times New Roman"/>
          <w:sz w:val="18"/>
          <w:szCs w:val="18"/>
          <w:lang w:val="en-US"/>
        </w:rPr>
        <w:t>o</w:t>
      </w:r>
      <w:r w:rsidRPr="000E6D9A">
        <w:rPr>
          <w:rFonts w:ascii="Times New Roman" w:hAnsi="Times New Roman"/>
          <w:sz w:val="18"/>
          <w:szCs w:val="18"/>
        </w:rPr>
        <w:t xml:space="preserve"> </w:t>
      </w:r>
      <w:r>
        <w:rPr>
          <w:rFonts w:ascii="Times New Roman" w:hAnsi="Times New Roman"/>
          <w:sz w:val="18"/>
          <w:szCs w:val="18"/>
        </w:rPr>
        <w:t xml:space="preserve">от </w:t>
      </w:r>
      <w:r w:rsidRPr="000E6D9A">
        <w:rPr>
          <w:rFonts w:ascii="Times New Roman" w:hAnsi="Times New Roman"/>
          <w:sz w:val="18"/>
          <w:szCs w:val="18"/>
        </w:rPr>
        <w:t>06.04.2015</w:t>
      </w:r>
      <w:proofErr w:type="gramStart"/>
      <w:r w:rsidRPr="000E6D9A">
        <w:rPr>
          <w:rFonts w:ascii="Times New Roman" w:hAnsi="Times New Roman"/>
          <w:sz w:val="18"/>
          <w:szCs w:val="18"/>
        </w:rPr>
        <w:t xml:space="preserve"> „</w:t>
      </w:r>
      <w:r>
        <w:rPr>
          <w:rFonts w:ascii="Times New Roman" w:hAnsi="Times New Roman"/>
          <w:sz w:val="18"/>
          <w:szCs w:val="18"/>
        </w:rPr>
        <w:t>О</w:t>
      </w:r>
      <w:proofErr w:type="gramEnd"/>
      <w:r>
        <w:rPr>
          <w:rFonts w:ascii="Times New Roman" w:hAnsi="Times New Roman"/>
          <w:sz w:val="18"/>
          <w:szCs w:val="18"/>
        </w:rPr>
        <w:t xml:space="preserve"> </w:t>
      </w:r>
      <w:r w:rsidRPr="000E6D9A">
        <w:rPr>
          <w:rFonts w:ascii="Times New Roman" w:hAnsi="Times New Roman"/>
          <w:sz w:val="18"/>
          <w:szCs w:val="18"/>
        </w:rPr>
        <w:t>тестировани</w:t>
      </w:r>
      <w:r>
        <w:rPr>
          <w:rFonts w:ascii="Times New Roman" w:hAnsi="Times New Roman"/>
          <w:sz w:val="18"/>
          <w:szCs w:val="18"/>
        </w:rPr>
        <w:t>и</w:t>
      </w:r>
      <w:r w:rsidRPr="000E6D9A">
        <w:rPr>
          <w:rFonts w:ascii="Times New Roman" w:hAnsi="Times New Roman"/>
          <w:sz w:val="18"/>
          <w:szCs w:val="18"/>
        </w:rPr>
        <w:t xml:space="preserve"> модуля „Таможенная стоимость” </w:t>
      </w:r>
      <w:r>
        <w:rPr>
          <w:rFonts w:ascii="Times New Roman" w:hAnsi="Times New Roman"/>
          <w:sz w:val="18"/>
          <w:szCs w:val="18"/>
        </w:rPr>
        <w:t xml:space="preserve">в ИС </w:t>
      </w:r>
      <w:r w:rsidRPr="000E6D9A">
        <w:rPr>
          <w:rFonts w:ascii="Times New Roman" w:hAnsi="Times New Roman"/>
          <w:sz w:val="18"/>
          <w:szCs w:val="18"/>
        </w:rPr>
        <w:t>„</w:t>
      </w:r>
      <w:proofErr w:type="spellStart"/>
      <w:r w:rsidRPr="000E6D9A">
        <w:rPr>
          <w:rFonts w:ascii="Times New Roman" w:hAnsi="Times New Roman"/>
          <w:sz w:val="18"/>
          <w:szCs w:val="18"/>
          <w:lang w:val="en-US"/>
        </w:rPr>
        <w:t>Asycuda</w:t>
      </w:r>
      <w:proofErr w:type="spellEnd"/>
      <w:r w:rsidRPr="000E6D9A">
        <w:rPr>
          <w:rFonts w:ascii="Times New Roman" w:hAnsi="Times New Roman"/>
          <w:sz w:val="18"/>
          <w:szCs w:val="18"/>
        </w:rPr>
        <w:t xml:space="preserve"> </w:t>
      </w:r>
      <w:r w:rsidRPr="000E6D9A">
        <w:rPr>
          <w:rFonts w:ascii="Times New Roman" w:hAnsi="Times New Roman"/>
          <w:sz w:val="18"/>
          <w:szCs w:val="18"/>
          <w:lang w:val="en-US"/>
        </w:rPr>
        <w:t>World</w:t>
      </w:r>
      <w:r w:rsidRPr="000E6D9A">
        <w:rPr>
          <w:rFonts w:ascii="Times New Roman" w:hAnsi="Times New Roman"/>
          <w:sz w:val="18"/>
          <w:szCs w:val="18"/>
        </w:rPr>
        <w:t>.”</w:t>
      </w:r>
    </w:p>
  </w:footnote>
  <w:footnote w:id="52">
    <w:p w:rsidR="00C33EDD" w:rsidRPr="00DC1027" w:rsidRDefault="00C33EDD" w:rsidP="00C33EDD">
      <w:pPr>
        <w:pStyle w:val="af"/>
        <w:jc w:val="both"/>
        <w:rPr>
          <w:sz w:val="18"/>
          <w:szCs w:val="18"/>
          <w:lang w:val="ru-RU"/>
        </w:rPr>
      </w:pPr>
      <w:r w:rsidRPr="009A71F9">
        <w:rPr>
          <w:rStyle w:val="ac"/>
          <w:sz w:val="18"/>
          <w:szCs w:val="18"/>
        </w:rPr>
        <w:footnoteRef/>
      </w:r>
      <w:r w:rsidRPr="009A71F9">
        <w:rPr>
          <w:sz w:val="18"/>
          <w:szCs w:val="18"/>
          <w:lang w:val="ru-RU"/>
        </w:rPr>
        <w:t xml:space="preserve"> </w:t>
      </w:r>
      <w:r>
        <w:rPr>
          <w:sz w:val="18"/>
          <w:szCs w:val="18"/>
          <w:lang w:val="ru-RU"/>
        </w:rPr>
        <w:t>Приказ Таможенной службы</w:t>
      </w:r>
      <w:r w:rsidRPr="00DC1027">
        <w:rPr>
          <w:sz w:val="18"/>
          <w:szCs w:val="18"/>
          <w:lang w:val="ru-RU"/>
        </w:rPr>
        <w:t xml:space="preserve"> №63-</w:t>
      </w:r>
      <w:r w:rsidRPr="00DC1027">
        <w:rPr>
          <w:sz w:val="18"/>
          <w:szCs w:val="18"/>
        </w:rPr>
        <w:t>o</w:t>
      </w:r>
      <w:r w:rsidRPr="00DC1027">
        <w:rPr>
          <w:sz w:val="18"/>
          <w:szCs w:val="18"/>
          <w:lang w:val="ru-RU"/>
        </w:rPr>
        <w:t xml:space="preserve"> от 11.01.2013</w:t>
      </w:r>
      <w:proofErr w:type="gramStart"/>
      <w:r w:rsidRPr="00DC1027">
        <w:rPr>
          <w:sz w:val="18"/>
          <w:szCs w:val="18"/>
          <w:lang w:val="ru-RU"/>
        </w:rPr>
        <w:t xml:space="preserve"> „О</w:t>
      </w:r>
      <w:proofErr w:type="gramEnd"/>
      <w:r w:rsidRPr="00DC1027">
        <w:rPr>
          <w:sz w:val="18"/>
          <w:szCs w:val="18"/>
          <w:lang w:val="ru-RU"/>
        </w:rPr>
        <w:t xml:space="preserve">б утверждении Методологических норм по проведению последующего контроля путем </w:t>
      </w:r>
      <w:proofErr w:type="spellStart"/>
      <w:r>
        <w:rPr>
          <w:sz w:val="18"/>
          <w:szCs w:val="18"/>
          <w:lang w:val="ru-RU"/>
        </w:rPr>
        <w:t>пост</w:t>
      </w:r>
      <w:r w:rsidRPr="00DC1027">
        <w:rPr>
          <w:sz w:val="18"/>
          <w:szCs w:val="18"/>
          <w:lang w:val="ru-RU"/>
        </w:rPr>
        <w:t>аудит</w:t>
      </w:r>
      <w:r>
        <w:rPr>
          <w:sz w:val="18"/>
          <w:szCs w:val="18"/>
          <w:lang w:val="ru-RU"/>
        </w:rPr>
        <w:t>орского</w:t>
      </w:r>
      <w:proofErr w:type="spellEnd"/>
      <w:r>
        <w:rPr>
          <w:sz w:val="18"/>
          <w:szCs w:val="18"/>
          <w:lang w:val="ru-RU"/>
        </w:rPr>
        <w:t xml:space="preserve"> контроля</w:t>
      </w:r>
      <w:r w:rsidRPr="00DC1027">
        <w:rPr>
          <w:sz w:val="18"/>
          <w:szCs w:val="18"/>
          <w:lang w:val="ru-RU"/>
        </w:rPr>
        <w:t xml:space="preserve"> таможенного оформления и перепроверки таможенных деклар</w:t>
      </w:r>
      <w:r>
        <w:rPr>
          <w:sz w:val="18"/>
          <w:szCs w:val="18"/>
          <w:lang w:val="ru-RU"/>
        </w:rPr>
        <w:t>аций”; Приказ Таможенной службы</w:t>
      </w:r>
      <w:r w:rsidRPr="00DC1027">
        <w:rPr>
          <w:sz w:val="18"/>
          <w:szCs w:val="18"/>
          <w:lang w:val="ru-RU"/>
        </w:rPr>
        <w:t xml:space="preserve"> №351-</w:t>
      </w:r>
      <w:r w:rsidRPr="00DC1027">
        <w:rPr>
          <w:sz w:val="18"/>
          <w:szCs w:val="18"/>
        </w:rPr>
        <w:t>o</w:t>
      </w:r>
      <w:r w:rsidRPr="00DC1027">
        <w:rPr>
          <w:sz w:val="18"/>
          <w:szCs w:val="18"/>
          <w:lang w:val="ru-RU"/>
        </w:rPr>
        <w:t xml:space="preserve"> от 23.07.2013 „Об утверждении методологических рекомендаций для пр</w:t>
      </w:r>
      <w:r>
        <w:rPr>
          <w:sz w:val="18"/>
          <w:szCs w:val="18"/>
          <w:lang w:val="ru-RU"/>
        </w:rPr>
        <w:t>о</w:t>
      </w:r>
      <w:r w:rsidRPr="00DC1027">
        <w:rPr>
          <w:sz w:val="18"/>
          <w:szCs w:val="18"/>
          <w:lang w:val="ru-RU"/>
        </w:rPr>
        <w:t>гнозирования деятельности последующего контроля ”.</w:t>
      </w:r>
    </w:p>
    <w:p w:rsidR="00C33EDD" w:rsidRPr="00050F32" w:rsidRDefault="00C33EDD" w:rsidP="00C33EDD">
      <w:pPr>
        <w:pStyle w:val="aa"/>
      </w:pPr>
    </w:p>
  </w:footnote>
  <w:footnote w:id="53">
    <w:p w:rsidR="00C33EDD" w:rsidRPr="00132B15" w:rsidRDefault="00C33EDD" w:rsidP="00C33EDD">
      <w:pPr>
        <w:pStyle w:val="aa"/>
        <w:rPr>
          <w:rFonts w:ascii="Times New Roman" w:hAnsi="Times New Roman"/>
          <w:sz w:val="18"/>
          <w:szCs w:val="18"/>
        </w:rPr>
      </w:pPr>
      <w:r w:rsidRPr="00132B15">
        <w:rPr>
          <w:rStyle w:val="ac"/>
          <w:rFonts w:ascii="Times New Roman" w:hAnsi="Times New Roman"/>
          <w:sz w:val="18"/>
          <w:szCs w:val="18"/>
          <w:lang w:val="ro-RO"/>
        </w:rPr>
        <w:footnoteRef/>
      </w:r>
      <w:r w:rsidRPr="00132B15">
        <w:rPr>
          <w:rFonts w:ascii="Times New Roman" w:hAnsi="Times New Roman"/>
          <w:sz w:val="18"/>
          <w:szCs w:val="18"/>
          <w:lang w:val="ro-RO"/>
        </w:rPr>
        <w:t xml:space="preserve"> </w:t>
      </w:r>
      <w:proofErr w:type="spellStart"/>
      <w:r w:rsidRPr="00132B15">
        <w:rPr>
          <w:rFonts w:ascii="Times New Roman" w:hAnsi="Times New Roman"/>
          <w:sz w:val="18"/>
          <w:szCs w:val="18"/>
        </w:rPr>
        <w:t>Ст</w:t>
      </w:r>
      <w:proofErr w:type="spellEnd"/>
      <w:r w:rsidRPr="00132B15">
        <w:rPr>
          <w:rFonts w:ascii="Times New Roman" w:hAnsi="Times New Roman"/>
          <w:sz w:val="18"/>
          <w:szCs w:val="18"/>
          <w:lang w:val="ro-RO"/>
        </w:rPr>
        <w:t xml:space="preserve">. 92 </w:t>
      </w:r>
      <w:r w:rsidRPr="00132B15">
        <w:rPr>
          <w:rFonts w:ascii="Times New Roman" w:hAnsi="Times New Roman"/>
          <w:sz w:val="18"/>
          <w:szCs w:val="18"/>
        </w:rPr>
        <w:t>Исполнительного кодекса Республики Молдова №</w:t>
      </w:r>
      <w:r w:rsidRPr="00132B15">
        <w:rPr>
          <w:rFonts w:ascii="Times New Roman" w:hAnsi="Times New Roman"/>
          <w:sz w:val="18"/>
          <w:szCs w:val="18"/>
          <w:lang w:val="ro-RO"/>
        </w:rPr>
        <w:t xml:space="preserve">443 </w:t>
      </w:r>
      <w:r w:rsidRPr="00132B15">
        <w:rPr>
          <w:rFonts w:ascii="Times New Roman" w:hAnsi="Times New Roman"/>
          <w:sz w:val="18"/>
          <w:szCs w:val="18"/>
        </w:rPr>
        <w:t xml:space="preserve">от </w:t>
      </w:r>
      <w:r w:rsidRPr="00132B15">
        <w:rPr>
          <w:rFonts w:ascii="Times New Roman" w:hAnsi="Times New Roman"/>
          <w:sz w:val="18"/>
          <w:szCs w:val="18"/>
          <w:lang w:val="ro-RO"/>
        </w:rPr>
        <w:t>24.12.2004.</w:t>
      </w:r>
    </w:p>
  </w:footnote>
  <w:footnote w:id="54">
    <w:p w:rsidR="00C33EDD" w:rsidRPr="00727C26" w:rsidRDefault="00C33EDD" w:rsidP="00C33EDD">
      <w:pPr>
        <w:pStyle w:val="aa"/>
        <w:jc w:val="both"/>
        <w:rPr>
          <w:rFonts w:ascii="Times New Roman" w:hAnsi="Times New Roman"/>
          <w:sz w:val="18"/>
          <w:szCs w:val="18"/>
        </w:rPr>
      </w:pPr>
      <w:r w:rsidRPr="000C4AF3">
        <w:rPr>
          <w:rStyle w:val="ac"/>
          <w:rFonts w:ascii="Times New Roman" w:hAnsi="Times New Roman"/>
          <w:sz w:val="16"/>
          <w:szCs w:val="16"/>
        </w:rPr>
        <w:footnoteRef/>
      </w:r>
      <w:r w:rsidRPr="00727C26">
        <w:rPr>
          <w:rFonts w:ascii="Times New Roman" w:hAnsi="Times New Roman"/>
          <w:sz w:val="16"/>
          <w:szCs w:val="16"/>
        </w:rPr>
        <w:t xml:space="preserve"> </w:t>
      </w:r>
      <w:r w:rsidRPr="00727C26">
        <w:rPr>
          <w:rFonts w:ascii="Times New Roman" w:hAnsi="Times New Roman"/>
          <w:sz w:val="18"/>
          <w:szCs w:val="18"/>
        </w:rPr>
        <w:t>Приказ ГГНИ №295 от 08.06.2010</w:t>
      </w:r>
      <w:proofErr w:type="gramStart"/>
      <w:r w:rsidRPr="00727C26">
        <w:rPr>
          <w:rFonts w:ascii="Times New Roman" w:hAnsi="Times New Roman"/>
          <w:sz w:val="18"/>
          <w:szCs w:val="18"/>
        </w:rPr>
        <w:t xml:space="preserve"> „О</w:t>
      </w:r>
      <w:proofErr w:type="gramEnd"/>
      <w:r w:rsidRPr="00727C26">
        <w:rPr>
          <w:rFonts w:ascii="Times New Roman" w:hAnsi="Times New Roman"/>
          <w:sz w:val="18"/>
          <w:szCs w:val="18"/>
        </w:rPr>
        <w:t xml:space="preserve">б утверждении форм по применению мер по обеспечению взыскания </w:t>
      </w:r>
      <w:r w:rsidRPr="00727C26">
        <w:rPr>
          <w:rFonts w:ascii="Times New Roman" w:hAnsi="Times New Roman"/>
          <w:color w:val="000000"/>
          <w:sz w:val="18"/>
          <w:szCs w:val="18"/>
        </w:rPr>
        <w:t>налогового обязательства</w:t>
      </w:r>
      <w:r w:rsidRPr="00727C26">
        <w:rPr>
          <w:rFonts w:ascii="Times New Roman" w:hAnsi="Times New Roman"/>
          <w:sz w:val="18"/>
          <w:szCs w:val="18"/>
        </w:rPr>
        <w:t>”.</w:t>
      </w:r>
    </w:p>
  </w:footnote>
  <w:footnote w:id="55">
    <w:p w:rsidR="00C33EDD" w:rsidRPr="00E04EC0" w:rsidRDefault="00C33EDD" w:rsidP="00C33EDD">
      <w:pPr>
        <w:pStyle w:val="aa"/>
        <w:rPr>
          <w:rFonts w:ascii="Times New Roman" w:hAnsi="Times New Roman"/>
          <w:sz w:val="18"/>
          <w:szCs w:val="18"/>
        </w:rPr>
      </w:pPr>
      <w:r w:rsidRPr="005134CC">
        <w:rPr>
          <w:rStyle w:val="ac"/>
          <w:rFonts w:ascii="Times New Roman" w:hAnsi="Times New Roman"/>
          <w:sz w:val="18"/>
          <w:szCs w:val="18"/>
        </w:rPr>
        <w:footnoteRef/>
      </w:r>
      <w:r w:rsidRPr="00E04EC0">
        <w:rPr>
          <w:rFonts w:ascii="Times New Roman" w:hAnsi="Times New Roman"/>
          <w:sz w:val="18"/>
          <w:szCs w:val="18"/>
        </w:rPr>
        <w:t xml:space="preserve"> </w:t>
      </w:r>
      <w:r>
        <w:rPr>
          <w:rFonts w:ascii="Times New Roman" w:hAnsi="Times New Roman"/>
          <w:sz w:val="18"/>
          <w:szCs w:val="18"/>
        </w:rPr>
        <w:t>Сертификат</w:t>
      </w:r>
      <w:r w:rsidRPr="00E04EC0">
        <w:rPr>
          <w:rFonts w:ascii="Times New Roman" w:hAnsi="Times New Roman"/>
          <w:sz w:val="18"/>
          <w:szCs w:val="18"/>
        </w:rPr>
        <w:t xml:space="preserve"> №81 </w:t>
      </w:r>
      <w:r>
        <w:rPr>
          <w:rFonts w:ascii="Times New Roman" w:hAnsi="Times New Roman"/>
          <w:sz w:val="18"/>
          <w:szCs w:val="18"/>
        </w:rPr>
        <w:t>от</w:t>
      </w:r>
      <w:r w:rsidRPr="00E04EC0">
        <w:rPr>
          <w:rFonts w:ascii="Times New Roman" w:hAnsi="Times New Roman"/>
          <w:sz w:val="18"/>
          <w:szCs w:val="18"/>
        </w:rPr>
        <w:t xml:space="preserve"> 09.07.2015, </w:t>
      </w:r>
      <w:r>
        <w:rPr>
          <w:rFonts w:ascii="Times New Roman" w:hAnsi="Times New Roman"/>
          <w:sz w:val="18"/>
          <w:szCs w:val="18"/>
        </w:rPr>
        <w:t xml:space="preserve">выданный АО </w:t>
      </w:r>
      <w:r w:rsidRPr="00E04EC0">
        <w:rPr>
          <w:rFonts w:ascii="Times New Roman" w:hAnsi="Times New Roman"/>
          <w:sz w:val="18"/>
          <w:szCs w:val="18"/>
        </w:rPr>
        <w:t>„</w:t>
      </w:r>
      <w:r>
        <w:rPr>
          <w:rFonts w:ascii="Times New Roman" w:hAnsi="Times New Roman"/>
          <w:sz w:val="18"/>
          <w:szCs w:val="18"/>
        </w:rPr>
        <w:t>Винзаводом из Тараклии</w:t>
      </w:r>
      <w:r w:rsidRPr="00E04EC0">
        <w:rPr>
          <w:rFonts w:ascii="Times New Roman" w:hAnsi="Times New Roman"/>
          <w:sz w:val="18"/>
          <w:szCs w:val="18"/>
        </w:rPr>
        <w:t xml:space="preserve"> ”.</w:t>
      </w:r>
    </w:p>
  </w:footnote>
  <w:footnote w:id="56">
    <w:p w:rsidR="00C33EDD" w:rsidRPr="00C5759C" w:rsidRDefault="00C33EDD" w:rsidP="00C33EDD">
      <w:pPr>
        <w:pStyle w:val="af"/>
        <w:spacing w:after="0" w:line="240" w:lineRule="auto"/>
        <w:jc w:val="both"/>
        <w:rPr>
          <w:sz w:val="18"/>
          <w:szCs w:val="18"/>
          <w:lang w:val="ru-RU"/>
        </w:rPr>
      </w:pPr>
      <w:r w:rsidRPr="003709EA">
        <w:rPr>
          <w:rStyle w:val="ac"/>
          <w:sz w:val="18"/>
          <w:szCs w:val="18"/>
        </w:rPr>
        <w:footnoteRef/>
      </w:r>
      <w:r w:rsidRPr="003709EA">
        <w:rPr>
          <w:sz w:val="18"/>
          <w:szCs w:val="18"/>
          <w:lang w:val="ro-RO"/>
        </w:rPr>
        <w:t xml:space="preserve"> </w:t>
      </w:r>
      <w:r w:rsidRPr="00C5759C">
        <w:rPr>
          <w:i/>
          <w:sz w:val="18"/>
          <w:szCs w:val="18"/>
          <w:lang w:val="ru-RU"/>
        </w:rPr>
        <w:t>Т</w:t>
      </w:r>
      <w:r w:rsidRPr="00C5759C">
        <w:rPr>
          <w:i/>
          <w:sz w:val="18"/>
          <w:szCs w:val="18"/>
          <w:lang w:val="ro-RO"/>
        </w:rPr>
        <w:t>аможенное обязательство</w:t>
      </w:r>
      <w:r w:rsidRPr="00C5759C">
        <w:rPr>
          <w:sz w:val="18"/>
          <w:szCs w:val="18"/>
          <w:lang w:val="ro-RO"/>
        </w:rPr>
        <w:t xml:space="preserve"> – обязательство по уплате таможенных платежей (в том числе штрафов и пени), возникших в соответствии с законодательством, а также платежей, определенных после осуществления таможенных операций</w:t>
      </w:r>
      <w:r w:rsidRPr="00C5759C">
        <w:rPr>
          <w:sz w:val="18"/>
          <w:szCs w:val="18"/>
          <w:lang w:val="ru-RU"/>
        </w:rPr>
        <w:t>.</w:t>
      </w:r>
    </w:p>
  </w:footnote>
  <w:footnote w:id="57">
    <w:p w:rsidR="00C33EDD" w:rsidRPr="002F6A15" w:rsidRDefault="00C33EDD" w:rsidP="00C33EDD">
      <w:pPr>
        <w:spacing w:after="0" w:line="240" w:lineRule="auto"/>
        <w:jc w:val="both"/>
        <w:rPr>
          <w:rFonts w:ascii="Times New Roman" w:hAnsi="Times New Roman"/>
          <w:sz w:val="18"/>
          <w:szCs w:val="18"/>
          <w:lang w:val="ru-RU"/>
        </w:rPr>
      </w:pPr>
      <w:r w:rsidRPr="002F6A15">
        <w:rPr>
          <w:rStyle w:val="ac"/>
          <w:rFonts w:ascii="Times New Roman" w:hAnsi="Times New Roman"/>
          <w:sz w:val="18"/>
          <w:szCs w:val="18"/>
        </w:rPr>
        <w:footnoteRef/>
      </w:r>
      <w:r w:rsidRPr="002F6A15">
        <w:rPr>
          <w:rFonts w:ascii="Times New Roman" w:hAnsi="Times New Roman"/>
          <w:sz w:val="18"/>
          <w:szCs w:val="18"/>
          <w:lang w:val="ru-RU"/>
        </w:rPr>
        <w:t xml:space="preserve"> Постановление</w:t>
      </w:r>
      <w:r w:rsidRPr="002F6A15">
        <w:rPr>
          <w:rFonts w:ascii="Times New Roman" w:hAnsi="Times New Roman"/>
          <w:sz w:val="18"/>
          <w:szCs w:val="18"/>
          <w:lang w:val="ro-MO"/>
        </w:rPr>
        <w:t xml:space="preserve"> </w:t>
      </w:r>
      <w:r w:rsidRPr="002F6A15">
        <w:rPr>
          <w:rFonts w:ascii="Times New Roman" w:hAnsi="Times New Roman"/>
          <w:sz w:val="18"/>
          <w:szCs w:val="18"/>
          <w:lang w:val="ru-RU"/>
        </w:rPr>
        <w:t xml:space="preserve">Правительства №1000 </w:t>
      </w:r>
      <w:r>
        <w:rPr>
          <w:rFonts w:ascii="Times New Roman" w:hAnsi="Times New Roman"/>
          <w:sz w:val="18"/>
          <w:szCs w:val="18"/>
          <w:lang w:val="ru-RU"/>
        </w:rPr>
        <w:t xml:space="preserve">от </w:t>
      </w:r>
      <w:r w:rsidRPr="002F6A15">
        <w:rPr>
          <w:rFonts w:ascii="Times New Roman" w:hAnsi="Times New Roman"/>
          <w:sz w:val="18"/>
          <w:szCs w:val="18"/>
          <w:lang w:val="ru-RU"/>
        </w:rPr>
        <w:t>28.12.2012</w:t>
      </w:r>
      <w:proofErr w:type="gramStart"/>
      <w:r w:rsidRPr="002F6A15">
        <w:rPr>
          <w:rFonts w:ascii="Times New Roman" w:hAnsi="Times New Roman"/>
          <w:sz w:val="18"/>
          <w:szCs w:val="18"/>
          <w:lang w:val="ru-RU"/>
        </w:rPr>
        <w:t xml:space="preserve"> „</w:t>
      </w:r>
      <w:r>
        <w:rPr>
          <w:rFonts w:ascii="Times New Roman" w:hAnsi="Times New Roman"/>
          <w:sz w:val="18"/>
          <w:szCs w:val="18"/>
          <w:lang w:val="ru-RU"/>
        </w:rPr>
        <w:t>О</w:t>
      </w:r>
      <w:proofErr w:type="gramEnd"/>
      <w:r>
        <w:rPr>
          <w:rFonts w:ascii="Times New Roman" w:hAnsi="Times New Roman"/>
          <w:sz w:val="18"/>
          <w:szCs w:val="18"/>
          <w:lang w:val="ru-RU"/>
        </w:rPr>
        <w:t xml:space="preserve">б </w:t>
      </w:r>
      <w:r w:rsidRPr="003F7512">
        <w:rPr>
          <w:rFonts w:ascii="Times New Roman" w:hAnsi="Times New Roman"/>
          <w:sz w:val="18"/>
          <w:szCs w:val="18"/>
          <w:lang w:val="ru-RU"/>
        </w:rPr>
        <w:t xml:space="preserve">утверждении Положения о погашении таможенных обязательств и/или переплаченных сумм с истекшим сроком давности </w:t>
      </w:r>
      <w:r w:rsidRPr="002F6A15">
        <w:rPr>
          <w:rFonts w:ascii="Times New Roman" w:hAnsi="Times New Roman"/>
          <w:sz w:val="18"/>
          <w:szCs w:val="18"/>
          <w:lang w:val="ru-RU"/>
        </w:rPr>
        <w:t>(</w:t>
      </w:r>
      <w:r>
        <w:rPr>
          <w:rFonts w:ascii="Times New Roman" w:hAnsi="Times New Roman"/>
          <w:sz w:val="18"/>
          <w:szCs w:val="18"/>
          <w:lang w:val="ru-RU"/>
        </w:rPr>
        <w:t xml:space="preserve">далее </w:t>
      </w:r>
      <w:r w:rsidRPr="002F6A15">
        <w:rPr>
          <w:rFonts w:ascii="Times New Roman" w:hAnsi="Times New Roman"/>
          <w:sz w:val="18"/>
          <w:szCs w:val="18"/>
          <w:lang w:val="ru-RU"/>
        </w:rPr>
        <w:t xml:space="preserve">– </w:t>
      </w:r>
      <w:r w:rsidRPr="003F7512">
        <w:rPr>
          <w:rFonts w:ascii="Times New Roman" w:hAnsi="Times New Roman"/>
          <w:sz w:val="18"/>
          <w:szCs w:val="18"/>
          <w:lang w:val="ru-RU"/>
        </w:rPr>
        <w:t>Положени</w:t>
      </w:r>
      <w:r>
        <w:rPr>
          <w:rFonts w:ascii="Times New Roman" w:hAnsi="Times New Roman"/>
          <w:sz w:val="18"/>
          <w:szCs w:val="18"/>
          <w:lang w:val="ru-RU"/>
        </w:rPr>
        <w:t>е</w:t>
      </w:r>
      <w:r w:rsidRPr="003F7512">
        <w:rPr>
          <w:rFonts w:ascii="Times New Roman" w:hAnsi="Times New Roman"/>
          <w:sz w:val="18"/>
          <w:szCs w:val="18"/>
          <w:lang w:val="ru-RU"/>
        </w:rPr>
        <w:t>, утвержденно</w:t>
      </w:r>
      <w:r>
        <w:rPr>
          <w:rFonts w:ascii="Times New Roman" w:hAnsi="Times New Roman"/>
          <w:sz w:val="18"/>
          <w:szCs w:val="18"/>
          <w:lang w:val="ru-RU"/>
        </w:rPr>
        <w:t>е</w:t>
      </w:r>
      <w:r w:rsidRPr="003F7512">
        <w:rPr>
          <w:rFonts w:ascii="Times New Roman" w:hAnsi="Times New Roman"/>
          <w:sz w:val="18"/>
          <w:szCs w:val="18"/>
          <w:lang w:val="ru-RU"/>
        </w:rPr>
        <w:t xml:space="preserve"> </w:t>
      </w:r>
      <w:r w:rsidRPr="002F6A15">
        <w:rPr>
          <w:rFonts w:ascii="Times New Roman" w:hAnsi="Times New Roman"/>
          <w:sz w:val="18"/>
          <w:szCs w:val="18"/>
          <w:lang w:val="ru-RU"/>
        </w:rPr>
        <w:t>Постановление</w:t>
      </w:r>
      <w:r>
        <w:rPr>
          <w:rFonts w:ascii="Times New Roman" w:hAnsi="Times New Roman"/>
          <w:sz w:val="18"/>
          <w:szCs w:val="18"/>
          <w:lang w:val="ru-RU"/>
        </w:rPr>
        <w:t>м</w:t>
      </w:r>
      <w:r w:rsidRPr="002F6A15">
        <w:rPr>
          <w:rFonts w:ascii="Times New Roman" w:hAnsi="Times New Roman"/>
          <w:sz w:val="18"/>
          <w:szCs w:val="18"/>
          <w:lang w:val="ro-MO"/>
        </w:rPr>
        <w:t xml:space="preserve"> </w:t>
      </w:r>
      <w:r w:rsidRPr="002F6A15">
        <w:rPr>
          <w:rFonts w:ascii="Times New Roman" w:hAnsi="Times New Roman"/>
          <w:sz w:val="18"/>
          <w:szCs w:val="18"/>
          <w:lang w:val="ru-RU"/>
        </w:rPr>
        <w:t xml:space="preserve">Правительства №1000 </w:t>
      </w:r>
      <w:r>
        <w:rPr>
          <w:rFonts w:ascii="Times New Roman" w:hAnsi="Times New Roman"/>
          <w:sz w:val="18"/>
          <w:szCs w:val="18"/>
          <w:lang w:val="ru-RU"/>
        </w:rPr>
        <w:t>от</w:t>
      </w:r>
      <w:r w:rsidRPr="002F6A15">
        <w:rPr>
          <w:rFonts w:ascii="Times New Roman" w:hAnsi="Times New Roman"/>
          <w:sz w:val="18"/>
          <w:szCs w:val="18"/>
          <w:lang w:val="ru-RU"/>
        </w:rPr>
        <w:t xml:space="preserve"> 28.12.2012).</w:t>
      </w:r>
    </w:p>
  </w:footnote>
  <w:footnote w:id="58">
    <w:p w:rsidR="00C33EDD" w:rsidRPr="00A23E9C" w:rsidRDefault="00C33EDD" w:rsidP="00C33EDD">
      <w:pPr>
        <w:pStyle w:val="aa"/>
        <w:jc w:val="both"/>
        <w:rPr>
          <w:rFonts w:ascii="Times New Roman" w:hAnsi="Times New Roman"/>
          <w:sz w:val="18"/>
          <w:szCs w:val="18"/>
        </w:rPr>
      </w:pPr>
      <w:r w:rsidRPr="00A23E9C">
        <w:rPr>
          <w:rStyle w:val="ac"/>
          <w:rFonts w:ascii="Times New Roman" w:hAnsi="Times New Roman"/>
          <w:sz w:val="18"/>
          <w:szCs w:val="18"/>
        </w:rPr>
        <w:footnoteRef/>
      </w:r>
      <w:r>
        <w:rPr>
          <w:rFonts w:ascii="Times New Roman" w:hAnsi="Times New Roman"/>
          <w:sz w:val="18"/>
          <w:szCs w:val="18"/>
        </w:rPr>
        <w:t>Ст.128 Таможенного кодекса и п</w:t>
      </w:r>
      <w:r w:rsidRPr="00A23E9C">
        <w:rPr>
          <w:rFonts w:ascii="Times New Roman" w:hAnsi="Times New Roman"/>
          <w:sz w:val="18"/>
          <w:szCs w:val="18"/>
        </w:rPr>
        <w:t xml:space="preserve">.10 </w:t>
      </w:r>
      <w:r>
        <w:rPr>
          <w:rFonts w:ascii="Times New Roman" w:hAnsi="Times New Roman"/>
          <w:sz w:val="18"/>
          <w:szCs w:val="18"/>
        </w:rPr>
        <w:t xml:space="preserve">Положения, </w:t>
      </w:r>
      <w:r w:rsidRPr="00A23E9C">
        <w:rPr>
          <w:rFonts w:ascii="Times New Roman" w:hAnsi="Times New Roman"/>
          <w:sz w:val="18"/>
          <w:szCs w:val="18"/>
        </w:rPr>
        <w:t>утвержденного</w:t>
      </w:r>
      <w:r>
        <w:rPr>
          <w:rFonts w:ascii="Times New Roman" w:hAnsi="Times New Roman"/>
          <w:sz w:val="18"/>
          <w:szCs w:val="18"/>
        </w:rPr>
        <w:t xml:space="preserve"> </w:t>
      </w:r>
      <w:r w:rsidRPr="002F6A15">
        <w:rPr>
          <w:rFonts w:ascii="Times New Roman" w:hAnsi="Times New Roman"/>
          <w:sz w:val="18"/>
          <w:szCs w:val="18"/>
        </w:rPr>
        <w:t>Постановление</w:t>
      </w:r>
      <w:r>
        <w:rPr>
          <w:rFonts w:ascii="Times New Roman" w:hAnsi="Times New Roman"/>
          <w:sz w:val="18"/>
          <w:szCs w:val="18"/>
        </w:rPr>
        <w:t>м</w:t>
      </w:r>
      <w:r w:rsidRPr="002F6A15">
        <w:rPr>
          <w:rFonts w:ascii="Times New Roman" w:hAnsi="Times New Roman"/>
          <w:sz w:val="18"/>
          <w:szCs w:val="18"/>
          <w:lang w:val="ro-MO"/>
        </w:rPr>
        <w:t xml:space="preserve"> </w:t>
      </w:r>
      <w:r w:rsidRPr="002F6A15">
        <w:rPr>
          <w:rFonts w:ascii="Times New Roman" w:hAnsi="Times New Roman"/>
          <w:sz w:val="18"/>
          <w:szCs w:val="18"/>
        </w:rPr>
        <w:t>Правительства №</w:t>
      </w:r>
      <w:r w:rsidRPr="00A23E9C">
        <w:rPr>
          <w:rFonts w:ascii="Times New Roman" w:hAnsi="Times New Roman"/>
          <w:sz w:val="18"/>
          <w:szCs w:val="18"/>
        </w:rPr>
        <w:t xml:space="preserve">1000 </w:t>
      </w:r>
      <w:r>
        <w:rPr>
          <w:rFonts w:ascii="Times New Roman" w:hAnsi="Times New Roman"/>
          <w:sz w:val="18"/>
          <w:szCs w:val="18"/>
        </w:rPr>
        <w:t xml:space="preserve">от </w:t>
      </w:r>
      <w:r w:rsidRPr="00A23E9C">
        <w:rPr>
          <w:rFonts w:ascii="Times New Roman" w:hAnsi="Times New Roman"/>
          <w:sz w:val="18"/>
          <w:szCs w:val="18"/>
        </w:rPr>
        <w:t>28.12.2012.</w:t>
      </w:r>
    </w:p>
  </w:footnote>
  <w:footnote w:id="59">
    <w:p w:rsidR="00C33EDD" w:rsidRPr="000E16F7" w:rsidRDefault="00C33EDD" w:rsidP="00C33EDD">
      <w:pPr>
        <w:pStyle w:val="aa"/>
        <w:jc w:val="both"/>
        <w:rPr>
          <w:rFonts w:ascii="Times New Roman" w:hAnsi="Times New Roman"/>
          <w:sz w:val="18"/>
          <w:szCs w:val="18"/>
        </w:rPr>
      </w:pPr>
      <w:r w:rsidRPr="00A21615">
        <w:rPr>
          <w:rStyle w:val="ac"/>
          <w:rFonts w:ascii="Times New Roman" w:hAnsi="Times New Roman"/>
          <w:sz w:val="18"/>
          <w:szCs w:val="18"/>
        </w:rPr>
        <w:footnoteRef/>
      </w:r>
      <w:r w:rsidRPr="00A21615">
        <w:rPr>
          <w:rFonts w:ascii="Times New Roman" w:hAnsi="Times New Roman"/>
          <w:sz w:val="18"/>
          <w:szCs w:val="18"/>
          <w:lang w:val="it-IT"/>
        </w:rPr>
        <w:t xml:space="preserve"> </w:t>
      </w:r>
      <w:r w:rsidRPr="000E16F7">
        <w:rPr>
          <w:rFonts w:ascii="Times New Roman" w:hAnsi="Times New Roman"/>
          <w:sz w:val="18"/>
          <w:szCs w:val="18"/>
          <w:lang w:val="it-IT"/>
        </w:rPr>
        <w:t xml:space="preserve">Закон о регулировании предпринимательской деятельности путем лицензирования </w:t>
      </w:r>
      <w:r>
        <w:rPr>
          <w:rFonts w:ascii="Times New Roman" w:eastAsia="Times New Roman" w:hAnsi="Times New Roman"/>
          <w:sz w:val="18"/>
          <w:szCs w:val="18"/>
          <w:lang w:eastAsia="ru-RU"/>
        </w:rPr>
        <w:t>№4</w:t>
      </w:r>
      <w:r w:rsidRPr="00A21615">
        <w:rPr>
          <w:rFonts w:ascii="Times New Roman" w:eastAsia="Times New Roman" w:hAnsi="Times New Roman"/>
          <w:sz w:val="18"/>
          <w:szCs w:val="18"/>
          <w:lang w:val="it-IT" w:eastAsia="ru-RU"/>
        </w:rPr>
        <w:t xml:space="preserve">51 </w:t>
      </w:r>
      <w:r>
        <w:rPr>
          <w:rFonts w:ascii="Times New Roman" w:eastAsia="Times New Roman" w:hAnsi="Times New Roman"/>
          <w:sz w:val="18"/>
          <w:szCs w:val="18"/>
          <w:lang w:eastAsia="ru-RU"/>
        </w:rPr>
        <w:t xml:space="preserve">от </w:t>
      </w:r>
      <w:r w:rsidRPr="00A21615">
        <w:rPr>
          <w:rFonts w:ascii="Times New Roman" w:hAnsi="Times New Roman"/>
          <w:sz w:val="18"/>
          <w:szCs w:val="18"/>
          <w:lang w:val="it-IT"/>
        </w:rPr>
        <w:t>30.07.2001 (</w:t>
      </w:r>
      <w:r>
        <w:rPr>
          <w:rFonts w:ascii="Times New Roman" w:hAnsi="Times New Roman"/>
          <w:sz w:val="18"/>
          <w:szCs w:val="18"/>
        </w:rPr>
        <w:t>далее</w:t>
      </w:r>
      <w:r w:rsidRPr="000E16F7">
        <w:rPr>
          <w:rFonts w:ascii="Times New Roman" w:hAnsi="Times New Roman"/>
          <w:sz w:val="18"/>
          <w:szCs w:val="18"/>
        </w:rPr>
        <w:t xml:space="preserve"> </w:t>
      </w:r>
      <w:r w:rsidRPr="00A21615">
        <w:rPr>
          <w:rFonts w:ascii="Times New Roman" w:hAnsi="Times New Roman"/>
          <w:sz w:val="18"/>
          <w:szCs w:val="18"/>
          <w:lang w:val="it-IT"/>
        </w:rPr>
        <w:t>–</w:t>
      </w:r>
      <w:r w:rsidRPr="000E16F7">
        <w:rPr>
          <w:rFonts w:ascii="Times New Roman" w:hAnsi="Times New Roman"/>
          <w:sz w:val="18"/>
          <w:szCs w:val="18"/>
        </w:rPr>
        <w:t xml:space="preserve"> </w:t>
      </w:r>
      <w:r>
        <w:rPr>
          <w:rFonts w:ascii="Times New Roman" w:hAnsi="Times New Roman"/>
          <w:sz w:val="18"/>
          <w:szCs w:val="18"/>
        </w:rPr>
        <w:t>Закон</w:t>
      </w:r>
      <w:r w:rsidRPr="000E16F7">
        <w:rPr>
          <w:rFonts w:ascii="Times New Roman" w:hAnsi="Times New Roman"/>
          <w:sz w:val="18"/>
          <w:szCs w:val="18"/>
        </w:rPr>
        <w:t xml:space="preserve"> №</w:t>
      </w:r>
      <w:r w:rsidRPr="00A21615">
        <w:rPr>
          <w:rFonts w:ascii="Times New Roman" w:hAnsi="Times New Roman"/>
          <w:sz w:val="18"/>
          <w:szCs w:val="18"/>
          <w:lang w:val="it-IT"/>
        </w:rPr>
        <w:t xml:space="preserve">451 </w:t>
      </w:r>
      <w:r>
        <w:rPr>
          <w:rFonts w:ascii="Times New Roman" w:hAnsi="Times New Roman"/>
          <w:sz w:val="18"/>
          <w:szCs w:val="18"/>
        </w:rPr>
        <w:t>от</w:t>
      </w:r>
      <w:r w:rsidRPr="000E16F7">
        <w:rPr>
          <w:rFonts w:ascii="Times New Roman" w:hAnsi="Times New Roman"/>
          <w:sz w:val="18"/>
          <w:szCs w:val="18"/>
        </w:rPr>
        <w:t xml:space="preserve"> </w:t>
      </w:r>
      <w:r w:rsidRPr="00A21615">
        <w:rPr>
          <w:rFonts w:ascii="Times New Roman" w:hAnsi="Times New Roman"/>
          <w:sz w:val="18"/>
          <w:szCs w:val="18"/>
          <w:lang w:val="it-IT"/>
        </w:rPr>
        <w:t xml:space="preserve">30.07.2001). </w:t>
      </w:r>
    </w:p>
  </w:footnote>
  <w:footnote w:id="60">
    <w:p w:rsidR="00C33EDD" w:rsidRPr="00824DEA" w:rsidRDefault="00C33EDD" w:rsidP="00C33EDD">
      <w:pPr>
        <w:pStyle w:val="aa"/>
        <w:rPr>
          <w:rFonts w:ascii="Times New Roman" w:hAnsi="Times New Roman"/>
          <w:sz w:val="18"/>
          <w:szCs w:val="18"/>
        </w:rPr>
      </w:pPr>
      <w:r w:rsidRPr="000E16F7">
        <w:rPr>
          <w:rStyle w:val="ac"/>
          <w:rFonts w:ascii="Times New Roman" w:hAnsi="Times New Roman"/>
          <w:sz w:val="18"/>
          <w:szCs w:val="18"/>
        </w:rPr>
        <w:footnoteRef/>
      </w:r>
      <w:r w:rsidRPr="000E16F7">
        <w:rPr>
          <w:rFonts w:ascii="Times New Roman" w:hAnsi="Times New Roman"/>
          <w:sz w:val="18"/>
          <w:szCs w:val="18"/>
          <w:lang w:val="it-IT"/>
        </w:rPr>
        <w:t xml:space="preserve"> </w:t>
      </w:r>
      <w:r w:rsidRPr="00824DEA">
        <w:rPr>
          <w:rFonts w:ascii="Times New Roman" w:hAnsi="Times New Roman"/>
          <w:sz w:val="18"/>
          <w:szCs w:val="18"/>
          <w:lang w:val="it-IT"/>
        </w:rPr>
        <w:t xml:space="preserve">Закон </w:t>
      </w:r>
      <w:r w:rsidRPr="00824DEA">
        <w:rPr>
          <w:rFonts w:ascii="Times New Roman" w:hAnsi="Times New Roman"/>
          <w:sz w:val="18"/>
          <w:szCs w:val="18"/>
          <w:lang w:val="it-IT"/>
        </w:rPr>
        <w:t xml:space="preserve">о внесении изменений и дополнений в некоторые законодательные акты </w:t>
      </w:r>
      <w:r>
        <w:rPr>
          <w:rFonts w:ascii="Times New Roman" w:hAnsi="Times New Roman"/>
          <w:sz w:val="18"/>
          <w:szCs w:val="18"/>
        </w:rPr>
        <w:t>№</w:t>
      </w:r>
      <w:r w:rsidRPr="000E16F7">
        <w:rPr>
          <w:rFonts w:ascii="Times New Roman" w:hAnsi="Times New Roman"/>
          <w:sz w:val="18"/>
          <w:szCs w:val="18"/>
          <w:lang w:val="it-IT"/>
        </w:rPr>
        <w:t xml:space="preserve">158 </w:t>
      </w:r>
      <w:r>
        <w:rPr>
          <w:rFonts w:ascii="Times New Roman" w:hAnsi="Times New Roman"/>
          <w:sz w:val="18"/>
          <w:szCs w:val="18"/>
        </w:rPr>
        <w:t>от</w:t>
      </w:r>
      <w:r w:rsidRPr="00824DEA">
        <w:rPr>
          <w:rFonts w:ascii="Times New Roman" w:hAnsi="Times New Roman"/>
          <w:sz w:val="18"/>
          <w:szCs w:val="18"/>
        </w:rPr>
        <w:t xml:space="preserve"> </w:t>
      </w:r>
      <w:r w:rsidRPr="000E16F7">
        <w:rPr>
          <w:rFonts w:ascii="Times New Roman" w:hAnsi="Times New Roman"/>
          <w:sz w:val="18"/>
          <w:szCs w:val="18"/>
          <w:lang w:val="it-IT"/>
        </w:rPr>
        <w:t>05.07.2012.</w:t>
      </w:r>
    </w:p>
  </w:footnote>
  <w:footnote w:id="61">
    <w:p w:rsidR="00C33EDD" w:rsidRPr="00A972DD" w:rsidRDefault="00C33EDD" w:rsidP="00C33EDD">
      <w:pPr>
        <w:pStyle w:val="aa"/>
        <w:rPr>
          <w:rFonts w:ascii="Times New Roman" w:hAnsi="Times New Roman"/>
          <w:sz w:val="18"/>
          <w:szCs w:val="18"/>
        </w:rPr>
      </w:pPr>
      <w:r w:rsidRPr="000E16F7">
        <w:rPr>
          <w:rStyle w:val="ac"/>
          <w:rFonts w:ascii="Times New Roman" w:hAnsi="Times New Roman"/>
          <w:sz w:val="18"/>
          <w:szCs w:val="18"/>
        </w:rPr>
        <w:footnoteRef/>
      </w:r>
      <w:r w:rsidRPr="000E16F7">
        <w:rPr>
          <w:rFonts w:ascii="Times New Roman" w:hAnsi="Times New Roman"/>
          <w:sz w:val="18"/>
          <w:szCs w:val="18"/>
          <w:lang w:val="it-IT"/>
        </w:rPr>
        <w:t xml:space="preserve"> </w:t>
      </w:r>
      <w:r>
        <w:rPr>
          <w:rFonts w:ascii="Times New Roman" w:hAnsi="Times New Roman"/>
          <w:sz w:val="18"/>
          <w:szCs w:val="18"/>
        </w:rPr>
        <w:t>П</w:t>
      </w:r>
      <w:r w:rsidRPr="00A972DD">
        <w:rPr>
          <w:rFonts w:ascii="Times New Roman" w:hAnsi="Times New Roman"/>
          <w:bCs/>
          <w:noProof/>
          <w:sz w:val="18"/>
          <w:szCs w:val="18"/>
          <w:lang w:eastAsia="ja-JP"/>
        </w:rPr>
        <w:t xml:space="preserve">.3  </w:t>
      </w:r>
      <w:r>
        <w:rPr>
          <w:rFonts w:ascii="Times New Roman" w:hAnsi="Times New Roman"/>
          <w:bCs/>
          <w:noProof/>
          <w:sz w:val="18"/>
          <w:szCs w:val="18"/>
          <w:lang w:eastAsia="ja-JP"/>
        </w:rPr>
        <w:t>из</w:t>
      </w:r>
      <w:r w:rsidRPr="00A972DD">
        <w:rPr>
          <w:rFonts w:ascii="Times New Roman" w:hAnsi="Times New Roman"/>
          <w:bCs/>
          <w:noProof/>
          <w:sz w:val="18"/>
          <w:szCs w:val="18"/>
          <w:lang w:eastAsia="ja-JP"/>
        </w:rPr>
        <w:t xml:space="preserve"> </w:t>
      </w:r>
      <w:r>
        <w:rPr>
          <w:rFonts w:ascii="Times New Roman" w:hAnsi="Times New Roman"/>
          <w:bCs/>
          <w:noProof/>
          <w:sz w:val="18"/>
          <w:szCs w:val="18"/>
          <w:lang w:eastAsia="ja-JP"/>
        </w:rPr>
        <w:t>Примечания</w:t>
      </w:r>
      <w:r w:rsidRPr="00A972DD">
        <w:rPr>
          <w:rFonts w:ascii="Times New Roman" w:hAnsi="Times New Roman"/>
          <w:bCs/>
          <w:noProof/>
          <w:sz w:val="18"/>
          <w:szCs w:val="18"/>
          <w:lang w:eastAsia="ja-JP"/>
        </w:rPr>
        <w:t xml:space="preserve"> </w:t>
      </w:r>
      <w:r>
        <w:rPr>
          <w:rFonts w:ascii="Times New Roman" w:hAnsi="Times New Roman"/>
          <w:bCs/>
          <w:noProof/>
          <w:sz w:val="18"/>
          <w:szCs w:val="18"/>
          <w:lang w:eastAsia="ja-JP"/>
        </w:rPr>
        <w:t>к</w:t>
      </w:r>
      <w:r w:rsidRPr="00A972DD">
        <w:rPr>
          <w:rFonts w:ascii="Times New Roman" w:hAnsi="Times New Roman"/>
          <w:bCs/>
          <w:noProof/>
          <w:sz w:val="18"/>
          <w:szCs w:val="18"/>
          <w:lang w:eastAsia="ja-JP"/>
        </w:rPr>
        <w:t xml:space="preserve"> </w:t>
      </w:r>
      <w:r>
        <w:rPr>
          <w:rFonts w:ascii="Times New Roman" w:hAnsi="Times New Roman"/>
          <w:bCs/>
          <w:noProof/>
          <w:sz w:val="18"/>
          <w:szCs w:val="18"/>
          <w:lang w:eastAsia="ja-JP"/>
        </w:rPr>
        <w:t>приложению №</w:t>
      </w:r>
      <w:r w:rsidRPr="00A972DD">
        <w:rPr>
          <w:rFonts w:ascii="Times New Roman" w:hAnsi="Times New Roman"/>
          <w:bCs/>
          <w:noProof/>
          <w:sz w:val="18"/>
          <w:szCs w:val="18"/>
          <w:lang w:eastAsia="ja-JP"/>
        </w:rPr>
        <w:t xml:space="preserve">1 </w:t>
      </w:r>
      <w:r>
        <w:rPr>
          <w:rFonts w:ascii="Times New Roman" w:hAnsi="Times New Roman"/>
          <w:bCs/>
          <w:noProof/>
          <w:sz w:val="18"/>
          <w:szCs w:val="18"/>
          <w:lang w:eastAsia="ja-JP"/>
        </w:rPr>
        <w:t>закона №</w:t>
      </w:r>
      <w:r w:rsidRPr="000E16F7">
        <w:rPr>
          <w:rFonts w:ascii="Times New Roman" w:eastAsia="Times New Roman" w:hAnsi="Times New Roman"/>
          <w:sz w:val="18"/>
          <w:szCs w:val="18"/>
          <w:lang w:val="it-IT" w:eastAsia="ru-RU"/>
        </w:rPr>
        <w:t xml:space="preserve">451 </w:t>
      </w:r>
      <w:r>
        <w:rPr>
          <w:rFonts w:ascii="Times New Roman" w:eastAsia="Times New Roman" w:hAnsi="Times New Roman"/>
          <w:sz w:val="18"/>
          <w:szCs w:val="18"/>
          <w:lang w:eastAsia="ru-RU"/>
        </w:rPr>
        <w:t xml:space="preserve">от </w:t>
      </w:r>
      <w:r w:rsidRPr="000E16F7">
        <w:rPr>
          <w:rFonts w:ascii="Times New Roman" w:hAnsi="Times New Roman"/>
          <w:sz w:val="18"/>
          <w:szCs w:val="18"/>
          <w:lang w:val="it-IT"/>
        </w:rPr>
        <w:t>30.07.2001.</w:t>
      </w:r>
    </w:p>
  </w:footnote>
  <w:footnote w:id="62">
    <w:p w:rsidR="00C33EDD" w:rsidRPr="00DC6B99" w:rsidRDefault="00C33EDD" w:rsidP="00C33EDD">
      <w:pPr>
        <w:pStyle w:val="aa"/>
        <w:rPr>
          <w:rFonts w:ascii="Times New Roman" w:hAnsi="Times New Roman"/>
          <w:sz w:val="18"/>
          <w:szCs w:val="18"/>
        </w:rPr>
      </w:pPr>
      <w:r w:rsidRPr="000E16F7">
        <w:rPr>
          <w:rStyle w:val="ac"/>
          <w:rFonts w:ascii="Times New Roman" w:hAnsi="Times New Roman"/>
          <w:sz w:val="18"/>
          <w:szCs w:val="18"/>
        </w:rPr>
        <w:footnoteRef/>
      </w:r>
      <w:r w:rsidRPr="000E16F7">
        <w:rPr>
          <w:rFonts w:ascii="Times New Roman" w:hAnsi="Times New Roman"/>
          <w:sz w:val="18"/>
          <w:szCs w:val="18"/>
          <w:lang w:val="it-IT"/>
        </w:rPr>
        <w:t xml:space="preserve"> </w:t>
      </w:r>
      <w:r w:rsidRPr="00132B15">
        <w:rPr>
          <w:rFonts w:ascii="Times New Roman" w:hAnsi="Times New Roman"/>
          <w:sz w:val="18"/>
          <w:szCs w:val="18"/>
        </w:rPr>
        <w:t>Исполнительн</w:t>
      </w:r>
      <w:r>
        <w:rPr>
          <w:rFonts w:ascii="Times New Roman" w:hAnsi="Times New Roman"/>
          <w:sz w:val="18"/>
          <w:szCs w:val="18"/>
        </w:rPr>
        <w:t>ый</w:t>
      </w:r>
      <w:r w:rsidRPr="00132B15">
        <w:rPr>
          <w:rFonts w:ascii="Times New Roman" w:hAnsi="Times New Roman"/>
          <w:sz w:val="18"/>
          <w:szCs w:val="18"/>
        </w:rPr>
        <w:t xml:space="preserve"> кодекс Республики Молдова №</w:t>
      </w:r>
      <w:r w:rsidRPr="00132B15">
        <w:rPr>
          <w:rFonts w:ascii="Times New Roman" w:hAnsi="Times New Roman"/>
          <w:sz w:val="18"/>
          <w:szCs w:val="18"/>
          <w:lang w:val="ro-RO"/>
        </w:rPr>
        <w:t xml:space="preserve">443 </w:t>
      </w:r>
      <w:r w:rsidRPr="00132B15">
        <w:rPr>
          <w:rFonts w:ascii="Times New Roman" w:hAnsi="Times New Roman"/>
          <w:sz w:val="18"/>
          <w:szCs w:val="18"/>
        </w:rPr>
        <w:t xml:space="preserve">от </w:t>
      </w:r>
      <w:r w:rsidRPr="000E16F7">
        <w:rPr>
          <w:rFonts w:ascii="Times New Roman" w:hAnsi="Times New Roman"/>
          <w:sz w:val="18"/>
          <w:szCs w:val="18"/>
          <w:lang w:val="it-IT"/>
        </w:rPr>
        <w:t>24.12.2004.</w:t>
      </w:r>
    </w:p>
  </w:footnote>
  <w:footnote w:id="63">
    <w:p w:rsidR="00C33EDD" w:rsidRPr="000E7E50" w:rsidRDefault="00C33EDD" w:rsidP="00C33EDD">
      <w:pPr>
        <w:pStyle w:val="aa"/>
        <w:jc w:val="both"/>
        <w:rPr>
          <w:rFonts w:ascii="Times New Roman" w:hAnsi="Times New Roman"/>
          <w:sz w:val="18"/>
          <w:szCs w:val="18"/>
        </w:rPr>
      </w:pPr>
      <w:r w:rsidRPr="000E7E50">
        <w:rPr>
          <w:rStyle w:val="ac"/>
          <w:rFonts w:ascii="Times New Roman" w:hAnsi="Times New Roman"/>
          <w:sz w:val="18"/>
          <w:szCs w:val="18"/>
          <w:lang w:val="ro-RO"/>
        </w:rPr>
        <w:footnoteRef/>
      </w:r>
      <w:r w:rsidRPr="000E7E50">
        <w:rPr>
          <w:rFonts w:ascii="Times New Roman" w:hAnsi="Times New Roman"/>
          <w:sz w:val="18"/>
          <w:szCs w:val="18"/>
        </w:rPr>
        <w:t xml:space="preserve"> </w:t>
      </w:r>
      <w:proofErr w:type="spellStart"/>
      <w:r w:rsidRPr="000E7E50">
        <w:rPr>
          <w:rFonts w:ascii="Times New Roman" w:hAnsi="Times New Roman"/>
          <w:sz w:val="18"/>
          <w:szCs w:val="18"/>
        </w:rPr>
        <w:t>Ст</w:t>
      </w:r>
      <w:proofErr w:type="spellEnd"/>
      <w:r w:rsidRPr="000E7E50">
        <w:rPr>
          <w:rFonts w:ascii="Times New Roman" w:hAnsi="Times New Roman"/>
          <w:sz w:val="18"/>
          <w:szCs w:val="18"/>
          <w:lang w:val="ro-RO"/>
        </w:rPr>
        <w:t>.2</w:t>
      </w:r>
      <w:r w:rsidRPr="000E7E50">
        <w:rPr>
          <w:rFonts w:ascii="Times New Roman" w:hAnsi="Times New Roman"/>
          <w:sz w:val="18"/>
          <w:szCs w:val="18"/>
        </w:rPr>
        <w:t xml:space="preserve"> и </w:t>
      </w:r>
      <w:proofErr w:type="spellStart"/>
      <w:r w:rsidRPr="000E7E50">
        <w:rPr>
          <w:rFonts w:ascii="Times New Roman" w:hAnsi="Times New Roman"/>
          <w:sz w:val="18"/>
          <w:szCs w:val="18"/>
        </w:rPr>
        <w:t>ст</w:t>
      </w:r>
      <w:proofErr w:type="spellEnd"/>
      <w:r w:rsidRPr="000E7E50">
        <w:rPr>
          <w:rFonts w:ascii="Times New Roman" w:hAnsi="Times New Roman"/>
          <w:sz w:val="18"/>
          <w:szCs w:val="18"/>
          <w:lang w:val="ro-RO"/>
        </w:rPr>
        <w:t xml:space="preserve">.6 </w:t>
      </w:r>
      <w:r w:rsidRPr="000E7E50">
        <w:rPr>
          <w:rFonts w:ascii="Times New Roman" w:hAnsi="Times New Roman"/>
          <w:sz w:val="18"/>
          <w:szCs w:val="18"/>
        </w:rPr>
        <w:t>Закона о государственной пошлине №</w:t>
      </w:r>
      <w:r w:rsidRPr="000E7E50">
        <w:rPr>
          <w:rFonts w:ascii="Times New Roman" w:hAnsi="Times New Roman"/>
          <w:sz w:val="18"/>
          <w:szCs w:val="18"/>
          <w:lang w:val="ro-RO"/>
        </w:rPr>
        <w:t xml:space="preserve">1216 </w:t>
      </w:r>
      <w:r w:rsidRPr="000E7E50">
        <w:rPr>
          <w:rFonts w:ascii="Times New Roman" w:hAnsi="Times New Roman"/>
          <w:sz w:val="18"/>
          <w:szCs w:val="18"/>
        </w:rPr>
        <w:t xml:space="preserve">от </w:t>
      </w:r>
      <w:r w:rsidRPr="000E7E50">
        <w:rPr>
          <w:rFonts w:ascii="Times New Roman" w:hAnsi="Times New Roman"/>
          <w:sz w:val="18"/>
          <w:szCs w:val="18"/>
          <w:lang w:val="ro-RO"/>
        </w:rPr>
        <w:t>03.12.1992.</w:t>
      </w:r>
    </w:p>
  </w:footnote>
  <w:footnote w:id="64">
    <w:p w:rsidR="00C33EDD" w:rsidRPr="00E67019" w:rsidRDefault="00C33EDD" w:rsidP="00C33EDD">
      <w:pPr>
        <w:pStyle w:val="aa"/>
        <w:jc w:val="both"/>
        <w:rPr>
          <w:rFonts w:ascii="Times New Roman" w:hAnsi="Times New Roman"/>
          <w:sz w:val="18"/>
          <w:szCs w:val="18"/>
        </w:rPr>
      </w:pPr>
      <w:r w:rsidRPr="000E7E50">
        <w:rPr>
          <w:rStyle w:val="ac"/>
          <w:rFonts w:ascii="Times New Roman" w:hAnsi="Times New Roman"/>
          <w:sz w:val="18"/>
          <w:szCs w:val="18"/>
          <w:lang w:val="ro-RO"/>
        </w:rPr>
        <w:footnoteRef/>
      </w:r>
      <w:proofErr w:type="spellStart"/>
      <w:r w:rsidRPr="000E7E50">
        <w:rPr>
          <w:rFonts w:ascii="Times New Roman" w:hAnsi="Times New Roman"/>
          <w:sz w:val="18"/>
          <w:szCs w:val="18"/>
        </w:rPr>
        <w:t>Ст</w:t>
      </w:r>
      <w:proofErr w:type="spellEnd"/>
      <w:r w:rsidRPr="000E7E50">
        <w:rPr>
          <w:rFonts w:ascii="Times New Roman" w:hAnsi="Times New Roman"/>
          <w:sz w:val="18"/>
          <w:szCs w:val="18"/>
          <w:lang w:val="ro-RO"/>
        </w:rPr>
        <w:t>.145 (3)</w:t>
      </w:r>
      <w:r w:rsidRPr="00E02B5D">
        <w:rPr>
          <w:rFonts w:ascii="Times New Roman" w:hAnsi="Times New Roman"/>
          <w:sz w:val="18"/>
          <w:szCs w:val="18"/>
        </w:rPr>
        <w:t xml:space="preserve"> </w:t>
      </w:r>
      <w:r w:rsidRPr="000E7E50">
        <w:rPr>
          <w:rFonts w:ascii="Times New Roman" w:hAnsi="Times New Roman"/>
          <w:sz w:val="18"/>
          <w:szCs w:val="18"/>
          <w:lang w:val="ro-RO"/>
        </w:rPr>
        <w:t>b)</w:t>
      </w:r>
      <w:r w:rsidRPr="00E02B5D">
        <w:rPr>
          <w:rFonts w:ascii="Times New Roman" w:hAnsi="Times New Roman"/>
          <w:sz w:val="18"/>
          <w:szCs w:val="18"/>
        </w:rPr>
        <w:t xml:space="preserve"> </w:t>
      </w:r>
      <w:r w:rsidRPr="000E7E50">
        <w:rPr>
          <w:rFonts w:ascii="Times New Roman" w:hAnsi="Times New Roman"/>
          <w:sz w:val="18"/>
          <w:szCs w:val="18"/>
        </w:rPr>
        <w:t>Исполнительного</w:t>
      </w:r>
      <w:r w:rsidRPr="00E02B5D">
        <w:rPr>
          <w:rFonts w:ascii="Times New Roman" w:hAnsi="Times New Roman"/>
          <w:sz w:val="18"/>
          <w:szCs w:val="18"/>
        </w:rPr>
        <w:t xml:space="preserve"> </w:t>
      </w:r>
      <w:r w:rsidRPr="000E7E50">
        <w:rPr>
          <w:rFonts w:ascii="Times New Roman" w:hAnsi="Times New Roman"/>
          <w:sz w:val="18"/>
          <w:szCs w:val="18"/>
        </w:rPr>
        <w:t>кодекса</w:t>
      </w:r>
      <w:r w:rsidRPr="000E7E50">
        <w:rPr>
          <w:rFonts w:ascii="Times New Roman" w:hAnsi="Times New Roman"/>
          <w:sz w:val="18"/>
          <w:szCs w:val="18"/>
          <w:lang w:val="ro-RO"/>
        </w:rPr>
        <w:t>.</w:t>
      </w:r>
    </w:p>
  </w:footnote>
  <w:footnote w:id="65">
    <w:p w:rsidR="00C33EDD" w:rsidRDefault="00C33EDD" w:rsidP="00C33EDD">
      <w:pPr>
        <w:pStyle w:val="aa"/>
        <w:jc w:val="both"/>
      </w:pPr>
      <w:r>
        <w:rPr>
          <w:rStyle w:val="ac"/>
        </w:rPr>
        <w:footnoteRef/>
      </w:r>
      <w:proofErr w:type="spellStart"/>
      <w:r w:rsidRPr="000E7E50">
        <w:rPr>
          <w:rFonts w:ascii="Times New Roman" w:hAnsi="Times New Roman"/>
          <w:sz w:val="18"/>
          <w:szCs w:val="18"/>
        </w:rPr>
        <w:t>Ст</w:t>
      </w:r>
      <w:proofErr w:type="spellEnd"/>
      <w:r w:rsidRPr="000E7E50">
        <w:rPr>
          <w:rFonts w:ascii="Times New Roman" w:hAnsi="Times New Roman"/>
          <w:sz w:val="18"/>
          <w:szCs w:val="18"/>
          <w:lang w:val="ro-RO"/>
        </w:rPr>
        <w:t>.</w:t>
      </w:r>
      <w:r>
        <w:rPr>
          <w:rFonts w:ascii="Times New Roman" w:hAnsi="Times New Roman"/>
          <w:sz w:val="18"/>
          <w:szCs w:val="18"/>
        </w:rPr>
        <w:t>145</w:t>
      </w:r>
      <w:r w:rsidRPr="000E7E50">
        <w:rPr>
          <w:rFonts w:ascii="Times New Roman" w:hAnsi="Times New Roman"/>
          <w:sz w:val="18"/>
          <w:szCs w:val="18"/>
        </w:rPr>
        <w:t xml:space="preserve"> </w:t>
      </w:r>
      <w:r w:rsidRPr="000E7E50">
        <w:rPr>
          <w:rFonts w:ascii="Times New Roman" w:hAnsi="Times New Roman"/>
          <w:sz w:val="18"/>
          <w:szCs w:val="18"/>
          <w:lang w:val="ro-RO"/>
        </w:rPr>
        <w:t>(</w:t>
      </w:r>
      <w:r>
        <w:rPr>
          <w:rFonts w:ascii="Times New Roman" w:hAnsi="Times New Roman"/>
          <w:sz w:val="18"/>
          <w:szCs w:val="18"/>
        </w:rPr>
        <w:t>3</w:t>
      </w:r>
      <w:r w:rsidRPr="000E7E50">
        <w:rPr>
          <w:rFonts w:ascii="Times New Roman" w:hAnsi="Times New Roman"/>
          <w:sz w:val="18"/>
          <w:szCs w:val="18"/>
          <w:lang w:val="ro-RO"/>
        </w:rPr>
        <w:t xml:space="preserve">) </w:t>
      </w:r>
      <w:r>
        <w:rPr>
          <w:rFonts w:ascii="Times New Roman" w:hAnsi="Times New Roman"/>
          <w:sz w:val="18"/>
          <w:szCs w:val="18"/>
          <w:lang w:val="ro-RO"/>
        </w:rPr>
        <w:t>b</w:t>
      </w:r>
      <w:r w:rsidRPr="000E7E50">
        <w:rPr>
          <w:rFonts w:ascii="Times New Roman" w:hAnsi="Times New Roman"/>
          <w:sz w:val="18"/>
          <w:szCs w:val="18"/>
          <w:lang w:val="ro-RO"/>
        </w:rPr>
        <w:t xml:space="preserve">) </w:t>
      </w:r>
      <w:r w:rsidRPr="000E7E50">
        <w:rPr>
          <w:rFonts w:ascii="Times New Roman" w:hAnsi="Times New Roman"/>
          <w:sz w:val="18"/>
          <w:szCs w:val="18"/>
        </w:rPr>
        <w:t>Исполнительного кодекса</w:t>
      </w:r>
      <w:r w:rsidRPr="000E7E50">
        <w:rPr>
          <w:rFonts w:ascii="Times New Roman" w:hAnsi="Times New Roman"/>
          <w:sz w:val="18"/>
          <w:szCs w:val="18"/>
          <w:lang w:val="ro-RO"/>
        </w:rPr>
        <w:t>.</w:t>
      </w:r>
    </w:p>
  </w:footnote>
  <w:footnote w:id="66">
    <w:p w:rsidR="00C33EDD" w:rsidRDefault="00C33EDD" w:rsidP="00C33EDD">
      <w:pPr>
        <w:pStyle w:val="aa"/>
      </w:pPr>
      <w:r>
        <w:rPr>
          <w:rStyle w:val="ac"/>
        </w:rPr>
        <w:footnoteRef/>
      </w:r>
      <w:proofErr w:type="spellStart"/>
      <w:r w:rsidRPr="000E7E50">
        <w:rPr>
          <w:rFonts w:ascii="Times New Roman" w:hAnsi="Times New Roman"/>
          <w:sz w:val="18"/>
          <w:szCs w:val="18"/>
        </w:rPr>
        <w:t>Ст</w:t>
      </w:r>
      <w:proofErr w:type="spellEnd"/>
      <w:r w:rsidRPr="000E7E50">
        <w:rPr>
          <w:rFonts w:ascii="Times New Roman" w:hAnsi="Times New Roman"/>
          <w:sz w:val="18"/>
          <w:szCs w:val="18"/>
          <w:lang w:val="ro-RO"/>
        </w:rPr>
        <w:t>.22</w:t>
      </w:r>
      <w:r w:rsidRPr="000E7E50">
        <w:rPr>
          <w:rFonts w:ascii="Times New Roman" w:hAnsi="Times New Roman"/>
          <w:sz w:val="18"/>
          <w:szCs w:val="18"/>
        </w:rPr>
        <w:t xml:space="preserve"> </w:t>
      </w:r>
      <w:r w:rsidRPr="000E7E50">
        <w:rPr>
          <w:rFonts w:ascii="Times New Roman" w:hAnsi="Times New Roman"/>
          <w:sz w:val="18"/>
          <w:szCs w:val="18"/>
          <w:lang w:val="ro-RO"/>
        </w:rPr>
        <w:t xml:space="preserve">(1) k) </w:t>
      </w:r>
      <w:r w:rsidRPr="000E7E50">
        <w:rPr>
          <w:rFonts w:ascii="Times New Roman" w:hAnsi="Times New Roman"/>
          <w:sz w:val="18"/>
          <w:szCs w:val="18"/>
        </w:rPr>
        <w:t>Исполнительного кодекса</w:t>
      </w:r>
      <w:r w:rsidRPr="000E7E50">
        <w:rPr>
          <w:rFonts w:ascii="Times New Roman" w:hAnsi="Times New Roman"/>
          <w:sz w:val="18"/>
          <w:szCs w:val="18"/>
          <w:lang w:val="ro-RO"/>
        </w:rPr>
        <w:t>.</w:t>
      </w:r>
    </w:p>
  </w:footnote>
  <w:footnote w:id="67">
    <w:p w:rsidR="00C33EDD" w:rsidRPr="00255368" w:rsidRDefault="00C33EDD" w:rsidP="00C33EDD">
      <w:pPr>
        <w:pStyle w:val="aa"/>
        <w:jc w:val="both"/>
        <w:rPr>
          <w:rFonts w:ascii="Times New Roman" w:hAnsi="Times New Roman"/>
          <w:sz w:val="18"/>
          <w:szCs w:val="18"/>
        </w:rPr>
      </w:pPr>
      <w:r w:rsidRPr="00186C02">
        <w:rPr>
          <w:rStyle w:val="ac"/>
          <w:rFonts w:ascii="Times New Roman" w:hAnsi="Times New Roman"/>
          <w:sz w:val="18"/>
          <w:szCs w:val="18"/>
        </w:rPr>
        <w:footnoteRef/>
      </w:r>
      <w:r w:rsidRPr="00255368">
        <w:rPr>
          <w:rFonts w:ascii="Times New Roman" w:hAnsi="Times New Roman"/>
          <w:sz w:val="18"/>
          <w:szCs w:val="18"/>
        </w:rPr>
        <w:t xml:space="preserve">Ст.8 (1) Закона о </w:t>
      </w:r>
      <w:r w:rsidRPr="00255368">
        <w:rPr>
          <w:rFonts w:ascii="Times New Roman" w:hAnsi="Times New Roman"/>
          <w:bCs/>
          <w:sz w:val="18"/>
          <w:szCs w:val="18"/>
        </w:rPr>
        <w:t>бюджет</w:t>
      </w:r>
      <w:r w:rsidRPr="00255368">
        <w:rPr>
          <w:rFonts w:ascii="Times New Roman" w:hAnsi="Times New Roman"/>
          <w:sz w:val="18"/>
          <w:szCs w:val="18"/>
        </w:rPr>
        <w:t xml:space="preserve">ной системе и </w:t>
      </w:r>
      <w:r w:rsidRPr="00255368">
        <w:rPr>
          <w:rFonts w:ascii="Times New Roman" w:hAnsi="Times New Roman"/>
          <w:bCs/>
          <w:sz w:val="18"/>
          <w:szCs w:val="18"/>
        </w:rPr>
        <w:t>бюджет</w:t>
      </w:r>
      <w:r w:rsidRPr="00255368">
        <w:rPr>
          <w:rFonts w:ascii="Times New Roman" w:hAnsi="Times New Roman"/>
          <w:sz w:val="18"/>
          <w:szCs w:val="18"/>
        </w:rPr>
        <w:t>ном процессе №847</w:t>
      </w:r>
      <w:r w:rsidRPr="00255368">
        <w:rPr>
          <w:rFonts w:ascii="Times New Roman" w:hAnsi="Times New Roman"/>
          <w:bCs/>
          <w:color w:val="000000"/>
          <w:sz w:val="18"/>
          <w:szCs w:val="18"/>
        </w:rPr>
        <w:t>-</w:t>
      </w:r>
      <w:r w:rsidRPr="00255368">
        <w:rPr>
          <w:rFonts w:ascii="Times New Roman" w:hAnsi="Times New Roman"/>
          <w:bCs/>
          <w:color w:val="000000"/>
          <w:sz w:val="18"/>
          <w:szCs w:val="18"/>
          <w:lang w:val="en-US"/>
        </w:rPr>
        <w:t>XIII</w:t>
      </w:r>
      <w:r w:rsidRPr="00255368">
        <w:rPr>
          <w:rFonts w:ascii="Times New Roman" w:hAnsi="Times New Roman"/>
          <w:sz w:val="18"/>
          <w:szCs w:val="18"/>
        </w:rPr>
        <w:t xml:space="preserve"> от 24.05.1996; ст.2 </w:t>
      </w:r>
      <w:r w:rsidRPr="00255368">
        <w:rPr>
          <w:rFonts w:ascii="Times New Roman" w:hAnsi="Times New Roman"/>
          <w:sz w:val="18"/>
          <w:szCs w:val="18"/>
          <w:lang w:val="en-US"/>
        </w:rPr>
        <w:t>b</w:t>
      </w:r>
      <w:r w:rsidRPr="00255368">
        <w:rPr>
          <w:rFonts w:ascii="Times New Roman" w:hAnsi="Times New Roman"/>
          <w:sz w:val="18"/>
          <w:szCs w:val="18"/>
        </w:rPr>
        <w:t xml:space="preserve">) Закона о дорожном фонде №720 от 02.02.1996; п.1 </w:t>
      </w:r>
      <w:r w:rsidRPr="00255368">
        <w:rPr>
          <w:rFonts w:ascii="Times New Roman" w:hAnsi="Times New Roman"/>
          <w:sz w:val="18"/>
          <w:szCs w:val="18"/>
          <w:lang w:val="en-US"/>
        </w:rPr>
        <w:t>c</w:t>
      </w:r>
      <w:r w:rsidRPr="00255368">
        <w:rPr>
          <w:rFonts w:ascii="Times New Roman" w:hAnsi="Times New Roman"/>
          <w:sz w:val="18"/>
          <w:szCs w:val="18"/>
        </w:rPr>
        <w:t>) Положения о создании и использовании дорожного фонда, утвержденного Постановлением</w:t>
      </w:r>
      <w:r w:rsidRPr="00255368">
        <w:rPr>
          <w:rFonts w:ascii="Times New Roman" w:hAnsi="Times New Roman"/>
          <w:sz w:val="18"/>
          <w:szCs w:val="18"/>
          <w:lang w:val="ro-MO"/>
        </w:rPr>
        <w:t xml:space="preserve"> </w:t>
      </w:r>
      <w:r w:rsidRPr="00255368">
        <w:rPr>
          <w:rFonts w:ascii="Times New Roman" w:hAnsi="Times New Roman"/>
          <w:sz w:val="18"/>
          <w:szCs w:val="18"/>
        </w:rPr>
        <w:t>Правительства №893 от 26.06.1996.</w:t>
      </w:r>
    </w:p>
  </w:footnote>
  <w:footnote w:id="68">
    <w:p w:rsidR="00C33EDD" w:rsidRPr="00255368" w:rsidRDefault="00C33EDD" w:rsidP="00C33EDD">
      <w:pPr>
        <w:pStyle w:val="aa"/>
        <w:jc w:val="both"/>
        <w:rPr>
          <w:rFonts w:ascii="Times New Roman" w:hAnsi="Times New Roman"/>
          <w:sz w:val="18"/>
          <w:szCs w:val="18"/>
        </w:rPr>
      </w:pPr>
      <w:r w:rsidRPr="00186C02">
        <w:rPr>
          <w:rStyle w:val="ac"/>
          <w:rFonts w:ascii="Times New Roman" w:hAnsi="Times New Roman"/>
          <w:sz w:val="18"/>
          <w:szCs w:val="18"/>
        </w:rPr>
        <w:footnoteRef/>
      </w:r>
      <w:r w:rsidRPr="00255368">
        <w:rPr>
          <w:rFonts w:ascii="Times New Roman" w:hAnsi="Times New Roman"/>
          <w:sz w:val="18"/>
          <w:szCs w:val="18"/>
        </w:rPr>
        <w:t xml:space="preserve"> </w:t>
      </w:r>
      <w:proofErr w:type="gramStart"/>
      <w:r w:rsidRPr="008B6924">
        <w:rPr>
          <w:rFonts w:ascii="Times New Roman" w:hAnsi="Times New Roman"/>
          <w:sz w:val="18"/>
          <w:szCs w:val="18"/>
        </w:rPr>
        <w:t>Программ</w:t>
      </w:r>
      <w:r>
        <w:rPr>
          <w:rFonts w:ascii="Times New Roman" w:hAnsi="Times New Roman"/>
          <w:sz w:val="18"/>
          <w:szCs w:val="18"/>
        </w:rPr>
        <w:t>а</w:t>
      </w:r>
      <w:r w:rsidRPr="008B6924">
        <w:rPr>
          <w:rFonts w:ascii="Times New Roman" w:hAnsi="Times New Roman"/>
          <w:sz w:val="18"/>
          <w:szCs w:val="18"/>
        </w:rPr>
        <w:t xml:space="preserve"> распределения средств дорожного фонда на 2014 год</w:t>
      </w:r>
      <w:r w:rsidRPr="00255368">
        <w:rPr>
          <w:rFonts w:ascii="Times New Roman" w:hAnsi="Times New Roman"/>
          <w:sz w:val="18"/>
          <w:szCs w:val="18"/>
        </w:rPr>
        <w:t>, утвержденн</w:t>
      </w:r>
      <w:r>
        <w:rPr>
          <w:rFonts w:ascii="Times New Roman" w:hAnsi="Times New Roman"/>
          <w:sz w:val="18"/>
          <w:szCs w:val="18"/>
        </w:rPr>
        <w:t>ая</w:t>
      </w:r>
      <w:r w:rsidRPr="00255368">
        <w:rPr>
          <w:rFonts w:ascii="Times New Roman" w:hAnsi="Times New Roman"/>
          <w:sz w:val="18"/>
          <w:szCs w:val="18"/>
        </w:rPr>
        <w:t xml:space="preserve"> Постановлением</w:t>
      </w:r>
      <w:r w:rsidRPr="00255368">
        <w:rPr>
          <w:rFonts w:ascii="Times New Roman" w:hAnsi="Times New Roman"/>
          <w:sz w:val="18"/>
          <w:szCs w:val="18"/>
          <w:lang w:val="ro-MO"/>
        </w:rPr>
        <w:t xml:space="preserve"> </w:t>
      </w:r>
      <w:r w:rsidRPr="00255368">
        <w:rPr>
          <w:rFonts w:ascii="Times New Roman" w:hAnsi="Times New Roman"/>
          <w:sz w:val="18"/>
          <w:szCs w:val="18"/>
        </w:rPr>
        <w:t xml:space="preserve">Правительства №168 </w:t>
      </w:r>
      <w:r>
        <w:rPr>
          <w:rFonts w:ascii="Times New Roman" w:hAnsi="Times New Roman"/>
          <w:sz w:val="18"/>
          <w:szCs w:val="18"/>
        </w:rPr>
        <w:t xml:space="preserve">от </w:t>
      </w:r>
      <w:r w:rsidRPr="00255368">
        <w:rPr>
          <w:rFonts w:ascii="Times New Roman" w:hAnsi="Times New Roman"/>
          <w:sz w:val="18"/>
          <w:szCs w:val="18"/>
        </w:rPr>
        <w:t>11.03.2014 (</w:t>
      </w:r>
      <w:r>
        <w:rPr>
          <w:rFonts w:ascii="Times New Roman" w:hAnsi="Times New Roman"/>
          <w:sz w:val="18"/>
          <w:szCs w:val="18"/>
        </w:rPr>
        <w:t>с последующими изменениями и дополнениями</w:t>
      </w:r>
      <w:r w:rsidRPr="00255368">
        <w:rPr>
          <w:rFonts w:ascii="Times New Roman" w:hAnsi="Times New Roman"/>
          <w:sz w:val="18"/>
          <w:szCs w:val="18"/>
        </w:rPr>
        <w:t xml:space="preserve">); </w:t>
      </w:r>
      <w:r w:rsidRPr="008B6924">
        <w:rPr>
          <w:rFonts w:ascii="Times New Roman" w:hAnsi="Times New Roman"/>
          <w:sz w:val="18"/>
          <w:szCs w:val="18"/>
        </w:rPr>
        <w:t>Программ</w:t>
      </w:r>
      <w:r>
        <w:rPr>
          <w:rFonts w:ascii="Times New Roman" w:hAnsi="Times New Roman"/>
          <w:sz w:val="18"/>
          <w:szCs w:val="18"/>
        </w:rPr>
        <w:t>а</w:t>
      </w:r>
      <w:r w:rsidRPr="008B6924">
        <w:rPr>
          <w:rFonts w:ascii="Times New Roman" w:hAnsi="Times New Roman"/>
          <w:sz w:val="18"/>
          <w:szCs w:val="18"/>
        </w:rPr>
        <w:t xml:space="preserve"> распределения</w:t>
      </w:r>
      <w:r>
        <w:rPr>
          <w:rFonts w:ascii="Times New Roman" w:hAnsi="Times New Roman"/>
          <w:sz w:val="18"/>
          <w:szCs w:val="18"/>
        </w:rPr>
        <w:t xml:space="preserve"> средств дорожного фонда на 2013</w:t>
      </w:r>
      <w:r w:rsidRPr="008B6924">
        <w:rPr>
          <w:rFonts w:ascii="Times New Roman" w:hAnsi="Times New Roman"/>
          <w:sz w:val="18"/>
          <w:szCs w:val="18"/>
        </w:rPr>
        <w:t xml:space="preserve"> год</w:t>
      </w:r>
      <w:r w:rsidRPr="00255368">
        <w:rPr>
          <w:rFonts w:ascii="Times New Roman" w:hAnsi="Times New Roman"/>
          <w:sz w:val="18"/>
          <w:szCs w:val="18"/>
        </w:rPr>
        <w:t>, утвержденн</w:t>
      </w:r>
      <w:r>
        <w:rPr>
          <w:rFonts w:ascii="Times New Roman" w:hAnsi="Times New Roman"/>
          <w:sz w:val="18"/>
          <w:szCs w:val="18"/>
        </w:rPr>
        <w:t>ая</w:t>
      </w:r>
      <w:r w:rsidRPr="00255368">
        <w:rPr>
          <w:rFonts w:ascii="Times New Roman" w:hAnsi="Times New Roman"/>
          <w:sz w:val="18"/>
          <w:szCs w:val="18"/>
        </w:rPr>
        <w:t xml:space="preserve"> Постановлением</w:t>
      </w:r>
      <w:r w:rsidRPr="00255368">
        <w:rPr>
          <w:rFonts w:ascii="Times New Roman" w:hAnsi="Times New Roman"/>
          <w:sz w:val="18"/>
          <w:szCs w:val="18"/>
          <w:lang w:val="ro-MO"/>
        </w:rPr>
        <w:t xml:space="preserve"> </w:t>
      </w:r>
      <w:r w:rsidRPr="00255368">
        <w:rPr>
          <w:rFonts w:ascii="Times New Roman" w:hAnsi="Times New Roman"/>
          <w:sz w:val="18"/>
          <w:szCs w:val="18"/>
        </w:rPr>
        <w:t xml:space="preserve">Правительства №126 </w:t>
      </w:r>
      <w:r>
        <w:rPr>
          <w:rFonts w:ascii="Times New Roman" w:hAnsi="Times New Roman"/>
          <w:sz w:val="18"/>
          <w:szCs w:val="18"/>
        </w:rPr>
        <w:t xml:space="preserve">от </w:t>
      </w:r>
      <w:r w:rsidRPr="00255368">
        <w:rPr>
          <w:rFonts w:ascii="Times New Roman" w:hAnsi="Times New Roman"/>
          <w:sz w:val="18"/>
          <w:szCs w:val="18"/>
        </w:rPr>
        <w:t>19.02.2013 (</w:t>
      </w:r>
      <w:r>
        <w:rPr>
          <w:rFonts w:ascii="Times New Roman" w:hAnsi="Times New Roman"/>
          <w:sz w:val="18"/>
          <w:szCs w:val="18"/>
        </w:rPr>
        <w:t>с последующими изменениями и дополнениями</w:t>
      </w:r>
      <w:r w:rsidRPr="00255368">
        <w:rPr>
          <w:rFonts w:ascii="Times New Roman" w:hAnsi="Times New Roman"/>
          <w:sz w:val="18"/>
          <w:szCs w:val="18"/>
        </w:rPr>
        <w:t>);</w:t>
      </w:r>
      <w:r w:rsidRPr="008B6924">
        <w:rPr>
          <w:rFonts w:ascii="Times New Roman" w:hAnsi="Times New Roman"/>
          <w:sz w:val="18"/>
          <w:szCs w:val="18"/>
        </w:rPr>
        <w:t xml:space="preserve"> Программ</w:t>
      </w:r>
      <w:r>
        <w:rPr>
          <w:rFonts w:ascii="Times New Roman" w:hAnsi="Times New Roman"/>
          <w:sz w:val="18"/>
          <w:szCs w:val="18"/>
        </w:rPr>
        <w:t>а</w:t>
      </w:r>
      <w:r w:rsidRPr="008B6924">
        <w:rPr>
          <w:rFonts w:ascii="Times New Roman" w:hAnsi="Times New Roman"/>
          <w:sz w:val="18"/>
          <w:szCs w:val="18"/>
        </w:rPr>
        <w:t xml:space="preserve"> распределения средств дорожного фонда на 201</w:t>
      </w:r>
      <w:r>
        <w:rPr>
          <w:rFonts w:ascii="Times New Roman" w:hAnsi="Times New Roman"/>
          <w:sz w:val="18"/>
          <w:szCs w:val="18"/>
        </w:rPr>
        <w:t>2</w:t>
      </w:r>
      <w:r w:rsidRPr="008B6924">
        <w:rPr>
          <w:rFonts w:ascii="Times New Roman" w:hAnsi="Times New Roman"/>
          <w:sz w:val="18"/>
          <w:szCs w:val="18"/>
        </w:rPr>
        <w:t xml:space="preserve"> год</w:t>
      </w:r>
      <w:r w:rsidRPr="00255368">
        <w:rPr>
          <w:rFonts w:ascii="Times New Roman" w:hAnsi="Times New Roman"/>
          <w:sz w:val="18"/>
          <w:szCs w:val="18"/>
        </w:rPr>
        <w:t>,</w:t>
      </w:r>
      <w:r>
        <w:rPr>
          <w:rFonts w:ascii="Times New Roman" w:hAnsi="Times New Roman"/>
          <w:sz w:val="18"/>
          <w:szCs w:val="18"/>
        </w:rPr>
        <w:t xml:space="preserve"> </w:t>
      </w:r>
      <w:r w:rsidRPr="00255368">
        <w:rPr>
          <w:rFonts w:ascii="Times New Roman" w:hAnsi="Times New Roman"/>
          <w:sz w:val="18"/>
          <w:szCs w:val="18"/>
        </w:rPr>
        <w:t>утвержденн</w:t>
      </w:r>
      <w:r>
        <w:rPr>
          <w:rFonts w:ascii="Times New Roman" w:hAnsi="Times New Roman"/>
          <w:sz w:val="18"/>
          <w:szCs w:val="18"/>
        </w:rPr>
        <w:t>ая</w:t>
      </w:r>
      <w:r w:rsidRPr="00255368">
        <w:rPr>
          <w:rFonts w:ascii="Times New Roman" w:hAnsi="Times New Roman"/>
          <w:sz w:val="18"/>
          <w:szCs w:val="18"/>
        </w:rPr>
        <w:t xml:space="preserve"> Постановлением</w:t>
      </w:r>
      <w:r w:rsidRPr="00255368">
        <w:rPr>
          <w:rFonts w:ascii="Times New Roman" w:hAnsi="Times New Roman"/>
          <w:sz w:val="18"/>
          <w:szCs w:val="18"/>
          <w:lang w:val="ro-MO"/>
        </w:rPr>
        <w:t xml:space="preserve"> </w:t>
      </w:r>
      <w:r w:rsidRPr="00255368">
        <w:rPr>
          <w:rFonts w:ascii="Times New Roman" w:hAnsi="Times New Roman"/>
          <w:sz w:val="18"/>
          <w:szCs w:val="18"/>
        </w:rPr>
        <w:t xml:space="preserve">Правительства №172 </w:t>
      </w:r>
      <w:r>
        <w:rPr>
          <w:rFonts w:ascii="Times New Roman" w:hAnsi="Times New Roman"/>
          <w:sz w:val="18"/>
          <w:szCs w:val="18"/>
        </w:rPr>
        <w:t xml:space="preserve">от </w:t>
      </w:r>
      <w:r w:rsidRPr="00255368">
        <w:rPr>
          <w:rFonts w:ascii="Times New Roman" w:hAnsi="Times New Roman"/>
          <w:sz w:val="18"/>
          <w:szCs w:val="18"/>
        </w:rPr>
        <w:t>21.03.2012 (</w:t>
      </w:r>
      <w:r>
        <w:rPr>
          <w:rFonts w:ascii="Times New Roman" w:hAnsi="Times New Roman"/>
          <w:sz w:val="18"/>
          <w:szCs w:val="18"/>
        </w:rPr>
        <w:t>с последующими изменениями и дополнениями</w:t>
      </w:r>
      <w:r w:rsidRPr="00255368">
        <w:rPr>
          <w:rFonts w:ascii="Times New Roman" w:hAnsi="Times New Roman"/>
          <w:sz w:val="18"/>
          <w:szCs w:val="18"/>
        </w:rPr>
        <w:t>).</w:t>
      </w:r>
      <w:proofErr w:type="gramEnd"/>
    </w:p>
  </w:footnote>
  <w:footnote w:id="69">
    <w:p w:rsidR="00C33EDD" w:rsidRPr="006F70EC" w:rsidRDefault="00C33EDD" w:rsidP="00C33EDD">
      <w:pPr>
        <w:pStyle w:val="aa"/>
        <w:rPr>
          <w:rFonts w:ascii="Times New Roman" w:hAnsi="Times New Roman"/>
          <w:sz w:val="18"/>
          <w:szCs w:val="18"/>
        </w:rPr>
      </w:pPr>
      <w:r w:rsidRPr="00186C02">
        <w:rPr>
          <w:rStyle w:val="ac"/>
          <w:rFonts w:ascii="Times New Roman" w:hAnsi="Times New Roman"/>
          <w:sz w:val="18"/>
          <w:szCs w:val="18"/>
        </w:rPr>
        <w:footnoteRef/>
      </w:r>
      <w:r w:rsidRPr="006F70EC">
        <w:rPr>
          <w:rFonts w:ascii="Times New Roman" w:hAnsi="Times New Roman"/>
          <w:sz w:val="18"/>
          <w:szCs w:val="18"/>
        </w:rPr>
        <w:t xml:space="preserve"> </w:t>
      </w:r>
      <w:r>
        <w:rPr>
          <w:rFonts w:ascii="Times New Roman" w:hAnsi="Times New Roman"/>
          <w:sz w:val="18"/>
          <w:szCs w:val="18"/>
        </w:rPr>
        <w:t>Приложение</w:t>
      </w:r>
      <w:r w:rsidRPr="006F70EC">
        <w:rPr>
          <w:rFonts w:ascii="Times New Roman" w:hAnsi="Times New Roman"/>
          <w:sz w:val="18"/>
          <w:szCs w:val="18"/>
        </w:rPr>
        <w:t xml:space="preserve"> №1 </w:t>
      </w:r>
      <w:r>
        <w:rPr>
          <w:rFonts w:ascii="Times New Roman" w:hAnsi="Times New Roman"/>
          <w:sz w:val="18"/>
          <w:szCs w:val="18"/>
        </w:rPr>
        <w:t>к</w:t>
      </w:r>
      <w:r w:rsidRPr="006F70EC">
        <w:rPr>
          <w:rFonts w:ascii="Times New Roman" w:hAnsi="Times New Roman"/>
          <w:sz w:val="18"/>
          <w:szCs w:val="18"/>
        </w:rPr>
        <w:t xml:space="preserve"> </w:t>
      </w:r>
      <w:r>
        <w:rPr>
          <w:rFonts w:ascii="Times New Roman" w:hAnsi="Times New Roman"/>
          <w:sz w:val="18"/>
          <w:szCs w:val="18"/>
        </w:rPr>
        <w:t>Разделу</w:t>
      </w:r>
      <w:r w:rsidRPr="006F70EC">
        <w:rPr>
          <w:rFonts w:ascii="Times New Roman" w:hAnsi="Times New Roman"/>
          <w:sz w:val="18"/>
          <w:szCs w:val="18"/>
        </w:rPr>
        <w:t xml:space="preserve"> </w:t>
      </w:r>
      <w:r w:rsidRPr="00186C02">
        <w:rPr>
          <w:rFonts w:ascii="Times New Roman" w:hAnsi="Times New Roman"/>
          <w:sz w:val="18"/>
          <w:szCs w:val="18"/>
          <w:lang w:val="en-US"/>
        </w:rPr>
        <w:t>IX</w:t>
      </w:r>
      <w:r w:rsidRPr="006F70EC">
        <w:rPr>
          <w:rFonts w:ascii="Times New Roman" w:hAnsi="Times New Roman"/>
          <w:sz w:val="18"/>
          <w:szCs w:val="18"/>
        </w:rPr>
        <w:t xml:space="preserve"> </w:t>
      </w:r>
      <w:r>
        <w:rPr>
          <w:rFonts w:ascii="Times New Roman" w:hAnsi="Times New Roman"/>
          <w:sz w:val="18"/>
          <w:szCs w:val="18"/>
        </w:rPr>
        <w:t xml:space="preserve">Налогового </w:t>
      </w:r>
      <w:r w:rsidRPr="006F70EC">
        <w:rPr>
          <w:rFonts w:ascii="Times New Roman" w:hAnsi="Times New Roman"/>
          <w:sz w:val="18"/>
          <w:szCs w:val="18"/>
        </w:rPr>
        <w:t>кодекса Республики Молдова</w:t>
      </w:r>
      <w:r>
        <w:rPr>
          <w:rFonts w:ascii="Times New Roman" w:hAnsi="Times New Roman"/>
          <w:sz w:val="18"/>
          <w:szCs w:val="18"/>
        </w:rPr>
        <w:t xml:space="preserve"> №</w:t>
      </w:r>
      <w:r w:rsidRPr="006F70EC">
        <w:rPr>
          <w:rFonts w:ascii="Times New Roman" w:hAnsi="Times New Roman"/>
          <w:sz w:val="18"/>
          <w:szCs w:val="18"/>
        </w:rPr>
        <w:t>1163-</w:t>
      </w:r>
      <w:r w:rsidRPr="00186C02">
        <w:rPr>
          <w:rFonts w:ascii="Times New Roman" w:hAnsi="Times New Roman"/>
          <w:sz w:val="18"/>
          <w:szCs w:val="18"/>
          <w:lang w:val="en-US"/>
        </w:rPr>
        <w:t>XIII</w:t>
      </w:r>
      <w:r>
        <w:rPr>
          <w:rFonts w:ascii="Times New Roman" w:hAnsi="Times New Roman"/>
          <w:sz w:val="18"/>
          <w:szCs w:val="18"/>
        </w:rPr>
        <w:t xml:space="preserve"> от</w:t>
      </w:r>
      <w:r w:rsidRPr="006F70EC">
        <w:rPr>
          <w:rFonts w:ascii="Times New Roman" w:hAnsi="Times New Roman"/>
          <w:sz w:val="18"/>
          <w:szCs w:val="18"/>
        </w:rPr>
        <w:t xml:space="preserve"> 24.04.1997.</w:t>
      </w:r>
    </w:p>
  </w:footnote>
  <w:footnote w:id="70">
    <w:p w:rsidR="00C33EDD" w:rsidRPr="007C161A" w:rsidRDefault="00C33EDD" w:rsidP="00C33EDD">
      <w:pPr>
        <w:pStyle w:val="a8"/>
        <w:tabs>
          <w:tab w:val="left" w:pos="851"/>
        </w:tabs>
        <w:spacing w:after="0" w:line="240" w:lineRule="auto"/>
        <w:ind w:left="0"/>
        <w:jc w:val="both"/>
        <w:rPr>
          <w:rFonts w:ascii="Times New Roman" w:hAnsi="Times New Roman"/>
          <w:sz w:val="18"/>
          <w:szCs w:val="18"/>
          <w:lang w:val="ru-RU"/>
        </w:rPr>
      </w:pPr>
      <w:r w:rsidRPr="00186C02">
        <w:rPr>
          <w:rStyle w:val="ac"/>
          <w:rFonts w:ascii="Times New Roman" w:hAnsi="Times New Roman"/>
          <w:sz w:val="18"/>
          <w:szCs w:val="18"/>
        </w:rPr>
        <w:footnoteRef/>
      </w:r>
      <w:r w:rsidRPr="006F70EC">
        <w:rPr>
          <w:rFonts w:ascii="Times New Roman" w:hAnsi="Times New Roman"/>
          <w:sz w:val="18"/>
          <w:szCs w:val="18"/>
          <w:lang w:val="ru-RU"/>
        </w:rPr>
        <w:t xml:space="preserve"> </w:t>
      </w:r>
      <w:r>
        <w:rPr>
          <w:rFonts w:ascii="Times New Roman" w:hAnsi="Times New Roman"/>
          <w:sz w:val="18"/>
          <w:szCs w:val="18"/>
          <w:lang w:val="ru-RU"/>
        </w:rPr>
        <w:t>Ст</w:t>
      </w:r>
      <w:r w:rsidRPr="006F70EC">
        <w:rPr>
          <w:rFonts w:ascii="Times New Roman" w:hAnsi="Times New Roman"/>
          <w:sz w:val="18"/>
          <w:szCs w:val="18"/>
          <w:lang w:val="ru-RU"/>
        </w:rPr>
        <w:t>.338 (1) Налогового кодекса Республики Молдова №1163-</w:t>
      </w:r>
      <w:r w:rsidRPr="00186C02">
        <w:rPr>
          <w:rFonts w:ascii="Times New Roman" w:hAnsi="Times New Roman"/>
          <w:sz w:val="18"/>
          <w:szCs w:val="18"/>
        </w:rPr>
        <w:t>XIII</w:t>
      </w:r>
      <w:r>
        <w:rPr>
          <w:rFonts w:ascii="Times New Roman" w:hAnsi="Times New Roman"/>
          <w:sz w:val="18"/>
          <w:szCs w:val="18"/>
          <w:lang w:val="ru-RU"/>
        </w:rPr>
        <w:t xml:space="preserve"> от</w:t>
      </w:r>
      <w:r w:rsidRPr="006F70EC">
        <w:rPr>
          <w:rFonts w:ascii="Times New Roman" w:hAnsi="Times New Roman"/>
          <w:sz w:val="18"/>
          <w:szCs w:val="18"/>
          <w:lang w:val="ru-RU"/>
        </w:rPr>
        <w:t xml:space="preserve"> 24.04.1997. </w:t>
      </w:r>
      <w:proofErr w:type="gramStart"/>
      <w:r>
        <w:rPr>
          <w:rFonts w:ascii="Times New Roman" w:hAnsi="Times New Roman"/>
          <w:sz w:val="18"/>
          <w:szCs w:val="18"/>
          <w:lang w:val="ru-RU"/>
        </w:rPr>
        <w:t>Примечание</w:t>
      </w:r>
      <w:r w:rsidRPr="007C161A">
        <w:rPr>
          <w:rFonts w:ascii="Times New Roman" w:hAnsi="Times New Roman"/>
          <w:sz w:val="18"/>
          <w:szCs w:val="18"/>
          <w:lang w:val="ru-RU"/>
        </w:rPr>
        <w:t>:</w:t>
      </w:r>
      <w:r>
        <w:rPr>
          <w:rFonts w:ascii="Times New Roman" w:hAnsi="Times New Roman"/>
          <w:sz w:val="18"/>
          <w:szCs w:val="18"/>
          <w:lang w:val="ru-RU"/>
        </w:rPr>
        <w:t xml:space="preserve"> согласно законодательной норме, под понятием </w:t>
      </w:r>
      <w:r w:rsidRPr="007C161A">
        <w:rPr>
          <w:rFonts w:ascii="Times New Roman" w:hAnsi="Times New Roman"/>
          <w:sz w:val="18"/>
          <w:szCs w:val="18"/>
          <w:lang w:val="ru-RU"/>
        </w:rPr>
        <w:t>автомобили, зарегистрированные на постоянной или временной основе в Республике Молдова,</w:t>
      </w:r>
      <w:r>
        <w:rPr>
          <w:rFonts w:ascii="Times New Roman" w:hAnsi="Times New Roman"/>
          <w:sz w:val="18"/>
          <w:szCs w:val="18"/>
          <w:lang w:val="ru-RU"/>
        </w:rPr>
        <w:t xml:space="preserve"> понимаются: </w:t>
      </w:r>
      <w:r w:rsidRPr="007C161A">
        <w:rPr>
          <w:rFonts w:ascii="Times New Roman" w:hAnsi="Times New Roman"/>
          <w:sz w:val="18"/>
          <w:szCs w:val="18"/>
          <w:lang w:val="ru-RU"/>
        </w:rPr>
        <w:t>мотоциклы, легковые автомобили, грузовые автомобили, автомобили специального назначения на шасси легковых автомобилей или микроавтобусов, автомобили специального назначения на шасси грузовых автомобилей, тягачи, прицепы, полуприцепы, микроавтобусы, автобусы, трактора, другие самоходные автомобили.</w:t>
      </w:r>
      <w:proofErr w:type="gramEnd"/>
    </w:p>
  </w:footnote>
  <w:footnote w:id="71">
    <w:p w:rsidR="00C33EDD" w:rsidRPr="008717F1" w:rsidRDefault="00C33EDD" w:rsidP="00C33EDD">
      <w:pPr>
        <w:pStyle w:val="aa"/>
        <w:jc w:val="both"/>
        <w:rPr>
          <w:rFonts w:ascii="Times New Roman" w:hAnsi="Times New Roman"/>
          <w:sz w:val="18"/>
          <w:szCs w:val="18"/>
        </w:rPr>
      </w:pPr>
      <w:r w:rsidRPr="00186C02">
        <w:rPr>
          <w:rStyle w:val="ac"/>
          <w:rFonts w:ascii="Times New Roman" w:hAnsi="Times New Roman"/>
          <w:sz w:val="18"/>
          <w:szCs w:val="18"/>
        </w:rPr>
        <w:footnoteRef/>
      </w:r>
      <w:r w:rsidRPr="008717F1">
        <w:rPr>
          <w:rFonts w:ascii="Times New Roman" w:hAnsi="Times New Roman"/>
          <w:sz w:val="18"/>
          <w:szCs w:val="18"/>
        </w:rPr>
        <w:t xml:space="preserve"> </w:t>
      </w:r>
      <w:r w:rsidRPr="00255368">
        <w:rPr>
          <w:rFonts w:ascii="Times New Roman" w:hAnsi="Times New Roman"/>
          <w:sz w:val="18"/>
          <w:szCs w:val="18"/>
        </w:rPr>
        <w:t>Постановление</w:t>
      </w:r>
      <w:r w:rsidRPr="00255368">
        <w:rPr>
          <w:rFonts w:ascii="Times New Roman" w:hAnsi="Times New Roman"/>
          <w:sz w:val="18"/>
          <w:szCs w:val="18"/>
          <w:lang w:val="ro-MO"/>
        </w:rPr>
        <w:t xml:space="preserve"> </w:t>
      </w:r>
      <w:r w:rsidRPr="00255368">
        <w:rPr>
          <w:rFonts w:ascii="Times New Roman" w:hAnsi="Times New Roman"/>
          <w:sz w:val="18"/>
          <w:szCs w:val="18"/>
        </w:rPr>
        <w:t>Правительства</w:t>
      </w:r>
      <w:r w:rsidRPr="008717F1">
        <w:rPr>
          <w:rFonts w:ascii="Times New Roman" w:hAnsi="Times New Roman"/>
          <w:sz w:val="18"/>
          <w:szCs w:val="18"/>
        </w:rPr>
        <w:t xml:space="preserve"> №1047 </w:t>
      </w:r>
      <w:r>
        <w:rPr>
          <w:rFonts w:ascii="Times New Roman" w:hAnsi="Times New Roman"/>
          <w:sz w:val="18"/>
          <w:szCs w:val="18"/>
        </w:rPr>
        <w:t>от</w:t>
      </w:r>
      <w:r w:rsidRPr="008717F1">
        <w:rPr>
          <w:rFonts w:ascii="Times New Roman" w:hAnsi="Times New Roman"/>
          <w:sz w:val="18"/>
          <w:szCs w:val="18"/>
        </w:rPr>
        <w:t xml:space="preserve"> 08.11.1999 </w:t>
      </w:r>
      <w:r>
        <w:rPr>
          <w:rFonts w:ascii="Times New Roman" w:hAnsi="Times New Roman"/>
          <w:sz w:val="18"/>
          <w:szCs w:val="18"/>
        </w:rPr>
        <w:t>,,О</w:t>
      </w:r>
      <w:r w:rsidRPr="00115E41">
        <w:rPr>
          <w:rFonts w:ascii="Times New Roman" w:hAnsi="Times New Roman"/>
          <w:sz w:val="18"/>
          <w:szCs w:val="18"/>
        </w:rPr>
        <w:t xml:space="preserve"> преобразовании автоматизированной информационн</w:t>
      </w:r>
      <w:proofErr w:type="gramStart"/>
      <w:r w:rsidRPr="00115E41">
        <w:rPr>
          <w:rFonts w:ascii="Times New Roman" w:hAnsi="Times New Roman"/>
          <w:sz w:val="18"/>
          <w:szCs w:val="18"/>
        </w:rPr>
        <w:t>о-</w:t>
      </w:r>
      <w:proofErr w:type="gramEnd"/>
      <w:r w:rsidRPr="00115E41">
        <w:rPr>
          <w:rFonts w:ascii="Times New Roman" w:hAnsi="Times New Roman"/>
          <w:sz w:val="18"/>
          <w:szCs w:val="18"/>
        </w:rPr>
        <w:t xml:space="preserve"> поисковой системы </w:t>
      </w:r>
      <w:r>
        <w:rPr>
          <w:rFonts w:ascii="Times New Roman" w:hAnsi="Times New Roman"/>
          <w:sz w:val="18"/>
          <w:szCs w:val="18"/>
        </w:rPr>
        <w:t>,,</w:t>
      </w:r>
      <w:r w:rsidRPr="00115E41">
        <w:rPr>
          <w:rFonts w:ascii="Times New Roman" w:hAnsi="Times New Roman"/>
          <w:sz w:val="18"/>
          <w:szCs w:val="18"/>
        </w:rPr>
        <w:t xml:space="preserve">Автомобиль" в Государственный регистр транспорта и введении тестирования автомобилей и прицепов к ним" </w:t>
      </w:r>
      <w:r w:rsidRPr="008717F1">
        <w:rPr>
          <w:rFonts w:ascii="Times New Roman" w:hAnsi="Times New Roman"/>
          <w:sz w:val="18"/>
          <w:szCs w:val="18"/>
        </w:rPr>
        <w:t>(</w:t>
      </w:r>
      <w:r>
        <w:rPr>
          <w:rFonts w:ascii="Times New Roman" w:hAnsi="Times New Roman"/>
          <w:sz w:val="18"/>
          <w:szCs w:val="18"/>
        </w:rPr>
        <w:t>далее</w:t>
      </w:r>
      <w:r w:rsidRPr="008717F1">
        <w:rPr>
          <w:rFonts w:ascii="Times New Roman" w:hAnsi="Times New Roman"/>
          <w:sz w:val="18"/>
          <w:szCs w:val="18"/>
        </w:rPr>
        <w:t xml:space="preserve"> – </w:t>
      </w:r>
      <w:r w:rsidRPr="00255368">
        <w:rPr>
          <w:rFonts w:ascii="Times New Roman" w:hAnsi="Times New Roman"/>
          <w:sz w:val="18"/>
          <w:szCs w:val="18"/>
        </w:rPr>
        <w:t>Постановление</w:t>
      </w:r>
      <w:r w:rsidRPr="00255368">
        <w:rPr>
          <w:rFonts w:ascii="Times New Roman" w:hAnsi="Times New Roman"/>
          <w:sz w:val="18"/>
          <w:szCs w:val="18"/>
          <w:lang w:val="ro-MO"/>
        </w:rPr>
        <w:t xml:space="preserve"> </w:t>
      </w:r>
      <w:r w:rsidRPr="00255368">
        <w:rPr>
          <w:rFonts w:ascii="Times New Roman" w:hAnsi="Times New Roman"/>
          <w:sz w:val="18"/>
          <w:szCs w:val="18"/>
        </w:rPr>
        <w:t>Правительства</w:t>
      </w:r>
      <w:r w:rsidRPr="008717F1">
        <w:rPr>
          <w:rFonts w:ascii="Times New Roman" w:hAnsi="Times New Roman"/>
          <w:sz w:val="18"/>
          <w:szCs w:val="18"/>
        </w:rPr>
        <w:t xml:space="preserve"> №1047 </w:t>
      </w:r>
      <w:r>
        <w:rPr>
          <w:rFonts w:ascii="Times New Roman" w:hAnsi="Times New Roman"/>
          <w:sz w:val="18"/>
          <w:szCs w:val="18"/>
        </w:rPr>
        <w:t>от</w:t>
      </w:r>
      <w:r w:rsidRPr="008717F1">
        <w:rPr>
          <w:rFonts w:ascii="Times New Roman" w:hAnsi="Times New Roman"/>
          <w:sz w:val="18"/>
          <w:szCs w:val="18"/>
        </w:rPr>
        <w:t xml:space="preserve"> 08.11.1999).</w:t>
      </w:r>
    </w:p>
  </w:footnote>
  <w:footnote w:id="72">
    <w:p w:rsidR="00C33EDD" w:rsidRPr="00115E41" w:rsidRDefault="00C33EDD" w:rsidP="00C33EDD">
      <w:pPr>
        <w:pStyle w:val="aa"/>
        <w:rPr>
          <w:rFonts w:ascii="Times New Roman" w:hAnsi="Times New Roman"/>
          <w:sz w:val="18"/>
          <w:szCs w:val="18"/>
        </w:rPr>
      </w:pPr>
      <w:r w:rsidRPr="00A722D1">
        <w:rPr>
          <w:rStyle w:val="ac"/>
          <w:rFonts w:ascii="Times New Roman" w:hAnsi="Times New Roman"/>
          <w:sz w:val="18"/>
          <w:szCs w:val="18"/>
        </w:rPr>
        <w:footnoteRef/>
      </w:r>
      <w:r w:rsidRPr="00115E41">
        <w:rPr>
          <w:rFonts w:ascii="Times New Roman" w:hAnsi="Times New Roman"/>
          <w:sz w:val="18"/>
          <w:szCs w:val="18"/>
        </w:rPr>
        <w:t xml:space="preserve"> </w:t>
      </w:r>
      <w:r>
        <w:rPr>
          <w:rFonts w:ascii="Times New Roman" w:hAnsi="Times New Roman"/>
          <w:sz w:val="18"/>
          <w:szCs w:val="18"/>
        </w:rPr>
        <w:t>Приложение</w:t>
      </w:r>
      <w:r w:rsidRPr="00115E41">
        <w:rPr>
          <w:rFonts w:ascii="Times New Roman" w:hAnsi="Times New Roman"/>
          <w:sz w:val="18"/>
          <w:szCs w:val="18"/>
        </w:rPr>
        <w:t xml:space="preserve"> №1 </w:t>
      </w:r>
      <w:r>
        <w:rPr>
          <w:rFonts w:ascii="Times New Roman" w:hAnsi="Times New Roman"/>
          <w:sz w:val="18"/>
          <w:szCs w:val="18"/>
        </w:rPr>
        <w:t>к</w:t>
      </w:r>
      <w:r w:rsidRPr="00115E41">
        <w:rPr>
          <w:rFonts w:ascii="Times New Roman" w:hAnsi="Times New Roman"/>
          <w:sz w:val="18"/>
          <w:szCs w:val="18"/>
        </w:rPr>
        <w:t xml:space="preserve"> </w:t>
      </w:r>
      <w:r>
        <w:rPr>
          <w:rFonts w:ascii="Times New Roman" w:hAnsi="Times New Roman"/>
          <w:sz w:val="18"/>
          <w:szCs w:val="18"/>
        </w:rPr>
        <w:t>Разделу</w:t>
      </w:r>
      <w:r w:rsidRPr="006F70EC">
        <w:rPr>
          <w:rFonts w:ascii="Times New Roman" w:hAnsi="Times New Roman"/>
          <w:sz w:val="18"/>
          <w:szCs w:val="18"/>
        </w:rPr>
        <w:t xml:space="preserve"> </w:t>
      </w:r>
      <w:r w:rsidRPr="00186C02">
        <w:rPr>
          <w:rFonts w:ascii="Times New Roman" w:hAnsi="Times New Roman"/>
          <w:sz w:val="18"/>
          <w:szCs w:val="18"/>
          <w:lang w:val="en-US"/>
        </w:rPr>
        <w:t>IX</w:t>
      </w:r>
      <w:r w:rsidRPr="006F70EC">
        <w:rPr>
          <w:rFonts w:ascii="Times New Roman" w:hAnsi="Times New Roman"/>
          <w:sz w:val="18"/>
          <w:szCs w:val="18"/>
        </w:rPr>
        <w:t xml:space="preserve"> </w:t>
      </w:r>
      <w:r>
        <w:rPr>
          <w:rFonts w:ascii="Times New Roman" w:hAnsi="Times New Roman"/>
          <w:sz w:val="18"/>
          <w:szCs w:val="18"/>
        </w:rPr>
        <w:t xml:space="preserve">Налогового </w:t>
      </w:r>
      <w:r w:rsidRPr="006F70EC">
        <w:rPr>
          <w:rFonts w:ascii="Times New Roman" w:hAnsi="Times New Roman"/>
          <w:sz w:val="18"/>
          <w:szCs w:val="18"/>
        </w:rPr>
        <w:t>кодекса Республики Молдова</w:t>
      </w:r>
      <w:r>
        <w:rPr>
          <w:rFonts w:ascii="Times New Roman" w:hAnsi="Times New Roman"/>
          <w:sz w:val="18"/>
          <w:szCs w:val="18"/>
        </w:rPr>
        <w:t xml:space="preserve"> №</w:t>
      </w:r>
      <w:r w:rsidRPr="006F70EC">
        <w:rPr>
          <w:rFonts w:ascii="Times New Roman" w:hAnsi="Times New Roman"/>
          <w:sz w:val="18"/>
          <w:szCs w:val="18"/>
        </w:rPr>
        <w:t>1163-</w:t>
      </w:r>
      <w:r w:rsidRPr="00186C02">
        <w:rPr>
          <w:rFonts w:ascii="Times New Roman" w:hAnsi="Times New Roman"/>
          <w:sz w:val="18"/>
          <w:szCs w:val="18"/>
          <w:lang w:val="en-US"/>
        </w:rPr>
        <w:t>XIII </w:t>
      </w:r>
      <w:r>
        <w:rPr>
          <w:rFonts w:ascii="Times New Roman" w:hAnsi="Times New Roman"/>
          <w:sz w:val="18"/>
          <w:szCs w:val="18"/>
        </w:rPr>
        <w:t>от</w:t>
      </w:r>
      <w:r w:rsidRPr="00115E41">
        <w:rPr>
          <w:rFonts w:ascii="Times New Roman" w:hAnsi="Times New Roman"/>
          <w:sz w:val="18"/>
          <w:szCs w:val="18"/>
        </w:rPr>
        <w:t xml:space="preserve"> 24.04.1997.</w:t>
      </w:r>
    </w:p>
  </w:footnote>
  <w:footnote w:id="73">
    <w:p w:rsidR="00C33EDD" w:rsidRPr="00C26A45" w:rsidRDefault="00C33EDD" w:rsidP="00C33EDD">
      <w:pPr>
        <w:spacing w:after="0" w:line="240" w:lineRule="auto"/>
        <w:jc w:val="both"/>
        <w:rPr>
          <w:rFonts w:ascii="Times New Roman" w:hAnsi="Times New Roman"/>
          <w:sz w:val="18"/>
          <w:szCs w:val="18"/>
          <w:lang w:val="ru-MO"/>
        </w:rPr>
      </w:pPr>
      <w:r w:rsidRPr="00C26A45">
        <w:rPr>
          <w:rStyle w:val="ac"/>
          <w:rFonts w:ascii="Times New Roman" w:hAnsi="Times New Roman"/>
          <w:sz w:val="18"/>
          <w:szCs w:val="18"/>
          <w:lang w:val="ro-RO"/>
        </w:rPr>
        <w:footnoteRef/>
      </w:r>
      <w:r w:rsidRPr="00C26A45">
        <w:rPr>
          <w:rFonts w:ascii="Times New Roman" w:hAnsi="Times New Roman"/>
          <w:sz w:val="18"/>
          <w:szCs w:val="18"/>
          <w:lang w:val="ro-RO"/>
        </w:rPr>
        <w:t xml:space="preserve"> </w:t>
      </w:r>
      <w:r w:rsidRPr="00C26A45">
        <w:rPr>
          <w:rFonts w:ascii="Times New Roman" w:hAnsi="Times New Roman"/>
          <w:sz w:val="18"/>
          <w:szCs w:val="18"/>
          <w:lang w:val="ru-RU"/>
        </w:rPr>
        <w:t xml:space="preserve">Постановление </w:t>
      </w:r>
      <w:r w:rsidRPr="00C26A45">
        <w:rPr>
          <w:rFonts w:ascii="Times New Roman" w:eastAsia="Times New Roman" w:hAnsi="Times New Roman"/>
          <w:color w:val="000000"/>
          <w:sz w:val="18"/>
          <w:szCs w:val="18"/>
          <w:lang w:val="ru-RU" w:eastAsia="ru-RU"/>
        </w:rPr>
        <w:t>Счетной палаты</w:t>
      </w:r>
      <w:r w:rsidRPr="00C26A45">
        <w:rPr>
          <w:rFonts w:ascii="Times New Roman" w:hAnsi="Times New Roman"/>
          <w:sz w:val="18"/>
          <w:szCs w:val="18"/>
          <w:lang w:val="ru-RU"/>
        </w:rPr>
        <w:t xml:space="preserve"> №</w:t>
      </w:r>
      <w:r w:rsidRPr="00C26A45">
        <w:rPr>
          <w:rFonts w:ascii="Times New Roman" w:hAnsi="Times New Roman"/>
          <w:sz w:val="18"/>
          <w:szCs w:val="18"/>
          <w:lang w:val="ro-RO"/>
        </w:rPr>
        <w:t xml:space="preserve">25 </w:t>
      </w:r>
      <w:r w:rsidRPr="00C26A45">
        <w:rPr>
          <w:rFonts w:ascii="Times New Roman" w:hAnsi="Times New Roman"/>
          <w:sz w:val="18"/>
          <w:szCs w:val="18"/>
          <w:lang w:val="ru-RU"/>
        </w:rPr>
        <w:t xml:space="preserve">от </w:t>
      </w:r>
      <w:r w:rsidRPr="00C26A45">
        <w:rPr>
          <w:rFonts w:ascii="Times New Roman" w:hAnsi="Times New Roman"/>
          <w:sz w:val="18"/>
          <w:szCs w:val="18"/>
          <w:lang w:val="ro-RO"/>
        </w:rPr>
        <w:t>20.05.2014</w:t>
      </w:r>
      <w:r w:rsidRPr="00C26A45">
        <w:rPr>
          <w:rFonts w:ascii="Times New Roman" w:hAnsi="Times New Roman"/>
          <w:sz w:val="18"/>
          <w:szCs w:val="18"/>
          <w:lang w:val="ru-RU"/>
        </w:rPr>
        <w:t xml:space="preserve"> по </w:t>
      </w:r>
      <w:r w:rsidRPr="00C26A45">
        <w:rPr>
          <w:rFonts w:ascii="Times New Roman" w:hAnsi="Times New Roman"/>
          <w:sz w:val="18"/>
          <w:szCs w:val="18"/>
          <w:lang w:val="ru-MO"/>
        </w:rPr>
        <w:t xml:space="preserve">Отчету аудита соответствия </w:t>
      </w:r>
      <w:r w:rsidRPr="00C26A45">
        <w:rPr>
          <w:rFonts w:ascii="Times New Roman" w:hAnsi="Times New Roman"/>
          <w:color w:val="000000"/>
          <w:sz w:val="18"/>
          <w:szCs w:val="18"/>
          <w:lang w:val="ru-MO"/>
        </w:rPr>
        <w:t>управления публичными фондами</w:t>
      </w:r>
      <w:r w:rsidRPr="00C26A45">
        <w:rPr>
          <w:rFonts w:ascii="Times New Roman" w:hAnsi="Times New Roman"/>
          <w:sz w:val="18"/>
          <w:szCs w:val="18"/>
          <w:lang w:val="ru-MO"/>
        </w:rPr>
        <w:t xml:space="preserve"> Министерством транспорта и дорожной инфраструктуры и некоторыми подведомственными субъектами (далее - </w:t>
      </w:r>
      <w:r w:rsidRPr="00C26A45">
        <w:rPr>
          <w:rFonts w:ascii="Times New Roman" w:hAnsi="Times New Roman"/>
          <w:sz w:val="18"/>
          <w:szCs w:val="18"/>
          <w:lang w:val="ru-RU"/>
        </w:rPr>
        <w:t xml:space="preserve">Постановление </w:t>
      </w:r>
      <w:r w:rsidRPr="00C26A45">
        <w:rPr>
          <w:rFonts w:ascii="Times New Roman" w:eastAsia="Times New Roman" w:hAnsi="Times New Roman"/>
          <w:color w:val="000000"/>
          <w:sz w:val="18"/>
          <w:szCs w:val="18"/>
          <w:lang w:val="ru-RU" w:eastAsia="ru-RU"/>
        </w:rPr>
        <w:t>Счетной палаты</w:t>
      </w:r>
      <w:r w:rsidRPr="00C26A45">
        <w:rPr>
          <w:rFonts w:ascii="Times New Roman" w:hAnsi="Times New Roman"/>
          <w:sz w:val="18"/>
          <w:szCs w:val="18"/>
          <w:lang w:val="ru-RU"/>
        </w:rPr>
        <w:t xml:space="preserve"> №</w:t>
      </w:r>
      <w:r w:rsidRPr="00C26A45">
        <w:rPr>
          <w:rFonts w:ascii="Times New Roman" w:hAnsi="Times New Roman"/>
          <w:sz w:val="18"/>
          <w:szCs w:val="18"/>
          <w:lang w:val="ro-RO"/>
        </w:rPr>
        <w:t xml:space="preserve">25 </w:t>
      </w:r>
      <w:r w:rsidRPr="00C26A45">
        <w:rPr>
          <w:rFonts w:ascii="Times New Roman" w:hAnsi="Times New Roman"/>
          <w:sz w:val="18"/>
          <w:szCs w:val="18"/>
          <w:lang w:val="ru-RU"/>
        </w:rPr>
        <w:t>от</w:t>
      </w:r>
      <w:r w:rsidRPr="00C26A45">
        <w:rPr>
          <w:rFonts w:ascii="Times New Roman" w:hAnsi="Times New Roman"/>
          <w:sz w:val="18"/>
          <w:szCs w:val="18"/>
          <w:lang w:val="ru-MO"/>
        </w:rPr>
        <w:t xml:space="preserve"> </w:t>
      </w:r>
      <w:r w:rsidRPr="00C26A45">
        <w:rPr>
          <w:rFonts w:ascii="Times New Roman" w:hAnsi="Times New Roman"/>
          <w:sz w:val="18"/>
          <w:szCs w:val="18"/>
          <w:lang w:val="ro-RO"/>
        </w:rPr>
        <w:t>20.05.2014)</w:t>
      </w:r>
      <w:r w:rsidRPr="00C26A45">
        <w:rPr>
          <w:rFonts w:ascii="Times New Roman" w:hAnsi="Times New Roman"/>
          <w:sz w:val="18"/>
          <w:szCs w:val="18"/>
          <w:lang w:val="ru-MO"/>
        </w:rPr>
        <w:t>.</w:t>
      </w:r>
    </w:p>
  </w:footnote>
  <w:footnote w:id="74">
    <w:p w:rsidR="00C33EDD" w:rsidRPr="00C26A45" w:rsidRDefault="00C33EDD" w:rsidP="00C33EDD">
      <w:pPr>
        <w:pStyle w:val="aa"/>
        <w:jc w:val="both"/>
        <w:rPr>
          <w:rFonts w:ascii="Times New Roman" w:hAnsi="Times New Roman"/>
          <w:sz w:val="18"/>
          <w:szCs w:val="18"/>
          <w:lang w:val="ro-RO"/>
        </w:rPr>
      </w:pPr>
      <w:r w:rsidRPr="002E0E72">
        <w:rPr>
          <w:rStyle w:val="ac"/>
          <w:rFonts w:ascii="Times New Roman" w:hAnsi="Times New Roman"/>
          <w:sz w:val="18"/>
          <w:szCs w:val="18"/>
          <w:lang w:val="ro-RO"/>
        </w:rPr>
        <w:footnoteRef/>
      </w:r>
      <w:r w:rsidRPr="002E0E72">
        <w:rPr>
          <w:rFonts w:ascii="Times New Roman" w:hAnsi="Times New Roman"/>
          <w:sz w:val="18"/>
          <w:szCs w:val="18"/>
          <w:lang w:val="ru-MO"/>
        </w:rPr>
        <w:t xml:space="preserve"> </w:t>
      </w:r>
      <w:r w:rsidRPr="002E0E72">
        <w:rPr>
          <w:rFonts w:ascii="Times New Roman" w:hAnsi="Times New Roman"/>
          <w:sz w:val="18"/>
          <w:szCs w:val="18"/>
        </w:rPr>
        <w:t>П</w:t>
      </w:r>
      <w:r w:rsidRPr="002E0E72">
        <w:rPr>
          <w:rFonts w:ascii="Times New Roman" w:hAnsi="Times New Roman"/>
          <w:sz w:val="18"/>
          <w:szCs w:val="18"/>
          <w:lang w:val="ro-RO"/>
        </w:rPr>
        <w:t xml:space="preserve">.15 </w:t>
      </w:r>
      <w:r w:rsidRPr="002E0E72">
        <w:rPr>
          <w:rFonts w:ascii="Times New Roman" w:hAnsi="Times New Roman"/>
          <w:sz w:val="18"/>
          <w:szCs w:val="18"/>
        </w:rPr>
        <w:t>Положения</w:t>
      </w:r>
      <w:r w:rsidRPr="00C26A45">
        <w:rPr>
          <w:rFonts w:ascii="Times New Roman" w:hAnsi="Times New Roman"/>
          <w:sz w:val="18"/>
          <w:szCs w:val="18"/>
          <w:lang w:val="ru-MO"/>
        </w:rPr>
        <w:t xml:space="preserve"> </w:t>
      </w:r>
      <w:r w:rsidRPr="00C26A45">
        <w:rPr>
          <w:rFonts w:ascii="Times New Roman" w:hAnsi="Times New Roman"/>
          <w:sz w:val="18"/>
          <w:szCs w:val="18"/>
        </w:rPr>
        <w:t>о</w:t>
      </w:r>
      <w:r w:rsidRPr="00C26A45">
        <w:rPr>
          <w:rFonts w:ascii="Times New Roman" w:hAnsi="Times New Roman"/>
          <w:sz w:val="18"/>
          <w:szCs w:val="18"/>
          <w:lang w:val="ru-MO"/>
        </w:rPr>
        <w:t xml:space="preserve"> Национальном агентстве автомобильного транспорта</w:t>
      </w:r>
      <w:r w:rsidRPr="00C26A45">
        <w:rPr>
          <w:rFonts w:ascii="Times New Roman" w:hAnsi="Times New Roman"/>
          <w:sz w:val="18"/>
          <w:szCs w:val="18"/>
          <w:lang w:val="ro-RO"/>
        </w:rPr>
        <w:t>,</w:t>
      </w:r>
      <w:r w:rsidRPr="00C26A45">
        <w:rPr>
          <w:rFonts w:ascii="Times New Roman" w:hAnsi="Times New Roman"/>
          <w:sz w:val="18"/>
          <w:szCs w:val="18"/>
        </w:rPr>
        <w:t xml:space="preserve"> утвержденного Постановлением Правительства №</w:t>
      </w:r>
      <w:r w:rsidRPr="00C26A45">
        <w:rPr>
          <w:rFonts w:ascii="Times New Roman" w:hAnsi="Times New Roman"/>
          <w:sz w:val="18"/>
          <w:szCs w:val="18"/>
          <w:lang w:val="ro-RO"/>
        </w:rPr>
        <w:t xml:space="preserve">539 </w:t>
      </w:r>
      <w:r w:rsidRPr="00C26A45">
        <w:rPr>
          <w:rFonts w:ascii="Times New Roman" w:hAnsi="Times New Roman"/>
          <w:sz w:val="18"/>
          <w:szCs w:val="18"/>
        </w:rPr>
        <w:t xml:space="preserve">от </w:t>
      </w:r>
      <w:r w:rsidRPr="00C26A45">
        <w:rPr>
          <w:rFonts w:ascii="Times New Roman" w:hAnsi="Times New Roman"/>
          <w:sz w:val="18"/>
          <w:szCs w:val="18"/>
          <w:lang w:val="ro-RO"/>
        </w:rPr>
        <w:t>23.04.2008.</w:t>
      </w:r>
    </w:p>
  </w:footnote>
  <w:footnote w:id="75">
    <w:p w:rsidR="00C33EDD" w:rsidRPr="00C26A45" w:rsidRDefault="00C33EDD" w:rsidP="00C33EDD">
      <w:pPr>
        <w:pStyle w:val="aa"/>
        <w:jc w:val="both"/>
        <w:rPr>
          <w:rFonts w:ascii="Times New Roman" w:hAnsi="Times New Roman"/>
          <w:sz w:val="18"/>
          <w:szCs w:val="18"/>
          <w:lang w:val="ro-RO"/>
        </w:rPr>
      </w:pPr>
      <w:r w:rsidRPr="00C26A45">
        <w:rPr>
          <w:rStyle w:val="ac"/>
          <w:rFonts w:ascii="Times New Roman" w:hAnsi="Times New Roman"/>
          <w:sz w:val="18"/>
          <w:szCs w:val="18"/>
          <w:lang w:val="ro-RO"/>
        </w:rPr>
        <w:footnoteRef/>
      </w:r>
      <w:r w:rsidRPr="00C26A45">
        <w:rPr>
          <w:rFonts w:ascii="Times New Roman" w:hAnsi="Times New Roman"/>
          <w:sz w:val="18"/>
          <w:szCs w:val="18"/>
          <w:lang w:val="ro-RO"/>
        </w:rPr>
        <w:t xml:space="preserve"> </w:t>
      </w:r>
      <w:r w:rsidRPr="00C26A45">
        <w:rPr>
          <w:rFonts w:ascii="Times New Roman" w:hAnsi="Times New Roman"/>
          <w:sz w:val="18"/>
          <w:szCs w:val="18"/>
          <w:lang w:val="ro-RO"/>
        </w:rPr>
        <w:t xml:space="preserve">Постановление </w:t>
      </w:r>
      <w:r w:rsidRPr="00C26A45">
        <w:rPr>
          <w:rFonts w:ascii="Times New Roman" w:eastAsia="Times New Roman" w:hAnsi="Times New Roman"/>
          <w:color w:val="000000"/>
          <w:sz w:val="18"/>
          <w:szCs w:val="18"/>
          <w:lang w:val="ro-RO" w:eastAsia="ru-RU"/>
        </w:rPr>
        <w:t>Счетной палаты</w:t>
      </w:r>
      <w:r w:rsidRPr="00C26A45">
        <w:rPr>
          <w:rFonts w:ascii="Times New Roman" w:hAnsi="Times New Roman"/>
          <w:sz w:val="18"/>
          <w:szCs w:val="18"/>
          <w:lang w:val="ro-RO"/>
        </w:rPr>
        <w:t xml:space="preserve"> №25 от 20.05.2014</w:t>
      </w:r>
      <w:r w:rsidRPr="00C26A45">
        <w:rPr>
          <w:rFonts w:ascii="Times New Roman" w:eastAsia="Times New Roman" w:hAnsi="Times New Roman"/>
          <w:bCs/>
          <w:sz w:val="18"/>
          <w:szCs w:val="18"/>
          <w:lang w:val="ro-RO"/>
        </w:rPr>
        <w:t>.</w:t>
      </w:r>
    </w:p>
  </w:footnote>
  <w:footnote w:id="76">
    <w:p w:rsidR="00C33EDD" w:rsidRPr="00571D94" w:rsidRDefault="00C33EDD" w:rsidP="00C33EDD">
      <w:pPr>
        <w:pStyle w:val="aa"/>
        <w:rPr>
          <w:rFonts w:ascii="Times New Roman" w:hAnsi="Times New Roman"/>
          <w:sz w:val="18"/>
          <w:szCs w:val="18"/>
        </w:rPr>
      </w:pPr>
      <w:r w:rsidRPr="00A722D1">
        <w:rPr>
          <w:rStyle w:val="ac"/>
          <w:rFonts w:ascii="Times New Roman" w:hAnsi="Times New Roman"/>
          <w:sz w:val="18"/>
          <w:szCs w:val="18"/>
        </w:rPr>
        <w:footnoteRef/>
      </w:r>
      <w:r w:rsidRPr="00571D94">
        <w:rPr>
          <w:rFonts w:ascii="Times New Roman" w:hAnsi="Times New Roman"/>
          <w:sz w:val="18"/>
          <w:szCs w:val="18"/>
        </w:rPr>
        <w:t xml:space="preserve"> </w:t>
      </w:r>
      <w:r>
        <w:rPr>
          <w:rFonts w:ascii="Times New Roman" w:hAnsi="Times New Roman"/>
          <w:sz w:val="18"/>
          <w:szCs w:val="18"/>
        </w:rPr>
        <w:t>Ст</w:t>
      </w:r>
      <w:r w:rsidRPr="00571D94">
        <w:rPr>
          <w:rFonts w:ascii="Times New Roman" w:hAnsi="Times New Roman"/>
          <w:sz w:val="18"/>
          <w:szCs w:val="18"/>
        </w:rPr>
        <w:t xml:space="preserve">. 129 (2) </w:t>
      </w:r>
      <w:r>
        <w:rPr>
          <w:rFonts w:ascii="Times New Roman" w:hAnsi="Times New Roman"/>
          <w:sz w:val="18"/>
          <w:szCs w:val="18"/>
        </w:rPr>
        <w:t>Налогового</w:t>
      </w:r>
      <w:r w:rsidRPr="00571D94">
        <w:rPr>
          <w:rFonts w:ascii="Times New Roman" w:hAnsi="Times New Roman"/>
          <w:sz w:val="18"/>
          <w:szCs w:val="18"/>
        </w:rPr>
        <w:t xml:space="preserve"> </w:t>
      </w:r>
      <w:r>
        <w:rPr>
          <w:rFonts w:ascii="Times New Roman" w:hAnsi="Times New Roman"/>
          <w:sz w:val="18"/>
          <w:szCs w:val="18"/>
        </w:rPr>
        <w:t>кодекса</w:t>
      </w:r>
      <w:r w:rsidRPr="00571D94">
        <w:rPr>
          <w:rFonts w:ascii="Times New Roman" w:hAnsi="Times New Roman"/>
          <w:sz w:val="18"/>
          <w:szCs w:val="18"/>
        </w:rPr>
        <w:t>.</w:t>
      </w:r>
    </w:p>
  </w:footnote>
  <w:footnote w:id="77">
    <w:p w:rsidR="00C33EDD" w:rsidRPr="00235940" w:rsidRDefault="00C33EDD" w:rsidP="00C33EDD">
      <w:pPr>
        <w:pStyle w:val="aa"/>
        <w:jc w:val="both"/>
        <w:rPr>
          <w:rFonts w:ascii="Times New Roman" w:hAnsi="Times New Roman"/>
          <w:sz w:val="18"/>
          <w:szCs w:val="18"/>
          <w:lang w:val="ru-MO"/>
        </w:rPr>
      </w:pPr>
      <w:r w:rsidRPr="00A722D1">
        <w:rPr>
          <w:rStyle w:val="ac"/>
          <w:rFonts w:ascii="Times New Roman" w:hAnsi="Times New Roman"/>
          <w:sz w:val="18"/>
          <w:szCs w:val="18"/>
        </w:rPr>
        <w:footnoteRef/>
      </w:r>
      <w:r w:rsidRPr="0014349E">
        <w:rPr>
          <w:rFonts w:ascii="Times New Roman" w:hAnsi="Times New Roman"/>
          <w:sz w:val="18"/>
          <w:szCs w:val="18"/>
        </w:rPr>
        <w:t xml:space="preserve"> </w:t>
      </w:r>
      <w:r>
        <w:rPr>
          <w:rFonts w:ascii="Times New Roman" w:hAnsi="Times New Roman"/>
          <w:sz w:val="18"/>
          <w:szCs w:val="18"/>
        </w:rPr>
        <w:t>Постановление Счетной палаты №</w:t>
      </w:r>
      <w:r w:rsidRPr="0014349E">
        <w:rPr>
          <w:rFonts w:ascii="Times New Roman" w:hAnsi="Times New Roman"/>
          <w:sz w:val="18"/>
          <w:szCs w:val="18"/>
        </w:rPr>
        <w:t xml:space="preserve">40 </w:t>
      </w:r>
      <w:r>
        <w:rPr>
          <w:rFonts w:ascii="Times New Roman" w:hAnsi="Times New Roman"/>
          <w:sz w:val="18"/>
          <w:szCs w:val="18"/>
        </w:rPr>
        <w:t>от</w:t>
      </w:r>
      <w:r w:rsidRPr="0014349E">
        <w:rPr>
          <w:rFonts w:ascii="Times New Roman" w:hAnsi="Times New Roman"/>
          <w:sz w:val="18"/>
          <w:szCs w:val="18"/>
        </w:rPr>
        <w:t xml:space="preserve"> 22.07.2014</w:t>
      </w:r>
      <w:proofErr w:type="gramStart"/>
      <w:r w:rsidRPr="0014349E">
        <w:rPr>
          <w:rFonts w:ascii="Times New Roman" w:hAnsi="Times New Roman"/>
          <w:sz w:val="18"/>
          <w:szCs w:val="18"/>
        </w:rPr>
        <w:t xml:space="preserve"> „</w:t>
      </w:r>
      <w:r>
        <w:rPr>
          <w:rFonts w:ascii="Times New Roman" w:hAnsi="Times New Roman"/>
          <w:sz w:val="18"/>
          <w:szCs w:val="18"/>
        </w:rPr>
        <w:t>П</w:t>
      </w:r>
      <w:proofErr w:type="gramEnd"/>
      <w:r>
        <w:rPr>
          <w:rFonts w:ascii="Times New Roman" w:hAnsi="Times New Roman"/>
          <w:sz w:val="18"/>
          <w:szCs w:val="18"/>
        </w:rPr>
        <w:t xml:space="preserve">о </w:t>
      </w:r>
      <w:r w:rsidRPr="00995513">
        <w:rPr>
          <w:rFonts w:ascii="Times New Roman" w:hAnsi="Times New Roman"/>
          <w:sz w:val="18"/>
          <w:szCs w:val="18"/>
        </w:rPr>
        <w:t>Отчет</w:t>
      </w:r>
      <w:r>
        <w:rPr>
          <w:rFonts w:ascii="Times New Roman" w:hAnsi="Times New Roman"/>
          <w:sz w:val="18"/>
          <w:szCs w:val="18"/>
        </w:rPr>
        <w:t>у</w:t>
      </w:r>
      <w:r w:rsidRPr="00995513">
        <w:rPr>
          <w:rFonts w:ascii="Times New Roman" w:hAnsi="Times New Roman"/>
          <w:sz w:val="18"/>
          <w:szCs w:val="18"/>
        </w:rPr>
        <w:t xml:space="preserve"> аудита соответствия администрирования налога на добавленную стоимость Таможенной службой в 2013 году”;</w:t>
      </w:r>
      <w:r w:rsidRPr="008D2F2D">
        <w:rPr>
          <w:rFonts w:ascii="Times New Roman" w:hAnsi="Times New Roman"/>
          <w:sz w:val="18"/>
          <w:szCs w:val="18"/>
        </w:rPr>
        <w:t xml:space="preserve"> </w:t>
      </w:r>
      <w:r>
        <w:rPr>
          <w:rFonts w:ascii="Times New Roman" w:hAnsi="Times New Roman"/>
          <w:sz w:val="18"/>
          <w:szCs w:val="18"/>
        </w:rPr>
        <w:t>Постановление</w:t>
      </w:r>
      <w:r w:rsidRPr="0014349E">
        <w:rPr>
          <w:rFonts w:ascii="Times New Roman" w:hAnsi="Times New Roman"/>
          <w:sz w:val="18"/>
          <w:szCs w:val="18"/>
        </w:rPr>
        <w:t xml:space="preserve"> </w:t>
      </w:r>
      <w:r>
        <w:rPr>
          <w:rFonts w:ascii="Times New Roman" w:hAnsi="Times New Roman"/>
          <w:sz w:val="18"/>
          <w:szCs w:val="18"/>
        </w:rPr>
        <w:t>Счетной</w:t>
      </w:r>
      <w:r w:rsidRPr="0014349E">
        <w:rPr>
          <w:rFonts w:ascii="Times New Roman" w:hAnsi="Times New Roman"/>
          <w:sz w:val="18"/>
          <w:szCs w:val="18"/>
        </w:rPr>
        <w:t xml:space="preserve"> </w:t>
      </w:r>
      <w:r>
        <w:rPr>
          <w:rFonts w:ascii="Times New Roman" w:hAnsi="Times New Roman"/>
          <w:sz w:val="18"/>
          <w:szCs w:val="18"/>
        </w:rPr>
        <w:t>палаты</w:t>
      </w:r>
      <w:r w:rsidRPr="0014349E">
        <w:rPr>
          <w:rFonts w:ascii="Times New Roman" w:hAnsi="Times New Roman"/>
          <w:sz w:val="18"/>
          <w:szCs w:val="18"/>
        </w:rPr>
        <w:t xml:space="preserve"> №</w:t>
      </w:r>
      <w:r w:rsidRPr="008D2F2D">
        <w:rPr>
          <w:rFonts w:ascii="Times New Roman" w:hAnsi="Times New Roman"/>
          <w:sz w:val="18"/>
          <w:szCs w:val="18"/>
        </w:rPr>
        <w:t xml:space="preserve">44 </w:t>
      </w:r>
      <w:r>
        <w:rPr>
          <w:rFonts w:ascii="Times New Roman" w:hAnsi="Times New Roman"/>
          <w:sz w:val="18"/>
          <w:szCs w:val="18"/>
        </w:rPr>
        <w:t xml:space="preserve">от </w:t>
      </w:r>
      <w:r w:rsidRPr="008D2F2D">
        <w:rPr>
          <w:rFonts w:ascii="Times New Roman" w:hAnsi="Times New Roman"/>
          <w:sz w:val="18"/>
          <w:szCs w:val="18"/>
        </w:rPr>
        <w:t>24.07.2014 „</w:t>
      </w:r>
      <w:r>
        <w:rPr>
          <w:rFonts w:ascii="Times New Roman" w:hAnsi="Times New Roman"/>
          <w:sz w:val="18"/>
          <w:szCs w:val="18"/>
        </w:rPr>
        <w:t xml:space="preserve">По </w:t>
      </w:r>
      <w:r w:rsidRPr="008D2F2D">
        <w:rPr>
          <w:rFonts w:ascii="Times New Roman" w:hAnsi="Times New Roman"/>
          <w:sz w:val="18"/>
          <w:szCs w:val="18"/>
        </w:rPr>
        <w:t>Отчет</w:t>
      </w:r>
      <w:r>
        <w:rPr>
          <w:rFonts w:ascii="Times New Roman" w:hAnsi="Times New Roman"/>
          <w:sz w:val="18"/>
          <w:szCs w:val="18"/>
        </w:rPr>
        <w:t>у</w:t>
      </w:r>
      <w:r w:rsidRPr="008D2F2D">
        <w:rPr>
          <w:rFonts w:ascii="Times New Roman" w:hAnsi="Times New Roman"/>
          <w:sz w:val="18"/>
          <w:szCs w:val="18"/>
        </w:rPr>
        <w:t xml:space="preserve"> аудита соответствия администрирования налога на добавленную стоимость Государственно</w:t>
      </w:r>
      <w:r>
        <w:rPr>
          <w:rFonts w:ascii="Times New Roman" w:hAnsi="Times New Roman"/>
          <w:sz w:val="18"/>
          <w:szCs w:val="18"/>
        </w:rPr>
        <w:t>й налоговой службой в 2013 году</w:t>
      </w:r>
      <w:r w:rsidRPr="008D2F2D">
        <w:rPr>
          <w:rFonts w:ascii="Times New Roman" w:hAnsi="Times New Roman"/>
          <w:sz w:val="18"/>
          <w:szCs w:val="18"/>
        </w:rPr>
        <w:t xml:space="preserve">”; </w:t>
      </w:r>
      <w:r>
        <w:rPr>
          <w:rFonts w:ascii="Times New Roman" w:hAnsi="Times New Roman"/>
          <w:sz w:val="18"/>
          <w:szCs w:val="18"/>
        </w:rPr>
        <w:t>Постановление Счетной палаты №</w:t>
      </w:r>
      <w:r w:rsidRPr="008D2F2D">
        <w:rPr>
          <w:rFonts w:ascii="Times New Roman" w:hAnsi="Times New Roman"/>
          <w:sz w:val="18"/>
          <w:szCs w:val="18"/>
        </w:rPr>
        <w:t xml:space="preserve">41 </w:t>
      </w:r>
      <w:r>
        <w:rPr>
          <w:rFonts w:ascii="Times New Roman" w:hAnsi="Times New Roman"/>
          <w:sz w:val="18"/>
          <w:szCs w:val="18"/>
        </w:rPr>
        <w:t xml:space="preserve">от </w:t>
      </w:r>
      <w:r w:rsidRPr="008D2F2D">
        <w:rPr>
          <w:rFonts w:ascii="Times New Roman" w:hAnsi="Times New Roman"/>
          <w:sz w:val="18"/>
          <w:szCs w:val="18"/>
        </w:rPr>
        <w:t>22.07.2014</w:t>
      </w:r>
      <w:proofErr w:type="gramStart"/>
      <w:r w:rsidRPr="008D2F2D">
        <w:rPr>
          <w:rFonts w:ascii="Times New Roman" w:hAnsi="Times New Roman"/>
          <w:sz w:val="18"/>
          <w:szCs w:val="18"/>
        </w:rPr>
        <w:t xml:space="preserve"> „</w:t>
      </w:r>
      <w:r>
        <w:rPr>
          <w:rFonts w:ascii="Times New Roman" w:hAnsi="Times New Roman"/>
          <w:sz w:val="18"/>
          <w:szCs w:val="18"/>
        </w:rPr>
        <w:t>П</w:t>
      </w:r>
      <w:proofErr w:type="gramEnd"/>
      <w:r>
        <w:rPr>
          <w:rFonts w:ascii="Times New Roman" w:hAnsi="Times New Roman"/>
          <w:sz w:val="18"/>
          <w:szCs w:val="18"/>
        </w:rPr>
        <w:t xml:space="preserve">о </w:t>
      </w:r>
      <w:r w:rsidRPr="009221F3">
        <w:rPr>
          <w:rFonts w:ascii="Times New Roman" w:hAnsi="Times New Roman"/>
          <w:sz w:val="18"/>
          <w:szCs w:val="18"/>
        </w:rPr>
        <w:t>Отчет</w:t>
      </w:r>
      <w:r>
        <w:rPr>
          <w:rFonts w:ascii="Times New Roman" w:hAnsi="Times New Roman"/>
          <w:sz w:val="18"/>
          <w:szCs w:val="18"/>
        </w:rPr>
        <w:t>у</w:t>
      </w:r>
      <w:r w:rsidRPr="009221F3">
        <w:rPr>
          <w:rFonts w:ascii="Times New Roman" w:hAnsi="Times New Roman"/>
          <w:sz w:val="18"/>
          <w:szCs w:val="18"/>
        </w:rPr>
        <w:t xml:space="preserve"> аудита соответствия использования публичных финансовых средств и управления публичным имуществом Таможенной службой и некоторыми таможнями за 2013 год”;</w:t>
      </w:r>
      <w:r>
        <w:rPr>
          <w:rFonts w:ascii="Times New Roman" w:hAnsi="Times New Roman"/>
          <w:sz w:val="18"/>
          <w:szCs w:val="18"/>
        </w:rPr>
        <w:t xml:space="preserve"> Постановление</w:t>
      </w:r>
      <w:r w:rsidRPr="009221F3">
        <w:rPr>
          <w:rFonts w:ascii="Times New Roman" w:hAnsi="Times New Roman"/>
          <w:sz w:val="18"/>
          <w:szCs w:val="18"/>
        </w:rPr>
        <w:t xml:space="preserve"> </w:t>
      </w:r>
      <w:r>
        <w:rPr>
          <w:rFonts w:ascii="Times New Roman" w:hAnsi="Times New Roman"/>
          <w:sz w:val="18"/>
          <w:szCs w:val="18"/>
        </w:rPr>
        <w:t>Счетной</w:t>
      </w:r>
      <w:r w:rsidRPr="009221F3">
        <w:rPr>
          <w:rFonts w:ascii="Times New Roman" w:hAnsi="Times New Roman"/>
          <w:sz w:val="18"/>
          <w:szCs w:val="18"/>
        </w:rPr>
        <w:t xml:space="preserve"> </w:t>
      </w:r>
      <w:r>
        <w:rPr>
          <w:rFonts w:ascii="Times New Roman" w:hAnsi="Times New Roman"/>
          <w:sz w:val="18"/>
          <w:szCs w:val="18"/>
        </w:rPr>
        <w:t>палаты</w:t>
      </w:r>
      <w:r w:rsidRPr="009221F3">
        <w:rPr>
          <w:rFonts w:ascii="Times New Roman" w:hAnsi="Times New Roman"/>
          <w:sz w:val="18"/>
          <w:szCs w:val="18"/>
        </w:rPr>
        <w:t xml:space="preserve"> №45 </w:t>
      </w:r>
      <w:r>
        <w:rPr>
          <w:rFonts w:ascii="Times New Roman" w:hAnsi="Times New Roman"/>
          <w:sz w:val="18"/>
          <w:szCs w:val="18"/>
        </w:rPr>
        <w:t>от</w:t>
      </w:r>
      <w:r w:rsidRPr="009221F3">
        <w:rPr>
          <w:rFonts w:ascii="Times New Roman" w:hAnsi="Times New Roman"/>
          <w:sz w:val="18"/>
          <w:szCs w:val="18"/>
        </w:rPr>
        <w:t xml:space="preserve"> 24.07.2014 „</w:t>
      </w:r>
      <w:r>
        <w:rPr>
          <w:rFonts w:ascii="Times New Roman" w:hAnsi="Times New Roman"/>
          <w:sz w:val="18"/>
          <w:szCs w:val="18"/>
        </w:rPr>
        <w:t xml:space="preserve">По </w:t>
      </w:r>
      <w:r w:rsidRPr="00235940">
        <w:rPr>
          <w:rFonts w:ascii="Times New Roman" w:hAnsi="Times New Roman"/>
          <w:sz w:val="18"/>
          <w:szCs w:val="18"/>
        </w:rPr>
        <w:t>Отчет</w:t>
      </w:r>
      <w:r>
        <w:rPr>
          <w:rFonts w:ascii="Times New Roman" w:hAnsi="Times New Roman"/>
          <w:sz w:val="18"/>
          <w:szCs w:val="18"/>
        </w:rPr>
        <w:t>у</w:t>
      </w:r>
      <w:r w:rsidRPr="00235940">
        <w:rPr>
          <w:rFonts w:ascii="Times New Roman" w:hAnsi="Times New Roman"/>
          <w:sz w:val="18"/>
          <w:szCs w:val="18"/>
        </w:rPr>
        <w:t xml:space="preserve"> аудита соответствия использования публичных средств и управления публичным имуществом Главной государственной налоговой инспекцией и некоторыми территориальными государственными налоговыми инспекциями за 2013 год”.</w:t>
      </w:r>
    </w:p>
  </w:footnote>
  <w:footnote w:id="78">
    <w:p w:rsidR="00C33EDD" w:rsidRPr="00E578C8" w:rsidRDefault="00C33EDD" w:rsidP="00C33EDD">
      <w:pPr>
        <w:pStyle w:val="aa"/>
        <w:jc w:val="both"/>
        <w:rPr>
          <w:rFonts w:ascii="Times New Roman" w:hAnsi="Times New Roman"/>
          <w:sz w:val="18"/>
          <w:szCs w:val="18"/>
          <w:lang w:val="ru-MO"/>
        </w:rPr>
      </w:pPr>
      <w:r w:rsidRPr="00581514">
        <w:rPr>
          <w:rStyle w:val="ac"/>
          <w:rFonts w:ascii="Times New Roman" w:hAnsi="Times New Roman"/>
          <w:sz w:val="18"/>
          <w:szCs w:val="18"/>
        </w:rPr>
        <w:footnoteRef/>
      </w:r>
      <w:r w:rsidRPr="00E578C8">
        <w:rPr>
          <w:rFonts w:ascii="Times New Roman" w:hAnsi="Times New Roman"/>
          <w:sz w:val="18"/>
          <w:szCs w:val="18"/>
          <w:lang w:val="ru-MO"/>
        </w:rPr>
        <w:t xml:space="preserve"> </w:t>
      </w:r>
      <w:r>
        <w:rPr>
          <w:rFonts w:ascii="Times New Roman" w:hAnsi="Times New Roman"/>
          <w:sz w:val="18"/>
          <w:szCs w:val="18"/>
        </w:rPr>
        <w:t>Постановление Счетной палаты №</w:t>
      </w:r>
      <w:r w:rsidRPr="0014349E">
        <w:rPr>
          <w:rFonts w:ascii="Times New Roman" w:hAnsi="Times New Roman"/>
          <w:sz w:val="18"/>
          <w:szCs w:val="18"/>
        </w:rPr>
        <w:t xml:space="preserve">40 </w:t>
      </w:r>
      <w:r>
        <w:rPr>
          <w:rFonts w:ascii="Times New Roman" w:hAnsi="Times New Roman"/>
          <w:sz w:val="18"/>
          <w:szCs w:val="18"/>
        </w:rPr>
        <w:t>от</w:t>
      </w:r>
      <w:r w:rsidRPr="0014349E">
        <w:rPr>
          <w:rFonts w:ascii="Times New Roman" w:hAnsi="Times New Roman"/>
          <w:sz w:val="18"/>
          <w:szCs w:val="18"/>
        </w:rPr>
        <w:t xml:space="preserve"> 22.07.2014</w:t>
      </w:r>
      <w:proofErr w:type="gramStart"/>
      <w:r w:rsidRPr="0014349E">
        <w:rPr>
          <w:rFonts w:ascii="Times New Roman" w:hAnsi="Times New Roman"/>
          <w:sz w:val="18"/>
          <w:szCs w:val="18"/>
        </w:rPr>
        <w:t xml:space="preserve"> „</w:t>
      </w:r>
      <w:r>
        <w:rPr>
          <w:rFonts w:ascii="Times New Roman" w:hAnsi="Times New Roman"/>
          <w:sz w:val="18"/>
          <w:szCs w:val="18"/>
        </w:rPr>
        <w:t>П</w:t>
      </w:r>
      <w:proofErr w:type="gramEnd"/>
      <w:r>
        <w:rPr>
          <w:rFonts w:ascii="Times New Roman" w:hAnsi="Times New Roman"/>
          <w:sz w:val="18"/>
          <w:szCs w:val="18"/>
        </w:rPr>
        <w:t xml:space="preserve">о </w:t>
      </w:r>
      <w:r w:rsidRPr="00995513">
        <w:rPr>
          <w:rFonts w:ascii="Times New Roman" w:hAnsi="Times New Roman"/>
          <w:sz w:val="18"/>
          <w:szCs w:val="18"/>
        </w:rPr>
        <w:t>Отчет</w:t>
      </w:r>
      <w:r>
        <w:rPr>
          <w:rFonts w:ascii="Times New Roman" w:hAnsi="Times New Roman"/>
          <w:sz w:val="18"/>
          <w:szCs w:val="18"/>
        </w:rPr>
        <w:t>у</w:t>
      </w:r>
      <w:r w:rsidRPr="00995513">
        <w:rPr>
          <w:rFonts w:ascii="Times New Roman" w:hAnsi="Times New Roman"/>
          <w:sz w:val="18"/>
          <w:szCs w:val="18"/>
        </w:rPr>
        <w:t xml:space="preserve"> аудита соответствия администрирования налога на добавленную стоимость </w:t>
      </w:r>
      <w:r>
        <w:rPr>
          <w:rFonts w:ascii="Times New Roman" w:hAnsi="Times New Roman"/>
          <w:sz w:val="18"/>
          <w:szCs w:val="18"/>
        </w:rPr>
        <w:t>Таможенной службой в 2013 году”</w:t>
      </w:r>
      <w:r w:rsidRPr="00E578C8">
        <w:rPr>
          <w:rFonts w:ascii="Times New Roman" w:hAnsi="Times New Roman"/>
          <w:sz w:val="18"/>
          <w:szCs w:val="18"/>
          <w:lang w:val="ru-MO"/>
        </w:rPr>
        <w:t>.</w:t>
      </w:r>
    </w:p>
  </w:footnote>
  <w:footnote w:id="79">
    <w:p w:rsidR="00C33EDD" w:rsidRPr="00E578C8" w:rsidRDefault="00C33EDD" w:rsidP="00C33EDD">
      <w:pPr>
        <w:pStyle w:val="aa"/>
        <w:jc w:val="both"/>
        <w:rPr>
          <w:rFonts w:ascii="Times New Roman" w:hAnsi="Times New Roman"/>
          <w:sz w:val="18"/>
          <w:szCs w:val="18"/>
          <w:lang w:val="ru-MO"/>
        </w:rPr>
      </w:pPr>
      <w:r w:rsidRPr="00581514">
        <w:rPr>
          <w:rStyle w:val="ac"/>
          <w:rFonts w:ascii="Times New Roman" w:hAnsi="Times New Roman"/>
          <w:sz w:val="18"/>
          <w:szCs w:val="18"/>
        </w:rPr>
        <w:footnoteRef/>
      </w:r>
      <w:r w:rsidRPr="00E578C8">
        <w:rPr>
          <w:rFonts w:ascii="Times New Roman" w:hAnsi="Times New Roman"/>
          <w:sz w:val="18"/>
          <w:szCs w:val="18"/>
          <w:lang w:val="ru-MO"/>
        </w:rPr>
        <w:t xml:space="preserve"> </w:t>
      </w:r>
      <w:r>
        <w:rPr>
          <w:rFonts w:ascii="Times New Roman" w:hAnsi="Times New Roman"/>
          <w:sz w:val="18"/>
          <w:szCs w:val="18"/>
        </w:rPr>
        <w:t>Постановление</w:t>
      </w:r>
      <w:r w:rsidRPr="0014349E">
        <w:rPr>
          <w:rFonts w:ascii="Times New Roman" w:hAnsi="Times New Roman"/>
          <w:sz w:val="18"/>
          <w:szCs w:val="18"/>
        </w:rPr>
        <w:t xml:space="preserve"> </w:t>
      </w:r>
      <w:r>
        <w:rPr>
          <w:rFonts w:ascii="Times New Roman" w:hAnsi="Times New Roman"/>
          <w:sz w:val="18"/>
          <w:szCs w:val="18"/>
        </w:rPr>
        <w:t>Счетной</w:t>
      </w:r>
      <w:r w:rsidRPr="0014349E">
        <w:rPr>
          <w:rFonts w:ascii="Times New Roman" w:hAnsi="Times New Roman"/>
          <w:sz w:val="18"/>
          <w:szCs w:val="18"/>
        </w:rPr>
        <w:t xml:space="preserve"> </w:t>
      </w:r>
      <w:r>
        <w:rPr>
          <w:rFonts w:ascii="Times New Roman" w:hAnsi="Times New Roman"/>
          <w:sz w:val="18"/>
          <w:szCs w:val="18"/>
        </w:rPr>
        <w:t>палаты</w:t>
      </w:r>
      <w:r w:rsidRPr="0014349E">
        <w:rPr>
          <w:rFonts w:ascii="Times New Roman" w:hAnsi="Times New Roman"/>
          <w:sz w:val="18"/>
          <w:szCs w:val="18"/>
        </w:rPr>
        <w:t xml:space="preserve"> №</w:t>
      </w:r>
      <w:r w:rsidRPr="008D2F2D">
        <w:rPr>
          <w:rFonts w:ascii="Times New Roman" w:hAnsi="Times New Roman"/>
          <w:sz w:val="18"/>
          <w:szCs w:val="18"/>
        </w:rPr>
        <w:t xml:space="preserve">44 </w:t>
      </w:r>
      <w:r>
        <w:rPr>
          <w:rFonts w:ascii="Times New Roman" w:hAnsi="Times New Roman"/>
          <w:sz w:val="18"/>
          <w:szCs w:val="18"/>
        </w:rPr>
        <w:t xml:space="preserve">от </w:t>
      </w:r>
      <w:r w:rsidRPr="008D2F2D">
        <w:rPr>
          <w:rFonts w:ascii="Times New Roman" w:hAnsi="Times New Roman"/>
          <w:sz w:val="18"/>
          <w:szCs w:val="18"/>
        </w:rPr>
        <w:t>24.07.2014</w:t>
      </w:r>
      <w:proofErr w:type="gramStart"/>
      <w:r w:rsidRPr="008D2F2D">
        <w:rPr>
          <w:rFonts w:ascii="Times New Roman" w:hAnsi="Times New Roman"/>
          <w:sz w:val="18"/>
          <w:szCs w:val="18"/>
        </w:rPr>
        <w:t xml:space="preserve"> „</w:t>
      </w:r>
      <w:r>
        <w:rPr>
          <w:rFonts w:ascii="Times New Roman" w:hAnsi="Times New Roman"/>
          <w:sz w:val="18"/>
          <w:szCs w:val="18"/>
        </w:rPr>
        <w:t>П</w:t>
      </w:r>
      <w:proofErr w:type="gramEnd"/>
      <w:r>
        <w:rPr>
          <w:rFonts w:ascii="Times New Roman" w:hAnsi="Times New Roman"/>
          <w:sz w:val="18"/>
          <w:szCs w:val="18"/>
        </w:rPr>
        <w:t xml:space="preserve">о </w:t>
      </w:r>
      <w:r w:rsidRPr="008D2F2D">
        <w:rPr>
          <w:rFonts w:ascii="Times New Roman" w:hAnsi="Times New Roman"/>
          <w:sz w:val="18"/>
          <w:szCs w:val="18"/>
        </w:rPr>
        <w:t>Отчет</w:t>
      </w:r>
      <w:r>
        <w:rPr>
          <w:rFonts w:ascii="Times New Roman" w:hAnsi="Times New Roman"/>
          <w:sz w:val="18"/>
          <w:szCs w:val="18"/>
        </w:rPr>
        <w:t>у</w:t>
      </w:r>
      <w:r w:rsidRPr="008D2F2D">
        <w:rPr>
          <w:rFonts w:ascii="Times New Roman" w:hAnsi="Times New Roman"/>
          <w:sz w:val="18"/>
          <w:szCs w:val="18"/>
        </w:rPr>
        <w:t xml:space="preserve"> аудита соответствия администрирования налога на добавленную стоимость Государственно</w:t>
      </w:r>
      <w:r>
        <w:rPr>
          <w:rFonts w:ascii="Times New Roman" w:hAnsi="Times New Roman"/>
          <w:sz w:val="18"/>
          <w:szCs w:val="18"/>
        </w:rPr>
        <w:t>й налоговой службой в 2013 году</w:t>
      </w:r>
      <w:r w:rsidRPr="00E578C8">
        <w:rPr>
          <w:rFonts w:ascii="Times New Roman" w:hAnsi="Times New Roman"/>
          <w:sz w:val="18"/>
          <w:szCs w:val="18"/>
          <w:lang w:val="ru-MO"/>
        </w:rPr>
        <w:t>”.</w:t>
      </w:r>
    </w:p>
  </w:footnote>
  <w:footnote w:id="80">
    <w:p w:rsidR="00C33EDD" w:rsidRPr="00A00656" w:rsidRDefault="00C33EDD" w:rsidP="00C33EDD">
      <w:pPr>
        <w:pStyle w:val="aa"/>
        <w:jc w:val="both"/>
        <w:rPr>
          <w:rFonts w:ascii="Times New Roman" w:hAnsi="Times New Roman"/>
          <w:sz w:val="18"/>
          <w:szCs w:val="18"/>
          <w:lang w:val="ru-MO"/>
        </w:rPr>
      </w:pPr>
      <w:r w:rsidRPr="00581514">
        <w:rPr>
          <w:rStyle w:val="ac"/>
          <w:rFonts w:ascii="Times New Roman" w:hAnsi="Times New Roman"/>
          <w:sz w:val="18"/>
          <w:szCs w:val="18"/>
        </w:rPr>
        <w:footnoteRef/>
      </w:r>
      <w:r w:rsidRPr="00A00656">
        <w:rPr>
          <w:rFonts w:ascii="Times New Roman" w:hAnsi="Times New Roman"/>
          <w:sz w:val="18"/>
          <w:szCs w:val="18"/>
          <w:lang w:val="ru-MO"/>
        </w:rPr>
        <w:t xml:space="preserve"> </w:t>
      </w:r>
      <w:r>
        <w:rPr>
          <w:rFonts w:ascii="Times New Roman" w:hAnsi="Times New Roman"/>
          <w:sz w:val="18"/>
          <w:szCs w:val="18"/>
        </w:rPr>
        <w:t>Постановление Счетной палаты №</w:t>
      </w:r>
      <w:r w:rsidRPr="008D2F2D">
        <w:rPr>
          <w:rFonts w:ascii="Times New Roman" w:hAnsi="Times New Roman"/>
          <w:sz w:val="18"/>
          <w:szCs w:val="18"/>
        </w:rPr>
        <w:t xml:space="preserve">41 </w:t>
      </w:r>
      <w:r>
        <w:rPr>
          <w:rFonts w:ascii="Times New Roman" w:hAnsi="Times New Roman"/>
          <w:sz w:val="18"/>
          <w:szCs w:val="18"/>
        </w:rPr>
        <w:t xml:space="preserve">от </w:t>
      </w:r>
      <w:r w:rsidRPr="008D2F2D">
        <w:rPr>
          <w:rFonts w:ascii="Times New Roman" w:hAnsi="Times New Roman"/>
          <w:sz w:val="18"/>
          <w:szCs w:val="18"/>
        </w:rPr>
        <w:t>22.07.2014</w:t>
      </w:r>
      <w:proofErr w:type="gramStart"/>
      <w:r w:rsidRPr="008D2F2D">
        <w:rPr>
          <w:rFonts w:ascii="Times New Roman" w:hAnsi="Times New Roman"/>
          <w:sz w:val="18"/>
          <w:szCs w:val="18"/>
        </w:rPr>
        <w:t xml:space="preserve"> „</w:t>
      </w:r>
      <w:r>
        <w:rPr>
          <w:rFonts w:ascii="Times New Roman" w:hAnsi="Times New Roman"/>
          <w:sz w:val="18"/>
          <w:szCs w:val="18"/>
        </w:rPr>
        <w:t>П</w:t>
      </w:r>
      <w:proofErr w:type="gramEnd"/>
      <w:r>
        <w:rPr>
          <w:rFonts w:ascii="Times New Roman" w:hAnsi="Times New Roman"/>
          <w:sz w:val="18"/>
          <w:szCs w:val="18"/>
        </w:rPr>
        <w:t xml:space="preserve">о </w:t>
      </w:r>
      <w:r w:rsidRPr="009221F3">
        <w:rPr>
          <w:rFonts w:ascii="Times New Roman" w:hAnsi="Times New Roman"/>
          <w:sz w:val="18"/>
          <w:szCs w:val="18"/>
        </w:rPr>
        <w:t>Отчет</w:t>
      </w:r>
      <w:r>
        <w:rPr>
          <w:rFonts w:ascii="Times New Roman" w:hAnsi="Times New Roman"/>
          <w:sz w:val="18"/>
          <w:szCs w:val="18"/>
        </w:rPr>
        <w:t>у</w:t>
      </w:r>
      <w:r w:rsidRPr="009221F3">
        <w:rPr>
          <w:rFonts w:ascii="Times New Roman" w:hAnsi="Times New Roman"/>
          <w:sz w:val="18"/>
          <w:szCs w:val="18"/>
        </w:rPr>
        <w:t xml:space="preserve"> аудита соответствия использования публичных финансовых средств и управления публичным имуществом Таможенной службой и некоторыми таможнями за 2013 год”</w:t>
      </w:r>
      <w:r w:rsidRPr="00A00656">
        <w:rPr>
          <w:rFonts w:ascii="Times New Roman" w:hAnsi="Times New Roman"/>
          <w:sz w:val="18"/>
          <w:szCs w:val="18"/>
          <w:lang w:val="ru-MO"/>
        </w:rPr>
        <w:t>.</w:t>
      </w:r>
    </w:p>
  </w:footnote>
  <w:footnote w:id="81">
    <w:p w:rsidR="00C33EDD" w:rsidRPr="00293DF4" w:rsidRDefault="00C33EDD" w:rsidP="00C33EDD">
      <w:pPr>
        <w:pStyle w:val="tt"/>
        <w:jc w:val="both"/>
        <w:rPr>
          <w:b w:val="0"/>
          <w:sz w:val="18"/>
          <w:szCs w:val="18"/>
          <w:lang w:val="ru-MO"/>
        </w:rPr>
      </w:pPr>
      <w:r w:rsidRPr="00581514">
        <w:rPr>
          <w:rStyle w:val="ac"/>
          <w:b w:val="0"/>
          <w:sz w:val="18"/>
          <w:szCs w:val="18"/>
        </w:rPr>
        <w:footnoteRef/>
      </w:r>
      <w:r w:rsidRPr="00293DF4">
        <w:rPr>
          <w:sz w:val="18"/>
          <w:szCs w:val="18"/>
          <w:lang w:val="ru-MO"/>
        </w:rPr>
        <w:t xml:space="preserve"> </w:t>
      </w:r>
      <w:r w:rsidRPr="00293DF4">
        <w:rPr>
          <w:b w:val="0"/>
          <w:sz w:val="18"/>
          <w:szCs w:val="18"/>
        </w:rPr>
        <w:t>Постановление</w:t>
      </w:r>
      <w:r w:rsidRPr="00293DF4">
        <w:rPr>
          <w:b w:val="0"/>
          <w:sz w:val="18"/>
          <w:szCs w:val="18"/>
          <w:lang w:val="ru-MO"/>
        </w:rPr>
        <w:t xml:space="preserve"> </w:t>
      </w:r>
      <w:r w:rsidRPr="00293DF4">
        <w:rPr>
          <w:b w:val="0"/>
          <w:sz w:val="18"/>
          <w:szCs w:val="18"/>
        </w:rPr>
        <w:t>Правительства</w:t>
      </w:r>
      <w:r w:rsidRPr="00293DF4">
        <w:rPr>
          <w:b w:val="0"/>
          <w:sz w:val="18"/>
          <w:szCs w:val="18"/>
          <w:lang w:val="ru-MO"/>
        </w:rPr>
        <w:t xml:space="preserve"> </w:t>
      </w:r>
      <w:r w:rsidRPr="00293DF4">
        <w:rPr>
          <w:b w:val="0"/>
          <w:sz w:val="18"/>
          <w:szCs w:val="18"/>
        </w:rPr>
        <w:t>№</w:t>
      </w:r>
      <w:r w:rsidRPr="00293DF4">
        <w:rPr>
          <w:b w:val="0"/>
          <w:sz w:val="18"/>
          <w:szCs w:val="18"/>
          <w:lang w:val="ru-MO"/>
        </w:rPr>
        <w:t xml:space="preserve">978  </w:t>
      </w:r>
      <w:r>
        <w:rPr>
          <w:b w:val="0"/>
          <w:sz w:val="18"/>
          <w:szCs w:val="18"/>
          <w:lang w:val="ru-MO"/>
        </w:rPr>
        <w:t xml:space="preserve">от </w:t>
      </w:r>
      <w:r w:rsidRPr="00293DF4">
        <w:rPr>
          <w:b w:val="0"/>
          <w:sz w:val="18"/>
          <w:szCs w:val="18"/>
          <w:lang w:val="ru-MO"/>
        </w:rPr>
        <w:t>03.12.2014</w:t>
      </w:r>
      <w:proofErr w:type="gramStart"/>
      <w:r w:rsidRPr="00293DF4">
        <w:rPr>
          <w:b w:val="0"/>
          <w:sz w:val="18"/>
          <w:szCs w:val="18"/>
          <w:lang w:val="ru-MO"/>
        </w:rPr>
        <w:t xml:space="preserve"> „</w:t>
      </w:r>
      <w:r>
        <w:rPr>
          <w:b w:val="0"/>
          <w:sz w:val="18"/>
          <w:szCs w:val="18"/>
          <w:lang w:val="ru-MO"/>
        </w:rPr>
        <w:t>О</w:t>
      </w:r>
      <w:proofErr w:type="gramEnd"/>
      <w:r w:rsidRPr="00200C4F">
        <w:rPr>
          <w:b w:val="0"/>
          <w:sz w:val="18"/>
          <w:szCs w:val="18"/>
          <w:lang w:val="ru-MO"/>
        </w:rPr>
        <w:t xml:space="preserve"> признании утратившими силу некоторых постановлений Правительства</w:t>
      </w:r>
      <w:r w:rsidRPr="00293DF4">
        <w:rPr>
          <w:b w:val="0"/>
          <w:sz w:val="18"/>
          <w:szCs w:val="18"/>
          <w:lang w:val="ru-MO"/>
        </w:rPr>
        <w:t xml:space="preserve">”. </w:t>
      </w:r>
    </w:p>
  </w:footnote>
  <w:footnote w:id="82">
    <w:p w:rsidR="00C33EDD" w:rsidRPr="00640C43" w:rsidRDefault="00C33EDD" w:rsidP="00C33EDD">
      <w:pPr>
        <w:pStyle w:val="aa"/>
        <w:jc w:val="both"/>
        <w:rPr>
          <w:rFonts w:ascii="Times New Roman" w:hAnsi="Times New Roman"/>
          <w:sz w:val="18"/>
          <w:szCs w:val="18"/>
          <w:lang w:val="ru-MO"/>
        </w:rPr>
      </w:pPr>
      <w:r w:rsidRPr="00581514">
        <w:rPr>
          <w:rStyle w:val="ac"/>
          <w:rFonts w:ascii="Times New Roman" w:hAnsi="Times New Roman"/>
          <w:sz w:val="18"/>
          <w:szCs w:val="18"/>
        </w:rPr>
        <w:footnoteRef/>
      </w:r>
      <w:r w:rsidRPr="00640C43">
        <w:rPr>
          <w:rFonts w:ascii="Times New Roman" w:hAnsi="Times New Roman"/>
          <w:sz w:val="18"/>
          <w:szCs w:val="18"/>
          <w:lang w:val="ru-MO"/>
        </w:rPr>
        <w:t xml:space="preserve"> Постановление Правительства №383 </w:t>
      </w:r>
      <w:r>
        <w:rPr>
          <w:rFonts w:ascii="Times New Roman" w:hAnsi="Times New Roman"/>
          <w:sz w:val="18"/>
          <w:szCs w:val="18"/>
          <w:lang w:val="ru-MO"/>
        </w:rPr>
        <w:t xml:space="preserve">от </w:t>
      </w:r>
      <w:r w:rsidRPr="00640C43">
        <w:rPr>
          <w:rFonts w:ascii="Times New Roman" w:hAnsi="Times New Roman"/>
          <w:sz w:val="18"/>
          <w:szCs w:val="18"/>
          <w:lang w:val="ru-MO"/>
        </w:rPr>
        <w:t>29.05.2001</w:t>
      </w:r>
      <w:proofErr w:type="gramStart"/>
      <w:r w:rsidRPr="00640C43">
        <w:rPr>
          <w:rFonts w:ascii="Times New Roman" w:hAnsi="Times New Roman"/>
          <w:sz w:val="18"/>
          <w:szCs w:val="18"/>
          <w:lang w:val="ru-MO"/>
        </w:rPr>
        <w:t xml:space="preserve"> „</w:t>
      </w:r>
      <w:r>
        <w:rPr>
          <w:rFonts w:ascii="Times New Roman" w:hAnsi="Times New Roman"/>
          <w:sz w:val="18"/>
          <w:szCs w:val="18"/>
          <w:lang w:val="ru-MO"/>
        </w:rPr>
        <w:t>О</w:t>
      </w:r>
      <w:proofErr w:type="gramEnd"/>
      <w:r w:rsidRPr="00BD369A">
        <w:rPr>
          <w:rFonts w:ascii="Times New Roman" w:hAnsi="Times New Roman"/>
          <w:sz w:val="18"/>
          <w:szCs w:val="18"/>
          <w:lang w:val="ru-MO"/>
        </w:rPr>
        <w:t xml:space="preserve">б утверждении некоторых нормативных документов, касающихся выполнения Закона о службе в таможенных органах </w:t>
      </w:r>
      <w:r w:rsidRPr="00640C43">
        <w:rPr>
          <w:rFonts w:ascii="Times New Roman" w:hAnsi="Times New Roman"/>
          <w:sz w:val="18"/>
          <w:szCs w:val="18"/>
          <w:lang w:val="ru-MO"/>
        </w:rPr>
        <w:t>” (</w:t>
      </w:r>
      <w:r>
        <w:rPr>
          <w:rFonts w:ascii="Times New Roman" w:hAnsi="Times New Roman"/>
          <w:sz w:val="18"/>
          <w:szCs w:val="18"/>
        </w:rPr>
        <w:t>с</w:t>
      </w:r>
      <w:r w:rsidRPr="00640C43">
        <w:rPr>
          <w:rFonts w:ascii="Times New Roman" w:hAnsi="Times New Roman"/>
          <w:sz w:val="18"/>
          <w:szCs w:val="18"/>
          <w:lang w:val="ru-MO"/>
        </w:rPr>
        <w:t xml:space="preserve"> </w:t>
      </w:r>
      <w:r>
        <w:rPr>
          <w:rFonts w:ascii="Times New Roman" w:hAnsi="Times New Roman"/>
          <w:sz w:val="18"/>
          <w:szCs w:val="18"/>
        </w:rPr>
        <w:t>последующими изменениями и дополнениями</w:t>
      </w:r>
      <w:r w:rsidRPr="00640C43">
        <w:rPr>
          <w:rFonts w:ascii="Times New Roman" w:hAnsi="Times New Roman"/>
          <w:sz w:val="18"/>
          <w:szCs w:val="18"/>
          <w:lang w:val="ru-MO"/>
        </w:rPr>
        <w:t>)</w:t>
      </w:r>
      <w:r>
        <w:rPr>
          <w:rFonts w:ascii="Times New Roman" w:hAnsi="Times New Roman"/>
          <w:sz w:val="18"/>
          <w:szCs w:val="18"/>
          <w:lang w:val="ru-MO"/>
        </w:rPr>
        <w:t>.</w:t>
      </w:r>
    </w:p>
  </w:footnote>
  <w:footnote w:id="83">
    <w:p w:rsidR="00C33EDD" w:rsidRPr="00293DF4" w:rsidRDefault="00C33EDD" w:rsidP="00C33EDD">
      <w:pPr>
        <w:pStyle w:val="aa"/>
        <w:jc w:val="both"/>
        <w:rPr>
          <w:rFonts w:ascii="Times New Roman" w:hAnsi="Times New Roman"/>
          <w:sz w:val="18"/>
          <w:szCs w:val="18"/>
        </w:rPr>
      </w:pPr>
      <w:r w:rsidRPr="00581514">
        <w:rPr>
          <w:rStyle w:val="ac"/>
          <w:rFonts w:ascii="Times New Roman" w:hAnsi="Times New Roman"/>
          <w:sz w:val="18"/>
          <w:szCs w:val="18"/>
        </w:rPr>
        <w:footnoteRef/>
      </w:r>
      <w:r w:rsidRPr="00293DF4">
        <w:rPr>
          <w:rFonts w:ascii="Times New Roman" w:hAnsi="Times New Roman"/>
          <w:sz w:val="18"/>
          <w:szCs w:val="18"/>
        </w:rPr>
        <w:t xml:space="preserve"> Постановление Правительства №250 </w:t>
      </w:r>
      <w:r>
        <w:rPr>
          <w:rFonts w:ascii="Times New Roman" w:hAnsi="Times New Roman"/>
          <w:sz w:val="18"/>
          <w:szCs w:val="18"/>
        </w:rPr>
        <w:t xml:space="preserve">от </w:t>
      </w:r>
      <w:r w:rsidRPr="00293DF4">
        <w:rPr>
          <w:rFonts w:ascii="Times New Roman" w:hAnsi="Times New Roman"/>
          <w:sz w:val="18"/>
          <w:szCs w:val="18"/>
        </w:rPr>
        <w:t xml:space="preserve">12 </w:t>
      </w:r>
      <w:r>
        <w:rPr>
          <w:rFonts w:ascii="Times New Roman" w:hAnsi="Times New Roman"/>
          <w:sz w:val="18"/>
          <w:szCs w:val="18"/>
        </w:rPr>
        <w:t xml:space="preserve">мая </w:t>
      </w:r>
      <w:r w:rsidRPr="00293DF4">
        <w:rPr>
          <w:rFonts w:ascii="Times New Roman" w:hAnsi="Times New Roman"/>
          <w:sz w:val="18"/>
          <w:szCs w:val="18"/>
        </w:rPr>
        <w:t>2015</w:t>
      </w:r>
      <w:r>
        <w:rPr>
          <w:rFonts w:ascii="Times New Roman" w:hAnsi="Times New Roman"/>
          <w:sz w:val="18"/>
          <w:szCs w:val="18"/>
        </w:rPr>
        <w:t xml:space="preserve"> года</w:t>
      </w:r>
      <w:proofErr w:type="gramStart"/>
      <w:r w:rsidRPr="00293DF4">
        <w:rPr>
          <w:rFonts w:ascii="Times New Roman" w:hAnsi="Times New Roman"/>
          <w:sz w:val="18"/>
          <w:szCs w:val="18"/>
        </w:rPr>
        <w:t xml:space="preserve"> „</w:t>
      </w:r>
      <w:r>
        <w:rPr>
          <w:rFonts w:ascii="Times New Roman" w:hAnsi="Times New Roman"/>
          <w:sz w:val="18"/>
          <w:szCs w:val="18"/>
        </w:rPr>
        <w:t>О</w:t>
      </w:r>
      <w:proofErr w:type="gramEnd"/>
      <w:r>
        <w:rPr>
          <w:rFonts w:ascii="Times New Roman" w:hAnsi="Times New Roman"/>
          <w:sz w:val="18"/>
          <w:szCs w:val="18"/>
        </w:rPr>
        <w:t xml:space="preserve">б изменении </w:t>
      </w:r>
      <w:r w:rsidRPr="00293DF4">
        <w:rPr>
          <w:rFonts w:ascii="Times New Roman" w:hAnsi="Times New Roman"/>
          <w:sz w:val="18"/>
          <w:szCs w:val="18"/>
        </w:rPr>
        <w:t>Постановлени</w:t>
      </w:r>
      <w:r>
        <w:rPr>
          <w:rFonts w:ascii="Times New Roman" w:hAnsi="Times New Roman"/>
          <w:sz w:val="18"/>
          <w:szCs w:val="18"/>
        </w:rPr>
        <w:t>я</w:t>
      </w:r>
      <w:r w:rsidRPr="00293DF4">
        <w:rPr>
          <w:rFonts w:ascii="Times New Roman" w:hAnsi="Times New Roman"/>
          <w:sz w:val="18"/>
          <w:szCs w:val="18"/>
        </w:rPr>
        <w:t xml:space="preserve"> Правительства №383 </w:t>
      </w:r>
      <w:r>
        <w:rPr>
          <w:rFonts w:ascii="Times New Roman" w:hAnsi="Times New Roman"/>
          <w:sz w:val="18"/>
          <w:szCs w:val="18"/>
        </w:rPr>
        <w:t xml:space="preserve">от </w:t>
      </w:r>
      <w:r w:rsidRPr="00293DF4">
        <w:rPr>
          <w:rFonts w:ascii="Times New Roman" w:hAnsi="Times New Roman"/>
          <w:sz w:val="18"/>
          <w:szCs w:val="18"/>
        </w:rPr>
        <w:t xml:space="preserve">29 </w:t>
      </w:r>
      <w:r>
        <w:rPr>
          <w:rFonts w:ascii="Times New Roman" w:hAnsi="Times New Roman"/>
          <w:sz w:val="18"/>
          <w:szCs w:val="18"/>
        </w:rPr>
        <w:t xml:space="preserve">мая </w:t>
      </w:r>
      <w:r w:rsidRPr="00293DF4">
        <w:rPr>
          <w:rFonts w:ascii="Times New Roman" w:hAnsi="Times New Roman"/>
          <w:sz w:val="18"/>
          <w:szCs w:val="18"/>
        </w:rPr>
        <w:t>2001</w:t>
      </w:r>
      <w:r>
        <w:rPr>
          <w:rFonts w:ascii="Times New Roman" w:hAnsi="Times New Roman"/>
          <w:sz w:val="18"/>
          <w:szCs w:val="18"/>
        </w:rPr>
        <w:t xml:space="preserve"> года</w:t>
      </w:r>
      <w:r w:rsidRPr="00293DF4">
        <w:rPr>
          <w:rFonts w:ascii="Times New Roman" w:hAnsi="Times New Roman"/>
          <w:sz w:val="18"/>
          <w:szCs w:val="18"/>
        </w:rPr>
        <w:t>”.</w:t>
      </w:r>
    </w:p>
  </w:footnote>
  <w:footnote w:id="84">
    <w:p w:rsidR="00C33EDD" w:rsidRPr="008D3392" w:rsidRDefault="00C33EDD" w:rsidP="00C33EDD">
      <w:pPr>
        <w:pStyle w:val="aa"/>
        <w:jc w:val="both"/>
        <w:rPr>
          <w:rFonts w:ascii="Times New Roman" w:hAnsi="Times New Roman"/>
          <w:sz w:val="18"/>
          <w:szCs w:val="18"/>
        </w:rPr>
      </w:pPr>
      <w:r w:rsidRPr="00581514">
        <w:rPr>
          <w:rStyle w:val="ac"/>
          <w:rFonts w:ascii="Times New Roman" w:hAnsi="Times New Roman"/>
          <w:sz w:val="18"/>
          <w:szCs w:val="18"/>
        </w:rPr>
        <w:footnoteRef/>
      </w:r>
      <w:r w:rsidRPr="008D3392">
        <w:rPr>
          <w:rFonts w:ascii="Times New Roman" w:hAnsi="Times New Roman"/>
          <w:sz w:val="18"/>
          <w:szCs w:val="18"/>
        </w:rPr>
        <w:t xml:space="preserve"> </w:t>
      </w:r>
      <w:r>
        <w:rPr>
          <w:rFonts w:ascii="Times New Roman" w:hAnsi="Times New Roman"/>
          <w:sz w:val="18"/>
          <w:szCs w:val="18"/>
        </w:rPr>
        <w:t>Приказ Таможенной службы №</w:t>
      </w:r>
      <w:r w:rsidRPr="008D3392">
        <w:rPr>
          <w:rFonts w:ascii="Times New Roman" w:hAnsi="Times New Roman"/>
          <w:sz w:val="18"/>
          <w:szCs w:val="18"/>
        </w:rPr>
        <w:t xml:space="preserve">482-0 </w:t>
      </w:r>
      <w:r>
        <w:rPr>
          <w:rFonts w:ascii="Times New Roman" w:hAnsi="Times New Roman"/>
          <w:sz w:val="18"/>
          <w:szCs w:val="18"/>
        </w:rPr>
        <w:t xml:space="preserve">от </w:t>
      </w:r>
      <w:r w:rsidRPr="008D3392">
        <w:rPr>
          <w:rFonts w:ascii="Times New Roman" w:hAnsi="Times New Roman"/>
          <w:sz w:val="18"/>
          <w:szCs w:val="18"/>
        </w:rPr>
        <w:t>13.11.2014.</w:t>
      </w:r>
    </w:p>
  </w:footnote>
  <w:footnote w:id="85">
    <w:p w:rsidR="00C33EDD" w:rsidRPr="00A00656" w:rsidRDefault="00C33EDD" w:rsidP="00C33EDD">
      <w:pPr>
        <w:pStyle w:val="aa"/>
        <w:jc w:val="both"/>
        <w:rPr>
          <w:rFonts w:ascii="Times New Roman" w:hAnsi="Times New Roman"/>
          <w:sz w:val="18"/>
          <w:szCs w:val="18"/>
        </w:rPr>
      </w:pPr>
      <w:r w:rsidRPr="00581514">
        <w:rPr>
          <w:rStyle w:val="ac"/>
          <w:rFonts w:ascii="Times New Roman" w:hAnsi="Times New Roman"/>
          <w:sz w:val="18"/>
          <w:szCs w:val="18"/>
        </w:rPr>
        <w:footnoteRef/>
      </w:r>
      <w:r w:rsidRPr="00A00656">
        <w:rPr>
          <w:rFonts w:ascii="Times New Roman" w:hAnsi="Times New Roman"/>
          <w:sz w:val="18"/>
          <w:szCs w:val="18"/>
        </w:rPr>
        <w:t xml:space="preserve"> </w:t>
      </w:r>
      <w:r>
        <w:rPr>
          <w:rFonts w:ascii="Times New Roman" w:hAnsi="Times New Roman"/>
          <w:sz w:val="18"/>
          <w:szCs w:val="18"/>
        </w:rPr>
        <w:t>Постановление</w:t>
      </w:r>
      <w:r w:rsidRPr="009221F3">
        <w:rPr>
          <w:rFonts w:ascii="Times New Roman" w:hAnsi="Times New Roman"/>
          <w:sz w:val="18"/>
          <w:szCs w:val="18"/>
        </w:rPr>
        <w:t xml:space="preserve"> </w:t>
      </w:r>
      <w:r>
        <w:rPr>
          <w:rFonts w:ascii="Times New Roman" w:hAnsi="Times New Roman"/>
          <w:sz w:val="18"/>
          <w:szCs w:val="18"/>
        </w:rPr>
        <w:t>Счетной</w:t>
      </w:r>
      <w:r w:rsidRPr="009221F3">
        <w:rPr>
          <w:rFonts w:ascii="Times New Roman" w:hAnsi="Times New Roman"/>
          <w:sz w:val="18"/>
          <w:szCs w:val="18"/>
        </w:rPr>
        <w:t xml:space="preserve"> </w:t>
      </w:r>
      <w:r>
        <w:rPr>
          <w:rFonts w:ascii="Times New Roman" w:hAnsi="Times New Roman"/>
          <w:sz w:val="18"/>
          <w:szCs w:val="18"/>
        </w:rPr>
        <w:t>палаты</w:t>
      </w:r>
      <w:r w:rsidRPr="009221F3">
        <w:rPr>
          <w:rFonts w:ascii="Times New Roman" w:hAnsi="Times New Roman"/>
          <w:sz w:val="18"/>
          <w:szCs w:val="18"/>
        </w:rPr>
        <w:t xml:space="preserve"> №45 </w:t>
      </w:r>
      <w:r>
        <w:rPr>
          <w:rFonts w:ascii="Times New Roman" w:hAnsi="Times New Roman"/>
          <w:sz w:val="18"/>
          <w:szCs w:val="18"/>
        </w:rPr>
        <w:t>от</w:t>
      </w:r>
      <w:r w:rsidRPr="009221F3">
        <w:rPr>
          <w:rFonts w:ascii="Times New Roman" w:hAnsi="Times New Roman"/>
          <w:sz w:val="18"/>
          <w:szCs w:val="18"/>
        </w:rPr>
        <w:t xml:space="preserve"> 24.07.2014</w:t>
      </w:r>
      <w:proofErr w:type="gramStart"/>
      <w:r w:rsidRPr="009221F3">
        <w:rPr>
          <w:rFonts w:ascii="Times New Roman" w:hAnsi="Times New Roman"/>
          <w:sz w:val="18"/>
          <w:szCs w:val="18"/>
        </w:rPr>
        <w:t xml:space="preserve"> „</w:t>
      </w:r>
      <w:r>
        <w:rPr>
          <w:rFonts w:ascii="Times New Roman" w:hAnsi="Times New Roman"/>
          <w:sz w:val="18"/>
          <w:szCs w:val="18"/>
        </w:rPr>
        <w:t>П</w:t>
      </w:r>
      <w:proofErr w:type="gramEnd"/>
      <w:r>
        <w:rPr>
          <w:rFonts w:ascii="Times New Roman" w:hAnsi="Times New Roman"/>
          <w:sz w:val="18"/>
          <w:szCs w:val="18"/>
        </w:rPr>
        <w:t xml:space="preserve">о </w:t>
      </w:r>
      <w:r w:rsidRPr="00235940">
        <w:rPr>
          <w:rFonts w:ascii="Times New Roman" w:hAnsi="Times New Roman"/>
          <w:sz w:val="18"/>
          <w:szCs w:val="18"/>
        </w:rPr>
        <w:t>Отчет</w:t>
      </w:r>
      <w:r>
        <w:rPr>
          <w:rFonts w:ascii="Times New Roman" w:hAnsi="Times New Roman"/>
          <w:sz w:val="18"/>
          <w:szCs w:val="18"/>
        </w:rPr>
        <w:t>у</w:t>
      </w:r>
      <w:r w:rsidRPr="00235940">
        <w:rPr>
          <w:rFonts w:ascii="Times New Roman" w:hAnsi="Times New Roman"/>
          <w:sz w:val="18"/>
          <w:szCs w:val="18"/>
        </w:rPr>
        <w:t xml:space="preserve"> аудита соответствия использования публичных средств и управления публичным имуществом Главной государственной налоговой инспекцией и некоторыми территориальными государственными налоговыми инспекциями за 2013 год”.</w:t>
      </w:r>
    </w:p>
  </w:footnote>
  <w:footnote w:id="86">
    <w:p w:rsidR="00C33EDD" w:rsidRPr="008D3392" w:rsidRDefault="00C33EDD" w:rsidP="00C33EDD">
      <w:pPr>
        <w:pStyle w:val="tt"/>
        <w:jc w:val="both"/>
        <w:rPr>
          <w:sz w:val="18"/>
          <w:szCs w:val="18"/>
        </w:rPr>
      </w:pPr>
      <w:r w:rsidRPr="00581514">
        <w:rPr>
          <w:rStyle w:val="ac"/>
          <w:sz w:val="18"/>
          <w:szCs w:val="18"/>
        </w:rPr>
        <w:footnoteRef/>
      </w:r>
      <w:r w:rsidRPr="008D3392">
        <w:rPr>
          <w:sz w:val="18"/>
          <w:szCs w:val="18"/>
        </w:rPr>
        <w:t xml:space="preserve"> </w:t>
      </w:r>
      <w:r w:rsidRPr="00293DF4">
        <w:rPr>
          <w:b w:val="0"/>
          <w:sz w:val="18"/>
          <w:szCs w:val="18"/>
        </w:rPr>
        <w:t>Постановление</w:t>
      </w:r>
      <w:r w:rsidRPr="008D3392">
        <w:rPr>
          <w:b w:val="0"/>
          <w:sz w:val="18"/>
          <w:szCs w:val="18"/>
        </w:rPr>
        <w:t xml:space="preserve"> </w:t>
      </w:r>
      <w:r w:rsidRPr="00293DF4">
        <w:rPr>
          <w:b w:val="0"/>
          <w:sz w:val="18"/>
          <w:szCs w:val="18"/>
        </w:rPr>
        <w:t>Правительства</w:t>
      </w:r>
      <w:r w:rsidRPr="008D3392">
        <w:rPr>
          <w:b w:val="0"/>
          <w:sz w:val="18"/>
          <w:szCs w:val="18"/>
        </w:rPr>
        <w:t xml:space="preserve"> №107</w:t>
      </w:r>
      <w:r>
        <w:rPr>
          <w:b w:val="0"/>
          <w:sz w:val="18"/>
          <w:szCs w:val="18"/>
        </w:rPr>
        <w:t xml:space="preserve"> от </w:t>
      </w:r>
      <w:r w:rsidRPr="008D3392">
        <w:rPr>
          <w:b w:val="0"/>
          <w:sz w:val="18"/>
          <w:szCs w:val="18"/>
        </w:rPr>
        <w:t>27.03.2015</w:t>
      </w:r>
      <w:proofErr w:type="gramStart"/>
      <w:r w:rsidRPr="008D3392">
        <w:rPr>
          <w:b w:val="0"/>
          <w:sz w:val="18"/>
          <w:szCs w:val="18"/>
        </w:rPr>
        <w:t xml:space="preserve"> „</w:t>
      </w:r>
      <w:r w:rsidRPr="003C476E">
        <w:rPr>
          <w:b w:val="0"/>
          <w:sz w:val="18"/>
          <w:szCs w:val="18"/>
        </w:rPr>
        <w:t>О</w:t>
      </w:r>
      <w:proofErr w:type="gramEnd"/>
      <w:r w:rsidRPr="003C476E">
        <w:rPr>
          <w:b w:val="0"/>
          <w:sz w:val="18"/>
          <w:szCs w:val="18"/>
        </w:rPr>
        <w:t xml:space="preserve"> внесении дополнений и изменений в </w:t>
      </w:r>
      <w:r w:rsidRPr="00293DF4">
        <w:rPr>
          <w:b w:val="0"/>
          <w:sz w:val="18"/>
          <w:szCs w:val="18"/>
        </w:rPr>
        <w:t>Постановление</w:t>
      </w:r>
      <w:r w:rsidRPr="00293DF4">
        <w:rPr>
          <w:b w:val="0"/>
          <w:sz w:val="18"/>
          <w:szCs w:val="18"/>
          <w:lang w:val="ru-MO"/>
        </w:rPr>
        <w:t xml:space="preserve"> </w:t>
      </w:r>
      <w:r w:rsidRPr="00293DF4">
        <w:rPr>
          <w:b w:val="0"/>
          <w:sz w:val="18"/>
          <w:szCs w:val="18"/>
        </w:rPr>
        <w:t>Правительства</w:t>
      </w:r>
      <w:r w:rsidRPr="00293DF4">
        <w:rPr>
          <w:b w:val="0"/>
          <w:sz w:val="18"/>
          <w:szCs w:val="18"/>
          <w:lang w:val="ru-MO"/>
        </w:rPr>
        <w:t xml:space="preserve"> </w:t>
      </w:r>
      <w:r w:rsidRPr="00293DF4">
        <w:rPr>
          <w:b w:val="0"/>
          <w:sz w:val="18"/>
          <w:szCs w:val="18"/>
        </w:rPr>
        <w:t>№</w:t>
      </w:r>
      <w:r w:rsidRPr="008D3392">
        <w:rPr>
          <w:b w:val="0"/>
          <w:sz w:val="18"/>
          <w:szCs w:val="18"/>
        </w:rPr>
        <w:t xml:space="preserve">1136 </w:t>
      </w:r>
      <w:r>
        <w:rPr>
          <w:b w:val="0"/>
          <w:sz w:val="18"/>
          <w:szCs w:val="18"/>
        </w:rPr>
        <w:t xml:space="preserve">от </w:t>
      </w:r>
      <w:r w:rsidRPr="008D3392">
        <w:rPr>
          <w:b w:val="0"/>
          <w:sz w:val="18"/>
          <w:szCs w:val="18"/>
        </w:rPr>
        <w:t xml:space="preserve">2 </w:t>
      </w:r>
      <w:r>
        <w:rPr>
          <w:b w:val="0"/>
          <w:sz w:val="18"/>
          <w:szCs w:val="18"/>
        </w:rPr>
        <w:t xml:space="preserve">октября </w:t>
      </w:r>
      <w:r w:rsidRPr="008D3392">
        <w:rPr>
          <w:b w:val="0"/>
          <w:sz w:val="18"/>
          <w:szCs w:val="18"/>
        </w:rPr>
        <w:t>2006</w:t>
      </w:r>
      <w:r>
        <w:rPr>
          <w:b w:val="0"/>
          <w:sz w:val="18"/>
          <w:szCs w:val="18"/>
        </w:rPr>
        <w:t xml:space="preserve"> года</w:t>
      </w:r>
      <w:r w:rsidRPr="008D3392">
        <w:rPr>
          <w:b w:val="0"/>
          <w:sz w:val="18"/>
          <w:szCs w:val="18"/>
        </w:rPr>
        <w:t xml:space="preserve">”; </w:t>
      </w:r>
      <w:r w:rsidRPr="00293DF4">
        <w:rPr>
          <w:b w:val="0"/>
          <w:sz w:val="18"/>
          <w:szCs w:val="18"/>
        </w:rPr>
        <w:t>Постановление</w:t>
      </w:r>
      <w:r w:rsidRPr="00293DF4">
        <w:rPr>
          <w:b w:val="0"/>
          <w:sz w:val="18"/>
          <w:szCs w:val="18"/>
          <w:lang w:val="ru-MO"/>
        </w:rPr>
        <w:t xml:space="preserve"> </w:t>
      </w:r>
      <w:r w:rsidRPr="00293DF4">
        <w:rPr>
          <w:b w:val="0"/>
          <w:sz w:val="18"/>
          <w:szCs w:val="18"/>
        </w:rPr>
        <w:t>Правительства</w:t>
      </w:r>
      <w:r w:rsidRPr="00293DF4">
        <w:rPr>
          <w:b w:val="0"/>
          <w:sz w:val="18"/>
          <w:szCs w:val="18"/>
          <w:lang w:val="ru-MO"/>
        </w:rPr>
        <w:t xml:space="preserve"> </w:t>
      </w:r>
      <w:r w:rsidRPr="00293DF4">
        <w:rPr>
          <w:b w:val="0"/>
          <w:sz w:val="18"/>
          <w:szCs w:val="18"/>
        </w:rPr>
        <w:t>№</w:t>
      </w:r>
      <w:r w:rsidRPr="008D3392">
        <w:rPr>
          <w:b w:val="0"/>
          <w:bCs w:val="0"/>
          <w:sz w:val="18"/>
          <w:szCs w:val="18"/>
        </w:rPr>
        <w:t xml:space="preserve">1136 </w:t>
      </w:r>
      <w:r w:rsidRPr="00581514">
        <w:rPr>
          <w:b w:val="0"/>
          <w:bCs w:val="0"/>
          <w:sz w:val="18"/>
          <w:szCs w:val="18"/>
          <w:lang w:val="en-US"/>
        </w:rPr>
        <w:t> </w:t>
      </w:r>
      <w:r>
        <w:rPr>
          <w:b w:val="0"/>
          <w:bCs w:val="0"/>
          <w:sz w:val="18"/>
          <w:szCs w:val="18"/>
        </w:rPr>
        <w:t xml:space="preserve">от </w:t>
      </w:r>
      <w:r w:rsidRPr="008D3392">
        <w:rPr>
          <w:b w:val="0"/>
          <w:bCs w:val="0"/>
          <w:sz w:val="18"/>
          <w:szCs w:val="18"/>
        </w:rPr>
        <w:t xml:space="preserve"> 02.10.2006 </w:t>
      </w:r>
      <w:r w:rsidRPr="008D3392">
        <w:rPr>
          <w:b w:val="0"/>
          <w:sz w:val="18"/>
          <w:szCs w:val="18"/>
        </w:rPr>
        <w:t>„</w:t>
      </w:r>
      <w:r>
        <w:rPr>
          <w:b w:val="0"/>
          <w:sz w:val="18"/>
          <w:szCs w:val="18"/>
        </w:rPr>
        <w:t>О</w:t>
      </w:r>
      <w:r w:rsidRPr="00224AE2">
        <w:rPr>
          <w:b w:val="0"/>
          <w:sz w:val="18"/>
          <w:szCs w:val="18"/>
        </w:rPr>
        <w:t xml:space="preserve"> собираемых доходах Главной государственной налоговой инспекции и территориальных государственных налоговых инспекций </w:t>
      </w:r>
      <w:r w:rsidRPr="008D3392">
        <w:rPr>
          <w:b w:val="0"/>
          <w:sz w:val="18"/>
          <w:szCs w:val="18"/>
        </w:rPr>
        <w:t>”</w:t>
      </w:r>
      <w:r w:rsidRPr="008D3392">
        <w:rPr>
          <w:b w:val="0"/>
          <w:bCs w:val="0"/>
          <w:sz w:val="18"/>
          <w:szCs w:val="18"/>
        </w:rPr>
        <w:t>.</w:t>
      </w:r>
    </w:p>
  </w:footnote>
  <w:footnote w:id="87">
    <w:p w:rsidR="00C33EDD" w:rsidRPr="000F2E1B" w:rsidRDefault="00C33EDD" w:rsidP="00C33EDD">
      <w:pPr>
        <w:pStyle w:val="aa"/>
        <w:jc w:val="both"/>
        <w:rPr>
          <w:rFonts w:ascii="Times New Roman" w:hAnsi="Times New Roman"/>
          <w:sz w:val="18"/>
          <w:szCs w:val="18"/>
        </w:rPr>
      </w:pPr>
      <w:r w:rsidRPr="00581514">
        <w:rPr>
          <w:rStyle w:val="ac"/>
          <w:rFonts w:ascii="Times New Roman" w:hAnsi="Times New Roman"/>
          <w:sz w:val="18"/>
          <w:szCs w:val="18"/>
        </w:rPr>
        <w:footnoteRef/>
      </w:r>
      <w:r w:rsidRPr="00A82716">
        <w:rPr>
          <w:rFonts w:ascii="Times New Roman" w:hAnsi="Times New Roman"/>
          <w:sz w:val="18"/>
          <w:szCs w:val="18"/>
        </w:rPr>
        <w:t xml:space="preserve"> </w:t>
      </w:r>
      <w:r w:rsidRPr="000F2E1B">
        <w:rPr>
          <w:rFonts w:ascii="Times New Roman" w:hAnsi="Times New Roman"/>
          <w:sz w:val="18"/>
          <w:szCs w:val="18"/>
        </w:rPr>
        <w:t xml:space="preserve">Приказ </w:t>
      </w:r>
      <w:r w:rsidRPr="000F2E1B">
        <w:rPr>
          <w:rFonts w:ascii="Times New Roman" w:hAnsi="Times New Roman"/>
          <w:bCs/>
          <w:color w:val="000000"/>
          <w:spacing w:val="-1"/>
          <w:sz w:val="18"/>
          <w:szCs w:val="18"/>
        </w:rPr>
        <w:t>Министерства финансов №</w:t>
      </w:r>
      <w:r w:rsidRPr="000F2E1B">
        <w:rPr>
          <w:rFonts w:ascii="Times New Roman" w:hAnsi="Times New Roman"/>
          <w:sz w:val="18"/>
          <w:szCs w:val="18"/>
        </w:rPr>
        <w:t>15 от 31.01.2015</w:t>
      </w:r>
      <w:proofErr w:type="gramStart"/>
      <w:r w:rsidRPr="000F2E1B">
        <w:rPr>
          <w:rFonts w:ascii="Times New Roman" w:hAnsi="Times New Roman"/>
          <w:sz w:val="18"/>
          <w:szCs w:val="18"/>
        </w:rPr>
        <w:t xml:space="preserve"> „О</w:t>
      </w:r>
      <w:proofErr w:type="gramEnd"/>
      <w:r w:rsidRPr="000F2E1B">
        <w:rPr>
          <w:rFonts w:ascii="Times New Roman" w:hAnsi="Times New Roman"/>
          <w:sz w:val="18"/>
          <w:szCs w:val="18"/>
        </w:rPr>
        <w:t xml:space="preserve"> внесении дополнений и изменений в Инструкцию о </w:t>
      </w:r>
      <w:r w:rsidRPr="000F2E1B">
        <w:rPr>
          <w:rFonts w:ascii="Times New Roman" w:hAnsi="Times New Roman"/>
          <w:color w:val="000000"/>
          <w:sz w:val="18"/>
          <w:szCs w:val="18"/>
        </w:rPr>
        <w:t>бухгалтерском учете</w:t>
      </w:r>
      <w:r w:rsidRPr="000F2E1B">
        <w:rPr>
          <w:rFonts w:ascii="Times New Roman" w:hAnsi="Times New Roman"/>
          <w:sz w:val="18"/>
          <w:szCs w:val="18"/>
        </w:rPr>
        <w:t xml:space="preserve"> в </w:t>
      </w:r>
      <w:r w:rsidRPr="000F2E1B">
        <w:rPr>
          <w:rFonts w:ascii="Times New Roman" w:hAnsi="Times New Roman"/>
          <w:bCs/>
          <w:sz w:val="18"/>
          <w:szCs w:val="18"/>
        </w:rPr>
        <w:t>бюджет</w:t>
      </w:r>
      <w:r w:rsidRPr="000F2E1B">
        <w:rPr>
          <w:rFonts w:ascii="Times New Roman" w:hAnsi="Times New Roman"/>
          <w:sz w:val="18"/>
          <w:szCs w:val="18"/>
        </w:rPr>
        <w:t>ных учреждениях, утвержденной Приказом министра финансов №93 от 19.07.2010”.</w:t>
      </w:r>
    </w:p>
  </w:footnote>
  <w:footnote w:id="88">
    <w:p w:rsidR="00C33EDD" w:rsidRPr="000F2E1B" w:rsidRDefault="00C33EDD" w:rsidP="00C33EDD">
      <w:pPr>
        <w:pStyle w:val="aa"/>
        <w:jc w:val="both"/>
        <w:rPr>
          <w:rFonts w:ascii="Times New Roman" w:hAnsi="Times New Roman"/>
          <w:sz w:val="18"/>
          <w:szCs w:val="18"/>
        </w:rPr>
      </w:pPr>
      <w:r w:rsidRPr="000F2E1B">
        <w:rPr>
          <w:rStyle w:val="ac"/>
          <w:rFonts w:ascii="Times New Roman" w:hAnsi="Times New Roman"/>
          <w:sz w:val="18"/>
          <w:szCs w:val="18"/>
        </w:rPr>
        <w:footnoteRef/>
      </w:r>
      <w:r w:rsidRPr="000F2E1B">
        <w:rPr>
          <w:rFonts w:ascii="Times New Roman" w:hAnsi="Times New Roman"/>
          <w:sz w:val="18"/>
          <w:szCs w:val="18"/>
        </w:rPr>
        <w:t xml:space="preserve"> Приказом ГГНИ №1593 от 30.10.2014 были введены в действие „Нормы потребления топлива на период осень-зима”, а Приказом №1595 были утверждены </w:t>
      </w:r>
      <w:r w:rsidRPr="00B31CC4">
        <w:rPr>
          <w:rFonts w:ascii="Times New Roman" w:hAnsi="Times New Roman"/>
          <w:sz w:val="18"/>
          <w:szCs w:val="18"/>
        </w:rPr>
        <w:t>предельное количество и годовой</w:t>
      </w:r>
      <w:r w:rsidRPr="000F2E1B">
        <w:rPr>
          <w:rFonts w:ascii="Times New Roman" w:hAnsi="Times New Roman"/>
          <w:sz w:val="18"/>
          <w:szCs w:val="18"/>
        </w:rPr>
        <w:t xml:space="preserve"> предельный пробег транспортных сре</w:t>
      </w:r>
      <w:proofErr w:type="gramStart"/>
      <w:r w:rsidRPr="000F2E1B">
        <w:rPr>
          <w:rFonts w:ascii="Times New Roman" w:hAnsi="Times New Roman"/>
          <w:sz w:val="18"/>
          <w:szCs w:val="18"/>
        </w:rPr>
        <w:t>дств дл</w:t>
      </w:r>
      <w:proofErr w:type="gramEnd"/>
      <w:r w:rsidRPr="000F2E1B">
        <w:rPr>
          <w:rFonts w:ascii="Times New Roman" w:hAnsi="Times New Roman"/>
          <w:sz w:val="18"/>
          <w:szCs w:val="18"/>
        </w:rPr>
        <w:t xml:space="preserve">я </w:t>
      </w:r>
      <w:r w:rsidRPr="000F2E1B">
        <w:rPr>
          <w:rFonts w:ascii="Times New Roman" w:hAnsi="Times New Roman"/>
          <w:noProof/>
          <w:sz w:val="18"/>
          <w:szCs w:val="18"/>
        </w:rPr>
        <w:t>территориальных</w:t>
      </w:r>
      <w:r w:rsidRPr="000F2E1B">
        <w:rPr>
          <w:rFonts w:ascii="Times New Roman" w:hAnsi="Times New Roman"/>
          <w:sz w:val="18"/>
          <w:szCs w:val="18"/>
        </w:rPr>
        <w:t xml:space="preserve"> органов. Для центрального органа предельн</w:t>
      </w:r>
      <w:r>
        <w:rPr>
          <w:rFonts w:ascii="Times New Roman" w:hAnsi="Times New Roman"/>
          <w:sz w:val="18"/>
          <w:szCs w:val="18"/>
        </w:rPr>
        <w:t>ое количество</w:t>
      </w:r>
      <w:r w:rsidRPr="000F2E1B">
        <w:rPr>
          <w:rFonts w:ascii="Times New Roman" w:hAnsi="Times New Roman"/>
          <w:sz w:val="18"/>
          <w:szCs w:val="18"/>
        </w:rPr>
        <w:t xml:space="preserve"> и предельный пробег были утверждены Приказом </w:t>
      </w:r>
      <w:r w:rsidRPr="000F2E1B">
        <w:rPr>
          <w:rFonts w:ascii="Times New Roman" w:hAnsi="Times New Roman"/>
          <w:bCs/>
          <w:color w:val="000000"/>
          <w:spacing w:val="-1"/>
          <w:sz w:val="18"/>
          <w:szCs w:val="18"/>
        </w:rPr>
        <w:t>Министерства финансов №</w:t>
      </w:r>
      <w:r w:rsidRPr="000F2E1B">
        <w:rPr>
          <w:rFonts w:ascii="Times New Roman" w:hAnsi="Times New Roman"/>
          <w:sz w:val="18"/>
          <w:szCs w:val="18"/>
        </w:rPr>
        <w:t>152 от 03.11.2014, а нормы потребления топлива и горючего были утверждены Приказом ГГНИ №1814 от 31.12.2014.</w:t>
      </w:r>
    </w:p>
  </w:footnote>
  <w:footnote w:id="89">
    <w:p w:rsidR="00C33EDD" w:rsidRPr="00E752AF" w:rsidRDefault="00C33EDD" w:rsidP="00C33EDD">
      <w:pPr>
        <w:pStyle w:val="aa"/>
        <w:jc w:val="both"/>
        <w:rPr>
          <w:sz w:val="18"/>
          <w:szCs w:val="18"/>
        </w:rPr>
      </w:pPr>
      <w:r w:rsidRPr="00581514">
        <w:rPr>
          <w:rStyle w:val="ac"/>
          <w:rFonts w:ascii="Times New Roman" w:hAnsi="Times New Roman"/>
          <w:sz w:val="18"/>
          <w:szCs w:val="18"/>
        </w:rPr>
        <w:footnoteRef/>
      </w:r>
      <w:r w:rsidRPr="00E752AF">
        <w:rPr>
          <w:rFonts w:ascii="Times New Roman" w:hAnsi="Times New Roman"/>
          <w:sz w:val="18"/>
          <w:szCs w:val="18"/>
        </w:rPr>
        <w:t xml:space="preserve"> Приказ </w:t>
      </w:r>
      <w:r w:rsidRPr="00E752AF">
        <w:rPr>
          <w:rFonts w:ascii="Times New Roman" w:eastAsia="Times New Roman" w:hAnsi="Times New Roman"/>
          <w:sz w:val="18"/>
          <w:szCs w:val="18"/>
          <w:lang w:eastAsia="ru-RU"/>
        </w:rPr>
        <w:t>А</w:t>
      </w:r>
      <w:r w:rsidRPr="00E752AF">
        <w:rPr>
          <w:rFonts w:ascii="Times New Roman" w:eastAsia="Times New Roman" w:hAnsi="Times New Roman"/>
          <w:iCs/>
          <w:sz w:val="18"/>
          <w:szCs w:val="18"/>
          <w:lang w:eastAsia="ru-RU"/>
        </w:rPr>
        <w:t>дминистративного совет</w:t>
      </w:r>
      <w:r w:rsidRPr="00E752AF">
        <w:rPr>
          <w:rFonts w:ascii="Times New Roman" w:eastAsia="Times New Roman" w:hAnsi="Times New Roman"/>
          <w:sz w:val="18"/>
          <w:szCs w:val="18"/>
          <w:lang w:eastAsia="ru-RU"/>
        </w:rPr>
        <w:t>а</w:t>
      </w:r>
      <w:r w:rsidRPr="00E752AF">
        <w:rPr>
          <w:rFonts w:ascii="Times New Roman" w:hAnsi="Times New Roman"/>
          <w:sz w:val="18"/>
          <w:szCs w:val="18"/>
        </w:rPr>
        <w:t xml:space="preserve"> ГП „</w:t>
      </w:r>
      <w:proofErr w:type="spellStart"/>
      <w:r w:rsidRPr="00E752AF">
        <w:rPr>
          <w:rFonts w:ascii="Times New Roman" w:hAnsi="Times New Roman"/>
          <w:sz w:val="18"/>
          <w:szCs w:val="18"/>
          <w:lang w:val="en-US"/>
        </w:rPr>
        <w:t>Fiscservinform</w:t>
      </w:r>
      <w:proofErr w:type="spellEnd"/>
      <w:r w:rsidRPr="00E752AF">
        <w:rPr>
          <w:rFonts w:ascii="Times New Roman" w:hAnsi="Times New Roman"/>
          <w:sz w:val="18"/>
          <w:szCs w:val="18"/>
        </w:rPr>
        <w:t>” №190 от 31.12.2014</w:t>
      </w:r>
      <w:proofErr w:type="gramStart"/>
      <w:r w:rsidRPr="00E752AF">
        <w:rPr>
          <w:rFonts w:ascii="Times New Roman" w:hAnsi="Times New Roman"/>
          <w:sz w:val="18"/>
          <w:szCs w:val="18"/>
        </w:rPr>
        <w:t xml:space="preserve"> „</w:t>
      </w:r>
      <w:r>
        <w:rPr>
          <w:rFonts w:ascii="Times New Roman" w:hAnsi="Times New Roman"/>
          <w:sz w:val="18"/>
          <w:szCs w:val="18"/>
        </w:rPr>
        <w:t>О</w:t>
      </w:r>
      <w:proofErr w:type="gramEnd"/>
      <w:r>
        <w:rPr>
          <w:rFonts w:ascii="Times New Roman" w:hAnsi="Times New Roman"/>
          <w:sz w:val="18"/>
          <w:szCs w:val="18"/>
        </w:rPr>
        <w:t>б</w:t>
      </w:r>
      <w:r w:rsidRPr="00E752AF">
        <w:rPr>
          <w:rFonts w:ascii="Times New Roman" w:hAnsi="Times New Roman"/>
          <w:sz w:val="18"/>
          <w:szCs w:val="18"/>
        </w:rPr>
        <w:t xml:space="preserve"> </w:t>
      </w:r>
      <w:r>
        <w:rPr>
          <w:rFonts w:ascii="Times New Roman" w:hAnsi="Times New Roman"/>
          <w:sz w:val="18"/>
          <w:szCs w:val="18"/>
        </w:rPr>
        <w:t>утверждении</w:t>
      </w:r>
      <w:r w:rsidRPr="00E752AF">
        <w:rPr>
          <w:rFonts w:ascii="Times New Roman" w:hAnsi="Times New Roman"/>
          <w:sz w:val="18"/>
          <w:szCs w:val="18"/>
        </w:rPr>
        <w:t xml:space="preserve"> </w:t>
      </w:r>
      <w:r>
        <w:rPr>
          <w:rFonts w:ascii="Times New Roman" w:hAnsi="Times New Roman"/>
          <w:sz w:val="18"/>
          <w:szCs w:val="18"/>
        </w:rPr>
        <w:t>Методологии</w:t>
      </w:r>
      <w:r w:rsidRPr="00E752AF">
        <w:rPr>
          <w:rFonts w:ascii="Times New Roman" w:hAnsi="Times New Roman"/>
          <w:sz w:val="18"/>
          <w:szCs w:val="18"/>
        </w:rPr>
        <w:t xml:space="preserve"> </w:t>
      </w:r>
      <w:r>
        <w:rPr>
          <w:rFonts w:ascii="Times New Roman" w:hAnsi="Times New Roman"/>
          <w:sz w:val="18"/>
          <w:szCs w:val="18"/>
        </w:rPr>
        <w:t>расчета</w:t>
      </w:r>
      <w:r w:rsidRPr="00E752AF">
        <w:rPr>
          <w:rFonts w:ascii="Times New Roman" w:hAnsi="Times New Roman"/>
          <w:sz w:val="18"/>
          <w:szCs w:val="18"/>
        </w:rPr>
        <w:t xml:space="preserve"> </w:t>
      </w:r>
      <w:r>
        <w:rPr>
          <w:rFonts w:ascii="Times New Roman" w:hAnsi="Times New Roman"/>
          <w:sz w:val="18"/>
          <w:szCs w:val="18"/>
        </w:rPr>
        <w:t>цен</w:t>
      </w:r>
      <w:r w:rsidRPr="00E752AF">
        <w:rPr>
          <w:rFonts w:ascii="Times New Roman" w:hAnsi="Times New Roman"/>
          <w:sz w:val="18"/>
          <w:szCs w:val="18"/>
        </w:rPr>
        <w:t xml:space="preserve"> </w:t>
      </w:r>
      <w:r>
        <w:rPr>
          <w:rFonts w:ascii="Times New Roman" w:hAnsi="Times New Roman"/>
          <w:sz w:val="18"/>
          <w:szCs w:val="18"/>
        </w:rPr>
        <w:t>на</w:t>
      </w:r>
      <w:r w:rsidRPr="00E752AF">
        <w:rPr>
          <w:rFonts w:ascii="Times New Roman" w:hAnsi="Times New Roman"/>
          <w:sz w:val="18"/>
          <w:szCs w:val="18"/>
        </w:rPr>
        <w:t xml:space="preserve"> </w:t>
      </w:r>
      <w:r>
        <w:rPr>
          <w:rFonts w:ascii="Times New Roman" w:hAnsi="Times New Roman"/>
          <w:sz w:val="18"/>
          <w:szCs w:val="18"/>
        </w:rPr>
        <w:t>услуги</w:t>
      </w:r>
      <w:r w:rsidRPr="00E752AF">
        <w:rPr>
          <w:rFonts w:ascii="Times New Roman" w:hAnsi="Times New Roman"/>
          <w:sz w:val="18"/>
          <w:szCs w:val="18"/>
        </w:rPr>
        <w:t xml:space="preserve">, </w:t>
      </w:r>
      <w:r>
        <w:rPr>
          <w:rFonts w:ascii="Times New Roman" w:hAnsi="Times New Roman"/>
          <w:sz w:val="18"/>
          <w:szCs w:val="18"/>
        </w:rPr>
        <w:t>оказываемые</w:t>
      </w:r>
      <w:r w:rsidRPr="00E752AF">
        <w:rPr>
          <w:rFonts w:ascii="Times New Roman" w:hAnsi="Times New Roman"/>
          <w:sz w:val="18"/>
          <w:szCs w:val="18"/>
        </w:rPr>
        <w:t xml:space="preserve"> </w:t>
      </w:r>
      <w:r>
        <w:rPr>
          <w:rFonts w:ascii="Times New Roman" w:hAnsi="Times New Roman"/>
          <w:sz w:val="18"/>
          <w:szCs w:val="18"/>
        </w:rPr>
        <w:t xml:space="preserve">ГП </w:t>
      </w:r>
      <w:r w:rsidRPr="00E752AF">
        <w:rPr>
          <w:rFonts w:ascii="Times New Roman" w:hAnsi="Times New Roman"/>
          <w:sz w:val="18"/>
          <w:szCs w:val="18"/>
        </w:rPr>
        <w:t>„</w:t>
      </w:r>
      <w:proofErr w:type="spellStart"/>
      <w:r w:rsidRPr="00581514">
        <w:rPr>
          <w:rFonts w:ascii="Times New Roman" w:hAnsi="Times New Roman"/>
          <w:sz w:val="18"/>
          <w:szCs w:val="18"/>
          <w:lang w:val="en-US"/>
        </w:rPr>
        <w:t>Fiscservinform</w:t>
      </w:r>
      <w:proofErr w:type="spellEnd"/>
      <w:r w:rsidRPr="00E752AF">
        <w:rPr>
          <w:rFonts w:ascii="Times New Roman" w:hAnsi="Times New Roman"/>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B34B"/>
      </v:shape>
    </w:pict>
  </w:numPicBullet>
  <w:abstractNum w:abstractNumId="0">
    <w:nsid w:val="04310BBD"/>
    <w:multiLevelType w:val="hybridMultilevel"/>
    <w:tmpl w:val="B68EEA80"/>
    <w:lvl w:ilvl="0" w:tplc="F11C8782">
      <w:start w:val="1"/>
      <w:numFmt w:val="lowerRoman"/>
      <w:lvlText w:val="(%1)"/>
      <w:lvlJc w:val="left"/>
      <w:pPr>
        <w:ind w:left="1429" w:hanging="720"/>
      </w:pPr>
      <w:rPr>
        <w:rFonts w:eastAsia="Calibri" w:hint="default"/>
        <w:b/>
        <w:i/>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1">
    <w:nsid w:val="07823B1A"/>
    <w:multiLevelType w:val="hybridMultilevel"/>
    <w:tmpl w:val="87A2BA08"/>
    <w:lvl w:ilvl="0" w:tplc="625012E6">
      <w:start w:val="1"/>
      <w:numFmt w:val="lowerRoman"/>
      <w:lvlText w:val="%1)"/>
      <w:lvlJc w:val="left"/>
      <w:pPr>
        <w:ind w:left="1080" w:hanging="720"/>
      </w:pPr>
      <w:rPr>
        <w:rFonts w:hint="default"/>
        <w:b/>
        <w:i/>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nsid w:val="0A894A7B"/>
    <w:multiLevelType w:val="hybridMultilevel"/>
    <w:tmpl w:val="65F8413E"/>
    <w:lvl w:ilvl="0" w:tplc="58728062">
      <w:start w:val="1"/>
      <w:numFmt w:val="lowerRoman"/>
      <w:lvlText w:val="(%1)"/>
      <w:lvlJc w:val="left"/>
      <w:pPr>
        <w:ind w:left="1288" w:hanging="720"/>
      </w:pPr>
      <w:rPr>
        <w:rFonts w:hint="default"/>
        <w:b/>
        <w:i/>
      </w:rPr>
    </w:lvl>
    <w:lvl w:ilvl="1" w:tplc="08180019" w:tentative="1">
      <w:start w:val="1"/>
      <w:numFmt w:val="lowerLetter"/>
      <w:lvlText w:val="%2."/>
      <w:lvlJc w:val="left"/>
      <w:pPr>
        <w:ind w:left="1572" w:hanging="360"/>
      </w:pPr>
    </w:lvl>
    <w:lvl w:ilvl="2" w:tplc="0818001B" w:tentative="1">
      <w:start w:val="1"/>
      <w:numFmt w:val="lowerRoman"/>
      <w:lvlText w:val="%3."/>
      <w:lvlJc w:val="right"/>
      <w:pPr>
        <w:ind w:left="2292" w:hanging="180"/>
      </w:pPr>
    </w:lvl>
    <w:lvl w:ilvl="3" w:tplc="0818000F" w:tentative="1">
      <w:start w:val="1"/>
      <w:numFmt w:val="decimal"/>
      <w:lvlText w:val="%4."/>
      <w:lvlJc w:val="left"/>
      <w:pPr>
        <w:ind w:left="3012" w:hanging="360"/>
      </w:pPr>
    </w:lvl>
    <w:lvl w:ilvl="4" w:tplc="08180019" w:tentative="1">
      <w:start w:val="1"/>
      <w:numFmt w:val="lowerLetter"/>
      <w:lvlText w:val="%5."/>
      <w:lvlJc w:val="left"/>
      <w:pPr>
        <w:ind w:left="3732" w:hanging="360"/>
      </w:pPr>
    </w:lvl>
    <w:lvl w:ilvl="5" w:tplc="0818001B" w:tentative="1">
      <w:start w:val="1"/>
      <w:numFmt w:val="lowerRoman"/>
      <w:lvlText w:val="%6."/>
      <w:lvlJc w:val="right"/>
      <w:pPr>
        <w:ind w:left="4452" w:hanging="180"/>
      </w:pPr>
    </w:lvl>
    <w:lvl w:ilvl="6" w:tplc="0818000F" w:tentative="1">
      <w:start w:val="1"/>
      <w:numFmt w:val="decimal"/>
      <w:lvlText w:val="%7."/>
      <w:lvlJc w:val="left"/>
      <w:pPr>
        <w:ind w:left="5172" w:hanging="360"/>
      </w:pPr>
    </w:lvl>
    <w:lvl w:ilvl="7" w:tplc="08180019" w:tentative="1">
      <w:start w:val="1"/>
      <w:numFmt w:val="lowerLetter"/>
      <w:lvlText w:val="%8."/>
      <w:lvlJc w:val="left"/>
      <w:pPr>
        <w:ind w:left="5892" w:hanging="360"/>
      </w:pPr>
    </w:lvl>
    <w:lvl w:ilvl="8" w:tplc="0818001B" w:tentative="1">
      <w:start w:val="1"/>
      <w:numFmt w:val="lowerRoman"/>
      <w:lvlText w:val="%9."/>
      <w:lvlJc w:val="right"/>
      <w:pPr>
        <w:ind w:left="6612" w:hanging="180"/>
      </w:pPr>
    </w:lvl>
  </w:abstractNum>
  <w:abstractNum w:abstractNumId="3">
    <w:nsid w:val="0B531EBD"/>
    <w:multiLevelType w:val="hybridMultilevel"/>
    <w:tmpl w:val="D80CC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66530"/>
    <w:multiLevelType w:val="hybridMultilevel"/>
    <w:tmpl w:val="36109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76012"/>
    <w:multiLevelType w:val="hybridMultilevel"/>
    <w:tmpl w:val="93BC20DC"/>
    <w:lvl w:ilvl="0" w:tplc="CAF6CEF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206CE5"/>
    <w:multiLevelType w:val="hybridMultilevel"/>
    <w:tmpl w:val="D800294E"/>
    <w:lvl w:ilvl="0" w:tplc="DE18F962">
      <w:start w:val="1"/>
      <w:numFmt w:val="decimal"/>
      <w:lvlText w:val="(%1)"/>
      <w:lvlJc w:val="left"/>
      <w:pPr>
        <w:ind w:left="756" w:hanging="396"/>
      </w:pPr>
      <w:rPr>
        <w:rFonts w:hint="default"/>
        <w:b/>
        <w:i/>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
    <w:nsid w:val="138C1B7E"/>
    <w:multiLevelType w:val="hybridMultilevel"/>
    <w:tmpl w:val="7A62750C"/>
    <w:lvl w:ilvl="0" w:tplc="ADD8CEEE">
      <w:start w:val="1"/>
      <w:numFmt w:val="bullet"/>
      <w:lvlText w:val=""/>
      <w:lvlJc w:val="left"/>
      <w:pPr>
        <w:ind w:left="1284" w:hanging="360"/>
      </w:pPr>
      <w:rPr>
        <w:rFonts w:ascii="Symbol" w:hAnsi="Symbol" w:hint="default"/>
        <w:sz w:val="32"/>
        <w:szCs w:val="32"/>
      </w:rPr>
    </w:lvl>
    <w:lvl w:ilvl="1" w:tplc="08180003" w:tentative="1">
      <w:start w:val="1"/>
      <w:numFmt w:val="bullet"/>
      <w:lvlText w:val="o"/>
      <w:lvlJc w:val="left"/>
      <w:pPr>
        <w:ind w:left="2004" w:hanging="360"/>
      </w:pPr>
      <w:rPr>
        <w:rFonts w:ascii="Courier New" w:hAnsi="Courier New" w:cs="Courier New" w:hint="default"/>
      </w:rPr>
    </w:lvl>
    <w:lvl w:ilvl="2" w:tplc="08180005" w:tentative="1">
      <w:start w:val="1"/>
      <w:numFmt w:val="bullet"/>
      <w:lvlText w:val=""/>
      <w:lvlJc w:val="left"/>
      <w:pPr>
        <w:ind w:left="2724" w:hanging="360"/>
      </w:pPr>
      <w:rPr>
        <w:rFonts w:ascii="Wingdings" w:hAnsi="Wingdings" w:hint="default"/>
      </w:rPr>
    </w:lvl>
    <w:lvl w:ilvl="3" w:tplc="08180001" w:tentative="1">
      <w:start w:val="1"/>
      <w:numFmt w:val="bullet"/>
      <w:lvlText w:val=""/>
      <w:lvlJc w:val="left"/>
      <w:pPr>
        <w:ind w:left="3444" w:hanging="360"/>
      </w:pPr>
      <w:rPr>
        <w:rFonts w:ascii="Symbol" w:hAnsi="Symbol" w:hint="default"/>
      </w:rPr>
    </w:lvl>
    <w:lvl w:ilvl="4" w:tplc="08180003" w:tentative="1">
      <w:start w:val="1"/>
      <w:numFmt w:val="bullet"/>
      <w:lvlText w:val="o"/>
      <w:lvlJc w:val="left"/>
      <w:pPr>
        <w:ind w:left="4164" w:hanging="360"/>
      </w:pPr>
      <w:rPr>
        <w:rFonts w:ascii="Courier New" w:hAnsi="Courier New" w:cs="Courier New" w:hint="default"/>
      </w:rPr>
    </w:lvl>
    <w:lvl w:ilvl="5" w:tplc="08180005" w:tentative="1">
      <w:start w:val="1"/>
      <w:numFmt w:val="bullet"/>
      <w:lvlText w:val=""/>
      <w:lvlJc w:val="left"/>
      <w:pPr>
        <w:ind w:left="4884" w:hanging="360"/>
      </w:pPr>
      <w:rPr>
        <w:rFonts w:ascii="Wingdings" w:hAnsi="Wingdings" w:hint="default"/>
      </w:rPr>
    </w:lvl>
    <w:lvl w:ilvl="6" w:tplc="08180001" w:tentative="1">
      <w:start w:val="1"/>
      <w:numFmt w:val="bullet"/>
      <w:lvlText w:val=""/>
      <w:lvlJc w:val="left"/>
      <w:pPr>
        <w:ind w:left="5604" w:hanging="360"/>
      </w:pPr>
      <w:rPr>
        <w:rFonts w:ascii="Symbol" w:hAnsi="Symbol" w:hint="default"/>
      </w:rPr>
    </w:lvl>
    <w:lvl w:ilvl="7" w:tplc="08180003" w:tentative="1">
      <w:start w:val="1"/>
      <w:numFmt w:val="bullet"/>
      <w:lvlText w:val="o"/>
      <w:lvlJc w:val="left"/>
      <w:pPr>
        <w:ind w:left="6324" w:hanging="360"/>
      </w:pPr>
      <w:rPr>
        <w:rFonts w:ascii="Courier New" w:hAnsi="Courier New" w:cs="Courier New" w:hint="default"/>
      </w:rPr>
    </w:lvl>
    <w:lvl w:ilvl="8" w:tplc="08180005" w:tentative="1">
      <w:start w:val="1"/>
      <w:numFmt w:val="bullet"/>
      <w:lvlText w:val=""/>
      <w:lvlJc w:val="left"/>
      <w:pPr>
        <w:ind w:left="7044" w:hanging="360"/>
      </w:pPr>
      <w:rPr>
        <w:rFonts w:ascii="Wingdings" w:hAnsi="Wingdings" w:hint="default"/>
      </w:rPr>
    </w:lvl>
  </w:abstractNum>
  <w:abstractNum w:abstractNumId="8">
    <w:nsid w:val="14B87DFB"/>
    <w:multiLevelType w:val="hybridMultilevel"/>
    <w:tmpl w:val="8E586980"/>
    <w:lvl w:ilvl="0" w:tplc="08180007">
      <w:start w:val="1"/>
      <w:numFmt w:val="bullet"/>
      <w:lvlText w:val=""/>
      <w:lvlPicBulletId w:val="0"/>
      <w:lvlJc w:val="left"/>
      <w:pPr>
        <w:ind w:left="1287" w:hanging="360"/>
      </w:pPr>
      <w:rPr>
        <w:rFonts w:ascii="Symbol" w:hAnsi="Symbol"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9">
    <w:nsid w:val="1B2F1D7F"/>
    <w:multiLevelType w:val="hybridMultilevel"/>
    <w:tmpl w:val="4C70E98C"/>
    <w:lvl w:ilvl="0" w:tplc="2D64D914">
      <w:start w:val="1"/>
      <w:numFmt w:val="lowerRoman"/>
      <w:lvlText w:val="(%1)"/>
      <w:lvlJc w:val="left"/>
      <w:pPr>
        <w:ind w:left="1287" w:hanging="720"/>
      </w:pPr>
      <w:rPr>
        <w:rFonts w:hint="default"/>
        <w:b/>
        <w:i/>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10">
    <w:nsid w:val="26694D18"/>
    <w:multiLevelType w:val="hybridMultilevel"/>
    <w:tmpl w:val="65F8413E"/>
    <w:lvl w:ilvl="0" w:tplc="58728062">
      <w:start w:val="1"/>
      <w:numFmt w:val="lowerRoman"/>
      <w:lvlText w:val="(%1)"/>
      <w:lvlJc w:val="left"/>
      <w:pPr>
        <w:ind w:left="1288" w:hanging="720"/>
      </w:pPr>
      <w:rPr>
        <w:rFonts w:hint="default"/>
        <w:b/>
        <w:i/>
      </w:rPr>
    </w:lvl>
    <w:lvl w:ilvl="1" w:tplc="08180019" w:tentative="1">
      <w:start w:val="1"/>
      <w:numFmt w:val="lowerLetter"/>
      <w:lvlText w:val="%2."/>
      <w:lvlJc w:val="left"/>
      <w:pPr>
        <w:ind w:left="1572" w:hanging="360"/>
      </w:pPr>
    </w:lvl>
    <w:lvl w:ilvl="2" w:tplc="0818001B" w:tentative="1">
      <w:start w:val="1"/>
      <w:numFmt w:val="lowerRoman"/>
      <w:lvlText w:val="%3."/>
      <w:lvlJc w:val="right"/>
      <w:pPr>
        <w:ind w:left="2292" w:hanging="180"/>
      </w:pPr>
    </w:lvl>
    <w:lvl w:ilvl="3" w:tplc="0818000F" w:tentative="1">
      <w:start w:val="1"/>
      <w:numFmt w:val="decimal"/>
      <w:lvlText w:val="%4."/>
      <w:lvlJc w:val="left"/>
      <w:pPr>
        <w:ind w:left="3012" w:hanging="360"/>
      </w:pPr>
    </w:lvl>
    <w:lvl w:ilvl="4" w:tplc="08180019" w:tentative="1">
      <w:start w:val="1"/>
      <w:numFmt w:val="lowerLetter"/>
      <w:lvlText w:val="%5."/>
      <w:lvlJc w:val="left"/>
      <w:pPr>
        <w:ind w:left="3732" w:hanging="360"/>
      </w:pPr>
    </w:lvl>
    <w:lvl w:ilvl="5" w:tplc="0818001B" w:tentative="1">
      <w:start w:val="1"/>
      <w:numFmt w:val="lowerRoman"/>
      <w:lvlText w:val="%6."/>
      <w:lvlJc w:val="right"/>
      <w:pPr>
        <w:ind w:left="4452" w:hanging="180"/>
      </w:pPr>
    </w:lvl>
    <w:lvl w:ilvl="6" w:tplc="0818000F" w:tentative="1">
      <w:start w:val="1"/>
      <w:numFmt w:val="decimal"/>
      <w:lvlText w:val="%7."/>
      <w:lvlJc w:val="left"/>
      <w:pPr>
        <w:ind w:left="5172" w:hanging="360"/>
      </w:pPr>
    </w:lvl>
    <w:lvl w:ilvl="7" w:tplc="08180019" w:tentative="1">
      <w:start w:val="1"/>
      <w:numFmt w:val="lowerLetter"/>
      <w:lvlText w:val="%8."/>
      <w:lvlJc w:val="left"/>
      <w:pPr>
        <w:ind w:left="5892" w:hanging="360"/>
      </w:pPr>
    </w:lvl>
    <w:lvl w:ilvl="8" w:tplc="0818001B" w:tentative="1">
      <w:start w:val="1"/>
      <w:numFmt w:val="lowerRoman"/>
      <w:lvlText w:val="%9."/>
      <w:lvlJc w:val="right"/>
      <w:pPr>
        <w:ind w:left="6612" w:hanging="180"/>
      </w:pPr>
    </w:lvl>
  </w:abstractNum>
  <w:abstractNum w:abstractNumId="11">
    <w:nsid w:val="275A6507"/>
    <w:multiLevelType w:val="hybridMultilevel"/>
    <w:tmpl w:val="63E81956"/>
    <w:lvl w:ilvl="0" w:tplc="04090007">
      <w:start w:val="1"/>
      <w:numFmt w:val="bullet"/>
      <w:lvlText w:val=""/>
      <w:lvlPicBulletId w:val="0"/>
      <w:lvlJc w:val="left"/>
      <w:pPr>
        <w:ind w:left="8015"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77E41F6"/>
    <w:multiLevelType w:val="hybridMultilevel"/>
    <w:tmpl w:val="0F5486D2"/>
    <w:lvl w:ilvl="0" w:tplc="08180007">
      <w:start w:val="1"/>
      <w:numFmt w:val="bullet"/>
      <w:lvlText w:val=""/>
      <w:lvlPicBulletId w:val="0"/>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3">
    <w:nsid w:val="31B51BE8"/>
    <w:multiLevelType w:val="hybridMultilevel"/>
    <w:tmpl w:val="BB84315E"/>
    <w:lvl w:ilvl="0" w:tplc="362CB794">
      <w:start w:val="1"/>
      <w:numFmt w:val="lowerRoman"/>
      <w:lvlText w:val="(%1)"/>
      <w:lvlJc w:val="left"/>
      <w:pPr>
        <w:ind w:left="1571" w:hanging="720"/>
      </w:pPr>
      <w:rPr>
        <w:rFonts w:hint="default"/>
        <w:i/>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14">
    <w:nsid w:val="34E455F4"/>
    <w:multiLevelType w:val="hybridMultilevel"/>
    <w:tmpl w:val="76AAEDE2"/>
    <w:lvl w:ilvl="0" w:tplc="B04CBFD2">
      <w:start w:val="1"/>
      <w:numFmt w:val="lowerRoman"/>
      <w:lvlText w:val="(%1)"/>
      <w:lvlJc w:val="left"/>
      <w:pPr>
        <w:ind w:left="1647" w:hanging="720"/>
      </w:pPr>
      <w:rPr>
        <w:rFonts w:hint="default"/>
        <w:b/>
      </w:rPr>
    </w:lvl>
    <w:lvl w:ilvl="1" w:tplc="08180019" w:tentative="1">
      <w:start w:val="1"/>
      <w:numFmt w:val="lowerLetter"/>
      <w:lvlText w:val="%2."/>
      <w:lvlJc w:val="left"/>
      <w:pPr>
        <w:ind w:left="2007" w:hanging="360"/>
      </w:pPr>
    </w:lvl>
    <w:lvl w:ilvl="2" w:tplc="0818001B" w:tentative="1">
      <w:start w:val="1"/>
      <w:numFmt w:val="lowerRoman"/>
      <w:lvlText w:val="%3."/>
      <w:lvlJc w:val="right"/>
      <w:pPr>
        <w:ind w:left="2727" w:hanging="180"/>
      </w:pPr>
    </w:lvl>
    <w:lvl w:ilvl="3" w:tplc="0818000F" w:tentative="1">
      <w:start w:val="1"/>
      <w:numFmt w:val="decimal"/>
      <w:lvlText w:val="%4."/>
      <w:lvlJc w:val="left"/>
      <w:pPr>
        <w:ind w:left="3447" w:hanging="360"/>
      </w:pPr>
    </w:lvl>
    <w:lvl w:ilvl="4" w:tplc="08180019" w:tentative="1">
      <w:start w:val="1"/>
      <w:numFmt w:val="lowerLetter"/>
      <w:lvlText w:val="%5."/>
      <w:lvlJc w:val="left"/>
      <w:pPr>
        <w:ind w:left="4167" w:hanging="360"/>
      </w:pPr>
    </w:lvl>
    <w:lvl w:ilvl="5" w:tplc="0818001B" w:tentative="1">
      <w:start w:val="1"/>
      <w:numFmt w:val="lowerRoman"/>
      <w:lvlText w:val="%6."/>
      <w:lvlJc w:val="right"/>
      <w:pPr>
        <w:ind w:left="4887" w:hanging="180"/>
      </w:pPr>
    </w:lvl>
    <w:lvl w:ilvl="6" w:tplc="0818000F" w:tentative="1">
      <w:start w:val="1"/>
      <w:numFmt w:val="decimal"/>
      <w:lvlText w:val="%7."/>
      <w:lvlJc w:val="left"/>
      <w:pPr>
        <w:ind w:left="5607" w:hanging="360"/>
      </w:pPr>
    </w:lvl>
    <w:lvl w:ilvl="7" w:tplc="08180019" w:tentative="1">
      <w:start w:val="1"/>
      <w:numFmt w:val="lowerLetter"/>
      <w:lvlText w:val="%8."/>
      <w:lvlJc w:val="left"/>
      <w:pPr>
        <w:ind w:left="6327" w:hanging="360"/>
      </w:pPr>
    </w:lvl>
    <w:lvl w:ilvl="8" w:tplc="0818001B" w:tentative="1">
      <w:start w:val="1"/>
      <w:numFmt w:val="lowerRoman"/>
      <w:lvlText w:val="%9."/>
      <w:lvlJc w:val="right"/>
      <w:pPr>
        <w:ind w:left="7047" w:hanging="180"/>
      </w:pPr>
    </w:lvl>
  </w:abstractNum>
  <w:abstractNum w:abstractNumId="15">
    <w:nsid w:val="35136814"/>
    <w:multiLevelType w:val="multilevel"/>
    <w:tmpl w:val="04AA2B34"/>
    <w:lvl w:ilvl="0">
      <w:start w:val="25"/>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3A9C36C3"/>
    <w:multiLevelType w:val="hybridMultilevel"/>
    <w:tmpl w:val="AA4A7FD8"/>
    <w:lvl w:ilvl="0" w:tplc="1E445C18">
      <w:start w:val="1"/>
      <w:numFmt w:val="lowerRoman"/>
      <w:lvlText w:val="(%1)"/>
      <w:lvlJc w:val="left"/>
      <w:pPr>
        <w:ind w:left="1287" w:hanging="720"/>
      </w:pPr>
      <w:rPr>
        <w:rFonts w:hint="default"/>
        <w:b/>
        <w:i/>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17">
    <w:nsid w:val="3C222546"/>
    <w:multiLevelType w:val="multilevel"/>
    <w:tmpl w:val="7108B0AC"/>
    <w:lvl w:ilvl="0">
      <w:start w:val="1"/>
      <w:numFmt w:val="upperRoman"/>
      <w:lvlText w:val="%1."/>
      <w:lvlJc w:val="left"/>
      <w:pPr>
        <w:ind w:left="1070" w:hanging="360"/>
      </w:pPr>
      <w:rPr>
        <w:rFonts w:ascii="Times New Roman" w:eastAsia="Calibri" w:hAnsi="Times New Roman" w:cs="Times New Roman"/>
        <w:b/>
      </w:rPr>
    </w:lvl>
    <w:lvl w:ilvl="1">
      <w:start w:val="4"/>
      <w:numFmt w:val="decimal"/>
      <w:isLgl/>
      <w:lvlText w:val="%1.%2."/>
      <w:lvlJc w:val="left"/>
      <w:pPr>
        <w:ind w:left="1434" w:hanging="720"/>
      </w:pPr>
      <w:rPr>
        <w:rFonts w:hint="default"/>
      </w:rPr>
    </w:lvl>
    <w:lvl w:ilvl="2">
      <w:start w:val="3"/>
      <w:numFmt w:val="decimal"/>
      <w:isLgl/>
      <w:lvlText w:val="%1.%2.%3."/>
      <w:lvlJc w:val="left"/>
      <w:pPr>
        <w:ind w:left="1714" w:hanging="720"/>
      </w:pPr>
      <w:rPr>
        <w:rFonts w:hint="default"/>
      </w:rPr>
    </w:lvl>
    <w:lvl w:ilvl="3">
      <w:start w:val="1"/>
      <w:numFmt w:val="decimal"/>
      <w:isLgl/>
      <w:lvlText w:val="%1.%2.%3.%4."/>
      <w:lvlJc w:val="left"/>
      <w:pPr>
        <w:ind w:left="1802" w:hanging="108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534"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902" w:hanging="2160"/>
      </w:pPr>
      <w:rPr>
        <w:rFonts w:hint="default"/>
      </w:rPr>
    </w:lvl>
  </w:abstractNum>
  <w:abstractNum w:abstractNumId="18">
    <w:nsid w:val="405839FA"/>
    <w:multiLevelType w:val="hybridMultilevel"/>
    <w:tmpl w:val="42F4E9C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235EC"/>
    <w:multiLevelType w:val="hybridMultilevel"/>
    <w:tmpl w:val="6D64F3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A2362C"/>
    <w:multiLevelType w:val="multilevel"/>
    <w:tmpl w:val="ECD2EF68"/>
    <w:lvl w:ilvl="0">
      <w:start w:val="26"/>
      <w:numFmt w:val="decimal"/>
      <w:lvlText w:val="%1."/>
      <w:lvlJc w:val="left"/>
      <w:pPr>
        <w:ind w:left="576" w:hanging="576"/>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46BD0B2C"/>
    <w:multiLevelType w:val="multilevel"/>
    <w:tmpl w:val="4DD432B4"/>
    <w:lvl w:ilvl="0">
      <w:start w:val="25"/>
      <w:numFmt w:val="decimal"/>
      <w:lvlText w:val="%1."/>
      <w:lvlJc w:val="left"/>
      <w:pPr>
        <w:ind w:left="792" w:hanging="792"/>
      </w:pPr>
      <w:rPr>
        <w:rFonts w:hint="default"/>
        <w:b/>
      </w:rPr>
    </w:lvl>
    <w:lvl w:ilvl="1">
      <w:start w:val="1"/>
      <w:numFmt w:val="decimal"/>
      <w:lvlText w:val="%1.%2."/>
      <w:lvlJc w:val="left"/>
      <w:pPr>
        <w:ind w:left="1075" w:hanging="792"/>
      </w:pPr>
      <w:rPr>
        <w:rFonts w:hint="default"/>
      </w:rPr>
    </w:lvl>
    <w:lvl w:ilvl="2">
      <w:start w:val="1"/>
      <w:numFmt w:val="decimal"/>
      <w:lvlText w:val="%1.%2.%3."/>
      <w:lvlJc w:val="left"/>
      <w:pPr>
        <w:ind w:left="1358" w:hanging="792"/>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47861193"/>
    <w:multiLevelType w:val="hybridMultilevel"/>
    <w:tmpl w:val="4C70E98C"/>
    <w:lvl w:ilvl="0" w:tplc="2D64D914">
      <w:start w:val="1"/>
      <w:numFmt w:val="lowerRoman"/>
      <w:lvlText w:val="(%1)"/>
      <w:lvlJc w:val="left"/>
      <w:pPr>
        <w:ind w:left="1571" w:hanging="720"/>
      </w:pPr>
      <w:rPr>
        <w:rFonts w:hint="default"/>
        <w:b/>
        <w:i/>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23">
    <w:nsid w:val="4A7E13E5"/>
    <w:multiLevelType w:val="multilevel"/>
    <w:tmpl w:val="C79C248A"/>
    <w:lvl w:ilvl="0">
      <w:start w:val="27"/>
      <w:numFmt w:val="decimal"/>
      <w:lvlText w:val="%1."/>
      <w:lvlJc w:val="left"/>
      <w:pPr>
        <w:ind w:left="792" w:hanging="792"/>
      </w:pPr>
      <w:rPr>
        <w:rFonts w:hint="default"/>
      </w:rPr>
    </w:lvl>
    <w:lvl w:ilvl="1">
      <w:start w:val="1"/>
      <w:numFmt w:val="decimal"/>
      <w:lvlText w:val="%1.%2."/>
      <w:lvlJc w:val="left"/>
      <w:pPr>
        <w:ind w:left="1075" w:hanging="792"/>
      </w:pPr>
      <w:rPr>
        <w:rFonts w:hint="default"/>
      </w:rPr>
    </w:lvl>
    <w:lvl w:ilvl="2">
      <w:start w:val="1"/>
      <w:numFmt w:val="decimal"/>
      <w:lvlText w:val="%1.%2.%3."/>
      <w:lvlJc w:val="left"/>
      <w:pPr>
        <w:ind w:left="1358" w:hanging="792"/>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54725276"/>
    <w:multiLevelType w:val="hybridMultilevel"/>
    <w:tmpl w:val="42F4E9C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A85D79"/>
    <w:multiLevelType w:val="hybridMultilevel"/>
    <w:tmpl w:val="1E620208"/>
    <w:lvl w:ilvl="0" w:tplc="08180007">
      <w:start w:val="1"/>
      <w:numFmt w:val="bullet"/>
      <w:lvlText w:val=""/>
      <w:lvlPicBulletId w:val="0"/>
      <w:lvlJc w:val="left"/>
      <w:pPr>
        <w:ind w:left="1287" w:hanging="360"/>
      </w:pPr>
      <w:rPr>
        <w:rFonts w:ascii="Symbol" w:hAnsi="Symbol"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6">
    <w:nsid w:val="59061177"/>
    <w:multiLevelType w:val="hybridMultilevel"/>
    <w:tmpl w:val="83CA49EA"/>
    <w:lvl w:ilvl="0" w:tplc="08180007">
      <w:start w:val="1"/>
      <w:numFmt w:val="bullet"/>
      <w:lvlText w:val=""/>
      <w:lvlPicBulletId w:val="0"/>
      <w:lvlJc w:val="left"/>
      <w:pPr>
        <w:ind w:left="786"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7">
    <w:nsid w:val="5BD36635"/>
    <w:multiLevelType w:val="multilevel"/>
    <w:tmpl w:val="F03E09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2A0B71"/>
    <w:multiLevelType w:val="hybridMultilevel"/>
    <w:tmpl w:val="F9DC2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A8736B"/>
    <w:multiLevelType w:val="hybridMultilevel"/>
    <w:tmpl w:val="36F4BC36"/>
    <w:lvl w:ilvl="0" w:tplc="CAF6CE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EE71F9"/>
    <w:multiLevelType w:val="hybridMultilevel"/>
    <w:tmpl w:val="A02430E0"/>
    <w:lvl w:ilvl="0" w:tplc="67ACAD54">
      <w:start w:val="1"/>
      <w:numFmt w:val="lowerRoman"/>
      <w:lvlText w:val="(%1)"/>
      <w:lvlJc w:val="left"/>
      <w:pPr>
        <w:ind w:left="1287" w:hanging="720"/>
      </w:pPr>
      <w:rPr>
        <w:rFonts w:hint="default"/>
        <w:b/>
        <w:i/>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31">
    <w:nsid w:val="64C93912"/>
    <w:multiLevelType w:val="multilevel"/>
    <w:tmpl w:val="CFB84834"/>
    <w:lvl w:ilvl="0">
      <w:start w:val="1"/>
      <w:numFmt w:val="decimal"/>
      <w:lvlText w:val="%1."/>
      <w:lvlJc w:val="left"/>
      <w:pPr>
        <w:ind w:left="1211" w:hanging="360"/>
      </w:pPr>
      <w:rPr>
        <w:rFonts w:hint="default"/>
        <w:b/>
      </w:rPr>
    </w:lvl>
    <w:lvl w:ilvl="1">
      <w:start w:val="1"/>
      <w:numFmt w:val="decimal"/>
      <w:isLgl/>
      <w:lvlText w:val="%1.%2"/>
      <w:lvlJc w:val="left"/>
      <w:pPr>
        <w:ind w:left="1071" w:hanging="504"/>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2">
    <w:nsid w:val="64F25C53"/>
    <w:multiLevelType w:val="multilevel"/>
    <w:tmpl w:val="7108B0AC"/>
    <w:lvl w:ilvl="0">
      <w:start w:val="1"/>
      <w:numFmt w:val="upperRoman"/>
      <w:lvlText w:val="%1."/>
      <w:lvlJc w:val="left"/>
      <w:pPr>
        <w:ind w:left="1070" w:hanging="360"/>
      </w:pPr>
      <w:rPr>
        <w:rFonts w:ascii="Times New Roman" w:eastAsia="Calibri" w:hAnsi="Times New Roman" w:cs="Times New Roman"/>
        <w:b/>
      </w:rPr>
    </w:lvl>
    <w:lvl w:ilvl="1">
      <w:start w:val="4"/>
      <w:numFmt w:val="decimal"/>
      <w:isLgl/>
      <w:lvlText w:val="%1.%2."/>
      <w:lvlJc w:val="left"/>
      <w:pPr>
        <w:ind w:left="1434" w:hanging="720"/>
      </w:pPr>
      <w:rPr>
        <w:rFonts w:hint="default"/>
      </w:rPr>
    </w:lvl>
    <w:lvl w:ilvl="2">
      <w:start w:val="3"/>
      <w:numFmt w:val="decimal"/>
      <w:isLgl/>
      <w:lvlText w:val="%1.%2.%3."/>
      <w:lvlJc w:val="left"/>
      <w:pPr>
        <w:ind w:left="1714" w:hanging="720"/>
      </w:pPr>
      <w:rPr>
        <w:rFonts w:hint="default"/>
      </w:rPr>
    </w:lvl>
    <w:lvl w:ilvl="3">
      <w:start w:val="1"/>
      <w:numFmt w:val="decimal"/>
      <w:isLgl/>
      <w:lvlText w:val="%1.%2.%3.%4."/>
      <w:lvlJc w:val="left"/>
      <w:pPr>
        <w:ind w:left="1802" w:hanging="108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534"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902" w:hanging="2160"/>
      </w:pPr>
      <w:rPr>
        <w:rFonts w:hint="default"/>
      </w:rPr>
    </w:lvl>
  </w:abstractNum>
  <w:abstractNum w:abstractNumId="33">
    <w:nsid w:val="6697712E"/>
    <w:multiLevelType w:val="hybridMultilevel"/>
    <w:tmpl w:val="E0FCA9BC"/>
    <w:lvl w:ilvl="0" w:tplc="4336CCF6">
      <w:start w:val="1"/>
      <w:numFmt w:val="lowerRoman"/>
      <w:lvlText w:val="(%1)"/>
      <w:lvlJc w:val="left"/>
      <w:pPr>
        <w:ind w:left="1430" w:hanging="720"/>
      </w:pPr>
      <w:rPr>
        <w:rFonts w:hint="default"/>
        <w:b/>
        <w:i/>
        <w:lang w:val="ru-RU"/>
      </w:rPr>
    </w:lvl>
    <w:lvl w:ilvl="1" w:tplc="08180019" w:tentative="1">
      <w:start w:val="1"/>
      <w:numFmt w:val="lowerLetter"/>
      <w:lvlText w:val="%2."/>
      <w:lvlJc w:val="left"/>
      <w:pPr>
        <w:ind w:left="1790" w:hanging="360"/>
      </w:pPr>
    </w:lvl>
    <w:lvl w:ilvl="2" w:tplc="0818001B" w:tentative="1">
      <w:start w:val="1"/>
      <w:numFmt w:val="lowerRoman"/>
      <w:lvlText w:val="%3."/>
      <w:lvlJc w:val="right"/>
      <w:pPr>
        <w:ind w:left="2510" w:hanging="180"/>
      </w:pPr>
    </w:lvl>
    <w:lvl w:ilvl="3" w:tplc="0818000F" w:tentative="1">
      <w:start w:val="1"/>
      <w:numFmt w:val="decimal"/>
      <w:lvlText w:val="%4."/>
      <w:lvlJc w:val="left"/>
      <w:pPr>
        <w:ind w:left="3230" w:hanging="360"/>
      </w:pPr>
    </w:lvl>
    <w:lvl w:ilvl="4" w:tplc="08180019" w:tentative="1">
      <w:start w:val="1"/>
      <w:numFmt w:val="lowerLetter"/>
      <w:lvlText w:val="%5."/>
      <w:lvlJc w:val="left"/>
      <w:pPr>
        <w:ind w:left="3950" w:hanging="360"/>
      </w:pPr>
    </w:lvl>
    <w:lvl w:ilvl="5" w:tplc="0818001B" w:tentative="1">
      <w:start w:val="1"/>
      <w:numFmt w:val="lowerRoman"/>
      <w:lvlText w:val="%6."/>
      <w:lvlJc w:val="right"/>
      <w:pPr>
        <w:ind w:left="4670" w:hanging="180"/>
      </w:pPr>
    </w:lvl>
    <w:lvl w:ilvl="6" w:tplc="0818000F" w:tentative="1">
      <w:start w:val="1"/>
      <w:numFmt w:val="decimal"/>
      <w:lvlText w:val="%7."/>
      <w:lvlJc w:val="left"/>
      <w:pPr>
        <w:ind w:left="5390" w:hanging="360"/>
      </w:pPr>
    </w:lvl>
    <w:lvl w:ilvl="7" w:tplc="08180019" w:tentative="1">
      <w:start w:val="1"/>
      <w:numFmt w:val="lowerLetter"/>
      <w:lvlText w:val="%8."/>
      <w:lvlJc w:val="left"/>
      <w:pPr>
        <w:ind w:left="6110" w:hanging="360"/>
      </w:pPr>
    </w:lvl>
    <w:lvl w:ilvl="8" w:tplc="0818001B" w:tentative="1">
      <w:start w:val="1"/>
      <w:numFmt w:val="lowerRoman"/>
      <w:lvlText w:val="%9."/>
      <w:lvlJc w:val="right"/>
      <w:pPr>
        <w:ind w:left="6830" w:hanging="180"/>
      </w:pPr>
    </w:lvl>
  </w:abstractNum>
  <w:abstractNum w:abstractNumId="34">
    <w:nsid w:val="679C1464"/>
    <w:multiLevelType w:val="hybridMultilevel"/>
    <w:tmpl w:val="99664346"/>
    <w:lvl w:ilvl="0" w:tplc="72E8985C">
      <w:start w:val="1"/>
      <w:numFmt w:val="lowerRoman"/>
      <w:lvlText w:val="(%1)"/>
      <w:lvlJc w:val="left"/>
      <w:pPr>
        <w:ind w:left="1080" w:hanging="720"/>
      </w:pPr>
      <w:rPr>
        <w:rFonts w:hint="default"/>
        <w:color w:val="auto"/>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5">
    <w:nsid w:val="685722C4"/>
    <w:multiLevelType w:val="hybridMultilevel"/>
    <w:tmpl w:val="62E41BA6"/>
    <w:lvl w:ilvl="0" w:tplc="6B4A84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9A5099"/>
    <w:multiLevelType w:val="multilevel"/>
    <w:tmpl w:val="7108B0AC"/>
    <w:lvl w:ilvl="0">
      <w:start w:val="1"/>
      <w:numFmt w:val="upperRoman"/>
      <w:lvlText w:val="%1."/>
      <w:lvlJc w:val="left"/>
      <w:pPr>
        <w:ind w:left="1070" w:hanging="360"/>
      </w:pPr>
      <w:rPr>
        <w:rFonts w:ascii="Times New Roman" w:eastAsia="Calibri" w:hAnsi="Times New Roman" w:cs="Times New Roman"/>
        <w:b/>
      </w:rPr>
    </w:lvl>
    <w:lvl w:ilvl="1">
      <w:start w:val="4"/>
      <w:numFmt w:val="decimal"/>
      <w:isLgl/>
      <w:lvlText w:val="%1.%2."/>
      <w:lvlJc w:val="left"/>
      <w:pPr>
        <w:ind w:left="1434" w:hanging="720"/>
      </w:pPr>
      <w:rPr>
        <w:rFonts w:hint="default"/>
      </w:rPr>
    </w:lvl>
    <w:lvl w:ilvl="2">
      <w:start w:val="3"/>
      <w:numFmt w:val="decimal"/>
      <w:isLgl/>
      <w:lvlText w:val="%1.%2.%3."/>
      <w:lvlJc w:val="left"/>
      <w:pPr>
        <w:ind w:left="1714" w:hanging="720"/>
      </w:pPr>
      <w:rPr>
        <w:rFonts w:hint="default"/>
      </w:rPr>
    </w:lvl>
    <w:lvl w:ilvl="3">
      <w:start w:val="1"/>
      <w:numFmt w:val="decimal"/>
      <w:isLgl/>
      <w:lvlText w:val="%1.%2.%3.%4."/>
      <w:lvlJc w:val="left"/>
      <w:pPr>
        <w:ind w:left="1802" w:hanging="108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534"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902" w:hanging="2160"/>
      </w:pPr>
      <w:rPr>
        <w:rFonts w:hint="default"/>
      </w:rPr>
    </w:lvl>
  </w:abstractNum>
  <w:abstractNum w:abstractNumId="37">
    <w:nsid w:val="751204D0"/>
    <w:multiLevelType w:val="hybridMultilevel"/>
    <w:tmpl w:val="26CCD518"/>
    <w:lvl w:ilvl="0" w:tplc="B618343E">
      <w:start w:val="1"/>
      <w:numFmt w:val="lowerRoman"/>
      <w:lvlText w:val="(%1)"/>
      <w:lvlJc w:val="left"/>
      <w:pPr>
        <w:ind w:left="1080" w:hanging="720"/>
      </w:pPr>
      <w:rPr>
        <w:rFonts w:hint="default"/>
        <w:b/>
        <w:i/>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8">
    <w:nsid w:val="77AD6833"/>
    <w:multiLevelType w:val="hybridMultilevel"/>
    <w:tmpl w:val="65F8413E"/>
    <w:lvl w:ilvl="0" w:tplc="58728062">
      <w:start w:val="1"/>
      <w:numFmt w:val="lowerRoman"/>
      <w:lvlText w:val="(%1)"/>
      <w:lvlJc w:val="left"/>
      <w:pPr>
        <w:ind w:left="1713" w:hanging="720"/>
      </w:pPr>
      <w:rPr>
        <w:rFonts w:hint="default"/>
        <w:b/>
        <w:i/>
      </w:rPr>
    </w:lvl>
    <w:lvl w:ilvl="1" w:tplc="08180019" w:tentative="1">
      <w:start w:val="1"/>
      <w:numFmt w:val="lowerLetter"/>
      <w:lvlText w:val="%2."/>
      <w:lvlJc w:val="left"/>
      <w:pPr>
        <w:ind w:left="1997" w:hanging="360"/>
      </w:pPr>
    </w:lvl>
    <w:lvl w:ilvl="2" w:tplc="0818001B" w:tentative="1">
      <w:start w:val="1"/>
      <w:numFmt w:val="lowerRoman"/>
      <w:lvlText w:val="%3."/>
      <w:lvlJc w:val="right"/>
      <w:pPr>
        <w:ind w:left="2717" w:hanging="180"/>
      </w:pPr>
    </w:lvl>
    <w:lvl w:ilvl="3" w:tplc="0818000F" w:tentative="1">
      <w:start w:val="1"/>
      <w:numFmt w:val="decimal"/>
      <w:lvlText w:val="%4."/>
      <w:lvlJc w:val="left"/>
      <w:pPr>
        <w:ind w:left="3437" w:hanging="360"/>
      </w:pPr>
    </w:lvl>
    <w:lvl w:ilvl="4" w:tplc="08180019" w:tentative="1">
      <w:start w:val="1"/>
      <w:numFmt w:val="lowerLetter"/>
      <w:lvlText w:val="%5."/>
      <w:lvlJc w:val="left"/>
      <w:pPr>
        <w:ind w:left="4157" w:hanging="360"/>
      </w:pPr>
    </w:lvl>
    <w:lvl w:ilvl="5" w:tplc="0818001B" w:tentative="1">
      <w:start w:val="1"/>
      <w:numFmt w:val="lowerRoman"/>
      <w:lvlText w:val="%6."/>
      <w:lvlJc w:val="right"/>
      <w:pPr>
        <w:ind w:left="4877" w:hanging="180"/>
      </w:pPr>
    </w:lvl>
    <w:lvl w:ilvl="6" w:tplc="0818000F" w:tentative="1">
      <w:start w:val="1"/>
      <w:numFmt w:val="decimal"/>
      <w:lvlText w:val="%7."/>
      <w:lvlJc w:val="left"/>
      <w:pPr>
        <w:ind w:left="5597" w:hanging="360"/>
      </w:pPr>
    </w:lvl>
    <w:lvl w:ilvl="7" w:tplc="08180019" w:tentative="1">
      <w:start w:val="1"/>
      <w:numFmt w:val="lowerLetter"/>
      <w:lvlText w:val="%8."/>
      <w:lvlJc w:val="left"/>
      <w:pPr>
        <w:ind w:left="6317" w:hanging="360"/>
      </w:pPr>
    </w:lvl>
    <w:lvl w:ilvl="8" w:tplc="0818001B" w:tentative="1">
      <w:start w:val="1"/>
      <w:numFmt w:val="lowerRoman"/>
      <w:lvlText w:val="%9."/>
      <w:lvlJc w:val="right"/>
      <w:pPr>
        <w:ind w:left="7037" w:hanging="180"/>
      </w:pPr>
    </w:lvl>
  </w:abstractNum>
  <w:abstractNum w:abstractNumId="39">
    <w:nsid w:val="79E04AC7"/>
    <w:multiLevelType w:val="hybridMultilevel"/>
    <w:tmpl w:val="5BBE0734"/>
    <w:lvl w:ilvl="0" w:tplc="C4EABE02">
      <w:start w:val="1"/>
      <w:numFmt w:val="lowerRoman"/>
      <w:lvlText w:val="(%1)"/>
      <w:lvlJc w:val="left"/>
      <w:pPr>
        <w:ind w:left="2705" w:hanging="720"/>
      </w:pPr>
      <w:rPr>
        <w:rFonts w:hint="default"/>
        <w:b/>
        <w:i/>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40">
    <w:nsid w:val="7AC077C7"/>
    <w:multiLevelType w:val="multilevel"/>
    <w:tmpl w:val="AE06C662"/>
    <w:lvl w:ilvl="0">
      <w:start w:val="27"/>
      <w:numFmt w:val="decimal"/>
      <w:lvlText w:val="%1."/>
      <w:lvlJc w:val="left"/>
      <w:pPr>
        <w:ind w:left="576" w:hanging="576"/>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5202" w:hanging="180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num w:numId="1">
    <w:abstractNumId w:val="7"/>
  </w:num>
  <w:num w:numId="2">
    <w:abstractNumId w:val="11"/>
  </w:num>
  <w:num w:numId="3">
    <w:abstractNumId w:val="17"/>
  </w:num>
  <w:num w:numId="4">
    <w:abstractNumId w:val="25"/>
  </w:num>
  <w:num w:numId="5">
    <w:abstractNumId w:val="37"/>
  </w:num>
  <w:num w:numId="6">
    <w:abstractNumId w:val="16"/>
  </w:num>
  <w:num w:numId="7">
    <w:abstractNumId w:val="0"/>
  </w:num>
  <w:num w:numId="8">
    <w:abstractNumId w:val="39"/>
  </w:num>
  <w:num w:numId="9">
    <w:abstractNumId w:val="26"/>
  </w:num>
  <w:num w:numId="10">
    <w:abstractNumId w:val="6"/>
  </w:num>
  <w:num w:numId="11">
    <w:abstractNumId w:val="22"/>
  </w:num>
  <w:num w:numId="12">
    <w:abstractNumId w:val="33"/>
  </w:num>
  <w:num w:numId="13">
    <w:abstractNumId w:val="12"/>
  </w:num>
  <w:num w:numId="14">
    <w:abstractNumId w:val="34"/>
  </w:num>
  <w:num w:numId="15">
    <w:abstractNumId w:val="27"/>
  </w:num>
  <w:num w:numId="16">
    <w:abstractNumId w:val="30"/>
  </w:num>
  <w:num w:numId="17">
    <w:abstractNumId w:val="14"/>
  </w:num>
  <w:num w:numId="18">
    <w:abstractNumId w:val="13"/>
  </w:num>
  <w:num w:numId="19">
    <w:abstractNumId w:val="28"/>
  </w:num>
  <w:num w:numId="20">
    <w:abstractNumId w:val="2"/>
  </w:num>
  <w:num w:numId="21">
    <w:abstractNumId w:val="31"/>
  </w:num>
  <w:num w:numId="22">
    <w:abstractNumId w:val="8"/>
  </w:num>
  <w:num w:numId="23">
    <w:abstractNumId w:val="3"/>
  </w:num>
  <w:num w:numId="24">
    <w:abstractNumId w:val="19"/>
  </w:num>
  <w:num w:numId="25">
    <w:abstractNumId w:val="5"/>
  </w:num>
  <w:num w:numId="26">
    <w:abstractNumId w:val="4"/>
  </w:num>
  <w:num w:numId="27">
    <w:abstractNumId w:val="35"/>
  </w:num>
  <w:num w:numId="28">
    <w:abstractNumId w:val="29"/>
  </w:num>
  <w:num w:numId="29">
    <w:abstractNumId w:val="23"/>
  </w:num>
  <w:num w:numId="30">
    <w:abstractNumId w:val="32"/>
  </w:num>
  <w:num w:numId="31">
    <w:abstractNumId w:val="38"/>
  </w:num>
  <w:num w:numId="32">
    <w:abstractNumId w:val="10"/>
  </w:num>
  <w:num w:numId="33">
    <w:abstractNumId w:val="36"/>
  </w:num>
  <w:num w:numId="34">
    <w:abstractNumId w:val="9"/>
  </w:num>
  <w:num w:numId="35">
    <w:abstractNumId w:val="21"/>
  </w:num>
  <w:num w:numId="36">
    <w:abstractNumId w:val="1"/>
  </w:num>
  <w:num w:numId="37">
    <w:abstractNumId w:val="20"/>
  </w:num>
  <w:num w:numId="38">
    <w:abstractNumId w:val="40"/>
  </w:num>
  <w:num w:numId="39">
    <w:abstractNumId w:val="15"/>
  </w:num>
  <w:num w:numId="40">
    <w:abstractNumId w:val="2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EDD"/>
    <w:rsid w:val="0017420B"/>
    <w:rsid w:val="0045434C"/>
    <w:rsid w:val="005B1E62"/>
    <w:rsid w:val="00B5748F"/>
    <w:rsid w:val="00C241DA"/>
    <w:rsid w:val="00C33EDD"/>
    <w:rsid w:val="00CF6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Sampl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EDD"/>
    <w:pPr>
      <w:spacing w:after="160" w:line="259" w:lineRule="auto"/>
    </w:pPr>
    <w:rPr>
      <w:rFonts w:ascii="Calibri" w:eastAsia="Calibri" w:hAnsi="Calibri" w:cs="Times New Roman"/>
      <w:lang w:val="en-US"/>
    </w:rPr>
  </w:style>
  <w:style w:type="paragraph" w:styleId="1">
    <w:name w:val="heading 1"/>
    <w:basedOn w:val="a"/>
    <w:next w:val="a"/>
    <w:link w:val="10"/>
    <w:uiPriority w:val="9"/>
    <w:qFormat/>
    <w:rsid w:val="00C33EDD"/>
    <w:pPr>
      <w:keepNext/>
      <w:keepLines/>
      <w:spacing w:after="0" w:line="360" w:lineRule="auto"/>
      <w:jc w:val="center"/>
      <w:outlineLvl w:val="0"/>
    </w:pPr>
    <w:rPr>
      <w:rFonts w:ascii="Times New Roman" w:eastAsia="Times New Roman" w:hAnsi="Times New Roman"/>
      <w:b/>
      <w:bCs/>
      <w:color w:val="365F91"/>
      <w:sz w:val="24"/>
      <w:szCs w:val="28"/>
    </w:rPr>
  </w:style>
  <w:style w:type="paragraph" w:styleId="2">
    <w:name w:val="heading 2"/>
    <w:basedOn w:val="a"/>
    <w:next w:val="a"/>
    <w:link w:val="20"/>
    <w:uiPriority w:val="9"/>
    <w:unhideWhenUsed/>
    <w:qFormat/>
    <w:rsid w:val="00C33EDD"/>
    <w:pPr>
      <w:keepNext/>
      <w:keepLines/>
      <w:spacing w:before="40" w:after="0"/>
      <w:outlineLvl w:val="1"/>
    </w:pPr>
    <w:rPr>
      <w:rFonts w:ascii="Cambria" w:eastAsia="Times New Roman" w:hAnsi="Cambria"/>
      <w:color w:val="365F91"/>
      <w:sz w:val="26"/>
      <w:szCs w:val="26"/>
    </w:rPr>
  </w:style>
  <w:style w:type="paragraph" w:styleId="3">
    <w:name w:val="heading 3"/>
    <w:basedOn w:val="a"/>
    <w:next w:val="a"/>
    <w:link w:val="30"/>
    <w:uiPriority w:val="9"/>
    <w:unhideWhenUsed/>
    <w:qFormat/>
    <w:rsid w:val="00C33EDD"/>
    <w:pPr>
      <w:keepNext/>
      <w:keepLines/>
      <w:spacing w:before="40" w:after="0"/>
      <w:outlineLvl w:val="2"/>
    </w:pPr>
    <w:rPr>
      <w:rFonts w:ascii="Cambria" w:eastAsia="Times New Roman" w:hAnsi="Cambria"/>
      <w:color w:val="243F60"/>
      <w:sz w:val="24"/>
      <w:szCs w:val="24"/>
    </w:rPr>
  </w:style>
  <w:style w:type="paragraph" w:styleId="4">
    <w:name w:val="heading 4"/>
    <w:basedOn w:val="a"/>
    <w:next w:val="a"/>
    <w:link w:val="40"/>
    <w:uiPriority w:val="9"/>
    <w:unhideWhenUsed/>
    <w:qFormat/>
    <w:rsid w:val="00C33EDD"/>
    <w:pPr>
      <w:keepNext/>
      <w:keepLines/>
      <w:spacing w:before="40" w:after="0"/>
      <w:outlineLvl w:val="3"/>
    </w:pPr>
    <w:rPr>
      <w:rFonts w:ascii="Cambria" w:eastAsia="Times New Roman"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EDD"/>
    <w:rPr>
      <w:rFonts w:ascii="Times New Roman" w:eastAsia="Times New Roman" w:hAnsi="Times New Roman" w:cs="Times New Roman"/>
      <w:b/>
      <w:bCs/>
      <w:color w:val="365F91"/>
      <w:sz w:val="24"/>
      <w:szCs w:val="28"/>
      <w:lang w:val="en-US"/>
    </w:rPr>
  </w:style>
  <w:style w:type="character" w:customStyle="1" w:styleId="20">
    <w:name w:val="Заголовок 2 Знак"/>
    <w:basedOn w:val="a0"/>
    <w:link w:val="2"/>
    <w:uiPriority w:val="9"/>
    <w:rsid w:val="00C33EDD"/>
    <w:rPr>
      <w:rFonts w:ascii="Cambria" w:eastAsia="Times New Roman" w:hAnsi="Cambria" w:cs="Times New Roman"/>
      <w:color w:val="365F91"/>
      <w:sz w:val="26"/>
      <w:szCs w:val="26"/>
      <w:lang w:val="en-US"/>
    </w:rPr>
  </w:style>
  <w:style w:type="character" w:customStyle="1" w:styleId="30">
    <w:name w:val="Заголовок 3 Знак"/>
    <w:basedOn w:val="a0"/>
    <w:link w:val="3"/>
    <w:uiPriority w:val="9"/>
    <w:rsid w:val="00C33EDD"/>
    <w:rPr>
      <w:rFonts w:ascii="Cambria" w:eastAsia="Times New Roman" w:hAnsi="Cambria" w:cs="Times New Roman"/>
      <w:color w:val="243F60"/>
      <w:sz w:val="24"/>
      <w:szCs w:val="24"/>
      <w:lang w:val="en-US"/>
    </w:rPr>
  </w:style>
  <w:style w:type="character" w:customStyle="1" w:styleId="40">
    <w:name w:val="Заголовок 4 Знак"/>
    <w:basedOn w:val="a0"/>
    <w:link w:val="4"/>
    <w:uiPriority w:val="9"/>
    <w:rsid w:val="00C33EDD"/>
    <w:rPr>
      <w:rFonts w:ascii="Cambria" w:eastAsia="Times New Roman" w:hAnsi="Cambria" w:cs="Times New Roman"/>
      <w:i/>
      <w:iCs/>
      <w:color w:val="365F91"/>
      <w:lang w:val="en-US"/>
    </w:rPr>
  </w:style>
  <w:style w:type="paragraph" w:styleId="a3">
    <w:name w:val="header"/>
    <w:basedOn w:val="a"/>
    <w:link w:val="a4"/>
    <w:uiPriority w:val="99"/>
    <w:unhideWhenUsed/>
    <w:rsid w:val="00C33ED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3EDD"/>
    <w:rPr>
      <w:rFonts w:ascii="Calibri" w:eastAsia="Calibri" w:hAnsi="Calibri" w:cs="Times New Roman"/>
      <w:lang w:val="en-US"/>
    </w:rPr>
  </w:style>
  <w:style w:type="paragraph" w:styleId="a5">
    <w:name w:val="footer"/>
    <w:basedOn w:val="a"/>
    <w:link w:val="a6"/>
    <w:uiPriority w:val="99"/>
    <w:unhideWhenUsed/>
    <w:rsid w:val="00C33ED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3EDD"/>
    <w:rPr>
      <w:rFonts w:ascii="Calibri" w:eastAsia="Calibri" w:hAnsi="Calibri" w:cs="Times New Roman"/>
      <w:lang w:val="en-US"/>
    </w:rPr>
  </w:style>
  <w:style w:type="table" w:styleId="a7">
    <w:name w:val="Table Grid"/>
    <w:basedOn w:val="a1"/>
    <w:uiPriority w:val="39"/>
    <w:rsid w:val="00C33EDD"/>
    <w:pPr>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C33EDD"/>
    <w:pPr>
      <w:ind w:left="720"/>
      <w:contextualSpacing/>
    </w:pPr>
    <w:rPr>
      <w:sz w:val="20"/>
      <w:szCs w:val="20"/>
      <w:lang w:eastAsia="x-none"/>
    </w:rPr>
  </w:style>
  <w:style w:type="character" w:customStyle="1" w:styleId="a9">
    <w:name w:val="Абзац списка Знак"/>
    <w:link w:val="a8"/>
    <w:uiPriority w:val="34"/>
    <w:rsid w:val="00C33EDD"/>
    <w:rPr>
      <w:rFonts w:ascii="Calibri" w:eastAsia="Calibri" w:hAnsi="Calibri" w:cs="Times New Roman"/>
      <w:sz w:val="20"/>
      <w:szCs w:val="20"/>
      <w:lang w:val="en-US" w:eastAsia="x-none"/>
    </w:rPr>
  </w:style>
  <w:style w:type="paragraph" w:styleId="aa">
    <w:name w:val="footnote text"/>
    <w:aliases w:val="Знак,Char,Знак1, Знак, Char, Знак1,single space,footnote text,FOOTNOTES,fn,Footnote Text Char1,Footnote Text Char2 Char,Footnote Text Char1 Char Char,Footnote Text Char2 Char Char Char,Footnote Text Char1 Char Char Char Char, Cha,Cha,A,ft"/>
    <w:basedOn w:val="a"/>
    <w:link w:val="ab"/>
    <w:uiPriority w:val="99"/>
    <w:unhideWhenUsed/>
    <w:rsid w:val="00C33EDD"/>
    <w:pPr>
      <w:spacing w:after="0" w:line="240" w:lineRule="auto"/>
    </w:pPr>
    <w:rPr>
      <w:rFonts w:eastAsia="SimSun"/>
      <w:sz w:val="20"/>
      <w:szCs w:val="20"/>
      <w:lang w:val="ru-RU"/>
    </w:rPr>
  </w:style>
  <w:style w:type="character" w:customStyle="1" w:styleId="ab">
    <w:name w:val="Текст сноски Знак"/>
    <w:aliases w:val="Знак Знак,Char Знак,Знак1 Знак, Знак Знак, Char Знак, Знак1 Знак,single space Знак,footnote text Знак,FOOTNOTES Знак,fn Знак,Footnote Text Char1 Знак,Footnote Text Char2 Char Знак,Footnote Text Char1 Char Char Знак, Cha Знак,Cha Знак"/>
    <w:basedOn w:val="a0"/>
    <w:link w:val="aa"/>
    <w:uiPriority w:val="99"/>
    <w:rsid w:val="00C33EDD"/>
    <w:rPr>
      <w:rFonts w:ascii="Calibri" w:eastAsia="SimSun" w:hAnsi="Calibri" w:cs="Times New Roman"/>
      <w:sz w:val="20"/>
      <w:szCs w:val="20"/>
    </w:rPr>
  </w:style>
  <w:style w:type="character" w:styleId="ac">
    <w:name w:val="footnote reference"/>
    <w:aliases w:val="ftref,Times 10 Point,Exposant 3 Point,Footnote symbol,Footnote reference number,EN Footnote Reference,note TESI,16 Point,Superscript 6 Point"/>
    <w:basedOn w:val="a0"/>
    <w:uiPriority w:val="99"/>
    <w:unhideWhenUsed/>
    <w:rsid w:val="00C33EDD"/>
    <w:rPr>
      <w:vertAlign w:val="superscript"/>
    </w:rPr>
  </w:style>
  <w:style w:type="paragraph" w:styleId="ad">
    <w:name w:val="Balloon Text"/>
    <w:basedOn w:val="a"/>
    <w:link w:val="ae"/>
    <w:uiPriority w:val="99"/>
    <w:semiHidden/>
    <w:unhideWhenUsed/>
    <w:rsid w:val="00C33ED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33EDD"/>
    <w:rPr>
      <w:rFonts w:ascii="Segoe UI" w:eastAsia="Calibri" w:hAnsi="Segoe UI" w:cs="Segoe UI"/>
      <w:sz w:val="18"/>
      <w:szCs w:val="18"/>
      <w:lang w:val="en-US"/>
    </w:rPr>
  </w:style>
  <w:style w:type="paragraph" w:styleId="af">
    <w:name w:val="Normal (Web)"/>
    <w:basedOn w:val="a"/>
    <w:link w:val="af0"/>
    <w:uiPriority w:val="99"/>
    <w:unhideWhenUsed/>
    <w:rsid w:val="00C33EDD"/>
    <w:rPr>
      <w:rFonts w:ascii="Times New Roman" w:hAnsi="Times New Roman"/>
      <w:sz w:val="24"/>
      <w:szCs w:val="24"/>
    </w:rPr>
  </w:style>
  <w:style w:type="character" w:customStyle="1" w:styleId="af0">
    <w:name w:val="Обычный (веб) Знак"/>
    <w:basedOn w:val="a0"/>
    <w:link w:val="af"/>
    <w:uiPriority w:val="99"/>
    <w:rsid w:val="00C33EDD"/>
    <w:rPr>
      <w:rFonts w:ascii="Times New Roman" w:eastAsia="Calibri" w:hAnsi="Times New Roman" w:cs="Times New Roman"/>
      <w:sz w:val="24"/>
      <w:szCs w:val="24"/>
      <w:lang w:val="en-US"/>
    </w:rPr>
  </w:style>
  <w:style w:type="paragraph" w:customStyle="1" w:styleId="tt">
    <w:name w:val="tt"/>
    <w:basedOn w:val="a"/>
    <w:rsid w:val="00C33EDD"/>
    <w:pPr>
      <w:spacing w:after="0" w:line="240" w:lineRule="auto"/>
      <w:jc w:val="center"/>
    </w:pPr>
    <w:rPr>
      <w:rFonts w:ascii="Times New Roman" w:eastAsia="Times New Roman" w:hAnsi="Times New Roman"/>
      <w:b/>
      <w:bCs/>
      <w:sz w:val="24"/>
      <w:szCs w:val="24"/>
      <w:lang w:val="ru-RU" w:eastAsia="ru-RU"/>
    </w:rPr>
  </w:style>
  <w:style w:type="paragraph" w:customStyle="1" w:styleId="md">
    <w:name w:val="md"/>
    <w:basedOn w:val="a"/>
    <w:rsid w:val="00C33EDD"/>
    <w:pPr>
      <w:spacing w:after="0" w:line="240" w:lineRule="auto"/>
      <w:ind w:firstLine="567"/>
      <w:jc w:val="both"/>
    </w:pPr>
    <w:rPr>
      <w:rFonts w:ascii="Times New Roman" w:eastAsia="Times New Roman" w:hAnsi="Times New Roman"/>
      <w:i/>
      <w:iCs/>
      <w:color w:val="663300"/>
      <w:sz w:val="20"/>
      <w:szCs w:val="20"/>
      <w:lang w:val="ro-RO" w:eastAsia="ro-RO"/>
    </w:rPr>
  </w:style>
  <w:style w:type="character" w:customStyle="1" w:styleId="apple-converted-space">
    <w:name w:val="apple-converted-space"/>
    <w:basedOn w:val="a0"/>
    <w:rsid w:val="00C33EDD"/>
  </w:style>
  <w:style w:type="character" w:customStyle="1" w:styleId="docheader">
    <w:name w:val="doc_header"/>
    <w:basedOn w:val="a0"/>
    <w:rsid w:val="00C33EDD"/>
  </w:style>
  <w:style w:type="paragraph" w:customStyle="1" w:styleId="lf">
    <w:name w:val="lf"/>
    <w:basedOn w:val="a"/>
    <w:rsid w:val="00C33EDD"/>
    <w:pPr>
      <w:spacing w:after="0" w:line="240" w:lineRule="auto"/>
    </w:pPr>
    <w:rPr>
      <w:rFonts w:ascii="Times New Roman" w:eastAsia="Times New Roman" w:hAnsi="Times New Roman"/>
      <w:sz w:val="24"/>
      <w:szCs w:val="24"/>
      <w:lang w:val="ro-RO" w:eastAsia="ro-RO"/>
    </w:rPr>
  </w:style>
  <w:style w:type="character" w:styleId="af1">
    <w:name w:val="Hyperlink"/>
    <w:basedOn w:val="a0"/>
    <w:uiPriority w:val="99"/>
    <w:unhideWhenUsed/>
    <w:rsid w:val="00C33EDD"/>
    <w:rPr>
      <w:color w:val="0000FF"/>
      <w:u w:val="single"/>
    </w:rPr>
  </w:style>
  <w:style w:type="paragraph" w:styleId="af2">
    <w:name w:val="Body Text Indent"/>
    <w:basedOn w:val="a"/>
    <w:link w:val="af3"/>
    <w:rsid w:val="00C33EDD"/>
    <w:pPr>
      <w:spacing w:after="120" w:line="240" w:lineRule="auto"/>
      <w:ind w:left="283"/>
    </w:pPr>
    <w:rPr>
      <w:rFonts w:ascii="Times New Roman" w:eastAsia="Times New Roman" w:hAnsi="Times New Roman"/>
      <w:sz w:val="24"/>
      <w:szCs w:val="20"/>
      <w:lang w:val="ro-RO" w:eastAsia="ru-RU"/>
    </w:rPr>
  </w:style>
  <w:style w:type="character" w:customStyle="1" w:styleId="af3">
    <w:name w:val="Основной текст с отступом Знак"/>
    <w:basedOn w:val="a0"/>
    <w:link w:val="af2"/>
    <w:rsid w:val="00C33EDD"/>
    <w:rPr>
      <w:rFonts w:ascii="Times New Roman" w:eastAsia="Times New Roman" w:hAnsi="Times New Roman" w:cs="Times New Roman"/>
      <w:sz w:val="24"/>
      <w:szCs w:val="20"/>
      <w:lang w:val="ro-RO" w:eastAsia="ru-RU"/>
    </w:rPr>
  </w:style>
  <w:style w:type="paragraph" w:styleId="af4">
    <w:name w:val="No Spacing"/>
    <w:uiPriority w:val="1"/>
    <w:qFormat/>
    <w:rsid w:val="00C33EDD"/>
    <w:pPr>
      <w:spacing w:after="0" w:line="240" w:lineRule="auto"/>
    </w:pPr>
    <w:rPr>
      <w:rFonts w:ascii="Calibri" w:eastAsia="Times New Roman" w:hAnsi="Calibri" w:cs="Times New Roman"/>
      <w:lang w:val="en-US"/>
    </w:rPr>
  </w:style>
  <w:style w:type="table" w:customStyle="1" w:styleId="GridTableLight">
    <w:name w:val="Grid Table Light"/>
    <w:basedOn w:val="a1"/>
    <w:uiPriority w:val="40"/>
    <w:rsid w:val="00C33EDD"/>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11">
    <w:name w:val="toc 1"/>
    <w:basedOn w:val="a"/>
    <w:next w:val="a"/>
    <w:autoRedefine/>
    <w:uiPriority w:val="39"/>
    <w:unhideWhenUsed/>
    <w:rsid w:val="00C33EDD"/>
    <w:pPr>
      <w:spacing w:after="100"/>
    </w:pPr>
  </w:style>
  <w:style w:type="paragraph" w:styleId="af5">
    <w:name w:val="TOC Heading"/>
    <w:basedOn w:val="1"/>
    <w:next w:val="a"/>
    <w:uiPriority w:val="39"/>
    <w:unhideWhenUsed/>
    <w:qFormat/>
    <w:rsid w:val="00C33EDD"/>
    <w:pPr>
      <w:spacing w:before="240" w:line="259" w:lineRule="auto"/>
      <w:jc w:val="left"/>
      <w:outlineLvl w:val="9"/>
    </w:pPr>
    <w:rPr>
      <w:rFonts w:ascii="Cambria" w:hAnsi="Cambria"/>
      <w:b w:val="0"/>
      <w:bCs w:val="0"/>
      <w:sz w:val="32"/>
      <w:szCs w:val="32"/>
    </w:rPr>
  </w:style>
  <w:style w:type="paragraph" w:styleId="21">
    <w:name w:val="toc 2"/>
    <w:basedOn w:val="a"/>
    <w:next w:val="a"/>
    <w:autoRedefine/>
    <w:uiPriority w:val="39"/>
    <w:unhideWhenUsed/>
    <w:rsid w:val="00C33EDD"/>
    <w:pPr>
      <w:spacing w:after="100"/>
      <w:ind w:left="220"/>
    </w:pPr>
    <w:rPr>
      <w:rFonts w:eastAsia="Times New Roman"/>
    </w:rPr>
  </w:style>
  <w:style w:type="paragraph" w:styleId="31">
    <w:name w:val="toc 3"/>
    <w:basedOn w:val="a"/>
    <w:next w:val="a"/>
    <w:autoRedefine/>
    <w:uiPriority w:val="39"/>
    <w:unhideWhenUsed/>
    <w:rsid w:val="00C33EDD"/>
    <w:pPr>
      <w:spacing w:after="100"/>
      <w:ind w:left="440"/>
    </w:pPr>
    <w:rPr>
      <w:rFonts w:eastAsia="Times New Roman"/>
    </w:rPr>
  </w:style>
  <w:style w:type="paragraph" w:customStyle="1" w:styleId="Style6">
    <w:name w:val="Style6"/>
    <w:basedOn w:val="a"/>
    <w:uiPriority w:val="99"/>
    <w:rsid w:val="00C33EDD"/>
    <w:pPr>
      <w:widowControl w:val="0"/>
      <w:autoSpaceDE w:val="0"/>
      <w:autoSpaceDN w:val="0"/>
      <w:adjustRightInd w:val="0"/>
      <w:spacing w:after="0" w:line="324" w:lineRule="exact"/>
      <w:ind w:firstLine="662"/>
      <w:jc w:val="both"/>
    </w:pPr>
    <w:rPr>
      <w:rFonts w:ascii="Times New Roman" w:eastAsia="Times New Roman" w:hAnsi="Times New Roman"/>
      <w:sz w:val="24"/>
      <w:szCs w:val="24"/>
    </w:rPr>
  </w:style>
  <w:style w:type="character" w:customStyle="1" w:styleId="hps">
    <w:name w:val="hps"/>
    <w:basedOn w:val="a0"/>
    <w:rsid w:val="00C33EDD"/>
  </w:style>
  <w:style w:type="character" w:styleId="HTML">
    <w:name w:val="HTML Sample"/>
    <w:basedOn w:val="a0"/>
    <w:rsid w:val="00C33EDD"/>
    <w:rPr>
      <w:rFonts w:ascii="Courier New" w:hAnsi="Courier New" w:cs="Courier New"/>
    </w:rPr>
  </w:style>
  <w:style w:type="paragraph" w:customStyle="1" w:styleId="cn">
    <w:name w:val="cn"/>
    <w:basedOn w:val="a"/>
    <w:rsid w:val="00C33EDD"/>
    <w:pPr>
      <w:spacing w:after="0" w:line="240" w:lineRule="auto"/>
      <w:jc w:val="center"/>
    </w:pPr>
    <w:rPr>
      <w:rFonts w:ascii="Times New Roman" w:eastAsia="Times New Roman" w:hAnsi="Times New Roman"/>
      <w:sz w:val="24"/>
      <w:szCs w:val="24"/>
      <w:lang w:val="ru-RU" w:eastAsia="ru-RU"/>
    </w:rPr>
  </w:style>
  <w:style w:type="paragraph" w:customStyle="1" w:styleId="cb">
    <w:name w:val="cb"/>
    <w:basedOn w:val="a"/>
    <w:rsid w:val="00C33EDD"/>
    <w:pPr>
      <w:spacing w:after="0" w:line="240" w:lineRule="auto"/>
      <w:jc w:val="center"/>
    </w:pPr>
    <w:rPr>
      <w:rFonts w:ascii="Times New Roman" w:eastAsia="Times New Roman" w:hAnsi="Times New Roman"/>
      <w:b/>
      <w:bCs/>
      <w:sz w:val="24"/>
      <w:szCs w:val="24"/>
      <w:lang w:val="ru-RU" w:eastAsia="ru-RU"/>
    </w:rPr>
  </w:style>
  <w:style w:type="table" w:styleId="-4">
    <w:name w:val="Light Grid Accent 4"/>
    <w:basedOn w:val="a1"/>
    <w:uiPriority w:val="62"/>
    <w:rsid w:val="00C33ED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
    <w:name w:val="Light List Accent 3"/>
    <w:basedOn w:val="a1"/>
    <w:uiPriority w:val="61"/>
    <w:rsid w:val="00C33ED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6">
    <w:name w:val="Strong"/>
    <w:basedOn w:val="a0"/>
    <w:uiPriority w:val="22"/>
    <w:qFormat/>
    <w:rsid w:val="00C33EDD"/>
    <w:rPr>
      <w:b/>
      <w:bCs/>
    </w:rPr>
  </w:style>
  <w:style w:type="paragraph" w:styleId="af7">
    <w:name w:val="endnote text"/>
    <w:basedOn w:val="a"/>
    <w:link w:val="af8"/>
    <w:uiPriority w:val="99"/>
    <w:semiHidden/>
    <w:unhideWhenUsed/>
    <w:rsid w:val="00C33EDD"/>
    <w:pPr>
      <w:spacing w:after="0" w:line="240" w:lineRule="auto"/>
    </w:pPr>
    <w:rPr>
      <w:sz w:val="20"/>
      <w:szCs w:val="20"/>
    </w:rPr>
  </w:style>
  <w:style w:type="character" w:customStyle="1" w:styleId="af8">
    <w:name w:val="Текст концевой сноски Знак"/>
    <w:basedOn w:val="a0"/>
    <w:link w:val="af7"/>
    <w:uiPriority w:val="99"/>
    <w:semiHidden/>
    <w:rsid w:val="00C33EDD"/>
    <w:rPr>
      <w:rFonts w:ascii="Calibri" w:eastAsia="Calibri" w:hAnsi="Calibri" w:cs="Times New Roman"/>
      <w:sz w:val="20"/>
      <w:szCs w:val="20"/>
      <w:lang w:val="en-US"/>
    </w:rPr>
  </w:style>
  <w:style w:type="character" w:styleId="af9">
    <w:name w:val="endnote reference"/>
    <w:basedOn w:val="a0"/>
    <w:uiPriority w:val="99"/>
    <w:semiHidden/>
    <w:unhideWhenUsed/>
    <w:rsid w:val="00C33E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Sampl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EDD"/>
    <w:pPr>
      <w:spacing w:after="160" w:line="259" w:lineRule="auto"/>
    </w:pPr>
    <w:rPr>
      <w:rFonts w:ascii="Calibri" w:eastAsia="Calibri" w:hAnsi="Calibri" w:cs="Times New Roman"/>
      <w:lang w:val="en-US"/>
    </w:rPr>
  </w:style>
  <w:style w:type="paragraph" w:styleId="1">
    <w:name w:val="heading 1"/>
    <w:basedOn w:val="a"/>
    <w:next w:val="a"/>
    <w:link w:val="10"/>
    <w:uiPriority w:val="9"/>
    <w:qFormat/>
    <w:rsid w:val="00C33EDD"/>
    <w:pPr>
      <w:keepNext/>
      <w:keepLines/>
      <w:spacing w:after="0" w:line="360" w:lineRule="auto"/>
      <w:jc w:val="center"/>
      <w:outlineLvl w:val="0"/>
    </w:pPr>
    <w:rPr>
      <w:rFonts w:ascii="Times New Roman" w:eastAsia="Times New Roman" w:hAnsi="Times New Roman"/>
      <w:b/>
      <w:bCs/>
      <w:color w:val="365F91"/>
      <w:sz w:val="24"/>
      <w:szCs w:val="28"/>
    </w:rPr>
  </w:style>
  <w:style w:type="paragraph" w:styleId="2">
    <w:name w:val="heading 2"/>
    <w:basedOn w:val="a"/>
    <w:next w:val="a"/>
    <w:link w:val="20"/>
    <w:uiPriority w:val="9"/>
    <w:unhideWhenUsed/>
    <w:qFormat/>
    <w:rsid w:val="00C33EDD"/>
    <w:pPr>
      <w:keepNext/>
      <w:keepLines/>
      <w:spacing w:before="40" w:after="0"/>
      <w:outlineLvl w:val="1"/>
    </w:pPr>
    <w:rPr>
      <w:rFonts w:ascii="Cambria" w:eastAsia="Times New Roman" w:hAnsi="Cambria"/>
      <w:color w:val="365F91"/>
      <w:sz w:val="26"/>
      <w:szCs w:val="26"/>
    </w:rPr>
  </w:style>
  <w:style w:type="paragraph" w:styleId="3">
    <w:name w:val="heading 3"/>
    <w:basedOn w:val="a"/>
    <w:next w:val="a"/>
    <w:link w:val="30"/>
    <w:uiPriority w:val="9"/>
    <w:unhideWhenUsed/>
    <w:qFormat/>
    <w:rsid w:val="00C33EDD"/>
    <w:pPr>
      <w:keepNext/>
      <w:keepLines/>
      <w:spacing w:before="40" w:after="0"/>
      <w:outlineLvl w:val="2"/>
    </w:pPr>
    <w:rPr>
      <w:rFonts w:ascii="Cambria" w:eastAsia="Times New Roman" w:hAnsi="Cambria"/>
      <w:color w:val="243F60"/>
      <w:sz w:val="24"/>
      <w:szCs w:val="24"/>
    </w:rPr>
  </w:style>
  <w:style w:type="paragraph" w:styleId="4">
    <w:name w:val="heading 4"/>
    <w:basedOn w:val="a"/>
    <w:next w:val="a"/>
    <w:link w:val="40"/>
    <w:uiPriority w:val="9"/>
    <w:unhideWhenUsed/>
    <w:qFormat/>
    <w:rsid w:val="00C33EDD"/>
    <w:pPr>
      <w:keepNext/>
      <w:keepLines/>
      <w:spacing w:before="40" w:after="0"/>
      <w:outlineLvl w:val="3"/>
    </w:pPr>
    <w:rPr>
      <w:rFonts w:ascii="Cambria" w:eastAsia="Times New Roman"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EDD"/>
    <w:rPr>
      <w:rFonts w:ascii="Times New Roman" w:eastAsia="Times New Roman" w:hAnsi="Times New Roman" w:cs="Times New Roman"/>
      <w:b/>
      <w:bCs/>
      <w:color w:val="365F91"/>
      <w:sz w:val="24"/>
      <w:szCs w:val="28"/>
      <w:lang w:val="en-US"/>
    </w:rPr>
  </w:style>
  <w:style w:type="character" w:customStyle="1" w:styleId="20">
    <w:name w:val="Заголовок 2 Знак"/>
    <w:basedOn w:val="a0"/>
    <w:link w:val="2"/>
    <w:uiPriority w:val="9"/>
    <w:rsid w:val="00C33EDD"/>
    <w:rPr>
      <w:rFonts w:ascii="Cambria" w:eastAsia="Times New Roman" w:hAnsi="Cambria" w:cs="Times New Roman"/>
      <w:color w:val="365F91"/>
      <w:sz w:val="26"/>
      <w:szCs w:val="26"/>
      <w:lang w:val="en-US"/>
    </w:rPr>
  </w:style>
  <w:style w:type="character" w:customStyle="1" w:styleId="30">
    <w:name w:val="Заголовок 3 Знак"/>
    <w:basedOn w:val="a0"/>
    <w:link w:val="3"/>
    <w:uiPriority w:val="9"/>
    <w:rsid w:val="00C33EDD"/>
    <w:rPr>
      <w:rFonts w:ascii="Cambria" w:eastAsia="Times New Roman" w:hAnsi="Cambria" w:cs="Times New Roman"/>
      <w:color w:val="243F60"/>
      <w:sz w:val="24"/>
      <w:szCs w:val="24"/>
      <w:lang w:val="en-US"/>
    </w:rPr>
  </w:style>
  <w:style w:type="character" w:customStyle="1" w:styleId="40">
    <w:name w:val="Заголовок 4 Знак"/>
    <w:basedOn w:val="a0"/>
    <w:link w:val="4"/>
    <w:uiPriority w:val="9"/>
    <w:rsid w:val="00C33EDD"/>
    <w:rPr>
      <w:rFonts w:ascii="Cambria" w:eastAsia="Times New Roman" w:hAnsi="Cambria" w:cs="Times New Roman"/>
      <w:i/>
      <w:iCs/>
      <w:color w:val="365F91"/>
      <w:lang w:val="en-US"/>
    </w:rPr>
  </w:style>
  <w:style w:type="paragraph" w:styleId="a3">
    <w:name w:val="header"/>
    <w:basedOn w:val="a"/>
    <w:link w:val="a4"/>
    <w:uiPriority w:val="99"/>
    <w:unhideWhenUsed/>
    <w:rsid w:val="00C33ED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3EDD"/>
    <w:rPr>
      <w:rFonts w:ascii="Calibri" w:eastAsia="Calibri" w:hAnsi="Calibri" w:cs="Times New Roman"/>
      <w:lang w:val="en-US"/>
    </w:rPr>
  </w:style>
  <w:style w:type="paragraph" w:styleId="a5">
    <w:name w:val="footer"/>
    <w:basedOn w:val="a"/>
    <w:link w:val="a6"/>
    <w:uiPriority w:val="99"/>
    <w:unhideWhenUsed/>
    <w:rsid w:val="00C33ED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3EDD"/>
    <w:rPr>
      <w:rFonts w:ascii="Calibri" w:eastAsia="Calibri" w:hAnsi="Calibri" w:cs="Times New Roman"/>
      <w:lang w:val="en-US"/>
    </w:rPr>
  </w:style>
  <w:style w:type="table" w:styleId="a7">
    <w:name w:val="Table Grid"/>
    <w:basedOn w:val="a1"/>
    <w:uiPriority w:val="39"/>
    <w:rsid w:val="00C33EDD"/>
    <w:pPr>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C33EDD"/>
    <w:pPr>
      <w:ind w:left="720"/>
      <w:contextualSpacing/>
    </w:pPr>
    <w:rPr>
      <w:sz w:val="20"/>
      <w:szCs w:val="20"/>
      <w:lang w:eastAsia="x-none"/>
    </w:rPr>
  </w:style>
  <w:style w:type="character" w:customStyle="1" w:styleId="a9">
    <w:name w:val="Абзац списка Знак"/>
    <w:link w:val="a8"/>
    <w:uiPriority w:val="34"/>
    <w:rsid w:val="00C33EDD"/>
    <w:rPr>
      <w:rFonts w:ascii="Calibri" w:eastAsia="Calibri" w:hAnsi="Calibri" w:cs="Times New Roman"/>
      <w:sz w:val="20"/>
      <w:szCs w:val="20"/>
      <w:lang w:val="en-US" w:eastAsia="x-none"/>
    </w:rPr>
  </w:style>
  <w:style w:type="paragraph" w:styleId="aa">
    <w:name w:val="footnote text"/>
    <w:aliases w:val="Знак,Char,Знак1, Знак, Char, Знак1,single space,footnote text,FOOTNOTES,fn,Footnote Text Char1,Footnote Text Char2 Char,Footnote Text Char1 Char Char,Footnote Text Char2 Char Char Char,Footnote Text Char1 Char Char Char Char, Cha,Cha,A,ft"/>
    <w:basedOn w:val="a"/>
    <w:link w:val="ab"/>
    <w:uiPriority w:val="99"/>
    <w:unhideWhenUsed/>
    <w:rsid w:val="00C33EDD"/>
    <w:pPr>
      <w:spacing w:after="0" w:line="240" w:lineRule="auto"/>
    </w:pPr>
    <w:rPr>
      <w:rFonts w:eastAsia="SimSun"/>
      <w:sz w:val="20"/>
      <w:szCs w:val="20"/>
      <w:lang w:val="ru-RU"/>
    </w:rPr>
  </w:style>
  <w:style w:type="character" w:customStyle="1" w:styleId="ab">
    <w:name w:val="Текст сноски Знак"/>
    <w:aliases w:val="Знак Знак,Char Знак,Знак1 Знак, Знак Знак, Char Знак, Знак1 Знак,single space Знак,footnote text Знак,FOOTNOTES Знак,fn Знак,Footnote Text Char1 Знак,Footnote Text Char2 Char Знак,Footnote Text Char1 Char Char Знак, Cha Знак,Cha Знак"/>
    <w:basedOn w:val="a0"/>
    <w:link w:val="aa"/>
    <w:uiPriority w:val="99"/>
    <w:rsid w:val="00C33EDD"/>
    <w:rPr>
      <w:rFonts w:ascii="Calibri" w:eastAsia="SimSun" w:hAnsi="Calibri" w:cs="Times New Roman"/>
      <w:sz w:val="20"/>
      <w:szCs w:val="20"/>
    </w:rPr>
  </w:style>
  <w:style w:type="character" w:styleId="ac">
    <w:name w:val="footnote reference"/>
    <w:aliases w:val="ftref,Times 10 Point,Exposant 3 Point,Footnote symbol,Footnote reference number,EN Footnote Reference,note TESI,16 Point,Superscript 6 Point"/>
    <w:basedOn w:val="a0"/>
    <w:uiPriority w:val="99"/>
    <w:unhideWhenUsed/>
    <w:rsid w:val="00C33EDD"/>
    <w:rPr>
      <w:vertAlign w:val="superscript"/>
    </w:rPr>
  </w:style>
  <w:style w:type="paragraph" w:styleId="ad">
    <w:name w:val="Balloon Text"/>
    <w:basedOn w:val="a"/>
    <w:link w:val="ae"/>
    <w:uiPriority w:val="99"/>
    <w:semiHidden/>
    <w:unhideWhenUsed/>
    <w:rsid w:val="00C33ED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33EDD"/>
    <w:rPr>
      <w:rFonts w:ascii="Segoe UI" w:eastAsia="Calibri" w:hAnsi="Segoe UI" w:cs="Segoe UI"/>
      <w:sz w:val="18"/>
      <w:szCs w:val="18"/>
      <w:lang w:val="en-US"/>
    </w:rPr>
  </w:style>
  <w:style w:type="paragraph" w:styleId="af">
    <w:name w:val="Normal (Web)"/>
    <w:basedOn w:val="a"/>
    <w:link w:val="af0"/>
    <w:uiPriority w:val="99"/>
    <w:unhideWhenUsed/>
    <w:rsid w:val="00C33EDD"/>
    <w:rPr>
      <w:rFonts w:ascii="Times New Roman" w:hAnsi="Times New Roman"/>
      <w:sz w:val="24"/>
      <w:szCs w:val="24"/>
    </w:rPr>
  </w:style>
  <w:style w:type="character" w:customStyle="1" w:styleId="af0">
    <w:name w:val="Обычный (веб) Знак"/>
    <w:basedOn w:val="a0"/>
    <w:link w:val="af"/>
    <w:uiPriority w:val="99"/>
    <w:rsid w:val="00C33EDD"/>
    <w:rPr>
      <w:rFonts w:ascii="Times New Roman" w:eastAsia="Calibri" w:hAnsi="Times New Roman" w:cs="Times New Roman"/>
      <w:sz w:val="24"/>
      <w:szCs w:val="24"/>
      <w:lang w:val="en-US"/>
    </w:rPr>
  </w:style>
  <w:style w:type="paragraph" w:customStyle="1" w:styleId="tt">
    <w:name w:val="tt"/>
    <w:basedOn w:val="a"/>
    <w:rsid w:val="00C33EDD"/>
    <w:pPr>
      <w:spacing w:after="0" w:line="240" w:lineRule="auto"/>
      <w:jc w:val="center"/>
    </w:pPr>
    <w:rPr>
      <w:rFonts w:ascii="Times New Roman" w:eastAsia="Times New Roman" w:hAnsi="Times New Roman"/>
      <w:b/>
      <w:bCs/>
      <w:sz w:val="24"/>
      <w:szCs w:val="24"/>
      <w:lang w:val="ru-RU" w:eastAsia="ru-RU"/>
    </w:rPr>
  </w:style>
  <w:style w:type="paragraph" w:customStyle="1" w:styleId="md">
    <w:name w:val="md"/>
    <w:basedOn w:val="a"/>
    <w:rsid w:val="00C33EDD"/>
    <w:pPr>
      <w:spacing w:after="0" w:line="240" w:lineRule="auto"/>
      <w:ind w:firstLine="567"/>
      <w:jc w:val="both"/>
    </w:pPr>
    <w:rPr>
      <w:rFonts w:ascii="Times New Roman" w:eastAsia="Times New Roman" w:hAnsi="Times New Roman"/>
      <w:i/>
      <w:iCs/>
      <w:color w:val="663300"/>
      <w:sz w:val="20"/>
      <w:szCs w:val="20"/>
      <w:lang w:val="ro-RO" w:eastAsia="ro-RO"/>
    </w:rPr>
  </w:style>
  <w:style w:type="character" w:customStyle="1" w:styleId="apple-converted-space">
    <w:name w:val="apple-converted-space"/>
    <w:basedOn w:val="a0"/>
    <w:rsid w:val="00C33EDD"/>
  </w:style>
  <w:style w:type="character" w:customStyle="1" w:styleId="docheader">
    <w:name w:val="doc_header"/>
    <w:basedOn w:val="a0"/>
    <w:rsid w:val="00C33EDD"/>
  </w:style>
  <w:style w:type="paragraph" w:customStyle="1" w:styleId="lf">
    <w:name w:val="lf"/>
    <w:basedOn w:val="a"/>
    <w:rsid w:val="00C33EDD"/>
    <w:pPr>
      <w:spacing w:after="0" w:line="240" w:lineRule="auto"/>
    </w:pPr>
    <w:rPr>
      <w:rFonts w:ascii="Times New Roman" w:eastAsia="Times New Roman" w:hAnsi="Times New Roman"/>
      <w:sz w:val="24"/>
      <w:szCs w:val="24"/>
      <w:lang w:val="ro-RO" w:eastAsia="ro-RO"/>
    </w:rPr>
  </w:style>
  <w:style w:type="character" w:styleId="af1">
    <w:name w:val="Hyperlink"/>
    <w:basedOn w:val="a0"/>
    <w:uiPriority w:val="99"/>
    <w:unhideWhenUsed/>
    <w:rsid w:val="00C33EDD"/>
    <w:rPr>
      <w:color w:val="0000FF"/>
      <w:u w:val="single"/>
    </w:rPr>
  </w:style>
  <w:style w:type="paragraph" w:styleId="af2">
    <w:name w:val="Body Text Indent"/>
    <w:basedOn w:val="a"/>
    <w:link w:val="af3"/>
    <w:rsid w:val="00C33EDD"/>
    <w:pPr>
      <w:spacing w:after="120" w:line="240" w:lineRule="auto"/>
      <w:ind w:left="283"/>
    </w:pPr>
    <w:rPr>
      <w:rFonts w:ascii="Times New Roman" w:eastAsia="Times New Roman" w:hAnsi="Times New Roman"/>
      <w:sz w:val="24"/>
      <w:szCs w:val="20"/>
      <w:lang w:val="ro-RO" w:eastAsia="ru-RU"/>
    </w:rPr>
  </w:style>
  <w:style w:type="character" w:customStyle="1" w:styleId="af3">
    <w:name w:val="Основной текст с отступом Знак"/>
    <w:basedOn w:val="a0"/>
    <w:link w:val="af2"/>
    <w:rsid w:val="00C33EDD"/>
    <w:rPr>
      <w:rFonts w:ascii="Times New Roman" w:eastAsia="Times New Roman" w:hAnsi="Times New Roman" w:cs="Times New Roman"/>
      <w:sz w:val="24"/>
      <w:szCs w:val="20"/>
      <w:lang w:val="ro-RO" w:eastAsia="ru-RU"/>
    </w:rPr>
  </w:style>
  <w:style w:type="paragraph" w:styleId="af4">
    <w:name w:val="No Spacing"/>
    <w:uiPriority w:val="1"/>
    <w:qFormat/>
    <w:rsid w:val="00C33EDD"/>
    <w:pPr>
      <w:spacing w:after="0" w:line="240" w:lineRule="auto"/>
    </w:pPr>
    <w:rPr>
      <w:rFonts w:ascii="Calibri" w:eastAsia="Times New Roman" w:hAnsi="Calibri" w:cs="Times New Roman"/>
      <w:lang w:val="en-US"/>
    </w:rPr>
  </w:style>
  <w:style w:type="table" w:customStyle="1" w:styleId="GridTableLight">
    <w:name w:val="Grid Table Light"/>
    <w:basedOn w:val="a1"/>
    <w:uiPriority w:val="40"/>
    <w:rsid w:val="00C33EDD"/>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11">
    <w:name w:val="toc 1"/>
    <w:basedOn w:val="a"/>
    <w:next w:val="a"/>
    <w:autoRedefine/>
    <w:uiPriority w:val="39"/>
    <w:unhideWhenUsed/>
    <w:rsid w:val="00C33EDD"/>
    <w:pPr>
      <w:spacing w:after="100"/>
    </w:pPr>
  </w:style>
  <w:style w:type="paragraph" w:styleId="af5">
    <w:name w:val="TOC Heading"/>
    <w:basedOn w:val="1"/>
    <w:next w:val="a"/>
    <w:uiPriority w:val="39"/>
    <w:unhideWhenUsed/>
    <w:qFormat/>
    <w:rsid w:val="00C33EDD"/>
    <w:pPr>
      <w:spacing w:before="240" w:line="259" w:lineRule="auto"/>
      <w:jc w:val="left"/>
      <w:outlineLvl w:val="9"/>
    </w:pPr>
    <w:rPr>
      <w:rFonts w:ascii="Cambria" w:hAnsi="Cambria"/>
      <w:b w:val="0"/>
      <w:bCs w:val="0"/>
      <w:sz w:val="32"/>
      <w:szCs w:val="32"/>
    </w:rPr>
  </w:style>
  <w:style w:type="paragraph" w:styleId="21">
    <w:name w:val="toc 2"/>
    <w:basedOn w:val="a"/>
    <w:next w:val="a"/>
    <w:autoRedefine/>
    <w:uiPriority w:val="39"/>
    <w:unhideWhenUsed/>
    <w:rsid w:val="00C33EDD"/>
    <w:pPr>
      <w:spacing w:after="100"/>
      <w:ind w:left="220"/>
    </w:pPr>
    <w:rPr>
      <w:rFonts w:eastAsia="Times New Roman"/>
    </w:rPr>
  </w:style>
  <w:style w:type="paragraph" w:styleId="31">
    <w:name w:val="toc 3"/>
    <w:basedOn w:val="a"/>
    <w:next w:val="a"/>
    <w:autoRedefine/>
    <w:uiPriority w:val="39"/>
    <w:unhideWhenUsed/>
    <w:rsid w:val="00C33EDD"/>
    <w:pPr>
      <w:spacing w:after="100"/>
      <w:ind w:left="440"/>
    </w:pPr>
    <w:rPr>
      <w:rFonts w:eastAsia="Times New Roman"/>
    </w:rPr>
  </w:style>
  <w:style w:type="paragraph" w:customStyle="1" w:styleId="Style6">
    <w:name w:val="Style6"/>
    <w:basedOn w:val="a"/>
    <w:uiPriority w:val="99"/>
    <w:rsid w:val="00C33EDD"/>
    <w:pPr>
      <w:widowControl w:val="0"/>
      <w:autoSpaceDE w:val="0"/>
      <w:autoSpaceDN w:val="0"/>
      <w:adjustRightInd w:val="0"/>
      <w:spacing w:after="0" w:line="324" w:lineRule="exact"/>
      <w:ind w:firstLine="662"/>
      <w:jc w:val="both"/>
    </w:pPr>
    <w:rPr>
      <w:rFonts w:ascii="Times New Roman" w:eastAsia="Times New Roman" w:hAnsi="Times New Roman"/>
      <w:sz w:val="24"/>
      <w:szCs w:val="24"/>
    </w:rPr>
  </w:style>
  <w:style w:type="character" w:customStyle="1" w:styleId="hps">
    <w:name w:val="hps"/>
    <w:basedOn w:val="a0"/>
    <w:rsid w:val="00C33EDD"/>
  </w:style>
  <w:style w:type="character" w:styleId="HTML">
    <w:name w:val="HTML Sample"/>
    <w:basedOn w:val="a0"/>
    <w:rsid w:val="00C33EDD"/>
    <w:rPr>
      <w:rFonts w:ascii="Courier New" w:hAnsi="Courier New" w:cs="Courier New"/>
    </w:rPr>
  </w:style>
  <w:style w:type="paragraph" w:customStyle="1" w:styleId="cn">
    <w:name w:val="cn"/>
    <w:basedOn w:val="a"/>
    <w:rsid w:val="00C33EDD"/>
    <w:pPr>
      <w:spacing w:after="0" w:line="240" w:lineRule="auto"/>
      <w:jc w:val="center"/>
    </w:pPr>
    <w:rPr>
      <w:rFonts w:ascii="Times New Roman" w:eastAsia="Times New Roman" w:hAnsi="Times New Roman"/>
      <w:sz w:val="24"/>
      <w:szCs w:val="24"/>
      <w:lang w:val="ru-RU" w:eastAsia="ru-RU"/>
    </w:rPr>
  </w:style>
  <w:style w:type="paragraph" w:customStyle="1" w:styleId="cb">
    <w:name w:val="cb"/>
    <w:basedOn w:val="a"/>
    <w:rsid w:val="00C33EDD"/>
    <w:pPr>
      <w:spacing w:after="0" w:line="240" w:lineRule="auto"/>
      <w:jc w:val="center"/>
    </w:pPr>
    <w:rPr>
      <w:rFonts w:ascii="Times New Roman" w:eastAsia="Times New Roman" w:hAnsi="Times New Roman"/>
      <w:b/>
      <w:bCs/>
      <w:sz w:val="24"/>
      <w:szCs w:val="24"/>
      <w:lang w:val="ru-RU" w:eastAsia="ru-RU"/>
    </w:rPr>
  </w:style>
  <w:style w:type="table" w:styleId="-4">
    <w:name w:val="Light Grid Accent 4"/>
    <w:basedOn w:val="a1"/>
    <w:uiPriority w:val="62"/>
    <w:rsid w:val="00C33ED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
    <w:name w:val="Light List Accent 3"/>
    <w:basedOn w:val="a1"/>
    <w:uiPriority w:val="61"/>
    <w:rsid w:val="00C33ED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6">
    <w:name w:val="Strong"/>
    <w:basedOn w:val="a0"/>
    <w:uiPriority w:val="22"/>
    <w:qFormat/>
    <w:rsid w:val="00C33EDD"/>
    <w:rPr>
      <w:b/>
      <w:bCs/>
    </w:rPr>
  </w:style>
  <w:style w:type="paragraph" w:styleId="af7">
    <w:name w:val="endnote text"/>
    <w:basedOn w:val="a"/>
    <w:link w:val="af8"/>
    <w:uiPriority w:val="99"/>
    <w:semiHidden/>
    <w:unhideWhenUsed/>
    <w:rsid w:val="00C33EDD"/>
    <w:pPr>
      <w:spacing w:after="0" w:line="240" w:lineRule="auto"/>
    </w:pPr>
    <w:rPr>
      <w:sz w:val="20"/>
      <w:szCs w:val="20"/>
    </w:rPr>
  </w:style>
  <w:style w:type="character" w:customStyle="1" w:styleId="af8">
    <w:name w:val="Текст концевой сноски Знак"/>
    <w:basedOn w:val="a0"/>
    <w:link w:val="af7"/>
    <w:uiPriority w:val="99"/>
    <w:semiHidden/>
    <w:rsid w:val="00C33EDD"/>
    <w:rPr>
      <w:rFonts w:ascii="Calibri" w:eastAsia="Calibri" w:hAnsi="Calibri" w:cs="Times New Roman"/>
      <w:sz w:val="20"/>
      <w:szCs w:val="20"/>
      <w:lang w:val="en-US"/>
    </w:rPr>
  </w:style>
  <w:style w:type="character" w:styleId="af9">
    <w:name w:val="endnote reference"/>
    <w:basedOn w:val="a0"/>
    <w:uiPriority w:val="99"/>
    <w:semiHidden/>
    <w:unhideWhenUsed/>
    <w:rsid w:val="00C33E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fisc.m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hyperlink" Target="http://www.statistica.md" TargetMode="External"/><Relationship Id="rId29"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4.xml"/><Relationship Id="rId10" Type="http://schemas.openxmlformats.org/officeDocument/2006/relationships/hyperlink" Target="http://www.tradingeconomics.com" TargetMode="External"/><Relationship Id="rId19" Type="http://schemas.openxmlformats.org/officeDocument/2006/relationships/hyperlink" Target="http://www.bnm.md" TargetMode="Externa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6.jpeg"/><Relationship Id="rId30" Type="http://schemas.openxmlformats.org/officeDocument/2006/relationships/chart" Target="charts/chart16.xml"/></Relationships>
</file>

<file path=word/_rels/footnotes.xml.rels><?xml version="1.0" encoding="UTF-8" standalone="yes"?>
<Relationships xmlns="http://schemas.openxmlformats.org/package/2006/relationships"><Relationship Id="rId1" Type="http://schemas.openxmlformats.org/officeDocument/2006/relationships/hyperlink" Target="http://www.wcoomd.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themeOverride" Target="../theme/themeOverrid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file:///d:\r_fricatel\Desktop\Serviciul%20Vamal%202015\doc%20de%20lucru\3.%20doc%20accize\Grafic%20acci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4.9504707154791647E-2"/>
          <c:y val="9.3023255813953543E-2"/>
          <c:w val="0.93339213945130151"/>
          <c:h val="0.53469727489137864"/>
        </c:manualLayout>
      </c:layout>
      <c:bar3DChart>
        <c:barDir val="col"/>
        <c:grouping val="clustered"/>
        <c:varyColors val="0"/>
        <c:ser>
          <c:idx val="0"/>
          <c:order val="0"/>
          <c:tx>
            <c:strRef>
              <c:f>Sheet1!$B$1</c:f>
              <c:strCache>
                <c:ptCount val="1"/>
                <c:pt idx="0">
                  <c:v>2014 (%)</c:v>
                </c:pt>
              </c:strCache>
            </c:strRef>
          </c:tx>
          <c:spPr>
            <a:solidFill>
              <a:srgbClr val="5B9BD5"/>
            </a:solidFill>
            <a:ln w="25382">
              <a:noFill/>
            </a:ln>
          </c:spPr>
          <c:invertIfNegative val="0"/>
          <c:dLbls>
            <c:dLbl>
              <c:idx val="0"/>
              <c:layout>
                <c:manualLayout>
                  <c:x val="1.1441647597253995E-2"/>
                  <c:y val="-1.1904761904761961E-2"/>
                </c:manualLayout>
              </c:layout>
              <c:showLegendKey val="0"/>
              <c:showVal val="1"/>
              <c:showCatName val="0"/>
              <c:showSerName val="0"/>
              <c:showPercent val="0"/>
              <c:showBubbleSize val="0"/>
            </c:dLbl>
            <c:dLbl>
              <c:idx val="3"/>
              <c:layout>
                <c:manualLayout>
                  <c:x val="5.7208237986269422E-3"/>
                  <c:y val="-3.968253968253981E-3"/>
                </c:manualLayout>
              </c:layout>
              <c:showLegendKey val="0"/>
              <c:showVal val="1"/>
              <c:showCatName val="0"/>
              <c:showSerName val="0"/>
              <c:showPercent val="0"/>
              <c:showBubbleSize val="0"/>
            </c:dLbl>
            <c:spPr>
              <a:noFill/>
              <a:ln w="25382">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Sheet1!$A$2:$A$8</c:f>
              <c:strCache>
                <c:ptCount val="7"/>
                <c:pt idx="0">
                  <c:v>Респ.Молдова</c:v>
                </c:pt>
                <c:pt idx="1">
                  <c:v>Румыния</c:v>
                </c:pt>
                <c:pt idx="2">
                  <c:v>Болгария</c:v>
                </c:pt>
                <c:pt idx="3">
                  <c:v>Словакия </c:v>
                </c:pt>
                <c:pt idx="4">
                  <c:v>Эстония </c:v>
                </c:pt>
                <c:pt idx="5">
                  <c:v>Венгрия</c:v>
                </c:pt>
                <c:pt idx="6">
                  <c:v>Финляндия</c:v>
                </c:pt>
              </c:strCache>
            </c:strRef>
          </c:cat>
          <c:val>
            <c:numRef>
              <c:f>Sheet1!$B$2:$B$8</c:f>
              <c:numCache>
                <c:formatCode>General</c:formatCode>
                <c:ptCount val="7"/>
                <c:pt idx="0">
                  <c:v>32.200000000000003</c:v>
                </c:pt>
                <c:pt idx="1">
                  <c:v>33.4</c:v>
                </c:pt>
                <c:pt idx="2">
                  <c:v>36.4</c:v>
                </c:pt>
                <c:pt idx="3">
                  <c:v>38.9</c:v>
                </c:pt>
                <c:pt idx="4">
                  <c:v>39.4</c:v>
                </c:pt>
                <c:pt idx="5">
                  <c:v>49.6</c:v>
                </c:pt>
                <c:pt idx="6">
                  <c:v>55.5</c:v>
                </c:pt>
              </c:numCache>
            </c:numRef>
          </c:val>
        </c:ser>
        <c:dLbls>
          <c:showLegendKey val="0"/>
          <c:showVal val="0"/>
          <c:showCatName val="0"/>
          <c:showSerName val="0"/>
          <c:showPercent val="0"/>
          <c:showBubbleSize val="0"/>
        </c:dLbls>
        <c:gapWidth val="150"/>
        <c:shape val="box"/>
        <c:axId val="348581248"/>
        <c:axId val="348800128"/>
        <c:axId val="0"/>
      </c:bar3DChart>
      <c:catAx>
        <c:axId val="348581248"/>
        <c:scaling>
          <c:orientation val="minMax"/>
        </c:scaling>
        <c:delete val="0"/>
        <c:axPos val="b"/>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8800128"/>
        <c:crosses val="autoZero"/>
        <c:auto val="1"/>
        <c:lblAlgn val="ctr"/>
        <c:lblOffset val="100"/>
        <c:noMultiLvlLbl val="0"/>
      </c:catAx>
      <c:valAx>
        <c:axId val="348800128"/>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8581248"/>
        <c:crosses val="autoZero"/>
        <c:crossBetween val="between"/>
      </c:valAx>
      <c:spPr>
        <a:noFill/>
        <a:ln w="25382">
          <a:noFill/>
        </a:ln>
      </c:spPr>
    </c:plotArea>
    <c:legend>
      <c:legendPos val="b"/>
      <c:overlay val="0"/>
      <c:spPr>
        <a:noFill/>
        <a:ln w="2538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Исчисленная сумма  (млн.леев)</c:v>
                </c:pt>
              </c:strCache>
            </c:strRef>
          </c:tx>
          <c:spPr>
            <a:solidFill>
              <a:srgbClr val="5B9BD5"/>
            </a:solidFill>
            <a:ln w="25392">
              <a:noFill/>
            </a:ln>
          </c:spPr>
          <c:invertIfNegative val="0"/>
          <c:dLbls>
            <c:spPr>
              <a:noFill/>
              <a:ln w="25392">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516.79999999999995</c:v>
                </c:pt>
                <c:pt idx="1">
                  <c:v>596</c:v>
                </c:pt>
                <c:pt idx="2">
                  <c:v>653.1</c:v>
                </c:pt>
                <c:pt idx="3">
                  <c:v>1201.2</c:v>
                </c:pt>
              </c:numCache>
            </c:numRef>
          </c:val>
        </c:ser>
        <c:ser>
          <c:idx val="1"/>
          <c:order val="1"/>
          <c:tx>
            <c:strRef>
              <c:f>Sheet1!$C$1</c:f>
              <c:strCache>
                <c:ptCount val="1"/>
                <c:pt idx="0">
                  <c:v>Поступившая сумма (млн.леев)</c:v>
                </c:pt>
              </c:strCache>
            </c:strRef>
          </c:tx>
          <c:spPr>
            <a:pattFill prst="diagBrick">
              <a:fgClr>
                <a:srgbClr val="C55A11"/>
              </a:fgClr>
              <a:bgClr>
                <a:srgbClr val="FFFFFF"/>
              </a:bgClr>
            </a:pattFill>
            <a:ln w="25392">
              <a:noFill/>
            </a:ln>
          </c:spPr>
          <c:invertIfNegative val="0"/>
          <c:dLbls>
            <c:dLbl>
              <c:idx val="0"/>
              <c:layout>
                <c:manualLayout>
                  <c:x val="-4.3107485815770032E-3"/>
                  <c:y val="-0.10705505561804775"/>
                </c:manualLayout>
              </c:layout>
              <c:dLblPos val="ctr"/>
              <c:showLegendKey val="0"/>
              <c:showVal val="1"/>
              <c:showCatName val="0"/>
              <c:showSerName val="0"/>
              <c:showPercent val="0"/>
              <c:showBubbleSize val="0"/>
            </c:dLbl>
            <c:dLbl>
              <c:idx val="1"/>
              <c:layout>
                <c:manualLayout>
                  <c:x val="1.996007984031955E-3"/>
                  <c:y val="-0.10743032120984868"/>
                </c:manualLayout>
              </c:layout>
              <c:dLblPos val="ctr"/>
              <c:showLegendKey val="0"/>
              <c:showVal val="1"/>
              <c:showCatName val="0"/>
              <c:showSerName val="0"/>
              <c:showPercent val="0"/>
              <c:showBubbleSize val="0"/>
            </c:dLbl>
            <c:dLbl>
              <c:idx val="2"/>
              <c:layout>
                <c:manualLayout>
                  <c:x val="-3.3543935750546252E-3"/>
                  <c:y val="-0.10297931508561432"/>
                </c:manualLayout>
              </c:layout>
              <c:dLblPos val="ctr"/>
              <c:showLegendKey val="0"/>
              <c:showVal val="1"/>
              <c:showCatName val="0"/>
              <c:showSerName val="0"/>
              <c:showPercent val="0"/>
              <c:showBubbleSize val="0"/>
            </c:dLbl>
            <c:dLbl>
              <c:idx val="3"/>
              <c:layout>
                <c:manualLayout>
                  <c:x val="0"/>
                  <c:y val="-6.6893200849894155E-2"/>
                </c:manualLayout>
              </c:layout>
              <c:dLblPos val="ctr"/>
              <c:showLegendKey val="0"/>
              <c:showVal val="1"/>
              <c:showCatName val="0"/>
              <c:showSerName val="0"/>
              <c:showPercent val="0"/>
              <c:showBubbleSize val="0"/>
            </c:dLbl>
            <c:spPr>
              <a:noFill/>
              <a:ln w="25392">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169.6</c:v>
                </c:pt>
                <c:pt idx="1">
                  <c:v>196.6</c:v>
                </c:pt>
                <c:pt idx="2">
                  <c:v>202.5</c:v>
                </c:pt>
                <c:pt idx="3">
                  <c:v>202.9</c:v>
                </c:pt>
              </c:numCache>
            </c:numRef>
          </c:val>
        </c:ser>
        <c:dLbls>
          <c:showLegendKey val="0"/>
          <c:showVal val="0"/>
          <c:showCatName val="0"/>
          <c:showSerName val="0"/>
          <c:showPercent val="0"/>
          <c:showBubbleSize val="0"/>
        </c:dLbls>
        <c:gapWidth val="150"/>
        <c:overlap val="100"/>
        <c:axId val="384897408"/>
        <c:axId val="384898944"/>
      </c:barChart>
      <c:lineChart>
        <c:grouping val="standard"/>
        <c:varyColors val="0"/>
        <c:ser>
          <c:idx val="2"/>
          <c:order val="2"/>
          <c:tx>
            <c:strRef>
              <c:f>Sheet1!$D$1</c:f>
              <c:strCache>
                <c:ptCount val="1"/>
                <c:pt idx="0">
                  <c:v>Проведенные контроли </c:v>
                </c:pt>
              </c:strCache>
            </c:strRef>
          </c:tx>
          <c:spPr>
            <a:ln w="47610" cap="rnd" cmpd="sng">
              <a:solidFill>
                <a:schemeClr val="bg2">
                  <a:lumMod val="25000"/>
                </a:schemeClr>
              </a:solidFill>
              <a:round/>
            </a:ln>
            <a:effectLst/>
          </c:spPr>
          <c:marker>
            <c:symbol val="none"/>
          </c:marker>
          <c:dLbls>
            <c:dLbl>
              <c:idx val="0"/>
              <c:layout>
                <c:manualLayout>
                  <c:x val="-4.0085098058394893E-2"/>
                  <c:y val="0.1086916330580633"/>
                </c:manualLayout>
              </c:layout>
              <c:dLblPos val="r"/>
              <c:showLegendKey val="0"/>
              <c:showVal val="1"/>
              <c:showCatName val="0"/>
              <c:showSerName val="0"/>
              <c:showPercent val="0"/>
              <c:showBubbleSize val="0"/>
            </c:dLbl>
            <c:dLbl>
              <c:idx val="1"/>
              <c:layout>
                <c:manualLayout>
                  <c:x val="-3.5944311308912472E-2"/>
                  <c:y val="6.4266308174892761E-2"/>
                </c:manualLayout>
              </c:layout>
              <c:dLblPos val="r"/>
              <c:showLegendKey val="0"/>
              <c:showVal val="1"/>
              <c:showCatName val="0"/>
              <c:showSerName val="0"/>
              <c:showPercent val="0"/>
              <c:showBubbleSize val="0"/>
            </c:dLbl>
            <c:dLbl>
              <c:idx val="2"/>
              <c:layout>
                <c:manualLayout>
                  <c:x val="-4.9099949462838882E-2"/>
                  <c:y val="9.9651494782665162E-2"/>
                </c:manualLayout>
              </c:layout>
              <c:dLblPos val="r"/>
              <c:showLegendKey val="0"/>
              <c:showVal val="1"/>
              <c:showCatName val="0"/>
              <c:showSerName val="0"/>
              <c:showPercent val="0"/>
              <c:showBubbleSize val="0"/>
            </c:dLbl>
            <c:dLbl>
              <c:idx val="3"/>
              <c:layout>
                <c:manualLayout>
                  <c:x val="-1.8288420469180576E-2"/>
                  <c:y val="2.7777991165738432E-2"/>
                </c:manualLayout>
              </c:layout>
              <c:dLblPos val="r"/>
              <c:showLegendKey val="0"/>
              <c:showVal val="1"/>
              <c:showCatName val="0"/>
              <c:showSerName val="0"/>
              <c:showPercent val="0"/>
              <c:showBubbleSize val="0"/>
            </c:dLbl>
            <c:spPr>
              <a:noFill/>
              <a:ln w="2539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71900</c:v>
                </c:pt>
                <c:pt idx="1">
                  <c:v>63527</c:v>
                </c:pt>
                <c:pt idx="2">
                  <c:v>74029</c:v>
                </c:pt>
                <c:pt idx="3">
                  <c:v>60523</c:v>
                </c:pt>
              </c:numCache>
            </c:numRef>
          </c:val>
          <c:smooth val="0"/>
        </c:ser>
        <c:dLbls>
          <c:showLegendKey val="0"/>
          <c:showVal val="0"/>
          <c:showCatName val="0"/>
          <c:showSerName val="0"/>
          <c:showPercent val="0"/>
          <c:showBubbleSize val="0"/>
        </c:dLbls>
        <c:marker val="1"/>
        <c:smooth val="0"/>
        <c:axId val="384900480"/>
        <c:axId val="384918656"/>
      </c:lineChart>
      <c:catAx>
        <c:axId val="38489740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4898944"/>
        <c:crosses val="autoZero"/>
        <c:auto val="1"/>
        <c:lblAlgn val="ctr"/>
        <c:lblOffset val="100"/>
        <c:noMultiLvlLbl val="0"/>
      </c:catAx>
      <c:valAx>
        <c:axId val="384898944"/>
        <c:scaling>
          <c:orientation val="minMax"/>
        </c:scaling>
        <c:delete val="0"/>
        <c:axPos val="l"/>
        <c:majorGridlines>
          <c:spPr>
            <a:ln w="9522" cap="flat" cmpd="sng" algn="ctr">
              <a:solidFill>
                <a:schemeClr val="tx1">
                  <a:lumMod val="15000"/>
                  <a:lumOff val="85000"/>
                </a:schemeClr>
              </a:solidFill>
              <a:round/>
            </a:ln>
            <a:effectLst/>
          </c:spPr>
        </c:majorGridlines>
        <c:numFmt formatCode="0%"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4897408"/>
        <c:crosses val="autoZero"/>
        <c:crossBetween val="between"/>
      </c:valAx>
      <c:catAx>
        <c:axId val="384900480"/>
        <c:scaling>
          <c:orientation val="minMax"/>
        </c:scaling>
        <c:delete val="1"/>
        <c:axPos val="b"/>
        <c:numFmt formatCode="General" sourceLinked="1"/>
        <c:majorTickMark val="out"/>
        <c:minorTickMark val="none"/>
        <c:tickLblPos val="nextTo"/>
        <c:crossAx val="384918656"/>
        <c:crosses val="autoZero"/>
        <c:auto val="1"/>
        <c:lblAlgn val="ctr"/>
        <c:lblOffset val="100"/>
        <c:noMultiLvlLbl val="0"/>
      </c:catAx>
      <c:valAx>
        <c:axId val="384918656"/>
        <c:scaling>
          <c:orientation val="minMax"/>
        </c:scaling>
        <c:delete val="0"/>
        <c:axPos val="r"/>
        <c:numFmt formatCode="General" sourceLinked="1"/>
        <c:majorTickMark val="out"/>
        <c:minorTickMark val="none"/>
        <c:tickLblPos val="nextTo"/>
        <c:spPr>
          <a:ln w="6348">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4900480"/>
        <c:crosses val="max"/>
        <c:crossBetween val="between"/>
      </c:valAx>
      <c:spPr>
        <a:noFill/>
        <a:ln w="25392">
          <a:noFill/>
        </a:ln>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w="25392">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589939294398011E-2"/>
          <c:y val="7.3974445191661062E-2"/>
          <c:w val="0.90591517318003967"/>
          <c:h val="0.48304147758262023"/>
        </c:manualLayout>
      </c:layout>
      <c:barChart>
        <c:barDir val="col"/>
        <c:grouping val="clustered"/>
        <c:varyColors val="0"/>
        <c:ser>
          <c:idx val="0"/>
          <c:order val="0"/>
          <c:tx>
            <c:strRef>
              <c:f>Sheet1!$B$1</c:f>
              <c:strCache>
                <c:ptCount val="1"/>
                <c:pt idx="0">
                  <c:v>К-во аппеляций, внесенных в ГНС </c:v>
                </c:pt>
              </c:strCache>
            </c:strRef>
          </c:tx>
          <c:spPr>
            <a:pattFill prst="lgConfetti">
              <a:fgClr>
                <a:schemeClr val="tx1"/>
              </a:fgClr>
              <a:bgClr>
                <a:schemeClr val="bg1"/>
              </a:bgClr>
            </a:pattFill>
          </c:spPr>
          <c:invertIfNegative val="0"/>
          <c:dLbls>
            <c:spPr>
              <a:noFill/>
              <a:ln w="2539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474</c:v>
                </c:pt>
                <c:pt idx="1">
                  <c:v>684</c:v>
                </c:pt>
                <c:pt idx="2">
                  <c:v>1291</c:v>
                </c:pt>
                <c:pt idx="3">
                  <c:v>560</c:v>
                </c:pt>
              </c:numCache>
            </c:numRef>
          </c:val>
        </c:ser>
        <c:ser>
          <c:idx val="1"/>
          <c:order val="1"/>
          <c:tx>
            <c:strRef>
              <c:f>Sheet1!$C$1</c:f>
              <c:strCache>
                <c:ptCount val="1"/>
                <c:pt idx="0">
                  <c:v>К-во удовлетворенных аппеляций </c:v>
                </c:pt>
              </c:strCache>
            </c:strRef>
          </c:tx>
          <c:invertIfNegative val="0"/>
          <c:dLbls>
            <c:spPr>
              <a:noFill/>
              <a:ln w="2539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85</c:v>
                </c:pt>
                <c:pt idx="1">
                  <c:v>137</c:v>
                </c:pt>
                <c:pt idx="2">
                  <c:v>238</c:v>
                </c:pt>
                <c:pt idx="3">
                  <c:v>125</c:v>
                </c:pt>
              </c:numCache>
            </c:numRef>
          </c:val>
        </c:ser>
        <c:ser>
          <c:idx val="2"/>
          <c:order val="2"/>
          <c:tx>
            <c:strRef>
              <c:f>Sheet1!$D$1</c:f>
              <c:strCache>
                <c:ptCount val="1"/>
                <c:pt idx="0">
                  <c:v>Общее к-во споров против ГНС, находящихся в судебной инстанции </c:v>
                </c:pt>
              </c:strCache>
            </c:strRef>
          </c:tx>
          <c:spPr>
            <a:pattFill prst="zigZag">
              <a:fgClr>
                <a:schemeClr val="accent1">
                  <a:lumMod val="60000"/>
                  <a:lumOff val="40000"/>
                </a:schemeClr>
              </a:fgClr>
              <a:bgClr>
                <a:schemeClr val="bg1"/>
              </a:bgClr>
            </a:pattFill>
          </c:spPr>
          <c:invertIfNegative val="0"/>
          <c:dLbls>
            <c:spPr>
              <a:noFill/>
              <a:ln w="2539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640</c:v>
                </c:pt>
                <c:pt idx="1">
                  <c:v>810</c:v>
                </c:pt>
                <c:pt idx="2">
                  <c:v>1263</c:v>
                </c:pt>
                <c:pt idx="3">
                  <c:v>1114</c:v>
                </c:pt>
              </c:numCache>
            </c:numRef>
          </c:val>
        </c:ser>
        <c:ser>
          <c:idx val="3"/>
          <c:order val="3"/>
          <c:tx>
            <c:strRef>
              <c:f>Sheet1!$E$1</c:f>
              <c:strCache>
                <c:ptCount val="1"/>
                <c:pt idx="0">
                  <c:v>Общее к-во выигранных ГНС споров в суде </c:v>
                </c:pt>
              </c:strCache>
            </c:strRef>
          </c:tx>
          <c:spPr>
            <a:pattFill prst="pct50">
              <a:fgClr>
                <a:schemeClr val="accent3">
                  <a:lumMod val="75000"/>
                </a:schemeClr>
              </a:fgClr>
              <a:bgClr>
                <a:schemeClr val="bg1"/>
              </a:bgClr>
            </a:pattFill>
          </c:spPr>
          <c:invertIfNegative val="0"/>
          <c:dLbls>
            <c:spPr>
              <a:noFill/>
              <a:ln w="2539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Sheet1!$E$2:$E$5</c:f>
              <c:numCache>
                <c:formatCode>General</c:formatCode>
                <c:ptCount val="4"/>
                <c:pt idx="0">
                  <c:v>173</c:v>
                </c:pt>
                <c:pt idx="1">
                  <c:v>229</c:v>
                </c:pt>
                <c:pt idx="2">
                  <c:v>296</c:v>
                </c:pt>
                <c:pt idx="3">
                  <c:v>359</c:v>
                </c:pt>
              </c:numCache>
            </c:numRef>
          </c:val>
        </c:ser>
        <c:dLbls>
          <c:showLegendKey val="0"/>
          <c:showVal val="0"/>
          <c:showCatName val="0"/>
          <c:showSerName val="0"/>
          <c:showPercent val="0"/>
          <c:showBubbleSize val="0"/>
        </c:dLbls>
        <c:gapWidth val="150"/>
        <c:axId val="385094784"/>
        <c:axId val="385096320"/>
      </c:barChart>
      <c:catAx>
        <c:axId val="3850947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85096320"/>
        <c:crosses val="autoZero"/>
        <c:auto val="1"/>
        <c:lblAlgn val="ctr"/>
        <c:lblOffset val="100"/>
        <c:noMultiLvlLbl val="0"/>
      </c:catAx>
      <c:valAx>
        <c:axId val="38509632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85094784"/>
        <c:crosses val="autoZero"/>
        <c:crossBetween val="between"/>
      </c:valAx>
    </c:plotArea>
    <c:legend>
      <c:legendPos val="b"/>
      <c:layout>
        <c:manualLayout>
          <c:xMode val="edge"/>
          <c:yMode val="edge"/>
          <c:wMode val="edge"/>
          <c:hMode val="edge"/>
          <c:x val="5.4798019954346099E-2"/>
          <c:y val="0.6951127262938287"/>
          <c:w val="0.95446117280942488"/>
          <c:h val="0.9761905915606703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0" baseline="0">
                <a:solidFill>
                  <a:schemeClr val="dk1"/>
                </a:solidFill>
                <a:latin typeface="Arial Black" panose="020B0A04020102020204" pitchFamily="34" charset="0"/>
                <a:ea typeface="+mn-ea"/>
                <a:cs typeface="+mn-cs"/>
              </a:defRPr>
            </a:pPr>
            <a:r>
              <a:rPr lang="ru-RU" sz="800">
                <a:latin typeface="Arial Black" panose="020B0A04020102020204" pitchFamily="34" charset="0"/>
              </a:rPr>
              <a:t>Число таможенных деклараций, распределенных по цветам в зависимости от произвольного распределения и по критериям отбора</a:t>
            </a:r>
            <a:endParaRPr lang="ro-RO" sz="800">
              <a:latin typeface="Arial Black" panose="020B0A04020102020204" pitchFamily="34" charset="0"/>
            </a:endParaRPr>
          </a:p>
        </c:rich>
      </c:tx>
      <c:layout>
        <c:manualLayout>
          <c:xMode val="edge"/>
          <c:yMode val="edge"/>
          <c:x val="0.13375005830248601"/>
          <c:y val="0"/>
        </c:manualLayout>
      </c:layout>
      <c:overlay val="0"/>
      <c:spPr>
        <a:noFill/>
        <a:ln w="25387">
          <a:noFill/>
        </a:ln>
      </c:spPr>
    </c:title>
    <c:autoTitleDeleted val="0"/>
    <c:plotArea>
      <c:layout>
        <c:manualLayout>
          <c:layoutTarget val="inner"/>
          <c:xMode val="edge"/>
          <c:yMode val="edge"/>
          <c:x val="2.5462968300265551E-2"/>
          <c:y val="0.20701431031312242"/>
          <c:w val="0.94907407407407784"/>
          <c:h val="0.58639726164802652"/>
        </c:manualLayout>
      </c:layout>
      <c:barChart>
        <c:barDir val="col"/>
        <c:grouping val="stacked"/>
        <c:varyColors val="0"/>
        <c:ser>
          <c:idx val="0"/>
          <c:order val="0"/>
          <c:tx>
            <c:strRef>
              <c:f>Sheet1!$B$1</c:f>
              <c:strCache>
                <c:ptCount val="1"/>
                <c:pt idx="0">
                  <c:v>Зеленый</c:v>
                </c:pt>
              </c:strCache>
            </c:strRef>
          </c:tx>
          <c:spPr>
            <a:solidFill>
              <a:srgbClr val="00B050"/>
            </a:solidFill>
            <a:ln>
              <a:solidFill>
                <a:srgbClr val="00B050"/>
              </a:solidFill>
            </a:ln>
            <a:effectLst/>
          </c:spPr>
          <c:invertIfNegative val="0"/>
          <c:dLbls>
            <c:dLbl>
              <c:idx val="1"/>
              <c:layout>
                <c:manualLayout>
                  <c:x val="2.8092378863593692E-4"/>
                  <c:y val="-9.4513233555729246E-3"/>
                </c:manualLayout>
              </c:layout>
              <c:dLblPos val="ctr"/>
              <c:showLegendKey val="0"/>
              <c:showVal val="1"/>
              <c:showCatName val="0"/>
              <c:showSerName val="0"/>
              <c:showPercent val="0"/>
              <c:showBubbleSize val="0"/>
            </c:dLbl>
            <c:spPr>
              <a:noFill/>
              <a:ln w="25387">
                <a:noFill/>
              </a:ln>
            </c:spPr>
            <c:txPr>
              <a:bodyPr rot="0" spcFirstLastPara="1" vertOverflow="ellipsis" vert="horz" wrap="square" anchor="ctr" anchorCtr="1"/>
              <a:lstStyle/>
              <a:p>
                <a:pPr>
                  <a:defRPr sz="1099"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dLbls>
          <c:cat>
            <c:numRef>
              <c:f>Sheet1!$A$2:$A$4</c:f>
              <c:numCache>
                <c:formatCode>General</c:formatCode>
                <c:ptCount val="3"/>
                <c:pt idx="0">
                  <c:v>2012</c:v>
                </c:pt>
                <c:pt idx="1">
                  <c:v>2013</c:v>
                </c:pt>
                <c:pt idx="2">
                  <c:v>2014</c:v>
                </c:pt>
              </c:numCache>
            </c:numRef>
          </c:cat>
          <c:val>
            <c:numRef>
              <c:f>Sheet1!$B$2:$B$4</c:f>
              <c:numCache>
                <c:formatCode>General</c:formatCode>
                <c:ptCount val="3"/>
                <c:pt idx="0">
                  <c:v>78000</c:v>
                </c:pt>
                <c:pt idx="1">
                  <c:v>52260</c:v>
                </c:pt>
                <c:pt idx="2">
                  <c:v>64476</c:v>
                </c:pt>
              </c:numCache>
            </c:numRef>
          </c:val>
        </c:ser>
        <c:ser>
          <c:idx val="1"/>
          <c:order val="1"/>
          <c:tx>
            <c:strRef>
              <c:f>Sheet1!$C$1</c:f>
              <c:strCache>
                <c:ptCount val="1"/>
                <c:pt idx="0">
                  <c:v>Желтый</c:v>
                </c:pt>
              </c:strCache>
            </c:strRef>
          </c:tx>
          <c:spPr>
            <a:solidFill>
              <a:srgbClr val="FFFF00"/>
            </a:solidFill>
            <a:ln>
              <a:solidFill>
                <a:srgbClr val="FFC000"/>
              </a:solidFill>
            </a:ln>
            <a:effectLst/>
          </c:spPr>
          <c:invertIfNegative val="0"/>
          <c:dLbls>
            <c:dLbl>
              <c:idx val="1"/>
              <c:layout>
                <c:manualLayout>
                  <c:x val="9.2906194944802748E-4"/>
                  <c:y val="9.5119312376029976E-3"/>
                </c:manualLayout>
              </c:layout>
              <c:dLblPos val="ctr"/>
              <c:showLegendKey val="0"/>
              <c:showVal val="1"/>
              <c:showCatName val="0"/>
              <c:showSerName val="0"/>
              <c:showPercent val="0"/>
              <c:showBubbleSize val="0"/>
            </c:dLbl>
            <c:dLbl>
              <c:idx val="2"/>
              <c:layout>
                <c:manualLayout>
                  <c:x val="-2.727741224127981E-3"/>
                  <c:y val="-4.0286710344413319E-3"/>
                </c:manualLayout>
              </c:layout>
              <c:dLblPos val="ctr"/>
              <c:showLegendKey val="0"/>
              <c:showVal val="1"/>
              <c:showCatName val="0"/>
              <c:showSerName val="0"/>
              <c:showPercent val="0"/>
              <c:showBubbleSize val="0"/>
            </c:dLbl>
            <c:spPr>
              <a:noFill/>
              <a:ln w="25387">
                <a:noFill/>
              </a:ln>
            </c:spPr>
            <c:txPr>
              <a:bodyPr rot="0" spcFirstLastPara="1" vertOverflow="ellipsis" vert="horz" wrap="square" anchor="ctr" anchorCtr="1"/>
              <a:lstStyle/>
              <a:p>
                <a:pPr>
                  <a:defRPr sz="1099"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dLbls>
          <c:cat>
            <c:numRef>
              <c:f>Sheet1!$A$2:$A$4</c:f>
              <c:numCache>
                <c:formatCode>General</c:formatCode>
                <c:ptCount val="3"/>
                <c:pt idx="0">
                  <c:v>2012</c:v>
                </c:pt>
                <c:pt idx="1">
                  <c:v>2013</c:v>
                </c:pt>
                <c:pt idx="2">
                  <c:v>2014</c:v>
                </c:pt>
              </c:numCache>
            </c:numRef>
          </c:cat>
          <c:val>
            <c:numRef>
              <c:f>Sheet1!$C$2:$C$4</c:f>
              <c:numCache>
                <c:formatCode>General</c:formatCode>
                <c:ptCount val="3"/>
                <c:pt idx="0">
                  <c:v>35445</c:v>
                </c:pt>
                <c:pt idx="1">
                  <c:v>84671</c:v>
                </c:pt>
                <c:pt idx="2">
                  <c:v>86477</c:v>
                </c:pt>
              </c:numCache>
            </c:numRef>
          </c:val>
        </c:ser>
        <c:ser>
          <c:idx val="2"/>
          <c:order val="2"/>
          <c:tx>
            <c:strRef>
              <c:f>Sheet1!$D$1</c:f>
              <c:strCache>
                <c:ptCount val="1"/>
                <c:pt idx="0">
                  <c:v>Красный</c:v>
                </c:pt>
              </c:strCache>
            </c:strRef>
          </c:tx>
          <c:spPr>
            <a:solidFill>
              <a:srgbClr val="FF0000"/>
            </a:solidFill>
            <a:ln>
              <a:solidFill>
                <a:srgbClr val="C00000"/>
              </a:solidFill>
            </a:ln>
            <a:effectLst/>
          </c:spPr>
          <c:invertIfNegative val="0"/>
          <c:dLbls>
            <c:dLbl>
              <c:idx val="1"/>
              <c:layout>
                <c:manualLayout>
                  <c:x val="-1.1003647375128337E-3"/>
                  <c:y val="2.3326521207749167E-3"/>
                </c:manualLayout>
              </c:layout>
              <c:dLblPos val="ctr"/>
              <c:showLegendKey val="0"/>
              <c:showVal val="1"/>
              <c:showCatName val="0"/>
              <c:showSerName val="0"/>
              <c:showPercent val="0"/>
              <c:showBubbleSize val="0"/>
            </c:dLbl>
            <c:dLbl>
              <c:idx val="2"/>
              <c:layout>
                <c:manualLayout>
                  <c:x val="-1.7788643999410241E-3"/>
                  <c:y val="6.3007152731862715E-3"/>
                </c:manualLayout>
              </c:layout>
              <c:dLblPos val="ctr"/>
              <c:showLegendKey val="0"/>
              <c:showVal val="1"/>
              <c:showCatName val="0"/>
              <c:showSerName val="0"/>
              <c:showPercent val="0"/>
              <c:showBubbleSize val="0"/>
            </c:dLbl>
            <c:spPr>
              <a:noFill/>
              <a:ln w="25387">
                <a:noFill/>
              </a:ln>
            </c:spPr>
            <c:txPr>
              <a:bodyPr rot="0" spcFirstLastPara="1" vertOverflow="ellipsis" vert="horz" wrap="square" anchor="ctr" anchorCtr="1"/>
              <a:lstStyle/>
              <a:p>
                <a:pPr>
                  <a:defRPr sz="1099"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dLbls>
          <c:cat>
            <c:numRef>
              <c:f>Sheet1!$A$2:$A$4</c:f>
              <c:numCache>
                <c:formatCode>General</c:formatCode>
                <c:ptCount val="3"/>
                <c:pt idx="0">
                  <c:v>2012</c:v>
                </c:pt>
                <c:pt idx="1">
                  <c:v>2013</c:v>
                </c:pt>
                <c:pt idx="2">
                  <c:v>2014</c:v>
                </c:pt>
              </c:numCache>
            </c:numRef>
          </c:cat>
          <c:val>
            <c:numRef>
              <c:f>Sheet1!$D$2:$D$4</c:f>
              <c:numCache>
                <c:formatCode>General</c:formatCode>
                <c:ptCount val="3"/>
                <c:pt idx="0">
                  <c:v>50943</c:v>
                </c:pt>
                <c:pt idx="1">
                  <c:v>41141</c:v>
                </c:pt>
                <c:pt idx="2">
                  <c:v>42858</c:v>
                </c:pt>
              </c:numCache>
            </c:numRef>
          </c:val>
        </c:ser>
        <c:dLbls>
          <c:showLegendKey val="0"/>
          <c:showVal val="1"/>
          <c:showCatName val="0"/>
          <c:showSerName val="0"/>
          <c:showPercent val="0"/>
          <c:showBubbleSize val="0"/>
        </c:dLbls>
        <c:gapWidth val="150"/>
        <c:overlap val="100"/>
        <c:axId val="385401984"/>
        <c:axId val="385403520"/>
      </c:barChart>
      <c:catAx>
        <c:axId val="385401984"/>
        <c:scaling>
          <c:orientation val="minMax"/>
        </c:scaling>
        <c:delete val="0"/>
        <c:axPos val="b"/>
        <c:numFmt formatCode="General" sourceLinked="1"/>
        <c:majorTickMark val="none"/>
        <c:minorTickMark val="none"/>
        <c:tickLblPos val="nextTo"/>
        <c:spPr>
          <a:noFill/>
          <a:ln w="9520"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dk1"/>
                </a:solidFill>
                <a:latin typeface="+mn-lt"/>
                <a:ea typeface="+mn-ea"/>
                <a:cs typeface="+mn-cs"/>
              </a:defRPr>
            </a:pPr>
            <a:endParaRPr lang="ru-RU"/>
          </a:p>
        </c:txPr>
        <c:crossAx val="385403520"/>
        <c:crosses val="autoZero"/>
        <c:auto val="1"/>
        <c:lblAlgn val="ctr"/>
        <c:lblOffset val="100"/>
        <c:noMultiLvlLbl val="0"/>
      </c:catAx>
      <c:valAx>
        <c:axId val="385403520"/>
        <c:scaling>
          <c:orientation val="minMax"/>
        </c:scaling>
        <c:delete val="1"/>
        <c:axPos val="l"/>
        <c:numFmt formatCode="General" sourceLinked="1"/>
        <c:majorTickMark val="out"/>
        <c:minorTickMark val="none"/>
        <c:tickLblPos val="nextTo"/>
        <c:crossAx val="385401984"/>
        <c:crosses val="autoZero"/>
        <c:crossBetween val="between"/>
      </c:valAx>
      <c:spPr>
        <a:pattFill prst="pct5">
          <a:fgClr>
            <a:schemeClr val="accent1">
              <a:lumMod val="75000"/>
            </a:schemeClr>
          </a:fgClr>
          <a:bgClr>
            <a:schemeClr val="bg1"/>
          </a:bgClr>
        </a:pattFill>
        <a:ln>
          <a:gradFill>
            <a:gsLst>
              <a:gs pos="4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overlay val="0"/>
      <c:spPr>
        <a:noFill/>
        <a:ln w="25387">
          <a:noFill/>
        </a:ln>
      </c:spPr>
      <c:txPr>
        <a:bodyPr rot="0" spcFirstLastPara="1" vertOverflow="ellipsis" vert="horz" wrap="square" anchor="ctr" anchorCtr="1"/>
        <a:lstStyle/>
        <a:p>
          <a:pPr>
            <a:defRPr sz="999" b="1" i="0" u="none" strike="noStrike" kern="1200" baseline="0">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47" cap="flat" cmpd="sng" algn="ctr">
      <a:solidFill>
        <a:schemeClr val="accent6"/>
      </a:solidFill>
      <a:prstDash val="solid"/>
      <a:miter lim="800000"/>
    </a:ln>
    <a:effectLst/>
  </c:spPr>
  <c:txPr>
    <a:bodyPr/>
    <a:lstStyle/>
    <a:p>
      <a:pPr>
        <a:defRPr b="1">
          <a:solidFill>
            <a:schemeClr val="dk1"/>
          </a:solidFill>
          <a:latin typeface="+mn-lt"/>
          <a:ea typeface="+mn-ea"/>
          <a:cs typeface="+mn-cs"/>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БАТЕ</c:v>
                </c:pt>
              </c:strCache>
            </c:strRef>
          </c:tx>
          <c:spPr>
            <a:pattFill prst="ltHorz">
              <a:fgClr>
                <a:schemeClr val="accent6">
                  <a:lumMod val="75000"/>
                </a:schemeClr>
              </a:fgClr>
              <a:bgClr>
                <a:schemeClr val="bg1"/>
              </a:bgClr>
            </a:pattFill>
          </c:spPr>
          <c:invertIfNegative val="0"/>
          <c:dLbls>
            <c:dLbl>
              <c:idx val="0"/>
              <c:layout>
                <c:manualLayout>
                  <c:x val="-1.1574074074074073E-2"/>
                  <c:y val="7.2660213300147957E-17"/>
                </c:manualLayout>
              </c:layout>
              <c:dLblPos val="outEnd"/>
              <c:showLegendKey val="0"/>
              <c:showVal val="1"/>
              <c:showCatName val="0"/>
              <c:showSerName val="0"/>
              <c:showPercent val="0"/>
              <c:showBubbleSize val="0"/>
            </c:dLbl>
            <c:dLbl>
              <c:idx val="1"/>
              <c:layout>
                <c:manualLayout>
                  <c:x val="-1.1574074074074073E-2"/>
                  <c:y val="0"/>
                </c:manualLayout>
              </c:layout>
              <c:dLblPos val="outEnd"/>
              <c:showLegendKey val="0"/>
              <c:showVal val="1"/>
              <c:showCatName val="0"/>
              <c:showSerName val="0"/>
              <c:showPercent val="0"/>
              <c:showBubbleSize val="0"/>
            </c:dLbl>
            <c:dLbl>
              <c:idx val="2"/>
              <c:layout>
                <c:manualLayout>
                  <c:x val="-1.3888888888888975E-2"/>
                  <c:y val="0"/>
                </c:manualLayout>
              </c:layout>
              <c:dLblPos val="outEnd"/>
              <c:showLegendKey val="0"/>
              <c:showVal val="1"/>
              <c:showCatName val="0"/>
              <c:showSerName val="0"/>
              <c:showPercent val="0"/>
              <c:showBubbleSize val="0"/>
            </c:dLbl>
            <c:dLbl>
              <c:idx val="3"/>
              <c:layout>
                <c:manualLayout>
                  <c:x val="-1.8518518518518583E-2"/>
                  <c:y val="-3.9633301460253465E-3"/>
                </c:manualLayout>
              </c:layout>
              <c:dLblPos val="outEnd"/>
              <c:showLegendKey val="0"/>
              <c:showVal val="1"/>
              <c:showCatName val="0"/>
              <c:showSerName val="0"/>
              <c:showPercent val="0"/>
              <c:showBubbleSize val="0"/>
            </c:dLbl>
            <c:spPr>
              <a:noFill/>
              <a:ln w="25399">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175.2</c:v>
                </c:pt>
                <c:pt idx="1">
                  <c:v>213.8</c:v>
                </c:pt>
                <c:pt idx="2">
                  <c:v>243.1</c:v>
                </c:pt>
                <c:pt idx="3">
                  <c:v>203.2</c:v>
                </c:pt>
              </c:numCache>
            </c:numRef>
          </c:val>
        </c:ser>
        <c:ser>
          <c:idx val="1"/>
          <c:order val="1"/>
          <c:tx>
            <c:strRef>
              <c:f>Sheet1!$C$1</c:f>
              <c:strCache>
                <c:ptCount val="1"/>
                <c:pt idx="0">
                  <c:v>БГСС</c:v>
                </c:pt>
              </c:strCache>
            </c:strRef>
          </c:tx>
          <c:spPr>
            <a:pattFill prst="diagBrick">
              <a:fgClr>
                <a:schemeClr val="accent1"/>
              </a:fgClr>
              <a:bgClr>
                <a:schemeClr val="bg1"/>
              </a:bgClr>
            </a:pattFill>
            <a:ln>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rect">
                  <a:fillToRect l="100000" t="100000"/>
                </a:path>
                <a:tileRect r="-100000" b="-100000"/>
              </a:gradFill>
            </a:ln>
          </c:spPr>
          <c:invertIfNegative val="0"/>
          <c:dLbls>
            <c:spPr>
              <a:noFill/>
              <a:ln w="25399">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718.9</c:v>
                </c:pt>
                <c:pt idx="1">
                  <c:v>715.5</c:v>
                </c:pt>
                <c:pt idx="2">
                  <c:v>707.8</c:v>
                </c:pt>
                <c:pt idx="3">
                  <c:v>830.1</c:v>
                </c:pt>
              </c:numCache>
            </c:numRef>
          </c:val>
        </c:ser>
        <c:ser>
          <c:idx val="2"/>
          <c:order val="2"/>
          <c:tx>
            <c:strRef>
              <c:f>Sheet1!$D$1</c:f>
              <c:strCache>
                <c:ptCount val="1"/>
                <c:pt idx="0">
                  <c:v>ГБ</c:v>
                </c:pt>
              </c:strCache>
            </c:strRef>
          </c:tx>
          <c:spPr>
            <a:pattFill prst="solidDmnd">
              <a:fgClr>
                <a:schemeClr val="accent2">
                  <a:lumMod val="75000"/>
                </a:schemeClr>
              </a:fgClr>
              <a:bgClr>
                <a:schemeClr val="bg1"/>
              </a:bgClr>
            </a:patt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Lbls>
            <c:dLbl>
              <c:idx val="0"/>
              <c:layout>
                <c:manualLayout>
                  <c:x val="1.3888888888888975E-2"/>
                  <c:y val="3.9633301460253465E-3"/>
                </c:manualLayout>
              </c:layout>
              <c:dLblPos val="outEnd"/>
              <c:showLegendKey val="0"/>
              <c:showVal val="1"/>
              <c:showCatName val="0"/>
              <c:showSerName val="0"/>
              <c:showPercent val="0"/>
              <c:showBubbleSize val="0"/>
            </c:dLbl>
            <c:dLbl>
              <c:idx val="1"/>
              <c:layout>
                <c:manualLayout>
                  <c:x val="1.3888888888888975E-2"/>
                  <c:y val="0"/>
                </c:manualLayout>
              </c:layout>
              <c:dLblPos val="outEnd"/>
              <c:showLegendKey val="0"/>
              <c:showVal val="1"/>
              <c:showCatName val="0"/>
              <c:showSerName val="0"/>
              <c:showPercent val="0"/>
              <c:showBubbleSize val="0"/>
            </c:dLbl>
            <c:dLbl>
              <c:idx val="2"/>
              <c:layout>
                <c:manualLayout>
                  <c:x val="9.2592592592592483E-3"/>
                  <c:y val="3.6330106650074028E-17"/>
                </c:manualLayout>
              </c:layout>
              <c:dLblPos val="outEnd"/>
              <c:showLegendKey val="0"/>
              <c:showVal val="1"/>
              <c:showCatName val="0"/>
              <c:showSerName val="0"/>
              <c:showPercent val="0"/>
              <c:showBubbleSize val="0"/>
            </c:dLbl>
            <c:dLbl>
              <c:idx val="3"/>
              <c:layout>
                <c:manualLayout>
                  <c:x val="1.8518518518518583E-2"/>
                  <c:y val="0"/>
                </c:manualLayout>
              </c:layout>
              <c:dLblPos val="outEnd"/>
              <c:showLegendKey val="0"/>
              <c:showVal val="1"/>
              <c:showCatName val="0"/>
              <c:showSerName val="0"/>
              <c:showPercent val="0"/>
              <c:showBubbleSize val="0"/>
            </c:dLbl>
            <c:spPr>
              <a:noFill/>
              <a:ln w="25399">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338.1</c:v>
                </c:pt>
                <c:pt idx="1">
                  <c:v>440.3</c:v>
                </c:pt>
                <c:pt idx="2">
                  <c:v>535.29999999999995</c:v>
                </c:pt>
                <c:pt idx="3">
                  <c:v>618.5</c:v>
                </c:pt>
              </c:numCache>
            </c:numRef>
          </c:val>
        </c:ser>
        <c:ser>
          <c:idx val="3"/>
          <c:order val="3"/>
          <c:tx>
            <c:strRef>
              <c:f>Sheet1!$E$1</c:f>
              <c:strCache>
                <c:ptCount val="1"/>
                <c:pt idx="0">
                  <c:v>ФОМС</c:v>
                </c:pt>
              </c:strCache>
            </c:strRef>
          </c:tx>
          <c:invertIfNegative val="0"/>
          <c:dLbls>
            <c:spPr>
              <a:noFill/>
              <a:ln w="25399">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Sheet1!$E$2:$E$5</c:f>
              <c:numCache>
                <c:formatCode>General</c:formatCode>
                <c:ptCount val="4"/>
                <c:pt idx="0">
                  <c:v>14.9</c:v>
                </c:pt>
                <c:pt idx="1">
                  <c:v>17.8</c:v>
                </c:pt>
                <c:pt idx="2">
                  <c:v>18.5</c:v>
                </c:pt>
                <c:pt idx="3">
                  <c:v>22.7</c:v>
                </c:pt>
              </c:numCache>
            </c:numRef>
          </c:val>
        </c:ser>
        <c:dLbls>
          <c:showLegendKey val="0"/>
          <c:showVal val="0"/>
          <c:showCatName val="0"/>
          <c:showSerName val="0"/>
          <c:showPercent val="0"/>
          <c:showBubbleSize val="0"/>
        </c:dLbls>
        <c:gapWidth val="150"/>
        <c:axId val="385067648"/>
        <c:axId val="385081728"/>
      </c:barChart>
      <c:catAx>
        <c:axId val="38506764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85081728"/>
        <c:crosses val="autoZero"/>
        <c:auto val="1"/>
        <c:lblAlgn val="ctr"/>
        <c:lblOffset val="100"/>
        <c:noMultiLvlLbl val="0"/>
      </c:catAx>
      <c:valAx>
        <c:axId val="38508172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8506764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i="1">
                <a:latin typeface="Times New Roman" panose="02020603050405020304" pitchFamily="18" charset="0"/>
                <a:cs typeface="Times New Roman" panose="02020603050405020304" pitchFamily="18" charset="0"/>
              </a:rPr>
              <a:t>млн</a:t>
            </a:r>
            <a:r>
              <a:rPr lang="x-none" sz="1000" b="1" i="1">
                <a:latin typeface="Times New Roman" panose="02020603050405020304" pitchFamily="18" charset="0"/>
                <a:cs typeface="Times New Roman" panose="02020603050405020304" pitchFamily="18" charset="0"/>
              </a:rPr>
              <a:t>.</a:t>
            </a:r>
            <a:r>
              <a:rPr lang="ru-RU" sz="1000" b="1" i="1">
                <a:latin typeface="Times New Roman" panose="02020603050405020304" pitchFamily="18" charset="0"/>
                <a:cs typeface="Times New Roman" panose="02020603050405020304" pitchFamily="18" charset="0"/>
              </a:rPr>
              <a:t> леев</a:t>
            </a:r>
            <a:endParaRPr lang="en-US" sz="1000" b="1" i="1">
              <a:latin typeface="Times New Roman" panose="02020603050405020304" pitchFamily="18" charset="0"/>
              <a:cs typeface="Times New Roman" panose="02020603050405020304" pitchFamily="18" charset="0"/>
            </a:endParaRPr>
          </a:p>
        </c:rich>
      </c:tx>
      <c:layout>
        <c:manualLayout>
          <c:xMode val="edge"/>
          <c:yMode val="edge"/>
          <c:x val="0.45901237101062692"/>
          <c:y val="5.1020643696133731E-2"/>
        </c:manualLayout>
      </c:layout>
      <c:overlay val="0"/>
      <c:spPr>
        <a:noFill/>
        <a:ln w="25390">
          <a:noFill/>
        </a:ln>
      </c:spPr>
    </c:title>
    <c:autoTitleDeleted val="0"/>
    <c:plotArea>
      <c:layout>
        <c:manualLayout>
          <c:layoutTarget val="inner"/>
          <c:xMode val="edge"/>
          <c:yMode val="edge"/>
          <c:x val="5.6904993357312014E-2"/>
          <c:y val="0.16581632653061223"/>
          <c:w val="0.92046126178671817"/>
          <c:h val="0.32906489367400793"/>
        </c:manualLayout>
      </c:layout>
      <c:barChart>
        <c:barDir val="col"/>
        <c:grouping val="clustered"/>
        <c:varyColors val="0"/>
        <c:ser>
          <c:idx val="0"/>
          <c:order val="0"/>
          <c:tx>
            <c:strRef>
              <c:f>Sheet1!$B$1</c:f>
              <c:strCache>
                <c:ptCount val="1"/>
                <c:pt idx="0">
                  <c:v>2011</c:v>
                </c:pt>
              </c:strCache>
            </c:strRef>
          </c:tx>
          <c:spPr>
            <a:solidFill>
              <a:srgbClr val="4F81BD"/>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Sheet1!$A$2:$A$4</c:f>
              <c:strCache>
                <c:ptCount val="3"/>
                <c:pt idx="0">
                  <c:v>Эшалонированная задолженность </c:v>
                </c:pt>
                <c:pt idx="1">
                  <c:v>Задолженность хозяйствующих субъектов в процессе неплатежеспособности </c:v>
                </c:pt>
                <c:pt idx="2">
                  <c:v>Невозмещаемая задолженность (компромиссная)</c:v>
                </c:pt>
              </c:strCache>
            </c:strRef>
          </c:cat>
          <c:val>
            <c:numRef>
              <c:f>Sheet1!$B$2:$B$4</c:f>
              <c:numCache>
                <c:formatCode>General</c:formatCode>
                <c:ptCount val="3"/>
                <c:pt idx="0">
                  <c:v>15.2</c:v>
                </c:pt>
                <c:pt idx="1">
                  <c:v>49.6</c:v>
                </c:pt>
                <c:pt idx="2">
                  <c:v>157.80000000000001</c:v>
                </c:pt>
              </c:numCache>
            </c:numRef>
          </c:val>
        </c:ser>
        <c:ser>
          <c:idx val="1"/>
          <c:order val="1"/>
          <c:tx>
            <c:strRef>
              <c:f>Sheet1!$C$1</c:f>
              <c:strCache>
                <c:ptCount val="1"/>
                <c:pt idx="0">
                  <c:v>2012</c:v>
                </c:pt>
              </c:strCache>
            </c:strRef>
          </c:tx>
          <c:spPr>
            <a:pattFill prst="lgGrid">
              <a:fgClr>
                <a:srgbClr val="7030A0"/>
              </a:fgClr>
              <a:bgClr>
                <a:srgbClr val="FFFFFF"/>
              </a:bgClr>
            </a:patt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Sheet1!$A$2:$A$4</c:f>
              <c:strCache>
                <c:ptCount val="3"/>
                <c:pt idx="0">
                  <c:v>Эшалонированная задолженность </c:v>
                </c:pt>
                <c:pt idx="1">
                  <c:v>Задолженность хозяйствующих субъектов в процессе неплатежеспособности </c:v>
                </c:pt>
                <c:pt idx="2">
                  <c:v>Невозмещаемая задолженность (компромиссная)</c:v>
                </c:pt>
              </c:strCache>
            </c:strRef>
          </c:cat>
          <c:val>
            <c:numRef>
              <c:f>Sheet1!$C$2:$C$4</c:f>
              <c:numCache>
                <c:formatCode>General</c:formatCode>
                <c:ptCount val="3"/>
                <c:pt idx="0">
                  <c:v>10.4</c:v>
                </c:pt>
                <c:pt idx="1">
                  <c:v>45.5</c:v>
                </c:pt>
                <c:pt idx="2">
                  <c:v>174.1</c:v>
                </c:pt>
              </c:numCache>
            </c:numRef>
          </c:val>
        </c:ser>
        <c:ser>
          <c:idx val="2"/>
          <c:order val="2"/>
          <c:tx>
            <c:strRef>
              <c:f>Sheet1!$D$1</c:f>
              <c:strCache>
                <c:ptCount val="1"/>
                <c:pt idx="0">
                  <c:v>2013</c:v>
                </c:pt>
              </c:strCache>
            </c:strRef>
          </c:tx>
          <c:spPr>
            <a:pattFill prst="ltHorz">
              <a:fgClr>
                <a:srgbClr val="77933C"/>
              </a:fgClr>
              <a:bgClr>
                <a:srgbClr val="FFFFFF"/>
              </a:bgClr>
            </a:patt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Sheet1!$A$2:$A$4</c:f>
              <c:strCache>
                <c:ptCount val="3"/>
                <c:pt idx="0">
                  <c:v>Эшалонированная задолженность </c:v>
                </c:pt>
                <c:pt idx="1">
                  <c:v>Задолженность хозяйствующих субъектов в процессе неплатежеспособности </c:v>
                </c:pt>
                <c:pt idx="2">
                  <c:v>Невозмещаемая задолженность (компромиссная)</c:v>
                </c:pt>
              </c:strCache>
            </c:strRef>
          </c:cat>
          <c:val>
            <c:numRef>
              <c:f>Sheet1!$D$2:$D$4</c:f>
              <c:numCache>
                <c:formatCode>General</c:formatCode>
                <c:ptCount val="3"/>
                <c:pt idx="0">
                  <c:v>7.7</c:v>
                </c:pt>
                <c:pt idx="1">
                  <c:v>58.2</c:v>
                </c:pt>
                <c:pt idx="2">
                  <c:v>229.4</c:v>
                </c:pt>
              </c:numCache>
            </c:numRef>
          </c:val>
        </c:ser>
        <c:ser>
          <c:idx val="3"/>
          <c:order val="3"/>
          <c:tx>
            <c:strRef>
              <c:f>Sheet1!$E$1</c:f>
              <c:strCache>
                <c:ptCount val="1"/>
                <c:pt idx="0">
                  <c:v>2014</c:v>
                </c:pt>
              </c:strCache>
            </c:strRef>
          </c:tx>
          <c:spPr>
            <a:pattFill prst="pct30">
              <a:fgClr>
                <a:srgbClr val="00B050"/>
              </a:fgClr>
              <a:bgClr>
                <a:srgbClr val="FFFFFF"/>
              </a:bgClr>
            </a:pattFill>
            <a:ln w="25390">
              <a:noFill/>
            </a:ln>
          </c:spPr>
          <c:invertIfNegative val="0"/>
          <c:dPt>
            <c:idx val="2"/>
            <c:invertIfNegative val="0"/>
            <c:bubble3D val="0"/>
            <c:spPr>
              <a:pattFill prst="pct30">
                <a:fgClr>
                  <a:srgbClr val="00B050"/>
                </a:fgClr>
                <a:bgClr>
                  <a:schemeClr val="bg1"/>
                </a:bgClr>
              </a:pattFill>
              <a:ln>
                <a:solidFill>
                  <a:schemeClr val="accent1"/>
                </a:solidFill>
              </a:ln>
              <a:effectLst/>
            </c:spPr>
          </c:dPt>
          <c:dLbls>
            <c:spPr>
              <a:noFill/>
              <a:ln w="2539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Sheet1!$A$2:$A$4</c:f>
              <c:strCache>
                <c:ptCount val="3"/>
                <c:pt idx="0">
                  <c:v>Эшалонированная задолженность </c:v>
                </c:pt>
                <c:pt idx="1">
                  <c:v>Задолженность хозяйствующих субъектов в процессе неплатежеспособности </c:v>
                </c:pt>
                <c:pt idx="2">
                  <c:v>Невозмещаемая задолженность (компромиссная)</c:v>
                </c:pt>
              </c:strCache>
            </c:strRef>
          </c:cat>
          <c:val>
            <c:numRef>
              <c:f>Sheet1!$E$2:$E$4</c:f>
              <c:numCache>
                <c:formatCode>General</c:formatCode>
                <c:ptCount val="3"/>
                <c:pt idx="0">
                  <c:v>13.9</c:v>
                </c:pt>
                <c:pt idx="1">
                  <c:v>76.2</c:v>
                </c:pt>
                <c:pt idx="2">
                  <c:v>216.6</c:v>
                </c:pt>
              </c:numCache>
            </c:numRef>
          </c:val>
        </c:ser>
        <c:dLbls>
          <c:showLegendKey val="0"/>
          <c:showVal val="0"/>
          <c:showCatName val="0"/>
          <c:showSerName val="0"/>
          <c:showPercent val="0"/>
          <c:showBubbleSize val="0"/>
        </c:dLbls>
        <c:gapWidth val="219"/>
        <c:overlap val="-27"/>
        <c:axId val="385507712"/>
        <c:axId val="385509248"/>
      </c:barChart>
      <c:catAx>
        <c:axId val="38550771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5509248"/>
        <c:crosses val="autoZero"/>
        <c:auto val="1"/>
        <c:lblAlgn val="ctr"/>
        <c:lblOffset val="100"/>
        <c:noMultiLvlLbl val="0"/>
      </c:catAx>
      <c:valAx>
        <c:axId val="385509248"/>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5507712"/>
        <c:crosses val="autoZero"/>
        <c:crossBetween val="between"/>
      </c:valAx>
      <c:spPr>
        <a:noFill/>
        <a:ln w="25390">
          <a:noFill/>
        </a:ln>
      </c:spPr>
    </c:plotArea>
    <c:legend>
      <c:legendPos val="b"/>
      <c:layout>
        <c:manualLayout>
          <c:xMode val="edge"/>
          <c:yMode val="edge"/>
          <c:wMode val="edge"/>
          <c:hMode val="edge"/>
          <c:x val="0.36682226610924451"/>
          <c:y val="0.75454663911691888"/>
          <c:w val="0.63317790487915393"/>
          <c:h val="0.89795945719551018"/>
        </c:manualLayout>
      </c:layout>
      <c:overlay val="0"/>
      <c:spPr>
        <a:noFill/>
        <a:ln w="2539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Pt>
            <c:idx val="0"/>
            <c:bubble3D val="0"/>
            <c:spPr>
              <a:pattFill prst="pct90">
                <a:fgClr>
                  <a:srgbClr val="0070C0"/>
                </a:fgClr>
                <a:bgClr>
                  <a:srgbClr val="FFFFFF"/>
                </a:bgClr>
              </a:pattFill>
              <a:ln w="25407">
                <a:solidFill>
                  <a:srgbClr val="FFFFFF"/>
                </a:solidFill>
                <a:prstDash val="solid"/>
              </a:ln>
            </c:spPr>
          </c:dPt>
          <c:dPt>
            <c:idx val="1"/>
            <c:bubble3D val="0"/>
            <c:spPr>
              <a:pattFill prst="dkVert">
                <a:fgClr>
                  <a:srgbClr val="00B050"/>
                </a:fgClr>
                <a:bgClr>
                  <a:srgbClr val="FFFFFF"/>
                </a:bgClr>
              </a:pattFill>
              <a:ln w="25407">
                <a:solidFill>
                  <a:srgbClr val="FFFFFF"/>
                </a:solidFill>
                <a:prstDash val="solid"/>
              </a:ln>
            </c:spPr>
          </c:dPt>
          <c:dPt>
            <c:idx val="2"/>
            <c:bubble3D val="0"/>
            <c:spPr>
              <a:pattFill prst="dashVert">
                <a:fgClr>
                  <a:srgbClr xmlns:mc="http://schemas.openxmlformats.org/markup-compatibility/2006" xmlns:a14="http://schemas.microsoft.com/office/drawing/2010/main" val="00FF00" mc:Ignorable="a14" a14:legacySpreadsheetColorIndex="11"/>
                </a:fgClr>
                <a:bgClr>
                  <a:srgbClr val="FFFFFF"/>
                </a:bgClr>
              </a:pattFill>
              <a:ln w="25407">
                <a:solidFill>
                  <a:srgbClr val="FFFFFF"/>
                </a:solidFill>
                <a:prstDash val="solid"/>
              </a:ln>
            </c:spPr>
          </c:dPt>
          <c:dPt>
            <c:idx val="3"/>
            <c:bubble3D val="0"/>
            <c:spPr>
              <a:solidFill>
                <a:srgbClr val="8064A2"/>
              </a:solidFill>
              <a:ln w="25407">
                <a:solidFill>
                  <a:srgbClr val="FFFFFF"/>
                </a:solidFill>
                <a:prstDash val="solid"/>
              </a:ln>
            </c:spPr>
          </c:dPt>
          <c:dLbls>
            <c:dLbl>
              <c:idx val="0"/>
              <c:layout>
                <c:manualLayout>
                  <c:x val="5.3035805948610702E-2"/>
                  <c:y val="-8.9123846632573264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sz="1000" b="1" baseline="0">
                        <a:latin typeface="Times New Roman" panose="02020603050405020304" pitchFamily="18" charset="0"/>
                        <a:cs typeface="Times New Roman" panose="02020603050405020304" pitchFamily="18" charset="0"/>
                      </a:rPr>
                      <a:t>ГНИ мун. Кишинэу</a:t>
                    </a:r>
                    <a:r>
                      <a:rPr lang="en-US" sz="1000" b="1" baseline="0">
                        <a:latin typeface="Times New Roman" panose="02020603050405020304" pitchFamily="18" charset="0"/>
                        <a:cs typeface="Times New Roman" panose="02020603050405020304" pitchFamily="18" charset="0"/>
                      </a:rPr>
                      <a:t>; 990,6 </a:t>
                    </a:r>
                    <a:r>
                      <a:rPr lang="ru-RU" sz="1000" b="1" baseline="0">
                        <a:latin typeface="Times New Roman" panose="02020603050405020304" pitchFamily="18" charset="0"/>
                        <a:cs typeface="Times New Roman" panose="02020603050405020304" pitchFamily="18" charset="0"/>
                      </a:rPr>
                      <a:t> млн.леев</a:t>
                    </a:r>
                    <a:r>
                      <a:rPr lang="en-US" sz="1000" b="1" baseline="0">
                        <a:latin typeface="Times New Roman" panose="02020603050405020304" pitchFamily="18" charset="0"/>
                        <a:cs typeface="Times New Roman" panose="02020603050405020304" pitchFamily="18" charset="0"/>
                      </a:rPr>
                      <a:t>; (59,2%)</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dLbl>
            <c:dLbl>
              <c:idx val="1"/>
              <c:layout>
                <c:manualLayout>
                  <c:x val="-0.10215930112057015"/>
                  <c:y val="-9.8674585779871302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baseline="0"/>
                      <a:t>ГНИ мун. Бэлць</a:t>
                    </a:r>
                    <a:r>
                      <a:rPr lang="en-US" baseline="0"/>
                      <a:t>; 93,4</a:t>
                    </a:r>
                    <a:r>
                      <a:rPr lang="ru-RU" baseline="0"/>
                      <a:t> млн.леев</a:t>
                    </a:r>
                    <a:r>
                      <a:rPr lang="en-US" baseline="0"/>
                      <a:t>; (5,6%)</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dLbl>
            <c:dLbl>
              <c:idx val="2"/>
              <c:layout>
                <c:manualLayout>
                  <c:x val="-0.11137583816783048"/>
                  <c:y val="-0.32270143118902711"/>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a:t>ГНИ АТО</a:t>
                    </a:r>
                    <a:r>
                      <a:rPr lang="ru-RU" baseline="0"/>
                      <a:t> Гагаузия</a:t>
                    </a:r>
                    <a:r>
                      <a:rPr lang="en-US" baseline="0"/>
                      <a:t>; 53,6 </a:t>
                    </a:r>
                    <a:r>
                      <a:rPr lang="ru-RU" baseline="0"/>
                      <a:t>млн.леев</a:t>
                    </a:r>
                    <a:r>
                      <a:rPr lang="en-US" baseline="0"/>
                      <a:t>; (3,2%)</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dLbl>
            <c:dLbl>
              <c:idx val="3"/>
              <c:layout>
                <c:manualLayout>
                  <c:x val="0"/>
                  <c:y val="-0.14682539682539794"/>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baseline="0"/>
                      <a:t>32 территориальные ГНИ</a:t>
                    </a:r>
                    <a:r>
                      <a:rPr lang="en-US" baseline="0"/>
                      <a:t>; </a:t>
                    </a:r>
                    <a:r>
                      <a:rPr lang="en-US" sz="1100" b="1" baseline="0"/>
                      <a:t>536,9</a:t>
                    </a:r>
                    <a:r>
                      <a:rPr lang="ru-RU" sz="1100" b="1" baseline="0"/>
                      <a:t> млн.леев</a:t>
                    </a:r>
                    <a:r>
                      <a:rPr lang="en-US" sz="1100" b="1" baseline="0"/>
                      <a:t>; (32%)</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dLbl>
            <c:showLegendKey val="0"/>
            <c:showVal val="0"/>
            <c:showCatName val="0"/>
            <c:showSerName val="0"/>
            <c:showPercent val="0"/>
            <c:showBubbleSize val="0"/>
          </c:dLbls>
          <c:cat>
            <c:strRef>
              <c:f>Sheet1!$A$2:$A$5</c:f>
              <c:strCache>
                <c:ptCount val="4"/>
                <c:pt idx="0">
                  <c:v>ГНИ мун. Кишинэу </c:v>
                </c:pt>
                <c:pt idx="1">
                  <c:v>ГНИ мун. Бэлць</c:v>
                </c:pt>
                <c:pt idx="2">
                  <c:v>ГНИ АТО Гагаузия </c:v>
                </c:pt>
                <c:pt idx="3">
                  <c:v>32 территориальные ГНИ</c:v>
                </c:pt>
              </c:strCache>
            </c:strRef>
          </c:cat>
          <c:val>
            <c:numRef>
              <c:f>Sheet1!$B$2:$B$5</c:f>
              <c:numCache>
                <c:formatCode>General</c:formatCode>
                <c:ptCount val="4"/>
                <c:pt idx="0">
                  <c:v>990.6</c:v>
                </c:pt>
                <c:pt idx="1">
                  <c:v>93.4</c:v>
                </c:pt>
                <c:pt idx="2">
                  <c:v>53.6</c:v>
                </c:pt>
                <c:pt idx="3">
                  <c:v>536.9</c:v>
                </c:pt>
              </c:numCache>
            </c:numRef>
          </c:val>
        </c:ser>
        <c:dLbls>
          <c:showLegendKey val="0"/>
          <c:showVal val="0"/>
          <c:showCatName val="0"/>
          <c:showSerName val="0"/>
          <c:showPercent val="0"/>
          <c:showBubbleSize val="0"/>
          <c:showLeaderLines val="1"/>
        </c:dLbls>
      </c:pie3DChart>
      <c:spPr>
        <a:noFill/>
        <a:ln w="25407">
          <a:noFill/>
        </a:ln>
      </c:spPr>
    </c:plotArea>
    <c:legend>
      <c:legendPos val="b"/>
      <c:overlay val="1"/>
      <c:spPr>
        <a:noFill/>
        <a:ln w="25407">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Общие задолженности хозяйствующих субъектов, включая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9.2592592592593385E-3"/>
                  <c:y val="-2.7777777777777981E-2"/>
                </c:manualLayout>
              </c:layout>
              <c:showLegendKey val="0"/>
              <c:showVal val="1"/>
              <c:showCatName val="0"/>
              <c:showSerName val="0"/>
              <c:showPercent val="0"/>
              <c:showBubbleSize val="0"/>
            </c:dLbl>
            <c:spPr>
              <a:solidFill>
                <a:srgbClr val="FFFF00"/>
              </a:solidFill>
              <a:ln w="25383">
                <a:noFill/>
              </a:ln>
            </c:spPr>
            <c:txPr>
              <a:bodyPr rot="0" spcFirstLastPara="1" vertOverflow="ellipsis" vert="horz" wrap="square" anchor="ctr" anchorCtr="1"/>
              <a:lstStyle/>
              <a:p>
                <a:pPr>
                  <a:defRPr sz="10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36.700000000000003</c:v>
                </c:pt>
                <c:pt idx="1">
                  <c:v>190.4</c:v>
                </c:pt>
                <c:pt idx="2">
                  <c:v>304.89999999999998</c:v>
                </c:pt>
                <c:pt idx="3">
                  <c:v>336.1</c:v>
                </c:pt>
              </c:numCache>
            </c:numRef>
          </c:val>
        </c:ser>
        <c:ser>
          <c:idx val="1"/>
          <c:order val="1"/>
          <c:tx>
            <c:strRef>
              <c:f>Sheet1!$C$1</c:f>
              <c:strCache>
                <c:ptCount val="1"/>
                <c:pt idx="0">
                  <c:v>Задолженности по основным платежам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0833333333333412E-2"/>
                  <c:y val="-3.9682539682539802E-3"/>
                </c:manualLayout>
              </c:layout>
              <c:showLegendKey val="0"/>
              <c:showVal val="1"/>
              <c:showCatName val="0"/>
              <c:showSerName val="0"/>
              <c:showPercent val="0"/>
              <c:showBubbleSize val="0"/>
            </c:dLbl>
            <c:dLbl>
              <c:idx val="1"/>
              <c:layout>
                <c:manualLayout>
                  <c:x val="2.0833333333333412E-2"/>
                  <c:y val="-3.9682539682540452E-3"/>
                </c:manualLayout>
              </c:layout>
              <c:showLegendKey val="0"/>
              <c:showVal val="1"/>
              <c:showCatName val="0"/>
              <c:showSerName val="0"/>
              <c:showPercent val="0"/>
              <c:showBubbleSize val="0"/>
            </c:dLbl>
            <c:spPr>
              <a:solidFill>
                <a:srgbClr val="FFFF00"/>
              </a:solidFill>
              <a:ln w="25383">
                <a:noFill/>
              </a:ln>
            </c:spPr>
            <c:txPr>
              <a:bodyPr rot="0" spcFirstLastPara="1" vertOverflow="ellipsis" vert="horz" wrap="square" anchor="ctr" anchorCtr="1"/>
              <a:lstStyle/>
              <a:p>
                <a:pPr>
                  <a:defRPr sz="10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27.3</c:v>
                </c:pt>
                <c:pt idx="1">
                  <c:v>146.9</c:v>
                </c:pt>
                <c:pt idx="2">
                  <c:v>211.5</c:v>
                </c:pt>
                <c:pt idx="3">
                  <c:v>228.4</c:v>
                </c:pt>
              </c:numCache>
            </c:numRef>
          </c:val>
        </c:ser>
        <c:ser>
          <c:idx val="2"/>
          <c:order val="2"/>
          <c:tx>
            <c:strRef>
              <c:f>Sheet1!$D$1</c:f>
              <c:strCache>
                <c:ptCount val="1"/>
                <c:pt idx="0">
                  <c:v>Начисленные пени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092592592592591E-2"/>
                  <c:y val="3.9682539682538232E-3"/>
                </c:manualLayout>
              </c:layout>
              <c:showLegendKey val="0"/>
              <c:showVal val="1"/>
              <c:showCatName val="0"/>
              <c:showSerName val="0"/>
              <c:showPercent val="0"/>
              <c:showBubbleSize val="0"/>
            </c:dLbl>
            <c:dLbl>
              <c:idx val="1"/>
              <c:layout>
                <c:manualLayout>
                  <c:x val="2.777777777777803E-2"/>
                  <c:y val="3.9682539682539802E-3"/>
                </c:manualLayout>
              </c:layout>
              <c:showLegendKey val="0"/>
              <c:showVal val="1"/>
              <c:showCatName val="0"/>
              <c:showSerName val="0"/>
              <c:showPercent val="0"/>
              <c:showBubbleSize val="0"/>
            </c:dLbl>
            <c:spPr>
              <a:solidFill>
                <a:srgbClr val="FFFF00"/>
              </a:solidFill>
              <a:ln w="25383">
                <a:noFill/>
              </a:ln>
            </c:spPr>
            <c:txPr>
              <a:bodyPr rot="0" spcFirstLastPara="1" vertOverflow="ellipsis" vert="horz" wrap="square" anchor="ctr" anchorCtr="1"/>
              <a:lstStyle/>
              <a:p>
                <a:pPr>
                  <a:defRPr sz="10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9.4</c:v>
                </c:pt>
                <c:pt idx="1">
                  <c:v>43.5</c:v>
                </c:pt>
                <c:pt idx="2">
                  <c:v>93.4</c:v>
                </c:pt>
                <c:pt idx="3">
                  <c:v>107.7</c:v>
                </c:pt>
              </c:numCache>
            </c:numRef>
          </c:val>
        </c:ser>
        <c:dLbls>
          <c:showLegendKey val="0"/>
          <c:showVal val="1"/>
          <c:showCatName val="0"/>
          <c:showSerName val="0"/>
          <c:showPercent val="0"/>
          <c:showBubbleSize val="0"/>
        </c:dLbls>
        <c:gapWidth val="150"/>
        <c:shape val="box"/>
        <c:axId val="385604224"/>
        <c:axId val="386281856"/>
        <c:axId val="0"/>
      </c:bar3DChart>
      <c:catAx>
        <c:axId val="385604224"/>
        <c:scaling>
          <c:orientation val="minMax"/>
        </c:scaling>
        <c:delete val="0"/>
        <c:axPos val="b"/>
        <c:numFmt formatCode="General" sourceLinked="1"/>
        <c:majorTickMark val="none"/>
        <c:minorTickMark val="none"/>
        <c:tickLblPos val="nextTo"/>
        <c:spPr>
          <a:ln w="6346">
            <a:noFill/>
          </a:ln>
        </c:spPr>
        <c:txPr>
          <a:bodyPr rot="-60000000" spcFirstLastPara="1" vertOverflow="ellipsis" vert="horz" wrap="square" anchor="ctr" anchorCtr="1"/>
          <a:lstStyle/>
          <a:p>
            <a:pPr>
              <a:defRPr sz="13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86281856"/>
        <c:crosses val="autoZero"/>
        <c:auto val="1"/>
        <c:lblAlgn val="ctr"/>
        <c:lblOffset val="100"/>
        <c:noMultiLvlLbl val="0"/>
      </c:catAx>
      <c:valAx>
        <c:axId val="386281856"/>
        <c:scaling>
          <c:orientation val="minMax"/>
        </c:scaling>
        <c:delete val="0"/>
        <c:axPos val="l"/>
        <c:majorGridlines>
          <c:spPr>
            <a:ln w="9519" cap="flat" cmpd="sng" algn="ctr">
              <a:solidFill>
                <a:schemeClr val="dk1">
                  <a:shade val="95000"/>
                  <a:satMod val="105000"/>
                </a:schemeClr>
              </a:solidFill>
              <a:prstDash val="solid"/>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85604224"/>
        <c:crosses val="autoZero"/>
        <c:crossBetween val="between"/>
      </c:valAx>
      <c:spPr>
        <a:solidFill>
          <a:schemeClr val="accent1">
            <a:lumMod val="20000"/>
            <a:lumOff val="80000"/>
          </a:schemeClr>
        </a:solidFill>
        <a:ln>
          <a:noFill/>
        </a:ln>
        <a:effectLst/>
      </c:spPr>
    </c:plotArea>
    <c:legend>
      <c:legendPos val="b"/>
      <c:layout>
        <c:manualLayout>
          <c:xMode val="edge"/>
          <c:yMode val="edge"/>
          <c:wMode val="edge"/>
          <c:hMode val="edge"/>
          <c:x val="5.6125444126558136E-2"/>
          <c:y val="0.78018853277143174"/>
          <c:w val="0.93230017469681248"/>
          <c:h val="1"/>
        </c:manualLayout>
      </c:layout>
      <c:overlay val="0"/>
      <c:spPr>
        <a:solidFill>
          <a:schemeClr val="tx2">
            <a:lumMod val="20000"/>
            <a:lumOff val="80000"/>
          </a:schemeClr>
        </a:solidFill>
        <a:ln>
          <a:noFill/>
        </a:ln>
        <a:effectLst/>
      </c:spPr>
      <c:txPr>
        <a:bodyPr rot="0" spcFirstLastPara="1" vertOverflow="ellipsis" vert="horz" wrap="square" anchor="ctr" anchorCtr="1"/>
        <a:lstStyle/>
        <a:p>
          <a:pPr>
            <a:defRPr sz="9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75000"/>
      </a:schemeClr>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Налоговые доходы, отнесенные на одного налогового инспектора (млн. леев)</c:v>
                </c:pt>
              </c:strCache>
            </c:strRef>
          </c:tx>
          <c:spPr>
            <a:solidFill>
              <a:schemeClr val="accent1">
                <a:alpha val="85000"/>
              </a:schemeClr>
            </a:solidFill>
            <a:ln w="9527" cap="flat" cmpd="sng" algn="ctr">
              <a:solidFill>
                <a:schemeClr val="lt1">
                  <a:alpha val="50000"/>
                </a:schemeClr>
              </a:solidFill>
              <a:round/>
            </a:ln>
            <a:effectLst/>
          </c:spPr>
          <c:invertIfNegative val="0"/>
          <c:dLbls>
            <c:spPr>
              <a:noFill/>
              <a:ln w="2540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numRef>
              <c:f>Sheet1!$A$2:$A$4</c:f>
              <c:numCache>
                <c:formatCode>General</c:formatCode>
                <c:ptCount val="3"/>
                <c:pt idx="0">
                  <c:v>2012</c:v>
                </c:pt>
                <c:pt idx="1">
                  <c:v>2013</c:v>
                </c:pt>
                <c:pt idx="2">
                  <c:v>2014</c:v>
                </c:pt>
              </c:numCache>
            </c:numRef>
          </c:cat>
          <c:val>
            <c:numRef>
              <c:f>Sheet1!$B$2:$B$4</c:f>
              <c:numCache>
                <c:formatCode>General</c:formatCode>
                <c:ptCount val="3"/>
                <c:pt idx="0">
                  <c:v>10.199999999999999</c:v>
                </c:pt>
                <c:pt idx="1">
                  <c:v>10.9</c:v>
                </c:pt>
                <c:pt idx="2">
                  <c:v>12.8</c:v>
                </c:pt>
              </c:numCache>
            </c:numRef>
          </c:val>
        </c:ser>
        <c:ser>
          <c:idx val="1"/>
          <c:order val="1"/>
          <c:tx>
            <c:strRef>
              <c:f>Sheet1!$C$1</c:f>
              <c:strCache>
                <c:ptCount val="1"/>
                <c:pt idx="0">
                  <c:v>Таможенные доходы, отнесенные на одного таможенного инспектора (млн.леев)</c:v>
                </c:pt>
              </c:strCache>
            </c:strRef>
          </c:tx>
          <c:spPr>
            <a:pattFill prst="wdDnDiag">
              <a:fgClr>
                <a:schemeClr val="accent2">
                  <a:lumMod val="75000"/>
                </a:schemeClr>
              </a:fgClr>
              <a:bgClr>
                <a:schemeClr val="bg1"/>
              </a:bgClr>
            </a:pattFill>
            <a:ln w="9527" cap="flat" cmpd="sng" algn="ctr">
              <a:solidFill>
                <a:schemeClr val="lt1">
                  <a:alpha val="50000"/>
                </a:schemeClr>
              </a:solidFill>
              <a:round/>
            </a:ln>
            <a:effectLst/>
          </c:spPr>
          <c:invertIfNegative val="0"/>
          <c:dLbls>
            <c:spPr>
              <a:noFill/>
              <a:ln w="2540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dLbls>
          <c:cat>
            <c:numRef>
              <c:f>Sheet1!$A$2:$A$4</c:f>
              <c:numCache>
                <c:formatCode>General</c:formatCode>
                <c:ptCount val="3"/>
                <c:pt idx="0">
                  <c:v>2012</c:v>
                </c:pt>
                <c:pt idx="1">
                  <c:v>2013</c:v>
                </c:pt>
                <c:pt idx="2">
                  <c:v>2014</c:v>
                </c:pt>
              </c:numCache>
            </c:numRef>
          </c:cat>
          <c:val>
            <c:numRef>
              <c:f>Sheet1!$C$2:$C$4</c:f>
              <c:numCache>
                <c:formatCode>General</c:formatCode>
                <c:ptCount val="3"/>
                <c:pt idx="0">
                  <c:v>7.8</c:v>
                </c:pt>
                <c:pt idx="1">
                  <c:v>8.6999999999999993</c:v>
                </c:pt>
                <c:pt idx="2">
                  <c:v>9.3000000000000007</c:v>
                </c:pt>
              </c:numCache>
            </c:numRef>
          </c:val>
        </c:ser>
        <c:dLbls>
          <c:showLegendKey val="0"/>
          <c:showVal val="1"/>
          <c:showCatName val="0"/>
          <c:showSerName val="0"/>
          <c:showPercent val="0"/>
          <c:showBubbleSize val="0"/>
        </c:dLbls>
        <c:gapWidth val="65"/>
        <c:axId val="386111360"/>
        <c:axId val="386112512"/>
      </c:barChart>
      <c:catAx>
        <c:axId val="386111360"/>
        <c:scaling>
          <c:orientation val="minMax"/>
        </c:scaling>
        <c:delete val="0"/>
        <c:axPos val="b"/>
        <c:numFmt formatCode="General" sourceLinked="1"/>
        <c:majorTickMark val="none"/>
        <c:minorTickMark val="none"/>
        <c:tickLblPos val="nextTo"/>
        <c:spPr>
          <a:noFill/>
          <a:ln w="19054"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86112512"/>
        <c:crosses val="autoZero"/>
        <c:auto val="1"/>
        <c:lblAlgn val="ctr"/>
        <c:lblOffset val="100"/>
        <c:noMultiLvlLbl val="0"/>
      </c:catAx>
      <c:valAx>
        <c:axId val="386112512"/>
        <c:scaling>
          <c:orientation val="minMax"/>
        </c:scaling>
        <c:delete val="1"/>
        <c:axPos val="l"/>
        <c:majorGridlines>
          <c:spPr>
            <a:ln w="9527"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86111360"/>
        <c:crosses val="autoZero"/>
        <c:crossBetween val="between"/>
      </c:valAx>
      <c:spPr>
        <a:noFill/>
        <a:ln w="25405">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7"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Затраты на налоговое администрирование на 1 лей доходов (леев)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5.9849383708730436E-3"/>
                  <c:y val="-1.6632759421818751E-2"/>
                </c:manualLayout>
              </c:layout>
              <c:showLegendKey val="0"/>
              <c:showVal val="1"/>
              <c:showCatName val="0"/>
              <c:showSerName val="0"/>
              <c:showPercent val="0"/>
              <c:showBubbleSize val="0"/>
            </c:dLbl>
            <c:dLbl>
              <c:idx val="1"/>
              <c:layout>
                <c:manualLayout>
                  <c:x val="-3.2228225519132696E-4"/>
                  <c:y val="1.5075537806577987E-2"/>
                </c:manualLayout>
              </c:layout>
              <c:showLegendKey val="0"/>
              <c:showVal val="1"/>
              <c:showCatName val="0"/>
              <c:showSerName val="0"/>
              <c:showPercent val="0"/>
              <c:showBubbleSize val="0"/>
            </c:dLbl>
            <c:dLbl>
              <c:idx val="2"/>
              <c:layout>
                <c:manualLayout>
                  <c:x val="-7.8995106931684118E-3"/>
                  <c:y val="1.5227492496452281E-2"/>
                </c:manualLayout>
              </c:layout>
              <c:showLegendKey val="0"/>
              <c:showVal val="1"/>
              <c:showCatName val="0"/>
              <c:showSerName val="0"/>
              <c:showPercent val="0"/>
              <c:showBubbleSize val="0"/>
            </c:dLbl>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Sheet1!$A$2:$A$4</c:f>
              <c:numCache>
                <c:formatCode>General</c:formatCode>
                <c:ptCount val="3"/>
                <c:pt idx="0">
                  <c:v>2012</c:v>
                </c:pt>
                <c:pt idx="1">
                  <c:v>2013</c:v>
                </c:pt>
                <c:pt idx="2">
                  <c:v>2014</c:v>
                </c:pt>
              </c:numCache>
            </c:numRef>
          </c:cat>
          <c:val>
            <c:numRef>
              <c:f>Sheet1!$B$2:$B$4</c:f>
              <c:numCache>
                <c:formatCode>General</c:formatCode>
                <c:ptCount val="3"/>
                <c:pt idx="0">
                  <c:v>1.0999999999999999E-2</c:v>
                </c:pt>
                <c:pt idx="1">
                  <c:v>1.2999999999999999E-2</c:v>
                </c:pt>
                <c:pt idx="2">
                  <c:v>0.01</c:v>
                </c:pt>
              </c:numCache>
            </c:numRef>
          </c:val>
        </c:ser>
        <c:ser>
          <c:idx val="1"/>
          <c:order val="1"/>
          <c:tx>
            <c:strRef>
              <c:f>Sheet1!$C$1</c:f>
              <c:strCache>
                <c:ptCount val="1"/>
                <c:pt idx="0">
                  <c:v>Затраты на таможенное администрирование на 1 лей доходов  (леев)</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4528850145288553E-2"/>
                  <c:y val="0"/>
                </c:manualLayout>
              </c:layout>
              <c:showLegendKey val="0"/>
              <c:showVal val="1"/>
              <c:showCatName val="0"/>
              <c:showSerName val="0"/>
              <c:showPercent val="0"/>
              <c:showBubbleSize val="0"/>
            </c:dLbl>
            <c:dLbl>
              <c:idx val="1"/>
              <c:layout>
                <c:manualLayout>
                  <c:x val="2.0755500207555001E-2"/>
                  <c:y val="8.6805555555555507E-3"/>
                </c:manualLayout>
              </c:layout>
              <c:showLegendKey val="0"/>
              <c:showVal val="1"/>
              <c:showCatName val="0"/>
              <c:showSerName val="0"/>
              <c:showPercent val="0"/>
              <c:showBubbleSize val="0"/>
            </c:dLbl>
            <c:dLbl>
              <c:idx val="2"/>
              <c:layout>
                <c:manualLayout>
                  <c:x val="1.8679950186799424E-2"/>
                  <c:y val="-4.973177503132918E-18"/>
                </c:manualLayout>
              </c:layout>
              <c:showLegendKey val="0"/>
              <c:showVal val="1"/>
              <c:showCatName val="0"/>
              <c:showSerName val="0"/>
              <c:showPercent val="0"/>
              <c:showBubbleSize val="0"/>
            </c:dLbl>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Sheet1!$A$2:$A$4</c:f>
              <c:numCache>
                <c:formatCode>General</c:formatCode>
                <c:ptCount val="3"/>
                <c:pt idx="0">
                  <c:v>2012</c:v>
                </c:pt>
                <c:pt idx="1">
                  <c:v>2013</c:v>
                </c:pt>
                <c:pt idx="2">
                  <c:v>2014</c:v>
                </c:pt>
              </c:numCache>
            </c:numRef>
          </c:cat>
          <c:val>
            <c:numRef>
              <c:f>Sheet1!$C$2:$C$4</c:f>
              <c:numCache>
                <c:formatCode>0.000</c:formatCode>
                <c:ptCount val="3"/>
                <c:pt idx="0" formatCode="General">
                  <c:v>1.9E-2</c:v>
                </c:pt>
                <c:pt idx="1">
                  <c:v>0.02</c:v>
                </c:pt>
                <c:pt idx="2" formatCode="General">
                  <c:v>1.7999999999999999E-2</c:v>
                </c:pt>
              </c:numCache>
            </c:numRef>
          </c:val>
        </c:ser>
        <c:dLbls>
          <c:showLegendKey val="0"/>
          <c:showVal val="1"/>
          <c:showCatName val="0"/>
          <c:showSerName val="0"/>
          <c:showPercent val="0"/>
          <c:showBubbleSize val="0"/>
        </c:dLbls>
        <c:gapWidth val="150"/>
        <c:shape val="box"/>
        <c:axId val="385950464"/>
        <c:axId val="385952000"/>
        <c:axId val="0"/>
      </c:bar3DChart>
      <c:catAx>
        <c:axId val="385950464"/>
        <c:scaling>
          <c:orientation val="minMax"/>
        </c:scaling>
        <c:delete val="0"/>
        <c:axPos val="b"/>
        <c:numFmt formatCode="General" sourceLinked="1"/>
        <c:majorTickMark val="none"/>
        <c:minorTickMark val="none"/>
        <c:tickLblPos val="nextTo"/>
        <c:spPr>
          <a:noFill/>
          <a:ln w="9513"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85952000"/>
        <c:crosses val="autoZero"/>
        <c:auto val="1"/>
        <c:lblAlgn val="ctr"/>
        <c:lblOffset val="100"/>
        <c:noMultiLvlLbl val="0"/>
      </c:catAx>
      <c:valAx>
        <c:axId val="385952000"/>
        <c:scaling>
          <c:orientation val="minMax"/>
        </c:scaling>
        <c:delete val="0"/>
        <c:axPos val="l"/>
        <c:majorGridlines>
          <c:spPr>
            <a:ln w="9513" cap="flat" cmpd="sng" algn="ctr">
              <a:solidFill>
                <a:schemeClr val="tx2">
                  <a:lumMod val="15000"/>
                  <a:lumOff val="85000"/>
                </a:schemeClr>
              </a:solidFill>
              <a:round/>
            </a:ln>
            <a:effectLst/>
          </c:spPr>
        </c:majorGridlines>
        <c:numFmt formatCode="General" sourceLinked="1"/>
        <c:majorTickMark val="none"/>
        <c:minorTickMark val="none"/>
        <c:tickLblPos val="none"/>
        <c:spPr>
          <a:ln w="9513">
            <a:noFill/>
          </a:ln>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ru-RU"/>
          </a:p>
        </c:txPr>
        <c:crossAx val="385950464"/>
        <c:crosses val="autoZero"/>
        <c:crossBetween val="between"/>
      </c:valAx>
      <c:spPr>
        <a:noFill/>
        <a:ln w="25367">
          <a:noFill/>
        </a:ln>
      </c:spPr>
    </c:plotArea>
    <c:legend>
      <c:legendPos val="b"/>
      <c:overlay val="0"/>
      <c:spPr>
        <a:noFill/>
        <a:ln w="25367">
          <a:noFill/>
        </a:ln>
      </c:spPr>
      <c:txPr>
        <a:bodyPr rot="0" spcFirstLastPara="1" vertOverflow="ellipsis" vert="horz" wrap="square" anchor="ctr" anchorCtr="1"/>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Утверждено</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16130.6</c:v>
                </c:pt>
                <c:pt idx="1">
                  <c:v>18967.900000000001</c:v>
                </c:pt>
                <c:pt idx="2">
                  <c:v>20104.8</c:v>
                </c:pt>
                <c:pt idx="3" formatCode="0.0">
                  <c:v>23249</c:v>
                </c:pt>
              </c:numCache>
            </c:numRef>
          </c:val>
        </c:ser>
        <c:ser>
          <c:idx val="1"/>
          <c:order val="1"/>
          <c:tx>
            <c:strRef>
              <c:f>Sheet1!$C$1</c:f>
              <c:strCache>
                <c:ptCount val="1"/>
                <c:pt idx="0">
                  <c:v>Поступило</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15929.8</c:v>
                </c:pt>
                <c:pt idx="1">
                  <c:v>19028.099999999999</c:v>
                </c:pt>
                <c:pt idx="2">
                  <c:v>19986</c:v>
                </c:pt>
                <c:pt idx="3">
                  <c:v>23410.6</c:v>
                </c:pt>
              </c:numCache>
            </c:numRef>
          </c:val>
        </c:ser>
        <c:dLbls>
          <c:showLegendKey val="0"/>
          <c:showVal val="1"/>
          <c:showCatName val="0"/>
          <c:showSerName val="0"/>
          <c:showPercent val="0"/>
          <c:showBubbleSize val="0"/>
        </c:dLbls>
        <c:gapWidth val="100"/>
        <c:overlap val="-24"/>
        <c:axId val="350495488"/>
        <c:axId val="350497024"/>
      </c:barChart>
      <c:catAx>
        <c:axId val="3504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0497024"/>
        <c:crosses val="autoZero"/>
        <c:auto val="1"/>
        <c:lblAlgn val="ctr"/>
        <c:lblOffset val="100"/>
        <c:noMultiLvlLbl val="0"/>
      </c:catAx>
      <c:valAx>
        <c:axId val="35049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50495488"/>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Соотношение между собранными доходами в НПБ и числом экономических агентов</c:v>
                </c:pt>
              </c:strCache>
            </c:strRef>
          </c:tx>
          <c:spPr>
            <a:ln w="28533" cap="rnd">
              <a:solidFill>
                <a:schemeClr val="accent1"/>
              </a:solidFill>
              <a:round/>
            </a:ln>
            <a:effectLst/>
          </c:spPr>
          <c:marker>
            <c:symbol val="triangle"/>
            <c:size val="9"/>
            <c:spPr>
              <a:solidFill>
                <a:schemeClr val="tx1">
                  <a:lumMod val="85000"/>
                  <a:lumOff val="15000"/>
                </a:schemeClr>
              </a:solidFill>
              <a:ln w="9511">
                <a:solidFill>
                  <a:schemeClr val="accent1"/>
                </a:solidFill>
              </a:ln>
              <a:effectLst/>
            </c:spPr>
          </c:marker>
          <c:dLbls>
            <c:spPr>
              <a:noFill/>
              <a:ln w="25363">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26500</c:v>
                </c:pt>
                <c:pt idx="1">
                  <c:v>27652.400000000001</c:v>
                </c:pt>
                <c:pt idx="2">
                  <c:v>29322.57</c:v>
                </c:pt>
                <c:pt idx="3">
                  <c:v>33949.1</c:v>
                </c:pt>
              </c:numCache>
            </c:numRef>
          </c:val>
          <c:smooth val="0"/>
        </c:ser>
        <c:dLbls>
          <c:showLegendKey val="0"/>
          <c:showVal val="0"/>
          <c:showCatName val="0"/>
          <c:showSerName val="0"/>
          <c:showPercent val="0"/>
          <c:showBubbleSize val="0"/>
        </c:dLbls>
        <c:marker val="1"/>
        <c:smooth val="0"/>
        <c:axId val="350255360"/>
        <c:axId val="350519296"/>
      </c:lineChart>
      <c:catAx>
        <c:axId val="350255360"/>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0519296"/>
        <c:crosses val="autoZero"/>
        <c:auto val="1"/>
        <c:lblAlgn val="ctr"/>
        <c:lblOffset val="100"/>
        <c:noMultiLvlLbl val="0"/>
      </c:catAx>
      <c:valAx>
        <c:axId val="350519296"/>
        <c:scaling>
          <c:orientation val="minMax"/>
          <c:max val="34000"/>
          <c:min val="25000"/>
        </c:scaling>
        <c:delete val="0"/>
        <c:axPos val="l"/>
        <c:majorGridlines>
          <c:spPr>
            <a:ln w="9511" cap="flat" cmpd="sng" algn="ctr">
              <a:solidFill>
                <a:schemeClr val="tx1">
                  <a:lumMod val="15000"/>
                  <a:lumOff val="85000"/>
                </a:schemeClr>
              </a:solidFill>
              <a:round/>
            </a:ln>
            <a:effectLst/>
          </c:spPr>
        </c:majorGridlines>
        <c:numFmt formatCode="General"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0255360"/>
        <c:crosses val="autoZero"/>
        <c:crossBetween val="between"/>
      </c:valAx>
      <c:spPr>
        <a:noFill/>
        <a:ln w="25363">
          <a:noFill/>
        </a:ln>
      </c:spPr>
    </c:plotArea>
    <c:legend>
      <c:legendPos val="b"/>
      <c:overlay val="0"/>
      <c:spPr>
        <a:noFill/>
        <a:ln w="25363">
          <a:noFill/>
        </a:ln>
      </c:spPr>
      <c:txPr>
        <a:bodyPr rot="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Утверждено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4539877300613664E-2"/>
                  <c:y val="0"/>
                </c:manualLayout>
              </c:layout>
              <c:dLblPos val="outEnd"/>
              <c:showLegendKey val="0"/>
              <c:showVal val="1"/>
              <c:showCatName val="0"/>
              <c:showSerName val="0"/>
              <c:showPercent val="0"/>
              <c:showBubbleSize val="0"/>
            </c:dLbl>
            <c:dLbl>
              <c:idx val="1"/>
              <c:layout>
                <c:manualLayout>
                  <c:x val="-5.4314773348929871E-3"/>
                  <c:y val="-1.7452303984235678E-2"/>
                </c:manualLayout>
              </c:layout>
              <c:dLblPos val="outEnd"/>
              <c:showLegendKey val="0"/>
              <c:showVal val="1"/>
              <c:showCatName val="0"/>
              <c:showSerName val="0"/>
              <c:showPercent val="0"/>
              <c:showBubbleSize val="0"/>
            </c:dLbl>
            <c:dLbl>
              <c:idx val="2"/>
              <c:layout>
                <c:manualLayout>
                  <c:x val="-3.4764826175869193E-2"/>
                  <c:y val="1.7452006980802782E-2"/>
                </c:manualLayout>
              </c:layout>
              <c:dLblPos val="outEnd"/>
              <c:showLegendKey val="0"/>
              <c:showVal val="1"/>
              <c:showCatName val="0"/>
              <c:showSerName val="0"/>
              <c:showPercent val="0"/>
              <c:showBubbleSize val="0"/>
            </c:dLbl>
            <c:dLbl>
              <c:idx val="3"/>
              <c:layout>
                <c:manualLayout>
                  <c:x val="-1.8404907975460124E-2"/>
                  <c:y val="2.6178010471204383E-2"/>
                </c:manualLayout>
              </c:layout>
              <c:dLblPos val="outEnd"/>
              <c:showLegendKey val="0"/>
              <c:showVal val="1"/>
              <c:showCatName val="0"/>
              <c:showSerName val="0"/>
              <c:showPercent val="0"/>
              <c:showBubbleSize val="0"/>
            </c:dLbl>
            <c:spPr>
              <a:noFill/>
              <a:ln w="2536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11883.8</c:v>
                </c:pt>
                <c:pt idx="1">
                  <c:v>13078.5</c:v>
                </c:pt>
                <c:pt idx="2">
                  <c:v>14500.8</c:v>
                </c:pt>
                <c:pt idx="3">
                  <c:v>15786.7</c:v>
                </c:pt>
              </c:numCache>
            </c:numRef>
          </c:val>
        </c:ser>
        <c:ser>
          <c:idx val="1"/>
          <c:order val="1"/>
          <c:tx>
            <c:strRef>
              <c:f>Sheet1!$C$1</c:f>
              <c:strCache>
                <c:ptCount val="1"/>
                <c:pt idx="0">
                  <c:v>Поступило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3"/>
              <c:layout>
                <c:manualLayout>
                  <c:x val="3.0674846625766923E-2"/>
                  <c:y val="0"/>
                </c:manualLayout>
              </c:layout>
              <c:dLblPos val="outEnd"/>
              <c:showLegendKey val="0"/>
              <c:showVal val="1"/>
              <c:showCatName val="0"/>
              <c:showSerName val="0"/>
              <c:showPercent val="0"/>
              <c:showBubbleSize val="0"/>
            </c:dLbl>
            <c:spPr>
              <a:noFill/>
              <a:ln w="2536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11897.2</c:v>
                </c:pt>
                <c:pt idx="1">
                  <c:v>12612.3</c:v>
                </c:pt>
                <c:pt idx="2">
                  <c:v>14606.1</c:v>
                </c:pt>
                <c:pt idx="3">
                  <c:v>15425.1</c:v>
                </c:pt>
              </c:numCache>
            </c:numRef>
          </c:val>
        </c:ser>
        <c:dLbls>
          <c:showLegendKey val="0"/>
          <c:showVal val="1"/>
          <c:showCatName val="0"/>
          <c:showSerName val="0"/>
          <c:showPercent val="0"/>
          <c:showBubbleSize val="0"/>
        </c:dLbls>
        <c:gapWidth val="100"/>
        <c:overlap val="-24"/>
        <c:axId val="379262080"/>
        <c:axId val="379263616"/>
      </c:barChart>
      <c:catAx>
        <c:axId val="379262080"/>
        <c:scaling>
          <c:orientation val="minMax"/>
        </c:scaling>
        <c:delete val="0"/>
        <c:axPos val="b"/>
        <c:numFmt formatCode="General" sourceLinked="1"/>
        <c:majorTickMark val="none"/>
        <c:minorTickMark val="none"/>
        <c:tickLblPos val="nextTo"/>
        <c:spPr>
          <a:noFill/>
          <a:ln w="9510"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79263616"/>
        <c:crosses val="autoZero"/>
        <c:auto val="1"/>
        <c:lblAlgn val="ctr"/>
        <c:lblOffset val="100"/>
        <c:noMultiLvlLbl val="0"/>
      </c:catAx>
      <c:valAx>
        <c:axId val="379263616"/>
        <c:scaling>
          <c:orientation val="minMax"/>
        </c:scaling>
        <c:delete val="0"/>
        <c:axPos val="l"/>
        <c:majorGridlines>
          <c:spPr>
            <a:ln w="9510" cap="flat" cmpd="sng" algn="ctr">
              <a:solidFill>
                <a:schemeClr val="tx2">
                  <a:lumMod val="15000"/>
                  <a:lumOff val="85000"/>
                </a:schemeClr>
              </a:solidFill>
              <a:round/>
            </a:ln>
            <a:effectLst/>
          </c:spPr>
        </c:majorGridlines>
        <c:numFmt formatCode="General" sourceLinked="1"/>
        <c:majorTickMark val="none"/>
        <c:minorTickMark val="none"/>
        <c:tickLblPos val="nextTo"/>
        <c:spPr>
          <a:ln w="9510">
            <a:noFill/>
          </a:ln>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ru-RU"/>
          </a:p>
        </c:txPr>
        <c:crossAx val="379262080"/>
        <c:crosses val="autoZero"/>
        <c:crossBetween val="between"/>
      </c:valAx>
      <c:spPr>
        <a:noFill/>
        <a:ln w="25360">
          <a:noFill/>
        </a:ln>
      </c:spPr>
    </c:plotArea>
    <c:legend>
      <c:legendPos val="b"/>
      <c:overlay val="0"/>
      <c:spPr>
        <a:noFill/>
        <a:ln w="25360">
          <a:noFill/>
        </a:ln>
      </c:spPr>
      <c:txPr>
        <a:bodyPr rot="0" spcFirstLastPara="1" vertOverflow="ellipsis" vert="horz" wrap="square" anchor="ctr" anchorCtr="1"/>
        <a:lstStyle/>
        <a:p>
          <a:pPr>
            <a:defRPr sz="899"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0"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Запланированная госпошлина </c:v>
                </c:pt>
              </c:strCache>
            </c:strRef>
          </c:tx>
          <c:spPr>
            <a:solidFill>
              <a:srgbClr val="5B9BD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142.5</c:v>
                </c:pt>
                <c:pt idx="1">
                  <c:v>154.80000000000001</c:v>
                </c:pt>
                <c:pt idx="2">
                  <c:v>148.30000000000001</c:v>
                </c:pt>
                <c:pt idx="3" formatCode="0.0">
                  <c:v>146</c:v>
                </c:pt>
              </c:numCache>
            </c:numRef>
          </c:val>
        </c:ser>
        <c:ser>
          <c:idx val="1"/>
          <c:order val="1"/>
          <c:tx>
            <c:strRef>
              <c:f>Sheet1!$C$1</c:f>
              <c:strCache>
                <c:ptCount val="1"/>
                <c:pt idx="0">
                  <c:v>Поступившая госпошлина</c:v>
                </c:pt>
              </c:strCache>
            </c:strRef>
          </c:tx>
          <c:spPr>
            <a:pattFill prst="wdDnDiag">
              <a:fgClr>
                <a:srgbClr val="C55A11"/>
              </a:fgClr>
              <a:bgClr>
                <a:srgbClr val="FFFFFF"/>
              </a:bgClr>
            </a:patt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105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134.9</c:v>
                </c:pt>
                <c:pt idx="1">
                  <c:v>133.19999999999999</c:v>
                </c:pt>
                <c:pt idx="2" formatCode="0.0">
                  <c:v>152</c:v>
                </c:pt>
                <c:pt idx="3">
                  <c:v>155.69999999999999</c:v>
                </c:pt>
              </c:numCache>
            </c:numRef>
          </c:val>
        </c:ser>
        <c:dLbls>
          <c:showLegendKey val="0"/>
          <c:showVal val="0"/>
          <c:showCatName val="0"/>
          <c:showSerName val="0"/>
          <c:showPercent val="0"/>
          <c:showBubbleSize val="0"/>
        </c:dLbls>
        <c:gapWidth val="219"/>
        <c:overlap val="-27"/>
        <c:axId val="383844352"/>
        <c:axId val="383845888"/>
      </c:barChart>
      <c:catAx>
        <c:axId val="383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3845888"/>
        <c:crosses val="autoZero"/>
        <c:auto val="1"/>
        <c:lblAlgn val="ctr"/>
        <c:lblOffset val="100"/>
        <c:noMultiLvlLbl val="0"/>
      </c:catAx>
      <c:valAx>
        <c:axId val="38384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3844352"/>
        <c:crosses val="autoZero"/>
        <c:crossBetween val="between"/>
      </c:valAx>
      <c:spPr>
        <a:noFill/>
        <a:ln w="25399">
          <a:noFill/>
        </a:ln>
      </c:spPr>
    </c:plotArea>
    <c:legend>
      <c:legendPos val="b"/>
      <c:layout>
        <c:manualLayout>
          <c:xMode val="edge"/>
          <c:yMode val="edge"/>
          <c:wMode val="edge"/>
          <c:hMode val="edge"/>
          <c:x val="0.20069540981644396"/>
          <c:y val="0.81722942720395242"/>
          <c:w val="0.94877426966580314"/>
          <c:h val="0.93470125057897169"/>
        </c:manualLayout>
      </c:layout>
      <c:overlay val="0"/>
      <c:spPr>
        <a:noFill/>
        <a:ln w="25399">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Запланированный сбор за лицензии (млн.леев)</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1" cap="flat" cmpd="sng" algn="ctr">
              <a:solidFill>
                <a:schemeClr val="accent1">
                  <a:shade val="95000"/>
                </a:schemeClr>
              </a:solidFill>
              <a:round/>
            </a:ln>
            <a:effectLst/>
          </c:spPr>
          <c:invertIfNegative val="0"/>
          <c:dLbls>
            <c:spPr>
              <a:noFill/>
              <a:ln w="2539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115.3</c:v>
                </c:pt>
                <c:pt idx="1">
                  <c:v>458.8</c:v>
                </c:pt>
                <c:pt idx="2">
                  <c:v>175.8</c:v>
                </c:pt>
                <c:pt idx="3">
                  <c:v>1252.8</c:v>
                </c:pt>
              </c:numCache>
            </c:numRef>
          </c:val>
        </c:ser>
        <c:ser>
          <c:idx val="1"/>
          <c:order val="1"/>
          <c:tx>
            <c:strRef>
              <c:f>Sheet1!$C$1</c:f>
              <c:strCache>
                <c:ptCount val="1"/>
                <c:pt idx="0">
                  <c:v>Поступивший сбор за лицензии (млн.леев)</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1" cap="flat" cmpd="sng" algn="ctr">
              <a:solidFill>
                <a:schemeClr val="accent2">
                  <a:shade val="95000"/>
                </a:schemeClr>
              </a:solidFill>
              <a:round/>
            </a:ln>
            <a:effectLst/>
          </c:spPr>
          <c:invertIfNegative val="0"/>
          <c:dLbls>
            <c:spPr>
              <a:noFill/>
              <a:ln w="2539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111.5</c:v>
                </c:pt>
                <c:pt idx="1">
                  <c:v>432.1</c:v>
                </c:pt>
                <c:pt idx="2">
                  <c:v>167.3</c:v>
                </c:pt>
                <c:pt idx="3">
                  <c:v>1303.2</c:v>
                </c:pt>
              </c:numCache>
            </c:numRef>
          </c:val>
        </c:ser>
        <c:dLbls>
          <c:showLegendKey val="0"/>
          <c:showVal val="0"/>
          <c:showCatName val="0"/>
          <c:showSerName val="0"/>
          <c:showPercent val="0"/>
          <c:showBubbleSize val="0"/>
        </c:dLbls>
        <c:gapWidth val="100"/>
        <c:overlap val="-24"/>
        <c:axId val="384051840"/>
        <c:axId val="384061824"/>
      </c:barChart>
      <c:catAx>
        <c:axId val="384051840"/>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384061824"/>
        <c:crosses val="autoZero"/>
        <c:auto val="1"/>
        <c:lblAlgn val="ctr"/>
        <c:lblOffset val="100"/>
        <c:noMultiLvlLbl val="0"/>
      </c:catAx>
      <c:valAx>
        <c:axId val="384061824"/>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84051840"/>
        <c:crosses val="autoZero"/>
        <c:crossBetween val="between"/>
      </c:valAx>
      <c:spPr>
        <a:noFill/>
        <a:ln w="25390">
          <a:noFill/>
        </a:ln>
      </c:spPr>
    </c:plotArea>
    <c:legend>
      <c:legendPos val="b"/>
      <c:overlay val="0"/>
      <c:spPr>
        <a:noFill/>
        <a:ln w="25390">
          <a:noFill/>
        </a:ln>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Структура доходов</a:t>
            </a:r>
            <a:r>
              <a:rPr lang="ru-RU" sz="1000" b="1" baseline="0">
                <a:latin typeface="Times New Roman" panose="02020603050405020304" pitchFamily="18" charset="0"/>
                <a:cs typeface="Times New Roman" panose="02020603050405020304" pitchFamily="18" charset="0"/>
              </a:rPr>
              <a:t> НПБ, администрируемых ГНС, по категориям доходов за </a:t>
            </a:r>
            <a:r>
              <a:rPr lang="x-none" sz="1000" b="1">
                <a:latin typeface="Times New Roman" panose="02020603050405020304" pitchFamily="18" charset="0"/>
                <a:cs typeface="Times New Roman" panose="02020603050405020304" pitchFamily="18" charset="0"/>
              </a:rPr>
              <a:t>2012- 2014 </a:t>
            </a:r>
            <a:r>
              <a:rPr lang="ru-RU" sz="1000" b="1">
                <a:latin typeface="Times New Roman" panose="02020603050405020304" pitchFamily="18" charset="0"/>
                <a:cs typeface="Times New Roman" panose="02020603050405020304" pitchFamily="18" charset="0"/>
              </a:rPr>
              <a:t> годы </a:t>
            </a:r>
            <a:r>
              <a:rPr lang="x-none" sz="1000" b="1">
                <a:latin typeface="Times New Roman" panose="02020603050405020304" pitchFamily="18" charset="0"/>
                <a:cs typeface="Times New Roman" panose="02020603050405020304" pitchFamily="18" charset="0"/>
              </a:rPr>
              <a:t>(</a:t>
            </a:r>
            <a:r>
              <a:rPr lang="ru-RU" sz="1000" b="1">
                <a:latin typeface="Times New Roman" panose="02020603050405020304" pitchFamily="18" charset="0"/>
                <a:cs typeface="Times New Roman" panose="02020603050405020304" pitchFamily="18" charset="0"/>
              </a:rPr>
              <a:t>млн. леев</a:t>
            </a:r>
            <a:r>
              <a:rPr lang="x-none" sz="1000" b="1">
                <a:latin typeface="Times New Roman" panose="02020603050405020304" pitchFamily="18" charset="0"/>
                <a:cs typeface="Times New Roman" panose="02020603050405020304" pitchFamily="18" charset="0"/>
              </a:rPr>
              <a:t>)</a:t>
            </a:r>
            <a:endParaRPr lang="en-US" sz="1000" b="1">
              <a:latin typeface="Times New Roman" panose="02020603050405020304" pitchFamily="18" charset="0"/>
              <a:cs typeface="Times New Roman" panose="02020603050405020304" pitchFamily="18" charset="0"/>
            </a:endParaRPr>
          </a:p>
        </c:rich>
      </c:tx>
      <c:layout>
        <c:manualLayout>
          <c:xMode val="edge"/>
          <c:yMode val="edge"/>
          <c:x val="0.12177676795375703"/>
          <c:y val="3.3101544125166173E-3"/>
        </c:manualLayout>
      </c:layout>
      <c:overlay val="0"/>
      <c:spPr>
        <a:noFill/>
        <a:ln w="25398">
          <a:noFill/>
        </a:ln>
      </c:spPr>
    </c:title>
    <c:autoTitleDeleted val="0"/>
    <c:plotArea>
      <c:layout>
        <c:manualLayout>
          <c:layoutTarget val="inner"/>
          <c:xMode val="edge"/>
          <c:yMode val="edge"/>
          <c:x val="9.0862819362769548E-2"/>
          <c:y val="0.14539969834087491"/>
          <c:w val="0.88483006079936011"/>
          <c:h val="0.64056175104808943"/>
        </c:manualLayout>
      </c:layout>
      <c:barChart>
        <c:barDir val="col"/>
        <c:grouping val="clustered"/>
        <c:varyColors val="0"/>
        <c:ser>
          <c:idx val="0"/>
          <c:order val="0"/>
          <c:tx>
            <c:strRef>
              <c:f>Sheet1!$B$1</c:f>
              <c:strCache>
                <c:ptCount val="1"/>
                <c:pt idx="0">
                  <c:v>2014</c:v>
                </c:pt>
              </c:strCache>
            </c:strRef>
          </c:tx>
          <c:spPr>
            <a:solidFill>
              <a:srgbClr val="4F81BD"/>
            </a:solidFill>
            <a:ln w="25398">
              <a:noFill/>
            </a:ln>
          </c:spPr>
          <c:invertIfNegative val="0"/>
          <c:dLbls>
            <c:spPr>
              <a:noFill/>
              <a:ln w="25398">
                <a:noFill/>
              </a:ln>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strRef>
              <c:f>Sheet1!$A$2:$A$12</c:f>
              <c:strCache>
                <c:ptCount val="11"/>
                <c:pt idx="0">
                  <c:v>Штрафы и санкции</c:v>
                </c:pt>
                <c:pt idx="1">
                  <c:v>Прочие доходы с предприн. Деятельности</c:v>
                </c:pt>
                <c:pt idx="2">
                  <c:v>Налог на собственность</c:v>
                </c:pt>
                <c:pt idx="3">
                  <c:v>Дорожные сборы</c:v>
                </c:pt>
                <c:pt idx="4">
                  <c:v>Админст. Сборы и платежи</c:v>
                </c:pt>
                <c:pt idx="5">
                  <c:v>Акцизы</c:v>
                </c:pt>
                <c:pt idx="6">
                  <c:v>Сбор за лицензии</c:v>
                </c:pt>
                <c:pt idx="7">
                  <c:v>Медицинские взносы</c:v>
                </c:pt>
                <c:pt idx="8">
                  <c:v>НДС</c:v>
                </c:pt>
                <c:pt idx="9">
                  <c:v>Подоходный налог</c:v>
                </c:pt>
                <c:pt idx="10">
                  <c:v>Социальные взносы</c:v>
                </c:pt>
              </c:strCache>
            </c:strRef>
          </c:cat>
          <c:val>
            <c:numRef>
              <c:f>Sheet1!$B$2:$B$12</c:f>
              <c:numCache>
                <c:formatCode>General</c:formatCode>
                <c:ptCount val="11"/>
                <c:pt idx="0">
                  <c:v>219.2</c:v>
                </c:pt>
                <c:pt idx="1">
                  <c:v>291.2</c:v>
                </c:pt>
                <c:pt idx="2">
                  <c:v>342.4</c:v>
                </c:pt>
                <c:pt idx="3">
                  <c:v>454.8</c:v>
                </c:pt>
                <c:pt idx="4">
                  <c:v>541.5</c:v>
                </c:pt>
                <c:pt idx="5">
                  <c:v>648</c:v>
                </c:pt>
                <c:pt idx="6">
                  <c:v>1303.2</c:v>
                </c:pt>
                <c:pt idx="7">
                  <c:v>2322</c:v>
                </c:pt>
                <c:pt idx="8">
                  <c:v>4369.8999999999996</c:v>
                </c:pt>
                <c:pt idx="9">
                  <c:v>4877.5</c:v>
                </c:pt>
                <c:pt idx="10">
                  <c:v>8002.3</c:v>
                </c:pt>
              </c:numCache>
            </c:numRef>
          </c:val>
        </c:ser>
        <c:ser>
          <c:idx val="1"/>
          <c:order val="1"/>
          <c:tx>
            <c:strRef>
              <c:f>Sheet1!$C$1</c:f>
              <c:strCache>
                <c:ptCount val="1"/>
                <c:pt idx="0">
                  <c:v>2013</c:v>
                </c:pt>
              </c:strCache>
            </c:strRef>
          </c:tx>
          <c:spPr>
            <a:solidFill>
              <a:srgbClr val="C0504D"/>
            </a:solidFill>
            <a:ln w="25398">
              <a:noFill/>
            </a:ln>
          </c:spPr>
          <c:invertIfNegative val="0"/>
          <c:dLbls>
            <c:spPr>
              <a:noFill/>
              <a:ln w="25398">
                <a:noFill/>
              </a:ln>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dLbls>
          <c:cat>
            <c:strRef>
              <c:f>Sheet1!$A$2:$A$12</c:f>
              <c:strCache>
                <c:ptCount val="11"/>
                <c:pt idx="0">
                  <c:v>Штрафы и санкции</c:v>
                </c:pt>
                <c:pt idx="1">
                  <c:v>Прочие доходы с предприн. Деятельности</c:v>
                </c:pt>
                <c:pt idx="2">
                  <c:v>Налог на собственность</c:v>
                </c:pt>
                <c:pt idx="3">
                  <c:v>Дорожные сборы</c:v>
                </c:pt>
                <c:pt idx="4">
                  <c:v>Админст. Сборы и платежи</c:v>
                </c:pt>
                <c:pt idx="5">
                  <c:v>Акцизы</c:v>
                </c:pt>
                <c:pt idx="6">
                  <c:v>Сбор за лицензии</c:v>
                </c:pt>
                <c:pt idx="7">
                  <c:v>Медицинские взносы</c:v>
                </c:pt>
                <c:pt idx="8">
                  <c:v>НДС</c:v>
                </c:pt>
                <c:pt idx="9">
                  <c:v>Подоходный налог</c:v>
                </c:pt>
                <c:pt idx="10">
                  <c:v>Социальные взносы</c:v>
                </c:pt>
              </c:strCache>
            </c:strRef>
          </c:cat>
          <c:val>
            <c:numRef>
              <c:f>Sheet1!$C$2:$C$12</c:f>
              <c:numCache>
                <c:formatCode>General</c:formatCode>
                <c:ptCount val="11"/>
                <c:pt idx="0">
                  <c:v>193.7</c:v>
                </c:pt>
                <c:pt idx="1">
                  <c:v>323.3</c:v>
                </c:pt>
                <c:pt idx="2">
                  <c:v>314</c:v>
                </c:pt>
                <c:pt idx="3">
                  <c:v>496.9</c:v>
                </c:pt>
                <c:pt idx="4">
                  <c:v>510</c:v>
                </c:pt>
                <c:pt idx="5">
                  <c:v>710.3</c:v>
                </c:pt>
                <c:pt idx="6">
                  <c:v>167.3</c:v>
                </c:pt>
                <c:pt idx="7">
                  <c:v>1876.4</c:v>
                </c:pt>
                <c:pt idx="8">
                  <c:v>3989.8</c:v>
                </c:pt>
                <c:pt idx="9">
                  <c:v>4258.2</c:v>
                </c:pt>
                <c:pt idx="10">
                  <c:v>7111</c:v>
                </c:pt>
              </c:numCache>
            </c:numRef>
          </c:val>
        </c:ser>
        <c:ser>
          <c:idx val="2"/>
          <c:order val="2"/>
          <c:tx>
            <c:strRef>
              <c:f>Sheet1!$D$1</c:f>
              <c:strCache>
                <c:ptCount val="1"/>
                <c:pt idx="0">
                  <c:v>2012</c:v>
                </c:pt>
              </c:strCache>
            </c:strRef>
          </c:tx>
          <c:spPr>
            <a:solidFill>
              <a:srgbClr val="9BBB59"/>
            </a:solidFill>
            <a:ln w="25398">
              <a:noFill/>
            </a:ln>
          </c:spPr>
          <c:invertIfNegative val="0"/>
          <c:dLbls>
            <c:spPr>
              <a:noFill/>
              <a:ln w="25398">
                <a:noFill/>
              </a:ln>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Sheet1!$A$2:$A$12</c:f>
              <c:strCache>
                <c:ptCount val="11"/>
                <c:pt idx="0">
                  <c:v>Штрафы и санкции</c:v>
                </c:pt>
                <c:pt idx="1">
                  <c:v>Прочие доходы с предприн. Деятельности</c:v>
                </c:pt>
                <c:pt idx="2">
                  <c:v>Налог на собственность</c:v>
                </c:pt>
                <c:pt idx="3">
                  <c:v>Дорожные сборы</c:v>
                </c:pt>
                <c:pt idx="4">
                  <c:v>Админст. Сборы и платежи</c:v>
                </c:pt>
                <c:pt idx="5">
                  <c:v>Акцизы</c:v>
                </c:pt>
                <c:pt idx="6">
                  <c:v>Сбор за лицензии</c:v>
                </c:pt>
                <c:pt idx="7">
                  <c:v>Медицинские взносы</c:v>
                </c:pt>
                <c:pt idx="8">
                  <c:v>НДС</c:v>
                </c:pt>
                <c:pt idx="9">
                  <c:v>Подоходный налог</c:v>
                </c:pt>
                <c:pt idx="10">
                  <c:v>Социальные взносы</c:v>
                </c:pt>
              </c:strCache>
            </c:strRef>
          </c:cat>
          <c:val>
            <c:numRef>
              <c:f>Sheet1!$D$2:$D$12</c:f>
              <c:numCache>
                <c:formatCode>General</c:formatCode>
                <c:ptCount val="11"/>
                <c:pt idx="0">
                  <c:v>185.3</c:v>
                </c:pt>
                <c:pt idx="1">
                  <c:v>444</c:v>
                </c:pt>
                <c:pt idx="2">
                  <c:v>300.39999999999998</c:v>
                </c:pt>
                <c:pt idx="3">
                  <c:v>259.10000000000002</c:v>
                </c:pt>
                <c:pt idx="4">
                  <c:v>484.9</c:v>
                </c:pt>
                <c:pt idx="5">
                  <c:v>533.4</c:v>
                </c:pt>
                <c:pt idx="6">
                  <c:v>432.1</c:v>
                </c:pt>
                <c:pt idx="7">
                  <c:v>1725.6</c:v>
                </c:pt>
                <c:pt idx="8">
                  <c:v>3505.6</c:v>
                </c:pt>
                <c:pt idx="9">
                  <c:v>3993.7</c:v>
                </c:pt>
                <c:pt idx="10">
                  <c:v>6557.8</c:v>
                </c:pt>
              </c:numCache>
            </c:numRef>
          </c:val>
        </c:ser>
        <c:dLbls>
          <c:showLegendKey val="0"/>
          <c:showVal val="1"/>
          <c:showCatName val="0"/>
          <c:showSerName val="0"/>
          <c:showPercent val="0"/>
          <c:showBubbleSize val="0"/>
        </c:dLbls>
        <c:gapWidth val="182"/>
        <c:axId val="384105088"/>
        <c:axId val="384246144"/>
      </c:barChart>
      <c:dateAx>
        <c:axId val="384105088"/>
        <c:scaling>
          <c:orientation val="minMax"/>
        </c:scaling>
        <c:delete val="0"/>
        <c:axPos val="b"/>
        <c:numFmt formatCode="General" sourceLinked="0"/>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4246144"/>
        <c:crosses val="autoZero"/>
        <c:auto val="0"/>
        <c:lblOffset val="100"/>
        <c:baseTimeUnit val="days"/>
      </c:dateAx>
      <c:valAx>
        <c:axId val="384246144"/>
        <c:scaling>
          <c:orientation val="minMax"/>
          <c:max val="8000"/>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105088"/>
        <c:crossesAt val="1"/>
        <c:crossBetween val="between"/>
      </c:valAx>
      <c:spPr>
        <a:noFill/>
        <a:ln w="25398">
          <a:noFill/>
        </a:ln>
      </c:spPr>
    </c:plotArea>
    <c:legend>
      <c:legendPos val="b"/>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48"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sz="1049" b="1">
                <a:solidFill>
                  <a:sysClr val="windowText" lastClr="000000"/>
                </a:solidFill>
                <a:latin typeface="Times New Roman" panose="02020603050405020304" pitchFamily="18" charset="0"/>
                <a:cs typeface="Times New Roman" panose="02020603050405020304" pitchFamily="18" charset="0"/>
              </a:rPr>
              <a:t>Структура таможенных доходов, администрируемых ТС</a:t>
            </a:r>
            <a:r>
              <a:rPr lang="ro-RO" sz="1049" b="1">
                <a:solidFill>
                  <a:sysClr val="windowText" lastClr="000000"/>
                </a:solidFill>
                <a:latin typeface="Times New Roman" panose="02020603050405020304" pitchFamily="18" charset="0"/>
                <a:cs typeface="Times New Roman" panose="02020603050405020304" pitchFamily="18" charset="0"/>
              </a:rPr>
              <a:t>, </a:t>
            </a:r>
            <a:r>
              <a:rPr lang="ru-RU" sz="1049" b="1">
                <a:solidFill>
                  <a:sysClr val="windowText" lastClr="000000"/>
                </a:solidFill>
                <a:latin typeface="Times New Roman" panose="02020603050405020304" pitchFamily="18" charset="0"/>
                <a:cs typeface="Times New Roman" panose="02020603050405020304" pitchFamily="18" charset="0"/>
              </a:rPr>
              <a:t>по категориям таможенных платежей в </a:t>
            </a:r>
            <a:r>
              <a:rPr lang="ro-RO" sz="1049" b="1">
                <a:solidFill>
                  <a:sysClr val="windowText" lastClr="000000"/>
                </a:solidFill>
                <a:latin typeface="Times New Roman" panose="02020603050405020304" pitchFamily="18" charset="0"/>
                <a:cs typeface="Times New Roman" panose="02020603050405020304" pitchFamily="18" charset="0"/>
              </a:rPr>
              <a:t>2012-2014 </a:t>
            </a:r>
            <a:r>
              <a:rPr lang="ru-RU" sz="1049" b="1">
                <a:solidFill>
                  <a:sysClr val="windowText" lastClr="000000"/>
                </a:solidFill>
                <a:latin typeface="Times New Roman" panose="02020603050405020304" pitchFamily="18" charset="0"/>
                <a:cs typeface="Times New Roman" panose="02020603050405020304" pitchFamily="18" charset="0"/>
              </a:rPr>
              <a:t>годах</a:t>
            </a:r>
            <a:endParaRPr lang="ro-RO" sz="1050" b="1">
              <a:solidFill>
                <a:sysClr val="windowText" lastClr="000000"/>
              </a:solidFill>
              <a:latin typeface="Times New Roman" panose="02020603050405020304" pitchFamily="18" charset="0"/>
              <a:cs typeface="Times New Roman" panose="02020603050405020304" pitchFamily="18" charset="0"/>
            </a:endParaRPr>
          </a:p>
          <a:p>
            <a:pPr>
              <a:defRPr sz="1048"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o-RO" sz="1049" b="1">
                <a:solidFill>
                  <a:sysClr val="windowText" lastClr="000000"/>
                </a:solidFill>
                <a:latin typeface="Times New Roman" panose="02020603050405020304" pitchFamily="18" charset="0"/>
                <a:cs typeface="Times New Roman" panose="02020603050405020304" pitchFamily="18" charset="0"/>
              </a:rPr>
              <a:t>(</a:t>
            </a:r>
            <a:r>
              <a:rPr lang="ru-RU" sz="1049" b="1">
                <a:solidFill>
                  <a:sysClr val="windowText" lastClr="000000"/>
                </a:solidFill>
                <a:latin typeface="Times New Roman" panose="02020603050405020304" pitchFamily="18" charset="0"/>
                <a:cs typeface="Times New Roman" panose="02020603050405020304" pitchFamily="18" charset="0"/>
              </a:rPr>
              <a:t>млн</a:t>
            </a:r>
            <a:r>
              <a:rPr lang="ro-RO" sz="1049" b="1">
                <a:solidFill>
                  <a:sysClr val="windowText" lastClr="000000"/>
                </a:solidFill>
                <a:latin typeface="Times New Roman" panose="02020603050405020304" pitchFamily="18" charset="0"/>
                <a:cs typeface="Times New Roman" panose="02020603050405020304" pitchFamily="18" charset="0"/>
              </a:rPr>
              <a:t>.</a:t>
            </a:r>
            <a:r>
              <a:rPr lang="ru-RU" sz="1049" b="1">
                <a:solidFill>
                  <a:sysClr val="windowText" lastClr="000000"/>
                </a:solidFill>
                <a:latin typeface="Times New Roman" panose="02020603050405020304" pitchFamily="18" charset="0"/>
                <a:cs typeface="Times New Roman" panose="02020603050405020304" pitchFamily="18" charset="0"/>
              </a:rPr>
              <a:t> леев</a:t>
            </a:r>
            <a:r>
              <a:rPr lang="ro-RO" sz="1049" b="1">
                <a:solidFill>
                  <a:sysClr val="windowText" lastClr="000000"/>
                </a:solidFill>
                <a:latin typeface="Times New Roman" panose="02020603050405020304" pitchFamily="18" charset="0"/>
                <a:cs typeface="Times New Roman" panose="02020603050405020304" pitchFamily="18" charset="0"/>
              </a:rPr>
              <a:t>)</a:t>
            </a:r>
          </a:p>
        </c:rich>
      </c:tx>
      <c:overlay val="0"/>
      <c:spPr>
        <a:noFill/>
        <a:ln w="25375">
          <a:noFill/>
        </a:ln>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Sheet1!$B$1</c:f>
              <c:strCache>
                <c:ptCount val="1"/>
                <c:pt idx="0">
                  <c:v>2012</c:v>
                </c:pt>
              </c:strCache>
            </c:strRef>
          </c:tx>
          <c:spPr>
            <a:blipFill>
              <a:blip xmlns:r="http://schemas.openxmlformats.org/officeDocument/2006/relationships" r:embed="rId2"/>
              <a:tile tx="0" ty="0" sx="100000" sy="100000" flip="none" algn="tl"/>
            </a:blip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2"/>
              <c:layout>
                <c:manualLayout>
                  <c:x val="9.2592592592593385E-3"/>
                  <c:y val="3.9682539682538952E-3"/>
                </c:manualLayout>
              </c:layout>
              <c:showLegendKey val="0"/>
              <c:showVal val="1"/>
              <c:showCatName val="0"/>
              <c:showSerName val="0"/>
              <c:showPercent val="0"/>
              <c:showBubbleSize val="0"/>
            </c:dLbl>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dLbls>
          <c:cat>
            <c:strRef>
              <c:f>Sheet1!$A$2:$A$5</c:f>
              <c:strCache>
                <c:ptCount val="4"/>
                <c:pt idx="0">
                  <c:v>НДС</c:v>
                </c:pt>
                <c:pt idx="1">
                  <c:v>Акцизы</c:v>
                </c:pt>
                <c:pt idx="2">
                  <c:v>Таможенные сборы</c:v>
                </c:pt>
                <c:pt idx="3">
                  <c:v>Прочие платежи</c:v>
                </c:pt>
              </c:strCache>
            </c:strRef>
          </c:cat>
          <c:val>
            <c:numRef>
              <c:f>Sheet1!$B$2:$B$5</c:f>
              <c:numCache>
                <c:formatCode>General</c:formatCode>
                <c:ptCount val="4"/>
                <c:pt idx="0">
                  <c:v>8911.2000000000007</c:v>
                </c:pt>
                <c:pt idx="1">
                  <c:v>2440.1999999999998</c:v>
                </c:pt>
                <c:pt idx="2">
                  <c:v>938.1</c:v>
                </c:pt>
                <c:pt idx="3">
                  <c:v>322.8</c:v>
                </c:pt>
              </c:numCache>
            </c:numRef>
          </c:val>
        </c:ser>
        <c:ser>
          <c:idx val="1"/>
          <c:order val="1"/>
          <c:tx>
            <c:strRef>
              <c:f>Sheet1!$C$1</c:f>
              <c:strCache>
                <c:ptCount val="1"/>
                <c:pt idx="0">
                  <c:v>2013</c:v>
                </c:pt>
              </c:strCache>
            </c:strRef>
          </c:tx>
          <c:spPr>
            <a:solidFill>
              <a:srgbClr val="FFFF00"/>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0"/>
                  <c:y val="1.3812154696132724E-2"/>
                </c:manualLayout>
              </c:layout>
              <c:showLegendKey val="0"/>
              <c:showVal val="1"/>
              <c:showCatName val="0"/>
              <c:showSerName val="0"/>
              <c:showPercent val="0"/>
              <c:showBubbleSize val="0"/>
            </c:dLbl>
            <c:dLbl>
              <c:idx val="1"/>
              <c:layout>
                <c:manualLayout>
                  <c:x val="4.1666666666666567E-2"/>
                  <c:y val="-3.9682539682539802E-3"/>
                </c:manualLayout>
              </c:layout>
              <c:showLegendKey val="0"/>
              <c:showVal val="1"/>
              <c:showCatName val="0"/>
              <c:showSerName val="0"/>
              <c:showPercent val="0"/>
              <c:showBubbleSize val="0"/>
            </c:dLbl>
            <c:dLbl>
              <c:idx val="2"/>
              <c:layout>
                <c:manualLayout>
                  <c:x val="4.8611111111111154E-2"/>
                  <c:y val="-1.1904761904761987E-2"/>
                </c:manualLayout>
              </c:layout>
              <c:showLegendKey val="0"/>
              <c:showVal val="1"/>
              <c:showCatName val="0"/>
              <c:showSerName val="0"/>
              <c:showPercent val="0"/>
              <c:showBubbleSize val="0"/>
            </c:dLbl>
            <c:dLbl>
              <c:idx val="3"/>
              <c:layout>
                <c:manualLayout>
                  <c:x val="3.0092592592592591E-2"/>
                  <c:y val="-3.9682539682539802E-3"/>
                </c:manualLayout>
              </c:layout>
              <c:showLegendKey val="0"/>
              <c:showVal val="1"/>
              <c:showCatName val="0"/>
              <c:showSerName val="0"/>
              <c:showPercent val="0"/>
              <c:showBubbleSize val="0"/>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dLbls>
          <c:cat>
            <c:strRef>
              <c:f>Sheet1!$A$2:$A$5</c:f>
              <c:strCache>
                <c:ptCount val="4"/>
                <c:pt idx="0">
                  <c:v>НДС</c:v>
                </c:pt>
                <c:pt idx="1">
                  <c:v>Акцизы</c:v>
                </c:pt>
                <c:pt idx="2">
                  <c:v>Таможенные сборы</c:v>
                </c:pt>
                <c:pt idx="3">
                  <c:v>Прочие платежи</c:v>
                </c:pt>
              </c:strCache>
            </c:strRef>
          </c:cat>
          <c:val>
            <c:numRef>
              <c:f>Sheet1!$C$2:$C$5</c:f>
              <c:numCache>
                <c:formatCode>General</c:formatCode>
                <c:ptCount val="4"/>
                <c:pt idx="0">
                  <c:v>10106.1</c:v>
                </c:pt>
                <c:pt idx="1">
                  <c:v>3059.5</c:v>
                </c:pt>
                <c:pt idx="2">
                  <c:v>1024.5999999999999</c:v>
                </c:pt>
                <c:pt idx="3">
                  <c:v>415.9</c:v>
                </c:pt>
              </c:numCache>
            </c:numRef>
          </c:val>
        </c:ser>
        <c:ser>
          <c:idx val="2"/>
          <c:order val="2"/>
          <c:tx>
            <c:strRef>
              <c:f>Sheet1!$D$1</c:f>
              <c:strCache>
                <c:ptCount val="1"/>
                <c:pt idx="0">
                  <c:v>2014</c:v>
                </c:pt>
              </c:strCache>
            </c:strRef>
          </c:tx>
          <c:spPr>
            <a:blipFill>
              <a:blip xmlns:r="http://schemas.openxmlformats.org/officeDocument/2006/relationships" r:embed="rId3"/>
              <a:tile tx="0" ty="0" sx="100000" sy="100000" flip="none" algn="tl"/>
            </a:blip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2.0550760378132468E-3"/>
                  <c:y val="-4.1436464088397733E-2"/>
                </c:manualLayout>
              </c:layout>
              <c:showLegendKey val="0"/>
              <c:showVal val="1"/>
              <c:showCatName val="0"/>
              <c:showSerName val="0"/>
              <c:showPercent val="0"/>
              <c:showBubbleSize val="0"/>
            </c:dLbl>
            <c:dLbl>
              <c:idx val="1"/>
              <c:layout>
                <c:manualLayout>
                  <c:x val="1.6203703703703703E-2"/>
                  <c:y val="-3.9682539682539791E-2"/>
                </c:manualLayout>
              </c:layout>
              <c:showLegendKey val="0"/>
              <c:showVal val="1"/>
              <c:showCatName val="0"/>
              <c:showSerName val="0"/>
              <c:showPercent val="0"/>
              <c:showBubbleSize val="0"/>
            </c:dLbl>
            <c:dLbl>
              <c:idx val="2"/>
              <c:layout>
                <c:manualLayout>
                  <c:x val="2.777777777777803E-2"/>
                  <c:y val="-3.5714285714285789E-2"/>
                </c:manualLayout>
              </c:layout>
              <c:showLegendKey val="0"/>
              <c:showVal val="1"/>
              <c:showCatName val="0"/>
              <c:showSerName val="0"/>
              <c:showPercent val="0"/>
              <c:showBubbleSize val="0"/>
            </c:dLbl>
            <c:dLbl>
              <c:idx val="3"/>
              <c:layout>
                <c:manualLayout>
                  <c:x val="1.6203703703703703E-2"/>
                  <c:y val="-3.5714285714285712E-2"/>
                </c:manualLayout>
              </c:layout>
              <c:showLegendKey val="0"/>
              <c:showVal val="1"/>
              <c:showCatName val="0"/>
              <c:showSerName val="0"/>
              <c:showPercent val="0"/>
              <c:showBubbleSize val="0"/>
            </c:dLbl>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dLbls>
          <c:cat>
            <c:strRef>
              <c:f>Sheet1!$A$2:$A$5</c:f>
              <c:strCache>
                <c:ptCount val="4"/>
                <c:pt idx="0">
                  <c:v>НДС</c:v>
                </c:pt>
                <c:pt idx="1">
                  <c:v>Акцизы</c:v>
                </c:pt>
                <c:pt idx="2">
                  <c:v>Таможенные сборы</c:v>
                </c:pt>
                <c:pt idx="3">
                  <c:v>Прочие платежи</c:v>
                </c:pt>
              </c:strCache>
            </c:strRef>
          </c:cat>
          <c:val>
            <c:numRef>
              <c:f>Sheet1!$D$2:$D$5</c:f>
              <c:numCache>
                <c:formatCode>General</c:formatCode>
                <c:ptCount val="4"/>
                <c:pt idx="0">
                  <c:v>10892.3</c:v>
                </c:pt>
                <c:pt idx="1">
                  <c:v>3039.5</c:v>
                </c:pt>
                <c:pt idx="2">
                  <c:v>1053.5999999999999</c:v>
                </c:pt>
                <c:pt idx="3">
                  <c:v>439.7</c:v>
                </c:pt>
              </c:numCache>
            </c:numRef>
          </c:val>
        </c:ser>
        <c:dLbls>
          <c:showLegendKey val="0"/>
          <c:showVal val="1"/>
          <c:showCatName val="0"/>
          <c:showSerName val="0"/>
          <c:showPercent val="0"/>
          <c:showBubbleSize val="0"/>
        </c:dLbls>
        <c:gapWidth val="84"/>
        <c:gapDepth val="53"/>
        <c:shape val="box"/>
        <c:axId val="385105280"/>
        <c:axId val="385115264"/>
        <c:axId val="0"/>
      </c:bar3DChart>
      <c:catAx>
        <c:axId val="385105280"/>
        <c:scaling>
          <c:orientation val="minMax"/>
        </c:scaling>
        <c:delete val="0"/>
        <c:axPos val="l"/>
        <c:numFmt formatCode="General" sourceLinked="1"/>
        <c:majorTickMark val="none"/>
        <c:minorTickMark val="none"/>
        <c:tickLblPos val="nextTo"/>
        <c:spPr>
          <a:ln w="9516">
            <a:noFill/>
          </a:ln>
        </c:spPr>
        <c:txPr>
          <a:bodyPr rot="-60000000" spcFirstLastPara="1" vertOverflow="ellipsis" vert="horz" wrap="square" anchor="ctr" anchorCtr="1"/>
          <a:lstStyle/>
          <a:p>
            <a:pPr>
              <a:defRPr sz="10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15264"/>
        <c:crosses val="autoZero"/>
        <c:auto val="1"/>
        <c:lblAlgn val="ctr"/>
        <c:lblOffset val="100"/>
        <c:noMultiLvlLbl val="0"/>
      </c:catAx>
      <c:valAx>
        <c:axId val="385115264"/>
        <c:scaling>
          <c:orientation val="minMax"/>
        </c:scaling>
        <c:delete val="1"/>
        <c:axPos val="b"/>
        <c:numFmt formatCode="General" sourceLinked="1"/>
        <c:majorTickMark val="out"/>
        <c:minorTickMark val="none"/>
        <c:tickLblPos val="nextTo"/>
        <c:crossAx val="385105280"/>
        <c:crosses val="autoZero"/>
        <c:crossBetween val="between"/>
      </c:valAx>
      <c:spPr>
        <a:noFill/>
        <a:ln w="25375">
          <a:noFill/>
        </a:ln>
      </c:spPr>
    </c:plotArea>
    <c:legend>
      <c:legendPos val="t"/>
      <c:overlay val="0"/>
      <c:spPr>
        <a:noFill/>
        <a:ln w="25375">
          <a:noFill/>
        </a:ln>
      </c:spPr>
      <c:txPr>
        <a:bodyPr rot="0" spcFirstLastPara="1" vertOverflow="ellipsis" vert="horz" wrap="square" anchor="ctr" anchorCtr="1"/>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6344" cap="flat" cmpd="sng" algn="ctr">
      <a:solidFill>
        <a:schemeClr val="dk1">
          <a:tint val="7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autoTitleDeleted val="1"/>
    <c:plotArea>
      <c:layout>
        <c:manualLayout>
          <c:layoutTarget val="inner"/>
          <c:xMode val="edge"/>
          <c:yMode val="edge"/>
          <c:x val="0.21634178236554374"/>
          <c:y val="0.1584874486843002"/>
          <c:w val="0.63826382126262449"/>
          <c:h val="0.51247477898239158"/>
        </c:manualLayout>
      </c:layout>
      <c:barChart>
        <c:barDir val="col"/>
        <c:grouping val="clustered"/>
        <c:varyColors val="1"/>
        <c:ser>
          <c:idx val="1"/>
          <c:order val="0"/>
          <c:tx>
            <c:strRef>
              <c:f>Gr.1!$B$7</c:f>
              <c:strCache>
                <c:ptCount val="1"/>
                <c:pt idx="0">
                  <c:v>Veniturile Serviciului Vamal </c:v>
                </c:pt>
              </c:strCache>
            </c:strRef>
          </c:tx>
          <c:invertIfNegative val="1"/>
          <c:dLbls>
            <c:dLbl>
              <c:idx val="0"/>
              <c:layout>
                <c:manualLayout>
                  <c:x val="3.8481589445669337E-3"/>
                  <c:y val="7.985943496559041E-3"/>
                </c:manualLayout>
              </c:layout>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2.6985783800633212E-3"/>
                  <c:y val="1.3953757584992451E-2"/>
                </c:manualLayout>
              </c:layout>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3.8987971026590014E-3"/>
                  <c:y val="-1.5737271068263343E-2"/>
                </c:manualLayout>
              </c:layout>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Gr.1!$C$6:$F$6</c:f>
              <c:numCache>
                <c:formatCode>General</c:formatCode>
                <c:ptCount val="4"/>
                <c:pt idx="0">
                  <c:v>2011</c:v>
                </c:pt>
                <c:pt idx="1">
                  <c:v>2012</c:v>
                </c:pt>
                <c:pt idx="2">
                  <c:v>2013</c:v>
                </c:pt>
                <c:pt idx="3">
                  <c:v>2014</c:v>
                </c:pt>
              </c:numCache>
            </c:numRef>
          </c:cat>
          <c:val>
            <c:numRef>
              <c:f>Gr.1!$C$7:$F$7</c:f>
              <c:numCache>
                <c:formatCode>General</c:formatCode>
                <c:ptCount val="4"/>
                <c:pt idx="0">
                  <c:v>11897.2</c:v>
                </c:pt>
                <c:pt idx="1">
                  <c:v>12612.3</c:v>
                </c:pt>
                <c:pt idx="2">
                  <c:v>14606.1</c:v>
                </c:pt>
                <c:pt idx="3" formatCode="0.0">
                  <c:v>15425.1</c:v>
                </c:pt>
              </c:numCache>
            </c:numRef>
          </c:val>
        </c:ser>
        <c:ser>
          <c:idx val="0"/>
          <c:order val="1"/>
          <c:tx>
            <c:strRef>
              <c:f>Gr.1!$B$8</c:f>
              <c:strCache>
                <c:ptCount val="1"/>
                <c:pt idx="0">
                  <c:v>Accizele</c:v>
                </c:pt>
              </c:strCache>
            </c:strRef>
          </c:tx>
          <c:invertIfNegative val="1"/>
          <c:dLbls>
            <c:dLbl>
              <c:idx val="0"/>
              <c:layout>
                <c:manualLayout>
                  <c:x val="7.7694762833283677E-3"/>
                  <c:y val="9.0206973587360767E-3"/>
                </c:manualLayout>
              </c:layout>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3.1478731168726351E-3"/>
                  <c:y val="9.1910727131749893E-3"/>
                </c:manualLayout>
              </c:layout>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8.9248922683585526E-3"/>
                  <c:y val="8.1989233343097191E-3"/>
                </c:manualLayout>
              </c:layout>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Gr.1!$C$6:$F$6</c:f>
              <c:numCache>
                <c:formatCode>General</c:formatCode>
                <c:ptCount val="4"/>
                <c:pt idx="0">
                  <c:v>2011</c:v>
                </c:pt>
                <c:pt idx="1">
                  <c:v>2012</c:v>
                </c:pt>
                <c:pt idx="2">
                  <c:v>2013</c:v>
                </c:pt>
                <c:pt idx="3">
                  <c:v>2014</c:v>
                </c:pt>
              </c:numCache>
            </c:numRef>
          </c:cat>
          <c:val>
            <c:numRef>
              <c:f>Gr.1!$C$8:$F$8</c:f>
              <c:numCache>
                <c:formatCode>General</c:formatCode>
                <c:ptCount val="4"/>
                <c:pt idx="0">
                  <c:v>2183</c:v>
                </c:pt>
                <c:pt idx="1">
                  <c:v>2440.1999999999998</c:v>
                </c:pt>
                <c:pt idx="2">
                  <c:v>3059.5</c:v>
                </c:pt>
                <c:pt idx="3">
                  <c:v>3039.5</c:v>
                </c:pt>
              </c:numCache>
            </c:numRef>
          </c:val>
        </c:ser>
        <c:dLbls>
          <c:showLegendKey val="1"/>
          <c:showVal val="1"/>
          <c:showCatName val="1"/>
          <c:showSerName val="1"/>
          <c:showPercent val="1"/>
          <c:showBubbleSize val="1"/>
        </c:dLbls>
        <c:gapWidth val="290"/>
        <c:overlap val="-50"/>
        <c:axId val="384684800"/>
        <c:axId val="384687488"/>
      </c:barChart>
      <c:lineChart>
        <c:grouping val="standard"/>
        <c:varyColors val="1"/>
        <c:ser>
          <c:idx val="2"/>
          <c:order val="2"/>
          <c:tx>
            <c:strRef>
              <c:f>Gr.1!$B$9</c:f>
              <c:strCache>
                <c:ptCount val="1"/>
                <c:pt idx="0">
                  <c:v>Ponderea accizelor în raport cu veniturile vamale (%)</c:v>
                </c:pt>
              </c:strCache>
            </c:strRef>
          </c:tx>
          <c:marker>
            <c:spPr>
              <a:solidFill>
                <a:srgbClr val="00B050"/>
              </a:solidFill>
            </c:spPr>
          </c:marker>
          <c:dLbls>
            <c:dLbl>
              <c:idx val="0"/>
              <c:layout>
                <c:manualLayout>
                  <c:x val="-8.0369323887284766E-3"/>
                  <c:y val="-4.5979527559055176E-2"/>
                </c:manualLayout>
              </c:layout>
              <c:tx>
                <c:rich>
                  <a:bodyPr/>
                  <a:lstStyle/>
                  <a:p>
                    <a:r>
                      <a:rPr lang="en-US" b="1">
                        <a:solidFill>
                          <a:schemeClr val="tx1"/>
                        </a:solidFill>
                      </a:rPr>
                      <a:t>18,3%</a:t>
                    </a:r>
                  </a:p>
                </c:rich>
              </c:tx>
              <c:dLblPos val="r"/>
              <c:showLegendKey val="1"/>
              <c:showVal val="1"/>
              <c:showCatName val="1"/>
              <c:showSerName val="1"/>
              <c:showPercent val="1"/>
              <c:showBubbleSize val="1"/>
              <c:extLst>
                <c:ext xmlns:c15="http://schemas.microsoft.com/office/drawing/2012/chart" uri="{CE6537A1-D6FC-4f65-9D91-7224C49458BB}"/>
              </c:extLst>
            </c:dLbl>
            <c:dLbl>
              <c:idx val="1"/>
              <c:layout>
                <c:manualLayout>
                  <c:x val="-1.6892430002977861E-2"/>
                  <c:y val="-4.0211023622047322E-2"/>
                </c:manualLayout>
              </c:layout>
              <c:tx>
                <c:rich>
                  <a:bodyPr/>
                  <a:lstStyle/>
                  <a:p>
                    <a:r>
                      <a:rPr lang="en-US" b="1">
                        <a:solidFill>
                          <a:schemeClr val="tx1"/>
                        </a:solidFill>
                      </a:rPr>
                      <a:t>19,3%</a:t>
                    </a:r>
                  </a:p>
                </c:rich>
              </c:tx>
              <c:dLblPos val="r"/>
              <c:showLegendKey val="1"/>
              <c:showVal val="1"/>
              <c:showCatName val="1"/>
              <c:showSerName val="1"/>
              <c:showPercent val="1"/>
              <c:showBubbleSize val="1"/>
              <c:extLst>
                <c:ext xmlns:c15="http://schemas.microsoft.com/office/drawing/2012/chart" uri="{CE6537A1-D6FC-4f65-9D91-7224C49458BB}"/>
              </c:extLst>
            </c:dLbl>
            <c:dLbl>
              <c:idx val="2"/>
              <c:layout>
                <c:manualLayout>
                  <c:x val="-4.4572864787661273E-2"/>
                  <c:y val="7.1164525486945712E-2"/>
                </c:manualLayout>
              </c:layout>
              <c:tx>
                <c:rich>
                  <a:bodyPr/>
                  <a:lstStyle/>
                  <a:p>
                    <a:r>
                      <a:rPr lang="en-US" b="1">
                        <a:solidFill>
                          <a:schemeClr val="tx1"/>
                        </a:solidFill>
                      </a:rPr>
                      <a:t>20,9%</a:t>
                    </a:r>
                  </a:p>
                </c:rich>
              </c:tx>
              <c:dLblPos val="r"/>
              <c:showLegendKey val="1"/>
              <c:showVal val="1"/>
              <c:showCatName val="1"/>
              <c:showSerName val="1"/>
              <c:showPercent val="1"/>
              <c:showBubbleSize val="1"/>
              <c:extLst>
                <c:ext xmlns:c15="http://schemas.microsoft.com/office/drawing/2012/chart" uri="{CE6537A1-D6FC-4f65-9D91-7224C49458BB}"/>
              </c:extLst>
            </c:dLbl>
            <c:dLbl>
              <c:idx val="3"/>
              <c:layout>
                <c:manualLayout>
                  <c:x val="-8.7950747581354467E-3"/>
                  <c:y val="-4.6666666666666683E-2"/>
                </c:manualLayout>
              </c:layout>
              <c:tx>
                <c:rich>
                  <a:bodyPr/>
                  <a:lstStyle/>
                  <a:p>
                    <a:r>
                      <a:rPr lang="en-US"/>
                      <a:t>19.7%</a:t>
                    </a:r>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spPr>
              <a:solidFill>
                <a:srgbClr val="FFC000"/>
              </a:solidFill>
            </c:spPr>
            <c:txPr>
              <a:bodyPr/>
              <a:lstStyle/>
              <a:p>
                <a:pPr>
                  <a:defRPr b="1">
                    <a:solidFill>
                      <a:schemeClr val="tx1"/>
                    </a:solidFill>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Gr.1!$C$6:$F$6</c:f>
              <c:numCache>
                <c:formatCode>General</c:formatCode>
                <c:ptCount val="4"/>
                <c:pt idx="0">
                  <c:v>2011</c:v>
                </c:pt>
                <c:pt idx="1">
                  <c:v>2012</c:v>
                </c:pt>
                <c:pt idx="2">
                  <c:v>2013</c:v>
                </c:pt>
                <c:pt idx="3">
                  <c:v>2014</c:v>
                </c:pt>
              </c:numCache>
            </c:numRef>
          </c:cat>
          <c:val>
            <c:numRef>
              <c:f>Gr.1!$C$9:$F$9</c:f>
              <c:numCache>
                <c:formatCode>0.0</c:formatCode>
                <c:ptCount val="4"/>
                <c:pt idx="0">
                  <c:v>18.348855192818625</c:v>
                </c:pt>
                <c:pt idx="1">
                  <c:v>19.347779548535833</c:v>
                </c:pt>
                <c:pt idx="2">
                  <c:v>20.946727737041261</c:v>
                </c:pt>
                <c:pt idx="3">
                  <c:v>19.704896564690031</c:v>
                </c:pt>
              </c:numCache>
            </c:numRef>
          </c:val>
          <c:smooth val="1"/>
        </c:ser>
        <c:dLbls>
          <c:showLegendKey val="1"/>
          <c:showVal val="1"/>
          <c:showCatName val="1"/>
          <c:showSerName val="1"/>
          <c:showPercent val="1"/>
          <c:showBubbleSize val="1"/>
        </c:dLbls>
        <c:marker val="1"/>
        <c:smooth val="0"/>
        <c:axId val="384763392"/>
        <c:axId val="384764928"/>
      </c:lineChart>
      <c:catAx>
        <c:axId val="384684800"/>
        <c:scaling>
          <c:orientation val="minMax"/>
        </c:scaling>
        <c:delete val="1"/>
        <c:axPos val="b"/>
        <c:numFmt formatCode="General" sourceLinked="1"/>
        <c:majorTickMark val="cross"/>
        <c:minorTickMark val="cross"/>
        <c:tickLblPos val="nextTo"/>
        <c:crossAx val="384687488"/>
        <c:crosses val="autoZero"/>
        <c:auto val="1"/>
        <c:lblAlgn val="ctr"/>
        <c:lblOffset val="100"/>
        <c:tickLblSkip val="1"/>
        <c:tickMarkSkip val="1"/>
        <c:noMultiLvlLbl val="1"/>
      </c:catAx>
      <c:valAx>
        <c:axId val="384687488"/>
        <c:scaling>
          <c:orientation val="minMax"/>
        </c:scaling>
        <c:delete val="1"/>
        <c:axPos val="l"/>
        <c:title>
          <c:tx>
            <c:rich>
              <a:bodyPr rot="0" vert="horz"/>
              <a:lstStyle/>
              <a:p>
                <a:pPr>
                  <a:defRPr/>
                </a:pPr>
                <a:r>
                  <a:rPr lang="ru-RU"/>
                  <a:t>млн. леев</a:t>
                </a:r>
                <a:endParaRPr lang="ro-RO"/>
              </a:p>
            </c:rich>
          </c:tx>
          <c:layout>
            <c:manualLayout>
              <c:xMode val="edge"/>
              <c:yMode val="edge"/>
              <c:x val="2.5996494254472577E-2"/>
              <c:y val="0.44257784951396312"/>
            </c:manualLayout>
          </c:layout>
          <c:overlay val="1"/>
        </c:title>
        <c:numFmt formatCode="General" sourceLinked="1"/>
        <c:majorTickMark val="cross"/>
        <c:minorTickMark val="cross"/>
        <c:tickLblPos val="nextTo"/>
        <c:crossAx val="384684800"/>
        <c:crosses val="autoZero"/>
        <c:crossBetween val="between"/>
      </c:valAx>
      <c:catAx>
        <c:axId val="384763392"/>
        <c:scaling>
          <c:orientation val="minMax"/>
        </c:scaling>
        <c:delete val="1"/>
        <c:axPos val="b"/>
        <c:numFmt formatCode="General" sourceLinked="1"/>
        <c:majorTickMark val="cross"/>
        <c:minorTickMark val="cross"/>
        <c:tickLblPos val="none"/>
        <c:crossAx val="384764928"/>
        <c:crosses val="autoZero"/>
        <c:auto val="1"/>
        <c:lblAlgn val="ctr"/>
        <c:lblOffset val="100"/>
        <c:noMultiLvlLbl val="1"/>
      </c:catAx>
      <c:valAx>
        <c:axId val="384764928"/>
        <c:scaling>
          <c:orientation val="minMax"/>
          <c:max val="25"/>
          <c:min val="15"/>
        </c:scaling>
        <c:delete val="1"/>
        <c:axPos val="r"/>
        <c:title>
          <c:tx>
            <c:rich>
              <a:bodyPr rot="0" vert="horz"/>
              <a:lstStyle/>
              <a:p>
                <a:pPr>
                  <a:defRPr/>
                </a:pPr>
                <a:r>
                  <a:rPr lang="ru-RU"/>
                  <a:t>%</a:t>
                </a:r>
              </a:p>
            </c:rich>
          </c:tx>
          <c:layout>
            <c:manualLayout>
              <c:xMode val="edge"/>
              <c:yMode val="edge"/>
              <c:x val="0.96230859835100113"/>
              <c:y val="0.4453796322551094"/>
            </c:manualLayout>
          </c:layout>
          <c:overlay val="1"/>
        </c:title>
        <c:numFmt formatCode="0.0" sourceLinked="1"/>
        <c:majorTickMark val="cross"/>
        <c:minorTickMark val="cross"/>
        <c:tickLblPos val="nextTo"/>
        <c:crossAx val="384763392"/>
        <c:crosses val="max"/>
        <c:crossBetween val="between"/>
      </c:valAx>
    </c:plotArea>
    <c:legend>
      <c:legendPos val="r"/>
      <c:legendEntry>
        <c:idx val="0"/>
        <c:txPr>
          <a:bodyPr/>
          <a:lstStyle/>
          <a:p>
            <a:pPr>
              <a:defRPr sz="900" b="1"/>
            </a:pPr>
            <a:endParaRPr lang="ru-RU"/>
          </a:p>
        </c:txPr>
      </c:legendEntry>
      <c:legendEntry>
        <c:idx val="1"/>
        <c:txPr>
          <a:bodyPr/>
          <a:lstStyle/>
          <a:p>
            <a:pPr>
              <a:defRPr sz="900" b="1"/>
            </a:pPr>
            <a:endParaRPr lang="ru-RU"/>
          </a:p>
        </c:txPr>
      </c:legendEntry>
      <c:legendEntry>
        <c:idx val="2"/>
        <c:txPr>
          <a:bodyPr/>
          <a:lstStyle/>
          <a:p>
            <a:pPr>
              <a:defRPr sz="900" b="1"/>
            </a:pPr>
            <a:endParaRPr lang="ru-RU"/>
          </a:p>
        </c:txPr>
      </c:legendEntry>
      <c:layout>
        <c:manualLayout>
          <c:xMode val="edge"/>
          <c:yMode val="edge"/>
          <c:x val="9.582686439813462E-2"/>
          <c:y val="0.76108460211210482"/>
          <c:w val="0.88888103651354933"/>
          <c:h val="0.19090048165820844"/>
        </c:manualLayout>
      </c:layout>
      <c:overlay val="1"/>
      <c:txPr>
        <a:bodyPr/>
        <a:lstStyle/>
        <a:p>
          <a:pPr>
            <a:defRPr sz="900" b="1"/>
          </a:pPr>
          <a:endParaRPr lang="ru-RU"/>
        </a:p>
      </c:txPr>
    </c:legend>
    <c:plotVisOnly val="1"/>
    <c:dispBlanksAs val="gap"/>
    <c:showDLblsOverMax val="1"/>
  </c:chart>
  <c:txPr>
    <a:bodyPr/>
    <a:lstStyle/>
    <a:p>
      <a:pPr>
        <a:defRPr>
          <a:latin typeface="Times New Roman" pitchFamily="18" charset="0"/>
          <a:cs typeface="Times New Roman" pitchFamily="18" charset="0"/>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92</Pages>
  <Words>33911</Words>
  <Characters>193296</Characters>
  <Application>Microsoft Office Word</Application>
  <DocSecurity>0</DocSecurity>
  <Lines>1610</Lines>
  <Paragraphs>453</Paragraphs>
  <ScaleCrop>false</ScaleCrop>
  <Company>diakov.net</Company>
  <LinksUpToDate>false</LinksUpToDate>
  <CharactersWithSpaces>226754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 Topal</dc:creator>
  <cp:keywords/>
  <dc:description/>
  <cp:lastModifiedBy>Sandra ST. Topal</cp:lastModifiedBy>
  <cp:revision>1</cp:revision>
  <dcterms:created xsi:type="dcterms:W3CDTF">2016-01-15T14:49:00Z</dcterms:created>
  <dcterms:modified xsi:type="dcterms:W3CDTF">2016-01-15T14:54:00Z</dcterms:modified>
</cp:coreProperties>
</file>