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Look w:val="00A0"/>
      </w:tblPr>
      <w:tblGrid>
        <w:gridCol w:w="608"/>
        <w:gridCol w:w="4664"/>
        <w:gridCol w:w="4759"/>
        <w:gridCol w:w="113"/>
      </w:tblGrid>
      <w:tr w:rsidR="00B162B8" w:rsidRPr="00BC331F" w:rsidTr="00D17F95">
        <w:trPr>
          <w:trHeight w:val="850"/>
        </w:trPr>
        <w:tc>
          <w:tcPr>
            <w:tcW w:w="10144" w:type="dxa"/>
            <w:gridSpan w:val="4"/>
            <w:vAlign w:val="center"/>
          </w:tcPr>
          <w:p w:rsidR="00B162B8" w:rsidRPr="00BC331F" w:rsidRDefault="00B162B8" w:rsidP="00D17F95">
            <w:pPr>
              <w:pStyle w:val="Style1"/>
              <w:spacing w:before="100" w:beforeAutospacing="1" w:after="100" w:afterAutospacing="1" w:line="360" w:lineRule="auto"/>
              <w:jc w:val="center"/>
              <w:outlineLvl w:val="1"/>
              <w:rPr>
                <w:szCs w:val="32"/>
                <w:lang w:val="ru-RU" w:eastAsia="en-US"/>
              </w:rPr>
            </w:pPr>
            <w:bookmarkStart w:id="0" w:name="_Toc358300267"/>
            <w:bookmarkStart w:id="1" w:name="_Toc391651577"/>
            <w:bookmarkStart w:id="2" w:name="_Toc391651714"/>
            <w:bookmarkStart w:id="3" w:name="_Toc455646970"/>
            <w:r w:rsidRPr="00BC331F">
              <w:rPr>
                <w:szCs w:val="32"/>
                <w:lang w:val="ru-RU" w:eastAsia="en-US"/>
              </w:rPr>
              <w:t>Раздел 2.</w:t>
            </w:r>
            <w:bookmarkEnd w:id="3"/>
          </w:p>
          <w:p w:rsidR="00B162B8" w:rsidRPr="00BC331F" w:rsidRDefault="00B162B8" w:rsidP="00D17F95">
            <w:pPr>
              <w:pStyle w:val="Style2"/>
              <w:outlineLvl w:val="1"/>
              <w:rPr>
                <w:szCs w:val="32"/>
                <w:lang w:val="ru-RU" w:eastAsia="ru-RU"/>
              </w:rPr>
            </w:pPr>
            <w:r w:rsidRPr="00BC331F">
              <w:rPr>
                <w:i/>
                <w:szCs w:val="32"/>
                <w:lang w:val="ru-RU" w:eastAsia="en-US"/>
              </w:rPr>
              <w:t xml:space="preserve">  </w:t>
            </w:r>
            <w:bookmarkStart w:id="4" w:name="_Toc455646971"/>
            <w:r w:rsidRPr="00BC331F">
              <w:rPr>
                <w:szCs w:val="32"/>
                <w:lang w:val="ru-RU" w:eastAsia="ru-RU"/>
              </w:rPr>
              <w:t>КАРТОЧКА ДАННЫХ О ЗАКУПКЕ. ЭТАП-I (I КДЗ)</w:t>
            </w:r>
            <w:bookmarkEnd w:id="0"/>
            <w:bookmarkEnd w:id="1"/>
            <w:bookmarkEnd w:id="2"/>
            <w:bookmarkEnd w:id="4"/>
          </w:p>
        </w:tc>
      </w:tr>
      <w:tr w:rsidR="00B162B8" w:rsidRPr="00BC331F" w:rsidTr="00D17F95">
        <w:trPr>
          <w:trHeight w:val="600"/>
        </w:trPr>
        <w:tc>
          <w:tcPr>
            <w:tcW w:w="10144" w:type="dxa"/>
            <w:gridSpan w:val="4"/>
            <w:vAlign w:val="center"/>
          </w:tcPr>
          <w:p w:rsidR="00B162B8" w:rsidRPr="00BC331F" w:rsidRDefault="00B162B8" w:rsidP="00D17F9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Следующие специальные данные о затребованных товарах, услугах и работах будут заполнять, дополнять либо изменять положения инструкции для кандидатов (ИДК). В случае разногласий либо конфликта нижеприведенные положения будут превалировать над положениями ИДК.</w:t>
            </w:r>
          </w:p>
          <w:p w:rsidR="00B162B8" w:rsidRPr="00BC331F" w:rsidRDefault="00B162B8" w:rsidP="00D17F9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Инструкции по заполнению </w:t>
            </w: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Карточки данных о закупке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выполнены курсивом.</w:t>
            </w:r>
          </w:p>
          <w:tbl>
            <w:tblPr>
              <w:tblW w:w="9894" w:type="dxa"/>
              <w:tblLook w:val="00A0"/>
            </w:tblPr>
            <w:tblGrid>
              <w:gridCol w:w="660"/>
              <w:gridCol w:w="903"/>
              <w:gridCol w:w="3246"/>
              <w:gridCol w:w="1267"/>
              <w:gridCol w:w="1522"/>
              <w:gridCol w:w="2296"/>
            </w:tblGrid>
            <w:tr w:rsidR="00B162B8" w:rsidRPr="00BC331F" w:rsidTr="00D17F95">
              <w:trPr>
                <w:trHeight w:val="600"/>
              </w:trPr>
              <w:tc>
                <w:tcPr>
                  <w:tcW w:w="98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pStyle w:val="Titlu2"/>
                    <w:keepNext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bookmarkStart w:id="5" w:name="_Toc455646972"/>
                  <w:r w:rsidRPr="00BC331F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Общие положения</w:t>
                  </w:r>
                  <w:bookmarkEnd w:id="5"/>
                </w:p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W w:w="96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58"/>
                    <w:gridCol w:w="3932"/>
                    <w:gridCol w:w="5278"/>
                  </w:tblGrid>
                  <w:tr w:rsidR="00B162B8" w:rsidRPr="00BC331F" w:rsidTr="00D17F95">
                    <w:trPr>
                      <w:trHeight w:val="552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b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ind w:firstLine="21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b/>
                            <w:szCs w:val="24"/>
                          </w:rPr>
                          <w:t>Рубрика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b/>
                            <w:szCs w:val="24"/>
                          </w:rPr>
                          <w:t>Данные Закупающего органа/Организатора процедуры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Закупающий орган/Организатор процедуры, IDNO: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полное название закупающего органа и IDNO]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Предмет закупки</w:t>
                        </w:r>
                        <w:r w:rsidRPr="00BC331F">
                          <w:rPr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[краткое описание предмета закупки]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>Номер и тип процедуры закупки: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№</w:t>
                        </w:r>
                        <w:r w:rsidRPr="00BC331F">
                          <w:rPr>
                            <w:i/>
                            <w:szCs w:val="24"/>
                          </w:rPr>
                          <w:t>:</w:t>
                        </w:r>
                      </w:p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Тип процедуры закупки</w:t>
                        </w:r>
                        <w:r w:rsidRPr="00BC331F">
                          <w:rPr>
                            <w:i/>
                            <w:szCs w:val="24"/>
                          </w:rPr>
                          <w:t>: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 xml:space="preserve">Тип предмета закупки: 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[товары / услуги / работы]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>Код CPV: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код CPV, как можно более детально описывающий предмет закупок]</w:t>
                        </w:r>
                      </w:p>
                    </w:tc>
                  </w:tr>
                  <w:tr w:rsidR="00B162B8" w:rsidRPr="00BC331F" w:rsidTr="00D17F95">
                    <w:trPr>
                      <w:trHeight w:val="487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>Номер и дата бюллетеня Государственных закупок: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№           от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>Источник бюджетных средств/публичных средств и бюджетный период: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точный источник финансовых средств]</w:t>
                        </w:r>
                        <w:r w:rsidRPr="00BC331F">
                          <w:rPr>
                            <w:i/>
                            <w:szCs w:val="24"/>
                          </w:rPr>
                          <w:t xml:space="preserve"> </w:t>
                        </w:r>
                      </w:p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бюджетный период]</w:t>
                        </w:r>
                        <w:r w:rsidRPr="00BC331F">
                          <w:rPr>
                            <w:i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uprins2"/>
                          <w:ind w:left="0"/>
                          <w:rPr>
                            <w:lang w:val="ru-RU"/>
                          </w:rPr>
                        </w:pPr>
                        <w:r w:rsidRPr="00BC331F">
                          <w:rPr>
                            <w:lang w:val="ru-RU"/>
                          </w:rPr>
                          <w:t>Администратор выделенных средств: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полное название учреждения]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Платы/финансовые средства, выделенные партнером по развитию: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[применяется или не применяется]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Название покупателя: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полное название учреждения]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Получатель товаров/услуг/ работ: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[указывается полное название учреждения]</w:t>
                        </w:r>
                      </w:p>
                    </w:tc>
                  </w:tr>
                  <w:tr w:rsidR="00B162B8" w:rsidRPr="00BC331F" w:rsidTr="00D17F95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Язык общения: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[государственный язык]</w:t>
                        </w:r>
                      </w:p>
                    </w:tc>
                  </w:tr>
                  <w:tr w:rsidR="00B162B8" w:rsidRPr="00BC331F" w:rsidTr="00D17F95">
                    <w:trPr>
                      <w:trHeight w:val="397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1.13.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Для получения  разъяснения по документам по присуждению</w:t>
                        </w:r>
                        <w:r w:rsidRPr="00BC331F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, </w:t>
                        </w: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закупающий орган расположен по следующему адресу: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Адрес: </w:t>
                        </w:r>
                      </w:p>
                    </w:tc>
                  </w:tr>
                  <w:tr w:rsidR="00B162B8" w:rsidRPr="00BC331F" w:rsidTr="00D17F9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Тел.: </w:t>
                        </w: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ab/>
                        </w:r>
                      </w:p>
                    </w:tc>
                  </w:tr>
                  <w:tr w:rsidR="00B162B8" w:rsidRPr="00BC331F" w:rsidTr="00D17F9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Факс: </w:t>
                        </w:r>
                      </w:p>
                    </w:tc>
                  </w:tr>
                  <w:tr w:rsidR="00B162B8" w:rsidRPr="00BC331F" w:rsidTr="00D17F9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E-mail: </w:t>
                        </w:r>
                      </w:p>
                    </w:tc>
                  </w:tr>
                  <w:tr w:rsidR="00B162B8" w:rsidRPr="00BC331F" w:rsidTr="00D17F95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Контактное лицо</w:t>
                        </w: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  <w:lang/>
                          </w:rPr>
                          <w:t>:</w:t>
                        </w:r>
                      </w:p>
                    </w:tc>
                  </w:tr>
                  <w:tr w:rsidR="00B162B8" w:rsidRPr="00BC331F" w:rsidTr="00D17F95">
                    <w:trPr>
                      <w:trHeight w:val="82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Договор закупок предоставлен защищенным мастерским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[</w:t>
                        </w: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  <w:lang/>
                          </w:rPr>
                          <w:t>Да/Нет</w:t>
                        </w:r>
                        <w:r w:rsidRPr="00BC331F">
                          <w:rPr>
                            <w:rFonts w:ascii="Times New Roman" w:hAnsi="Times New Roman"/>
                            <w:i/>
                            <w:szCs w:val="24"/>
                          </w:rPr>
                          <w:t>]</w:t>
                        </w:r>
                      </w:p>
                    </w:tc>
                  </w:tr>
                  <w:tr w:rsidR="00B162B8" w:rsidRPr="00BC331F" w:rsidTr="00D17F9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Тип договора: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i/>
                            <w:spacing w:val="-2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pacing w:val="-2"/>
                            <w:szCs w:val="24"/>
                          </w:rPr>
                          <w:t>[укажите одну из нижеуказанных форм]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Купли-продажи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Купли-продажи в рассрочку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Лизинга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Аренды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Подряда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На оказание услуг</w:t>
                        </w:r>
                      </w:p>
                      <w:p w:rsidR="00B162B8" w:rsidRPr="00BC331F" w:rsidRDefault="00B162B8" w:rsidP="00B162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  <w:tab w:val="right" w:pos="9531"/>
                          </w:tabs>
                          <w:spacing w:after="0" w:line="36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Другое </w:t>
                        </w:r>
                        <w:r w:rsidRPr="00BC331F"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[укажите] </w:t>
                        </w:r>
                        <w:r w:rsidRPr="00BC331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________________________</w:t>
                        </w:r>
                      </w:p>
                    </w:tc>
                  </w:tr>
                  <w:tr w:rsidR="00B162B8" w:rsidRPr="00BC331F" w:rsidTr="00D17F9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ind w:left="-120" w:right="-108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1.16.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Специальные условия, от которых зависит исполнение договора</w:t>
                        </w:r>
                        <w:r w:rsidRPr="00BC331F">
                          <w:rPr>
                            <w:b/>
                            <w:szCs w:val="24"/>
                          </w:rPr>
                          <w:t xml:space="preserve"> (</w:t>
                        </w:r>
                        <w:r w:rsidRPr="00BC331F">
                          <w:rPr>
                            <w:rFonts w:ascii="Times New Roman" w:hAnsi="Times New Roman"/>
                            <w:szCs w:val="24"/>
                          </w:rPr>
                          <w:t>необязательно</w:t>
                        </w:r>
                        <w:r w:rsidRPr="00BC331F">
                          <w:rPr>
                            <w:rFonts w:ascii="Times New Roman" w:hAnsi="Times New Roman"/>
                            <w:b/>
                            <w:szCs w:val="24"/>
                          </w:rPr>
                          <w:t xml:space="preserve">): </w:t>
                        </w:r>
                      </w:p>
                    </w:tc>
                    <w:tc>
                      <w:tcPr>
                        <w:tcW w:w="5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62B8" w:rsidRPr="00BC331F" w:rsidRDefault="00B162B8" w:rsidP="00D17F95">
                        <w:pPr>
                          <w:pStyle w:val="Corptext"/>
                          <w:tabs>
                            <w:tab w:val="right" w:pos="4743"/>
                          </w:tabs>
                          <w:rPr>
                            <w:rFonts w:ascii="Times New Roman" w:hAnsi="Times New Roman"/>
                            <w:i/>
                            <w:spacing w:val="-2"/>
                            <w:szCs w:val="24"/>
                          </w:rPr>
                        </w:pPr>
                        <w:r w:rsidRPr="00BC331F">
                          <w:rPr>
                            <w:rFonts w:ascii="Times New Roman" w:hAnsi="Times New Roman"/>
                            <w:i/>
                            <w:spacing w:val="-2"/>
                            <w:szCs w:val="24"/>
                          </w:rPr>
                          <w:t>[укажите или не применяется]</w:t>
                        </w:r>
                      </w:p>
                    </w:tc>
                  </w:tr>
                </w:tbl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162B8" w:rsidRPr="00BC331F" w:rsidTr="00D17F95">
              <w:trPr>
                <w:trHeight w:val="600"/>
              </w:trPr>
              <w:tc>
                <w:tcPr>
                  <w:tcW w:w="98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pStyle w:val="Titlu2"/>
                    <w:keepNext w:val="0"/>
                    <w:tabs>
                      <w:tab w:val="left" w:pos="360"/>
                    </w:tabs>
                    <w:spacing w:before="0"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6" w:name="_Toc392180191"/>
                  <w:bookmarkStart w:id="7" w:name="_Toc449539079"/>
                </w:p>
                <w:p w:rsidR="00B162B8" w:rsidRPr="00BC331F" w:rsidRDefault="00B162B8" w:rsidP="00B162B8">
                  <w:pPr>
                    <w:pStyle w:val="Titlu2"/>
                    <w:keepNext w:val="0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</w:pPr>
                  <w:bookmarkStart w:id="8" w:name="_Toc455646973"/>
                  <w:r w:rsidRPr="00BC331F">
                    <w:rPr>
                      <w:rFonts w:ascii="Times New Roman" w:hAnsi="Times New Roman"/>
                      <w:i w:val="0"/>
                      <w:sz w:val="24"/>
                      <w:szCs w:val="24"/>
                      <w:lang w:val="ru-RU"/>
                    </w:rPr>
                    <w:t>Список товаров/услуг/работ и технические спецификации:</w:t>
                  </w:r>
                  <w:bookmarkEnd w:id="6"/>
                  <w:bookmarkEnd w:id="7"/>
                  <w:bookmarkEnd w:id="8"/>
                </w:p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162B8" w:rsidRPr="00BC331F" w:rsidTr="00D17F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№ d/o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Код CPV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Название истребованных товаров/услуг/работ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Количество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Полная истребованная техническая спецификация, контрольные стандарты</w:t>
                  </w:r>
                </w:p>
              </w:tc>
            </w:tr>
            <w:tr w:rsidR="00B162B8" w:rsidRPr="00BC331F" w:rsidTr="00D17F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[Необходимые товары/услуги/работы]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162B8" w:rsidRPr="00BC331F" w:rsidTr="00D17F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162B8" w:rsidRPr="00BC331F" w:rsidRDefault="00B162B8" w:rsidP="00D17F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62B8" w:rsidRPr="00BC331F" w:rsidRDefault="00B162B8" w:rsidP="00B162B8">
            <w:pPr>
              <w:pStyle w:val="Titlu2"/>
              <w:keepNext w:val="0"/>
              <w:numPr>
                <w:ilvl w:val="0"/>
                <w:numId w:val="1"/>
              </w:num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9" w:name="_Toc392180192"/>
            <w:bookmarkStart w:id="10" w:name="_Toc449539080"/>
            <w:bookmarkStart w:id="11" w:name="_Toc455646974"/>
            <w:r w:rsidRPr="00BC33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Критерии и условия квалификации</w:t>
            </w:r>
            <w:bookmarkEnd w:id="11"/>
            <w:r w:rsidRPr="00BC33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bookmarkEnd w:id="9"/>
            <w:bookmarkEnd w:id="10"/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Кандидат включает в оферту следующие документы/требования: </w:t>
            </w:r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162B8" w:rsidRPr="00BC331F" w:rsidRDefault="00B162B8" w:rsidP="00B162B8">
            <w:pPr>
              <w:numPr>
                <w:ilvl w:val="1"/>
                <w:numId w:val="3"/>
              </w:numPr>
              <w:spacing w:after="0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относительно личной ситуации:</w:t>
            </w:r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7"/>
              <w:gridCol w:w="3764"/>
              <w:gridCol w:w="4289"/>
              <w:gridCol w:w="1048"/>
            </w:tblGrid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left="601"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eastAsia="PMingLiU" w:hAnsi="Times New Roman"/>
                      <w:bCs/>
                      <w:sz w:val="24"/>
                      <w:szCs w:val="24"/>
                      <w:lang w:val="ru-RU" w:eastAsia="zh-CN"/>
                    </w:rPr>
                    <w:t xml:space="preserve">Невовлечение в ситуации, определяющие исключение из </w:t>
                  </w:r>
                  <w:r w:rsidRPr="00BC331F">
                    <w:rPr>
                      <w:rFonts w:ascii="Times New Roman" w:eastAsia="PMingLiU" w:hAnsi="Times New Roman"/>
                      <w:bCs/>
                      <w:sz w:val="24"/>
                      <w:szCs w:val="24"/>
                      <w:lang w:val="ru-RU" w:eastAsia="zh-CN"/>
                    </w:rPr>
                    <w:lastRenderedPageBreak/>
                    <w:t>процедуры присуждения, как указано в ст. 18 Закона № 131 от 03.07.2015 года.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eastAsia="PMingLiU" w:hAnsi="Times New Roman"/>
                      <w:bCs/>
                      <w:sz w:val="24"/>
                      <w:szCs w:val="24"/>
                      <w:lang w:val="ru-RU" w:eastAsia="zh-CN"/>
                    </w:rPr>
                    <w:lastRenderedPageBreak/>
                    <w:t>Декларация под собственную ответственность согласно</w:t>
                  </w:r>
                  <w:r w:rsidRPr="00BC331F">
                    <w:rPr>
                      <w:rFonts w:eastAsia="PMingLiU"/>
                      <w:bCs/>
                      <w:lang w:val="ru-RU" w:eastAsia="zh-CN"/>
                    </w:rPr>
                    <w:t xml:space="preserve"> 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Формуляру 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lastRenderedPageBreak/>
                    <w:t>F.3.3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Да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Невовлечение в мошеннические и коррупционные действия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falt" w:hAnsi="Times New Roman"/>
                      <w:b/>
                      <w:i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bCs/>
                      <w:sz w:val="24"/>
                      <w:szCs w:val="24"/>
                      <w:lang w:val="ru-RU" w:eastAsia="zh-CN"/>
                    </w:rPr>
                    <w:t>Декларация под собственную ответственность согласно</w:t>
                  </w:r>
                  <w:r w:rsidRPr="00BC331F">
                    <w:rPr>
                      <w:rFonts w:eastAsia="PMingLiU"/>
                      <w:bCs/>
                      <w:lang w:val="ru-RU" w:eastAsia="zh-CN"/>
                    </w:rPr>
                    <w:t xml:space="preserve"> </w:t>
                  </w:r>
                  <w:r w:rsidRPr="00BC331F">
                    <w:rPr>
                      <w:rFonts w:ascii="Times New Roman" w:eastAsia="PMingLiUfalt" w:hAnsi="Times New Roman"/>
                      <w:i/>
                      <w:sz w:val="24"/>
                      <w:szCs w:val="24"/>
                      <w:lang w:val="ru-RU" w:eastAsia="zh-CN"/>
                    </w:rPr>
                    <w:t>Формуляру F3.4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Представительство уполномоченным лицом, иным чем законный представитель 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Уполномочивание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>Формуляр F.3.2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Информация относительно членов объединения/субподрядчиков 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Формуляр F3.6, соглашение об объединении, в котором уточняются задачи, причитающиеся каждому члену объединения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Формуляр F3.7, соглашение о субподряде, а также при необходимости, Информационный формуляр F3.5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  <w:t>Выполнение обязательств по оплате налогов, сборов и взносов социального страхования, в соответствии с действующими законными положениями в Республике Молдова или в стране его регистрации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falt" w:hAnsi="Times New Roman"/>
                      <w:iCs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iCs/>
                      <w:sz w:val="24"/>
                      <w:szCs w:val="24"/>
                      <w:lang w:val="ru-RU" w:eastAsia="zh-CN"/>
                    </w:rPr>
                    <w:t>Сертификат о систематическом осуществлении оплаты налогов, сборов, выданный Налоговой инспекцией – копия, подтвержденная посредством применения подписи и печати кандидата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 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62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4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falt" w:hAnsi="Times New Roman"/>
                      <w:iCs/>
                      <w:sz w:val="24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62B8" w:rsidRPr="00BC331F" w:rsidRDefault="00B162B8" w:rsidP="00B162B8">
            <w:pPr>
              <w:numPr>
                <w:ilvl w:val="1"/>
                <w:numId w:val="3"/>
              </w:numPr>
              <w:spacing w:after="0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относительно способности исполнять профессиональную деятельность:</w:t>
            </w:r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7"/>
              <w:gridCol w:w="3827"/>
              <w:gridCol w:w="4253"/>
              <w:gridCol w:w="1021"/>
            </w:tblGrid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5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Подтверждение о регистрации юридического лица в соответствии с законными положениями страны регистрации кандидата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eastAsia="PMingLiU"/>
                      <w:iCs/>
                      <w:lang w:val="ru-RU" w:eastAsia="zh-CN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Свидетельство/решение о регистрации предприятия/выписка из Государственного реестра юридических лиц – </w:t>
                  </w:r>
                  <w:r w:rsidRPr="00BC331F">
                    <w:rPr>
                      <w:rFonts w:ascii="Times New Roman" w:eastAsia="PMingLiU" w:hAnsi="Times New Roman"/>
                      <w:i/>
                      <w:iCs/>
                      <w:sz w:val="24"/>
                      <w:szCs w:val="24"/>
                      <w:lang w:val="ru-RU" w:eastAsia="zh-CN"/>
                    </w:rPr>
                    <w:t>копия, подтвержденная посредством подписи и печати</w:t>
                  </w:r>
                  <w:r w:rsidRPr="00BC331F">
                    <w:rPr>
                      <w:rFonts w:eastAsia="PMingLiU"/>
                      <w:i/>
                      <w:iCs/>
                      <w:lang w:val="ru-RU" w:eastAsia="zh-CN"/>
                    </w:rPr>
                    <w:t xml:space="preserve"> </w:t>
                  </w:r>
                  <w:r w:rsidRPr="00BC331F">
                    <w:rPr>
                      <w:rFonts w:ascii="Times New Roman" w:eastAsia="PMingLiU" w:hAnsi="Times New Roman"/>
                      <w:i/>
                      <w:iCs/>
                      <w:sz w:val="24"/>
                      <w:szCs w:val="24"/>
                      <w:lang w:val="ru-RU" w:eastAsia="zh-CN"/>
                    </w:rPr>
                    <w:t>кандидата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eastAsia="PMingLiU"/>
                      <w:iCs/>
                      <w:lang w:val="ru-RU" w:eastAsia="zh-CN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" w:hAnsi="Times New Roman"/>
                      <w:iCs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i/>
                      <w:iCs/>
                      <w:sz w:val="24"/>
                      <w:szCs w:val="24"/>
                      <w:lang w:val="ru-RU" w:eastAsia="zh-CN"/>
                    </w:rPr>
                    <w:lastRenderedPageBreak/>
                    <w:t>Экономический оператор нерезидент представляет документы страны происхождения, подтверждающие форму регистрации/аттестации или принадлежности с профессиональной точки зрения.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Да</w:t>
                  </w:r>
                </w:p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11"/>
                    </w:numPr>
                    <w:spacing w:after="120" w:line="240" w:lineRule="auto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" w:hAnsi="Times New Roman"/>
                      <w:b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iCs/>
                      <w:sz w:val="24"/>
                      <w:szCs w:val="24"/>
                      <w:lang w:val="ru-RU" w:eastAsia="zh-CN"/>
                    </w:rPr>
                    <w:t xml:space="preserve">Лицензия на деятельность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" w:hAnsi="Times New Roman"/>
                      <w:iCs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iCs/>
                      <w:sz w:val="24"/>
                      <w:szCs w:val="24"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5"/>
                    </w:numPr>
                    <w:spacing w:after="120"/>
                    <w:ind w:right="-31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62B8" w:rsidRPr="00BC331F" w:rsidRDefault="00B162B8" w:rsidP="00B162B8">
            <w:pPr>
              <w:numPr>
                <w:ilvl w:val="1"/>
                <w:numId w:val="3"/>
              </w:numPr>
              <w:spacing w:after="0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относительно экономической и финансовой ситуации</w:t>
            </w:r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tbl>
            <w:tblPr>
              <w:tblW w:w="9918" w:type="dxa"/>
              <w:tblLook w:val="00A0"/>
            </w:tblPr>
            <w:tblGrid>
              <w:gridCol w:w="817"/>
              <w:gridCol w:w="3827"/>
              <w:gridCol w:w="4253"/>
              <w:gridCol w:w="1021"/>
            </w:tblGrid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eastAsia="PMingLiU" w:hAnsi="Times New Roman"/>
                      <w:sz w:val="24"/>
                      <w:szCs w:val="24"/>
                      <w:lang w:val="ru-RU" w:eastAsia="zh-CN"/>
                    </w:rPr>
                    <w:t>Общая информация о кандидате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Информационный формуляр о кандидате согласно Формуляру F3.5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 </w:t>
                  </w:r>
                </w:p>
                <w:p w:rsidR="00B162B8" w:rsidRPr="00BC331F" w:rsidRDefault="00B162B8" w:rsidP="00D17F95">
                  <w:pPr>
                    <w:spacing w:after="120"/>
                    <w:ind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sz w:val="24"/>
                      <w:szCs w:val="24"/>
                      <w:lang w:val="ru-RU" w:eastAsia="zh-CN"/>
                    </w:rPr>
                    <w:t>Финансовый отчет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eastAsia="PMingLiUfalt" w:hAnsi="Times New Roman"/>
                      <w:b/>
                      <w:i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i/>
                      <w:iCs/>
                      <w:sz w:val="24"/>
                      <w:szCs w:val="24"/>
                      <w:lang w:val="ru-RU" w:eastAsia="zh-CN"/>
                    </w:rPr>
                    <w:t>копия, подтвержденная посредством подписи и печати кандидата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 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Доступность ликвидных средств либо оборотного капитала либо кредитных ресурсов либо финансовых средств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b/>
                      <w:i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[</w:t>
                  </w:r>
                  <w:r w:rsidRPr="00BC331F">
                    <w:rPr>
                      <w:rFonts w:ascii="Times New Roman" w:eastAsia="PMingLiU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 xml:space="preserve">укажите сумму или укажите </w:t>
                  </w:r>
                  <w:r w:rsidRPr="00BC331F">
                    <w:rPr>
                      <w:rFonts w:ascii="Times New Roman" w:eastAsia="PMingLiU" w:hAnsi="Times New Roman"/>
                      <w:bCs/>
                      <w:i/>
                      <w:iCs/>
                      <w:sz w:val="24"/>
                      <w:szCs w:val="24"/>
                      <w:lang w:val="ru-RU" w:eastAsia="zh-CN"/>
                    </w:rPr>
                    <w:t xml:space="preserve">«Не требуется» если нет необходимости. </w:t>
                  </w:r>
                  <w:r w:rsidRPr="00BC331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Соответствующая цифра не должна превышать сумму, необходимую для финансирования договора, до момента приема первой платы кандидатом согласно договору</w:t>
                  </w: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]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iCs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iCs/>
                      <w:sz w:val="24"/>
                      <w:szCs w:val="24"/>
                      <w:lang w:val="ru-RU" w:eastAsia="zh-CN"/>
                    </w:rPr>
                    <w:t>Средний годовой оборот за последние 3 года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[</w:t>
                  </w:r>
                  <w:r w:rsidRPr="00BC331F">
                    <w:rPr>
                      <w:rFonts w:ascii="Times New Roman" w:eastAsia="PMingLiU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укажите сумму</w:t>
                  </w:r>
                  <w:r w:rsidRPr="00BC331F">
                    <w:rPr>
                      <w:rFonts w:ascii="Times New Roman" w:eastAsia="PMingLiU" w:hAnsi="Times New Roman"/>
                      <w:bCs/>
                      <w:i/>
                      <w:iCs/>
                      <w:sz w:val="24"/>
                      <w:szCs w:val="24"/>
                      <w:lang w:val="ru-RU" w:eastAsia="zh-CN"/>
                    </w:rPr>
                    <w:t>, соответствующая цифра будет установлена в пропорции 0,3-0,6 от оценочной стоимости без НДС договора о государственной закупке, подлежащего присуждению, с соблюдением принципа обеспечения конкуренции и борьбы с нелояльной конкуренцией</w:t>
                  </w: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]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" w:hAnsi="Times New Roman"/>
                      <w:sz w:val="24"/>
                      <w:szCs w:val="24"/>
                      <w:lang w:val="ru-RU" w:eastAsia="zh-CN"/>
                    </w:rPr>
                    <w:t>Общая ликвидность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eastAsia="PMingLiUfalt" w:hAnsi="Times New Roman"/>
                      <w:b/>
                      <w:i/>
                      <w:sz w:val="24"/>
                      <w:szCs w:val="24"/>
                      <w:lang w:val="ru-RU" w:eastAsia="zh-CN"/>
                    </w:rPr>
                  </w:pP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[</w:t>
                  </w:r>
                  <w:r w:rsidRPr="00BC331F">
                    <w:rPr>
                      <w:rFonts w:ascii="Times New Roman" w:eastAsia="PMingLiU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укажите размер, который будет минимум 100 процентов</w:t>
                  </w:r>
                  <w:r w:rsidRPr="00BC331F">
                    <w:rPr>
                      <w:rFonts w:ascii="Times New Roman" w:eastAsia="PMingLiUfalt" w:hAnsi="Times New Roman"/>
                      <w:bCs/>
                      <w:i/>
                      <w:sz w:val="24"/>
                      <w:szCs w:val="24"/>
                      <w:lang w:val="ru-RU" w:eastAsia="zh-CN"/>
                    </w:rPr>
                    <w:t>]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6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162B8" w:rsidRPr="00BC331F" w:rsidRDefault="00B162B8" w:rsidP="00B162B8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Критерии относительно технических и/или профессиональных возможностей кандидатов.</w:t>
            </w:r>
          </w:p>
          <w:p w:rsidR="00B162B8" w:rsidRPr="00BC331F" w:rsidRDefault="00B162B8" w:rsidP="00D17F95">
            <w:pPr>
              <w:spacing w:before="100" w:beforeAutospacing="1" w:after="100" w:afterAutospacing="1" w:line="240" w:lineRule="auto"/>
              <w:ind w:right="208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Могут быть запрошены следующие требования в зависимости от специфики предмета договора: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7"/>
              <w:gridCol w:w="3823"/>
              <w:gridCol w:w="4390"/>
              <w:gridCol w:w="888"/>
            </w:tblGrid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7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Демонстрация доступа к</w:t>
                  </w:r>
                  <w:r w:rsidRPr="00BC331F">
                    <w:rPr>
                      <w:lang w:val="ru-RU"/>
                    </w:rPr>
                    <w:t xml:space="preserve"> 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инструментам, установкам и/или техническому оборудованию, указанному закупающим органом, которые он считает необходимыми для выполнения договора, подлежащего присуждению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eastAsia="PMingLiU" w:hAnsi="Times New Roman"/>
                      <w:sz w:val="24"/>
                      <w:szCs w:val="24"/>
                      <w:lang w:val="ru-RU"/>
                    </w:rPr>
                    <w:t>Декларация о специфических оснащениях, инструментах и оборудовании, необходимых для соответствующего выполнения договора согласно Формуляру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F3.10</w:t>
                  </w:r>
                </w:p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B162B8" w:rsidRPr="00BC331F" w:rsidRDefault="00B162B8" w:rsidP="00D17F9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Документы, подтверждающие тот факт, что экономический оператор владеет инструментами, установками и/или оборудованием, указанным закупающим органом, или в собственном оснащении, или в аренду, необходимым для исполнения договора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  <w:t xml:space="preserve">Да 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7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Доступ к персоналу, необходимому для соответствующего выполнения предмета договора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Декларация под собственную ответственность кандидата посредством которой подтверждает обеспечение специализированным персоналом, который считается строго необходимым для выполнения в условиях качества договора, подлежащего присуждению.</w:t>
                  </w:r>
                </w:p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Для товаров –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соответствующие документы, демонстрирующие доступ к специализированному техническому органу, который подтвердит качество товаров, подлежащих поставке. </w:t>
                  </w:r>
                </w:p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Для услуг/товаров - </w:t>
                  </w:r>
                </w:p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a. 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Список специализированного персонала/экспертов, предложенных для выполнения деятельности, составляющей предмет договора</w:t>
                  </w:r>
                </w:p>
                <w:p w:rsidR="00B162B8" w:rsidRPr="00BC331F" w:rsidRDefault="00B162B8" w:rsidP="00D17F95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b.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B162B8" w:rsidRPr="00BC331F" w:rsidRDefault="00B162B8" w:rsidP="00D17F95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Curriculum vitae для 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 xml:space="preserve">специализированного персонала/экспертов. CV должны быть достаточно подробными, из которых следует как минимум выполнение квалификаций и профессионального опыта, запрошенного у каждого эксперта. </w:t>
                  </w:r>
                </w:p>
                <w:p w:rsidR="00B162B8" w:rsidRPr="00BC331F" w:rsidRDefault="00B162B8" w:rsidP="00D17F95">
                  <w:pPr>
                    <w:spacing w:beforeLines="60" w:afterLines="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Рекомендуется, чтобы каждый Curriculum Vitae содержал максимум 4 страницы.</w:t>
                  </w:r>
                </w:p>
                <w:p w:rsidR="00B162B8" w:rsidRPr="00BC331F" w:rsidRDefault="00B162B8" w:rsidP="00D17F95">
                  <w:pPr>
                    <w:spacing w:beforeLines="60" w:afterLines="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Для проверки выполнения требований для каждого предложенного эксперта, кандидат подает:</w:t>
                  </w:r>
                </w:p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 копии дипломов об образовании и профессиональных сертификатов, полученных и указанны в CV;</w:t>
                  </w:r>
                </w:p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 подробные копии сертификатов и/или отзывов, выданных работодателями или бенефициарами, подтверждающих опыт, указанный в CV.</w:t>
                  </w:r>
                </w:p>
                <w:p w:rsidR="00B162B8" w:rsidRPr="00BC331F" w:rsidRDefault="00B162B8" w:rsidP="00D17F95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c. 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Декларация об исключительности и доступности, подписанная в оригинале каждым предложенным экспертом. 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7"/>
                    </w:numPr>
                    <w:spacing w:after="120"/>
                    <w:ind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162B8" w:rsidRPr="00BC331F" w:rsidRDefault="00B162B8" w:rsidP="00B162B8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Стандарты обеспечения качества: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46"/>
              <w:gridCol w:w="3938"/>
              <w:gridCol w:w="4389"/>
              <w:gridCol w:w="745"/>
            </w:tblGrid>
            <w:tr w:rsidR="00B162B8" w:rsidRPr="00BC331F" w:rsidTr="00D17F95">
              <w:trPr>
                <w:trHeight w:val="39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1"/>
                    </w:numPr>
                    <w:tabs>
                      <w:tab w:val="left" w:pos="382"/>
                    </w:tabs>
                    <w:spacing w:after="120"/>
                    <w:ind w:right="-57" w:hanging="119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Style w:val="FontStyle197"/>
                      <w:sz w:val="24"/>
                      <w:szCs w:val="24"/>
                      <w:lang w:val="ru-RU"/>
                    </w:rPr>
                    <w:t>Предоставление доказательств</w:t>
                  </w:r>
                  <w:r w:rsidRPr="00BC331F">
                    <w:rPr>
                      <w:rStyle w:val="FontStyle197"/>
                      <w:lang w:val="ru-RU"/>
                    </w:rPr>
                    <w:t xml:space="preserve"> </w:t>
                  </w:r>
                  <w:r w:rsidRPr="00BC331F">
                    <w:rPr>
                      <w:rStyle w:val="FontStyle197"/>
                      <w:sz w:val="24"/>
                      <w:szCs w:val="24"/>
                      <w:lang w:val="ru-RU"/>
                    </w:rPr>
                    <w:t>относительно соответствия товаров, ясно указанного посредством ссылки на спецификации или соответствующие стандарты</w:t>
                  </w:r>
                </w:p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………………….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Документы или сертификаты, подтверждающие обеспечения соответствия с запрошенными стандартами, сертификаты, выданные уполномоченными органами или любые другие доказательства в этом смысле.</w:t>
                  </w:r>
                </w:p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Документ о сертификации системы управления качества кандидата, </w:t>
                  </w: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выданный третьим лицом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и/или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 руководство системы управления качества, действующей на момента подачи кандидатуры.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Если экономический оператор кандидат не владеет запрошенным сертификатом, тогда принимается любые другие доказательства и подтверждения, представленные им, если данные доказательства и подтверждения подтверждает обеспечение соответствующего уровня качества. </w:t>
                  </w:r>
                </w:p>
                <w:p w:rsidR="00B162B8" w:rsidRPr="00BC331F" w:rsidRDefault="00B162B8" w:rsidP="00D17F95">
                  <w:pPr>
                    <w:spacing w:after="120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 случае объединения данное требование должно быть выполнено всеми членами объединения.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B162B8">
                  <w:pPr>
                    <w:numPr>
                      <w:ilvl w:val="2"/>
                      <w:numId w:val="1"/>
                    </w:numPr>
                    <w:tabs>
                      <w:tab w:val="left" w:pos="382"/>
                    </w:tabs>
                    <w:spacing w:after="120"/>
                    <w:ind w:right="-57" w:hanging="119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Pr="00BC331F" w:rsidRDefault="00B162B8" w:rsidP="00B162B8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hanging="262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Стандарты по защите окружающей среды: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7"/>
              <w:gridCol w:w="3998"/>
              <w:gridCol w:w="4385"/>
              <w:gridCol w:w="718"/>
            </w:tblGrid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Название документов/требований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57" w:right="-57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</w:rPr>
                    <w:t>Порядок демонстрации выполнения требования: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Обяз.</w:t>
                  </w:r>
                </w:p>
                <w:p w:rsidR="00B162B8" w:rsidRPr="00BC331F" w:rsidRDefault="00B162B8" w:rsidP="00D17F95">
                  <w:pPr>
                    <w:pStyle w:val="Corptext"/>
                    <w:ind w:left="-113" w:right="-113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Да /Нет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382"/>
                    </w:tabs>
                    <w:spacing w:after="120"/>
                    <w:ind w:left="360" w:right="-57" w:hanging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3.6.1</w:t>
                  </w:r>
                </w:p>
                <w:p w:rsidR="00B162B8" w:rsidRPr="00BC331F" w:rsidRDefault="00B162B8" w:rsidP="00D17F95">
                  <w:pPr>
                    <w:tabs>
                      <w:tab w:val="left" w:pos="382"/>
                    </w:tabs>
                    <w:spacing w:after="120"/>
                    <w:ind w:left="360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2B8" w:rsidRPr="00BC331F" w:rsidRDefault="00B162B8" w:rsidP="00D17F95">
                  <w:pPr>
                    <w:tabs>
                      <w:tab w:val="left" w:pos="540"/>
                    </w:tabs>
                    <w:suppressAutoHyphens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Предоставление информации относительно мер по защите окружающей среды, которые экономический оператор сможет применить на протяжении оказания услуг, являющихся предметом договора ……………….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Сертификаты, выданные независимым органом, подтверждающие обеспечение экономическим оператором определенных соответствующих стандартов (эквивалентные европейские/ международные стандарты), по защите окружающей среды, или любые другие доказательства, подтверждающие применение некоторых эквивалентных мер по защите окружающей среды.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29"/>
                    </w:tabs>
                    <w:spacing w:after="120"/>
                    <w:ind w:left="360" w:right="-57" w:hanging="3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3.6.2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b/>
                      <w:i/>
                      <w:lang w:val="ru-RU"/>
                    </w:rPr>
                    <w:t>Другие квалификационные требования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ind w:left="-57" w:right="-57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B162B8" w:rsidRDefault="00B162B8" w:rsidP="00D17F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62B8" w:rsidRDefault="00B162B8" w:rsidP="00D17F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62B8" w:rsidRPr="00D82649" w:rsidRDefault="00B162B8" w:rsidP="00D17F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62B8" w:rsidRPr="00BC331F" w:rsidRDefault="00B162B8" w:rsidP="00B162B8">
            <w:pPr>
              <w:pStyle w:val="Titlu2"/>
              <w:keepNext w:val="0"/>
              <w:numPr>
                <w:ilvl w:val="0"/>
                <w:numId w:val="1"/>
              </w:num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i w:val="0"/>
                <w:spacing w:val="-2"/>
                <w:sz w:val="24"/>
                <w:szCs w:val="24"/>
                <w:lang w:val="ru-RU" w:eastAsia="ru-RU"/>
              </w:rPr>
            </w:pPr>
            <w:bookmarkStart w:id="12" w:name="_Toc455646975"/>
            <w:r w:rsidRPr="00BC331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Подготовка кандидатуры</w:t>
            </w:r>
            <w:bookmarkEnd w:id="12"/>
          </w:p>
        </w:tc>
      </w:tr>
      <w:tr w:rsidR="00B162B8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8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64" w:type="dxa"/>
            <w:vAlign w:val="center"/>
          </w:tcPr>
          <w:p w:rsidR="00B162B8" w:rsidRPr="00BC331F" w:rsidRDefault="00B162B8" w:rsidP="00D17F95">
            <w:pPr>
              <w:spacing w:after="12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Язык представления кандидатуры</w:t>
            </w:r>
          </w:p>
        </w:tc>
        <w:tc>
          <w:tcPr>
            <w:tcW w:w="4759" w:type="dxa"/>
            <w:vAlign w:val="center"/>
          </w:tcPr>
          <w:p w:rsidR="00B162B8" w:rsidRPr="00BC331F" w:rsidRDefault="00B162B8" w:rsidP="00D17F9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Cs w:val="24"/>
                <w:lang w:val="ru-RU"/>
              </w:rPr>
              <w:t>[указывается]</w:t>
            </w:r>
          </w:p>
        </w:tc>
      </w:tr>
      <w:tr w:rsidR="00B162B8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8"/>
              </w:numPr>
              <w:spacing w:after="120"/>
              <w:ind w:right="-57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64" w:type="dxa"/>
            <w:vAlign w:val="center"/>
          </w:tcPr>
          <w:p w:rsidR="00B162B8" w:rsidRPr="00BC331F" w:rsidRDefault="00B162B8" w:rsidP="00D17F95">
            <w:pPr>
              <w:tabs>
                <w:tab w:val="left" w:pos="54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Предварительная техническая оферта </w:t>
            </w:r>
          </w:p>
        </w:tc>
        <w:tc>
          <w:tcPr>
            <w:tcW w:w="4759" w:type="dxa"/>
            <w:vAlign w:val="center"/>
          </w:tcPr>
          <w:p w:rsidR="00B162B8" w:rsidRPr="00BC331F" w:rsidRDefault="00B162B8" w:rsidP="00D17F95">
            <w:pPr>
              <w:spacing w:after="120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Формуляр предварительной (технической) оферты F.3.12</w:t>
            </w:r>
          </w:p>
        </w:tc>
      </w:tr>
      <w:tr w:rsidR="00B162B8" w:rsidRPr="00BC331F" w:rsidTr="00D1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8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64" w:type="dxa"/>
            <w:vAlign w:val="center"/>
          </w:tcPr>
          <w:p w:rsidR="00B162B8" w:rsidRPr="00BC331F" w:rsidRDefault="00B162B8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 рассмотрения оферт составляет</w:t>
            </w:r>
          </w:p>
        </w:tc>
        <w:tc>
          <w:tcPr>
            <w:tcW w:w="4759" w:type="dxa"/>
            <w:vAlign w:val="center"/>
          </w:tcPr>
          <w:p w:rsidR="00B162B8" w:rsidRPr="00BC331F" w:rsidRDefault="00B162B8" w:rsidP="00D17F95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Cs w:val="24"/>
                <w:lang w:val="ru-RU"/>
              </w:rPr>
              <w:t>[указывается]</w:t>
            </w:r>
          </w:p>
        </w:tc>
      </w:tr>
    </w:tbl>
    <w:p w:rsidR="00B162B8" w:rsidRPr="00BC331F" w:rsidRDefault="00B162B8" w:rsidP="00B162B8">
      <w:pPr>
        <w:pStyle w:val="Titlu2"/>
        <w:keepNext w:val="0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13" w:name="_Toc455646976"/>
      <w:r w:rsidRPr="00BC331F">
        <w:rPr>
          <w:rFonts w:ascii="Times New Roman" w:hAnsi="Times New Roman"/>
          <w:i w:val="0"/>
          <w:sz w:val="24"/>
          <w:szCs w:val="24"/>
          <w:lang w:val="ru-RU"/>
        </w:rPr>
        <w:t>Подача и вскрытие предварительных оферт</w:t>
      </w:r>
      <w:bookmarkEnd w:id="13"/>
      <w:r w:rsidRPr="00BC331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3517"/>
        <w:gridCol w:w="5906"/>
      </w:tblGrid>
      <w:tr w:rsidR="00B162B8" w:rsidRPr="00BC331F" w:rsidTr="00D17F95">
        <w:trPr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9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17" w:type="dxa"/>
            <w:vAlign w:val="center"/>
          </w:tcPr>
          <w:p w:rsidR="00B162B8" w:rsidRPr="00BC331F" w:rsidRDefault="00B162B8" w:rsidP="00D17F9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Конверты должны содержать следующую дополнительную информацию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906" w:type="dxa"/>
            <w:vAlign w:val="center"/>
          </w:tcPr>
          <w:p w:rsidR="00B162B8" w:rsidRPr="00BC331F" w:rsidRDefault="00B162B8" w:rsidP="00D17F95">
            <w:pPr>
              <w:tabs>
                <w:tab w:val="left" w:pos="372"/>
              </w:tabs>
              <w:suppressAutoHyphens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Этап предварительного отбора в конкурентном диалоге 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№ </w:t>
            </w:r>
            <w:r w:rsidRPr="00BC331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 w:eastAsia="ru-RU"/>
              </w:rPr>
              <w:t>______</w:t>
            </w:r>
          </w:p>
          <w:p w:rsidR="00B162B8" w:rsidRPr="00BC331F" w:rsidRDefault="00B162B8" w:rsidP="00D17F95">
            <w:pPr>
              <w:tabs>
                <w:tab w:val="left" w:pos="372"/>
              </w:tabs>
              <w:suppressAutoHyphens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Для приобретения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: _______________________</w:t>
            </w:r>
          </w:p>
          <w:p w:rsidR="00B162B8" w:rsidRPr="00BC331F" w:rsidRDefault="00B162B8" w:rsidP="00D17F95">
            <w:pPr>
              <w:tabs>
                <w:tab w:val="left" w:pos="372"/>
              </w:tabs>
              <w:suppressAutoHyphens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Закупающий орган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:________________________ </w:t>
            </w:r>
          </w:p>
          <w:p w:rsidR="00B162B8" w:rsidRPr="00BC331F" w:rsidRDefault="00B162B8" w:rsidP="00D17F95">
            <w:pPr>
              <w:tabs>
                <w:tab w:val="left" w:pos="372"/>
              </w:tabs>
              <w:suppressAutoHyphens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Адрес закупающего органа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: __________________</w:t>
            </w:r>
          </w:p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 открывать до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:______________________</w:t>
            </w:r>
          </w:p>
        </w:tc>
      </w:tr>
      <w:tr w:rsidR="00B162B8" w:rsidRPr="00BC331F" w:rsidTr="00D17F95">
        <w:trPr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9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17" w:type="dxa"/>
            <w:vAlign w:val="center"/>
          </w:tcPr>
          <w:p w:rsidR="00B162B8" w:rsidRPr="00BC331F" w:rsidRDefault="00B162B8" w:rsidP="00D17F9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Для подачи кандидатур</w:t>
            </w: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будет использоваться адрес закупающего органа /организатора процедуры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906" w:type="dxa"/>
            <w:vAlign w:val="center"/>
          </w:tcPr>
          <w:tbl>
            <w:tblPr>
              <w:tblW w:w="9747" w:type="dxa"/>
              <w:tblLayout w:type="fixed"/>
              <w:tblLook w:val="00A0"/>
            </w:tblPr>
            <w:tblGrid>
              <w:gridCol w:w="9747"/>
            </w:tblGrid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Адрес: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Тел.: 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Факс: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E-mail: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left" w:pos="372"/>
                      <w:tab w:val="right" w:pos="7254"/>
                    </w:tabs>
                    <w:suppressAutoHyphens/>
                    <w:spacing w:after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Предельная дата для подачи кандидатур</w:t>
                  </w:r>
                  <w:r w:rsidRPr="00BC331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 w:eastAsia="ru-RU"/>
                    </w:rPr>
                    <w:t>: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>Дата:</w:t>
                  </w:r>
                </w:p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1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>Время:</w:t>
                  </w:r>
                </w:p>
              </w:tc>
            </w:tr>
          </w:tbl>
          <w:p w:rsidR="00B162B8" w:rsidRPr="00BC331F" w:rsidRDefault="00B162B8" w:rsidP="00D17F95">
            <w:pPr>
              <w:spacing w:after="120"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9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17" w:type="dxa"/>
            <w:vAlign w:val="center"/>
          </w:tcPr>
          <w:p w:rsidR="00B162B8" w:rsidRPr="00BC331F" w:rsidRDefault="00B162B8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Вскрытие кандидатур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 производиться по адресу</w:t>
            </w: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906" w:type="dxa"/>
            <w:vAlign w:val="center"/>
          </w:tcPr>
          <w:tbl>
            <w:tblPr>
              <w:tblW w:w="9747" w:type="dxa"/>
              <w:tblLayout w:type="fixed"/>
              <w:tblLook w:val="00A0"/>
            </w:tblPr>
            <w:tblGrid>
              <w:gridCol w:w="9747"/>
            </w:tblGrid>
            <w:tr w:rsidR="00B162B8" w:rsidRPr="00BC331F" w:rsidTr="00D17F95">
              <w:trPr>
                <w:trHeight w:val="397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Адрес: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 xml:space="preserve">Тел.: 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spacing w:after="120"/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 w:eastAsia="ru-RU"/>
                    </w:rPr>
                    <w:t>Дата, Время:</w:t>
                  </w:r>
                </w:p>
              </w:tc>
            </w:tr>
          </w:tbl>
          <w:p w:rsidR="00B162B8" w:rsidRPr="00BC331F" w:rsidRDefault="00B162B8" w:rsidP="00D17F95">
            <w:pPr>
              <w:spacing w:after="120"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162B8" w:rsidRPr="00BC331F" w:rsidRDefault="00B162B8" w:rsidP="00B162B8">
      <w:pPr>
        <w:pStyle w:val="Titlu2"/>
        <w:keepNext w:val="0"/>
        <w:numPr>
          <w:ilvl w:val="0"/>
          <w:numId w:val="9"/>
        </w:numPr>
        <w:tabs>
          <w:tab w:val="left" w:pos="360"/>
        </w:tabs>
        <w:spacing w:before="100" w:beforeAutospacing="1" w:after="100" w:afterAutospacing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14" w:name="_Toc455646977"/>
      <w:r w:rsidRPr="00BC331F">
        <w:rPr>
          <w:rFonts w:ascii="Times New Roman" w:hAnsi="Times New Roman"/>
          <w:i w:val="0"/>
          <w:sz w:val="24"/>
          <w:szCs w:val="24"/>
          <w:lang w:val="ru-RU"/>
        </w:rPr>
        <w:t>Предварительный отбор кандидатур</w:t>
      </w:r>
      <w:bookmarkEnd w:id="14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4664"/>
        <w:gridCol w:w="4500"/>
      </w:tblGrid>
      <w:tr w:rsidR="00B162B8" w:rsidRPr="00BC331F" w:rsidTr="00D17F95">
        <w:trPr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9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64" w:type="dxa"/>
            <w:vAlign w:val="center"/>
          </w:tcPr>
          <w:p w:rsidR="00B162B8" w:rsidRPr="00BC331F" w:rsidRDefault="00B162B8" w:rsidP="00D17F95">
            <w:pPr>
              <w:tabs>
                <w:tab w:val="left" w:pos="54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Применимые критерии и их весовые коэффициенты </w:t>
            </w:r>
          </w:p>
        </w:tc>
        <w:tc>
          <w:tcPr>
            <w:tcW w:w="4500" w:type="dxa"/>
            <w:vAlign w:val="center"/>
          </w:tcPr>
          <w:p w:rsidR="00B162B8" w:rsidRPr="00BC331F" w:rsidRDefault="00B162B8" w:rsidP="00D17F95">
            <w:pPr>
              <w:spacing w:after="120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Алгоритм расчета: </w:t>
            </w:r>
            <w:r w:rsidRPr="00BC331F">
              <w:rPr>
                <w:rFonts w:ascii="Times New Roman" w:hAnsi="Times New Roman"/>
                <w:i/>
                <w:szCs w:val="24"/>
                <w:lang w:val="ru-RU"/>
              </w:rPr>
              <w:t>[указывается]</w:t>
            </w:r>
          </w:p>
        </w:tc>
      </w:tr>
      <w:tr w:rsidR="00B162B8" w:rsidRPr="00BC331F" w:rsidTr="00D17F95">
        <w:trPr>
          <w:trHeight w:val="397"/>
        </w:trPr>
        <w:tc>
          <w:tcPr>
            <w:tcW w:w="608" w:type="dxa"/>
            <w:vAlign w:val="center"/>
          </w:tcPr>
          <w:p w:rsidR="00B162B8" w:rsidRPr="00BC331F" w:rsidRDefault="00B162B8" w:rsidP="00B162B8">
            <w:pPr>
              <w:numPr>
                <w:ilvl w:val="1"/>
                <w:numId w:val="9"/>
              </w:numPr>
              <w:spacing w:after="12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64" w:type="dxa"/>
            <w:vAlign w:val="center"/>
          </w:tcPr>
          <w:p w:rsidR="00B162B8" w:rsidRPr="00BC331F" w:rsidRDefault="00B162B8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Минимальное количество кандидатов, допущенных в краткий список</w:t>
            </w:r>
          </w:p>
        </w:tc>
        <w:tc>
          <w:tcPr>
            <w:tcW w:w="4500" w:type="dxa"/>
            <w:vAlign w:val="center"/>
          </w:tcPr>
          <w:p w:rsidR="00B162B8" w:rsidRPr="00BC331F" w:rsidRDefault="00B162B8" w:rsidP="00D17F95">
            <w:pPr>
              <w:spacing w:after="120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i/>
                <w:szCs w:val="24"/>
                <w:lang w:val="ru-RU"/>
              </w:rPr>
              <w:t>[указывается]</w:t>
            </w:r>
          </w:p>
        </w:tc>
      </w:tr>
    </w:tbl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>Рабочая группа по государственным закупкам подтверждает точность содержания Карточки данных о закупке, за что она несет ответственность согласно положениям действующего законодательства.</w:t>
      </w:r>
    </w:p>
    <w:p w:rsidR="00B162B8" w:rsidRPr="00BC331F" w:rsidRDefault="00B162B8" w:rsidP="00B162B8">
      <w:pPr>
        <w:tabs>
          <w:tab w:val="decimal" w:pos="8364"/>
        </w:tabs>
        <w:ind w:left="-142" w:right="-14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>Руководитель рабочей группы: ________________________________</w:t>
      </w:r>
    </w:p>
    <w:p w:rsidR="00B162B8" w:rsidRPr="00BC331F" w:rsidRDefault="00B162B8" w:rsidP="00B162B8">
      <w:pPr>
        <w:tabs>
          <w:tab w:val="decimal" w:pos="8364"/>
        </w:tabs>
        <w:ind w:left="-142" w:right="-14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62B8" w:rsidRPr="00BC331F" w:rsidRDefault="00B162B8" w:rsidP="00B162B8">
      <w:pPr>
        <w:tabs>
          <w:tab w:val="decimal" w:pos="8364"/>
        </w:tabs>
        <w:ind w:left="-142" w:right="-14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62B8" w:rsidRPr="00BC331F" w:rsidRDefault="00B162B8" w:rsidP="00B162B8">
      <w:pPr>
        <w:tabs>
          <w:tab w:val="decimal" w:pos="8364"/>
        </w:tabs>
        <w:ind w:left="-142" w:right="-14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162B8" w:rsidRPr="00BC331F" w:rsidRDefault="00B162B8" w:rsidP="00B162B8">
      <w:pPr>
        <w:pStyle w:val="Style2"/>
        <w:jc w:val="left"/>
        <w:outlineLvl w:val="1"/>
        <w:rPr>
          <w:b w:val="0"/>
          <w:i/>
          <w:sz w:val="24"/>
          <w:szCs w:val="24"/>
        </w:rPr>
      </w:pPr>
      <w:r w:rsidRPr="00BC331F">
        <w:br w:type="page"/>
      </w:r>
      <w:bookmarkStart w:id="15" w:name="_Toc455646978"/>
      <w:r w:rsidRPr="00BC331F">
        <w:lastRenderedPageBreak/>
        <w:t>КАРТОЧКА ДАННЫХ О ЗАКУПКЕ. ЭТАП-II (II КДЗ)</w:t>
      </w:r>
      <w:bookmarkEnd w:id="15"/>
    </w:p>
    <w:p w:rsidR="00B162B8" w:rsidRPr="00BC331F" w:rsidRDefault="00B162B8" w:rsidP="00B162B8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803"/>
        <w:gridCol w:w="5859"/>
      </w:tblGrid>
      <w:tr w:rsidR="00B162B8" w:rsidRPr="00BC331F" w:rsidTr="00D17F95">
        <w:trPr>
          <w:trHeight w:val="552"/>
        </w:trPr>
        <w:tc>
          <w:tcPr>
            <w:tcW w:w="817" w:type="dxa"/>
            <w:vAlign w:val="center"/>
          </w:tcPr>
          <w:p w:rsidR="00B162B8" w:rsidRPr="00BC331F" w:rsidRDefault="00B162B8" w:rsidP="00D17F95">
            <w:pPr>
              <w:pStyle w:val="Corp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pStyle w:val="Corptext"/>
              <w:ind w:firstLine="21"/>
              <w:jc w:val="center"/>
              <w:rPr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Рубрика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pStyle w:val="Corptext"/>
              <w:jc w:val="center"/>
              <w:rPr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Данные Закупающего органа/Организатора процедуры</w:t>
            </w: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Закупающий орган/Организатор процедуры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Предмет закупки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Номер процедуры: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предмета закупки: 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CPV: 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2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pStyle w:val="Corptext"/>
              <w:rPr>
                <w:szCs w:val="24"/>
              </w:rPr>
            </w:pPr>
            <w:r w:rsidRPr="00BC331F">
              <w:rPr>
                <w:rFonts w:ascii="Times New Roman" w:hAnsi="Times New Roman"/>
                <w:szCs w:val="24"/>
              </w:rPr>
              <w:t>Номер и дата бюллетеня Государственных закупок: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pStyle w:val="Corptext"/>
              <w:rPr>
                <w:b/>
                <w:i/>
                <w:szCs w:val="24"/>
              </w:rPr>
            </w:pPr>
            <w:r w:rsidRPr="00BC331F">
              <w:rPr>
                <w:rFonts w:ascii="Times New Roman" w:hAnsi="Times New Roman"/>
                <w:b/>
                <w:i/>
                <w:szCs w:val="24"/>
              </w:rPr>
              <w:t xml:space="preserve">№          </w:t>
            </w:r>
            <w:r w:rsidRPr="00BC331F">
              <w:rPr>
                <w:rFonts w:ascii="Times New Roman" w:hAnsi="Times New Roman"/>
                <w:i/>
                <w:szCs w:val="24"/>
              </w:rPr>
              <w:t xml:space="preserve"> от</w:t>
            </w: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Источник бюджетных средств/публичных средств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 бюджетных средств: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Название покупателя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lang w:val="ru-RU"/>
              </w:rPr>
              <w:t>Получатель товаров/услуг/ работ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Язык проведения диалога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Предельный срок для представления в диалоге 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Адрес закупающего органа, по которому проводится диалог:</w:t>
            </w:r>
          </w:p>
        </w:tc>
        <w:tc>
          <w:tcPr>
            <w:tcW w:w="5859" w:type="dxa"/>
            <w:vAlign w:val="center"/>
          </w:tcPr>
          <w:tbl>
            <w:tblPr>
              <w:tblW w:w="9828" w:type="dxa"/>
              <w:tblLayout w:type="fixed"/>
              <w:tblLook w:val="00A0"/>
            </w:tblPr>
            <w:tblGrid>
              <w:gridCol w:w="9828"/>
            </w:tblGrid>
            <w:tr w:rsidR="00B162B8" w:rsidRPr="00BC331F" w:rsidTr="00D17F95">
              <w:trPr>
                <w:trHeight w:val="397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Адрес: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Тел.: 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ab/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Факс: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E-mail: </w:t>
                  </w:r>
                </w:p>
              </w:tc>
            </w:tr>
            <w:tr w:rsidR="00B162B8" w:rsidRPr="00BC331F" w:rsidTr="00D17F95">
              <w:trPr>
                <w:trHeight w:val="397"/>
              </w:trPr>
              <w:tc>
                <w:tcPr>
                  <w:tcW w:w="9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62B8" w:rsidRPr="00BC331F" w:rsidRDefault="00B162B8" w:rsidP="00D17F95">
                  <w:pPr>
                    <w:tabs>
                      <w:tab w:val="right" w:pos="4743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Контактное лицо</w:t>
                  </w:r>
                  <w:r w:rsidRPr="00BC331F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:</w:t>
                  </w:r>
                </w:p>
              </w:tc>
            </w:tr>
          </w:tbl>
          <w:p w:rsidR="00B162B8" w:rsidRPr="00BC331F" w:rsidRDefault="00B162B8" w:rsidP="00D17F9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B162B8" w:rsidRPr="00BC331F" w:rsidTr="00D17F95">
        <w:trPr>
          <w:trHeight w:val="600"/>
        </w:trPr>
        <w:tc>
          <w:tcPr>
            <w:tcW w:w="817" w:type="dxa"/>
            <w:vAlign w:val="center"/>
          </w:tcPr>
          <w:p w:rsidR="00B162B8" w:rsidRPr="00BC331F" w:rsidRDefault="00B162B8" w:rsidP="00B162B8">
            <w:pPr>
              <w:numPr>
                <w:ilvl w:val="0"/>
                <w:numId w:val="10"/>
              </w:numPr>
              <w:spacing w:after="0"/>
              <w:ind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элементы, подверженные диалогу </w:t>
            </w:r>
          </w:p>
        </w:tc>
        <w:tc>
          <w:tcPr>
            <w:tcW w:w="5859" w:type="dxa"/>
            <w:vAlign w:val="center"/>
          </w:tcPr>
          <w:p w:rsidR="00B162B8" w:rsidRPr="00BC331F" w:rsidRDefault="00B162B8" w:rsidP="00D17F9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Алгоритм расчета элементов: </w:t>
            </w:r>
            <w:r w:rsidRPr="00BC331F">
              <w:rPr>
                <w:rFonts w:ascii="Times New Roman" w:hAnsi="Times New Roman"/>
                <w:i/>
                <w:szCs w:val="24"/>
                <w:lang w:val="ru-RU"/>
              </w:rPr>
              <w:t>[указывается]</w:t>
            </w:r>
          </w:p>
        </w:tc>
      </w:tr>
    </w:tbl>
    <w:p w:rsidR="00B162B8" w:rsidRPr="00BC331F" w:rsidRDefault="00B162B8" w:rsidP="00B162B8">
      <w:pPr>
        <w:spacing w:after="0"/>
        <w:ind w:left="-142" w:right="-14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62B8" w:rsidRPr="00BC331F" w:rsidRDefault="00B162B8" w:rsidP="00B162B8">
      <w:pPr>
        <w:widowControl w:val="0"/>
        <w:spacing w:after="0"/>
        <w:ind w:right="20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Руководитель рабочей группы: __________________________</w:t>
      </w:r>
    </w:p>
    <w:p w:rsidR="00B16009" w:rsidRPr="00B162B8" w:rsidRDefault="00B16009" w:rsidP="00B162B8"/>
    <w:sectPr w:rsidR="00B16009" w:rsidRPr="00B162B8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B6A12"/>
    <w:multiLevelType w:val="multilevel"/>
    <w:tmpl w:val="0CF218A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7F41B3B"/>
    <w:multiLevelType w:val="multilevel"/>
    <w:tmpl w:val="A5A8AE3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0D58A4"/>
    <w:multiLevelType w:val="multilevel"/>
    <w:tmpl w:val="86B2D4E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E42A4B"/>
    <w:multiLevelType w:val="multilevel"/>
    <w:tmpl w:val="7DEA0B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32C528E"/>
    <w:multiLevelType w:val="multilevel"/>
    <w:tmpl w:val="350C8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7F379CF"/>
    <w:multiLevelType w:val="hybridMultilevel"/>
    <w:tmpl w:val="7DEAF0CA"/>
    <w:lvl w:ilvl="0" w:tplc="522CE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B117CF1"/>
    <w:multiLevelType w:val="multilevel"/>
    <w:tmpl w:val="F010197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25F5499"/>
    <w:multiLevelType w:val="multilevel"/>
    <w:tmpl w:val="57666D7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5753E45"/>
    <w:multiLevelType w:val="multilevel"/>
    <w:tmpl w:val="5A70FEE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8F102A6"/>
    <w:multiLevelType w:val="multilevel"/>
    <w:tmpl w:val="B58069A2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25" w:hanging="58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81C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581C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62B8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C"/>
    <w:rPr>
      <w:rFonts w:ascii="Calibri" w:eastAsia="Times New Roman" w:hAnsi="Calibri" w:cs="Times New Roman"/>
      <w:lang w:val="ro-RO"/>
    </w:rPr>
  </w:style>
  <w:style w:type="paragraph" w:styleId="Titlu2">
    <w:name w:val="heading 2"/>
    <w:basedOn w:val="Normal"/>
    <w:next w:val="Normal"/>
    <w:link w:val="Titlu2Caracter"/>
    <w:qFormat/>
    <w:rsid w:val="00B162B8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162B8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Corptext">
    <w:name w:val="Body Text"/>
    <w:aliases w:val="Body Text Char Char,block style,Body"/>
    <w:basedOn w:val="Normal"/>
    <w:link w:val="CorptextCaracter"/>
    <w:rsid w:val="00B162B8"/>
    <w:pPr>
      <w:spacing w:after="0" w:line="240" w:lineRule="auto"/>
    </w:pPr>
    <w:rPr>
      <w:rFonts w:ascii="Baltica RR" w:eastAsia="Calibri" w:hAnsi="Baltica RR"/>
      <w:sz w:val="24"/>
      <w:szCs w:val="20"/>
      <w:lang w:val="ru-RU" w:eastAsia="ru-RU"/>
    </w:rPr>
  </w:style>
  <w:style w:type="character" w:customStyle="1" w:styleId="CorptextCaracter">
    <w:name w:val="Corp text Caracter"/>
    <w:aliases w:val="Body Text Char Char Caracter1,block style Caracter1,Body Caracter"/>
    <w:basedOn w:val="Fontdeparagrafimplicit"/>
    <w:link w:val="Corptext"/>
    <w:rsid w:val="00B162B8"/>
    <w:rPr>
      <w:rFonts w:ascii="Baltica RR" w:eastAsia="Calibri" w:hAnsi="Baltica RR" w:cs="Times New Roman"/>
      <w:sz w:val="24"/>
      <w:szCs w:val="20"/>
      <w:lang w:val="ru-RU" w:eastAsia="ru-RU"/>
    </w:rPr>
  </w:style>
  <w:style w:type="paragraph" w:customStyle="1" w:styleId="ListParagraph">
    <w:name w:val="List Paragraph"/>
    <w:aliases w:val="HotarirePunct1"/>
    <w:basedOn w:val="Normal"/>
    <w:rsid w:val="00B162B8"/>
    <w:pPr>
      <w:ind w:left="720"/>
      <w:contextualSpacing/>
    </w:pPr>
    <w:rPr>
      <w:rFonts w:eastAsia="Calibri"/>
      <w:lang w:eastAsia="ro-RO"/>
    </w:rPr>
  </w:style>
  <w:style w:type="paragraph" w:customStyle="1" w:styleId="Style1">
    <w:name w:val="Style1"/>
    <w:basedOn w:val="Normal"/>
    <w:link w:val="Style1Char"/>
    <w:rsid w:val="00B16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sz w:val="32"/>
      <w:szCs w:val="20"/>
      <w:lang/>
    </w:rPr>
  </w:style>
  <w:style w:type="paragraph" w:customStyle="1" w:styleId="Style2">
    <w:name w:val="Style2"/>
    <w:basedOn w:val="Normal"/>
    <w:link w:val="Style2Char"/>
    <w:rsid w:val="00B162B8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1Char">
    <w:name w:val="Style1 Char"/>
    <w:link w:val="Style1"/>
    <w:locked/>
    <w:rsid w:val="00B162B8"/>
    <w:rPr>
      <w:rFonts w:ascii="Times New Roman" w:eastAsia="Calibri" w:hAnsi="Times New Roman" w:cs="Times New Roman"/>
      <w:b/>
      <w:sz w:val="32"/>
      <w:szCs w:val="20"/>
      <w:lang/>
    </w:rPr>
  </w:style>
  <w:style w:type="character" w:customStyle="1" w:styleId="Style2Char">
    <w:name w:val="Style2 Char"/>
    <w:link w:val="Style2"/>
    <w:locked/>
    <w:rsid w:val="00B162B8"/>
    <w:rPr>
      <w:rFonts w:ascii="Times New Roman" w:eastAsia="Calibri" w:hAnsi="Times New Roman" w:cs="Times New Roman"/>
      <w:b/>
      <w:sz w:val="32"/>
      <w:szCs w:val="20"/>
      <w:lang/>
    </w:rPr>
  </w:style>
  <w:style w:type="paragraph" w:styleId="Cuprins2">
    <w:name w:val="toc 2"/>
    <w:basedOn w:val="Normal"/>
    <w:next w:val="Normal"/>
    <w:autoRedefine/>
    <w:uiPriority w:val="39"/>
    <w:rsid w:val="00B162B8"/>
    <w:pPr>
      <w:spacing w:after="0" w:line="240" w:lineRule="auto"/>
      <w:ind w:left="240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ntStyle197">
    <w:name w:val="Font Style197"/>
    <w:rsid w:val="00B162B8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2016-07-19T10:22:00Z</dcterms:created>
  <dcterms:modified xsi:type="dcterms:W3CDTF">2016-07-19T11:05:00Z</dcterms:modified>
</cp:coreProperties>
</file>