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2D" w:rsidRPr="001D23B9" w:rsidRDefault="005F772D" w:rsidP="005F772D">
      <w:pPr>
        <w:pStyle w:val="rg"/>
        <w:outlineLvl w:val="0"/>
        <w:rPr>
          <w:lang w:val="ru-MO"/>
        </w:rPr>
      </w:pPr>
      <w:r w:rsidRPr="001D23B9">
        <w:rPr>
          <w:lang w:val="ru-MO"/>
        </w:rPr>
        <w:t>Перевод</w:t>
      </w:r>
    </w:p>
    <w:p w:rsidR="005F772D" w:rsidRPr="001D23B9" w:rsidRDefault="005F772D" w:rsidP="005F772D">
      <w:pPr>
        <w:pStyle w:val="rg"/>
        <w:outlineLvl w:val="0"/>
        <w:rPr>
          <w:b/>
          <w:i/>
          <w:sz w:val="28"/>
          <w:szCs w:val="28"/>
          <w:lang w:val="ru-MO"/>
        </w:rPr>
      </w:pPr>
      <w:r w:rsidRPr="001D23B9">
        <w:rPr>
          <w:b/>
          <w:i/>
          <w:sz w:val="28"/>
          <w:szCs w:val="28"/>
          <w:lang w:val="ru-MO"/>
        </w:rPr>
        <w:t>Утвержден</w:t>
      </w:r>
    </w:p>
    <w:p w:rsidR="005F772D" w:rsidRPr="001D23B9" w:rsidRDefault="005F772D" w:rsidP="005F772D">
      <w:pPr>
        <w:pStyle w:val="rg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>Постановлением Счетной палаты</w:t>
      </w: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>№</w:t>
      </w:r>
      <w:r>
        <w:rPr>
          <w:rFonts w:ascii="Times New Roman" w:hAnsi="Times New Roman"/>
          <w:sz w:val="28"/>
          <w:szCs w:val="28"/>
          <w:lang w:val="ru-MO"/>
        </w:rPr>
        <w:t>3</w:t>
      </w:r>
      <w:r w:rsidRPr="001D23B9">
        <w:rPr>
          <w:rFonts w:ascii="Times New Roman" w:hAnsi="Times New Roman"/>
          <w:sz w:val="28"/>
          <w:szCs w:val="28"/>
          <w:lang w:val="ru-MO"/>
        </w:rPr>
        <w:t>1 от 26 июля 2016 года</w:t>
      </w:r>
    </w:p>
    <w:p w:rsidR="005F772D" w:rsidRPr="001D23B9" w:rsidRDefault="005F772D" w:rsidP="005F77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MO"/>
        </w:rPr>
      </w:pPr>
    </w:p>
    <w:p w:rsidR="005F772D" w:rsidRDefault="005F772D" w:rsidP="005F7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772D" w:rsidRDefault="005F772D" w:rsidP="005F7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772D" w:rsidRDefault="005F772D" w:rsidP="005F7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772D" w:rsidRPr="005F772D" w:rsidRDefault="005F772D" w:rsidP="005F7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772D" w:rsidRPr="001D23B9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ru-MO"/>
        </w:rPr>
      </w:pPr>
      <w:r w:rsidRPr="001D23B9">
        <w:rPr>
          <w:rFonts w:ascii="Times New Roman" w:hAnsi="Times New Roman"/>
          <w:b/>
          <w:sz w:val="32"/>
          <w:szCs w:val="32"/>
          <w:lang w:val="ru-MO"/>
        </w:rPr>
        <w:t>ОТЧЕТ</w:t>
      </w: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23B9">
        <w:rPr>
          <w:rFonts w:ascii="Times New Roman" w:hAnsi="Times New Roman"/>
          <w:b/>
          <w:bCs/>
          <w:sz w:val="32"/>
          <w:szCs w:val="32"/>
          <w:lang w:val="ru-MO"/>
        </w:rPr>
        <w:t>аудита соответствия</w:t>
      </w:r>
      <w:r w:rsidRPr="001D23B9">
        <w:rPr>
          <w:rFonts w:ascii="Times New Roman" w:hAnsi="Times New Roman"/>
          <w:b/>
          <w:sz w:val="32"/>
          <w:szCs w:val="32"/>
          <w:lang w:val="ru-MO"/>
        </w:rPr>
        <w:t xml:space="preserve"> </w:t>
      </w:r>
      <w:r w:rsidRPr="001D23B9">
        <w:rPr>
          <w:rFonts w:ascii="Times New Roman" w:hAnsi="Times New Roman"/>
          <w:b/>
          <w:color w:val="000000"/>
          <w:sz w:val="32"/>
          <w:szCs w:val="32"/>
          <w:lang w:val="ru-MO"/>
        </w:rPr>
        <w:t xml:space="preserve">управления </w:t>
      </w:r>
      <w:r w:rsidRPr="001D23B9">
        <w:rPr>
          <w:rFonts w:ascii="Times New Roman" w:hAnsi="Times New Roman"/>
          <w:b/>
          <w:bCs/>
          <w:color w:val="000000"/>
          <w:sz w:val="32"/>
          <w:szCs w:val="32"/>
          <w:lang w:val="ru-MO"/>
        </w:rPr>
        <w:t xml:space="preserve">публичным имуществом публичными субъектами автономного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MO"/>
        </w:rPr>
        <w:t xml:space="preserve">территориального </w:t>
      </w:r>
      <w:r w:rsidRPr="001D23B9">
        <w:rPr>
          <w:rFonts w:ascii="Times New Roman" w:hAnsi="Times New Roman"/>
          <w:b/>
          <w:bCs/>
          <w:color w:val="000000"/>
          <w:sz w:val="32"/>
          <w:szCs w:val="32"/>
          <w:lang w:val="ru-MO"/>
        </w:rPr>
        <w:t xml:space="preserve">образования Гагаузия в </w:t>
      </w:r>
      <w:r w:rsidRPr="001D23B9">
        <w:rPr>
          <w:rFonts w:ascii="Times New Roman" w:hAnsi="Times New Roman"/>
          <w:b/>
          <w:bCs/>
          <w:sz w:val="32"/>
          <w:szCs w:val="32"/>
          <w:lang w:val="ru-MO"/>
        </w:rPr>
        <w:t>2014-2015 годах</w:t>
      </w: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772D" w:rsidRPr="005F772D" w:rsidRDefault="005F772D" w:rsidP="005F77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F772D" w:rsidRPr="001D23B9" w:rsidRDefault="005F772D" w:rsidP="005F772D">
      <w:pPr>
        <w:tabs>
          <w:tab w:val="left" w:pos="1605"/>
        </w:tabs>
        <w:spacing w:after="0" w:line="240" w:lineRule="auto"/>
        <w:ind w:left="50"/>
        <w:rPr>
          <w:rFonts w:ascii="Times New Roman" w:eastAsia="Times New Roman" w:hAnsi="Times New Roman"/>
          <w:b/>
          <w:bCs/>
          <w:sz w:val="28"/>
          <w:szCs w:val="28"/>
          <w:lang w:val="ru-MO" w:eastAsia="ro-RO"/>
        </w:rPr>
      </w:pPr>
    </w:p>
    <w:p w:rsidR="005F772D" w:rsidRPr="001D23B9" w:rsidRDefault="005F772D" w:rsidP="005F772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1D23B9">
        <w:rPr>
          <w:rFonts w:ascii="Times New Roman" w:hAnsi="Times New Roman"/>
          <w:b/>
          <w:sz w:val="28"/>
          <w:szCs w:val="28"/>
          <w:lang w:val="ru-MO"/>
        </w:rPr>
        <w:lastRenderedPageBreak/>
        <w:t>СПИСОК АББРЕВИАТУР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7302"/>
      </w:tblGrid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44DEF">
              <w:rPr>
                <w:rFonts w:ascii="Times New Roman" w:hAnsi="Times New Roman"/>
                <w:b/>
                <w:bCs/>
                <w:sz w:val="24"/>
                <w:szCs w:val="24"/>
                <w:lang w:val="ru-MO" w:eastAsia="ro-RO"/>
              </w:rPr>
              <w:t>Сокращенное название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44DEF">
              <w:rPr>
                <w:rFonts w:ascii="Times New Roman" w:hAnsi="Times New Roman"/>
                <w:b/>
                <w:bCs/>
                <w:sz w:val="24"/>
                <w:szCs w:val="24"/>
                <w:lang w:val="ru-MO" w:eastAsia="ro-RO"/>
              </w:rPr>
              <w:t>Полное название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44DEF">
              <w:rPr>
                <w:rFonts w:ascii="Times New Roman" w:hAnsi="Times New Roman"/>
                <w:sz w:val="24"/>
                <w:szCs w:val="24"/>
                <w:lang w:val="ru-MO" w:eastAsia="ro-RO"/>
              </w:rPr>
              <w:t>ОМПУ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44DEF">
              <w:rPr>
                <w:rFonts w:ascii="Times New Roman" w:hAnsi="Times New Roman"/>
                <w:sz w:val="24"/>
                <w:szCs w:val="24"/>
                <w:lang w:val="ru-MO" w:eastAsia="ro-RO"/>
              </w:rPr>
              <w:t>Органы местного публичного управления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МПА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44DEF">
              <w:rPr>
                <w:rFonts w:ascii="Times New Roman" w:hAnsi="Times New Roman"/>
                <w:sz w:val="24"/>
                <w:szCs w:val="24"/>
                <w:lang w:val="ru-MO" w:eastAsia="ro-RO"/>
              </w:rPr>
              <w:t xml:space="preserve">Местная публичная администрация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АПС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Агентство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публичной 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собственност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и </w:t>
            </w:r>
          </w:p>
        </w:tc>
      </w:tr>
      <w:tr w:rsidR="005F772D" w:rsidRPr="00A6771E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АЗОК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Агентство земельных отношений и кадастра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ГС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Городской совет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МС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Местный совет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МуС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Муниципальный совет 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ЦЗ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Центр здравоохранения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ГРП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Государственная регистрационная палата </w:t>
            </w:r>
          </w:p>
        </w:tc>
      </w:tr>
      <w:tr w:rsidR="005F772D" w:rsidRPr="00A6771E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ПУЖКХ 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Производственное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 w:eastAsia="ro-RO"/>
              </w:rPr>
              <w:t>управление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жилищно-коммунального хозяйства  </w:t>
            </w:r>
          </w:p>
        </w:tc>
      </w:tr>
      <w:tr w:rsidR="005F772D" w:rsidRPr="00A6771E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УКЖХ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 w:eastAsia="ro-RO"/>
              </w:rPr>
              <w:t>правление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коммунального и жилищного хозяйства 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ГУФ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Главное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 w:eastAsia="ro-RO"/>
              </w:rPr>
              <w:t>управление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финансов  </w:t>
            </w:r>
          </w:p>
        </w:tc>
      </w:tr>
      <w:tr w:rsidR="005F772D" w:rsidRPr="00A6771E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ГУВСМПО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Главное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 w:eastAsia="ro-RO"/>
              </w:rPr>
              <w:t>управление внешних связей и местных публичных органов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F772D" w:rsidRPr="001D23B9" w:rsidRDefault="005F772D" w:rsidP="000928DB">
            <w:pPr>
              <w:spacing w:after="0" w:line="240" w:lineRule="auto"/>
              <w:ind w:left="-45" w:right="-6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ГНС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F772D" w:rsidRPr="001D23B9" w:rsidRDefault="005F772D" w:rsidP="000928DB">
            <w:pPr>
              <w:spacing w:after="0" w:line="240" w:lineRule="auto"/>
              <w:ind w:left="-45" w:right="-6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Государственная налоговая служба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ПУ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Публичное учреждение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ПМСУ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Публичное медико-санитарное учреждение </w:t>
            </w:r>
          </w:p>
        </w:tc>
      </w:tr>
      <w:tr w:rsidR="005F772D" w:rsidRPr="00A6771E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ПМСУ ЦЗ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Публичное медико-санитарное учреждение Центр здравоохранения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ТКО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noProof/>
                <w:sz w:val="24"/>
                <w:szCs w:val="24"/>
                <w:lang w:val="ru-MO" w:eastAsia="ro-RO"/>
              </w:rPr>
              <w:t>Территориальный кадастровый орган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АИС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 w:eastAsia="ro-RO"/>
              </w:rPr>
              <w:t xml:space="preserve">Автоматизированная </w:t>
            </w:r>
            <w:r w:rsidRPr="001D23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MO" w:eastAsia="en-GB"/>
              </w:rPr>
              <w:t>информационн</w:t>
            </w:r>
            <w:r w:rsidRPr="001D2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 w:eastAsia="ro-RO"/>
              </w:rPr>
              <w:t xml:space="preserve">ая система 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НСБУ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Национальный стандарт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 w:eastAsia="ro-RO"/>
              </w:rPr>
              <w:t>бухгалтерского учета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</w:p>
        </w:tc>
      </w:tr>
      <w:tr w:rsidR="005F772D" w:rsidRPr="00A6771E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СЗОК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Служба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земельных отношений и кадастра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ИТ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MO" w:eastAsia="en-GB"/>
              </w:rPr>
              <w:t>Информационн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ые технологии  </w:t>
            </w:r>
          </w:p>
        </w:tc>
      </w:tr>
      <w:tr w:rsidR="005F772D" w:rsidRPr="00E44DEF" w:rsidTr="000928DB"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F772D" w:rsidRPr="001D23B9" w:rsidRDefault="005F772D" w:rsidP="000928DB">
            <w:pPr>
              <w:spacing w:after="0" w:line="240" w:lineRule="auto"/>
              <w:ind w:left="-45" w:right="-6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АТЕ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F772D" w:rsidRPr="001D23B9" w:rsidRDefault="005F772D" w:rsidP="000928DB">
            <w:pPr>
              <w:spacing w:after="0" w:line="240" w:lineRule="auto"/>
              <w:ind w:left="-45" w:right="-6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1D2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/>
              </w:rPr>
              <w:t xml:space="preserve"> Административно-территориальная единица 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</w:p>
        </w:tc>
      </w:tr>
      <w:tr w:rsidR="005F772D" w:rsidRPr="00E44DEF" w:rsidTr="000928DB">
        <w:trPr>
          <w:trHeight w:val="308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АТО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Автономное территориальное  образование </w:t>
            </w:r>
          </w:p>
        </w:tc>
      </w:tr>
      <w:tr w:rsidR="005F772D" w:rsidRPr="00E44DEF" w:rsidTr="000928DB">
        <w:trPr>
          <w:trHeight w:val="254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ПП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Постановление Правительства</w:t>
            </w:r>
          </w:p>
        </w:tc>
      </w:tr>
      <w:tr w:rsidR="005F772D" w:rsidRPr="00E44DEF" w:rsidTr="000928DB">
        <w:trPr>
          <w:trHeight w:val="254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МП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Муниципальное предприятие </w:t>
            </w:r>
          </w:p>
        </w:tc>
      </w:tr>
      <w:tr w:rsidR="005F772D" w:rsidRPr="00A6771E" w:rsidTr="000928DB">
        <w:trPr>
          <w:trHeight w:val="254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МП „УКЖХ”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Муниципальное предприятие У</w:t>
            </w:r>
            <w:r w:rsidRPr="001D2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 w:eastAsia="ro-RO"/>
              </w:rPr>
              <w:t>правление</w:t>
            </w: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коммунального и жилищного хозяйства  </w:t>
            </w:r>
          </w:p>
        </w:tc>
      </w:tr>
      <w:tr w:rsidR="005F772D" w:rsidRPr="00A6771E" w:rsidTr="000928DB">
        <w:trPr>
          <w:trHeight w:val="254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МП „ТСЦ”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Муниципальное предприятие тепловых сетей и теплоцентралей </w:t>
            </w:r>
          </w:p>
        </w:tc>
      </w:tr>
      <w:tr w:rsidR="005F772D" w:rsidRPr="00A6771E" w:rsidTr="000928DB">
        <w:trPr>
          <w:trHeight w:val="254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МП „КЖХ”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Муниципальное предприятие коммунального и жилищного хозяйства  </w:t>
            </w:r>
          </w:p>
        </w:tc>
      </w:tr>
      <w:tr w:rsidR="005F772D" w:rsidRPr="00E44DEF" w:rsidTr="000928DB">
        <w:trPr>
          <w:trHeight w:val="254"/>
        </w:trPr>
        <w:tc>
          <w:tcPr>
            <w:tcW w:w="113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МП „ЖКХ”</w:t>
            </w:r>
          </w:p>
        </w:tc>
        <w:tc>
          <w:tcPr>
            <w:tcW w:w="386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1D23B9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Муниципальное предприятие жилищно-коммунального хозяйства  </w:t>
            </w:r>
          </w:p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</w:tbl>
    <w:p w:rsidR="005F772D" w:rsidRPr="001D23B9" w:rsidRDefault="005F772D" w:rsidP="005F772D">
      <w:pPr>
        <w:pStyle w:val="Listparagraf"/>
        <w:pageBreakBefore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1D23B9">
        <w:rPr>
          <w:rFonts w:ascii="Times New Roman" w:hAnsi="Times New Roman"/>
          <w:b/>
          <w:sz w:val="28"/>
          <w:szCs w:val="28"/>
          <w:lang w:val="ru-MO"/>
        </w:rPr>
        <w:lastRenderedPageBreak/>
        <w:t>ВВЕДЕНИЕ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MO" w:eastAsia="ru-RU"/>
        </w:rPr>
      </w:pP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Настоящая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 w:eastAsia="ru-RU"/>
        </w:rPr>
        <w:t xml:space="preserve">аудиторская миссия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была реализована на основании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>положений ст.28 и ст.31 Закона №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261-XVI от 05.12.2008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 w:eastAsia="ru-RU"/>
        </w:rPr>
        <w:footnoteReference w:id="2"/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 и в соответствии с Программой </w:t>
      </w:r>
      <w:r w:rsidRPr="001D23B9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MO" w:eastAsia="ru-RU"/>
        </w:rPr>
        <w:t>аудиторской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 деятельности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 w:eastAsia="ru-RU"/>
        </w:rPr>
        <w:t>Счетной палаты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 на 2016 год с целью оценки соответствия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 w:eastAsia="ru-RU"/>
        </w:rPr>
        <w:t xml:space="preserve">управления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публичным имуществом местными публичными органами автономного территориального образования Гагаузия в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2014-2015 годах.</w:t>
      </w:r>
    </w:p>
    <w:p w:rsidR="005F772D" w:rsidRPr="001D23B9" w:rsidRDefault="005F772D" w:rsidP="005F77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MO" w:eastAsia="ru-RU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 xml:space="preserve">Общие сведения об АТО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Гагаузия,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соответствующая нормативная и законодательная база (охватывающая правовые, организационные и финансовые основы формирования и использования бюджета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>АТО Гагаузия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, бухгалтерский учет в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аудируемых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органах) изложены в приложении №1 к настоящему Отчету аудита. Приложение №2 охватывает цели аудита, область применения и методологию, а приложения №3-№</w:t>
      </w:r>
      <w:r>
        <w:rPr>
          <w:rFonts w:ascii="Times New Roman" w:hAnsi="Times New Roman"/>
          <w:sz w:val="28"/>
          <w:szCs w:val="28"/>
          <w:lang w:val="ru-MO"/>
        </w:rPr>
        <w:t>10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содержат информацию о нарушениях и отклонениях, обобщенным по целям аудита. </w:t>
      </w:r>
    </w:p>
    <w:p w:rsidR="005F772D" w:rsidRPr="001D23B9" w:rsidRDefault="005F772D" w:rsidP="005F772D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5F772D" w:rsidRPr="001D23B9" w:rsidRDefault="005F772D" w:rsidP="005F772D">
      <w:pPr>
        <w:pStyle w:val="Listparagraf"/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ru-MO" w:eastAsia="ru-RU"/>
        </w:rPr>
      </w:pPr>
      <w:r w:rsidRPr="001D23B9">
        <w:rPr>
          <w:rFonts w:ascii="Times New Roman" w:eastAsia="Times New Roman" w:hAnsi="Times New Roman"/>
          <w:b/>
          <w:bCs/>
          <w:sz w:val="28"/>
          <w:szCs w:val="28"/>
          <w:lang w:val="ru-MO" w:eastAsia="ru-RU"/>
        </w:rPr>
        <w:t>КОНСТАТАЦИИ, ВЫВОДЫ И РЕКОМЕНДАЦИИ</w:t>
      </w:r>
    </w:p>
    <w:p w:rsidR="005F772D" w:rsidRPr="001D23B9" w:rsidRDefault="005F772D" w:rsidP="005F772D">
      <w:pPr>
        <w:pStyle w:val="NormalWeb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>В пределах администрируемой территории в условиях закона деятельность ОМПУ осуществляется на принципах самостоятельности в принятии решений, организационной, управленческой и финансовой автономии. А</w:t>
      </w:r>
      <w:r w:rsidRPr="001D23B9">
        <w:rPr>
          <w:color w:val="000000"/>
          <w:sz w:val="28"/>
          <w:szCs w:val="28"/>
          <w:lang w:val="ru-MO"/>
        </w:rPr>
        <w:t xml:space="preserve">удиторская миссия была направлена на проверку относительно укрепления автономии и финансового менеджмента на уровне МПА, с гарантированием финансовой дисциплины, повышением прозрачности и публичного участия. Вместе с тем, как и предыдущими миссиями, были рассмотрены области, на которые влияют потенциальные риски несоответствий, а именно: процесс разграничения государственной </w:t>
      </w:r>
      <w:r w:rsidRPr="001D23B9">
        <w:rPr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color w:val="000000"/>
          <w:sz w:val="28"/>
          <w:szCs w:val="28"/>
          <w:lang w:val="ru-MO"/>
        </w:rPr>
        <w:t xml:space="preserve">и от </w:t>
      </w:r>
      <w:r w:rsidRPr="001D23B9">
        <w:rPr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color w:val="000000"/>
          <w:sz w:val="28"/>
          <w:szCs w:val="28"/>
          <w:lang w:val="ru-MO"/>
        </w:rPr>
        <w:t>и АТЕ, имущества государственной сферы и частной области</w:t>
      </w:r>
      <w:r>
        <w:rPr>
          <w:color w:val="000000"/>
          <w:sz w:val="28"/>
          <w:szCs w:val="28"/>
          <w:lang w:val="ru-MO"/>
        </w:rPr>
        <w:t>, а также</w:t>
      </w:r>
      <w:r w:rsidRPr="001D23B9">
        <w:rPr>
          <w:color w:val="000000"/>
          <w:sz w:val="28"/>
          <w:szCs w:val="28"/>
          <w:lang w:val="ru-MO"/>
        </w:rPr>
        <w:t xml:space="preserve"> обеспечение механизм</w:t>
      </w:r>
      <w:r>
        <w:rPr>
          <w:color w:val="000000"/>
          <w:sz w:val="28"/>
          <w:szCs w:val="28"/>
          <w:lang w:val="ru-MO"/>
        </w:rPr>
        <w:t>ами</w:t>
      </w:r>
      <w:r w:rsidRPr="001D23B9">
        <w:rPr>
          <w:color w:val="000000"/>
          <w:sz w:val="28"/>
          <w:szCs w:val="28"/>
          <w:lang w:val="ru-MO"/>
        </w:rPr>
        <w:t xml:space="preserve"> полного, эффективного, </w:t>
      </w:r>
      <w:r w:rsidRPr="001D23B9">
        <w:rPr>
          <w:bCs/>
          <w:color w:val="000000"/>
          <w:sz w:val="28"/>
          <w:szCs w:val="28"/>
          <w:lang w:val="ru-MO"/>
        </w:rPr>
        <w:t xml:space="preserve">результативного и </w:t>
      </w:r>
      <w:r w:rsidRPr="001D23B9">
        <w:rPr>
          <w:bCs/>
          <w:color w:val="000000"/>
          <w:sz w:val="28"/>
          <w:szCs w:val="28"/>
          <w:lang w:val="ru-MO" w:eastAsia="ru-RU"/>
        </w:rPr>
        <w:t>ответственного управления имуществом; организация и адекватный и качественный менеджмент</w:t>
      </w:r>
      <w:r w:rsidRPr="001D23B9">
        <w:rPr>
          <w:color w:val="000000"/>
          <w:sz w:val="28"/>
          <w:szCs w:val="28"/>
          <w:lang w:val="ru-MO"/>
        </w:rPr>
        <w:t xml:space="preserve"> местных публичных услуг; надлежащая регистрация финансовых/имущественных операций и их достоверное отражение в отчетности; осуществление ОМПУ </w:t>
      </w:r>
      <w:r w:rsidRPr="001D23B9">
        <w:rPr>
          <w:rStyle w:val="hps"/>
          <w:color w:val="000000"/>
          <w:sz w:val="28"/>
          <w:szCs w:val="28"/>
          <w:lang w:val="ru-MO"/>
        </w:rPr>
        <w:t>мониторин</w:t>
      </w:r>
      <w:r w:rsidRPr="001D23B9">
        <w:rPr>
          <w:color w:val="000000"/>
          <w:sz w:val="28"/>
          <w:szCs w:val="28"/>
          <w:lang w:val="ru-MO"/>
        </w:rPr>
        <w:t xml:space="preserve">га способностей по </w:t>
      </w:r>
      <w:r w:rsidRPr="001D23B9">
        <w:rPr>
          <w:bCs/>
          <w:iCs/>
          <w:color w:val="000000"/>
          <w:sz w:val="28"/>
          <w:szCs w:val="28"/>
          <w:lang w:val="ru-MO"/>
        </w:rPr>
        <w:t>администрированию публичного имущества, переданного в управление подведомственным субъектам и др.</w:t>
      </w:r>
      <w:r w:rsidRPr="001D23B9">
        <w:rPr>
          <w:color w:val="000000"/>
          <w:sz w:val="28"/>
          <w:szCs w:val="28"/>
          <w:lang w:val="ru-MO"/>
        </w:rPr>
        <w:t xml:space="preserve">  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val="ru-MO"/>
        </w:rPr>
      </w:pPr>
    </w:p>
    <w:p w:rsidR="005F772D" w:rsidRPr="001D23B9" w:rsidRDefault="005F772D" w:rsidP="005F772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MO"/>
        </w:rPr>
      </w:pPr>
      <w:r w:rsidRPr="001D23B9">
        <w:rPr>
          <w:rFonts w:ascii="Times New Roman" w:eastAsia="Times New Roman" w:hAnsi="Times New Roman"/>
          <w:b/>
          <w:sz w:val="28"/>
          <w:szCs w:val="28"/>
          <w:u w:val="single"/>
          <w:lang w:val="ru-MO"/>
        </w:rPr>
        <w:t xml:space="preserve">Цель I. 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/>
        </w:rPr>
        <w:t>ОМПУ обеспечили регламентированный финансово-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MO"/>
        </w:rPr>
        <w:t xml:space="preserve">бухгалтерский менеджмент фондов публичной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MO" w:eastAsia="ru-RU"/>
        </w:rPr>
        <w:t>собственност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MO"/>
        </w:rPr>
        <w:t>и и достоверность финансовых отчетов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>?</w:t>
      </w:r>
    </w:p>
    <w:p w:rsidR="005F772D" w:rsidRPr="001D23B9" w:rsidRDefault="005F772D" w:rsidP="005F772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MO"/>
        </w:rPr>
      </w:pP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Проведенные на уровне АТЕ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АТО Гагаузия проверки выявили отклонения и несоответствия в отношении законности и соответствия, отмечая влияние существенного искажения данных и информаций, содержащихся в финансовой отчетности, таким образом, обуславливая неправильное отражение их в отчетности и, соответственно, не способствуя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lastRenderedPageBreak/>
        <w:t xml:space="preserve">адекватным образом принятию соответствующих решений и приводя к неэкономному управлению публичным имуществом. Так,  </w:t>
      </w:r>
    </w:p>
    <w:p w:rsidR="005F772D" w:rsidRPr="001D23B9" w:rsidRDefault="005F772D" w:rsidP="005F772D">
      <w:pPr>
        <w:pStyle w:val="Listparagraf"/>
        <w:numPr>
          <w:ilvl w:val="0"/>
          <w:numId w:val="5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ОМПУ </w:t>
      </w:r>
      <w:r w:rsidRPr="001D23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MO" w:eastAsia="ro-RO"/>
        </w:rPr>
        <w:t>АТО Гагаузия не обеспечили достоверное представление в АП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MO" w:eastAsia="ro-RO"/>
        </w:rPr>
        <w:t>С</w:t>
      </w:r>
      <w:r w:rsidRPr="001D23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MO" w:eastAsia="ro-RO"/>
        </w:rPr>
        <w:t xml:space="preserve"> отчета о публичном имуществе, находящимся в их администрировании.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В результате сравнения данных из Отчета об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имуществе, находящимся в управлении ОМПУ за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2014-2015 годы (представленного АП</w:t>
      </w:r>
      <w:r>
        <w:rPr>
          <w:rFonts w:ascii="Times New Roman" w:eastAsia="Times New Roman" w:hAnsi="Times New Roman"/>
          <w:sz w:val="28"/>
          <w:szCs w:val="28"/>
          <w:lang w:val="ru-MO"/>
        </w:rPr>
        <w:t>С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от ГУВСМПО), с данными из финансовых отчетов АТЕ, ПМСУ и МП </w:t>
      </w:r>
      <w:r>
        <w:rPr>
          <w:rFonts w:ascii="Times New Roman" w:eastAsia="Times New Roman" w:hAnsi="Times New Roman"/>
          <w:sz w:val="28"/>
          <w:szCs w:val="28"/>
          <w:lang w:val="ru-MO"/>
        </w:rPr>
        <w:t xml:space="preserve">из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АТО Гагаузия, установлено занижение стоимости имущества,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находящегося в управлении 13 субъектов в 2014 году и 23 субъектов в 2015 году на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общую сумму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, соответственно,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90,2 млн. леев и 96,75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3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в то время как другие 21 субъект в 2014 году и 27 субъектов в 2015 году завысили стоимость, соответственно, на 159,9 млн. леев и на 142,55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4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, что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свидетельствует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о неправильном отражении в отчетности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имущественных ситуаций и о неадекватном учете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.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А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удиторская миссия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отмечает, что хотя Правительство обратило внимание на неправильное отражение ПМСУ в отчетности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имущественных ситуаций (проблема была отмечена в предыдущих отчетах аудита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 w:eastAsia="ru-RU"/>
        </w:rPr>
        <w:t>Счетной палаты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), внося некоторые изменен</w:t>
      </w:r>
      <w:r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ия и дополнения в Постановление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Правительства №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675 от 06.06.2008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5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, данная проблема не была решена. Причинами недостоверной отчетности являются отсутствие обучения и пособий по содержанию специфической формы отчета порядка учета и организационно-правовой формы ПМСУ, что обусловило различную интерпретацию (главными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бухгалтерами ПМСУ) понятия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администрируемого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публичного имущества и его неправильное отражение в отчетности. Также, не было обеспечено достоверное отражение в отчетности в АПС чистой прибыли или чистых убытков МП, разница по сравнению с бухгалтерским учетом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noProof/>
          <w:color w:val="000000"/>
          <w:sz w:val="28"/>
          <w:szCs w:val="28"/>
          <w:lang w:val="ru-MO"/>
        </w:rPr>
        <w:t xml:space="preserve">составила за 2014 год, соответственно,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7,6 тыс. леев и 6633,7 тыс.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6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а за 2015 год, соответственно, 4,8 тыс. леев и 335,4 тыс.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7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чем не были соблюдены требования действующей нормативной базы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8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.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2"/>
          <w:szCs w:val="12"/>
          <w:lang w:val="ru-MO"/>
        </w:rPr>
      </w:pPr>
    </w:p>
    <w:p w:rsidR="005F772D" w:rsidRPr="001D23B9" w:rsidRDefault="005F772D" w:rsidP="005F772D">
      <w:pPr>
        <w:pStyle w:val="Listparagraf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Учет и </w:t>
      </w:r>
      <w:r w:rsidRPr="001D23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MO"/>
        </w:rPr>
        <w:t>администрирование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, переданного в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MO"/>
        </w:rPr>
        <w:t>управление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 ПМСУ, не соответствует </w:t>
      </w:r>
      <w:r w:rsidRPr="001D23B9">
        <w:rPr>
          <w:rFonts w:ascii="Times New Roman" w:eastAsia="Times New Roman" w:hAnsi="Times New Roman"/>
          <w:b/>
          <w:bCs/>
          <w:i/>
          <w:sz w:val="28"/>
          <w:szCs w:val="28"/>
          <w:lang w:val="ru-MO"/>
        </w:rPr>
        <w:t>положения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>м действующей законодательно-нормативной базы.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ОМПУ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АТО Гагаузия, в качестве учредителей ПМСУ, обеспечили медицинские учреждения имуществом, необходимым для осуществления их деятельности, которое было передано им в управление. В то же время, это имущество является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ью АТЕ, бухгалтерский учет которого должен вестись на соответствующих счетах в соответствии с регламентированными положениями. Однако, ОМПУ не обеспечили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lastRenderedPageBreak/>
        <w:t>надлежащее отражение в бухгалтерском учете публичного имущества, переданного в управление ПМСУ, были допущены несоответствия, которые привели к искажению финансовых ситуаций в этой области. Накопленные аудиторские доказательства по этому разделу свидетельствуют о следующем:</w:t>
      </w:r>
    </w:p>
    <w:p w:rsidR="005F772D" w:rsidRPr="001D23B9" w:rsidRDefault="005F772D" w:rsidP="005F772D">
      <w:pPr>
        <w:pStyle w:val="Listparagr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несмотря на то, что ГУФ </w:t>
      </w:r>
      <w:r>
        <w:rPr>
          <w:rFonts w:ascii="Times New Roman" w:eastAsia="Times New Roman" w:hAnsi="Times New Roman"/>
          <w:sz w:val="28"/>
          <w:szCs w:val="28"/>
          <w:lang w:val="ru-MO"/>
        </w:rPr>
        <w:t>неоднократно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проводило семинары с представителями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бухгалтерской службы МПА (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I и II уровня)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АТО Гагаузия о ведении бухгалтерского учета публичного имущества, переданного в управление ПМСУ, до настоящего времени ОМПУ из районов Чадыр-Лунга и Вулкэнешть не зарегистрировали в бухгалтерском учете публичное имущество, переданное в управление ПМСУ, на общую сумму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104,2 млн. леев и, соответственно, 7,6 млн. леев;</w:t>
      </w:r>
    </w:p>
    <w:p w:rsidR="005F772D" w:rsidRPr="003469CC" w:rsidRDefault="005F772D" w:rsidP="005F772D">
      <w:pPr>
        <w:pStyle w:val="Listparagr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3469CC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>по состоянию на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 01.01.2016 на счете 136 „Долгосрочные 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>инвестици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и в связанные стороны” в 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бухгалтерском учете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 МПА района Комрат 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зарегистрировано имущество публичной 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 w:eastAsia="ru-RU"/>
        </w:rPr>
        <w:t>собственност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и, </w:t>
      </w:r>
      <w:r w:rsidRPr="003469CC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переданное в управление ПМСУ, на общую сумму 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75,31 млн. леев. Вместе с тем, ПМСУ 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зарегистрировали д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олгосрочные материальные активы учредителя на 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>общую сумму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 свыше 81,93 млн. леев или с разницей на сумму 6,62 млн. леев по причине неотражения в установленном порядке в 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бухгалтерском учете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 МПА района Комрат 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оборудования и транспортных средств, переданных в </w:t>
      </w:r>
      <w:r w:rsidRPr="003469CC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управление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 ПМСУ ЦЗ Комрат. Также отмечается передача </w:t>
      </w:r>
      <w:r w:rsidRPr="003469CC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публичного имущества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 в </w:t>
      </w:r>
      <w:r w:rsidRPr="003469CC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управление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 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3 ПМСУ (ЦЗ: Авдарма, Дезгинджя, Чок-Майдан) на общую сумму 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3,56 млн. леев в отсутствие договоров безвозмездного пользования. Одной из причин указанных несоответствий является формальное проведение учредителем годовой </w:t>
      </w:r>
      <w:r w:rsidRPr="003469CC">
        <w:rPr>
          <w:rFonts w:ascii="Times New Roman" w:eastAsia="Times New Roman" w:hAnsi="Times New Roman"/>
          <w:bCs/>
          <w:sz w:val="28"/>
          <w:szCs w:val="28"/>
          <w:lang w:val="ru-MO"/>
        </w:rPr>
        <w:t>инвентаризации</w:t>
      </w:r>
      <w:r w:rsidRPr="003469CC">
        <w:rPr>
          <w:rFonts w:ascii="Times New Roman" w:eastAsia="Times New Roman" w:hAnsi="Times New Roman"/>
          <w:sz w:val="28"/>
          <w:szCs w:val="28"/>
          <w:lang w:val="ru-MO"/>
        </w:rPr>
        <w:t xml:space="preserve"> всех 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бухгалтерских счетов актива и пассива, не были составлены акты сверки с ПМСУ по </w:t>
      </w:r>
      <w:r w:rsidRPr="003469C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администрируемому ими публичному имуществу;</w:t>
      </w:r>
      <w:r w:rsidRPr="003469CC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pStyle w:val="Listparagr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i/>
          <w:sz w:val="28"/>
          <w:szCs w:val="28"/>
          <w:lang w:val="ru-MO"/>
        </w:rPr>
        <w:t xml:space="preserve">некоторые ОМПУ </w:t>
      </w:r>
      <w:r w:rsidRPr="001D23B9">
        <w:rPr>
          <w:rFonts w:ascii="Times New Roman" w:hAnsi="Times New Roman"/>
          <w:bCs/>
          <w:i/>
          <w:iCs/>
          <w:color w:val="000000"/>
          <w:sz w:val="28"/>
          <w:szCs w:val="28"/>
          <w:lang w:val="ru-MO" w:eastAsia="ro-RO"/>
        </w:rPr>
        <w:t xml:space="preserve">АТО Гагаузия не решили проблему о регламентированной передаче недвижимости публичной </w:t>
      </w:r>
      <w:r w:rsidRPr="001D23B9">
        <w:rPr>
          <w:rFonts w:ascii="Times New Roman" w:hAnsi="Times New Roman"/>
          <w:bCs/>
          <w:i/>
          <w:iCs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Fonts w:ascii="Times New Roman" w:hAnsi="Times New Roman"/>
          <w:bCs/>
          <w:i/>
          <w:iCs/>
          <w:color w:val="000000"/>
          <w:sz w:val="28"/>
          <w:szCs w:val="28"/>
          <w:lang w:val="ru-MO" w:eastAsia="ro-RO"/>
        </w:rPr>
        <w:t xml:space="preserve">и в </w:t>
      </w:r>
      <w:r w:rsidRPr="001D23B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MO" w:eastAsia="ru-RU"/>
        </w:rPr>
        <w:t xml:space="preserve">хозяйственное управление ПМСУ, вместе с тем, не обеспечив надлежащее отражение его в бухгалтерском учете.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Так,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на основании договоров безвозмездного пользования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 и актов приема-передачи имущества 5 АТЕ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9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передали в хозяйственное управление ПМСУ помещения общей площадью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1268,3 м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 xml:space="preserve">2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общей стоимостью около 3,38 тыс. леев. Вместе с тем, другие 5 АТЕ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0"/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  передали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медицинским учреждениям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помещения общей площадью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1735,95 м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 xml:space="preserve">2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на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общую сумму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1,32 млн. леев в отсутствие договоров безвозмездного пользования.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Отдельным примером является ситуация в примэрии Копчяк, которая в отсутствие договоров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безвозмездного пользования и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актов приема-передачи имущества передала помещения общей площадью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1836,0 м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 xml:space="preserve">2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общей стоимостью свыше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3,35 млн. леев.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Необходимо отметить, что в нарушение регламентированных положений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footnoteReference w:id="11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данные помещения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зарегистрированы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lastRenderedPageBreak/>
        <w:t xml:space="preserve">бухгалтерском учете АТЕ на аналитическом счете 01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„Основные средства”,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 по которым (за период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2014-2015 годов) был начислен соответствующий износ на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общую сумму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свыше 0,33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2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, что обусловило неправильное отражение в отчетности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имущественных ситуаций, а также нерегистрацию находящегося в управлении имущества и неначисление его износа соответствующим ПМСУ, что, в свою очередь, привело к неотражению им в отчетности ряда финансовых и имущественных ситуаций. Вместе с тем, накопленные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аудиторские доказательства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показывают, что примэрия Баурчи передала в управление ПМСУ здания общей площадью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1325,3 м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 xml:space="preserve">2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на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общую сумму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0,65 млн. леев, которые не были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зарегистрированы в бухгалтерском учете примэрии, что обуславливает как неправильное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отражение в отчетности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имущественных ситуаций, так и возможную потерю этого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.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120" w:line="240" w:lineRule="auto"/>
        <w:ind w:left="0"/>
        <w:jc w:val="both"/>
        <w:rPr>
          <w:rFonts w:ascii="Tahoma" w:eastAsia="Times New Roman" w:hAnsi="Tahoma" w:cs="Tahoma"/>
          <w:sz w:val="12"/>
          <w:szCs w:val="12"/>
          <w:lang w:val="ru-MO"/>
        </w:rPr>
      </w:pPr>
    </w:p>
    <w:p w:rsidR="005F772D" w:rsidRPr="001D23B9" w:rsidRDefault="005F772D" w:rsidP="005F772D">
      <w:pPr>
        <w:pStyle w:val="Listparagraf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Ненадлежащий учет жилищного фонда в некоторых АТЕ АТО Гагаузия обусловил недостоверную отчетность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MO"/>
        </w:rPr>
        <w:t xml:space="preserve">имущественных ситуаций с искажением отчетов.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Аудиторская миссия отмечает, что ОМПУ не было обеспечено выявление и эффективное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администрирование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публичного жилищного фонда, что противоречит требованиям нормативной базы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3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, не была установлена плата за наем для накопления необходимых средств для осуществления работ по содержанию и ремонту жилых блоков с целью предотвращения преждевременного износа квартир и жилых помещений и поддержания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показател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ей эксплуатации конструктивных элементов. Так, не является достоверной стоимость жилищного фонда,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зарегистрированная в бухгалтерском учете ПМСУ, которая не была снижена на стоимость приватизированного жилищного фонда, чем не были соблюдены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положения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ст.17 Закона №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113-XVI от 27.04.2007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footnoteReference w:id="14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и ст.14 (1) Закона №1324-XII от 10.03.1993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5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. Также, МПА не приняла соответствующих мер по устранению несоответствий, связанных с правильным учетом, </w:t>
      </w:r>
      <w:r w:rsidRPr="001D23B9">
        <w:rPr>
          <w:rStyle w:val="hps"/>
          <w:rFonts w:ascii="Times New Roman" w:eastAsia="Times New Roman" w:hAnsi="Times New Roman"/>
          <w:sz w:val="28"/>
          <w:szCs w:val="28"/>
          <w:lang w:val="ru-MO"/>
        </w:rPr>
        <w:t>мониторинг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ом, оценкой и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администрирование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м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жилищного фонда, не были заключены договора найма с жильцами, а также не были установлены платежи за наем квартир. Так, </w:t>
      </w:r>
    </w:p>
    <w:p w:rsidR="005F772D" w:rsidRPr="001D23B9" w:rsidRDefault="005F772D" w:rsidP="005F772D">
      <w:pPr>
        <w:pStyle w:val="Listparagraf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в нарушение указанных законодательных положений</w:t>
      </w:r>
      <w:r w:rsidRPr="001D23B9">
        <w:rPr>
          <w:rFonts w:ascii="Times New Roman" w:eastAsia="Times New Roman" w:hAnsi="Times New Roman"/>
          <w:i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5 АТЕ не исключили из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бухгалтерского учета приватизированный жилищный фонд общей площадью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8898,45 м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>2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, который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по состоянию на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01.01.2016 </w:t>
      </w:r>
      <w:r w:rsidRPr="001D23B9">
        <w:rPr>
          <w:rFonts w:ascii="Times New Roman" w:eastAsia="Times New Roman" w:hAnsi="Times New Roman"/>
          <w:noProof/>
          <w:sz w:val="28"/>
          <w:szCs w:val="28"/>
          <w:lang w:val="ru-MO"/>
        </w:rPr>
        <w:t xml:space="preserve">составил сумму свыше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3,42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6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;</w:t>
      </w:r>
    </w:p>
    <w:p w:rsidR="005F772D" w:rsidRPr="001D23B9" w:rsidRDefault="005F772D" w:rsidP="005F772D">
      <w:pPr>
        <w:pStyle w:val="Listparagraf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lastRenderedPageBreak/>
        <w:t>ОМПУ из 11 АТЕ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7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не обеспечили идентификацию и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эффективно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е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администрирование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публичного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жилищного фонда, не были заключены договора найма с нанимателями этих квартир, а также не была установлена и взыскана плата за их наем, что обусловило ненакопление средств от управления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публичным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жилищным фондом. В результате, все изложенное является следствием формального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администрирования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указанными АТЕ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в течение многих лет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публичного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жилищного фонда;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 </w:t>
      </w:r>
    </w:p>
    <w:p w:rsidR="005F772D" w:rsidRPr="001D23B9" w:rsidRDefault="005F772D" w:rsidP="005F772D">
      <w:pPr>
        <w:pStyle w:val="Listparagraf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исходя из областей деятельности ОМПУ 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>I уровня, согласно законодательным положениям</w:t>
      </w:r>
      <w:r w:rsidRPr="001D23B9">
        <w:rPr>
          <w:rFonts w:ascii="Times New Roman" w:eastAsia="Times New Roman" w:hAnsi="Times New Roman"/>
          <w:iCs/>
          <w:sz w:val="28"/>
          <w:szCs w:val="28"/>
          <w:vertAlign w:val="superscript"/>
          <w:lang w:val="ru-MO"/>
        </w:rPr>
        <w:footnoteReference w:id="18"/>
      </w:r>
      <w:r>
        <w:rPr>
          <w:rFonts w:ascii="Times New Roman" w:eastAsia="Times New Roman" w:hAnsi="Times New Roman"/>
          <w:iCs/>
          <w:sz w:val="28"/>
          <w:szCs w:val="28"/>
          <w:lang w:val="ru-MO"/>
        </w:rPr>
        <w:t>, местный совет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решает вопросы передачи в управление, в концессию, сдачи в аренду или в наем имущества, относящегося к публичной сфере соответственно села, города, а также общественных услуг местного значения в соответствии с законом. Однако ОМПУ 5 АТЕ не исполнили в полной мере возложенные в соответствии с законодательной базой функции по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/>
        </w:rPr>
        <w:t xml:space="preserve">администрированию и эксплуатации жилищного фонда общей площадью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1719,44 м</w:t>
      </w:r>
      <w:r w:rsidRPr="001D23B9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 xml:space="preserve">2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и стоимостью 0,36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19"/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, в результате он не был использован по назначению или в других целях для накопления специальных средств, необходимых для проведения работ по содержанию и ремонту соответствующего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/>
        </w:rPr>
        <w:t>жилищного фонда.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Так, отмечается, что в течение 15-20 лет не были приняты конкретные меры, предусматривающие предотвра</w:t>
      </w:r>
      <w:r>
        <w:rPr>
          <w:rFonts w:ascii="Times New Roman" w:eastAsia="Times New Roman" w:hAnsi="Times New Roman"/>
          <w:iCs/>
          <w:sz w:val="28"/>
          <w:szCs w:val="28"/>
          <w:lang w:val="ru-MO"/>
        </w:rPr>
        <w:t>щение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преждевременн</w:t>
      </w:r>
      <w:r>
        <w:rPr>
          <w:rFonts w:ascii="Times New Roman" w:eastAsia="Times New Roman" w:hAnsi="Times New Roman"/>
          <w:iCs/>
          <w:sz w:val="28"/>
          <w:szCs w:val="28"/>
          <w:lang w:val="ru-MO"/>
        </w:rPr>
        <w:t>ого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износ</w:t>
      </w:r>
      <w:r>
        <w:rPr>
          <w:rFonts w:ascii="Times New Roman" w:eastAsia="Times New Roman" w:hAnsi="Times New Roman"/>
          <w:iCs/>
          <w:sz w:val="28"/>
          <w:szCs w:val="28"/>
          <w:lang w:val="ru-MO"/>
        </w:rPr>
        <w:t>а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квартир и жилых помещений из блоков и поддерж</w:t>
      </w:r>
      <w:r>
        <w:rPr>
          <w:rFonts w:ascii="Times New Roman" w:eastAsia="Times New Roman" w:hAnsi="Times New Roman"/>
          <w:iCs/>
          <w:sz w:val="28"/>
          <w:szCs w:val="28"/>
          <w:lang w:val="ru-MO"/>
        </w:rPr>
        <w:t>ание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 w:eastAsia="ru-RU"/>
        </w:rPr>
        <w:t>показател</w:t>
      </w:r>
      <w:r>
        <w:rPr>
          <w:rFonts w:ascii="Times New Roman" w:eastAsia="Times New Roman" w:hAnsi="Times New Roman"/>
          <w:iCs/>
          <w:sz w:val="28"/>
          <w:szCs w:val="28"/>
          <w:lang w:val="ru-MO"/>
        </w:rPr>
        <w:t>ей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эксплуатации всех конструктивных элементов. В результате, здания износились как морально, так и физически, становясь генераторами убытков и, как следствие, значительно снижая возможности сдачи их в аренду/наем/реализацию, что лишает местный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>бюджет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соответствующих доходов;</w:t>
      </w:r>
    </w:p>
    <w:p w:rsidR="005F772D" w:rsidRPr="001D23B9" w:rsidRDefault="005F772D" w:rsidP="005F772D">
      <w:pPr>
        <w:pStyle w:val="Listparagraf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некоторые ОМПУ, в качестве учредителей МП, путем несоблюдения регламентированных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положений относительно учета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, переданного в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управление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, способствовали ненадлежащему отражению в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бухгалтерском учете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и в финансовых отчетах переданного в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администрирование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/>
        </w:rPr>
        <w:t xml:space="preserve">жилищного фонда. Отмечается, что стоимость жилищного фонда в размере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118,9 млн. леев, отраженная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бухгалтерском учете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примэрии муниципия Комрат, а также не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зарегистрированная примэриями городов Чадыр-Лунга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– 115,16 млн. леев и Вулкэнешть – 78,31 млн. леев, переданная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управление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учрежденным МП, не является достоверной, так как она не была снижена на стоимость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приватизированного жилищного фонда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в размере 306,5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0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. В то же время, и МП не уменьшили стоимость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приватизированного жилищного фонда, что обусловило неправильное отражение в отчетности имущественных ситуаций как учредителя, так и МП. Все изложенное является следствием того, что указанные АТЕ не обеспечили формирование ассоциаций совладельцев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lastRenderedPageBreak/>
        <w:t xml:space="preserve">кондоминиуме и не передали им в управление стоимость приватизированных зданий, таким образом, лица,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ответственные за управление и учет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жилищного фонда, не исполнили адекватным образом свои обязанности.</w:t>
      </w:r>
    </w:p>
    <w:p w:rsidR="005F772D" w:rsidRPr="001D23B9" w:rsidRDefault="005F772D" w:rsidP="005F772D">
      <w:pPr>
        <w:pStyle w:val="Listparagraf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>Не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MO"/>
        </w:rPr>
        <w:t>эффективно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е </w:t>
      </w:r>
      <w:r w:rsidRPr="001D23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MO"/>
        </w:rPr>
        <w:t>администрирование и отсутствие адекватного контроля со стороны ОМПУ за местным публичным имуществом привело его к нахождению в плачевном состоянии и, как результат, к общему или частичному разрушению (развалу).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 xml:space="preserve">Собранные аудитом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 xml:space="preserve">доказательства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 xml:space="preserve">свидетельствуют об отсутствии в рамках ОМПУ системы правил и процедур о порядке управления местным публичным имуществом, которое, не будучи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/>
        </w:rPr>
        <w:t xml:space="preserve">администрированным эффективным способом, в итоге лишает бюджеты АТЕ возможных к поступлению доходов, будучи и одним из источников решения социальных проблем местного порядка. Так, </w:t>
      </w:r>
    </w:p>
    <w:p w:rsidR="005F772D" w:rsidRPr="001D23B9" w:rsidRDefault="005F772D" w:rsidP="005F772D">
      <w:pPr>
        <w:pStyle w:val="Listparagraf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в результате </w:t>
      </w:r>
      <w:r w:rsidRPr="001D23B9">
        <w:rPr>
          <w:rFonts w:ascii="Times New Roman" w:eastAsia="Times New Roman" w:hAnsi="Times New Roman"/>
          <w:iCs/>
          <w:color w:val="000000"/>
          <w:sz w:val="28"/>
          <w:szCs w:val="28"/>
          <w:lang w:val="ru-MO"/>
        </w:rPr>
        <w:t>строительств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а нового здания для ПМСУ ЦЗ „Чок-Майдан” примэрии Чок-Майдан были возвращены 2 здания (впоследствии находящиеся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управлении ПМСУ) общей стоимостью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2,75 млн. леев, в отношении которых до настоящего времени ОМПУ не принял соответствующие меры по надлежащему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управлению ими, что обуславливает предпосылки возможного их разрушения и потери.</w:t>
      </w:r>
    </w:p>
    <w:p w:rsidR="005F772D" w:rsidRPr="001D23B9" w:rsidRDefault="005F772D" w:rsidP="005F772D">
      <w:pPr>
        <w:pStyle w:val="Listparagraf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Аналогичная ситуация отмечается и в ОМПУ с. Светлый, где здание больницы (с 4 прилегающими строениями),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зарегистрированное в бухгалтерском учете примэрии с балансовой стоимостью в сумме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0,21 млн. леев, находится в состоянии разрушения;</w:t>
      </w:r>
    </w:p>
    <w:p w:rsidR="005F772D" w:rsidRPr="001D23B9" w:rsidRDefault="005F772D" w:rsidP="005F772D">
      <w:pPr>
        <w:pStyle w:val="Listparagraf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по состоянию на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01.01.2016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бухгалтерском учете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примэрии муниципия Комрат числится городская баня по балансовой стоимости 0,68 млн. леев, которая не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функционирует с 1996 года. Хотя решением МуС Комрат этот объект был выставлен на торги (в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2013 году) по цене 260 тыс. леев (на основании оценочного отчета – 252 тыс. леев), он не был продан. В настоящее время для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управления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городской баней по назначению необходим</w:t>
      </w:r>
      <w:r>
        <w:rPr>
          <w:rFonts w:ascii="Times New Roman" w:eastAsia="Times New Roman" w:hAnsi="Times New Roman"/>
          <w:sz w:val="28"/>
          <w:szCs w:val="28"/>
          <w:lang w:val="ru-MO"/>
        </w:rPr>
        <w:t>о проведение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ремонтны</w:t>
      </w:r>
      <w:r>
        <w:rPr>
          <w:rFonts w:ascii="Times New Roman" w:eastAsia="Times New Roman" w:hAnsi="Times New Roman"/>
          <w:sz w:val="28"/>
          <w:szCs w:val="28"/>
          <w:lang w:val="ru-MO"/>
        </w:rPr>
        <w:t>х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работ, что невозможно из-за отсутствия финансовых средств на эти цели. Таким образом, постоянно снижается стоимость объекта и в результате создаются предпосылки его потери;</w:t>
      </w:r>
    </w:p>
    <w:p w:rsidR="005F772D" w:rsidRPr="001D23B9" w:rsidRDefault="005F772D" w:rsidP="005F772D">
      <w:pPr>
        <w:pStyle w:val="Listparagraf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аудиторская миссия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отмечает, что до настоящего времени ОМПУ 14 АТЕ</w:t>
      </w:r>
      <w:r w:rsidRPr="001D23B9">
        <w:rPr>
          <w:rStyle w:val="Referinnotdesubsol"/>
          <w:sz w:val="28"/>
          <w:szCs w:val="28"/>
          <w:lang w:val="ru-MO"/>
        </w:rPr>
        <w:footnoteReference w:id="21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не решили проблемы, связанные с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администрирование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м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, стоимость которого превышает сумму 6,7 млн. леев, оно не управлялось/не использовалось/не вовлекалось полностью в различную деятельность с целью получения выгоды в пользу местных сообществ. Таким образом, ненадлежащий менеджмент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недвижимости, длительное невключение в процесс деятельности помещений, находящихся в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lastRenderedPageBreak/>
        <w:t xml:space="preserve">управлении, непринятие эффективных мер по сохранению целостности и функциональности помещений приводит к разрушению и снижению их стоимости. </w:t>
      </w:r>
    </w:p>
    <w:p w:rsidR="005F772D" w:rsidRPr="001D23B9" w:rsidRDefault="005F772D" w:rsidP="005F772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</w:pPr>
    </w:p>
    <w:p w:rsidR="005F772D" w:rsidRPr="001D23B9" w:rsidRDefault="005F772D" w:rsidP="005F772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  <w:t>Рекомендации:</w:t>
      </w:r>
    </w:p>
    <w:p w:rsidR="005F772D" w:rsidRPr="001D23B9" w:rsidRDefault="005F772D" w:rsidP="005F772D">
      <w:pPr>
        <w:pStyle w:val="Listparagraf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ГУВСМПО 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совместно с ОМПУ определить уровень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ответственност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и лиц, вовлеченных в процесс составления финансовой отчетности и </w:t>
      </w:r>
      <w:r w:rsidRPr="001D23B9">
        <w:rPr>
          <w:rFonts w:ascii="Times New Roman" w:hAnsi="Times New Roman"/>
          <w:bCs/>
          <w:iCs/>
          <w:color w:val="000000"/>
          <w:sz w:val="24"/>
          <w:szCs w:val="24"/>
          <w:lang w:val="ru-MO"/>
        </w:rPr>
        <w:t>администрирования/ управления публичным имуществом, с установлением конкретных мер с целью устранения недостатков, выявленных аудитом.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</w:t>
      </w:r>
    </w:p>
    <w:p w:rsidR="005F772D" w:rsidRPr="001D23B9" w:rsidRDefault="005F772D" w:rsidP="005F772D">
      <w:pPr>
        <w:pStyle w:val="Listparagraf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/>
          <w:sz w:val="24"/>
          <w:szCs w:val="24"/>
          <w:lang w:val="ru-MO"/>
        </w:rPr>
        <w:t xml:space="preserve">Председателям районов Комрат, Чадыр-Лунга и Вулкэнешть 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провести </w:t>
      </w:r>
      <w:r w:rsidRPr="001D23B9">
        <w:rPr>
          <w:rFonts w:ascii="Times New Roman" w:eastAsia="Times New Roman" w:hAnsi="Times New Roman"/>
          <w:bCs/>
          <w:sz w:val="24"/>
          <w:szCs w:val="24"/>
          <w:lang w:val="ru-MO"/>
        </w:rPr>
        <w:t xml:space="preserve">инвентаризацию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bCs/>
          <w:sz w:val="24"/>
          <w:szCs w:val="24"/>
          <w:lang w:val="ru-MO"/>
        </w:rPr>
        <w:t xml:space="preserve">, переданного в безвозмездное пользование, с целью обеспечения достоверности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 xml:space="preserve">бухгалтерского учета как у учредителя, так и в ПМСУ, надлежащей регистрации его в бухгалтерском учете и в Регистре недвижимого имущества, с обеспечением постоянного эффективного </w:t>
      </w:r>
      <w:r w:rsidRPr="001D23B9">
        <w:rPr>
          <w:rStyle w:val="hps"/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>мониторин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>га имущественных ситуаций.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</w:t>
      </w:r>
    </w:p>
    <w:p w:rsidR="005F772D" w:rsidRPr="001D23B9" w:rsidRDefault="005F772D" w:rsidP="005F772D">
      <w:pPr>
        <w:pStyle w:val="NormalWeb"/>
        <w:numPr>
          <w:ilvl w:val="0"/>
          <w:numId w:val="29"/>
        </w:numPr>
        <w:ind w:left="0" w:firstLine="426"/>
        <w:rPr>
          <w:lang w:val="ru-MO"/>
        </w:rPr>
      </w:pPr>
      <w:r w:rsidRPr="001D23B9">
        <w:rPr>
          <w:b/>
          <w:bCs/>
          <w:lang w:val="ru-MO"/>
        </w:rPr>
        <w:t xml:space="preserve">Примарам муниципия Комрат, городов </w:t>
      </w:r>
      <w:r w:rsidRPr="001D23B9">
        <w:rPr>
          <w:b/>
          <w:lang w:val="ru-MO"/>
        </w:rPr>
        <w:t xml:space="preserve">Чадыр-Лунга и Вулкэнешть </w:t>
      </w:r>
      <w:r w:rsidRPr="001D23B9">
        <w:rPr>
          <w:lang w:val="ru-MO"/>
        </w:rPr>
        <w:t xml:space="preserve">обеспечить регламентированное отражение в </w:t>
      </w:r>
      <w:r w:rsidRPr="001D23B9">
        <w:rPr>
          <w:color w:val="000000"/>
          <w:lang w:val="ru-MO"/>
        </w:rPr>
        <w:t>бухгалтерском учете</w:t>
      </w:r>
      <w:r w:rsidRPr="001D23B9">
        <w:rPr>
          <w:lang w:val="ru-MO"/>
        </w:rPr>
        <w:t xml:space="preserve"> жилищного фонда, переданного в </w:t>
      </w:r>
      <w:r w:rsidRPr="001D23B9">
        <w:rPr>
          <w:color w:val="000000"/>
          <w:lang w:val="ru-MO"/>
        </w:rPr>
        <w:t>управление</w:t>
      </w:r>
      <w:r w:rsidRPr="001D23B9">
        <w:rPr>
          <w:lang w:val="ru-MO"/>
        </w:rPr>
        <w:t xml:space="preserve"> МП, с разработкой и утверждением четких механизмов и мер по </w:t>
      </w:r>
      <w:r w:rsidRPr="001D23B9">
        <w:rPr>
          <w:bCs/>
          <w:iCs/>
          <w:color w:val="000000"/>
          <w:lang w:val="ru-MO"/>
        </w:rPr>
        <w:t xml:space="preserve">администрированию жилых зданий, которые обеспечат длительную эксплуатацию публичной </w:t>
      </w:r>
      <w:r w:rsidRPr="001D23B9">
        <w:rPr>
          <w:bCs/>
          <w:iCs/>
          <w:color w:val="000000"/>
          <w:lang w:val="ru-MO" w:eastAsia="ru-RU"/>
        </w:rPr>
        <w:t>собственност</w:t>
      </w:r>
      <w:r w:rsidRPr="001D23B9">
        <w:rPr>
          <w:bCs/>
          <w:iCs/>
          <w:color w:val="000000"/>
          <w:lang w:val="ru-MO"/>
        </w:rPr>
        <w:t>и в пользу местных сообществ.</w:t>
      </w:r>
    </w:p>
    <w:p w:rsidR="005F772D" w:rsidRPr="001D23B9" w:rsidRDefault="005F772D" w:rsidP="005F772D">
      <w:pPr>
        <w:pStyle w:val="NormalWeb"/>
        <w:numPr>
          <w:ilvl w:val="0"/>
          <w:numId w:val="29"/>
        </w:numPr>
        <w:ind w:left="0" w:firstLine="426"/>
        <w:rPr>
          <w:lang w:val="ru-MO"/>
        </w:rPr>
      </w:pPr>
      <w:r w:rsidRPr="001D23B9">
        <w:rPr>
          <w:b/>
          <w:lang w:val="ru-MO"/>
        </w:rPr>
        <w:t>ГУФ</w:t>
      </w:r>
      <w:r w:rsidRPr="001D23B9">
        <w:rPr>
          <w:lang w:val="ru-MO"/>
        </w:rPr>
        <w:t xml:space="preserve"> обеспечить осуществление методологического </w:t>
      </w:r>
      <w:r w:rsidRPr="001D23B9">
        <w:rPr>
          <w:rStyle w:val="hps"/>
          <w:lang w:val="ru-MO"/>
        </w:rPr>
        <w:t>мониторин</w:t>
      </w:r>
      <w:r w:rsidRPr="001D23B9">
        <w:rPr>
          <w:lang w:val="ru-MO"/>
        </w:rPr>
        <w:t xml:space="preserve">га и деятельности </w:t>
      </w:r>
      <w:r>
        <w:rPr>
          <w:lang w:val="ru-MO"/>
        </w:rPr>
        <w:t xml:space="preserve">по </w:t>
      </w:r>
      <w:r w:rsidRPr="001D23B9">
        <w:rPr>
          <w:lang w:val="ru-MO"/>
        </w:rPr>
        <w:t>контрол</w:t>
      </w:r>
      <w:r>
        <w:rPr>
          <w:lang w:val="ru-MO"/>
        </w:rPr>
        <w:t>ю</w:t>
      </w:r>
      <w:r w:rsidRPr="001D23B9">
        <w:rPr>
          <w:lang w:val="ru-MO"/>
        </w:rPr>
        <w:t xml:space="preserve"> за соответствием ведения </w:t>
      </w:r>
      <w:r w:rsidRPr="001D23B9">
        <w:rPr>
          <w:color w:val="000000"/>
          <w:lang w:val="ru-MO"/>
        </w:rPr>
        <w:t xml:space="preserve">бухгалтерского учета и достоверностью составления финансовых и имущественных отчетов ОМПУ </w:t>
      </w:r>
      <w:r w:rsidRPr="001D23B9">
        <w:rPr>
          <w:lang w:val="ru-MO"/>
        </w:rPr>
        <w:t>I и II уровня.</w:t>
      </w:r>
    </w:p>
    <w:p w:rsidR="005F772D" w:rsidRPr="001D23B9" w:rsidRDefault="005F772D" w:rsidP="005F772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ru-MO"/>
        </w:rPr>
      </w:pPr>
    </w:p>
    <w:p w:rsidR="005F772D" w:rsidRPr="001D23B9" w:rsidRDefault="005F772D" w:rsidP="005F772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ru-MO" w:eastAsia="ru-RU"/>
        </w:rPr>
      </w:pPr>
      <w:r w:rsidRPr="001D23B9">
        <w:rPr>
          <w:rFonts w:ascii="Times New Roman" w:eastAsia="Times New Roman" w:hAnsi="Times New Roman"/>
          <w:b/>
          <w:sz w:val="28"/>
          <w:szCs w:val="28"/>
          <w:u w:val="single"/>
          <w:lang w:val="ru-MO"/>
        </w:rPr>
        <w:t>Цель II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 xml:space="preserve"> Обеспечили ли ОМПУ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MO" w:eastAsia="ru-RU"/>
        </w:rPr>
        <w:t>эффективно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>сть/</w:t>
      </w:r>
      <w:r w:rsidRPr="001D23B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ru-MO" w:eastAsia="ru-RU"/>
        </w:rPr>
        <w:t xml:space="preserve">результативность </w:t>
      </w:r>
      <w:r w:rsidRPr="001D23B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val="ru-MO" w:eastAsia="ru-RU"/>
        </w:rPr>
        <w:t xml:space="preserve">управления активами, переданными в </w:t>
      </w:r>
      <w:r w:rsidRPr="001D23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MO" w:eastAsia="ru-RU"/>
        </w:rPr>
        <w:t>администрирование</w:t>
      </w:r>
      <w:r w:rsidRPr="001D23B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val="ru-MO" w:eastAsia="ru-RU"/>
        </w:rPr>
        <w:t xml:space="preserve"> муниципальным/коммунальным предприятиям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>?</w:t>
      </w:r>
    </w:p>
    <w:p w:rsidR="005F772D" w:rsidRPr="001E72F3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ru-MO"/>
        </w:rPr>
      </w:pPr>
    </w:p>
    <w:p w:rsidR="005F772D" w:rsidRPr="001D23B9" w:rsidRDefault="005F772D" w:rsidP="005F772D">
      <w:pPr>
        <w:pStyle w:val="Listparagraf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>ОМПУ (</w:t>
      </w:r>
      <w:r w:rsidRPr="001D23B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MO"/>
        </w:rPr>
        <w:t xml:space="preserve">I и II уровня) АТО, в качестве </w:t>
      </w:r>
      <w:r w:rsidRPr="001D23B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MO" w:eastAsia="ru-RU"/>
        </w:rPr>
        <w:t xml:space="preserve">собственников </w:t>
      </w:r>
      <w:r w:rsidRPr="001D23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MO" w:eastAsia="ru-RU"/>
        </w:rPr>
        <w:t>публичного имущества</w:t>
      </w:r>
      <w:r w:rsidRPr="001D23B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MO" w:eastAsia="ru-RU"/>
        </w:rPr>
        <w:t xml:space="preserve">, не обеспечили регистрацию уставов муниципальных предприятий в соответствии с действующим законодательством, качественный учет, а также осуществление </w:t>
      </w:r>
      <w:r w:rsidRPr="001D23B9">
        <w:rPr>
          <w:rStyle w:val="hps"/>
          <w:rFonts w:ascii="Times New Roman" w:eastAsia="Times New Roman" w:hAnsi="Times New Roman"/>
          <w:b/>
          <w:bCs/>
          <w:i/>
          <w:iCs/>
          <w:sz w:val="28"/>
          <w:szCs w:val="28"/>
          <w:lang w:val="ru-MO" w:eastAsia="ru-RU"/>
        </w:rPr>
        <w:t>мониторин</w:t>
      </w:r>
      <w:r w:rsidRPr="001D23B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MO" w:eastAsia="ru-RU"/>
        </w:rPr>
        <w:t xml:space="preserve">га </w:t>
      </w:r>
      <w:r w:rsidRPr="001D23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MO" w:eastAsia="ru-RU"/>
        </w:rPr>
        <w:t>администрирования публичного имущества, переданного в управление муниципальным предприятиям.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В рамках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аудиторской миссии были обнаружены несоответствия, которые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свидетельствуют о неэффективном контроле за публичным имуществом, переданным в управление МП, что выражается в следующем:</w:t>
      </w:r>
    </w:p>
    <w:p w:rsidR="005F772D" w:rsidRPr="001D23B9" w:rsidRDefault="005F772D" w:rsidP="005F772D">
      <w:pPr>
        <w:pStyle w:val="Listparagr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i/>
          <w:sz w:val="28"/>
          <w:szCs w:val="28"/>
          <w:lang w:val="ru-MO"/>
        </w:rPr>
        <w:t xml:space="preserve">Несмотря на то, что проблема неприведения в соответствие </w:t>
      </w:r>
      <w:r w:rsidRPr="001D23B9">
        <w:rPr>
          <w:rFonts w:ascii="Times New Roman" w:eastAsia="Times New Roman" w:hAnsi="Times New Roman"/>
          <w:bCs/>
          <w:i/>
          <w:sz w:val="28"/>
          <w:szCs w:val="28"/>
          <w:lang w:val="ru-MO"/>
        </w:rPr>
        <w:t xml:space="preserve">положений из уставов МП к требованиям действующего законодательства постоянно указывалась в предыдущих отчетах </w:t>
      </w:r>
      <w:r w:rsidRPr="001D23B9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MO" w:eastAsia="ru-RU"/>
        </w:rPr>
        <w:t>Счетной палаты</w:t>
      </w:r>
      <w:r w:rsidRPr="001D23B9">
        <w:rPr>
          <w:rFonts w:ascii="Times New Roman" w:eastAsia="Times New Roman" w:hAnsi="Times New Roman"/>
          <w:bCs/>
          <w:i/>
          <w:sz w:val="28"/>
          <w:szCs w:val="28"/>
          <w:lang w:val="ru-MO"/>
        </w:rPr>
        <w:t xml:space="preserve">, ОМПУ </w:t>
      </w:r>
      <w:r w:rsidRPr="001D23B9">
        <w:rPr>
          <w:rFonts w:ascii="Times New Roman" w:eastAsia="Times New Roman" w:hAnsi="Times New Roman"/>
          <w:bCs/>
          <w:i/>
          <w:iCs/>
          <w:sz w:val="28"/>
          <w:szCs w:val="28"/>
          <w:lang w:val="ru-MO"/>
        </w:rPr>
        <w:t xml:space="preserve">I и II уровня, в качестве собственников публичного имущества и учредителей МП, не учитывали рекомендации </w:t>
      </w:r>
      <w:r w:rsidRPr="001D23B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MO" w:eastAsia="ru-RU"/>
        </w:rPr>
        <w:t>Счетной палаты</w:t>
      </w:r>
      <w:r w:rsidRPr="001D23B9">
        <w:rPr>
          <w:rFonts w:ascii="Times New Roman" w:eastAsia="Times New Roman" w:hAnsi="Times New Roman"/>
          <w:bCs/>
          <w:i/>
          <w:iCs/>
          <w:sz w:val="28"/>
          <w:szCs w:val="28"/>
          <w:lang w:val="ru-MO"/>
        </w:rPr>
        <w:t xml:space="preserve"> в этой области и не приняли соответствующих мер для устранения данных несоответствий.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 Такая ситуация продолжает создавать предпосылки учредителям для уклонения от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>ответственност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и, связанной с надлежащим/прудентным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управление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м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публичным имуществом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 в ущерб сообществу в целом.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В контексте вышеуказанного,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аудиторская миссия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отмечает следующее: </w:t>
      </w:r>
    </w:p>
    <w:p w:rsidR="005F772D" w:rsidRPr="001D23B9" w:rsidRDefault="005F772D" w:rsidP="005F772D">
      <w:pPr>
        <w:pStyle w:val="Listparagr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lastRenderedPageBreak/>
        <w:t xml:space="preserve">согласно информации, представленной ГРП,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по состоянию на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01.01.2016 26 ОМПУ </w:t>
      </w:r>
      <w:r>
        <w:rPr>
          <w:rFonts w:ascii="Times New Roman" w:eastAsia="Times New Roman" w:hAnsi="Times New Roman"/>
          <w:sz w:val="28"/>
          <w:szCs w:val="28"/>
          <w:lang w:val="ru-MO"/>
        </w:rPr>
        <w:t xml:space="preserve">района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учредили 55 муниципальных предприятий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2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из которых 14 МП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3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не осуществляли деятельность (8 МП, начиная с 1994 года и до настоящего времени), а их учредители не приняли меры с целью исправления данной ситуации,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в том числе путем исключения их из Государственного регистра юридических лиц.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Необходимо отметить,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что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15 МП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4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были созданы без формирования уставного капитала, а по другим 12 МП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5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уставный капитал был сформирован в размере лишь 0,1 тыс. леев;</w:t>
      </w:r>
    </w:p>
    <w:p w:rsidR="005F772D" w:rsidRPr="001D23B9" w:rsidRDefault="005F772D" w:rsidP="005F772D">
      <w:pPr>
        <w:pStyle w:val="Listparagr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стоимость уставного капитала, отраженная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в бухгалтерском учете 4 МП, на 1,88 млн. леев больше, а по другим 3 МП – на 0,49 млн. леев меньше, чем их стоимость, зарегистрированная в ГРП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;</w:t>
      </w:r>
    </w:p>
    <w:p w:rsidR="005F772D" w:rsidRPr="001D23B9" w:rsidRDefault="005F772D" w:rsidP="005F772D">
      <w:pPr>
        <w:pStyle w:val="Listparagr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учредителем 10 МП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6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не является местный совет (по 3 МП – примэрии сел/городов; по 3 МП – башканат г. Комрат; по 4 МП – УКЖХ), чем не были соблюдены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положения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ст.14 (2) i) Закона №436-XVI от 28.12.2006;</w:t>
      </w:r>
    </w:p>
    <w:p w:rsidR="005F772D" w:rsidRPr="001D23B9" w:rsidRDefault="005F772D" w:rsidP="005F772D">
      <w:pPr>
        <w:pStyle w:val="Listparagr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в результате игнорирования со стороны ОМПУ предписаний действующей нормативной базы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7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в уставы 6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аудируемых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МП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28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не были включены данные о </w:t>
      </w:r>
      <w:r>
        <w:rPr>
          <w:rFonts w:ascii="Times New Roman" w:eastAsia="Times New Roman" w:hAnsi="Times New Roman"/>
          <w:sz w:val="28"/>
          <w:szCs w:val="28"/>
          <w:lang w:val="ru-MO"/>
        </w:rPr>
        <w:t>порядк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е распределения прибыли (чистой прибыли) и покрытия убытков, порядок владения, пользования и распоряжения уставным </w:t>
      </w:r>
      <w:r>
        <w:rPr>
          <w:rFonts w:ascii="Times New Roman" w:eastAsia="Times New Roman" w:hAnsi="Times New Roman"/>
          <w:sz w:val="28"/>
          <w:szCs w:val="28"/>
          <w:lang w:val="ru-MO"/>
        </w:rPr>
        <w:t xml:space="preserve">фондом, а также его изменения.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Следует отметить, что хотя ГС Вулкэнешть принял решение о внесении изменений в устав МП </w:t>
      </w:r>
      <w:r w:rsidRPr="001D23B9">
        <w:rPr>
          <w:rFonts w:ascii="Times New Roman" w:hAnsi="Times New Roman"/>
          <w:sz w:val="28"/>
          <w:szCs w:val="28"/>
          <w:lang w:val="ru-MO"/>
        </w:rPr>
        <w:t>„</w:t>
      </w:r>
      <w:r w:rsidRPr="00EA2351">
        <w:rPr>
          <w:rFonts w:ascii="Times New Roman" w:hAnsi="Times New Roman"/>
          <w:sz w:val="28"/>
          <w:szCs w:val="28"/>
          <w:lang w:val="ru-MO"/>
        </w:rPr>
        <w:t>ЖКХ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Вулкэнешть</w:t>
      </w:r>
      <w:r w:rsidRPr="001D23B9">
        <w:rPr>
          <w:rFonts w:ascii="Times New Roman" w:hAnsi="Times New Roman"/>
          <w:sz w:val="28"/>
          <w:szCs w:val="28"/>
          <w:lang w:val="ru-MO"/>
        </w:rPr>
        <w:t>” (решение №1 от 31.01.2012) с включением порядка</w:t>
      </w:r>
      <w:r w:rsidRPr="001D23B9">
        <w:rPr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распределения прибыли (покрыти</w:t>
      </w:r>
      <w:r>
        <w:rPr>
          <w:rFonts w:ascii="Times New Roman" w:eastAsia="Times New Roman" w:hAnsi="Times New Roman"/>
          <w:sz w:val="28"/>
          <w:szCs w:val="28"/>
          <w:lang w:val="ru-MO"/>
        </w:rPr>
        <w:t>я убытков, формирования резервного фонда, отчислений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дивидендов в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бюджет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АТЕ и др.), руководитель МП не внес соответствующие изменения в устав, с регистрацией в установленном порядке в ГРП. Вместе с тем, учредитель не осуществил </w:t>
      </w:r>
      <w:r w:rsidRPr="001D23B9">
        <w:rPr>
          <w:rStyle w:val="hps"/>
          <w:rFonts w:ascii="Times New Roman" w:eastAsia="Times New Roman" w:hAnsi="Times New Roman"/>
          <w:sz w:val="28"/>
          <w:szCs w:val="28"/>
          <w:lang w:val="ru-MO"/>
        </w:rPr>
        <w:t>мониторин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г выполнения своих решений и, как результат, в настоящее время в уставе МП не указан порядок продвижения интересов учредителя, что приводит к не</w:t>
      </w:r>
      <w:r>
        <w:rPr>
          <w:rFonts w:ascii="Times New Roman" w:eastAsia="Times New Roman" w:hAnsi="Times New Roman"/>
          <w:sz w:val="28"/>
          <w:szCs w:val="28"/>
          <w:lang w:val="ru-MO"/>
        </w:rPr>
        <w:t>поступ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лению соответствующих источников дохода в местный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бюджет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а также к использованию финансовых средств на другие цели, чем удовлетворение потребностей местных сообществ;</w:t>
      </w:r>
    </w:p>
    <w:p w:rsidR="005F772D" w:rsidRPr="001D23B9" w:rsidRDefault="005F772D" w:rsidP="005F772D">
      <w:pPr>
        <w:pStyle w:val="Listparagraf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>согласно предписаниям п.16 Примерного положения, утвержденного ПП №</w:t>
      </w:r>
      <w:r w:rsidRPr="001D23B9">
        <w:rPr>
          <w:rFonts w:ascii="Times New Roman" w:hAnsi="Times New Roman"/>
          <w:snapToGrid w:val="0"/>
          <w:sz w:val="28"/>
          <w:szCs w:val="28"/>
          <w:lang w:val="ru-MO"/>
        </w:rPr>
        <w:t>387 от 06.06.1994, решением №1 от 31.01.2012 ГС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Вулкэнешть утвердил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а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 w:eastAsia="ru-RU"/>
        </w:rPr>
        <w:t xml:space="preserve">дминистративный совет в количестве 7 человек, а также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 w:eastAsia="ru-RU"/>
        </w:rPr>
        <w:t xml:space="preserve">положение о его </w:t>
      </w:r>
      <w:r w:rsidRPr="001D23B9">
        <w:rPr>
          <w:rFonts w:ascii="Times New Roman" w:hAnsi="Times New Roman"/>
          <w:bCs/>
          <w:iCs/>
          <w:sz w:val="28"/>
          <w:szCs w:val="28"/>
          <w:lang w:val="ru-MO" w:eastAsia="ru-RU"/>
        </w:rPr>
        <w:t xml:space="preserve">функционировании. Вместе с тем, на </w:t>
      </w:r>
      <w:r w:rsidRPr="001D23B9">
        <w:rPr>
          <w:rFonts w:ascii="Times New Roman" w:hAnsi="Times New Roman"/>
          <w:sz w:val="28"/>
          <w:szCs w:val="28"/>
          <w:lang w:val="ru-MO"/>
        </w:rPr>
        <w:t>основании указанного решения и приказа №10 от 07.03.2012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МП </w:t>
      </w:r>
      <w:r w:rsidRPr="001D23B9">
        <w:rPr>
          <w:rFonts w:ascii="Times New Roman" w:hAnsi="Times New Roman"/>
          <w:sz w:val="28"/>
          <w:szCs w:val="28"/>
          <w:lang w:val="ru-MO"/>
        </w:rPr>
        <w:t>„</w:t>
      </w:r>
      <w:r w:rsidRPr="00022E74">
        <w:rPr>
          <w:rFonts w:ascii="Times New Roman" w:hAnsi="Times New Roman"/>
          <w:sz w:val="28"/>
          <w:szCs w:val="28"/>
          <w:lang w:val="ru-MO"/>
        </w:rPr>
        <w:t>ЖКХ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Вулкэнешть</w:t>
      </w:r>
      <w:r w:rsidRPr="001D23B9">
        <w:rPr>
          <w:rFonts w:ascii="Times New Roman" w:hAnsi="Times New Roman"/>
          <w:sz w:val="28"/>
          <w:szCs w:val="28"/>
          <w:lang w:val="ru-MO"/>
        </w:rPr>
        <w:t>”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на предприятии был сформирован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а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 w:eastAsia="ru-RU"/>
        </w:rPr>
        <w:t xml:space="preserve">дминистративный совет из 5 человек, не были включены представители учредителя (ГС) и примэрии. Более того, с 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 w:eastAsia="ru-RU"/>
        </w:rPr>
        <w:lastRenderedPageBreak/>
        <w:t xml:space="preserve">момента создания и до настоящего времени административный совет не собирался и не проводил заседания, что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>свидетельствует</w:t>
      </w:r>
      <w:r w:rsidRPr="001D23B9">
        <w:rPr>
          <w:rFonts w:ascii="Times New Roman" w:eastAsia="Times New Roman" w:hAnsi="Times New Roman"/>
          <w:iCs/>
          <w:sz w:val="28"/>
          <w:szCs w:val="28"/>
          <w:lang w:val="ru-MO" w:eastAsia="ru-RU"/>
        </w:rPr>
        <w:t xml:space="preserve"> о его формальном характере. В этой связи отмечается, что во всех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аудируемых МП (за исключением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МП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„ЖКХ”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Вулкэнешть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) не предусмотрено создание руководящего совета. В результате, данная ситуация снижает возможности ОМПУ по осуществлению </w:t>
      </w:r>
      <w:r w:rsidRPr="001D23B9">
        <w:rPr>
          <w:rStyle w:val="hps"/>
          <w:rFonts w:ascii="Times New Roman" w:hAnsi="Times New Roman"/>
          <w:sz w:val="28"/>
          <w:szCs w:val="28"/>
          <w:lang w:val="ru-MO"/>
        </w:rPr>
        <w:t>мониторин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га и контроля за надлежащим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управлением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имуществом АТЕ, а также не обеспечивает соответствующую деятельность МП в пользу учредителя и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местных сообществ;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pStyle w:val="NormalWeb"/>
        <w:numPr>
          <w:ilvl w:val="0"/>
          <w:numId w:val="9"/>
        </w:numPr>
        <w:ind w:left="0" w:firstLine="426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>в соответствии с п.23 Примерного положения, утвержденного ПП №</w:t>
      </w:r>
      <w:r w:rsidRPr="001D23B9">
        <w:rPr>
          <w:snapToGrid w:val="0"/>
          <w:sz w:val="28"/>
          <w:szCs w:val="28"/>
          <w:lang w:val="ru-MO"/>
        </w:rPr>
        <w:t xml:space="preserve">387 от 06.06.1994, МП самостоятельно организует свою деятельность и определяет перспективы производства, исходя из спроса населения и местного хозяйства на производимую продукцию, работы, услуги и из необходимости </w:t>
      </w:r>
      <w:r>
        <w:rPr>
          <w:snapToGrid w:val="0"/>
          <w:sz w:val="28"/>
          <w:szCs w:val="28"/>
          <w:lang w:val="ru-MO"/>
        </w:rPr>
        <w:t xml:space="preserve">обеспечения </w:t>
      </w:r>
      <w:r w:rsidRPr="001D23B9">
        <w:rPr>
          <w:snapToGrid w:val="0"/>
          <w:sz w:val="28"/>
          <w:szCs w:val="28"/>
          <w:lang w:val="ru-MO"/>
        </w:rPr>
        <w:t>экономического и социального развития предприятия, повышения доходов его работников.</w:t>
      </w:r>
      <w:r w:rsidRPr="001D23B9">
        <w:rPr>
          <w:lang w:val="ru-MO"/>
        </w:rPr>
        <w:t xml:space="preserve"> </w:t>
      </w:r>
      <w:r w:rsidRPr="001D23B9">
        <w:rPr>
          <w:snapToGrid w:val="0"/>
          <w:sz w:val="28"/>
          <w:szCs w:val="28"/>
          <w:lang w:val="ru-MO"/>
        </w:rPr>
        <w:t xml:space="preserve">Основу производственных программ составляют договоры, заключенные с </w:t>
      </w:r>
      <w:r>
        <w:rPr>
          <w:snapToGrid w:val="0"/>
          <w:sz w:val="28"/>
          <w:szCs w:val="28"/>
          <w:lang w:val="ru-MO"/>
        </w:rPr>
        <w:t>заказчика</w:t>
      </w:r>
      <w:r w:rsidRPr="001D23B9">
        <w:rPr>
          <w:snapToGrid w:val="0"/>
          <w:sz w:val="28"/>
          <w:szCs w:val="28"/>
          <w:lang w:val="ru-MO"/>
        </w:rPr>
        <w:t xml:space="preserve">ми продукции, работ, услуг и поставщиками материально-технических ресурсов, других ценностей и материалов, необходимых для производства. Поскольку существующая нормативная/регулирующая база не содержит исчерпывающих и точных </w:t>
      </w:r>
      <w:r w:rsidRPr="001D23B9">
        <w:rPr>
          <w:bCs/>
          <w:snapToGrid w:val="0"/>
          <w:sz w:val="28"/>
          <w:szCs w:val="28"/>
          <w:lang w:val="ru-MO"/>
        </w:rPr>
        <w:t xml:space="preserve">положений относительно </w:t>
      </w:r>
      <w:r>
        <w:rPr>
          <w:bCs/>
          <w:snapToGrid w:val="0"/>
          <w:sz w:val="28"/>
          <w:szCs w:val="28"/>
          <w:lang w:val="ru-MO"/>
        </w:rPr>
        <w:t xml:space="preserve">порядка, процедуры </w:t>
      </w:r>
      <w:r w:rsidRPr="00350654">
        <w:rPr>
          <w:bCs/>
          <w:snapToGrid w:val="0"/>
          <w:color w:val="000000"/>
          <w:sz w:val="28"/>
          <w:szCs w:val="28"/>
          <w:lang w:val="ru-MO" w:eastAsia="ru-RU"/>
        </w:rPr>
        <w:t>ответственност</w:t>
      </w:r>
      <w:r>
        <w:rPr>
          <w:bCs/>
          <w:snapToGrid w:val="0"/>
          <w:sz w:val="28"/>
          <w:szCs w:val="28"/>
          <w:lang w:val="ru-MO"/>
        </w:rPr>
        <w:t xml:space="preserve">и за </w:t>
      </w:r>
      <w:r w:rsidRPr="001D23B9">
        <w:rPr>
          <w:bCs/>
          <w:snapToGrid w:val="0"/>
          <w:sz w:val="28"/>
          <w:szCs w:val="28"/>
          <w:lang w:val="ru-MO"/>
        </w:rPr>
        <w:t>установлен</w:t>
      </w:r>
      <w:r>
        <w:rPr>
          <w:bCs/>
          <w:snapToGrid w:val="0"/>
          <w:sz w:val="28"/>
          <w:szCs w:val="28"/>
          <w:lang w:val="ru-MO"/>
        </w:rPr>
        <w:t>ие</w:t>
      </w:r>
      <w:r w:rsidRPr="001D23B9">
        <w:rPr>
          <w:bCs/>
          <w:snapToGrid w:val="0"/>
          <w:sz w:val="28"/>
          <w:szCs w:val="28"/>
          <w:lang w:val="ru-MO"/>
        </w:rPr>
        <w:t xml:space="preserve"> </w:t>
      </w:r>
      <w:r w:rsidRPr="001D23B9">
        <w:rPr>
          <w:rStyle w:val="hps"/>
          <w:bCs/>
          <w:noProof/>
          <w:snapToGrid w:val="0"/>
          <w:color w:val="000000"/>
          <w:sz w:val="28"/>
          <w:szCs w:val="28"/>
          <w:lang w:val="ru-MO" w:eastAsia="ru-RU"/>
        </w:rPr>
        <w:t>экономических показателей деятельности МП, учредитель не предусмотрел соответствующие процедуры в его уставе, а предприятие не было озабочено планированием своей деятельности. В результате, все аудируемые МП, согласно указанным положениям, не располагают программой, определяющей перспективы развития, а также годовым планом деятельности, утвержденным учредителем, с включением экономических показателей по доходам и расходам, а также финансовых результатов, которые должны быть получены в конце года, эта ситуация была обусловлена отсутствием соответствующих положений;</w:t>
      </w:r>
    </w:p>
    <w:p w:rsidR="005F772D" w:rsidRPr="001D23B9" w:rsidRDefault="005F772D" w:rsidP="005F772D">
      <w:pPr>
        <w:pStyle w:val="Listparagraf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согласно действующей нормативной базе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29"/>
      </w:r>
      <w:r w:rsidRPr="001D23B9">
        <w:rPr>
          <w:rFonts w:ascii="Times New Roman" w:hAnsi="Times New Roman"/>
          <w:sz w:val="28"/>
          <w:szCs w:val="28"/>
          <w:lang w:val="ru-MO"/>
        </w:rPr>
        <w:t>, к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онтроль за финансово-хозяйственной деятельностью предприятия осуществляет учредитель. Ревизия финансово-хозяйственной деятельности предприятия проводится систематически ревизионной комиссией или ревизором предприятия и путем проведения аудита финансовых отчетов на основании договора об аудите, заключенного с аудиторской компанией. Хотя ГС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Вулкэнешть (решением №1 от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31.01.2012) утвердил формирование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ревизионной комиссии в количестве 3 человек, а руководитель МП „ЖКХ” Вулкэнешть (приказом №10 от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07.03.2012) создал такую комиссию,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аудиторские доказательства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 xml:space="preserve">свидетельствуют о ее формальном характере, которая с момента формирования и до настоящего времени не проводила ревизии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финансово-хозяйственной деятельности МП, что указывает на отсутствие</w:t>
      </w:r>
      <w:r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 строгого контроля за финансово-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хозяйственной деятельностью со стороны учредителя.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Необходимо отметить, что собранные аудиторские доказательства отмечают отсутствие ревизионных комиссий и контроля со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lastRenderedPageBreak/>
        <w:t xml:space="preserve">стороны учредителя за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финансово-хозяйственной деятельностью 6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аудируемых МП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 w:eastAsia="ru-RU"/>
        </w:rPr>
        <w:footnoteReference w:id="30"/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, ограничиваясь лишь проведением частичной деятельности по финансовому </w:t>
      </w:r>
      <w:r w:rsidRPr="001D23B9">
        <w:rPr>
          <w:rStyle w:val="hps"/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мониторин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гу (со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гласно Положению, утвержденному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ПП №</w:t>
      </w:r>
      <w:r>
        <w:rPr>
          <w:rFonts w:ascii="Times New Roman" w:hAnsi="Times New Roman"/>
          <w:sz w:val="28"/>
          <w:szCs w:val="28"/>
          <w:lang w:val="ru-MO" w:eastAsia="ro-RO"/>
        </w:rPr>
        <w:t>580 от 08.05.2008)</w:t>
      </w:r>
      <w:r w:rsidRPr="001D23B9">
        <w:rPr>
          <w:rFonts w:ascii="Times New Roman" w:hAnsi="Times New Roman"/>
          <w:sz w:val="28"/>
          <w:szCs w:val="28"/>
          <w:lang w:val="ru-MO" w:eastAsia="ro-RO"/>
        </w:rPr>
        <w:t xml:space="preserve"> касате</w:t>
      </w:r>
      <w:r>
        <w:rPr>
          <w:rFonts w:ascii="Times New Roman" w:hAnsi="Times New Roman"/>
          <w:sz w:val="28"/>
          <w:szCs w:val="28"/>
          <w:lang w:val="ru-MO" w:eastAsia="ro-RO"/>
        </w:rPr>
        <w:t>льно</w:t>
      </w:r>
      <w:r w:rsidRPr="001D23B9">
        <w:rPr>
          <w:rFonts w:ascii="Times New Roman" w:hAnsi="Times New Roman"/>
          <w:sz w:val="28"/>
          <w:szCs w:val="28"/>
          <w:lang w:val="ru-MO" w:eastAsia="ro-RO"/>
        </w:rPr>
        <w:t xml:space="preserve"> анализа финансовых отчетов. В результате, данная ситуация снижает возможности ОМПУ по осуществлению </w:t>
      </w:r>
      <w:r w:rsidRPr="001D23B9">
        <w:rPr>
          <w:rStyle w:val="hps"/>
          <w:rFonts w:ascii="Times New Roman" w:hAnsi="Times New Roman"/>
          <w:sz w:val="28"/>
          <w:szCs w:val="28"/>
          <w:lang w:val="ru-MO" w:eastAsia="ro-RO"/>
        </w:rPr>
        <w:t>мониторин</w:t>
      </w:r>
      <w:r w:rsidRPr="001D23B9">
        <w:rPr>
          <w:rFonts w:ascii="Times New Roman" w:hAnsi="Times New Roman"/>
          <w:sz w:val="28"/>
          <w:szCs w:val="28"/>
          <w:lang w:val="ru-MO" w:eastAsia="ro-RO"/>
        </w:rPr>
        <w:t xml:space="preserve">га и контроля за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надлежащим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управлением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имуществом АТЕ, а также не обеспечивает соответствующую деятельность МП в пользу учредителя и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местных сообществ.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pStyle w:val="Listparagraf"/>
        <w:spacing w:after="0" w:line="240" w:lineRule="auto"/>
        <w:ind w:left="426"/>
        <w:jc w:val="both"/>
        <w:rPr>
          <w:sz w:val="12"/>
          <w:szCs w:val="12"/>
          <w:lang w:val="ru-MO"/>
        </w:rPr>
      </w:pPr>
    </w:p>
    <w:p w:rsidR="005F772D" w:rsidRPr="001D23B9" w:rsidRDefault="005F772D" w:rsidP="005F772D">
      <w:pPr>
        <w:pStyle w:val="Listparagraf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Некоторые МП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MO"/>
        </w:rPr>
        <w:t>зарегистрировали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 операции </w:t>
      </w:r>
      <w:r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по 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>прием</w:t>
      </w:r>
      <w:r>
        <w:rPr>
          <w:rFonts w:ascii="Times New Roman" w:eastAsia="Times New Roman" w:hAnsi="Times New Roman"/>
          <w:b/>
          <w:i/>
          <w:sz w:val="28"/>
          <w:szCs w:val="28"/>
          <w:lang w:val="ru-MO"/>
        </w:rPr>
        <w:t>у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>-передач</w:t>
      </w:r>
      <w:r>
        <w:rPr>
          <w:rFonts w:ascii="Times New Roman" w:eastAsia="Times New Roman" w:hAnsi="Times New Roman"/>
          <w:b/>
          <w:i/>
          <w:sz w:val="28"/>
          <w:szCs w:val="28"/>
          <w:lang w:val="ru-MO"/>
        </w:rPr>
        <w:t>е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 </w:t>
      </w:r>
      <w:r w:rsidRPr="001D23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MO"/>
        </w:rPr>
        <w:t>администрируемого имущества с отклонениями от положений действующих нормативных актов, что обусловило неправильное отражение в отчетности имущественных ситуаций.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iCs/>
          <w:sz w:val="28"/>
          <w:szCs w:val="28"/>
          <w:lang w:val="ru-MO"/>
        </w:rPr>
        <w:t xml:space="preserve">Аудитом установлено, что необеспечение разграничения и точного отражения в </w:t>
      </w:r>
      <w:r w:rsidRPr="001D23B9">
        <w:rPr>
          <w:rFonts w:ascii="Times New Roman" w:eastAsia="Times New Roman" w:hAnsi="Times New Roman"/>
          <w:iCs/>
          <w:color w:val="000000"/>
          <w:sz w:val="28"/>
          <w:szCs w:val="28"/>
          <w:lang w:val="ru-MO"/>
        </w:rPr>
        <w:t xml:space="preserve">бухгалтерском учете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iCs/>
          <w:color w:val="000000"/>
          <w:sz w:val="28"/>
          <w:szCs w:val="28"/>
          <w:lang w:val="ru-MO"/>
        </w:rPr>
        <w:t xml:space="preserve">, находящегося в управлении МП, связано с игнорированием ОМПУ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положений законодательной базы</w:t>
      </w:r>
      <w:r w:rsidRPr="001D23B9">
        <w:rPr>
          <w:rFonts w:ascii="Times New Roman" w:eastAsia="Times New Roman" w:hAnsi="Times New Roman"/>
          <w:iCs/>
          <w:sz w:val="28"/>
          <w:szCs w:val="28"/>
          <w:vertAlign w:val="superscript"/>
          <w:lang w:val="ru-MO"/>
        </w:rPr>
        <w:footnoteReference w:id="31"/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 относительно проведения инвентаризации</w:t>
      </w:r>
      <w:r w:rsidRPr="001D23B9">
        <w:rPr>
          <w:lang w:val="ru-MO"/>
        </w:rPr>
        <w:t xml:space="preserve">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объектов публичной собственности и разграничения их по сферам (публичная/частная), отсутствием ряда норм их четкого бухгалтерского учета, а также неопределением в решениях МС о передаче имущества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,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 прав на них МП (владение, пользование, предоставление), независимо от порядка передачи (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в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 xml:space="preserve">уставный капитал, с баланса на баланс, в управление и др.). Более того, нерегламентирование области учета привело к неоднозначному отражению в бухгалтерском учете имущества, переданного МП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„КЖХ” Комрат. Так, полученное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имущество было зарегистрировано МП в кредите различных счетов пассива и доходов, что не обеспечивает достоверное представление имущественных и финансовых ситуаций. Аудиторская миссия отмечает, что согласно финансовому отчету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/>
        </w:rPr>
        <w:t xml:space="preserve">по состоянию на </w:t>
      </w:r>
      <w:r w:rsidRPr="001D23B9">
        <w:rPr>
          <w:rFonts w:ascii="Times New Roman" w:hAnsi="Times New Roman"/>
          <w:snapToGrid w:val="0"/>
          <w:sz w:val="28"/>
          <w:szCs w:val="28"/>
          <w:lang w:val="ru-MO"/>
        </w:rPr>
        <w:t xml:space="preserve">01.01.2016, указанное предприятие </w:t>
      </w:r>
      <w:r w:rsidRPr="001D23B9">
        <w:rPr>
          <w:rFonts w:ascii="Times New Roman" w:hAnsi="Times New Roman"/>
          <w:snapToGrid w:val="0"/>
          <w:color w:val="000000"/>
          <w:sz w:val="28"/>
          <w:szCs w:val="28"/>
          <w:lang w:val="ru-MO"/>
        </w:rPr>
        <w:t xml:space="preserve">зарегистрировало имущество и финансовые средства, полученные от учредителя, на следующих счетах: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311 „Уставный капитал” – 21,2 тыс. леев; 321 „Резервы, предусмотренные уставом” – 91291,7 тыс. леев; 323 „Прочие резервы” – 124,4 тыс. леев; 342 „Субсидии государственным предприятиям” – 4943,7 тыс. леев; 425 „Ф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инансирование и поступления специального назначения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” – 2147,4 тыс. леев.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Необходимо отметить, что МП не имеет информацию об остатке указанных бухгалтерских счетов. Также, МП не ведет аналитический учет бухгалтерских счетов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112 „Нематериальные активы” – 4,0 тыс. леев и 121 „Незавершенные материальные активы” – 2096,4 тыс. леев. Согласно объяснению главного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бухгалтера МП, суммы по открытым счетам сформировались в результате реорганизации государственного предприятия ПУЖКХ с разделением его на 2 муниципальных предприятия, с 2000 года бывшим руководством не были переданы первичные документы по созданию МП. Хотя </w:t>
      </w:r>
      <w:r w:rsidRPr="001D23B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MO"/>
        </w:rPr>
        <w:t xml:space="preserve">Министерство </w:t>
      </w:r>
      <w:r w:rsidRPr="001D23B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MO"/>
        </w:rPr>
        <w:lastRenderedPageBreak/>
        <w:t>финансов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на запрос МП от 2009 года в отношении списания документально неподтвержденных сумм, отраженных в бухгалтерском балансе, высказалось о необходимости бесспорного восстановления первичных документов или, при необходимости,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инициирования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процедуры проведения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инвентаризации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с целью установления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инвентарной стоимости активов без права списать суммы, зарегистрированные в бухгалтерии, за период, когда они приносят </w:t>
      </w:r>
      <w:r w:rsidRPr="001D23B9">
        <w:rPr>
          <w:rStyle w:val="hps"/>
          <w:rFonts w:ascii="Times New Roman" w:eastAsia="Times New Roman" w:hAnsi="Times New Roman"/>
          <w:bCs/>
          <w:noProof/>
          <w:color w:val="000000"/>
          <w:sz w:val="28"/>
          <w:szCs w:val="28"/>
          <w:lang w:val="ru-MO" w:eastAsia="ru-RU"/>
        </w:rPr>
        <w:t xml:space="preserve">экономическую выгоду предприятию, руководящие лица как учредителя, так и МП, игнорируя соответствующее заключение МФ, практически не предприняли в этой связи никаких действий. В результате, в течение многих лет имеет место искаженное отражение в отчетности финансовых и имущественных ситуаций. </w:t>
      </w:r>
    </w:p>
    <w:p w:rsidR="005F772D" w:rsidRPr="001D23B9" w:rsidRDefault="005F772D" w:rsidP="005F77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Аналогичные регистрации от</w:t>
      </w:r>
      <w:r w:rsidRPr="001D23B9">
        <w:rPr>
          <w:rFonts w:ascii="Times New Roman" w:hAnsi="Times New Roman"/>
          <w:sz w:val="28"/>
          <w:szCs w:val="28"/>
          <w:lang w:val="ru-MO"/>
        </w:rPr>
        <w:t>ме</w:t>
      </w:r>
      <w:r>
        <w:rPr>
          <w:rFonts w:ascii="Times New Roman" w:hAnsi="Times New Roman"/>
          <w:sz w:val="28"/>
          <w:szCs w:val="28"/>
          <w:lang w:val="ru-MO"/>
        </w:rPr>
        <w:t>ча</w:t>
      </w:r>
      <w:r w:rsidRPr="001D23B9">
        <w:rPr>
          <w:rFonts w:ascii="Times New Roman" w:hAnsi="Times New Roman"/>
          <w:sz w:val="28"/>
          <w:szCs w:val="28"/>
          <w:lang w:val="ru-MO"/>
        </w:rPr>
        <w:t>ются и в других 4 МП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32"/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. Так, переданное учредителем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имущество с неопределенным названием обусловило ненадлежащую регистрацию Общего плана счетов бухгалтерского учета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33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и НСБУ ,,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Собственный капитал и обязательства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”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t xml:space="preserve"> 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34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а описанный порядок учета не обеспечивает полную и правильную регистрацию доли учредителя в имуществе МП и искажает финансовые ситуации о размере </w:t>
      </w:r>
      <w:r w:rsidRPr="001D23B9">
        <w:rPr>
          <w:rFonts w:ascii="Times New Roman" w:hAnsi="Times New Roman"/>
          <w:color w:val="000000"/>
          <w:sz w:val="28"/>
          <w:szCs w:val="28"/>
          <w:lang w:val="ru-MO" w:eastAsia="ru-RU"/>
        </w:rPr>
        <w:t>собственного капитала.</w:t>
      </w:r>
    </w:p>
    <w:p w:rsidR="005F772D" w:rsidRPr="001D23B9" w:rsidRDefault="005F772D" w:rsidP="005F772D">
      <w:pPr>
        <w:pStyle w:val="Listparagr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lang w:val="ru-MO"/>
        </w:rPr>
      </w:pPr>
      <w:r w:rsidRPr="001D23B9">
        <w:rPr>
          <w:rFonts w:ascii="Times New Roman" w:hAnsi="Times New Roman"/>
          <w:b/>
          <w:i/>
          <w:sz w:val="28"/>
          <w:szCs w:val="28"/>
          <w:lang w:val="ru-MO"/>
        </w:rPr>
        <w:t xml:space="preserve">Ненадлежащая регистрация в </w:t>
      </w:r>
      <w:r w:rsidRPr="001D23B9">
        <w:rPr>
          <w:rFonts w:ascii="Times New Roman" w:hAnsi="Times New Roman"/>
          <w:b/>
          <w:i/>
          <w:color w:val="000000"/>
          <w:sz w:val="28"/>
          <w:szCs w:val="28"/>
          <w:lang w:val="ru-MO"/>
        </w:rPr>
        <w:t>бухгалтерском учете</w:t>
      </w:r>
      <w:r w:rsidRPr="001D23B9">
        <w:rPr>
          <w:rFonts w:ascii="Times New Roman" w:hAnsi="Times New Roman"/>
          <w:b/>
          <w:i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b/>
          <w:i/>
          <w:color w:val="000000"/>
          <w:sz w:val="28"/>
          <w:szCs w:val="28"/>
          <w:lang w:val="ru-MO"/>
        </w:rPr>
        <w:t>имущества</w:t>
      </w:r>
      <w:r w:rsidRPr="001D23B9">
        <w:rPr>
          <w:rFonts w:ascii="Times New Roman" w:hAnsi="Times New Roman"/>
          <w:b/>
          <w:i/>
          <w:sz w:val="28"/>
          <w:szCs w:val="28"/>
          <w:lang w:val="ru-MO"/>
        </w:rPr>
        <w:t xml:space="preserve"> АТЕ, переданного в </w:t>
      </w:r>
      <w:r w:rsidRPr="001D23B9">
        <w:rPr>
          <w:rFonts w:ascii="Times New Roman" w:hAnsi="Times New Roman"/>
          <w:b/>
          <w:i/>
          <w:color w:val="000000"/>
          <w:sz w:val="28"/>
          <w:szCs w:val="28"/>
          <w:lang w:val="ru-MO"/>
        </w:rPr>
        <w:t>управление</w:t>
      </w:r>
      <w:r w:rsidRPr="001D23B9">
        <w:rPr>
          <w:rFonts w:ascii="Times New Roman" w:hAnsi="Times New Roman"/>
          <w:b/>
          <w:i/>
          <w:sz w:val="28"/>
          <w:szCs w:val="28"/>
          <w:lang w:val="ru-MO"/>
        </w:rPr>
        <w:t xml:space="preserve"> муниципальным предприятиям, привела к недостоверному отражению в </w:t>
      </w:r>
      <w:r w:rsidRPr="001D23B9">
        <w:rPr>
          <w:rFonts w:ascii="Times New Roman" w:hAnsi="Times New Roman"/>
          <w:b/>
          <w:i/>
          <w:color w:val="000000"/>
          <w:sz w:val="28"/>
          <w:szCs w:val="28"/>
          <w:lang w:val="ru-MO"/>
        </w:rPr>
        <w:t>бухгалтерском учете</w:t>
      </w:r>
      <w:r w:rsidRPr="001D23B9">
        <w:rPr>
          <w:rFonts w:ascii="Times New Roman" w:hAnsi="Times New Roman"/>
          <w:b/>
          <w:i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b/>
          <w:i/>
          <w:color w:val="000000"/>
          <w:sz w:val="28"/>
          <w:szCs w:val="28"/>
          <w:lang w:val="ru-MO"/>
        </w:rPr>
        <w:t>имущественных ситуаций как в аспекте АТЕ, так и на уровне АТО Гагаузия.</w:t>
      </w:r>
      <w:r w:rsidRPr="001D23B9">
        <w:rPr>
          <w:rFonts w:ascii="Times New Roman" w:hAnsi="Times New Roman"/>
          <w:b/>
          <w:i/>
          <w:sz w:val="28"/>
          <w:szCs w:val="28"/>
          <w:lang w:val="ru-MO"/>
        </w:rPr>
        <w:t xml:space="preserve">  </w:t>
      </w:r>
    </w:p>
    <w:p w:rsidR="005F772D" w:rsidRPr="001D23B9" w:rsidRDefault="005F772D" w:rsidP="005F772D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ru-MO"/>
        </w:rPr>
      </w:pPr>
      <w:r w:rsidRPr="001D23B9">
        <w:rPr>
          <w:rFonts w:ascii="Times New Roman" w:hAnsi="Times New Roman"/>
          <w:iCs/>
          <w:sz w:val="28"/>
          <w:szCs w:val="28"/>
          <w:lang w:val="ru-MO"/>
        </w:rPr>
        <w:t xml:space="preserve">Согласно </w:t>
      </w:r>
      <w:r w:rsidRPr="001D23B9">
        <w:rPr>
          <w:rFonts w:ascii="Times New Roman" w:hAnsi="Times New Roman"/>
          <w:bCs/>
          <w:iCs/>
          <w:sz w:val="28"/>
          <w:szCs w:val="28"/>
          <w:lang w:val="ru-MO"/>
        </w:rPr>
        <w:t>положения</w:t>
      </w:r>
      <w:r w:rsidRPr="001D23B9">
        <w:rPr>
          <w:rFonts w:ascii="Times New Roman" w:hAnsi="Times New Roman"/>
          <w:iCs/>
          <w:sz w:val="28"/>
          <w:szCs w:val="28"/>
          <w:lang w:val="ru-MO"/>
        </w:rPr>
        <w:t>м регламентирующей базы</w:t>
      </w:r>
      <w:r w:rsidRPr="001D23B9">
        <w:rPr>
          <w:rFonts w:ascii="Times New Roman" w:hAnsi="Times New Roman"/>
          <w:sz w:val="28"/>
          <w:szCs w:val="28"/>
          <w:vertAlign w:val="superscript"/>
          <w:lang w:val="ru-MO"/>
        </w:rPr>
        <w:footnoteReference w:id="35"/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, информация о наличии и движении долгосрочных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инвестици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й в связанные стороны обобщается на субсчете 136 „Долгосрочные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инвестиции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в связанные стороны”, а аналитический учет указанных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инвестици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й ведется по видам и классам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инвестици</w:t>
      </w:r>
      <w:r w:rsidRPr="001D23B9">
        <w:rPr>
          <w:rFonts w:ascii="Times New Roman" w:hAnsi="Times New Roman"/>
          <w:sz w:val="28"/>
          <w:szCs w:val="28"/>
          <w:lang w:val="ru-MO"/>
        </w:rPr>
        <w:t>й, по эмитентам или по предприятиям, в которые были вложены средства.</w:t>
      </w:r>
      <w:r>
        <w:rPr>
          <w:rFonts w:ascii="Times New Roman" w:hAnsi="Times New Roman"/>
          <w:sz w:val="28"/>
          <w:szCs w:val="28"/>
          <w:lang w:val="ru-MO"/>
        </w:rPr>
        <w:t xml:space="preserve"> В то же время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, в соответствии с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положения</w:t>
      </w:r>
      <w:r w:rsidRPr="001D23B9">
        <w:rPr>
          <w:rFonts w:ascii="Times New Roman" w:hAnsi="Times New Roman"/>
          <w:sz w:val="28"/>
          <w:szCs w:val="28"/>
          <w:lang w:val="ru-MO"/>
        </w:rPr>
        <w:t>ми ст.17 (1) Закона №113-XVI от 27.04.2007,</w:t>
      </w:r>
      <w:r w:rsidRPr="001D23B9">
        <w:rPr>
          <w:lang w:val="ru-MO"/>
        </w:rPr>
        <w:t xml:space="preserve"> </w:t>
      </w:r>
      <w:r w:rsidRPr="001D23B9">
        <w:rPr>
          <w:rFonts w:ascii="Times New Roman" w:hAnsi="Times New Roman"/>
          <w:sz w:val="28"/>
          <w:szCs w:val="28"/>
          <w:lang w:val="ru-MO"/>
        </w:rPr>
        <w:t>запрещено</w:t>
      </w:r>
      <w:r w:rsidRPr="001D23B9">
        <w:rPr>
          <w:lang w:val="ru-MO"/>
        </w:rPr>
        <w:t xml:space="preserve"> </w:t>
      </w:r>
      <w:r w:rsidRPr="001D23B9">
        <w:rPr>
          <w:rFonts w:ascii="Times New Roman" w:hAnsi="Times New Roman"/>
          <w:sz w:val="28"/>
          <w:szCs w:val="28"/>
          <w:lang w:val="ru-MO"/>
        </w:rPr>
        <w:t>владение субъектом активами на любом праве, регистрация источников их происхождения и экономических фактов без документирования и отражения таковых в бухгалтерском учете</w:t>
      </w:r>
    </w:p>
    <w:p w:rsidR="005F772D" w:rsidRPr="001D23B9" w:rsidRDefault="005F772D" w:rsidP="005F772D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>В этом контексте аудит отмечает, что:</w:t>
      </w:r>
    </w:p>
    <w:p w:rsidR="005F772D" w:rsidRPr="001D23B9" w:rsidRDefault="005F772D" w:rsidP="005F772D">
      <w:pPr>
        <w:pStyle w:val="NormalWeb"/>
        <w:numPr>
          <w:ilvl w:val="0"/>
          <w:numId w:val="15"/>
        </w:numPr>
        <w:ind w:left="0" w:firstLine="426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 xml:space="preserve">в нарушение данных </w:t>
      </w:r>
      <w:r w:rsidRPr="001D23B9">
        <w:rPr>
          <w:bCs/>
          <w:sz w:val="28"/>
          <w:szCs w:val="28"/>
          <w:lang w:val="ru-MO"/>
        </w:rPr>
        <w:t xml:space="preserve">положений 10 АТЕ, которые учредили муниципальные предприятия, не </w:t>
      </w:r>
      <w:r w:rsidRPr="001D23B9">
        <w:rPr>
          <w:bCs/>
          <w:color w:val="000000"/>
          <w:sz w:val="28"/>
          <w:szCs w:val="28"/>
          <w:lang w:val="ru-MO"/>
        </w:rPr>
        <w:t>зарегистрировали</w:t>
      </w:r>
      <w:r w:rsidRPr="001D23B9">
        <w:rPr>
          <w:bCs/>
          <w:sz w:val="28"/>
          <w:szCs w:val="28"/>
          <w:lang w:val="ru-MO"/>
        </w:rPr>
        <w:t xml:space="preserve"> в </w:t>
      </w:r>
      <w:r w:rsidRPr="001D23B9">
        <w:rPr>
          <w:bCs/>
          <w:color w:val="000000"/>
          <w:sz w:val="28"/>
          <w:szCs w:val="28"/>
          <w:lang w:val="ru-MO"/>
        </w:rPr>
        <w:t xml:space="preserve">бухгалтерском учете </w:t>
      </w:r>
      <w:r w:rsidRPr="001D23B9">
        <w:rPr>
          <w:bCs/>
          <w:sz w:val="28"/>
          <w:szCs w:val="28"/>
          <w:lang w:val="ru-MO"/>
        </w:rPr>
        <w:t xml:space="preserve">и не отразили в балансе </w:t>
      </w:r>
      <w:r w:rsidRPr="001D23B9">
        <w:rPr>
          <w:bCs/>
          <w:color w:val="000000"/>
          <w:sz w:val="28"/>
          <w:szCs w:val="28"/>
          <w:lang w:val="ru-MO"/>
        </w:rPr>
        <w:t>исполнения бюджета публичных организаций/ учреждений стоимость уставного капитала и публичного имущества, переданного в управление созданным предприятиям, в размере</w:t>
      </w:r>
      <w:r w:rsidRPr="001D23B9">
        <w:rPr>
          <w:bCs/>
          <w:sz w:val="28"/>
          <w:szCs w:val="28"/>
          <w:lang w:val="ru-MO"/>
        </w:rPr>
        <w:t xml:space="preserve"> </w:t>
      </w:r>
      <w:r w:rsidRPr="001D23B9">
        <w:rPr>
          <w:sz w:val="28"/>
          <w:szCs w:val="28"/>
          <w:lang w:val="ru-MO"/>
        </w:rPr>
        <w:t xml:space="preserve">230,97 млн. </w:t>
      </w:r>
      <w:r w:rsidRPr="001D23B9">
        <w:rPr>
          <w:sz w:val="28"/>
          <w:szCs w:val="28"/>
          <w:lang w:val="ru-MO"/>
        </w:rPr>
        <w:lastRenderedPageBreak/>
        <w:t>леев</w:t>
      </w:r>
      <w:r w:rsidRPr="001D23B9">
        <w:rPr>
          <w:rStyle w:val="Referinnotdesubsol"/>
          <w:sz w:val="28"/>
          <w:szCs w:val="28"/>
          <w:lang w:val="ru-MO"/>
        </w:rPr>
        <w:footnoteReference w:id="36"/>
      </w:r>
      <w:r w:rsidRPr="001D23B9">
        <w:rPr>
          <w:sz w:val="28"/>
          <w:szCs w:val="28"/>
          <w:lang w:val="ru-MO"/>
        </w:rPr>
        <w:t xml:space="preserve">, таким образом, был существенно искажен консолидированный финансовый отчет по </w:t>
      </w:r>
      <w:r w:rsidRPr="001D23B9">
        <w:rPr>
          <w:rFonts w:eastAsia="Calibri"/>
          <w:bCs/>
          <w:iCs/>
          <w:color w:val="000000"/>
          <w:sz w:val="28"/>
          <w:szCs w:val="28"/>
          <w:lang w:val="ru-MO" w:eastAsia="ro-RO"/>
        </w:rPr>
        <w:t xml:space="preserve">АТО Гагаузия по состоянию на </w:t>
      </w:r>
      <w:r w:rsidRPr="001D23B9">
        <w:rPr>
          <w:sz w:val="28"/>
          <w:szCs w:val="28"/>
          <w:lang w:val="ru-MO"/>
        </w:rPr>
        <w:t xml:space="preserve">01.01.2016. Указанные недостатки являются результатом несоблюдения </w:t>
      </w:r>
      <w:r w:rsidRPr="001D23B9">
        <w:rPr>
          <w:bCs/>
          <w:sz w:val="28"/>
          <w:szCs w:val="28"/>
          <w:lang w:val="ru-MO"/>
        </w:rPr>
        <w:t xml:space="preserve">положений действующих нормативных актов, отсутствия надлежащего учета </w:t>
      </w:r>
      <w:r w:rsidRPr="001D23B9">
        <w:rPr>
          <w:b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bCs/>
          <w:sz w:val="28"/>
          <w:szCs w:val="28"/>
          <w:lang w:val="ru-MO"/>
        </w:rPr>
        <w:t xml:space="preserve">, необеспечения полной регистрации права на него и порядка отчетности его использования, что создает предпосылки потери </w:t>
      </w:r>
      <w:r w:rsidRPr="001D23B9">
        <w:rPr>
          <w:bCs/>
          <w:color w:val="000000"/>
          <w:sz w:val="28"/>
          <w:szCs w:val="28"/>
          <w:lang w:val="ru-MO"/>
        </w:rPr>
        <w:t>имущества</w:t>
      </w:r>
      <w:r w:rsidRPr="001D23B9">
        <w:rPr>
          <w:bCs/>
          <w:sz w:val="28"/>
          <w:szCs w:val="28"/>
          <w:lang w:val="ru-MO"/>
        </w:rPr>
        <w:t xml:space="preserve"> как такового.</w:t>
      </w:r>
    </w:p>
    <w:p w:rsidR="005F772D" w:rsidRPr="001D23B9" w:rsidRDefault="005F772D" w:rsidP="005F772D">
      <w:pPr>
        <w:pStyle w:val="Listparagraf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 xml:space="preserve">хотя учредителем МП „ТСЦ” из Комрата является администрация района Комрат, в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бухгалтерском учете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учредителя не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зарегистрировано имущество, переданное в управление МП на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общую сумму свыше 8,85 млн. леев, оно числится в бухгалтерском учете примэрии муниципия Комрат, что свидетельствует о недостоверном отражении в отчетности имущественных ситуаций в рамках этих субъектов;</w:t>
      </w:r>
    </w:p>
    <w:p w:rsidR="005F772D" w:rsidRPr="001D23B9" w:rsidRDefault="005F772D" w:rsidP="005F772D">
      <w:pPr>
        <w:pStyle w:val="Listparagraf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 xml:space="preserve">отсутствие аналитического учета, сверок и проведения со стороны примэрии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муниципия Комрат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 xml:space="preserve"> инвентаризации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имущества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 xml:space="preserve">, переданного в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управление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 xml:space="preserve"> МП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, несоответствующее отражение в бухгалтерском учете операций из этой области обусловило неправильное отражение в отчетности имущественных ситуаций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. Так, в результате сопоставления данных об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имуществе, находящимся в управлении МП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„SU-Канал” и МП „КЖХ” Комрат (синтетический субсчет 136 „Долгосрочные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инвестиции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в связанные стороны”), с данными из их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бухгалтерского учета установлено занижение соответствующего имущества в бухгалтерском учете примэрии на 2,5 млн. леев.</w:t>
      </w:r>
    </w:p>
    <w:p w:rsidR="005F772D" w:rsidRPr="001D23B9" w:rsidRDefault="005F772D" w:rsidP="005F772D">
      <w:pPr>
        <w:pStyle w:val="Listparagraf"/>
        <w:spacing w:after="120" w:line="240" w:lineRule="auto"/>
        <w:ind w:left="0"/>
        <w:jc w:val="both"/>
        <w:rPr>
          <w:rFonts w:ascii="Times New Roman" w:hAnsi="Times New Roman"/>
          <w:sz w:val="12"/>
          <w:szCs w:val="12"/>
          <w:lang w:val="ru-MO"/>
        </w:rPr>
      </w:pPr>
    </w:p>
    <w:p w:rsidR="005F772D" w:rsidRPr="001D23B9" w:rsidRDefault="005F772D" w:rsidP="005F772D">
      <w:pPr>
        <w:pStyle w:val="Listparagraf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Отсутствие у учредителей ряда </w:t>
      </w:r>
      <w:r w:rsidRPr="001D23B9">
        <w:rPr>
          <w:rStyle w:val="hps"/>
          <w:rFonts w:ascii="Times New Roman" w:eastAsia="Times New Roman" w:hAnsi="Times New Roman"/>
          <w:b/>
          <w:bCs/>
          <w:i/>
          <w:noProof/>
          <w:color w:val="000000"/>
          <w:sz w:val="28"/>
          <w:szCs w:val="28"/>
          <w:lang w:val="ru-MO" w:eastAsia="ru-RU"/>
        </w:rPr>
        <w:t xml:space="preserve">экономических политик для сбалансирования общественного интереса в деятельности учрежденных субъектов, прав предприятий осуществлять деятельность исходя из собственной инициативы, на свой риск и их имущественную ответственность и ограничения, связанные с управлением публичным имуществом, не способствуют ориентированию менеджмента МП на достижение уставных задач с учетом принципов эффективных затрат.   </w:t>
      </w:r>
    </w:p>
    <w:p w:rsidR="005F772D" w:rsidRPr="001D23B9" w:rsidRDefault="005F772D" w:rsidP="005F772D">
      <w:pPr>
        <w:pStyle w:val="Listparagraf"/>
        <w:numPr>
          <w:ilvl w:val="0"/>
          <w:numId w:val="36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ОМПУ АТО Гагаузия не проанализировали причины, генерирующие </w:t>
      </w:r>
      <w:r>
        <w:rPr>
          <w:rFonts w:ascii="Times New Roman" w:eastAsia="Times New Roman" w:hAnsi="Times New Roman"/>
          <w:sz w:val="28"/>
          <w:szCs w:val="28"/>
          <w:lang w:val="ru-MO"/>
        </w:rPr>
        <w:t>убытки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на созданных предприятиях, с утверждением плана исправления ситуации. В результате анализа финансовых отчетов МП установлено, что 19 МП в 2014 году и 20 МП в 2015 году получили убытки от осуществляемой деятельности на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общую сумму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соответственно, 6,34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37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и 5,14 млн. леев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38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. Вместе с тем отмечается, что только 7 МП в 2014 году и 6 МП в 2015 году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зарегистрировали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прибыль на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>общую сумму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, соответственно, 0,63 млн. леев и 1,05 млн. леев. Накопленные по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 этому разделу аудиторские доказательства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свидетельствуют, что: </w:t>
      </w:r>
    </w:p>
    <w:p w:rsidR="005F772D" w:rsidRPr="001D23B9" w:rsidRDefault="005F772D" w:rsidP="005F772D">
      <w:pPr>
        <w:pStyle w:val="Listparagraf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lastRenderedPageBreak/>
        <w:t>в нарушение законодательных положений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39"/>
      </w:r>
      <w:r w:rsidRPr="001D23B9">
        <w:rPr>
          <w:rFonts w:ascii="Times New Roman" w:hAnsi="Times New Roman"/>
          <w:sz w:val="28"/>
          <w:szCs w:val="28"/>
          <w:lang w:val="ru-MO"/>
        </w:rPr>
        <w:t>,</w:t>
      </w:r>
      <w:r w:rsidRPr="001D23B9">
        <w:rPr>
          <w:rFonts w:ascii="Times New Roman" w:hAnsi="Times New Roman"/>
          <w:i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ГС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Вулкэнешть утвердил только штатные единицы на </w:t>
      </w:r>
      <w:r w:rsidRPr="001D23B9">
        <w:rPr>
          <w:rFonts w:ascii="Times New Roman" w:hAnsi="Times New Roman"/>
          <w:sz w:val="28"/>
          <w:szCs w:val="28"/>
          <w:lang w:val="ru-MO"/>
        </w:rPr>
        <w:t>2014-2015 годы, а не схему по оплате труда персонала МП „ЖКХ”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 Вулкэнешть, она была установлена в одностороннем порядке руководителем предприятия. В результате, понесенные в 2014 году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 w:eastAsia="ru-RU"/>
        </w:rPr>
        <w:t xml:space="preserve">расходы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на оплату труда персонала </w:t>
      </w:r>
      <w:r w:rsidRPr="001D23B9">
        <w:rPr>
          <w:rFonts w:ascii="Times New Roman" w:eastAsia="Times New Roman" w:hAnsi="Times New Roman"/>
          <w:noProof/>
          <w:sz w:val="28"/>
          <w:szCs w:val="28"/>
          <w:lang w:val="ru-MO" w:eastAsia="ru-RU"/>
        </w:rPr>
        <w:t xml:space="preserve">составили в целом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847,2 тыс. леев, а в 2015 году – 931,2 тыс. леев, что представляет 64,2 % и, соответственно, 63,3% от общих затрат и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расходов предприятия. Вместе с тем, на фонд оплаты труда были начислены взносы обязательного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государственного социального страхования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(23%), а также взносы обязательного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 xml:space="preserve">медицинского страхования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(4%). В этой связи отмечается, что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расходы, связанные с оплатой труда персонала, занимают существенную долю в структуре расходов в целом и имеют преимущественное влияние на формирование тарифа. Тем не менее, ГС не соблюдал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положения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законодательной базы об оплате труда персонала предприятия, не осуществлял </w:t>
      </w:r>
      <w:r w:rsidRPr="001D23B9">
        <w:rPr>
          <w:rStyle w:val="hps"/>
          <w:rFonts w:ascii="Times New Roman" w:hAnsi="Times New Roman"/>
          <w:color w:val="000000"/>
          <w:sz w:val="28"/>
          <w:szCs w:val="28"/>
          <w:lang w:val="ru-MO"/>
        </w:rPr>
        <w:t>мониторин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г деятельности предприятия и не запросил финансовые отчеты для анализа</w:t>
      </w:r>
      <w:r>
        <w:rPr>
          <w:rFonts w:ascii="Times New Roman" w:hAnsi="Times New Roman"/>
          <w:color w:val="000000"/>
          <w:sz w:val="28"/>
          <w:szCs w:val="28"/>
          <w:lang w:val="ru-MO"/>
        </w:rPr>
        <w:t xml:space="preserve"> порядка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администрир</w:t>
      </w:r>
      <w:r>
        <w:rPr>
          <w:rFonts w:ascii="Times New Roman" w:hAnsi="Times New Roman"/>
          <w:color w:val="000000"/>
          <w:sz w:val="28"/>
          <w:szCs w:val="28"/>
          <w:lang w:val="ru-MO"/>
        </w:rPr>
        <w:t>ования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имуществ</w:t>
      </w:r>
      <w:r>
        <w:rPr>
          <w:rFonts w:ascii="Times New Roman" w:hAnsi="Times New Roman"/>
          <w:color w:val="000000"/>
          <w:sz w:val="28"/>
          <w:szCs w:val="28"/>
          <w:lang w:val="ru-MO"/>
        </w:rPr>
        <w:t>а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, переданно</w:t>
      </w:r>
      <w:r>
        <w:rPr>
          <w:rFonts w:ascii="Times New Roman" w:hAnsi="Times New Roman"/>
          <w:color w:val="000000"/>
          <w:sz w:val="28"/>
          <w:szCs w:val="28"/>
          <w:lang w:val="ru-MO"/>
        </w:rPr>
        <w:t>го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в управление, а также качеств</w:t>
      </w:r>
      <w:r>
        <w:rPr>
          <w:rFonts w:ascii="Times New Roman" w:hAnsi="Times New Roman"/>
          <w:color w:val="000000"/>
          <w:sz w:val="28"/>
          <w:szCs w:val="28"/>
          <w:lang w:val="ru-MO"/>
        </w:rPr>
        <w:t>а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оказываемых услуг. В результате, деятельность предприятия завершалась последние 3 года только убытками. Аналогичные ситуации наблюдаются и в 2 других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аудируемых МП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40"/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.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 xml:space="preserve">Необходимо отметить,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что учредитель МП „ТСЦ” Комрат утвердил перечень штатов и штатное расписание только для руководящего персонала (8 единиц), а не для рабочих (45 единиц). Отмечается и то, что фактический фонд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заработной платы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руководящего персонала в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аудируемом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периоде отличается от утвержденного учредителем, так как надбавки, доплаты и другие компоненты фонда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заработной платы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не были утверждены учредителем. В результате, непредставление соответствующих отчетов учредителю, а также отсутствие ревизий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финансово-хозяйственной</w:t>
      </w:r>
      <w:r w:rsidRPr="001D23B9">
        <w:rPr>
          <w:rStyle w:val="Robust"/>
          <w:rFonts w:ascii="Times New Roman" w:hAnsi="Times New Roman"/>
          <w:b w:val="0"/>
          <w:bCs w:val="0"/>
          <w:noProof/>
          <w:color w:val="000000"/>
          <w:sz w:val="28"/>
          <w:szCs w:val="28"/>
          <w:lang w:val="ru-MO"/>
        </w:rPr>
        <w:t xml:space="preserve"> деятельности МП со сторны учредителя приводят к незнанию реальной ситуации по оплате труда персонала предприятия и, как следствие, непринятию ряда соответствующих решений.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5F772D" w:rsidRPr="001D23B9" w:rsidRDefault="005F772D" w:rsidP="005F772D">
      <w:pPr>
        <w:pStyle w:val="Listparagr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>устойчивое развитие МП и оказание ими качественных публичных услуг тесно связаны с тарифной политикой, применяемой учредителем предприятия (ГС), который (согласно законодательным положениям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41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) утверждает тарифы на публичные услуги местного интереса. В этой связи аудит отмечает, что МП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„ЖКХ” Вулкэнешть не располагает точными/ исчерпывающими 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внутренними положениями относительно: порядка исчисления тарифов для каждого вида оказываемой услуги; порядка определения себестоимости оказываемых услуг; периодичности проверки соответствия тарифов реально понесенным расходам. Накопленные аудиторские доказательства показывают, что хотя МП представило учредителю расчеты тарифов на оказываемые услуги </w:t>
      </w:r>
      <w:r w:rsidRPr="001D23B9">
        <w:rPr>
          <w:rFonts w:ascii="Times New Roman" w:eastAsia="Times New Roman" w:hAnsi="Times New Roman"/>
          <w:bCs/>
          <w:iCs/>
          <w:sz w:val="28"/>
          <w:szCs w:val="28"/>
          <w:lang w:val="ru-MO" w:eastAsia="ru-RU"/>
        </w:rPr>
        <w:t xml:space="preserve">по состоянию на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01.07.2014, исходя из фактических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расходов и затрат, понесенных в 2013 </w:t>
      </w:r>
      <w:r>
        <w:rPr>
          <w:rFonts w:ascii="Times New Roman" w:eastAsia="Times New Roman" w:hAnsi="Times New Roman"/>
          <w:color w:val="000000"/>
          <w:sz w:val="28"/>
          <w:szCs w:val="28"/>
          <w:lang w:val="ru-MO"/>
        </w:rPr>
        <w:lastRenderedPageBreak/>
        <w:t>году и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увеличенных в проекте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I полугодия 2014 года, они не имеют хорошо обоснованного аргументирования, с предоставлением полного и верного изображения структуры тарифа. Например, данные расчеты не содержат информацию о численности населения по областям публичного и частного секторов, а тарифы для утверждения запрошены для лица/месяца из указанных секторов. Вместе с тем, не регламентирован порядок распределения общих и административных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расходов при формировании тарифов на виды услуг.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Необходимо отметить и то, что МП не имеет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внутренних положений, которые бы показывали, расходы каких </w:t>
      </w:r>
      <w:r w:rsidRPr="001D23B9">
        <w:rPr>
          <w:rStyle w:val="Robust"/>
          <w:rFonts w:ascii="Times New Roman" w:eastAsia="Times New Roman" w:hAnsi="Times New Roman"/>
          <w:b w:val="0"/>
          <w:bCs w:val="0"/>
          <w:noProof/>
          <w:color w:val="000000"/>
          <w:sz w:val="28"/>
          <w:szCs w:val="28"/>
          <w:lang w:val="ru-MO" w:eastAsia="ru-RU"/>
        </w:rPr>
        <w:t>подразделений напрямую включаются в себестоимость работ и услуг и расходы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каких </w:t>
      </w:r>
      <w:r w:rsidRPr="001D23B9">
        <w:rPr>
          <w:rStyle w:val="Robust"/>
          <w:rFonts w:ascii="Times New Roman" w:eastAsia="Times New Roman" w:hAnsi="Times New Roman"/>
          <w:b w:val="0"/>
          <w:bCs w:val="0"/>
          <w:noProof/>
          <w:color w:val="000000"/>
          <w:sz w:val="28"/>
          <w:szCs w:val="28"/>
          <w:lang w:val="ru-MO" w:eastAsia="ru-RU"/>
        </w:rPr>
        <w:t xml:space="preserve">подразделений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возмещаются из прибыли и, как следствие, положений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о порядке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определения размера прибыли. Более того, в 2014-2015 годах предприятие получило убытки от всех видов оказываемых услуг, однако не представило учредителю соответствующие расчеты, обосновывающие соответствие тарифов реально понесенным затратам, и не запросило изменение действующих тарифов. В рамках МП не практикуются положения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о случаях и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порядк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е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, позволяющи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е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компенсировать тарифы на некоторые услуги за счет тарифов на другие услуги (перекрестное субсидирование), а также периодичность их определения и утверждения. В контексте вышеизложенного отмечается, что отсутствие указанных положений создает предпосылки того, что определенные МП затраты не соответствуют реальности, что, как следствие, влияет на результаты финансово-</w:t>
      </w:r>
      <w:r w:rsidRPr="001D23B9">
        <w:rPr>
          <w:rStyle w:val="Robust"/>
          <w:rFonts w:ascii="Times New Roman" w:eastAsia="Times New Roman" w:hAnsi="Times New Roman"/>
          <w:b w:val="0"/>
          <w:bCs w:val="0"/>
          <w:noProof/>
          <w:color w:val="000000"/>
          <w:sz w:val="28"/>
          <w:szCs w:val="28"/>
          <w:lang w:val="ru-MO" w:eastAsia="ru-RU"/>
        </w:rPr>
        <w:t xml:space="preserve">экономической деятельности;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 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   </w:t>
      </w:r>
    </w:p>
    <w:p w:rsidR="005F772D" w:rsidRPr="001D23B9" w:rsidRDefault="005F772D" w:rsidP="005F772D">
      <w:pPr>
        <w:pStyle w:val="Listparagr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ahoma" w:hAnsi="Tahoma" w:cs="Tahoma"/>
          <w:sz w:val="18"/>
          <w:szCs w:val="1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премирование персонала МП </w:t>
      </w:r>
      <w:r w:rsidRPr="001D23B9">
        <w:rPr>
          <w:rFonts w:ascii="Times New Roman" w:eastAsia="Times New Roman" w:hAnsi="Times New Roman"/>
          <w:sz w:val="28"/>
          <w:szCs w:val="28"/>
          <w:lang w:val="ru-MO" w:eastAsia="ru-RU"/>
        </w:rPr>
        <w:t>„ЖКХ” Вулкэнешть предусмотрено в коллективном трудовом договоре и производилось на основании П</w:t>
      </w:r>
      <w:r w:rsidRPr="001D23B9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оложения о премировании персонала МП за результаты труда, утвержденного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15.03.2000 и разработанного на основании Закона об оплате труда №1305-XII от 25.02.1993, аннулированного 23.12.2005</w:t>
      </w:r>
      <w:r w:rsidRPr="001D23B9">
        <w:rPr>
          <w:rStyle w:val="Referinnotdesubsol"/>
          <w:rFonts w:ascii="Times New Roman" w:eastAsia="Times New Roman" w:hAnsi="Times New Roman"/>
          <w:sz w:val="28"/>
          <w:szCs w:val="28"/>
          <w:lang w:val="ru-MO"/>
        </w:rPr>
        <w:footnoteReference w:id="42"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.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Необходимо отметить, что до настоящего времени данное Положение не было приведено в соответствие с действующей </w:t>
      </w:r>
      <w:r w:rsidRPr="001D23B9">
        <w:rPr>
          <w:rFonts w:ascii="Times New Roman" w:eastAsia="Times New Roman" w:hAnsi="Times New Roman"/>
          <w:bCs/>
          <w:color w:val="000000"/>
          <w:sz w:val="28"/>
          <w:szCs w:val="28"/>
          <w:lang w:val="ru-MO" w:eastAsia="ru-RU"/>
        </w:rPr>
        <w:t>законодательно-нормативной базой и, как результат, существующая система стимулирования не коррелирована и не конкретизирована по результатам/персоналу.</w:t>
      </w:r>
    </w:p>
    <w:p w:rsidR="005F772D" w:rsidRPr="001D23B9" w:rsidRDefault="005F772D" w:rsidP="005F772D">
      <w:pPr>
        <w:pStyle w:val="Listparagraf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12"/>
          <w:szCs w:val="12"/>
          <w:lang w:val="ru-MO"/>
        </w:rPr>
      </w:pPr>
    </w:p>
    <w:p w:rsidR="005F772D" w:rsidRPr="00135F1E" w:rsidRDefault="005F772D" w:rsidP="005F772D">
      <w:pPr>
        <w:pStyle w:val="Listparagraf"/>
        <w:numPr>
          <w:ilvl w:val="0"/>
          <w:numId w:val="36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bCs/>
          <w:i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Cs/>
          <w:i/>
          <w:sz w:val="28"/>
          <w:szCs w:val="28"/>
          <w:lang w:val="ru-MO"/>
        </w:rPr>
        <w:t xml:space="preserve">Отсутствие ряда обширных анализов </w:t>
      </w:r>
      <w:r w:rsidRPr="001D23B9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MO"/>
        </w:rPr>
        <w:t>финансово-</w:t>
      </w:r>
      <w:r w:rsidRPr="001D23B9">
        <w:rPr>
          <w:rStyle w:val="Robust"/>
          <w:rFonts w:ascii="Times New Roman" w:eastAsia="Times New Roman" w:hAnsi="Times New Roman"/>
          <w:b w:val="0"/>
          <w:bCs w:val="0"/>
          <w:i/>
          <w:noProof/>
          <w:color w:val="000000"/>
          <w:sz w:val="28"/>
          <w:szCs w:val="28"/>
          <w:lang w:val="ru-MO"/>
        </w:rPr>
        <w:t xml:space="preserve">экономической деятельности созданных МП с принятием соответствующих решений привело к ненадлежащему </w:t>
      </w:r>
      <w:r w:rsidRPr="001D23B9">
        <w:rPr>
          <w:rStyle w:val="Robust"/>
          <w:rFonts w:ascii="Times New Roman" w:eastAsia="Times New Roman" w:hAnsi="Times New Roman"/>
          <w:b w:val="0"/>
          <w:bCs w:val="0"/>
          <w:i/>
          <w:iCs/>
          <w:noProof/>
          <w:color w:val="000000"/>
          <w:sz w:val="28"/>
          <w:szCs w:val="28"/>
          <w:lang w:val="ru-MO"/>
        </w:rPr>
        <w:t xml:space="preserve">администрированию МП публичного имущества, которое завершилось непокрываемыми убытками по состоянию на </w:t>
      </w:r>
      <w:r w:rsidRPr="001D23B9">
        <w:rPr>
          <w:rFonts w:ascii="Times New Roman" w:hAnsi="Times New Roman"/>
          <w:i/>
          <w:sz w:val="28"/>
          <w:szCs w:val="28"/>
          <w:lang w:val="ru-MO"/>
        </w:rPr>
        <w:t xml:space="preserve">01.01.2016 на </w:t>
      </w:r>
      <w:r w:rsidRPr="001D23B9">
        <w:rPr>
          <w:rFonts w:ascii="Times New Roman" w:hAnsi="Times New Roman"/>
          <w:bCs/>
          <w:i/>
          <w:sz w:val="28"/>
          <w:szCs w:val="28"/>
          <w:lang w:val="ru-MO"/>
        </w:rPr>
        <w:t>общую сумму</w:t>
      </w:r>
      <w:r w:rsidRPr="001D23B9">
        <w:rPr>
          <w:rFonts w:ascii="Times New Roman" w:hAnsi="Times New Roman"/>
          <w:i/>
          <w:sz w:val="28"/>
          <w:szCs w:val="28"/>
          <w:lang w:val="ru-MO"/>
        </w:rPr>
        <w:t xml:space="preserve"> свыше 65,06 млн. леев</w:t>
      </w:r>
      <w:r w:rsidRPr="001D23B9">
        <w:rPr>
          <w:rStyle w:val="Referinnotdesubsol"/>
          <w:rFonts w:ascii="Times New Roman" w:hAnsi="Times New Roman"/>
          <w:i/>
          <w:sz w:val="28"/>
          <w:szCs w:val="28"/>
          <w:lang w:val="ru-MO"/>
        </w:rPr>
        <w:footnoteReference w:id="43"/>
      </w:r>
      <w:r w:rsidRPr="001D23B9">
        <w:rPr>
          <w:rFonts w:ascii="Times New Roman" w:hAnsi="Times New Roman"/>
          <w:i/>
          <w:sz w:val="28"/>
          <w:szCs w:val="28"/>
          <w:lang w:val="ru-MO"/>
        </w:rPr>
        <w:t>.</w:t>
      </w:r>
      <w:r>
        <w:rPr>
          <w:rFonts w:ascii="Times New Roman" w:hAnsi="Times New Roman"/>
          <w:i/>
          <w:sz w:val="28"/>
          <w:szCs w:val="28"/>
          <w:lang w:val="ru-MO"/>
        </w:rPr>
        <w:t xml:space="preserve"> </w:t>
      </w:r>
      <w:r w:rsidRPr="00135F1E">
        <w:rPr>
          <w:rFonts w:ascii="Times New Roman" w:eastAsia="Times New Roman" w:hAnsi="Times New Roman"/>
          <w:bCs/>
          <w:sz w:val="28"/>
          <w:szCs w:val="28"/>
          <w:lang w:val="ru-MO"/>
        </w:rPr>
        <w:t xml:space="preserve">Так, анализируя финансовые отчеты </w:t>
      </w:r>
      <w:r w:rsidRPr="00135F1E">
        <w:rPr>
          <w:rFonts w:ascii="Times New Roman" w:eastAsia="Times New Roman" w:hAnsi="Times New Roman"/>
          <w:bCs/>
          <w:iCs/>
          <w:sz w:val="28"/>
          <w:szCs w:val="28"/>
          <w:lang w:val="ru-MO"/>
        </w:rPr>
        <w:t xml:space="preserve">по состоянию на </w:t>
      </w:r>
      <w:r w:rsidRPr="00135F1E">
        <w:rPr>
          <w:rFonts w:ascii="Times New Roman" w:hAnsi="Times New Roman"/>
          <w:sz w:val="28"/>
          <w:szCs w:val="28"/>
          <w:lang w:val="ru-MO"/>
        </w:rPr>
        <w:t xml:space="preserve">01.01.2016 по выборке из 16 МП, </w:t>
      </w:r>
      <w:r w:rsidRPr="00135F1E">
        <w:rPr>
          <w:rFonts w:ascii="Times New Roman" w:hAnsi="Times New Roman"/>
          <w:color w:val="000000"/>
          <w:sz w:val="28"/>
          <w:szCs w:val="28"/>
          <w:lang w:val="ru-MO"/>
        </w:rPr>
        <w:t xml:space="preserve">аудиторская миссия </w:t>
      </w:r>
      <w:r w:rsidRPr="00135F1E">
        <w:rPr>
          <w:rFonts w:ascii="Times New Roman" w:hAnsi="Times New Roman"/>
          <w:sz w:val="28"/>
          <w:szCs w:val="28"/>
          <w:lang w:val="ru-MO"/>
        </w:rPr>
        <w:t xml:space="preserve">отмечает, что непокрываемые убытки предыдущих лет постоянно растут. Наиболее существенные суммы убытков были </w:t>
      </w:r>
      <w:r w:rsidRPr="00135F1E">
        <w:rPr>
          <w:rFonts w:ascii="Times New Roman" w:hAnsi="Times New Roman"/>
          <w:color w:val="000000"/>
          <w:sz w:val="28"/>
          <w:szCs w:val="28"/>
          <w:lang w:val="ru-MO"/>
        </w:rPr>
        <w:t xml:space="preserve">зарегистрированы МП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„SU-Канал” Комрат – около 36,28 млн. леев; „Апэ-Канал” Вулкэнешть – около 13,7 млн. леев; „УКЖХ” Чадыр-Лунга – 7,11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lastRenderedPageBreak/>
        <w:t xml:space="preserve">млн. леев; „ТСЦ” Комрат – около 5,3 млн. леев. По причине недостаточной озабоченности руководящих лиц учредителя </w:t>
      </w:r>
      <w:r>
        <w:rPr>
          <w:rFonts w:ascii="Times New Roman" w:eastAsia="Times New Roman" w:hAnsi="Times New Roman"/>
          <w:sz w:val="28"/>
          <w:szCs w:val="28"/>
          <w:lang w:val="ru-MO"/>
        </w:rPr>
        <w:t>за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</w:t>
      </w:r>
      <w:r w:rsidRPr="00135F1E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эффективно</w:t>
      </w:r>
      <w:r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е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и надлежаще</w:t>
      </w:r>
      <w:r>
        <w:rPr>
          <w:rFonts w:ascii="Times New Roman" w:eastAsia="Times New Roman" w:hAnsi="Times New Roman"/>
          <w:sz w:val="28"/>
          <w:szCs w:val="28"/>
          <w:lang w:val="ru-MO"/>
        </w:rPr>
        <w:t>е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</w:t>
      </w:r>
      <w:r w:rsidRPr="00135F1E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е</w:t>
      </w:r>
      <w:r w:rsidRPr="00135F1E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 </w:t>
      </w:r>
      <w:r w:rsidRPr="00135F1E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публичным имуществом не были приняты меры по выявлению всех резервов дополнительных источников доходов и возможности минимизации затрат и расходов. Одними из причин, обусловивших получение убытков от осуществляемой деятельности в аудируемых МП в период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2014-2015 годов</w:t>
      </w:r>
      <w:r w:rsidRPr="00135F1E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 xml:space="preserve">, были: пересчет в 2015 году износа основных средств за предыдущие периоды на общую сумму свыше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10,53 млн. леев („Апэ-Канал” Вулкэнешть); потери воды в распределительных сетях (год сдачи в эксплуатацию – 1957) в значительных объемах (</w:t>
      </w:r>
      <w:r>
        <w:rPr>
          <w:rFonts w:ascii="Times New Roman" w:eastAsia="Times New Roman" w:hAnsi="Times New Roman"/>
          <w:sz w:val="28"/>
          <w:szCs w:val="28"/>
          <w:lang w:val="ru-MO"/>
        </w:rPr>
        <w:t xml:space="preserve">в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2014 год</w:t>
      </w:r>
      <w:r>
        <w:rPr>
          <w:rFonts w:ascii="Times New Roman" w:eastAsia="Times New Roman" w:hAnsi="Times New Roman"/>
          <w:sz w:val="28"/>
          <w:szCs w:val="28"/>
          <w:lang w:val="ru-MO"/>
        </w:rPr>
        <w:t xml:space="preserve">у – 933,6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тыс. м</w:t>
      </w:r>
      <w:r w:rsidRPr="00135F1E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 xml:space="preserve">3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или 71 % от общего объема выбранной воды</w:t>
      </w:r>
      <w:r w:rsidRPr="00135F1E">
        <w:rPr>
          <w:rFonts w:ascii="Times New Roman" w:eastAsia="Times New Roman" w:hAnsi="Times New Roman"/>
          <w:sz w:val="24"/>
          <w:szCs w:val="24"/>
          <w:lang w:val="ru-MO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ru-MO"/>
        </w:rPr>
        <w:t xml:space="preserve">в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2015 год</w:t>
      </w:r>
      <w:r>
        <w:rPr>
          <w:rFonts w:ascii="Times New Roman" w:eastAsia="Times New Roman" w:hAnsi="Times New Roman"/>
          <w:sz w:val="28"/>
          <w:szCs w:val="28"/>
          <w:lang w:val="ru-MO"/>
        </w:rPr>
        <w:t>у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– 341,2 тыс. м</w:t>
      </w:r>
      <w:r w:rsidRPr="00135F1E">
        <w:rPr>
          <w:rFonts w:ascii="Times New Roman" w:eastAsia="Times New Roman" w:hAnsi="Times New Roman"/>
          <w:sz w:val="28"/>
          <w:szCs w:val="28"/>
          <w:vertAlign w:val="superscript"/>
          <w:lang w:val="ru-MO"/>
        </w:rPr>
        <w:t>3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или 27 % от общего объема выбранной воды), а также недостаточность мер по их минимизации („SU-Канал” Комрат); отнесение на убытки дебиторской задолженности потребителей </w:t>
      </w:r>
      <w:r>
        <w:rPr>
          <w:rFonts w:ascii="Times New Roman" w:eastAsia="Times New Roman" w:hAnsi="Times New Roman"/>
          <w:sz w:val="28"/>
          <w:szCs w:val="28"/>
          <w:lang w:val="ru-MO"/>
        </w:rPr>
        <w:t xml:space="preserve">за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услуг</w:t>
      </w:r>
      <w:r>
        <w:rPr>
          <w:rFonts w:ascii="Times New Roman" w:eastAsia="Times New Roman" w:hAnsi="Times New Roman"/>
          <w:sz w:val="28"/>
          <w:szCs w:val="28"/>
          <w:lang w:val="ru-MO"/>
        </w:rPr>
        <w:t>и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>, оказанны</w:t>
      </w:r>
      <w:r>
        <w:rPr>
          <w:rFonts w:ascii="Times New Roman" w:eastAsia="Times New Roman" w:hAnsi="Times New Roman"/>
          <w:sz w:val="28"/>
          <w:szCs w:val="28"/>
          <w:lang w:val="ru-MO"/>
        </w:rPr>
        <w:t>е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в предыдущие годы, в сумме 157,0 тыс. леев в отсутствие соответствующих документов от компетентных органов („КЖХ„ Комрат); неизменение </w:t>
      </w:r>
      <w:r w:rsidRPr="00135F1E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собственных тарифов на оказываемые услуги в соответствии с понесенными затратами в результате увеличения тарифов на газ, электрическую энергию, воду и канализацию 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(„ТСЦ” Комрат); увеличение </w:t>
      </w:r>
      <w:r w:rsidRPr="00135F1E">
        <w:rPr>
          <w:rFonts w:ascii="Times New Roman" w:eastAsia="Times New Roman" w:hAnsi="Times New Roman"/>
          <w:sz w:val="28"/>
          <w:szCs w:val="28"/>
          <w:lang w:val="ru-MO" w:eastAsia="ru-RU"/>
        </w:rPr>
        <w:t>заработной платы</w:t>
      </w:r>
      <w:r w:rsidRPr="00135F1E">
        <w:rPr>
          <w:rFonts w:ascii="Times New Roman" w:eastAsia="Times New Roman" w:hAnsi="Times New Roman"/>
          <w:sz w:val="28"/>
          <w:szCs w:val="28"/>
          <w:lang w:val="ru-MO"/>
        </w:rPr>
        <w:t xml:space="preserve"> персонала МП без учета принципов </w:t>
      </w:r>
      <w:r w:rsidRPr="00135F1E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эффективных расходов (все </w:t>
      </w:r>
      <w:r w:rsidRPr="00135F1E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аудируемые МП). Все изложенное связано и с отсутствием ряда инвестиционных политик, предназначенных обеспечивать эффективность и результативнос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ть деятельности МП, а также и с тем</w:t>
      </w:r>
      <w:r w:rsidRPr="00135F1E">
        <w:rPr>
          <w:rFonts w:ascii="Times New Roman" w:eastAsia="Times New Roman" w:hAnsi="Times New Roman"/>
          <w:bCs/>
          <w:color w:val="000000"/>
          <w:sz w:val="28"/>
          <w:szCs w:val="28"/>
          <w:lang w:val="ru-MO"/>
        </w:rPr>
        <w:t>, что учредитель МП не принимал своевременные меры для обеспечения соответствующей деятельности предприятий.</w:t>
      </w:r>
    </w:p>
    <w:p w:rsidR="005F772D" w:rsidRPr="001D23B9" w:rsidRDefault="005F772D" w:rsidP="005F772D">
      <w:pPr>
        <w:spacing w:after="120" w:line="240" w:lineRule="auto"/>
        <w:ind w:left="284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/>
        </w:rPr>
        <w:t>Рекомендации</w:t>
      </w:r>
      <w:r w:rsidRPr="001D23B9"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  <w:t>:</w:t>
      </w:r>
    </w:p>
    <w:p w:rsidR="005F772D" w:rsidRPr="001D23B9" w:rsidRDefault="005F772D" w:rsidP="005F772D">
      <w:pPr>
        <w:pStyle w:val="Listparagraf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/>
          <w:sz w:val="24"/>
          <w:szCs w:val="24"/>
          <w:lang w:val="ru-MO"/>
        </w:rPr>
        <w:t>Председателям районов Комрат, Чадыр-Лунга и Вулкэнешть,</w:t>
      </w:r>
      <w:r w:rsidRPr="001D23B9">
        <w:rPr>
          <w:sz w:val="24"/>
          <w:szCs w:val="24"/>
          <w:lang w:val="ru-MO"/>
        </w:rPr>
        <w:t xml:space="preserve"> </w:t>
      </w:r>
      <w:r w:rsidRPr="001D23B9">
        <w:rPr>
          <w:rFonts w:ascii="Times New Roman" w:eastAsia="Times New Roman" w:hAnsi="Times New Roman"/>
          <w:b/>
          <w:sz w:val="24"/>
          <w:szCs w:val="24"/>
          <w:lang w:val="ru-MO"/>
        </w:rPr>
        <w:t>примарам муниципия Комрат, городов Чадыр-Лунга и Вулкэнешть:</w:t>
      </w:r>
    </w:p>
    <w:p w:rsidR="005F772D" w:rsidRPr="001D23B9" w:rsidRDefault="005F772D" w:rsidP="005F772D">
      <w:pPr>
        <w:pStyle w:val="Listparagraf"/>
        <w:numPr>
          <w:ilvl w:val="1"/>
          <w:numId w:val="3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принять меры по приведению в соответствие с законодательной нормой уставов и деятельности муниципальных предприятий и созданных учреждений;  </w:t>
      </w:r>
    </w:p>
    <w:p w:rsidR="005F772D" w:rsidRPr="001D23B9" w:rsidRDefault="005F772D" w:rsidP="005F772D">
      <w:pPr>
        <w:pStyle w:val="Listparagraf"/>
        <w:numPr>
          <w:ilvl w:val="1"/>
          <w:numId w:val="3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обеспечить исчерпывающее проведение </w:t>
      </w:r>
      <w:r w:rsidRPr="001D23B9">
        <w:rPr>
          <w:rFonts w:ascii="Times New Roman" w:eastAsia="Times New Roman" w:hAnsi="Times New Roman"/>
          <w:bCs/>
          <w:sz w:val="24"/>
          <w:szCs w:val="24"/>
          <w:lang w:val="ru-MO"/>
        </w:rPr>
        <w:t>инвентаризации</w:t>
      </w:r>
      <w:r w:rsidRPr="001D23B9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>публичного имущества</w:t>
      </w:r>
      <w:r w:rsidRPr="001D23B9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 xml:space="preserve">, переданного в управление учрежденным предприятиям, а также зарегистрировать его надлежащим образом в бухгалтерском учете,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в том числе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 xml:space="preserve">прав на него, с внедрением в этой связи ряда эффективных процедур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внутреннего контроля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>;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 xml:space="preserve"> </w:t>
      </w:r>
    </w:p>
    <w:p w:rsidR="005F772D" w:rsidRPr="001D23B9" w:rsidRDefault="005F772D" w:rsidP="005F772D">
      <w:pPr>
        <w:pStyle w:val="Listparagraf"/>
        <w:numPr>
          <w:ilvl w:val="1"/>
          <w:numId w:val="3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разработать и предложить для утверждения местным советам порядок поставки публичных услуг коммунального хозяйства с целью </w:t>
      </w:r>
      <w:r w:rsidRPr="001D23B9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>эффективно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го </w:t>
      </w:r>
      <w:r w:rsidRPr="001D23B9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 xml:space="preserve">управления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 xml:space="preserve">публичным имуществом в условиях закона, с установлением ряда 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исчерпывающих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/>
        </w:rPr>
        <w:t xml:space="preserve">процедур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внутреннего контроля.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 xml:space="preserve"> </w:t>
      </w:r>
    </w:p>
    <w:p w:rsidR="005F772D" w:rsidRPr="001D23B9" w:rsidRDefault="005F772D" w:rsidP="005F772D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ru-MO"/>
        </w:rPr>
      </w:pP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 </w:t>
      </w:r>
    </w:p>
    <w:p w:rsidR="005F772D" w:rsidRPr="001D23B9" w:rsidRDefault="005F772D" w:rsidP="005F77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MO"/>
        </w:rPr>
      </w:pPr>
      <w:r w:rsidRPr="001D23B9">
        <w:rPr>
          <w:rFonts w:ascii="Times New Roman" w:hAnsi="Times New Roman"/>
          <w:b/>
          <w:sz w:val="28"/>
          <w:szCs w:val="28"/>
          <w:u w:val="single"/>
          <w:lang w:val="ru-MO"/>
        </w:rPr>
        <w:t>Цель III: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 xml:space="preserve"> Обеспечили ли ОМПУ в соответствии с требованиями действующей нормативной базы регистрацию в кадастре и отражение в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MO" w:eastAsia="ru-RU"/>
        </w:rPr>
        <w:t>бухгалтерском учете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 xml:space="preserve"> операций, связанных с </w:t>
      </w:r>
      <w:r w:rsidRPr="001D23B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val="ru-MO" w:eastAsia="ru-RU"/>
        </w:rPr>
        <w:t>публичным имуществом</w:t>
      </w: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 w:eastAsia="ru-RU"/>
        </w:rPr>
        <w:t>?</w:t>
      </w:r>
    </w:p>
    <w:p w:rsidR="005F772D" w:rsidRPr="001D23B9" w:rsidRDefault="005F772D" w:rsidP="005F772D">
      <w:pPr>
        <w:pStyle w:val="NormalWeb"/>
        <w:numPr>
          <w:ilvl w:val="0"/>
          <w:numId w:val="22"/>
        </w:numPr>
        <w:tabs>
          <w:tab w:val="left" w:pos="0"/>
        </w:tabs>
        <w:spacing w:before="120"/>
        <w:ind w:left="0" w:firstLine="426"/>
        <w:rPr>
          <w:sz w:val="28"/>
          <w:szCs w:val="28"/>
          <w:lang w:val="ru-MO"/>
        </w:rPr>
      </w:pPr>
      <w:r w:rsidRPr="001D23B9">
        <w:rPr>
          <w:b/>
          <w:i/>
          <w:sz w:val="28"/>
          <w:szCs w:val="28"/>
          <w:lang w:val="ru-MO"/>
        </w:rPr>
        <w:t xml:space="preserve">Аудитом установлено множество несоответствий и недостатков, допущенных ОМПУ АТО Гагаузия в </w:t>
      </w:r>
      <w:r w:rsidRPr="001D23B9">
        <w:rPr>
          <w:b/>
          <w:bCs/>
          <w:i/>
          <w:iCs/>
          <w:color w:val="000000"/>
          <w:sz w:val="28"/>
          <w:szCs w:val="28"/>
          <w:lang w:val="ru-MO"/>
        </w:rPr>
        <w:t xml:space="preserve">администрировании, учете и регистрации соответствующим образом публичного имущества, </w:t>
      </w:r>
      <w:r w:rsidRPr="001D23B9">
        <w:rPr>
          <w:b/>
          <w:bCs/>
          <w:i/>
          <w:iCs/>
          <w:color w:val="000000"/>
          <w:sz w:val="28"/>
          <w:szCs w:val="28"/>
          <w:lang w:val="ru-MO"/>
        </w:rPr>
        <w:lastRenderedPageBreak/>
        <w:t xml:space="preserve">являющихся препятствием для увеличения доходов от </w:t>
      </w:r>
      <w:r w:rsidRPr="001D23B9">
        <w:rPr>
          <w:b/>
          <w:bCs/>
          <w:i/>
          <w:iCs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b/>
          <w:bCs/>
          <w:i/>
          <w:iCs/>
          <w:color w:val="000000"/>
          <w:sz w:val="28"/>
          <w:szCs w:val="28"/>
          <w:lang w:val="ru-MO"/>
        </w:rPr>
        <w:t xml:space="preserve">и в пользу местного сообщества. </w:t>
      </w:r>
      <w:r w:rsidRPr="001D23B9">
        <w:rPr>
          <w:bCs/>
          <w:iCs/>
          <w:color w:val="000000"/>
          <w:sz w:val="28"/>
          <w:szCs w:val="28"/>
          <w:lang w:val="ru-MO"/>
        </w:rPr>
        <w:t>Так:</w:t>
      </w:r>
    </w:p>
    <w:p w:rsidR="005F772D" w:rsidRPr="001D23B9" w:rsidRDefault="005F772D" w:rsidP="005F772D">
      <w:pPr>
        <w:pStyle w:val="Listparagraf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>ОМПУ АТО Гагаузия совместно с кадастровым органом не обеспечили надлежащую регистрацию публичного земельного фонда. Несмотря на то, что согласно законодательным положениям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44"/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, АЗОК до 2010 года должно было обеспечить массовую первичную регистрацию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недвижимого имущества с целью создания исчерпывающего кадастра,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аудиторские доказательства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показывают, что по 3 АТЕ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45"/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АТО Гагаузия не была произведена первичная регистрация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имущества публичной </w:t>
      </w:r>
      <w:r w:rsidRPr="001D23B9">
        <w:rPr>
          <w:rFonts w:ascii="Times New Roman" w:hAnsi="Times New Roman"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и и </w:t>
      </w:r>
      <w:r w:rsidRPr="001D23B9">
        <w:rPr>
          <w:rStyle w:val="Robust"/>
          <w:rFonts w:ascii="Times New Roman" w:hAnsi="Times New Roman"/>
          <w:b w:val="0"/>
          <w:bCs w:val="0"/>
          <w:noProof/>
          <w:color w:val="000000"/>
          <w:sz w:val="28"/>
          <w:szCs w:val="28"/>
          <w:lang w:val="ru-MO"/>
        </w:rPr>
        <w:t xml:space="preserve">земельных участков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возле жилых домов и садов, причиной было неосуществление сотрудничества между ТКО и указанными ОМПУ. Вместе с тем, в соответствии с законодательной базой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46"/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АЗОК совместно с ОМПУ должны были произвести разграничение земель, находящихся в публичной собственности,</w:t>
      </w:r>
      <w:r w:rsidRPr="001D23B9">
        <w:rPr>
          <w:lang w:val="ru-MO"/>
        </w:rPr>
        <w:t xml:space="preserve">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путем идентификации и формирования этих земель</w:t>
      </w:r>
      <w:r w:rsidRPr="001D23B9">
        <w:rPr>
          <w:lang w:val="ru-MO"/>
        </w:rPr>
        <w:t xml:space="preserve">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в порядке, установленном законодательством. Однако накопленные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аудиторские доказательства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 xml:space="preserve">свидетельствуют, что до настоящего времени во всех 26 АТЕ </w:t>
      </w:r>
      <w:r w:rsidRPr="001D23B9">
        <w:rPr>
          <w:rFonts w:ascii="Times New Roman" w:hAnsi="Times New Roman"/>
          <w:sz w:val="28"/>
          <w:szCs w:val="28"/>
          <w:lang w:val="ru-MO"/>
        </w:rPr>
        <w:t>АТО Гагаузия не было произведено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 разграничение земель, находящихся в публичной собственности АТЕ публичной и частной сферы и, как следствие, не был установлен их правовой статус. Причинами затягивания надлежащей регистрации публичного земельного фонда являются отсутствие финансовых средств и несотрудничество между ТКО и ОМПУ </w:t>
      </w:r>
      <w:r w:rsidRPr="001D23B9">
        <w:rPr>
          <w:rFonts w:ascii="Times New Roman" w:hAnsi="Times New Roman"/>
          <w:sz w:val="28"/>
          <w:szCs w:val="28"/>
          <w:lang w:val="ru-MO"/>
        </w:rPr>
        <w:t>АТО Гагаузия. Аудит также отмечает, что одной из основных причин является нереализация Программы разграничения земель, находящихся в публичной собственности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47"/>
      </w:r>
      <w:r w:rsidRPr="001D23B9">
        <w:rPr>
          <w:rFonts w:ascii="Times New Roman" w:hAnsi="Times New Roman"/>
          <w:sz w:val="28"/>
          <w:szCs w:val="28"/>
          <w:lang w:val="ru-MO"/>
        </w:rPr>
        <w:t xml:space="preserve">, было необходимо (пере)обновление ее в соответствии с </w:t>
      </w:r>
      <w:r w:rsidRPr="001D23B9">
        <w:rPr>
          <w:rFonts w:ascii="Times New Roman" w:hAnsi="Times New Roman"/>
          <w:bCs/>
          <w:sz w:val="28"/>
          <w:szCs w:val="28"/>
          <w:lang w:val="ru-MO"/>
        </w:rPr>
        <w:t>положения</w:t>
      </w:r>
      <w:r w:rsidRPr="001D23B9">
        <w:rPr>
          <w:rFonts w:ascii="Times New Roman" w:hAnsi="Times New Roman"/>
          <w:sz w:val="28"/>
          <w:szCs w:val="28"/>
          <w:lang w:val="ru-MO"/>
        </w:rPr>
        <w:t>ми Закона №296 от 21.12.2012</w:t>
      </w:r>
      <w:r w:rsidRPr="001D23B9">
        <w:rPr>
          <w:rStyle w:val="Referinnotdesubsol"/>
          <w:rFonts w:ascii="Times New Roman" w:hAnsi="Times New Roman"/>
          <w:sz w:val="28"/>
          <w:szCs w:val="28"/>
          <w:lang w:val="ru-MO"/>
        </w:rPr>
        <w:footnoteReference w:id="48"/>
      </w:r>
      <w:r w:rsidRPr="001D23B9">
        <w:rPr>
          <w:rFonts w:ascii="Times New Roman" w:hAnsi="Times New Roman"/>
          <w:sz w:val="28"/>
          <w:szCs w:val="28"/>
          <w:lang w:val="ru-MO"/>
        </w:rPr>
        <w:t>, что обеспечит выполнение соответствующих работ до 2018 года;</w:t>
      </w:r>
    </w:p>
    <w:p w:rsidR="005F772D" w:rsidRPr="001D23B9" w:rsidRDefault="005F772D" w:rsidP="005F772D">
      <w:pPr>
        <w:pStyle w:val="NormalWeb"/>
        <w:numPr>
          <w:ilvl w:val="0"/>
          <w:numId w:val="23"/>
        </w:numPr>
        <w:ind w:left="0" w:firstLine="426"/>
        <w:rPr>
          <w:b/>
          <w:i/>
          <w:sz w:val="28"/>
          <w:szCs w:val="28"/>
          <w:lang w:val="ru-MO"/>
        </w:rPr>
      </w:pPr>
      <w:r w:rsidRPr="001D23B9">
        <w:rPr>
          <w:i/>
          <w:sz w:val="28"/>
          <w:szCs w:val="28"/>
          <w:lang w:val="ru-MO"/>
        </w:rPr>
        <w:t>ОМПУ (</w:t>
      </w:r>
      <w:r w:rsidRPr="001D23B9">
        <w:rPr>
          <w:bCs/>
          <w:i/>
          <w:iCs/>
          <w:sz w:val="28"/>
          <w:szCs w:val="28"/>
          <w:lang w:val="ru-MO"/>
        </w:rPr>
        <w:t>I и II уровня)</w:t>
      </w:r>
      <w:r w:rsidRPr="001D23B9">
        <w:rPr>
          <w:lang w:val="ru-MO"/>
        </w:rPr>
        <w:t xml:space="preserve"> </w:t>
      </w:r>
      <w:r w:rsidRPr="001D23B9">
        <w:rPr>
          <w:bCs/>
          <w:i/>
          <w:iCs/>
          <w:sz w:val="28"/>
          <w:szCs w:val="28"/>
          <w:lang w:val="ru-MO"/>
        </w:rPr>
        <w:t xml:space="preserve">АТО Гагаузия не обеспечили обязательную регистрацию прав на объекты </w:t>
      </w:r>
      <w:r w:rsidRPr="001D23B9">
        <w:rPr>
          <w:bCs/>
          <w:i/>
          <w:iCs/>
          <w:color w:val="000000"/>
          <w:sz w:val="28"/>
          <w:szCs w:val="28"/>
          <w:lang w:val="ru-MO"/>
        </w:rPr>
        <w:t>недвижимого имущества (здания и сооружения), чем не были соблюдены положения ст.5 Закона №</w:t>
      </w:r>
      <w:r w:rsidRPr="001D23B9">
        <w:rPr>
          <w:bCs/>
          <w:i/>
          <w:iCs/>
          <w:sz w:val="28"/>
          <w:szCs w:val="28"/>
          <w:lang w:val="ru-MO"/>
        </w:rPr>
        <w:t>1543-XIII от 25.02.1998.</w:t>
      </w:r>
      <w:r w:rsidRPr="001D23B9">
        <w:rPr>
          <w:bCs/>
          <w:iCs/>
          <w:sz w:val="28"/>
          <w:szCs w:val="28"/>
          <w:lang w:val="ru-MO"/>
        </w:rPr>
        <w:t xml:space="preserve"> Так, из общего числа </w:t>
      </w:r>
      <w:r w:rsidRPr="001D23B9">
        <w:rPr>
          <w:sz w:val="28"/>
          <w:szCs w:val="28"/>
          <w:lang w:val="ru-MO"/>
        </w:rPr>
        <w:t>728</w:t>
      </w:r>
      <w:r w:rsidRPr="001D23B9">
        <w:rPr>
          <w:lang w:val="ru-MO"/>
        </w:rPr>
        <w:t xml:space="preserve"> </w:t>
      </w:r>
      <w:r w:rsidRPr="001D23B9">
        <w:rPr>
          <w:sz w:val="28"/>
          <w:szCs w:val="28"/>
          <w:lang w:val="ru-MO"/>
        </w:rPr>
        <w:t xml:space="preserve">объектов недвижимого имущества, находящихся в публичной собственности, общей стоимостью 479,6 млн. леев (установленной в результате проведения </w:t>
      </w:r>
      <w:r w:rsidRPr="001D23B9">
        <w:rPr>
          <w:bCs/>
          <w:sz w:val="28"/>
          <w:szCs w:val="28"/>
          <w:lang w:val="ru-MO"/>
        </w:rPr>
        <w:t>инвентаризации</w:t>
      </w:r>
      <w:r w:rsidRPr="001D23B9">
        <w:rPr>
          <w:sz w:val="28"/>
          <w:szCs w:val="28"/>
          <w:lang w:val="ru-MO"/>
        </w:rPr>
        <w:t xml:space="preserve">, </w:t>
      </w:r>
      <w:r w:rsidRPr="001D23B9">
        <w:rPr>
          <w:bCs/>
          <w:color w:val="000000"/>
          <w:sz w:val="28"/>
          <w:szCs w:val="28"/>
          <w:lang w:val="ru-MO" w:eastAsia="ru-RU"/>
        </w:rPr>
        <w:t>инициированной по предложению аудиторской группы), находящихся на балансе 37 ОМПУ (</w:t>
      </w:r>
      <w:r w:rsidRPr="001D23B9">
        <w:rPr>
          <w:sz w:val="28"/>
          <w:szCs w:val="28"/>
          <w:lang w:val="ru-MO"/>
        </w:rPr>
        <w:t xml:space="preserve">I и II уровня), в ТКО АТО Гагаузия не </w:t>
      </w:r>
      <w:r w:rsidRPr="001D23B9">
        <w:rPr>
          <w:color w:val="000000"/>
          <w:sz w:val="28"/>
          <w:szCs w:val="28"/>
          <w:lang w:val="ru-MO"/>
        </w:rPr>
        <w:t xml:space="preserve">зарегистрированы права на </w:t>
      </w:r>
      <w:r w:rsidRPr="001D23B9">
        <w:rPr>
          <w:sz w:val="28"/>
          <w:szCs w:val="28"/>
          <w:lang w:val="ru-MO"/>
        </w:rPr>
        <w:t>282 объекта недвижимого имущества (здания и сооружения) общей стоимостью 124,9 млн. леев</w:t>
      </w:r>
      <w:r w:rsidRPr="001D23B9">
        <w:rPr>
          <w:rStyle w:val="Referinnotdesubsol"/>
          <w:sz w:val="28"/>
          <w:szCs w:val="28"/>
          <w:lang w:val="ru-MO"/>
        </w:rPr>
        <w:footnoteReference w:id="49"/>
      </w:r>
      <w:r w:rsidRPr="001D23B9">
        <w:rPr>
          <w:sz w:val="28"/>
          <w:szCs w:val="28"/>
          <w:lang w:val="ru-MO"/>
        </w:rPr>
        <w:t>, а также на земли площадью 37,3 тыс. га</w:t>
      </w:r>
      <w:r w:rsidRPr="001D23B9">
        <w:rPr>
          <w:rStyle w:val="Referinnotdesubsol"/>
          <w:sz w:val="28"/>
          <w:szCs w:val="28"/>
          <w:lang w:val="ru-MO"/>
        </w:rPr>
        <w:footnoteReference w:id="50"/>
      </w:r>
      <w:r w:rsidRPr="001D23B9">
        <w:rPr>
          <w:sz w:val="28"/>
          <w:szCs w:val="28"/>
          <w:lang w:val="ru-MO"/>
        </w:rPr>
        <w:t xml:space="preserve"> или 89,6% от общей </w:t>
      </w:r>
      <w:r w:rsidRPr="001D23B9">
        <w:rPr>
          <w:sz w:val="28"/>
          <w:szCs w:val="28"/>
          <w:lang w:val="ru-MO"/>
        </w:rPr>
        <w:lastRenderedPageBreak/>
        <w:t xml:space="preserve">площади публичных земель, в результате не было обеспечено публичное признание права </w:t>
      </w:r>
      <w:r w:rsidRPr="001D23B9">
        <w:rPr>
          <w:sz w:val="28"/>
          <w:szCs w:val="28"/>
          <w:lang w:val="ru-MO" w:eastAsia="ru-RU"/>
        </w:rPr>
        <w:t>собственност</w:t>
      </w:r>
      <w:r w:rsidRPr="001D23B9">
        <w:rPr>
          <w:sz w:val="28"/>
          <w:szCs w:val="28"/>
          <w:lang w:val="ru-MO"/>
        </w:rPr>
        <w:t xml:space="preserve">и и других </w:t>
      </w:r>
      <w:r w:rsidRPr="001D23B9">
        <w:rPr>
          <w:color w:val="000000"/>
          <w:sz w:val="28"/>
          <w:szCs w:val="28"/>
          <w:lang w:val="ru-MO"/>
        </w:rPr>
        <w:t>имущественных прав на объекты недвижимости, охрану государством этих прав, поддержку системы налогообложения и рынка недвижимости;</w:t>
      </w:r>
    </w:p>
    <w:p w:rsidR="005F772D" w:rsidRPr="001D23B9" w:rsidRDefault="005F772D" w:rsidP="005F772D">
      <w:pPr>
        <w:pStyle w:val="NormalWeb"/>
        <w:numPr>
          <w:ilvl w:val="0"/>
          <w:numId w:val="23"/>
        </w:numPr>
        <w:ind w:left="0" w:firstLine="426"/>
        <w:rPr>
          <w:b/>
          <w:i/>
          <w:sz w:val="28"/>
          <w:szCs w:val="28"/>
          <w:lang w:val="ru-MO"/>
        </w:rPr>
      </w:pPr>
      <w:r w:rsidRPr="001D23B9">
        <w:rPr>
          <w:i/>
          <w:sz w:val="28"/>
          <w:szCs w:val="28"/>
          <w:lang w:val="ru-MO"/>
        </w:rPr>
        <w:t xml:space="preserve">аудит установил недостатки регулирующего плана и в порядке </w:t>
      </w:r>
      <w:r w:rsidRPr="001D23B9">
        <w:rPr>
          <w:bCs/>
          <w:i/>
          <w:iCs/>
          <w:color w:val="000000"/>
          <w:sz w:val="28"/>
          <w:szCs w:val="28"/>
          <w:lang w:val="ru-MO"/>
        </w:rPr>
        <w:t xml:space="preserve">администрирования и регистрации газовых сетей и газопроводов. </w:t>
      </w:r>
      <w:r w:rsidRPr="001D23B9">
        <w:rPr>
          <w:bCs/>
          <w:iCs/>
          <w:color w:val="000000"/>
          <w:sz w:val="28"/>
          <w:szCs w:val="28"/>
          <w:lang w:val="ru-MO"/>
        </w:rPr>
        <w:t>Так, путем несоблюдения требований ПП №</w:t>
      </w:r>
      <w:r w:rsidRPr="001D23B9">
        <w:rPr>
          <w:sz w:val="28"/>
          <w:szCs w:val="28"/>
          <w:lang w:val="ru-MO"/>
        </w:rPr>
        <w:t>683 от 18.06.2004</w:t>
      </w:r>
      <w:r w:rsidRPr="001D23B9">
        <w:rPr>
          <w:sz w:val="28"/>
          <w:szCs w:val="28"/>
          <w:vertAlign w:val="superscript"/>
          <w:lang w:val="ru-MO"/>
        </w:rPr>
        <w:footnoteReference w:id="51"/>
      </w:r>
      <w:r w:rsidRPr="001D23B9">
        <w:rPr>
          <w:sz w:val="28"/>
          <w:szCs w:val="28"/>
          <w:lang w:val="ru-MO"/>
        </w:rPr>
        <w:t xml:space="preserve"> 19 АТЕ </w:t>
      </w:r>
      <w:r w:rsidRPr="001D23B9">
        <w:rPr>
          <w:bCs/>
          <w:color w:val="000000"/>
          <w:sz w:val="28"/>
          <w:szCs w:val="28"/>
          <w:lang w:val="ru-MO" w:eastAsia="ru-RU"/>
        </w:rPr>
        <w:t>(</w:t>
      </w:r>
      <w:r w:rsidRPr="001D23B9">
        <w:rPr>
          <w:sz w:val="28"/>
          <w:szCs w:val="28"/>
          <w:lang w:val="ru-MO"/>
        </w:rPr>
        <w:t xml:space="preserve">I и II уровня) АТО Гагаузия, имеющие отраженными </w:t>
      </w:r>
      <w:r w:rsidRPr="001D23B9">
        <w:rPr>
          <w:color w:val="000000"/>
          <w:sz w:val="28"/>
          <w:szCs w:val="28"/>
          <w:lang w:val="ru-MO"/>
        </w:rPr>
        <w:t xml:space="preserve">в бухгалтерском учете газовые сети, не зарегистрировали в ТКО права </w:t>
      </w:r>
      <w:r w:rsidRPr="001D23B9">
        <w:rPr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color w:val="000000"/>
          <w:sz w:val="28"/>
          <w:szCs w:val="28"/>
          <w:lang w:val="ru-MO"/>
        </w:rPr>
        <w:t xml:space="preserve">и на газовые сети протяженностью </w:t>
      </w:r>
      <w:r w:rsidRPr="001D23B9">
        <w:rPr>
          <w:sz w:val="28"/>
          <w:szCs w:val="28"/>
          <w:lang w:val="ru-MO"/>
        </w:rPr>
        <w:t>368,9 км стоимостью 32,4 млн. леев</w:t>
      </w:r>
      <w:r w:rsidRPr="001D23B9">
        <w:rPr>
          <w:rStyle w:val="Referinnotdesubsol"/>
          <w:sz w:val="28"/>
          <w:szCs w:val="28"/>
          <w:lang w:val="ru-MO"/>
        </w:rPr>
        <w:footnoteReference w:id="52"/>
      </w:r>
      <w:r w:rsidRPr="001D23B9">
        <w:rPr>
          <w:sz w:val="28"/>
          <w:szCs w:val="28"/>
          <w:lang w:val="ru-MO"/>
        </w:rPr>
        <w:t xml:space="preserve">. Вместе с тем отмечается, что 7 АТЕ (I уровня) не обеспечили полное отражение в </w:t>
      </w:r>
      <w:r w:rsidRPr="001D23B9">
        <w:rPr>
          <w:color w:val="000000"/>
          <w:sz w:val="28"/>
          <w:szCs w:val="28"/>
          <w:lang w:val="ru-MO"/>
        </w:rPr>
        <w:t>бухгалтерском учете</w:t>
      </w:r>
      <w:r w:rsidRPr="001D23B9">
        <w:rPr>
          <w:sz w:val="28"/>
          <w:szCs w:val="28"/>
          <w:lang w:val="ru-MO"/>
        </w:rPr>
        <w:t xml:space="preserve"> и не оценили </w:t>
      </w:r>
      <w:r w:rsidRPr="001D23B9">
        <w:rPr>
          <w:color w:val="000000"/>
          <w:sz w:val="28"/>
          <w:szCs w:val="28"/>
          <w:lang w:val="ru-MO"/>
        </w:rPr>
        <w:t xml:space="preserve">газовые сети протяженностью </w:t>
      </w:r>
      <w:r w:rsidRPr="001D23B9">
        <w:rPr>
          <w:sz w:val="28"/>
          <w:szCs w:val="28"/>
          <w:lang w:val="ru-MO"/>
        </w:rPr>
        <w:t>391,4 км</w:t>
      </w:r>
      <w:r w:rsidRPr="001D23B9">
        <w:rPr>
          <w:rStyle w:val="Referinnotdesubsol"/>
          <w:sz w:val="28"/>
          <w:szCs w:val="28"/>
          <w:lang w:val="ru-MO"/>
        </w:rPr>
        <w:footnoteReference w:id="53"/>
      </w:r>
      <w:r w:rsidRPr="001D23B9">
        <w:rPr>
          <w:sz w:val="28"/>
          <w:szCs w:val="28"/>
          <w:lang w:val="ru-MO"/>
        </w:rPr>
        <w:t xml:space="preserve">, чем не были соблюдены </w:t>
      </w:r>
      <w:r w:rsidRPr="001D23B9">
        <w:rPr>
          <w:bCs/>
          <w:sz w:val="28"/>
          <w:szCs w:val="28"/>
          <w:lang w:val="ru-MO"/>
        </w:rPr>
        <w:t>положения</w:t>
      </w:r>
      <w:r w:rsidRPr="001D23B9">
        <w:rPr>
          <w:sz w:val="28"/>
          <w:szCs w:val="28"/>
          <w:lang w:val="ru-MO"/>
        </w:rPr>
        <w:t xml:space="preserve"> ст.17 </w:t>
      </w:r>
      <w:r w:rsidRPr="001D23B9">
        <w:rPr>
          <w:sz w:val="28"/>
          <w:szCs w:val="28"/>
          <w:lang w:val="ru-MO" w:eastAsia="ru-RU"/>
        </w:rPr>
        <w:t>(1) Закона №113-XVI от 27.04.2007. Одновременно, 13 АТЕ</w:t>
      </w:r>
      <w:r>
        <w:rPr>
          <w:sz w:val="28"/>
          <w:szCs w:val="28"/>
          <w:lang w:val="ru-MO" w:eastAsia="ru-RU"/>
        </w:rPr>
        <w:t xml:space="preserve"> </w:t>
      </w:r>
      <w:r w:rsidRPr="001D23B9">
        <w:rPr>
          <w:sz w:val="28"/>
          <w:szCs w:val="28"/>
          <w:lang w:val="ru-MO"/>
        </w:rPr>
        <w:t>(I уровня) АТО Гагаузия не обеспечили обязательную регистрацию прав на 15 газопроводов стоимостью</w:t>
      </w:r>
      <w:r w:rsidRPr="001D23B9">
        <w:rPr>
          <w:sz w:val="28"/>
          <w:szCs w:val="28"/>
          <w:lang w:val="ru-MO" w:eastAsia="ru-RU"/>
        </w:rPr>
        <w:t xml:space="preserve"> </w:t>
      </w:r>
      <w:r w:rsidRPr="001D23B9">
        <w:rPr>
          <w:bCs/>
          <w:iCs/>
          <w:sz w:val="28"/>
          <w:szCs w:val="28"/>
          <w:lang w:val="ru-MO"/>
        </w:rPr>
        <w:t>46,0 млн. леев</w:t>
      </w:r>
      <w:r w:rsidRPr="001D23B9">
        <w:rPr>
          <w:rStyle w:val="Referinnotdesubsol"/>
          <w:bCs/>
          <w:iCs/>
          <w:sz w:val="28"/>
          <w:szCs w:val="28"/>
          <w:lang w:val="ru-MO"/>
        </w:rPr>
        <w:footnoteReference w:id="54"/>
      </w:r>
      <w:r w:rsidRPr="001D23B9">
        <w:rPr>
          <w:bCs/>
          <w:iCs/>
          <w:sz w:val="28"/>
          <w:szCs w:val="28"/>
          <w:lang w:val="ru-MO"/>
        </w:rPr>
        <w:t>, что привело к несоблюдению положений ст.5 Закона №1543-XIII от 25.02.1998.</w:t>
      </w:r>
    </w:p>
    <w:p w:rsidR="005F772D" w:rsidRPr="001D23B9" w:rsidRDefault="005F772D" w:rsidP="005F772D">
      <w:pPr>
        <w:pStyle w:val="NormalWeb"/>
        <w:numPr>
          <w:ilvl w:val="0"/>
          <w:numId w:val="22"/>
        </w:numPr>
        <w:ind w:left="0" w:firstLine="426"/>
        <w:rPr>
          <w:b/>
          <w:i/>
          <w:iCs/>
          <w:sz w:val="28"/>
          <w:szCs w:val="28"/>
          <w:lang w:val="ru-MO"/>
        </w:rPr>
      </w:pPr>
      <w:r w:rsidRPr="001D23B9">
        <w:rPr>
          <w:b/>
          <w:i/>
          <w:sz w:val="28"/>
          <w:szCs w:val="28"/>
          <w:lang w:val="ru-MO"/>
        </w:rPr>
        <w:t xml:space="preserve">ОМПУ АТО Гагаузия не обеспечили надлежащий учет операций по продаже-покупке и аренде земель публичной </w:t>
      </w:r>
      <w:r w:rsidRPr="001D23B9">
        <w:rPr>
          <w:b/>
          <w:i/>
          <w:sz w:val="28"/>
          <w:szCs w:val="28"/>
          <w:lang w:val="ru-MO" w:eastAsia="ru-RU"/>
        </w:rPr>
        <w:t>собственност</w:t>
      </w:r>
      <w:r w:rsidRPr="001D23B9">
        <w:rPr>
          <w:b/>
          <w:i/>
          <w:sz w:val="28"/>
          <w:szCs w:val="28"/>
          <w:lang w:val="ru-MO"/>
        </w:rPr>
        <w:t>и, что обусловило не</w:t>
      </w:r>
      <w:r w:rsidRPr="001D23B9">
        <w:rPr>
          <w:b/>
          <w:i/>
          <w:color w:val="000000"/>
          <w:sz w:val="28"/>
          <w:szCs w:val="28"/>
          <w:lang w:val="ru-MO"/>
        </w:rPr>
        <w:t xml:space="preserve">эффективный </w:t>
      </w:r>
      <w:r w:rsidRPr="001D23B9">
        <w:rPr>
          <w:rStyle w:val="hps"/>
          <w:b/>
          <w:i/>
          <w:color w:val="000000"/>
          <w:sz w:val="28"/>
          <w:szCs w:val="28"/>
          <w:lang w:val="ru-MO"/>
        </w:rPr>
        <w:t>мониторин</w:t>
      </w:r>
      <w:r w:rsidRPr="001D23B9">
        <w:rPr>
          <w:b/>
          <w:i/>
          <w:color w:val="000000"/>
          <w:sz w:val="28"/>
          <w:szCs w:val="28"/>
          <w:lang w:val="ru-MO"/>
        </w:rPr>
        <w:t xml:space="preserve">г выполнения договорных условий покупателями и арендаторами. </w:t>
      </w:r>
      <w:r w:rsidRPr="001D23B9">
        <w:rPr>
          <w:color w:val="000000"/>
          <w:sz w:val="28"/>
          <w:szCs w:val="28"/>
          <w:lang w:val="ru-MO"/>
        </w:rPr>
        <w:t>Так, согласно законодательным положениям</w:t>
      </w:r>
      <w:r w:rsidRPr="001D23B9">
        <w:rPr>
          <w:rStyle w:val="Referinnotdesubsol"/>
          <w:sz w:val="28"/>
          <w:szCs w:val="28"/>
          <w:lang w:val="ru-MO"/>
        </w:rPr>
        <w:footnoteReference w:id="55"/>
      </w:r>
      <w:r w:rsidRPr="001D23B9">
        <w:rPr>
          <w:sz w:val="28"/>
          <w:szCs w:val="28"/>
          <w:lang w:val="ru-MO"/>
        </w:rPr>
        <w:t xml:space="preserve">, учет публичной </w:t>
      </w:r>
      <w:r w:rsidRPr="001D23B9">
        <w:rPr>
          <w:sz w:val="28"/>
          <w:szCs w:val="28"/>
          <w:lang w:val="ru-MO" w:eastAsia="ru-RU"/>
        </w:rPr>
        <w:t>собственност</w:t>
      </w:r>
      <w:r w:rsidRPr="001D23B9">
        <w:rPr>
          <w:sz w:val="28"/>
          <w:szCs w:val="28"/>
          <w:lang w:val="ru-MO"/>
        </w:rPr>
        <w:t xml:space="preserve">и АТЕ ведется в </w:t>
      </w:r>
      <w:r w:rsidRPr="001D23B9">
        <w:rPr>
          <w:color w:val="000000"/>
          <w:sz w:val="28"/>
          <w:szCs w:val="28"/>
          <w:lang w:val="ru-MO"/>
        </w:rPr>
        <w:t xml:space="preserve">бухгалтерии в строгом порядке в соответствии с Методологическими нормами, разработанными </w:t>
      </w:r>
      <w:r w:rsidRPr="001D23B9">
        <w:rPr>
          <w:bCs/>
          <w:color w:val="000000"/>
          <w:spacing w:val="-1"/>
          <w:sz w:val="28"/>
          <w:szCs w:val="28"/>
          <w:lang w:val="ru-MO"/>
        </w:rPr>
        <w:t xml:space="preserve">Министерством финансов. В законных условиях, должны быть оценены и зарегистрированы в бухгалтерском учете и земли публичной </w:t>
      </w:r>
      <w:r w:rsidRPr="001D23B9">
        <w:rPr>
          <w:bCs/>
          <w:color w:val="000000"/>
          <w:spacing w:val="-1"/>
          <w:sz w:val="28"/>
          <w:szCs w:val="28"/>
          <w:lang w:val="ru-MO" w:eastAsia="ru-RU"/>
        </w:rPr>
        <w:t>собственност</w:t>
      </w:r>
      <w:r w:rsidRPr="001D23B9">
        <w:rPr>
          <w:bCs/>
          <w:color w:val="000000"/>
          <w:spacing w:val="-1"/>
          <w:sz w:val="28"/>
          <w:szCs w:val="28"/>
          <w:lang w:val="ru-MO"/>
        </w:rPr>
        <w:t xml:space="preserve">и, однако нечеткое их разграничение, а также отсутствие </w:t>
      </w:r>
      <w:r w:rsidRPr="001D23B9">
        <w:rPr>
          <w:color w:val="000000"/>
          <w:sz w:val="28"/>
          <w:szCs w:val="28"/>
          <w:lang w:val="ru-MO"/>
        </w:rPr>
        <w:t xml:space="preserve">Методологических норм по учету </w:t>
      </w:r>
      <w:r w:rsidRPr="001D23B9">
        <w:rPr>
          <w:b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color w:val="000000"/>
          <w:sz w:val="28"/>
          <w:szCs w:val="28"/>
          <w:lang w:val="ru-MO"/>
        </w:rPr>
        <w:t xml:space="preserve"> АТЕ, которые должны быть разработаны </w:t>
      </w:r>
      <w:r w:rsidRPr="001D23B9">
        <w:rPr>
          <w:bCs/>
          <w:color w:val="000000"/>
          <w:spacing w:val="-1"/>
          <w:sz w:val="28"/>
          <w:szCs w:val="28"/>
          <w:lang w:val="ru-MO"/>
        </w:rPr>
        <w:t>Министерством финансов и утверждены Правительством, делает невозможным выполнение этих положений. Данная ситуация влияет как на законное право управления имуществом, так и на отражение в бухгалтерском учете сделок с ними. В этом отношении отмечается, что:</w:t>
      </w:r>
    </w:p>
    <w:p w:rsidR="005F772D" w:rsidRPr="001D23B9" w:rsidRDefault="005F772D" w:rsidP="005F772D">
      <w:pPr>
        <w:pStyle w:val="NormalWeb"/>
        <w:numPr>
          <w:ilvl w:val="0"/>
          <w:numId w:val="23"/>
        </w:numPr>
        <w:ind w:left="0" w:firstLine="426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 xml:space="preserve">ОМПУ АТО Гагаузия путем несоблюдения норм ведения </w:t>
      </w:r>
      <w:r w:rsidRPr="001D23B9">
        <w:rPr>
          <w:color w:val="000000"/>
          <w:sz w:val="28"/>
          <w:szCs w:val="28"/>
          <w:lang w:val="ru-MO"/>
        </w:rPr>
        <w:t>бухгалтерского учета в публичном секторе</w:t>
      </w:r>
      <w:r w:rsidRPr="001D23B9">
        <w:rPr>
          <w:rStyle w:val="Referinnotdesubsol"/>
          <w:iCs/>
          <w:sz w:val="28"/>
          <w:szCs w:val="28"/>
          <w:lang w:val="ru-MO"/>
        </w:rPr>
        <w:footnoteReference w:id="56"/>
      </w:r>
      <w:r w:rsidRPr="001D23B9">
        <w:rPr>
          <w:color w:val="000000"/>
          <w:sz w:val="28"/>
          <w:szCs w:val="28"/>
          <w:lang w:val="ru-MO"/>
        </w:rPr>
        <w:t xml:space="preserve"> не обеспечили надлежащее отражение в бухгалтерском учете всех обязательств владельцев земель, поступлений и остатков задолженностей на отчетную дату; не имеют полного аналитического и синтетического учета земельных операций; не провели </w:t>
      </w:r>
      <w:r w:rsidRPr="001D23B9">
        <w:rPr>
          <w:bCs/>
          <w:color w:val="000000"/>
          <w:sz w:val="28"/>
          <w:szCs w:val="28"/>
          <w:lang w:val="ru-MO"/>
        </w:rPr>
        <w:t xml:space="preserve">инвентаризацию дебиторской задолженности и составление актов </w:t>
      </w:r>
      <w:r w:rsidRPr="001D23B9">
        <w:rPr>
          <w:bCs/>
          <w:color w:val="000000"/>
          <w:sz w:val="28"/>
          <w:szCs w:val="28"/>
          <w:lang w:val="ru-MO"/>
        </w:rPr>
        <w:lastRenderedPageBreak/>
        <w:t xml:space="preserve">сверок с арендаторами. В рамках аудиторской миссии по запросу аудиторской группы была проведена инвентаризация дебиторской задолженности и кредиторской задолженности по платежам за аренду земель публичной </w:t>
      </w:r>
      <w:r w:rsidRPr="001D23B9">
        <w:rPr>
          <w:bCs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bCs/>
          <w:color w:val="000000"/>
          <w:sz w:val="28"/>
          <w:szCs w:val="28"/>
          <w:lang w:val="ru-MO"/>
        </w:rPr>
        <w:t xml:space="preserve">и </w:t>
      </w:r>
      <w:r w:rsidRPr="001D23B9">
        <w:rPr>
          <w:bCs/>
          <w:iCs/>
          <w:color w:val="000000"/>
          <w:sz w:val="28"/>
          <w:szCs w:val="28"/>
          <w:lang w:val="ru-MO"/>
        </w:rPr>
        <w:t xml:space="preserve">по состоянию на </w:t>
      </w:r>
      <w:r w:rsidRPr="001D23B9">
        <w:rPr>
          <w:sz w:val="28"/>
          <w:szCs w:val="28"/>
          <w:lang w:val="ru-MO"/>
        </w:rPr>
        <w:t xml:space="preserve">01.01.2016. После систематизации представленных данных и сравнения договоров аренды с данными </w:t>
      </w:r>
      <w:r w:rsidRPr="001D23B9">
        <w:rPr>
          <w:color w:val="000000"/>
          <w:sz w:val="28"/>
          <w:szCs w:val="28"/>
          <w:lang w:val="ru-MO"/>
        </w:rPr>
        <w:t xml:space="preserve">бухгалтерского учета установлено неотражение в бухгалтерском учете дебиторской задолженности от </w:t>
      </w:r>
      <w:r w:rsidRPr="001D23B9">
        <w:rPr>
          <w:bCs/>
          <w:color w:val="000000"/>
          <w:sz w:val="28"/>
          <w:szCs w:val="28"/>
          <w:lang w:val="ru-MO"/>
        </w:rPr>
        <w:t xml:space="preserve">аренды земель публичной </w:t>
      </w:r>
      <w:r w:rsidRPr="001D23B9">
        <w:rPr>
          <w:bCs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bCs/>
          <w:color w:val="000000"/>
          <w:sz w:val="28"/>
          <w:szCs w:val="28"/>
          <w:lang w:val="ru-MO"/>
        </w:rPr>
        <w:t xml:space="preserve">и АТЕ на общую сумму </w:t>
      </w:r>
      <w:r w:rsidRPr="001D23B9">
        <w:rPr>
          <w:sz w:val="28"/>
          <w:szCs w:val="28"/>
          <w:lang w:val="ru-MO"/>
        </w:rPr>
        <w:t>4993,7 тыс. леев, наиболее существенные суммы были по примэриям: Комрат – 1,1 млн. леев; Чадыр-Лунга – 0,74 млн. леев; Вулкэнешть – свыше 0,44 млн. леев; Баурчи – свыше 0,42 млн. леев; Казаклия – 0,41 млн. леев; Конгаз – около 0,33 млн. леев;</w:t>
      </w:r>
    </w:p>
    <w:p w:rsidR="005F772D" w:rsidRPr="001D23B9" w:rsidRDefault="005F772D" w:rsidP="005F772D">
      <w:pPr>
        <w:pStyle w:val="NormalWeb"/>
        <w:numPr>
          <w:ilvl w:val="0"/>
          <w:numId w:val="23"/>
        </w:numPr>
        <w:ind w:left="0" w:firstLine="426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 xml:space="preserve">в нарушение регламентированных </w:t>
      </w:r>
      <w:r w:rsidRPr="001D23B9">
        <w:rPr>
          <w:bCs/>
          <w:sz w:val="28"/>
          <w:szCs w:val="28"/>
          <w:lang w:val="ru-MO"/>
        </w:rPr>
        <w:t>положений</w:t>
      </w:r>
      <w:r w:rsidRPr="001D23B9">
        <w:rPr>
          <w:rStyle w:val="Referinnotdesubsol"/>
          <w:sz w:val="28"/>
          <w:szCs w:val="28"/>
          <w:lang w:val="ru-MO"/>
        </w:rPr>
        <w:footnoteReference w:id="57"/>
      </w:r>
      <w:r w:rsidRPr="001D23B9">
        <w:rPr>
          <w:bCs/>
          <w:sz w:val="28"/>
          <w:szCs w:val="28"/>
          <w:lang w:val="ru-MO"/>
        </w:rPr>
        <w:t xml:space="preserve"> </w:t>
      </w:r>
      <w:r w:rsidRPr="001D23B9">
        <w:rPr>
          <w:sz w:val="28"/>
          <w:szCs w:val="28"/>
          <w:lang w:val="ru-MO"/>
        </w:rPr>
        <w:t xml:space="preserve">ОМПУ АТО Гагаузия не обеспечили надлежащий учет публичного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земельного фонда. Так, землеустроительные службы ОМПУ не ведут повседневно Кадастровый регистр обладателей земель, находящийся в основе составления Кадастрового регистра земель (централизованной кадастровой карточки). Кадастровые регистры земель (централизованные кадастровые карточки), которые составляются </w:t>
      </w:r>
      <w:r w:rsidRPr="001D23B9">
        <w:rPr>
          <w:rStyle w:val="Robust"/>
          <w:b w:val="0"/>
          <w:bCs w:val="0"/>
          <w:iCs/>
          <w:noProof/>
          <w:color w:val="000000"/>
          <w:sz w:val="28"/>
          <w:szCs w:val="28"/>
          <w:lang w:val="ru-MO"/>
        </w:rPr>
        <w:t xml:space="preserve">по состоянию на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1 января каждого года и представляются примэриями в СЗОК, не дают достоверного представления о земельных ситуациях по землям, находящимся в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и АТЕ, а также распределение их владельцам. Следует отметить, что по запросу аудиторской группы </w:t>
      </w:r>
      <w:r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ОМПУ </w:t>
      </w:r>
      <w:r w:rsidRPr="00820BA9">
        <w:rPr>
          <w:rStyle w:val="Robust"/>
          <w:b w:val="0"/>
          <w:bCs w:val="0"/>
          <w:iCs/>
          <w:noProof/>
          <w:color w:val="000000"/>
          <w:sz w:val="28"/>
          <w:szCs w:val="28"/>
          <w:lang w:val="ru-MO" w:eastAsia="ro-RO"/>
        </w:rPr>
        <w:t>АТО Гагаузия</w:t>
      </w:r>
      <w:r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была проведена инвентаризация земель, находящихся в их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и </w:t>
      </w:r>
      <w:r w:rsidRPr="001D23B9">
        <w:rPr>
          <w:rStyle w:val="Robust"/>
          <w:b w:val="0"/>
          <w:bCs w:val="0"/>
          <w:iCs/>
          <w:noProof/>
          <w:color w:val="000000"/>
          <w:sz w:val="28"/>
          <w:szCs w:val="28"/>
          <w:lang w:val="ru-MO"/>
        </w:rPr>
        <w:t xml:space="preserve">по состоянию на </w:t>
      </w:r>
      <w:r w:rsidRPr="001D23B9">
        <w:rPr>
          <w:sz w:val="28"/>
          <w:szCs w:val="28"/>
          <w:lang w:val="ru-MO"/>
        </w:rPr>
        <w:t>01.01.2016, с представлением результатов аудиторской группе. В результате сравнения данных о площадях</w:t>
      </w:r>
      <w:r w:rsidRPr="001D23B9">
        <w:rPr>
          <w:bCs/>
          <w:iCs/>
          <w:sz w:val="28"/>
          <w:szCs w:val="28"/>
          <w:lang w:val="ru-MO" w:eastAsia="ru-RU"/>
        </w:rPr>
        <w:t xml:space="preserve">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земель, находящихся в публичной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и, зарегистрированных в </w:t>
      </w:r>
      <w:r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>з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>емельном отчете АТЕ, с соответствующими площадями, представленными в информациях по</w:t>
      </w:r>
      <w:r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 проведению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 инвентаризации, установлено, что из общей площади земель</w:t>
      </w:r>
      <w:r w:rsidRPr="001D23B9">
        <w:rPr>
          <w:sz w:val="28"/>
          <w:szCs w:val="28"/>
          <w:lang w:val="ru-MO"/>
        </w:rPr>
        <w:t xml:space="preserve"> 80,</w:t>
      </w:r>
      <w:r>
        <w:rPr>
          <w:sz w:val="28"/>
          <w:szCs w:val="28"/>
          <w:lang w:val="ru-MO"/>
        </w:rPr>
        <w:t>7</w:t>
      </w:r>
      <w:r w:rsidRPr="00B668D6">
        <w:rPr>
          <w:sz w:val="28"/>
          <w:szCs w:val="28"/>
          <w:lang w:val="ru-MO"/>
        </w:rPr>
        <w:t>8</w:t>
      </w:r>
      <w:r w:rsidRPr="001D23B9">
        <w:rPr>
          <w:sz w:val="28"/>
          <w:szCs w:val="28"/>
          <w:lang w:val="ru-MO"/>
        </w:rPr>
        <w:t xml:space="preserve"> га</w:t>
      </w:r>
      <w:r w:rsidRPr="001D23B9">
        <w:rPr>
          <w:rStyle w:val="Referinnotdesubsol"/>
          <w:sz w:val="28"/>
          <w:szCs w:val="28"/>
          <w:lang w:val="ru-MO"/>
        </w:rPr>
        <w:footnoteReference w:id="58"/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, находящихся в публичной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и 9 АТЕ, </w:t>
      </w:r>
      <w:r w:rsidRPr="001D23B9">
        <w:rPr>
          <w:sz w:val="28"/>
          <w:szCs w:val="28"/>
          <w:lang w:val="ru-MO"/>
        </w:rPr>
        <w:t xml:space="preserve">69,78 га </w:t>
      </w:r>
      <w:r w:rsidRPr="001D23B9">
        <w:rPr>
          <w:color w:val="000000"/>
          <w:sz w:val="28"/>
          <w:szCs w:val="28"/>
          <w:lang w:val="ru-MO"/>
        </w:rPr>
        <w:t xml:space="preserve">зарегистрированы в ТКО как земли частной </w:t>
      </w:r>
      <w:r w:rsidRPr="001D23B9">
        <w:rPr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color w:val="000000"/>
          <w:sz w:val="28"/>
          <w:szCs w:val="28"/>
          <w:lang w:val="ru-MO"/>
        </w:rPr>
        <w:t>и, а 11,</w:t>
      </w:r>
      <w:r>
        <w:rPr>
          <w:color w:val="000000"/>
          <w:sz w:val="28"/>
          <w:szCs w:val="28"/>
          <w:lang w:val="ru-MO"/>
        </w:rPr>
        <w:t>0</w:t>
      </w:r>
      <w:r w:rsidRPr="001D23B9">
        <w:rPr>
          <w:color w:val="000000"/>
          <w:sz w:val="28"/>
          <w:szCs w:val="28"/>
          <w:lang w:val="ru-MO"/>
        </w:rPr>
        <w:t xml:space="preserve"> га – как земли, находящиеся в </w:t>
      </w:r>
      <w:r w:rsidRPr="001D23B9">
        <w:rPr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color w:val="000000"/>
          <w:sz w:val="28"/>
          <w:szCs w:val="28"/>
          <w:lang w:val="ru-MO"/>
        </w:rPr>
        <w:t xml:space="preserve">и государства. Все изложенное </w:t>
      </w:r>
      <w:r w:rsidRPr="001D23B9">
        <w:rPr>
          <w:bCs/>
          <w:color w:val="000000"/>
          <w:sz w:val="28"/>
          <w:szCs w:val="28"/>
          <w:lang w:val="ru-MO"/>
        </w:rPr>
        <w:t>свидетельствует о том</w:t>
      </w:r>
      <w:r w:rsidRPr="001D23B9">
        <w:rPr>
          <w:color w:val="000000"/>
          <w:sz w:val="28"/>
          <w:szCs w:val="28"/>
          <w:lang w:val="ru-MO"/>
        </w:rPr>
        <w:t xml:space="preserve">, что ОМПУ АТЕ из </w:t>
      </w:r>
      <w:r w:rsidRPr="001D23B9">
        <w:rPr>
          <w:sz w:val="28"/>
          <w:szCs w:val="28"/>
          <w:lang w:val="ru-MO"/>
        </w:rPr>
        <w:t xml:space="preserve">АТО Гагаузия не владеют исчерпывающими данными об </w:t>
      </w:r>
      <w:r w:rsidRPr="001D23B9">
        <w:rPr>
          <w:bCs/>
          <w:iCs/>
          <w:color w:val="000000"/>
          <w:sz w:val="28"/>
          <w:szCs w:val="28"/>
          <w:lang w:val="ru-MO"/>
        </w:rPr>
        <w:t xml:space="preserve">администрируемых землях, вместе с тем, не обеспечивая проведение соответствующих проверок по доступным информациям.   </w:t>
      </w:r>
    </w:p>
    <w:p w:rsidR="005F772D" w:rsidRPr="001D23B9" w:rsidRDefault="005F772D" w:rsidP="005F772D">
      <w:pPr>
        <w:pStyle w:val="NormalWeb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 xml:space="preserve">Также, накопленные по этому разделу </w:t>
      </w:r>
      <w:r w:rsidRPr="001D23B9">
        <w:rPr>
          <w:bCs/>
          <w:sz w:val="28"/>
          <w:szCs w:val="28"/>
          <w:lang w:val="ru-MO"/>
        </w:rPr>
        <w:t>аудиторские доказательства</w:t>
      </w:r>
      <w:r w:rsidRPr="001D23B9">
        <w:rPr>
          <w:sz w:val="28"/>
          <w:szCs w:val="28"/>
          <w:lang w:val="ru-MO"/>
        </w:rPr>
        <w:t xml:space="preserve"> </w:t>
      </w:r>
      <w:r w:rsidRPr="001D23B9">
        <w:rPr>
          <w:bCs/>
          <w:color w:val="000000"/>
          <w:sz w:val="28"/>
          <w:szCs w:val="28"/>
          <w:lang w:val="ru-MO"/>
        </w:rPr>
        <w:t xml:space="preserve">свидетельствуют и о наличии других несоответствий. Так, хотя согласно данным АИС </w:t>
      </w:r>
      <w:r w:rsidRPr="001D23B9">
        <w:rPr>
          <w:sz w:val="28"/>
          <w:szCs w:val="28"/>
          <w:lang w:val="ru-MO"/>
        </w:rPr>
        <w:t xml:space="preserve">„Cadastru”, земли площадью 4,3 га, прилегающие к строениям, являются </w:t>
      </w:r>
      <w:r w:rsidRPr="001D23B9">
        <w:rPr>
          <w:sz w:val="28"/>
          <w:szCs w:val="28"/>
          <w:lang w:val="ru-MO" w:eastAsia="ru-RU"/>
        </w:rPr>
        <w:t>собственност</w:t>
      </w:r>
      <w:r w:rsidRPr="001D23B9">
        <w:rPr>
          <w:sz w:val="28"/>
          <w:szCs w:val="28"/>
          <w:lang w:val="ru-MO"/>
        </w:rPr>
        <w:t xml:space="preserve">ью государства, примэрия Чадыр –Лунги отразила их в земельном балансе как земли,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находящиеся в публичной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>и</w:t>
      </w:r>
      <w:r w:rsidRPr="001D23B9">
        <w:rPr>
          <w:sz w:val="28"/>
          <w:szCs w:val="28"/>
          <w:lang w:val="ru-MO"/>
        </w:rPr>
        <w:t xml:space="preserve"> АТЕ. </w:t>
      </w:r>
      <w:r w:rsidRPr="001D23B9">
        <w:rPr>
          <w:bCs/>
          <w:color w:val="000000"/>
          <w:sz w:val="28"/>
          <w:szCs w:val="28"/>
          <w:lang w:val="ru-MO"/>
        </w:rPr>
        <w:t xml:space="preserve">Необходимо отметить, </w:t>
      </w:r>
      <w:r w:rsidRPr="001D23B9">
        <w:rPr>
          <w:sz w:val="28"/>
          <w:szCs w:val="28"/>
          <w:lang w:val="ru-MO"/>
        </w:rPr>
        <w:t xml:space="preserve">что в результате продажи земель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публичной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 w:eastAsia="ru-RU"/>
        </w:rPr>
        <w:t>собственност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t xml:space="preserve">и АТЕ не внесли соответствующие изменения в регистр </w:t>
      </w:r>
      <w:r w:rsidRPr="001D23B9">
        <w:rPr>
          <w:rStyle w:val="Robust"/>
          <w:b w:val="0"/>
          <w:bCs w:val="0"/>
          <w:noProof/>
          <w:color w:val="000000"/>
          <w:sz w:val="28"/>
          <w:szCs w:val="28"/>
          <w:lang w:val="ru-MO"/>
        </w:rPr>
        <w:lastRenderedPageBreak/>
        <w:t>обладателей земель земельного кадастра, что послужило причиной недостоверного отражения в отчетности земельного фонда в целом.</w:t>
      </w:r>
    </w:p>
    <w:p w:rsidR="005F772D" w:rsidRPr="001D23B9" w:rsidRDefault="005F772D" w:rsidP="005F772D">
      <w:pPr>
        <w:pStyle w:val="Listparagraf"/>
        <w:tabs>
          <w:tab w:val="left" w:pos="990"/>
        </w:tabs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val="ru-MO"/>
        </w:rPr>
      </w:pPr>
    </w:p>
    <w:p w:rsidR="005F772D" w:rsidRPr="001D23B9" w:rsidRDefault="005F772D" w:rsidP="005F772D">
      <w:pPr>
        <w:spacing w:after="120" w:line="240" w:lineRule="auto"/>
        <w:ind w:left="284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u w:val="single"/>
          <w:lang w:val="ru-MO"/>
        </w:rPr>
        <w:t>Рекомендация</w:t>
      </w:r>
      <w:r w:rsidRPr="001D23B9">
        <w:rPr>
          <w:rFonts w:ascii="Times New Roman" w:eastAsia="Times New Roman" w:hAnsi="Times New Roman"/>
          <w:b/>
          <w:i/>
          <w:sz w:val="24"/>
          <w:szCs w:val="24"/>
          <w:u w:val="single"/>
          <w:lang w:val="ru-MO"/>
        </w:rPr>
        <w:t>:</w:t>
      </w:r>
    </w:p>
    <w:p w:rsidR="005F772D" w:rsidRPr="001D23B9" w:rsidRDefault="005F772D" w:rsidP="005F772D">
      <w:pPr>
        <w:pStyle w:val="Listparagraf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4"/>
          <w:szCs w:val="24"/>
          <w:lang w:val="ru-MO"/>
        </w:rPr>
        <w:t>Примарам муниципия Комрат, городов Чадыр-Лунга и Вулкэнешть</w:t>
      </w:r>
      <w:r w:rsidRPr="001D23B9">
        <w:rPr>
          <w:rFonts w:ascii="Times New Roman" w:eastAsia="Times New Roman" w:hAnsi="Times New Roman"/>
          <w:b/>
          <w:sz w:val="24"/>
          <w:szCs w:val="24"/>
          <w:lang w:val="ru-MO"/>
        </w:rPr>
        <w:t xml:space="preserve"> 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внедрить операционные процессы и </w:t>
      </w:r>
      <w:r w:rsidRPr="001D23B9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 xml:space="preserve">эффективные процедуры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 xml:space="preserve">внутреннего контроля, которые обеспечат соблюдение законодательно-нормативной базы в части </w:t>
      </w:r>
      <w:r w:rsidRPr="001D23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MO" w:eastAsia="ru-RU"/>
        </w:rPr>
        <w:t>администрирования/управления местным публичным имуществом, с принятием соответствующих мер с целью надлежащей регистрации имущества публичной собственности в кадастровых органах.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 xml:space="preserve"> </w:t>
      </w:r>
    </w:p>
    <w:p w:rsidR="005F772D" w:rsidRPr="001D23B9" w:rsidRDefault="005F772D" w:rsidP="005F772D">
      <w:pPr>
        <w:pStyle w:val="Listparagraf"/>
        <w:tabs>
          <w:tab w:val="left" w:pos="990"/>
        </w:tabs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val="ru-MO"/>
        </w:rPr>
      </w:pPr>
    </w:p>
    <w:p w:rsidR="005F772D" w:rsidRPr="001D23B9" w:rsidRDefault="005F772D" w:rsidP="005F772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bCs/>
          <w:sz w:val="28"/>
          <w:szCs w:val="28"/>
          <w:lang w:val="ru-MO"/>
        </w:rPr>
        <w:t xml:space="preserve">III. ОЦЕНКА СООТВЕТСТВИЯ И ВНЕДРЕНИЯ ПРЕДЫДУЩИХ РЕКОМЕНДАЦИЙ </w:t>
      </w:r>
      <w:r w:rsidRPr="001D23B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MO" w:eastAsia="ru-RU"/>
        </w:rPr>
        <w:t>СЧЕТНОЙ ПАЛАТЫ</w:t>
      </w:r>
    </w:p>
    <w:p w:rsidR="005F772D" w:rsidRPr="001D23B9" w:rsidRDefault="005F772D" w:rsidP="005F772D">
      <w:pPr>
        <w:pStyle w:val="NormalWeb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 xml:space="preserve">Проведенные аудитом проверки по внедрению рекомендаций Постановления </w:t>
      </w:r>
      <w:r w:rsidRPr="001D23B9">
        <w:rPr>
          <w:color w:val="000000"/>
          <w:sz w:val="28"/>
          <w:szCs w:val="28"/>
          <w:lang w:val="ru-MO" w:eastAsia="ru-RU"/>
        </w:rPr>
        <w:t>Счетной палаты</w:t>
      </w:r>
      <w:r w:rsidRPr="001D23B9">
        <w:rPr>
          <w:sz w:val="28"/>
          <w:szCs w:val="28"/>
          <w:lang w:val="ru-MO"/>
        </w:rPr>
        <w:t xml:space="preserve"> №24 от 29 мая 2012 года по Отчету аудита бюджета и управления публичным имуществом в АТО Гагаузия за 2011 год показывают, что ОМПУ не приняли необходимых мер с целью устранения ранее установленных Высшим органом аудита несоответствий, таким образом, способствуя сохранению не</w:t>
      </w:r>
      <w:r w:rsidRPr="001D23B9">
        <w:rPr>
          <w:color w:val="000000"/>
          <w:sz w:val="28"/>
          <w:szCs w:val="28"/>
          <w:lang w:val="ru-MO"/>
        </w:rPr>
        <w:t>эффективно</w:t>
      </w:r>
      <w:r w:rsidRPr="001D23B9">
        <w:rPr>
          <w:sz w:val="28"/>
          <w:szCs w:val="28"/>
          <w:lang w:val="ru-MO"/>
        </w:rPr>
        <w:t xml:space="preserve">го финансового/ операционного менеджмента, отмеченного и в настоящем Отчете аудита. Так, предыдущие рекомендации по </w:t>
      </w:r>
      <w:r w:rsidRPr="001D23B9">
        <w:rPr>
          <w:color w:val="000000"/>
          <w:sz w:val="28"/>
          <w:szCs w:val="28"/>
          <w:lang w:val="ru-MO"/>
        </w:rPr>
        <w:t xml:space="preserve">управлению </w:t>
      </w:r>
      <w:r w:rsidRPr="001D23B9">
        <w:rPr>
          <w:bCs/>
          <w:color w:val="000000"/>
          <w:sz w:val="28"/>
          <w:szCs w:val="28"/>
          <w:lang w:val="ru-MO"/>
        </w:rPr>
        <w:t>публичн</w:t>
      </w:r>
      <w:r>
        <w:rPr>
          <w:bCs/>
          <w:color w:val="000000"/>
          <w:sz w:val="28"/>
          <w:szCs w:val="28"/>
          <w:lang w:val="ru-MO"/>
        </w:rPr>
        <w:t>ым</w:t>
      </w:r>
      <w:r w:rsidRPr="001D23B9">
        <w:rPr>
          <w:bCs/>
          <w:color w:val="000000"/>
          <w:sz w:val="28"/>
          <w:szCs w:val="28"/>
          <w:lang w:val="ru-MO"/>
        </w:rPr>
        <w:t xml:space="preserve"> имуществ</w:t>
      </w:r>
      <w:r>
        <w:rPr>
          <w:bCs/>
          <w:color w:val="000000"/>
          <w:sz w:val="28"/>
          <w:szCs w:val="28"/>
          <w:lang w:val="ru-MO"/>
        </w:rPr>
        <w:t>ом</w:t>
      </w:r>
      <w:r w:rsidRPr="001D23B9">
        <w:rPr>
          <w:color w:val="000000"/>
          <w:sz w:val="28"/>
          <w:szCs w:val="28"/>
          <w:lang w:val="ru-MO"/>
        </w:rPr>
        <w:t xml:space="preserve"> были реализованы частично, что не обеспечивает непрерывность действий по устранению и совершенствованию финансового менеджмента. Настоящая аудиторская миссия отмечает наличие тех же проблем, которые выражаются путем:</w:t>
      </w:r>
    </w:p>
    <w:p w:rsidR="005F772D" w:rsidRPr="001D23B9" w:rsidRDefault="005F772D" w:rsidP="005F772D">
      <w:pPr>
        <w:pStyle w:val="Listparagr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неубедительного учета, ненадлежащего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/>
        </w:rPr>
        <w:t>администрирования и управления публичным имуществом;</w:t>
      </w:r>
    </w:p>
    <w:p w:rsidR="005F772D" w:rsidRPr="001D23B9" w:rsidRDefault="005F772D" w:rsidP="005F772D">
      <w:pPr>
        <w:pStyle w:val="Listparagr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 xml:space="preserve">незавершения процесса выявления, разграничения, регистрации и учета местного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публичного имущества</w:t>
      </w:r>
      <w:r w:rsidRPr="001D23B9">
        <w:rPr>
          <w:rFonts w:ascii="Times New Roman" w:hAnsi="Times New Roman"/>
          <w:sz w:val="28"/>
          <w:szCs w:val="28"/>
          <w:lang w:val="ru-MO"/>
        </w:rPr>
        <w:t>;</w:t>
      </w:r>
    </w:p>
    <w:p w:rsidR="005F772D" w:rsidRPr="001D23B9" w:rsidRDefault="005F772D" w:rsidP="005F772D">
      <w:pPr>
        <w:pStyle w:val="Listparagraf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sz w:val="28"/>
          <w:szCs w:val="28"/>
          <w:lang w:val="ru-MO"/>
        </w:rPr>
        <w:t xml:space="preserve">дефицита/отсутствия надзора со стороны АТЕ за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>финансово-</w:t>
      </w:r>
      <w:r w:rsidRPr="001D23B9">
        <w:rPr>
          <w:rStyle w:val="Robust"/>
          <w:rFonts w:ascii="Times New Roman" w:hAnsi="Times New Roman"/>
          <w:b w:val="0"/>
          <w:bCs w:val="0"/>
          <w:noProof/>
          <w:color w:val="000000"/>
          <w:sz w:val="28"/>
          <w:szCs w:val="28"/>
          <w:lang w:val="ru-MO"/>
        </w:rPr>
        <w:t>экономической деятельностью МП;</w:t>
      </w:r>
    </w:p>
    <w:p w:rsidR="005F772D" w:rsidRPr="001D23B9" w:rsidRDefault="005F772D" w:rsidP="005F772D">
      <w:pPr>
        <w:pStyle w:val="Listparagraf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ненадлежащего ведения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бухгалтерского учета и ошибочного отражения в отчетности некоторых имущественных ситуаций.</w:t>
      </w:r>
    </w:p>
    <w:p w:rsidR="005F772D" w:rsidRPr="001D23B9" w:rsidRDefault="005F772D" w:rsidP="005F772D">
      <w:pPr>
        <w:pStyle w:val="Listparagra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Вследствие этого,</w:t>
      </w:r>
      <w:r w:rsidRPr="001D23B9">
        <w:rPr>
          <w:lang w:val="ru-MO"/>
        </w:rPr>
        <w:t xml:space="preserve">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частично выполненные ОМПУ предыдущие рекомендации были актуализированы и повторены в настоящем Отчете аудита для точного исправления несоответствий, а также для снижения отмеченных рисков.</w:t>
      </w:r>
    </w:p>
    <w:p w:rsidR="005F772D" w:rsidRPr="001D23B9" w:rsidRDefault="005F772D" w:rsidP="005F772D">
      <w:pPr>
        <w:pStyle w:val="Listparagra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</w:p>
    <w:p w:rsidR="005F772D" w:rsidRPr="001D23B9" w:rsidRDefault="005F772D" w:rsidP="005F772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bCs/>
          <w:sz w:val="28"/>
          <w:szCs w:val="28"/>
          <w:lang w:val="ru-MO"/>
        </w:rPr>
        <w:t xml:space="preserve">IV. УСЛОВНОЕ МНЕНИЕ АУДИТА  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Аудит заключает, что менеджмент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 xml:space="preserve">управления имуществом АТЕ на всех уровнях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>АТО Гагаузи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>я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 не соответствует требованиям законодательной базы, на него повлияли несоответствия и недостатки, которые выражаются в следующем: отсутствие надлежащего учета публичного имущества и достоверного отражения в отчетности имущественных ситуаций; отсутствие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ряда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>обоснованн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>ых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 </w:t>
      </w:r>
      <w:r w:rsidRPr="001D23B9">
        <w:rPr>
          <w:rStyle w:val="hps"/>
          <w:rFonts w:ascii="Times New Roman" w:eastAsia="Times New Roman" w:hAnsi="Times New Roman"/>
          <w:bCs/>
          <w:iCs/>
          <w:noProof/>
          <w:color w:val="000000"/>
          <w:sz w:val="28"/>
          <w:szCs w:val="28"/>
          <w:lang w:val="ru-MO" w:eastAsia="ru-RU"/>
        </w:rPr>
        <w:t>экономическ</w:t>
      </w:r>
      <w:r>
        <w:rPr>
          <w:rStyle w:val="hps"/>
          <w:rFonts w:ascii="Times New Roman" w:eastAsia="Times New Roman" w:hAnsi="Times New Roman"/>
          <w:bCs/>
          <w:iCs/>
          <w:noProof/>
          <w:color w:val="000000"/>
          <w:sz w:val="28"/>
          <w:szCs w:val="28"/>
          <w:lang w:val="ru-MO" w:eastAsia="ru-RU"/>
        </w:rPr>
        <w:t>их</w:t>
      </w:r>
      <w:r w:rsidRPr="001D23B9">
        <w:rPr>
          <w:rFonts w:ascii="Times New Roman" w:hAnsi="Times New Roman"/>
          <w:sz w:val="28"/>
          <w:szCs w:val="28"/>
          <w:lang w:val="ru-MO" w:eastAsia="ro-RO"/>
        </w:rPr>
        <w:t xml:space="preserve"> политик в отношении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lastRenderedPageBreak/>
        <w:t xml:space="preserve">администрирования муниципальных предприятий, учредителями которых являются ОМПУ; необеспечение полной регистрации прав на объекты недвижимости в Регистре недвижимого имущества и др. Все это, по мнению аудиторов, было обусловлено отсутствием адекватной системы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>внутреннего контроля по соответствующим компонентам деятельности, а также недостаточной ответственностью руководящих лиц по исполнению функциональных полномочий.</w:t>
      </w:r>
      <w:r w:rsidRPr="001D23B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MO" w:eastAsia="ru-RU"/>
        </w:rPr>
        <w:t xml:space="preserve"> </w:t>
      </w: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 </w:t>
      </w:r>
    </w:p>
    <w:p w:rsidR="005F772D" w:rsidRPr="001D23B9" w:rsidRDefault="005F772D" w:rsidP="005F772D">
      <w:pPr>
        <w:pStyle w:val="Listparagr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hAnsi="Times New Roman"/>
          <w:bCs/>
          <w:iCs/>
          <w:color w:val="000000"/>
          <w:sz w:val="28"/>
          <w:szCs w:val="28"/>
          <w:lang w:val="ru-MO" w:eastAsia="ro-RO"/>
        </w:rPr>
        <w:t xml:space="preserve"> Вследствие этого, заключаем, что имущественные ресурсы не оценены, не администрированы и не использованы в соответствии с общественным интересом.</w:t>
      </w:r>
    </w:p>
    <w:p w:rsidR="005F772D" w:rsidRPr="001D23B9" w:rsidRDefault="005F772D" w:rsidP="005F772D">
      <w:pPr>
        <w:pStyle w:val="NormalWeb"/>
        <w:rPr>
          <w:sz w:val="28"/>
          <w:szCs w:val="28"/>
          <w:lang w:val="ru-MO"/>
        </w:rPr>
      </w:pPr>
      <w:r w:rsidRPr="001D23B9">
        <w:rPr>
          <w:sz w:val="28"/>
          <w:szCs w:val="28"/>
          <w:lang w:val="ru-MO"/>
        </w:rPr>
        <w:t>С целью улучшения отмеченных ситуаций/работ внешний публичный аудит предоставляет соответствующие рекомендации для полного устранения недостатков и, соответственно, для снижения выявленных рисков.</w:t>
      </w:r>
    </w:p>
    <w:p w:rsidR="005F772D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ru-MO" w:eastAsia="ru-RU"/>
        </w:rPr>
      </w:pP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r w:rsidRPr="001D23B9">
        <w:rPr>
          <w:rFonts w:ascii="Times New Roman" w:eastAsia="Times New Roman" w:hAnsi="Times New Roman"/>
          <w:i/>
          <w:iCs/>
          <w:sz w:val="24"/>
          <w:szCs w:val="24"/>
          <w:lang w:val="ru-MO" w:eastAsia="ru-RU"/>
        </w:rPr>
        <w:t>Справка:</w:t>
      </w:r>
      <w:r w:rsidRPr="001D23B9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Настоящий отчет аудита был составлен на основании </w:t>
      </w:r>
      <w:r w:rsidRPr="001D23B9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 xml:space="preserve">доказательств, накопленных аудиторской группой в составе: главного государственного 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контролера (руководителя группы) Василия Мошой, старшего </w:t>
      </w:r>
      <w:r w:rsidRPr="001D23B9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 xml:space="preserve">государственного </w:t>
      </w:r>
      <w:r w:rsidRPr="001D23B9">
        <w:rPr>
          <w:rFonts w:ascii="Times New Roman" w:eastAsia="Times New Roman" w:hAnsi="Times New Roman"/>
          <w:sz w:val="24"/>
          <w:szCs w:val="24"/>
          <w:lang w:val="ru-MO"/>
        </w:rPr>
        <w:t>контролера/публичного аудитора Валентины Матей, государственных контролеров Аурелии Усатый и Олеси Кирияк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>.</w:t>
      </w:r>
    </w:p>
    <w:p w:rsidR="005F772D" w:rsidRPr="001D23B9" w:rsidRDefault="005F772D" w:rsidP="005F77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Ответственный за проведение аудиторской миссии и консолидацию/разработку отчета:  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val="ru-MO"/>
        </w:rPr>
      </w:pP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главный государственный контролер/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публичный аудитор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(руководитель группы)                                               Василий Мошой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val="ru-MO"/>
        </w:rPr>
      </w:pP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Ответственные за организацию и </w:t>
      </w:r>
      <w:r w:rsidRPr="001D23B9">
        <w:rPr>
          <w:rStyle w:val="hps"/>
          <w:rFonts w:ascii="Times New Roman" w:eastAsia="Times New Roman" w:hAnsi="Times New Roman"/>
          <w:b/>
          <w:i/>
          <w:sz w:val="28"/>
          <w:szCs w:val="28"/>
          <w:lang w:val="ru-MO"/>
        </w:rPr>
        <w:t>мониторин</w:t>
      </w:r>
      <w:r w:rsidRPr="001D23B9">
        <w:rPr>
          <w:rFonts w:ascii="Times New Roman" w:eastAsia="Times New Roman" w:hAnsi="Times New Roman"/>
          <w:b/>
          <w:i/>
          <w:sz w:val="28"/>
          <w:szCs w:val="28"/>
          <w:lang w:val="ru-MO"/>
        </w:rPr>
        <w:t xml:space="preserve">г </w:t>
      </w:r>
      <w:r w:rsidRPr="001D23B9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MO"/>
        </w:rPr>
        <w:t>аудиторской миссии: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16"/>
          <w:szCs w:val="16"/>
          <w:lang w:val="ru-MO"/>
        </w:rPr>
      </w:pP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начальник III Главного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управления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(аудит местных публичных органов)      </w:t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ab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ab/>
        <w:t xml:space="preserve">  Владимир Потлог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 xml:space="preserve">заместитель начальника III Главного </w:t>
      </w:r>
      <w:r w:rsidRPr="001D23B9">
        <w:rPr>
          <w:rFonts w:ascii="Times New Roman" w:eastAsia="Times New Roman" w:hAnsi="Times New Roman"/>
          <w:color w:val="000000"/>
          <w:sz w:val="28"/>
          <w:szCs w:val="28"/>
          <w:lang w:val="ru-MO"/>
        </w:rPr>
        <w:t>управления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>(аудит местных публичных органов)                        Ирина Гутник</w:t>
      </w:r>
    </w:p>
    <w:p w:rsidR="005F772D" w:rsidRPr="001D23B9" w:rsidRDefault="005F772D" w:rsidP="005F772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 w:rsidRPr="001D23B9">
        <w:rPr>
          <w:rFonts w:ascii="Times New Roman" w:eastAsia="Times New Roman" w:hAnsi="Times New Roman"/>
          <w:sz w:val="28"/>
          <w:szCs w:val="28"/>
          <w:lang w:val="ru-MO"/>
        </w:rPr>
        <w:tab/>
      </w:r>
      <w:r w:rsidRPr="001D23B9">
        <w:rPr>
          <w:rFonts w:ascii="Times New Roman" w:eastAsia="Times New Roman" w:hAnsi="Times New Roman"/>
          <w:sz w:val="28"/>
          <w:szCs w:val="28"/>
          <w:lang w:val="ru-MO"/>
        </w:rPr>
        <w:tab/>
        <w:t xml:space="preserve">   </w:t>
      </w: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</w:pP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</w:pP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</w:pP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  <w:sectPr w:rsidR="005F772D" w:rsidRPr="001D23B9" w:rsidSect="00CD2A0D">
          <w:footerReference w:type="default" r:id="rId7"/>
          <w:pgSz w:w="11906" w:h="16838" w:code="9"/>
          <w:pgMar w:top="1021" w:right="851" w:bottom="907" w:left="1701" w:header="720" w:footer="720" w:gutter="0"/>
          <w:cols w:space="720"/>
          <w:docGrid w:linePitch="360"/>
        </w:sectPr>
      </w:pPr>
    </w:p>
    <w:p w:rsidR="005F772D" w:rsidRPr="001D23B9" w:rsidRDefault="005F772D" w:rsidP="005F772D">
      <w:pPr>
        <w:spacing w:after="120"/>
        <w:jc w:val="right"/>
        <w:rPr>
          <w:rFonts w:ascii="Times New Roman" w:hAnsi="Times New Roman"/>
          <w:b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sz w:val="24"/>
          <w:szCs w:val="24"/>
          <w:lang w:val="ru-MO"/>
        </w:rPr>
        <w:lastRenderedPageBreak/>
        <w:t>Приложение №1</w:t>
      </w:r>
    </w:p>
    <w:p w:rsidR="005F772D" w:rsidRPr="001D23B9" w:rsidRDefault="005F772D" w:rsidP="005F772D">
      <w:pPr>
        <w:jc w:val="both"/>
        <w:rPr>
          <w:rFonts w:ascii="Times New Roman" w:hAnsi="Times New Roman"/>
          <w:b/>
          <w:bCs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Краткая информация об </w:t>
      </w:r>
      <w:r w:rsidRPr="001D23B9">
        <w:rPr>
          <w:rFonts w:ascii="Times New Roman" w:hAnsi="Times New Roman"/>
          <w:b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>,</w:t>
      </w:r>
      <w:r w:rsidRPr="001D23B9">
        <w:rPr>
          <w:rFonts w:ascii="Times New Roman" w:hAnsi="Times New Roman"/>
          <w:b/>
          <w:bCs/>
          <w:sz w:val="24"/>
          <w:szCs w:val="24"/>
          <w:lang w:val="ru-MO" w:eastAsia="ro-RO"/>
        </w:rPr>
        <w:t xml:space="preserve"> релевантной нормативной и законодательной базе (охватывающей  юридическую, организационную и финансовую основы формирования и использования бюджета, а также </w:t>
      </w:r>
      <w:r w:rsidRPr="001D23B9">
        <w:rPr>
          <w:rFonts w:ascii="Times New Roman" w:hAnsi="Times New Roman"/>
          <w:b/>
          <w:bCs/>
          <w:color w:val="000000"/>
          <w:sz w:val="24"/>
          <w:szCs w:val="24"/>
          <w:lang w:val="ru-MO" w:eastAsia="ro-RO"/>
        </w:rPr>
        <w:t>бухгалтерского учета в аудируемых публичных органах)</w:t>
      </w:r>
      <w:r w:rsidRPr="001D23B9">
        <w:rPr>
          <w:rFonts w:ascii="Times New Roman" w:hAnsi="Times New Roman"/>
          <w:b/>
          <w:bCs/>
          <w:sz w:val="24"/>
          <w:szCs w:val="24"/>
          <w:lang w:val="ru-MO" w:eastAsia="ro-RO"/>
        </w:rPr>
        <w:t xml:space="preserve"> по ходу бюджетного процесса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является составной частью Республики Молдова, </w:t>
      </w:r>
      <w:r w:rsidRPr="001D23B9">
        <w:rPr>
          <w:rFonts w:ascii="Times New Roman" w:hAnsi="Times New Roman"/>
          <w:bCs/>
          <w:color w:val="000000"/>
          <w:sz w:val="24"/>
          <w:szCs w:val="24"/>
          <w:lang w:val="ru-MO"/>
        </w:rPr>
        <w:t xml:space="preserve">расположенной географически в южной части страны и соседствует с районами Кахул, Кантемир, Тараклия и Басарабяска. В восточной части граничит с Одесским районом Украины. Занимает площадь 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184,8 тыс. гa (в том числе: сельскохозяйственные земли – 142,7 тыс. гa, земли лесного фонда – 15,6 тыс. гa, водные площади – 4,2 тыс. га, земли, предназначенные для промышленности – 2,9 тыс. гa и т.д.). Численность населения АТО </w:t>
      </w:r>
      <w:r w:rsidRPr="001D23B9">
        <w:rPr>
          <w:rFonts w:ascii="Times New Roman" w:hAnsi="Times New Roman"/>
          <w:bCs/>
          <w:iCs/>
          <w:sz w:val="24"/>
          <w:szCs w:val="24"/>
          <w:lang w:val="ru-MO"/>
        </w:rPr>
        <w:t xml:space="preserve">по состоянию на 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01.01.2015 составляла 154,0 тыс. жителей, </w:t>
      </w:r>
      <w:r w:rsidRPr="001D23B9">
        <w:rPr>
          <w:rFonts w:ascii="Times New Roman" w:hAnsi="Times New Roman"/>
          <w:bCs/>
          <w:sz w:val="24"/>
          <w:szCs w:val="24"/>
          <w:lang w:val="ru-MO"/>
        </w:rPr>
        <w:t xml:space="preserve">в том числе: городского </w:t>
      </w:r>
      <w:r w:rsidRPr="001D23B9">
        <w:rPr>
          <w:rFonts w:ascii="Times New Roman" w:hAnsi="Times New Roman"/>
          <w:sz w:val="24"/>
          <w:szCs w:val="24"/>
          <w:lang w:val="ru-MO"/>
        </w:rPr>
        <w:t>– 58,7 тыс. жителей и сельского -</w:t>
      </w:r>
      <w:r w:rsidRPr="001D23B9">
        <w:rPr>
          <w:rFonts w:ascii="Times New Roman" w:hAnsi="Times New Roman"/>
          <w:bCs/>
          <w:sz w:val="24"/>
          <w:szCs w:val="24"/>
          <w:lang w:val="ru-MO"/>
        </w:rPr>
        <w:t xml:space="preserve"> </w:t>
      </w:r>
      <w:r w:rsidRPr="001D23B9">
        <w:rPr>
          <w:rFonts w:ascii="Times New Roman" w:hAnsi="Times New Roman"/>
          <w:sz w:val="24"/>
          <w:szCs w:val="24"/>
          <w:lang w:val="ru-MO"/>
        </w:rPr>
        <w:t>95,3 тыс. жителей. П</w:t>
      </w:r>
      <w:r w:rsidRPr="001D23B9">
        <w:rPr>
          <w:rFonts w:ascii="Times New Roman" w:hAnsi="Times New Roman"/>
          <w:bCs/>
          <w:iCs/>
          <w:sz w:val="24"/>
          <w:szCs w:val="24"/>
          <w:lang w:val="ru-MO"/>
        </w:rPr>
        <w:t xml:space="preserve">о состоянию на 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01.01.2016 на </w:t>
      </w:r>
      <w:r w:rsidRPr="001D23B9">
        <w:rPr>
          <w:rFonts w:ascii="Times New Roman" w:hAnsi="Times New Roman"/>
          <w:noProof/>
          <w:sz w:val="24"/>
          <w:szCs w:val="24"/>
          <w:lang w:val="ru-MO"/>
        </w:rPr>
        <w:t xml:space="preserve">территории было </w:t>
      </w:r>
      <w:r w:rsidRPr="001D23B9">
        <w:rPr>
          <w:rFonts w:ascii="Times New Roman" w:hAnsi="Times New Roman"/>
          <w:noProof/>
          <w:color w:val="000000"/>
          <w:sz w:val="24"/>
          <w:szCs w:val="24"/>
          <w:lang w:val="ru-MO"/>
        </w:rPr>
        <w:t xml:space="preserve">зарегистрировано 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7048 </w:t>
      </w:r>
      <w:r w:rsidRPr="001D23B9">
        <w:rPr>
          <w:rStyle w:val="hps"/>
          <w:rFonts w:ascii="Times New Roman" w:hAnsi="Times New Roman"/>
          <w:bCs/>
          <w:noProof/>
          <w:sz w:val="24"/>
          <w:szCs w:val="24"/>
          <w:lang w:val="ru-MO"/>
        </w:rPr>
        <w:t xml:space="preserve">экономических агентов, в том числе: 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2451 индивидуальных предприятий, 2007 обществ с ограниченной </w:t>
      </w:r>
      <w:r w:rsidRPr="001D23B9">
        <w:rPr>
          <w:rFonts w:ascii="Times New Roman" w:hAnsi="Times New Roman"/>
          <w:bCs/>
          <w:color w:val="000000"/>
          <w:sz w:val="24"/>
          <w:szCs w:val="24"/>
          <w:lang w:val="ru-MO"/>
        </w:rPr>
        <w:t>ответственност</w:t>
      </w:r>
      <w:r w:rsidRPr="001D23B9">
        <w:rPr>
          <w:rFonts w:ascii="Times New Roman" w:hAnsi="Times New Roman"/>
          <w:sz w:val="24"/>
          <w:szCs w:val="24"/>
          <w:lang w:val="ru-MO"/>
        </w:rPr>
        <w:t>ью; 1192 крестьянских хозяйства и 1378 прочих хозяйствующих субъектов.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>Ст.111 Конституции Республики Молдова</w:t>
      </w:r>
      <w:r w:rsidRPr="001D23B9">
        <w:rPr>
          <w:rStyle w:val="Referinnotdesubsol"/>
          <w:rFonts w:ascii="Times New Roman" w:hAnsi="Times New Roman"/>
          <w:sz w:val="24"/>
          <w:szCs w:val="24"/>
          <w:lang w:val="ru-MO"/>
        </w:rPr>
        <w:footnoteReference w:id="59"/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устанавливает, что АТО Гагаузия является автономно-территориальным образованием с особым статусом, которое самостоятельно, в пределах своей компетенции и в соответствии с положениями Конституции Республики Молдова, решает вопросы экономического характера в интересах всего населения.</w:t>
      </w:r>
    </w:p>
    <w:p w:rsidR="005F772D" w:rsidRPr="001D23B9" w:rsidRDefault="005F772D" w:rsidP="005F77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>Местные публичные органы автономного образования, которые формируются в соответствии с Законом об административно-территориальном устройстве Республики Молдова</w:t>
      </w:r>
      <w:r w:rsidRPr="001D23B9">
        <w:rPr>
          <w:rStyle w:val="Referinnotdesubsol"/>
          <w:rFonts w:ascii="Times New Roman" w:hAnsi="Times New Roman"/>
          <w:sz w:val="24"/>
          <w:szCs w:val="24"/>
          <w:lang w:val="ru-MO"/>
        </w:rPr>
        <w:footnoteReference w:id="60"/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и функционируют согласно Закону о местном публичном управлении</w:t>
      </w:r>
      <w:r w:rsidRPr="001D23B9">
        <w:rPr>
          <w:rStyle w:val="Referinnotdesubsol"/>
          <w:rFonts w:ascii="Times New Roman" w:hAnsi="Times New Roman"/>
          <w:sz w:val="24"/>
          <w:szCs w:val="24"/>
          <w:lang w:val="ru-MO" w:eastAsia="ro-RO"/>
        </w:rPr>
        <w:footnoteReference w:id="61"/>
      </w:r>
      <w:r w:rsidRPr="001D23B9">
        <w:rPr>
          <w:rFonts w:ascii="Times New Roman" w:hAnsi="Times New Roman"/>
          <w:sz w:val="24"/>
          <w:szCs w:val="24"/>
          <w:lang w:val="ru-MO"/>
        </w:rPr>
        <w:t>, Закону об особом правовом статусе Гагаузии (Гагауз Ери)</w:t>
      </w:r>
      <w:r w:rsidRPr="001D23B9">
        <w:rPr>
          <w:rStyle w:val="Referinnotdesubsol"/>
          <w:rFonts w:ascii="Times New Roman" w:hAnsi="Times New Roman"/>
          <w:sz w:val="24"/>
          <w:szCs w:val="24"/>
          <w:lang w:val="ru-MO"/>
        </w:rPr>
        <w:footnoteReference w:id="62"/>
      </w:r>
      <w:r w:rsidRPr="001D23B9">
        <w:rPr>
          <w:rStyle w:val="Referinnotdesubsol"/>
          <w:rFonts w:ascii="Times New Roman" w:hAnsi="Times New Roman"/>
          <w:sz w:val="24"/>
          <w:szCs w:val="24"/>
          <w:lang w:val="ru-MO"/>
        </w:rPr>
        <w:t xml:space="preserve">, </w:t>
      </w:r>
      <w:r w:rsidRPr="001D23B9">
        <w:rPr>
          <w:rStyle w:val="Referinnotdesubsol"/>
          <w:rFonts w:ascii="Times New Roman" w:hAnsi="Times New Roman"/>
          <w:sz w:val="24"/>
          <w:szCs w:val="24"/>
          <w:vertAlign w:val="baseline"/>
          <w:lang w:val="ru-MO"/>
        </w:rPr>
        <w:t>а также местным законам, под собственную ответственность администриру</w:t>
      </w:r>
      <w:r w:rsidRPr="001D23B9">
        <w:rPr>
          <w:rFonts w:ascii="Times New Roman" w:hAnsi="Times New Roman"/>
          <w:sz w:val="24"/>
          <w:szCs w:val="24"/>
          <w:lang w:val="ru-MO"/>
        </w:rPr>
        <w:t>ю</w:t>
      </w:r>
      <w:r w:rsidRPr="001D23B9">
        <w:rPr>
          <w:rStyle w:val="Referinnotdesubsol"/>
          <w:rFonts w:ascii="Times New Roman" w:hAnsi="Times New Roman"/>
          <w:sz w:val="24"/>
          <w:szCs w:val="24"/>
          <w:vertAlign w:val="baseline"/>
          <w:lang w:val="ru-MO"/>
        </w:rPr>
        <w:t>т финансовые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и</w:t>
      </w:r>
      <w:r w:rsidRPr="001D23B9">
        <w:rPr>
          <w:rStyle w:val="Referinnotdesubsol"/>
          <w:rFonts w:ascii="Times New Roman" w:hAnsi="Times New Roman"/>
          <w:sz w:val="24"/>
          <w:szCs w:val="24"/>
          <w:vertAlign w:val="baseline"/>
          <w:lang w:val="ru-MO"/>
        </w:rPr>
        <w:t xml:space="preserve"> </w:t>
      </w:r>
      <w:r w:rsidRPr="001D23B9">
        <w:rPr>
          <w:rFonts w:ascii="Times New Roman" w:hAnsi="Times New Roman"/>
          <w:sz w:val="24"/>
          <w:szCs w:val="24"/>
          <w:lang w:val="ru-MO"/>
        </w:rPr>
        <w:t>не</w:t>
      </w:r>
      <w:r w:rsidRPr="001D23B9">
        <w:rPr>
          <w:rStyle w:val="Referinnotdesubsol"/>
          <w:rFonts w:ascii="Times New Roman" w:hAnsi="Times New Roman"/>
          <w:sz w:val="24"/>
          <w:szCs w:val="24"/>
          <w:vertAlign w:val="baseline"/>
          <w:lang w:val="ru-MO"/>
        </w:rPr>
        <w:t>финансовые ресурсы</w:t>
      </w:r>
      <w:r w:rsidRPr="001D23B9">
        <w:rPr>
          <w:rFonts w:ascii="Times New Roman" w:hAnsi="Times New Roman"/>
          <w:sz w:val="24"/>
          <w:szCs w:val="24"/>
          <w:lang w:val="ru-MO"/>
        </w:rPr>
        <w:t>, а также имущественные права в интересах местного населения.</w:t>
      </w:r>
    </w:p>
    <w:p w:rsidR="005F772D" w:rsidRPr="001D23B9" w:rsidRDefault="005F772D" w:rsidP="005F772D">
      <w:pPr>
        <w:pStyle w:val="NormalWeb"/>
        <w:contextualSpacing/>
        <w:rPr>
          <w:lang w:val="ru-MO"/>
        </w:rPr>
      </w:pPr>
      <w:r w:rsidRPr="001D23B9">
        <w:rPr>
          <w:lang w:val="ru-MO"/>
        </w:rPr>
        <w:t>Исходя из сфер  деятельности ОМПУ, установленных Законом №</w:t>
      </w:r>
      <w:r w:rsidRPr="001D23B9">
        <w:rPr>
          <w:bCs/>
          <w:lang w:val="ru-MO"/>
        </w:rPr>
        <w:t>435-XVI от 28.12.2006</w:t>
      </w:r>
      <w:r w:rsidRPr="001D23B9">
        <w:rPr>
          <w:rStyle w:val="Referinnotdesubsol"/>
          <w:lang w:val="ru-MO"/>
        </w:rPr>
        <w:footnoteReference w:id="63"/>
      </w:r>
      <w:r w:rsidRPr="001D23B9">
        <w:rPr>
          <w:bCs/>
          <w:lang w:val="ru-MO"/>
        </w:rPr>
        <w:t xml:space="preserve">, полномочия и ответственность ОМПУ разделены на два уровня: I уровень – полномочия публичных органов, которые  образованы и </w:t>
      </w:r>
      <w:r w:rsidRPr="001D23B9">
        <w:rPr>
          <w:rFonts w:eastAsia="Calibri"/>
          <w:bCs/>
          <w:lang w:val="ru-MO"/>
        </w:rPr>
        <w:t xml:space="preserve">функционируют на территории города, коммуны или села для удовлетворения интересов и решения проблем местного населения; </w:t>
      </w:r>
      <w:r w:rsidRPr="001D23B9">
        <w:rPr>
          <w:bCs/>
          <w:lang w:val="ru-MO"/>
        </w:rPr>
        <w:t xml:space="preserve">II уровень – полномочия публичных органов, которые образованы и </w:t>
      </w:r>
      <w:r w:rsidRPr="001D23B9">
        <w:rPr>
          <w:rFonts w:eastAsia="Calibri"/>
          <w:bCs/>
          <w:lang w:val="ru-MO"/>
        </w:rPr>
        <w:t>функционируют на территории автономной единицы, для удовлетворения интересов и решения проблем населения АТЕ.</w:t>
      </w:r>
      <w:r w:rsidRPr="001D23B9">
        <w:rPr>
          <w:bCs/>
          <w:lang w:val="ru-MO"/>
        </w:rPr>
        <w:t xml:space="preserve"> </w:t>
      </w:r>
    </w:p>
    <w:p w:rsidR="005F772D" w:rsidRPr="001D23B9" w:rsidRDefault="005F772D" w:rsidP="005F772D">
      <w:pPr>
        <w:pStyle w:val="NormalWeb"/>
        <w:rPr>
          <w:color w:val="000000"/>
          <w:lang w:val="ru-MO" w:eastAsia="ro-RO"/>
        </w:rPr>
      </w:pPr>
      <w:r w:rsidRPr="001D23B9">
        <w:rPr>
          <w:lang w:val="ru-MO"/>
        </w:rPr>
        <w:t xml:space="preserve">Согласно </w:t>
      </w:r>
      <w:r w:rsidRPr="001D23B9">
        <w:rPr>
          <w:color w:val="000000"/>
          <w:lang w:val="ru-MO" w:eastAsia="ro-RO"/>
        </w:rPr>
        <w:t>законодательным положениям,</w:t>
      </w:r>
      <w:r w:rsidRPr="001D23B9">
        <w:rPr>
          <w:lang w:val="ru-MO"/>
        </w:rPr>
        <w:t xml:space="preserve"> </w:t>
      </w:r>
      <w:r w:rsidRPr="001D23B9">
        <w:rPr>
          <w:color w:val="000000"/>
          <w:lang w:val="ru-MO"/>
        </w:rPr>
        <w:t xml:space="preserve">административно-территориальная единица </w:t>
      </w:r>
      <w:r w:rsidRPr="001D23B9">
        <w:rPr>
          <w:lang w:val="ru-MO"/>
        </w:rPr>
        <w:t xml:space="preserve"> пользуется самостоятельностью в принятии решений, организационной, управленческой и финансовой автономией, имеет право на инициативу относительно администрирования местных публичных потребностей, осуществляя в условиях закона руководство в пределах администрируемой территории.</w:t>
      </w:r>
    </w:p>
    <w:p w:rsidR="005F772D" w:rsidRPr="001D23B9" w:rsidRDefault="005F772D" w:rsidP="005F772D">
      <w:pPr>
        <w:pStyle w:val="Standard"/>
        <w:tabs>
          <w:tab w:val="clear" w:pos="709"/>
        </w:tabs>
        <w:ind w:firstLine="708"/>
        <w:jc w:val="both"/>
        <w:rPr>
          <w:rFonts w:ascii="Times New Roman" w:hAnsi="Times New Roman" w:cs="Times New Roman"/>
          <w:color w:val="auto"/>
          <w:lang w:val="ru-MO"/>
        </w:rPr>
      </w:pPr>
      <w:r w:rsidRPr="001D23B9">
        <w:rPr>
          <w:rFonts w:ascii="Times New Roman" w:eastAsia="Calibri" w:hAnsi="Times New Roman" w:cs="Times New Roman"/>
          <w:bCs/>
          <w:iCs/>
          <w:color w:val="000000"/>
          <w:lang w:val="ru-MO" w:eastAsia="ro-RO"/>
        </w:rPr>
        <w:t xml:space="preserve">АТО </w:t>
      </w:r>
      <w:r w:rsidRPr="001D23B9">
        <w:rPr>
          <w:rFonts w:ascii="Times New Roman" w:eastAsia="Calibri" w:hAnsi="Times New Roman" w:cs="Times New Roman"/>
          <w:b/>
          <w:bCs/>
          <w:iCs/>
          <w:color w:val="000000"/>
          <w:lang w:val="ru-MO" w:eastAsia="ro-RO"/>
        </w:rPr>
        <w:t xml:space="preserve"> </w:t>
      </w:r>
      <w:r w:rsidRPr="001D23B9">
        <w:rPr>
          <w:rFonts w:ascii="Times New Roman" w:hAnsi="Times New Roman" w:cs="Times New Roman"/>
          <w:color w:val="auto"/>
          <w:lang w:val="ru-MO"/>
        </w:rPr>
        <w:t xml:space="preserve">является юридическим лицом публичного права и располагает в условиях закона имуществом, отличным от государственного имущества и других </w:t>
      </w:r>
      <w:r w:rsidRPr="001D23B9">
        <w:rPr>
          <w:rFonts w:ascii="Times New Roman" w:hAnsi="Times New Roman" w:cs="Times New Roman"/>
          <w:color w:val="000000"/>
          <w:lang w:val="ru-MO"/>
        </w:rPr>
        <w:lastRenderedPageBreak/>
        <w:t>административно-территориальных единиц</w:t>
      </w:r>
      <w:r w:rsidRPr="001D23B9">
        <w:rPr>
          <w:rFonts w:ascii="Times New Roman" w:hAnsi="Times New Roman" w:cs="Times New Roman"/>
          <w:color w:val="auto"/>
          <w:lang w:val="ru-MO"/>
        </w:rPr>
        <w:t xml:space="preserve">, а в качестве </w:t>
      </w:r>
      <w:r w:rsidRPr="001D23B9">
        <w:rPr>
          <w:rFonts w:ascii="Times New Roman" w:hAnsi="Times New Roman" w:cs="Times New Roman"/>
          <w:color w:val="000000"/>
          <w:lang w:val="ru-MO"/>
        </w:rPr>
        <w:t>административно-территориальной единицы</w:t>
      </w:r>
      <w:r w:rsidRPr="001D23B9">
        <w:rPr>
          <w:rFonts w:ascii="Times New Roman" w:hAnsi="Times New Roman" w:cs="Times New Roman"/>
          <w:color w:val="auto"/>
          <w:lang w:val="ru-MO"/>
        </w:rPr>
        <w:t xml:space="preserve"> сформировано из 1 муниципия, 2 городов  и 29 сельских населенных пунктов, объединенных в 23 примэрии. </w:t>
      </w:r>
    </w:p>
    <w:p w:rsidR="005F772D" w:rsidRPr="001D23B9" w:rsidRDefault="005F772D" w:rsidP="005F772D">
      <w:pPr>
        <w:pStyle w:val="tt"/>
        <w:ind w:firstLine="567"/>
        <w:jc w:val="both"/>
        <w:rPr>
          <w:b w:val="0"/>
          <w:lang w:val="ru-MO" w:eastAsia="ro-RO"/>
        </w:rPr>
      </w:pPr>
      <w:r w:rsidRPr="001D23B9">
        <w:rPr>
          <w:rFonts w:eastAsia="Calibri"/>
          <w:b w:val="0"/>
          <w:bCs w:val="0"/>
          <w:iCs/>
          <w:color w:val="000000"/>
          <w:lang w:val="ru-MO" w:eastAsia="ro-RO"/>
        </w:rPr>
        <w:t xml:space="preserve">За аудируемый период из бюджетов АТЕ были профинансированы 333 третичных распорядителей кредитов, </w:t>
      </w:r>
      <w:r w:rsidRPr="001D23B9">
        <w:rPr>
          <w:b w:val="0"/>
          <w:bCs w:val="0"/>
          <w:iCs/>
          <w:color w:val="000000"/>
          <w:lang w:val="ru-MO"/>
        </w:rPr>
        <w:t xml:space="preserve">в том числе: </w:t>
      </w:r>
      <w:r w:rsidRPr="001D23B9">
        <w:rPr>
          <w:rFonts w:eastAsia="Calibri"/>
          <w:b w:val="0"/>
          <w:bCs w:val="0"/>
          <w:iCs/>
          <w:color w:val="000000"/>
          <w:lang w:val="ru-MO" w:eastAsia="ro-RO"/>
        </w:rPr>
        <w:t>58 дошкольных учреждений, 47 среднеобразовательных учреждений; 27 домов культуры; 37 библиотек; 1 стадион и др.</w:t>
      </w:r>
    </w:p>
    <w:p w:rsidR="005F772D" w:rsidRPr="001D23B9" w:rsidRDefault="005F772D" w:rsidP="005F772D">
      <w:pPr>
        <w:pStyle w:val="Standard"/>
        <w:tabs>
          <w:tab w:val="clear" w:pos="709"/>
        </w:tabs>
        <w:spacing w:after="120"/>
        <w:ind w:left="-11" w:firstLine="578"/>
        <w:jc w:val="both"/>
        <w:rPr>
          <w:rFonts w:ascii="Times New Roman" w:hAnsi="Times New Roman" w:cs="Times New Roman"/>
          <w:lang w:val="ru-MO"/>
        </w:rPr>
      </w:pPr>
      <w:r w:rsidRPr="001D23B9">
        <w:rPr>
          <w:rFonts w:ascii="Times New Roman" w:hAnsi="Times New Roman" w:cs="Times New Roman"/>
          <w:color w:val="auto"/>
          <w:lang w:val="ru-MO"/>
        </w:rPr>
        <w:t xml:space="preserve">На конец 2015 года численность работников в областях, </w:t>
      </w:r>
      <w:r w:rsidRPr="001D23B9">
        <w:rPr>
          <w:rFonts w:ascii="Times New Roman" w:hAnsi="Times New Roman" w:cs="Times New Roman"/>
          <w:bCs/>
          <w:color w:val="auto"/>
          <w:lang w:val="ru-MO"/>
        </w:rPr>
        <w:t>финансируемых из бюджетов АТЕ,</w:t>
      </w:r>
      <w:r w:rsidRPr="001D23B9">
        <w:rPr>
          <w:rFonts w:ascii="Times New Roman" w:hAnsi="Times New Roman" w:cs="Times New Roman"/>
          <w:color w:val="auto"/>
          <w:lang w:val="ru-MO"/>
        </w:rPr>
        <w:t xml:space="preserve"> составила 6843</w:t>
      </w:r>
      <w:r w:rsidRPr="001D23B9">
        <w:rPr>
          <w:rFonts w:ascii="Times New Roman" w:hAnsi="Times New Roman" w:cs="Times New Roman"/>
          <w:lang w:val="ru-MO"/>
        </w:rPr>
        <w:t xml:space="preserve"> единицы,</w:t>
      </w:r>
      <w:r w:rsidRPr="001D23B9">
        <w:rPr>
          <w:rFonts w:ascii="Times New Roman" w:eastAsia="Times New Roman" w:hAnsi="Times New Roman" w:cs="Times New Roman"/>
          <w:bCs/>
          <w:color w:val="auto"/>
          <w:lang w:val="ru-MO" w:eastAsia="ru-RU"/>
        </w:rPr>
        <w:t xml:space="preserve"> в том числе: в исполнительных органах </w:t>
      </w:r>
      <w:r w:rsidRPr="001D23B9">
        <w:rPr>
          <w:rFonts w:ascii="Times New Roman" w:hAnsi="Times New Roman" w:cs="Times New Roman"/>
          <w:lang w:val="ru-MO"/>
        </w:rPr>
        <w:t>– 489; национальной обороне – 7; поддержании общественного порядка – 43; дошкольных учреждениях – 1808; учреждениях образования – 2739; учреждениях культуры – 789; прочий персонал – 968.</w:t>
      </w:r>
    </w:p>
    <w:p w:rsidR="005F772D" w:rsidRPr="001D23B9" w:rsidRDefault="005F772D" w:rsidP="005F772D">
      <w:pPr>
        <w:pStyle w:val="Standard"/>
        <w:tabs>
          <w:tab w:val="clear" w:pos="709"/>
        </w:tabs>
        <w:spacing w:after="120"/>
        <w:ind w:left="-11" w:firstLine="720"/>
        <w:jc w:val="center"/>
        <w:rPr>
          <w:rFonts w:ascii="Times New Roman" w:hAnsi="Times New Roman" w:cs="Times New Roman"/>
          <w:b/>
          <w:lang w:val="ru-MO"/>
        </w:rPr>
      </w:pPr>
      <w:r w:rsidRPr="001D23B9">
        <w:rPr>
          <w:rFonts w:ascii="Times New Roman" w:hAnsi="Times New Roman" w:cs="Times New Roman"/>
          <w:b/>
          <w:iCs/>
          <w:lang w:val="ru-MO"/>
        </w:rPr>
        <w:t xml:space="preserve">Соответствующая законодательная и нормативная база 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i/>
          <w:iCs/>
          <w:sz w:val="24"/>
          <w:szCs w:val="24"/>
          <w:lang w:val="ru-MO"/>
        </w:rPr>
        <w:t xml:space="preserve">Юридическая, организационная и финансовая базы формирования и использования бюджета района регламентированы: 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Законом об административно-территориальном устройстве Республики Молдова №764-XV от 27.12.2001; 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 Законом об административной децентрализации №435-XVI от 28.12.2006;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 Законом о местном публичном управлении №436-XVI от 28.12.2006; 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 Законом о местных публичных финансах №397-XV от 16.10.2003; 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 Законом о бюджетной системе и бюджетном процессе №847-XIII от 24.05.1996.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Другими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o-RO"/>
        </w:rPr>
        <w:t xml:space="preserve">законодательными и нормативными актами в области бюджетно-налоговой политики,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в том числе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 xml:space="preserve">официальными актами АТО. </w:t>
      </w:r>
      <w:r w:rsidRPr="001D23B9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o-RO"/>
        </w:rPr>
        <w:t xml:space="preserve"> 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MO"/>
        </w:rPr>
      </w:pPr>
      <w:r w:rsidRPr="001D23B9">
        <w:rPr>
          <w:rFonts w:ascii="Times New Roman" w:hAnsi="Times New Roman"/>
          <w:i/>
          <w:sz w:val="24"/>
          <w:szCs w:val="24"/>
          <w:lang w:val="ru-MO"/>
        </w:rPr>
        <w:t>Ведение бухгалтерского учета в аудируемых публичных органах регламентировано: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Законом о </w:t>
      </w:r>
      <w:r w:rsidRPr="001D23B9">
        <w:rPr>
          <w:rFonts w:ascii="Times New Roman" w:hAnsi="Times New Roman"/>
          <w:color w:val="000000"/>
          <w:sz w:val="24"/>
          <w:szCs w:val="24"/>
          <w:lang w:val="ru-MO"/>
        </w:rPr>
        <w:t>бухгалтерском учете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№113-XVI от 27.04.2007;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Инструкцией по бухгалтерскому учету в публичных учреждениях, утвержденной Приказом министра финансов №93 от 19.07.2010; </w:t>
      </w:r>
    </w:p>
    <w:p w:rsidR="005F772D" w:rsidRPr="001D23B9" w:rsidRDefault="005F772D" w:rsidP="005F772D">
      <w:pPr>
        <w:pStyle w:val="Listparagraf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>Инструкцией о бухгалтерском учете в централизованных бухгалтериях примэрий сел (коммун), городов, утвержденной Приказом министра финансов №94 от 19.07.2010, а также другими нормативными актами.</w:t>
      </w:r>
    </w:p>
    <w:p w:rsidR="005F772D" w:rsidRPr="001D23B9" w:rsidRDefault="005F772D" w:rsidP="005F772D">
      <w:pPr>
        <w:pStyle w:val="NormalWeb"/>
        <w:contextualSpacing/>
        <w:rPr>
          <w:i/>
          <w:lang w:val="ru-MO"/>
        </w:rPr>
      </w:pPr>
      <w:r w:rsidRPr="001D23B9">
        <w:rPr>
          <w:i/>
          <w:lang w:val="ru-MO"/>
        </w:rPr>
        <w:t xml:space="preserve">Общая информация о структуре </w:t>
      </w:r>
      <w:r w:rsidRPr="001D23B9">
        <w:rPr>
          <w:bCs/>
          <w:i/>
          <w:lang w:val="ru-MO"/>
        </w:rPr>
        <w:t>бюджет</w:t>
      </w:r>
      <w:r w:rsidRPr="001D23B9">
        <w:rPr>
          <w:i/>
          <w:lang w:val="ru-MO"/>
        </w:rPr>
        <w:t xml:space="preserve">а </w:t>
      </w:r>
      <w:r w:rsidRPr="001D23B9">
        <w:rPr>
          <w:bCs/>
          <w:i/>
          <w:iCs/>
          <w:color w:val="000000"/>
          <w:lang w:val="ru-MO" w:eastAsia="ro-RO"/>
        </w:rPr>
        <w:t>АТО Гагаузия</w:t>
      </w:r>
    </w:p>
    <w:p w:rsidR="005F772D" w:rsidRPr="001D23B9" w:rsidRDefault="005F772D" w:rsidP="005F772D">
      <w:pPr>
        <w:pStyle w:val="NormalWeb"/>
        <w:contextualSpacing/>
        <w:rPr>
          <w:lang w:val="ru-MO"/>
        </w:rPr>
      </w:pPr>
      <w:r w:rsidRPr="001D23B9">
        <w:rPr>
          <w:lang w:val="ru-MO"/>
        </w:rPr>
        <w:t xml:space="preserve">В соответствии с Законом АТО Гагаузия </w:t>
      </w:r>
      <w:r w:rsidRPr="001D23B9">
        <w:rPr>
          <w:rFonts w:eastAsia="Calibri"/>
          <w:lang w:val="ru-MO"/>
        </w:rPr>
        <w:t>(Гагауз Ери</w:t>
      </w:r>
      <w:r w:rsidRPr="001D23B9">
        <w:rPr>
          <w:lang w:val="ru-MO"/>
        </w:rPr>
        <w:t>) „О бюджетной системе и бюджетном процессе”</w:t>
      </w:r>
      <w:r w:rsidRPr="001D23B9">
        <w:rPr>
          <w:rStyle w:val="Referinnotdesubsol"/>
          <w:lang w:val="ru-MO"/>
        </w:rPr>
        <w:footnoteReference w:id="64"/>
      </w:r>
      <w:r w:rsidRPr="001D23B9">
        <w:rPr>
          <w:lang w:val="ru-MO"/>
        </w:rPr>
        <w:t xml:space="preserve">, бюджет </w:t>
      </w:r>
      <w:r w:rsidRPr="001D23B9">
        <w:rPr>
          <w:rFonts w:eastAsia="Calibri"/>
          <w:bCs/>
          <w:iCs/>
          <w:color w:val="000000"/>
          <w:lang w:val="ru-MO" w:eastAsia="ro-RO"/>
        </w:rPr>
        <w:t>АТО</w:t>
      </w:r>
      <w:r w:rsidRPr="001D23B9">
        <w:rPr>
          <w:rFonts w:eastAsia="Calibri"/>
          <w:b/>
          <w:bCs/>
          <w:iCs/>
          <w:color w:val="000000"/>
          <w:lang w:val="ru-MO" w:eastAsia="ro-RO"/>
        </w:rPr>
        <w:t xml:space="preserve"> </w:t>
      </w:r>
      <w:r w:rsidRPr="001D23B9">
        <w:rPr>
          <w:lang w:val="ru-MO"/>
        </w:rPr>
        <w:t xml:space="preserve">включает: общий (центральный) бюджет, бюджеты Комратского, Чадыр-Лунгского и Вулкэнештского районов, бюджет муниципия Комрата; </w:t>
      </w:r>
      <w:r w:rsidRPr="001D23B9">
        <w:rPr>
          <w:bCs/>
          <w:lang w:val="ru-MO"/>
        </w:rPr>
        <w:t>бюджет</w:t>
      </w:r>
      <w:r w:rsidRPr="001D23B9">
        <w:rPr>
          <w:lang w:val="ru-MO"/>
        </w:rPr>
        <w:t xml:space="preserve">ы городов Чадыр-Лунга и Вулкэнешть </w:t>
      </w:r>
      <w:r w:rsidRPr="00BB5373">
        <w:rPr>
          <w:lang w:val="ru-MO"/>
        </w:rPr>
        <w:t>и 23 бюджета</w:t>
      </w:r>
      <w:r w:rsidRPr="001D23B9">
        <w:rPr>
          <w:lang w:val="ru-MO"/>
        </w:rPr>
        <w:t xml:space="preserve"> сел (коммун).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Разработка и исполнение центрального бюджета и районных </w:t>
      </w:r>
      <w:r w:rsidRPr="001D23B9">
        <w:rPr>
          <w:rFonts w:ascii="Times New Roman" w:hAnsi="Times New Roman"/>
          <w:bCs/>
          <w:sz w:val="24"/>
          <w:szCs w:val="24"/>
          <w:lang w:val="ru-MO"/>
        </w:rPr>
        <w:t>бюджет</w:t>
      </w:r>
      <w:r w:rsidRPr="001D23B9">
        <w:rPr>
          <w:rFonts w:ascii="Times New Roman" w:hAnsi="Times New Roman"/>
          <w:sz w:val="24"/>
          <w:szCs w:val="24"/>
          <w:lang w:val="ru-MO"/>
        </w:rPr>
        <w:t>ов осуществляется Исполнительным комитетом Гагаузии, а рассмотрение и их утверждение – Народным Собранием Гагаузии; местных бюджетов сел (коммун), городов и муниципия – соответствующими местными публичными органами. Ответственность за исполнение соответствующих бюджетов несут Исполнительный комитет Гагаузии и местные публичные органы.</w:t>
      </w:r>
    </w:p>
    <w:p w:rsidR="005F772D" w:rsidRPr="001D23B9" w:rsidRDefault="005F772D" w:rsidP="005F772D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MO"/>
        </w:rPr>
        <w:sectPr w:rsidR="005F772D" w:rsidRPr="001D23B9" w:rsidSect="00CD2A0D">
          <w:pgSz w:w="11906" w:h="16838" w:code="9"/>
          <w:pgMar w:top="1021" w:right="851" w:bottom="907" w:left="1701" w:header="720" w:footer="720" w:gutter="0"/>
          <w:cols w:space="720"/>
          <w:docGrid w:linePitch="360"/>
        </w:sectPr>
      </w:pPr>
    </w:p>
    <w:p w:rsidR="005F772D" w:rsidRPr="001D23B9" w:rsidRDefault="005F772D" w:rsidP="005F772D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sz w:val="24"/>
          <w:szCs w:val="24"/>
          <w:lang w:val="ru-MO"/>
        </w:rPr>
        <w:lastRenderedPageBreak/>
        <w:t>Приложение №2</w:t>
      </w:r>
    </w:p>
    <w:p w:rsidR="005F772D" w:rsidRPr="001D23B9" w:rsidRDefault="005F772D" w:rsidP="005F772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/>
          <w:bCs/>
          <w:sz w:val="24"/>
          <w:szCs w:val="24"/>
          <w:lang w:val="ru-MO"/>
        </w:rPr>
        <w:t xml:space="preserve">Цели аудита, область применения и методология </w:t>
      </w:r>
    </w:p>
    <w:p w:rsidR="005F772D" w:rsidRPr="001D23B9" w:rsidRDefault="005F772D" w:rsidP="005F77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Cs/>
          <w:sz w:val="24"/>
          <w:szCs w:val="24"/>
          <w:lang w:val="ru-MO"/>
        </w:rPr>
        <w:t xml:space="preserve">Для руководства в аудиторской деятельности и охвата аспектов, связанных с основными аспектами процесса и исполнения бюджета АТО Гагаузия были разработаны следующие цели аудита: </w:t>
      </w:r>
    </w:p>
    <w:p w:rsidR="005F772D" w:rsidRPr="001D23B9" w:rsidRDefault="005F772D" w:rsidP="005F772D">
      <w:pPr>
        <w:pStyle w:val="Listparagraf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 xml:space="preserve">Цель I. </w:t>
      </w:r>
      <w:r w:rsidRPr="001D23B9">
        <w:rPr>
          <w:rFonts w:ascii="Times New Roman" w:eastAsia="Times New Roman" w:hAnsi="Times New Roman"/>
          <w:i/>
          <w:sz w:val="24"/>
          <w:szCs w:val="24"/>
          <w:lang w:val="ru-MO"/>
        </w:rPr>
        <w:t>ОМПУ обеспечили регламентированный финансово-</w:t>
      </w:r>
      <w:r w:rsidRPr="001D23B9">
        <w:rPr>
          <w:rFonts w:ascii="Times New Roman" w:eastAsia="Times New Roman" w:hAnsi="Times New Roman"/>
          <w:i/>
          <w:color w:val="000000"/>
          <w:sz w:val="24"/>
          <w:szCs w:val="24"/>
          <w:lang w:val="ru-MO"/>
        </w:rPr>
        <w:t xml:space="preserve">бухгалтерский менеджмент фондов публичной </w:t>
      </w:r>
      <w:r w:rsidRPr="001D23B9">
        <w:rPr>
          <w:rFonts w:ascii="Times New Roman" w:eastAsia="Times New Roman" w:hAnsi="Times New Roman"/>
          <w:i/>
          <w:color w:val="000000"/>
          <w:sz w:val="24"/>
          <w:szCs w:val="24"/>
          <w:lang w:val="ru-MO" w:eastAsia="ru-RU"/>
        </w:rPr>
        <w:t>собственност</w:t>
      </w:r>
      <w:r w:rsidRPr="001D23B9">
        <w:rPr>
          <w:rFonts w:ascii="Times New Roman" w:eastAsia="Times New Roman" w:hAnsi="Times New Roman"/>
          <w:i/>
          <w:color w:val="000000"/>
          <w:sz w:val="24"/>
          <w:szCs w:val="24"/>
          <w:lang w:val="ru-MO"/>
        </w:rPr>
        <w:t>и и достоверность финансовых отчетов</w:t>
      </w: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>?</w:t>
      </w:r>
    </w:p>
    <w:p w:rsidR="005F772D" w:rsidRPr="001D23B9" w:rsidRDefault="005F772D" w:rsidP="005F772D">
      <w:pPr>
        <w:pStyle w:val="Listparagraf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 xml:space="preserve">Цель II. Обеспечили ли ОМПУ </w:t>
      </w:r>
      <w:r w:rsidRPr="001D23B9">
        <w:rPr>
          <w:rFonts w:ascii="Times New Roman" w:eastAsia="Times New Roman" w:hAnsi="Times New Roman"/>
          <w:i/>
          <w:color w:val="000000"/>
          <w:sz w:val="24"/>
          <w:szCs w:val="24"/>
          <w:lang w:val="ru-MO" w:eastAsia="ru-RU"/>
        </w:rPr>
        <w:t>эффективно</w:t>
      </w: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>сть/</w:t>
      </w:r>
      <w:r w:rsidRPr="001D23B9">
        <w:rPr>
          <w:rFonts w:ascii="Times New Roman" w:eastAsia="Times New Roman" w:hAnsi="Times New Roman"/>
          <w:bCs/>
          <w:i/>
          <w:sz w:val="24"/>
          <w:szCs w:val="24"/>
          <w:lang w:val="ru-MO" w:eastAsia="ru-RU"/>
        </w:rPr>
        <w:t xml:space="preserve">результативность 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управления активами, переданными в </w:t>
      </w:r>
      <w:r w:rsidRPr="001D23B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ru-MO" w:eastAsia="ru-RU"/>
        </w:rPr>
        <w:t>администрирование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 xml:space="preserve"> муниципальным/коммунальным предприятиям</w:t>
      </w: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>?</w:t>
      </w:r>
    </w:p>
    <w:p w:rsidR="005F772D" w:rsidRPr="001D23B9" w:rsidRDefault="005F772D" w:rsidP="005F772D">
      <w:pPr>
        <w:pStyle w:val="Listparagraf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 xml:space="preserve">Цель III. Обеспечили ли ОМПУ в соответствии с требованиями действующей нормативной базы регистрацию в кадастре и отражение в </w:t>
      </w:r>
      <w:r w:rsidRPr="001D23B9">
        <w:rPr>
          <w:rFonts w:ascii="Times New Roman" w:eastAsia="Times New Roman" w:hAnsi="Times New Roman"/>
          <w:i/>
          <w:color w:val="000000"/>
          <w:sz w:val="24"/>
          <w:szCs w:val="24"/>
          <w:lang w:val="ru-MO" w:eastAsia="ru-RU"/>
        </w:rPr>
        <w:t>бухгалтерском учете</w:t>
      </w: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 xml:space="preserve"> операций, связанных с </w:t>
      </w:r>
      <w:r w:rsidRPr="001D23B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MO" w:eastAsia="ru-RU"/>
        </w:rPr>
        <w:t>публичным имуществом</w:t>
      </w:r>
      <w:r w:rsidRPr="001D23B9">
        <w:rPr>
          <w:rFonts w:ascii="Times New Roman" w:eastAsia="Times New Roman" w:hAnsi="Times New Roman"/>
          <w:i/>
          <w:sz w:val="24"/>
          <w:szCs w:val="24"/>
          <w:lang w:val="ru-MO" w:eastAsia="ru-RU"/>
        </w:rPr>
        <w:t>?</w:t>
      </w:r>
    </w:p>
    <w:p w:rsidR="005F772D" w:rsidRPr="001D23B9" w:rsidRDefault="005F772D" w:rsidP="005F772D">
      <w:pPr>
        <w:pStyle w:val="Listparagra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Исходя из уровня существенности и рисков, </w:t>
      </w:r>
      <w:r w:rsidRPr="001D23B9">
        <w:rPr>
          <w:rFonts w:ascii="Times New Roman" w:hAnsi="Times New Roman"/>
          <w:color w:val="000000"/>
          <w:sz w:val="24"/>
          <w:szCs w:val="24"/>
          <w:lang w:val="ru-MO"/>
        </w:rPr>
        <w:t xml:space="preserve">установленных на этапе планирования, аудиторские мероприятия были проведены в ГЭУ, примэрии муниципия Комрат, примэриях городов Чадыр-Лунга и Вулкэнешть, МП „SU-Канал” Комрат; „КЖХ” Комрат; „ТСЦ” Комрат; „УКЖХ” Чадыр-Лунга; „ЖКХ” Вулкэнешть; „Арэ-Канал” Вулкэнешть.  Также, некоторые </w:t>
      </w:r>
      <w:r w:rsidRPr="001D23B9">
        <w:rPr>
          <w:rFonts w:ascii="Times New Roman" w:hAnsi="Times New Roman"/>
          <w:bCs/>
          <w:color w:val="000000"/>
          <w:sz w:val="24"/>
          <w:szCs w:val="24"/>
          <w:lang w:val="ru-MO"/>
        </w:rPr>
        <w:t xml:space="preserve">аудиторские доказательства </w:t>
      </w:r>
      <w:r w:rsidRPr="001D23B9">
        <w:rPr>
          <w:rFonts w:ascii="Times New Roman" w:hAnsi="Times New Roman"/>
          <w:color w:val="000000"/>
          <w:sz w:val="24"/>
          <w:szCs w:val="24"/>
          <w:lang w:val="ru-MO"/>
        </w:rPr>
        <w:t xml:space="preserve">были собраны в: ГУК; ГУА; 26 примэриях; 49 </w:t>
      </w:r>
      <w:r w:rsidRPr="001D23B9">
        <w:rPr>
          <w:rFonts w:ascii="Times New Roman" w:hAnsi="Times New Roman"/>
          <w:bCs/>
          <w:color w:val="000000"/>
          <w:sz w:val="24"/>
          <w:szCs w:val="24"/>
          <w:lang w:val="ru-MO"/>
        </w:rPr>
        <w:t xml:space="preserve">учебных заведениях; 24 МП; ГНИ по </w:t>
      </w:r>
      <w:r w:rsidRPr="001D23B9">
        <w:rPr>
          <w:rFonts w:ascii="Times New Roman" w:hAnsi="Times New Roman"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bCs/>
          <w:color w:val="000000"/>
          <w:sz w:val="24"/>
          <w:szCs w:val="24"/>
          <w:lang w:val="ru-MO"/>
        </w:rPr>
        <w:t xml:space="preserve">; </w:t>
      </w:r>
      <w:r w:rsidRPr="001D23B9">
        <w:rPr>
          <w:rFonts w:ascii="Times New Roman" w:hAnsi="Times New Roman"/>
          <w:iCs/>
          <w:color w:val="000000"/>
          <w:sz w:val="24"/>
          <w:szCs w:val="24"/>
          <w:lang w:val="ru-MO"/>
        </w:rPr>
        <w:t xml:space="preserve">Управлении статистики </w:t>
      </w:r>
      <w:r w:rsidRPr="001D23B9">
        <w:rPr>
          <w:rFonts w:ascii="Times New Roman" w:hAnsi="Times New Roman"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iCs/>
          <w:color w:val="000000"/>
          <w:sz w:val="24"/>
          <w:szCs w:val="24"/>
          <w:lang w:val="ru-MO"/>
        </w:rPr>
        <w:t xml:space="preserve">, Государственной регистрационной палате, филиале </w:t>
      </w:r>
      <w:r w:rsidRPr="001D23B9">
        <w:rPr>
          <w:rFonts w:ascii="Times New Roman" w:hAnsi="Times New Roman"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iCs/>
          <w:color w:val="000000"/>
          <w:sz w:val="24"/>
          <w:szCs w:val="24"/>
          <w:lang w:val="ru-MO"/>
        </w:rPr>
        <w:t>.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>Для реализации предложенных целей и сбора аудиторских доказательств были проведены следующие процедуры аудита:</w:t>
      </w:r>
    </w:p>
    <w:p w:rsidR="005F772D" w:rsidRPr="001D23B9" w:rsidRDefault="005F772D" w:rsidP="005F772D">
      <w:pPr>
        <w:pStyle w:val="Listparagraf"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sz w:val="24"/>
          <w:szCs w:val="24"/>
          <w:lang w:val="ru-MO"/>
        </w:rPr>
        <w:t xml:space="preserve">были проанализированы решения правомочных и исполнительных органов (ИК;  АТЕ I уровня) с целью установления уровня их выполнения; </w:t>
      </w:r>
    </w:p>
    <w:p w:rsidR="005F772D" w:rsidRPr="001D23B9" w:rsidRDefault="005F772D" w:rsidP="005F772D">
      <w:pPr>
        <w:pStyle w:val="Listparagraf"/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ru-MO"/>
        </w:rPr>
      </w:pPr>
      <w:r w:rsidRPr="001D23B9">
        <w:rPr>
          <w:rFonts w:ascii="Times New Roman" w:hAnsi="Times New Roman"/>
          <w:color w:val="000000"/>
          <w:sz w:val="24"/>
          <w:szCs w:val="24"/>
          <w:lang w:val="ru-MO"/>
        </w:rPr>
        <w:t>были проверены имущественные ситуации, отраженные в отчетах АТЕ, которые были сопоставлены с соответствующими бухгалтерскими документами и финансовыми регистрациями;</w:t>
      </w:r>
    </w:p>
    <w:p w:rsidR="005F772D" w:rsidRPr="001D23B9" w:rsidRDefault="005F772D" w:rsidP="005F772D">
      <w:pPr>
        <w:pStyle w:val="NormalWeb"/>
        <w:numPr>
          <w:ilvl w:val="0"/>
          <w:numId w:val="37"/>
        </w:numPr>
        <w:ind w:left="0" w:firstLine="426"/>
        <w:rPr>
          <w:lang w:val="ru-MO"/>
        </w:rPr>
      </w:pPr>
      <w:r w:rsidRPr="001D23B9">
        <w:rPr>
          <w:lang w:val="ru-MO"/>
        </w:rPr>
        <w:t xml:space="preserve">были применены различные аналитические процедуры и проведены другие тестирования по существу, вместе с тем, была </w:t>
      </w:r>
      <w:r w:rsidRPr="001D23B9">
        <w:rPr>
          <w:color w:val="000000"/>
          <w:lang w:val="ru-MO"/>
        </w:rPr>
        <w:t xml:space="preserve">использована и сравнена информация от различных субъектов (ГНИ </w:t>
      </w:r>
      <w:r w:rsidRPr="001D23B9">
        <w:rPr>
          <w:bCs/>
          <w:iCs/>
          <w:color w:val="000000"/>
          <w:lang w:val="ru-MO" w:eastAsia="ro-RO"/>
        </w:rPr>
        <w:t>АТО Гагаузия</w:t>
      </w:r>
      <w:r w:rsidRPr="001D23B9">
        <w:rPr>
          <w:color w:val="000000"/>
          <w:lang w:val="ru-MO"/>
        </w:rPr>
        <w:t xml:space="preserve">, </w:t>
      </w:r>
      <w:r w:rsidRPr="001D23B9">
        <w:rPr>
          <w:iCs/>
          <w:color w:val="000000"/>
          <w:lang w:val="ru-MO"/>
        </w:rPr>
        <w:t xml:space="preserve">Управления статистики </w:t>
      </w:r>
      <w:r w:rsidRPr="001D23B9">
        <w:rPr>
          <w:bCs/>
          <w:iCs/>
          <w:color w:val="000000"/>
          <w:lang w:val="ru-MO" w:eastAsia="ro-RO"/>
        </w:rPr>
        <w:t>АТО Гагаузия</w:t>
      </w:r>
      <w:r w:rsidRPr="001D23B9">
        <w:rPr>
          <w:iCs/>
          <w:color w:val="000000"/>
          <w:lang w:val="ru-MO"/>
        </w:rPr>
        <w:t xml:space="preserve">, Агентство </w:t>
      </w:r>
      <w:r w:rsidRPr="001D23B9">
        <w:rPr>
          <w:rStyle w:val="Robust"/>
          <w:b w:val="0"/>
          <w:bCs w:val="0"/>
          <w:iCs/>
          <w:noProof/>
          <w:color w:val="000000"/>
          <w:lang w:val="ru-MO"/>
        </w:rPr>
        <w:t xml:space="preserve">земельных отношений и кадастра,ПМСУ </w:t>
      </w:r>
      <w:r w:rsidRPr="001D23B9">
        <w:rPr>
          <w:rStyle w:val="Robust"/>
          <w:b w:val="0"/>
          <w:bCs w:val="0"/>
          <w:iCs/>
          <w:noProof/>
          <w:color w:val="000000"/>
          <w:lang w:val="ru-MO" w:eastAsia="ro-RO"/>
        </w:rPr>
        <w:t>АТО Гагаузия</w:t>
      </w:r>
      <w:r w:rsidRPr="001D23B9">
        <w:rPr>
          <w:rStyle w:val="Robust"/>
          <w:b w:val="0"/>
          <w:bCs w:val="0"/>
          <w:iCs/>
          <w:noProof/>
          <w:color w:val="000000"/>
          <w:lang w:val="ru-MO"/>
        </w:rPr>
        <w:t>), а также из различных источников ИТ</w:t>
      </w:r>
      <w:r w:rsidRPr="001D23B9">
        <w:rPr>
          <w:lang w:val="ru-MO"/>
        </w:rPr>
        <w:t xml:space="preserve"> (http://www.geoportal.md; </w:t>
      </w:r>
      <w:r w:rsidRPr="001D23B9">
        <w:rPr>
          <w:u w:val="single"/>
          <w:lang w:val="ru-MO"/>
        </w:rPr>
        <w:t>http://www.statistica.md</w:t>
      </w:r>
      <w:r w:rsidRPr="001D23B9">
        <w:rPr>
          <w:lang w:val="ru-MO"/>
        </w:rPr>
        <w:t xml:space="preserve">; </w:t>
      </w:r>
      <w:hyperlink r:id="rId8" w:history="1">
        <w:r w:rsidRPr="001D23B9">
          <w:rPr>
            <w:rStyle w:val="Hyperlink"/>
            <w:color w:val="auto"/>
            <w:lang w:val="ru-MO"/>
          </w:rPr>
          <w:t>http://reports.fisc.md/и</w:t>
        </w:r>
      </w:hyperlink>
      <w:r w:rsidRPr="001D23B9">
        <w:rPr>
          <w:lang w:val="ru-MO"/>
        </w:rPr>
        <w:t xml:space="preserve"> др.);</w:t>
      </w:r>
    </w:p>
    <w:p w:rsidR="005F772D" w:rsidRPr="001D23B9" w:rsidRDefault="005F772D" w:rsidP="005F772D">
      <w:pPr>
        <w:pStyle w:val="NormalWeb"/>
        <w:numPr>
          <w:ilvl w:val="0"/>
          <w:numId w:val="37"/>
        </w:numPr>
        <w:ind w:left="0" w:firstLine="426"/>
        <w:rPr>
          <w:lang w:val="ru-MO"/>
        </w:rPr>
      </w:pPr>
      <w:r w:rsidRPr="001D23B9">
        <w:rPr>
          <w:lang w:val="ru-MO"/>
        </w:rPr>
        <w:t xml:space="preserve">было проведено </w:t>
      </w:r>
      <w:r w:rsidRPr="001D23B9">
        <w:rPr>
          <w:bCs/>
          <w:lang w:val="ru-MO" w:eastAsia="ru-RU"/>
        </w:rPr>
        <w:t xml:space="preserve">интервьюирование работников органов местного публичного </w:t>
      </w:r>
      <w:r w:rsidRPr="001D23B9">
        <w:rPr>
          <w:bCs/>
          <w:color w:val="000000"/>
          <w:lang w:val="ru-MO" w:eastAsia="ru-RU"/>
        </w:rPr>
        <w:t>управления</w:t>
      </w:r>
      <w:r w:rsidRPr="001D23B9">
        <w:rPr>
          <w:bCs/>
          <w:lang w:val="ru-MO" w:eastAsia="ru-RU"/>
        </w:rPr>
        <w:t xml:space="preserve"> относительно </w:t>
      </w:r>
      <w:r w:rsidRPr="001D23B9">
        <w:rPr>
          <w:rFonts w:eastAsia="Calibri"/>
          <w:bCs/>
          <w:lang w:val="ru-MO" w:eastAsia="ru-RU"/>
        </w:rPr>
        <w:t xml:space="preserve">функционирования </w:t>
      </w:r>
      <w:r w:rsidRPr="001D23B9">
        <w:rPr>
          <w:bCs/>
          <w:lang w:val="ru-MO" w:eastAsia="ru-RU"/>
        </w:rPr>
        <w:t>внутренних контролей по определенным аспектам деятельности.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Style w:val="hps"/>
          <w:rFonts w:ascii="Times New Roman" w:eastAsia="Times New Roman" w:hAnsi="Times New Roman"/>
          <w:bCs/>
          <w:iCs/>
          <w:noProof/>
          <w:color w:val="000000"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ru-MO" w:eastAsia="ru-RU"/>
        </w:rPr>
        <w:t>Ответственност</w:t>
      </w:r>
      <w:r w:rsidRPr="001D23B9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 xml:space="preserve">ь </w:t>
      </w:r>
      <w:r w:rsidRPr="001D23B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ru-MO"/>
        </w:rPr>
        <w:t xml:space="preserve">аудируемых органов </w:t>
      </w:r>
      <w:r w:rsidRPr="001D23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MO"/>
        </w:rPr>
        <w:t>состоит</w:t>
      </w:r>
      <w:r w:rsidRPr="001D23B9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 xml:space="preserve"> </w:t>
      </w:r>
      <w:r w:rsidRPr="001D23B9">
        <w:rPr>
          <w:rFonts w:ascii="Times New Roman" w:eastAsia="Times New Roman" w:hAnsi="Times New Roman"/>
          <w:iCs/>
          <w:sz w:val="24"/>
          <w:szCs w:val="24"/>
          <w:lang w:val="ru-MO"/>
        </w:rPr>
        <w:t xml:space="preserve">во внедрении </w:t>
      </w:r>
      <w:r w:rsidRPr="001D23B9">
        <w:rPr>
          <w:rFonts w:ascii="Times New Roman" w:eastAsia="Times New Roman" w:hAnsi="Times New Roman"/>
          <w:iCs/>
          <w:color w:val="000000"/>
          <w:sz w:val="24"/>
          <w:szCs w:val="24"/>
          <w:lang w:val="ru-MO"/>
        </w:rPr>
        <w:t>эффективно</w:t>
      </w:r>
      <w:r w:rsidRPr="001D23B9">
        <w:rPr>
          <w:rFonts w:ascii="Times New Roman" w:eastAsia="Times New Roman" w:hAnsi="Times New Roman"/>
          <w:iCs/>
          <w:sz w:val="24"/>
          <w:szCs w:val="24"/>
          <w:lang w:val="ru-MO"/>
        </w:rPr>
        <w:t xml:space="preserve">й </w:t>
      </w:r>
      <w:r w:rsidRPr="001D23B9">
        <w:rPr>
          <w:rStyle w:val="hps"/>
          <w:rFonts w:ascii="Times New Roman" w:eastAsia="Times New Roman" w:hAnsi="Times New Roman"/>
          <w:iCs/>
          <w:sz w:val="24"/>
          <w:szCs w:val="24"/>
          <w:lang w:val="ru-MO"/>
        </w:rPr>
        <w:t xml:space="preserve">системы финансового менеджмента и контроля, которая обеспечит исполнение </w:t>
      </w:r>
      <w:r w:rsidRPr="001D23B9">
        <w:rPr>
          <w:rStyle w:val="hps"/>
          <w:rFonts w:ascii="Times New Roman" w:eastAsia="Times New Roman" w:hAnsi="Times New Roman"/>
          <w:bCs/>
          <w:iCs/>
          <w:sz w:val="24"/>
          <w:szCs w:val="24"/>
          <w:lang w:val="ru-MO"/>
        </w:rPr>
        <w:t>бюджет</w:t>
      </w:r>
      <w:r w:rsidRPr="001D23B9">
        <w:rPr>
          <w:rStyle w:val="hps"/>
          <w:rFonts w:ascii="Times New Roman" w:eastAsia="Times New Roman" w:hAnsi="Times New Roman"/>
          <w:iCs/>
          <w:sz w:val="24"/>
          <w:szCs w:val="24"/>
          <w:lang w:val="ru-MO"/>
        </w:rPr>
        <w:t xml:space="preserve">а в соответствии с установленными требованиями, организацию менеджмента по составлению отчетности </w:t>
      </w:r>
      <w:r w:rsidRPr="001D23B9">
        <w:rPr>
          <w:rStyle w:val="hps"/>
          <w:rFonts w:ascii="Times New Roman" w:eastAsia="Times New Roman" w:hAnsi="Times New Roman"/>
          <w:iCs/>
          <w:color w:val="000000"/>
          <w:sz w:val="24"/>
          <w:szCs w:val="24"/>
          <w:lang w:val="ru-MO"/>
        </w:rPr>
        <w:t>финансово-</w:t>
      </w:r>
      <w:r w:rsidRPr="001D23B9">
        <w:rPr>
          <w:rStyle w:val="hps"/>
          <w:rFonts w:ascii="Times New Roman" w:eastAsia="Times New Roman" w:hAnsi="Times New Roman"/>
          <w:bCs/>
          <w:iCs/>
          <w:noProof/>
          <w:color w:val="000000"/>
          <w:sz w:val="24"/>
          <w:szCs w:val="24"/>
          <w:lang w:val="ru-MO"/>
        </w:rPr>
        <w:t xml:space="preserve">экономических ситуаций, разработку ряда процедур по предотвращению и информированию о подозрениях в мошенничестве и ошибках, гарантируя надлежащее управление публичными фондами.  </w:t>
      </w:r>
    </w:p>
    <w:p w:rsidR="005F772D" w:rsidRPr="001D23B9" w:rsidRDefault="005F772D" w:rsidP="005F7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ru-MO"/>
        </w:rPr>
      </w:pPr>
      <w:r w:rsidRPr="001D23B9">
        <w:rPr>
          <w:rStyle w:val="hps"/>
          <w:rFonts w:ascii="Times New Roman" w:eastAsia="Times New Roman" w:hAnsi="Times New Roman"/>
          <w:bCs/>
          <w:i/>
          <w:iCs/>
          <w:noProof/>
          <w:color w:val="000000"/>
          <w:sz w:val="24"/>
          <w:szCs w:val="24"/>
          <w:lang w:val="ru-MO"/>
        </w:rPr>
        <w:t>Ответственность аудиторской группы</w:t>
      </w:r>
      <w:r w:rsidRPr="001D23B9">
        <w:rPr>
          <w:rStyle w:val="hps"/>
          <w:rFonts w:ascii="Times New Roman" w:eastAsia="Times New Roman" w:hAnsi="Times New Roman"/>
          <w:bCs/>
          <w:iCs/>
          <w:noProof/>
          <w:color w:val="000000"/>
          <w:sz w:val="24"/>
          <w:szCs w:val="24"/>
          <w:lang w:val="ru-MO"/>
        </w:rPr>
        <w:t xml:space="preserve"> состояла в получении достаточных и адекватных аудиторских доказательств для подтверждения констатаций и выводов аудита о финансовых ситуациях и соответствии управления публичными средствами и имуществом государства.</w:t>
      </w:r>
    </w:p>
    <w:p w:rsidR="005F772D" w:rsidRPr="001D23B9" w:rsidRDefault="005F772D" w:rsidP="005F772D">
      <w:pPr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1D23B9">
        <w:rPr>
          <w:rFonts w:ascii="Times New Roman" w:hAnsi="Times New Roman"/>
          <w:sz w:val="24"/>
          <w:szCs w:val="24"/>
          <w:lang w:val="ru-MO"/>
        </w:rPr>
        <w:t xml:space="preserve">Деятельность по проведению аудита соответствия </w:t>
      </w:r>
      <w:r w:rsidRPr="001D23B9">
        <w:rPr>
          <w:rFonts w:ascii="Times New Roman" w:hAnsi="Times New Roman"/>
          <w:color w:val="000000"/>
          <w:sz w:val="28"/>
          <w:szCs w:val="28"/>
          <w:lang w:val="ru-MO"/>
        </w:rPr>
        <w:t xml:space="preserve">управления </w:t>
      </w:r>
      <w:r w:rsidRPr="001D23B9">
        <w:rPr>
          <w:rFonts w:ascii="Times New Roman" w:hAnsi="Times New Roman"/>
          <w:bCs/>
          <w:color w:val="000000"/>
          <w:sz w:val="28"/>
          <w:szCs w:val="28"/>
          <w:lang w:val="ru-MO"/>
        </w:rPr>
        <w:t>публичным имуществом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в рамках местных публичных органов и субъектов из </w:t>
      </w:r>
      <w:r w:rsidRPr="001D23B9">
        <w:rPr>
          <w:rFonts w:ascii="Times New Roman" w:hAnsi="Times New Roman"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sz w:val="24"/>
          <w:szCs w:val="24"/>
          <w:lang w:val="ru-MO"/>
        </w:rPr>
        <w:t xml:space="preserve"> за 2014-2015 годы была осуществлена в соответствии с международными стандартами </w:t>
      </w:r>
      <w:r w:rsidRPr="001D23B9">
        <w:rPr>
          <w:rFonts w:ascii="Times New Roman" w:hAnsi="Times New Roman"/>
          <w:sz w:val="24"/>
          <w:szCs w:val="24"/>
          <w:lang w:val="ru-MO"/>
        </w:rPr>
        <w:lastRenderedPageBreak/>
        <w:t>аудита</w:t>
      </w:r>
      <w:r w:rsidRPr="001D23B9">
        <w:rPr>
          <w:rStyle w:val="Referinnotdesubsol"/>
          <w:rFonts w:ascii="Times New Roman" w:hAnsi="Times New Roman"/>
          <w:sz w:val="24"/>
          <w:szCs w:val="24"/>
          <w:lang w:val="ru-MO"/>
        </w:rPr>
        <w:footnoteReference w:id="65"/>
      </w:r>
      <w:r w:rsidRPr="001D23B9">
        <w:rPr>
          <w:rFonts w:ascii="Times New Roman" w:hAnsi="Times New Roman"/>
          <w:sz w:val="24"/>
          <w:szCs w:val="24"/>
          <w:lang w:val="ru-MO"/>
        </w:rPr>
        <w:t>, передовыми практиками в области аудита соответствия, ассоциированного с финансовыми ситуациями, а также Пособием по аудиту соответствия Счетной палаты, применяя подход, базирующийся на тестировании ряда элементов системы внутреннего контроля  и процедур по существу.</w:t>
      </w:r>
    </w:p>
    <w:p w:rsidR="005F772D" w:rsidRPr="001D23B9" w:rsidRDefault="005F772D" w:rsidP="005F772D">
      <w:pPr>
        <w:pStyle w:val="Listparagraf"/>
        <w:tabs>
          <w:tab w:val="left" w:pos="99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MO"/>
        </w:rPr>
      </w:pPr>
    </w:p>
    <w:p w:rsidR="005F772D" w:rsidRPr="00A6771E" w:rsidRDefault="005F772D" w:rsidP="005F772D">
      <w:pPr>
        <w:pStyle w:val="Listparagraf"/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MO"/>
        </w:rPr>
      </w:pPr>
      <w:r w:rsidRPr="00A6771E">
        <w:rPr>
          <w:rFonts w:ascii="Times New Roman" w:hAnsi="Times New Roman"/>
          <w:sz w:val="24"/>
          <w:szCs w:val="24"/>
          <w:lang w:val="ru-MO"/>
        </w:rPr>
        <w:t>Приложение №</w:t>
      </w:r>
      <w:r w:rsidRPr="00A6771E">
        <w:rPr>
          <w:rFonts w:ascii="Times New Roman" w:eastAsia="Times New Roman" w:hAnsi="Times New Roman"/>
          <w:sz w:val="24"/>
          <w:szCs w:val="24"/>
          <w:lang w:val="ru-MO"/>
        </w:rPr>
        <w:t>3</w:t>
      </w:r>
    </w:p>
    <w:p w:rsidR="005F772D" w:rsidRPr="001D23B9" w:rsidRDefault="005F772D" w:rsidP="005F772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val="ru-MO"/>
        </w:rPr>
      </w:pPr>
      <w:r w:rsidRPr="001D23B9">
        <w:rPr>
          <w:rFonts w:ascii="Times New Roman" w:eastAsia="Times New Roman" w:hAnsi="Times New Roman"/>
          <w:sz w:val="20"/>
          <w:szCs w:val="20"/>
          <w:lang w:val="ru-MO"/>
        </w:rPr>
        <w:t> </w:t>
      </w:r>
    </w:p>
    <w:p w:rsidR="005F772D" w:rsidRPr="001D23B9" w:rsidRDefault="005F772D" w:rsidP="005F772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MO"/>
        </w:rPr>
      </w:pPr>
      <w:r w:rsidRPr="001D23B9">
        <w:rPr>
          <w:rFonts w:ascii="Times New Roman" w:eastAsia="Times New Roman" w:hAnsi="Times New Roman"/>
          <w:b/>
          <w:bCs/>
          <w:sz w:val="24"/>
          <w:szCs w:val="24"/>
          <w:lang w:val="ru-MO"/>
        </w:rPr>
        <w:t xml:space="preserve">Обобщение несоответствий, согласно ссылкам на I цель из Отчета аудита </w:t>
      </w: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30"/>
        <w:gridCol w:w="990"/>
        <w:gridCol w:w="900"/>
        <w:gridCol w:w="810"/>
        <w:gridCol w:w="810"/>
        <w:gridCol w:w="810"/>
        <w:gridCol w:w="720"/>
      </w:tblGrid>
      <w:tr w:rsidR="005F772D" w:rsidRPr="00A6771E" w:rsidTr="000928DB">
        <w:trPr>
          <w:cantSplit/>
          <w:trHeight w:val="755"/>
        </w:trPr>
        <w:tc>
          <w:tcPr>
            <w:tcW w:w="540" w:type="dxa"/>
            <w:vMerge w:val="restart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№ п/п</w:t>
            </w:r>
          </w:p>
        </w:tc>
        <w:tc>
          <w:tcPr>
            <w:tcW w:w="4230" w:type="dxa"/>
            <w:vMerge w:val="restart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Название учреждений/АТЕ</w:t>
            </w:r>
          </w:p>
        </w:tc>
        <w:tc>
          <w:tcPr>
            <w:tcW w:w="1890" w:type="dxa"/>
            <w:gridSpan w:val="2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Занижение/завышение стоимости имущества, представленной АПС</w:t>
            </w:r>
          </w:p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Недостоверное отражение  в отчетности чистой прибыли</w:t>
            </w:r>
          </w:p>
        </w:tc>
        <w:tc>
          <w:tcPr>
            <w:tcW w:w="1530" w:type="dxa"/>
            <w:gridSpan w:val="2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Недостоверное отражение  в отчетности чистых убытков</w:t>
            </w:r>
          </w:p>
        </w:tc>
      </w:tr>
      <w:tr w:rsidR="005F772D" w:rsidRPr="00E44DEF" w:rsidTr="000928DB">
        <w:trPr>
          <w:trHeight w:val="58"/>
        </w:trPr>
        <w:tc>
          <w:tcPr>
            <w:tcW w:w="540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color w:val="FF0000"/>
                <w:lang w:val="ru-MO"/>
              </w:rPr>
            </w:pPr>
          </w:p>
        </w:tc>
        <w:tc>
          <w:tcPr>
            <w:tcW w:w="4230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b/>
                <w:lang w:val="ru-MO"/>
              </w:rPr>
            </w:pPr>
          </w:p>
        </w:tc>
        <w:tc>
          <w:tcPr>
            <w:tcW w:w="99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2014</w:t>
            </w:r>
          </w:p>
        </w:tc>
        <w:tc>
          <w:tcPr>
            <w:tcW w:w="90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2015</w:t>
            </w:r>
          </w:p>
        </w:tc>
        <w:tc>
          <w:tcPr>
            <w:tcW w:w="81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2014</w:t>
            </w:r>
          </w:p>
        </w:tc>
        <w:tc>
          <w:tcPr>
            <w:tcW w:w="81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2015</w:t>
            </w:r>
          </w:p>
        </w:tc>
        <w:tc>
          <w:tcPr>
            <w:tcW w:w="81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2014</w:t>
            </w:r>
          </w:p>
        </w:tc>
        <w:tc>
          <w:tcPr>
            <w:tcW w:w="72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2015</w:t>
            </w:r>
          </w:p>
        </w:tc>
      </w:tr>
      <w:tr w:rsidR="005F772D" w:rsidRPr="00E44DEF" w:rsidTr="000928DB">
        <w:tc>
          <w:tcPr>
            <w:tcW w:w="540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lang w:val="ru-MO"/>
              </w:rPr>
            </w:pPr>
          </w:p>
        </w:tc>
        <w:tc>
          <w:tcPr>
            <w:tcW w:w="4230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b/>
                <w:lang w:val="ru-MO"/>
              </w:rPr>
            </w:pPr>
          </w:p>
        </w:tc>
        <w:tc>
          <w:tcPr>
            <w:tcW w:w="99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90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81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81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81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72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</w:tr>
      <w:tr w:rsidR="005F772D" w:rsidRPr="00E44DEF" w:rsidTr="000928DB">
        <w:trPr>
          <w:trHeight w:val="170"/>
        </w:trPr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Администрация района Комрат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-6,2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Главное управление сельского хозяйства и перерабатывающей промышленности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-73,6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Главное управление промышленности, </w:t>
            </w:r>
            <w:r w:rsidRPr="00E44DEF">
              <w:rPr>
                <w:rFonts w:ascii="Times New Roman" w:hAnsi="Times New Roman"/>
                <w:iCs/>
                <w:color w:val="000000"/>
                <w:sz w:val="16"/>
                <w:szCs w:val="16"/>
                <w:lang w:val="ru-MO"/>
              </w:rPr>
              <w:t>строительств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а, транспорта и обслуживания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-43,3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Главное управление  образования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-77,2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Примэрия  Бешгёз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240,4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1102,0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Примэрия Чадыр-Лунги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-751,9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Примэрия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</w:t>
            </w: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Конгаз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-2184,6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Примэрия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 Дезгинджя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-137,7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Примэрия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Гайдар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-4454,4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Спортивный лицей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434,8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Молдо-турецкий лицей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-62,3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Лицей им. Д.Карачобану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-11,8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Теоретический лицей им. Г.Виеру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-115,5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Теоретический лицей (с. Дезгинджя)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Теоретический лицей (</w:t>
            </w: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Конгаз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)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-1713,0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Теоретический лицей (Томай)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-69,4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Теоретический лицей №2 Вулкэнешть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-324,1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Теоретический лицей им.A.Долженко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-4,4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Гимназия Казмалы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-35,9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Гимназия из с. Гайдар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-92,8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Гимназия им. М.Танасогло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Гимназия-детский сад  Комрата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-10,7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Гимназия-детский сад  им. Г. Сырмач 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-90,6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Спортивная школа №1 из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Чадыр-Лунги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199,1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Музыкальная школа из Комрата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-88,6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Государственный историко-этнографический музей Комрата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-159,6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Национальный театр им. Д. Танасоглу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-335,2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Учебный центр по обучению молодежи из АТО Гагаузия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-10,3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-94,6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Районная центральная больница Комрата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45139,9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43832,5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30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МПСУ ЦЗ  Комрата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6810,5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7660,5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 Конгаз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1671,8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1892,7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 </w:t>
            </w: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Авдарма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194,5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07"/>
        </w:trPr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Дезгинджя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459,8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504,0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 Кирсова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178,3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250,4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Чок-Майдан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258,3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481,1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МПСУ Районная центральная больница Чадыр-Лунги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75037,2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42267,7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Чадыр-Лунги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7207,8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7439,8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38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</w:t>
            </w: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Копчак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2524,1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39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Томай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-214,5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320,7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40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Казаклия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590,9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Районная больница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9843,4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9727,0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МПСУ ЦЗ 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5351,5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5773,1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ПУ стоматологии из Комрата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594,7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603,6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ПУ стоматологии из Чадыр-Лунги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197,0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ПУ стоматологии из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40,0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42,5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lastRenderedPageBreak/>
              <w:t>46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МП Деневита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338,8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461,9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МП SU-Канал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-1908,5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357,7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1477,4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157,6</w:t>
            </w: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Управление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производства и жилищного хозяйства из Комрата 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-27,4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883,0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49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Созлюк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-4,8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447,0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12,4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49,7</w:t>
            </w: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МП Авдармын Suyu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546,8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604,2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Зерновой элеватор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Дезгинджя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-230,4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Управление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коммунального и жилищного хозяйства Чадыр-Лунги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-86608,3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-86590,6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Томай Берекет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526,4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570,0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Томай – Сервис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2128,7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1,6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муниципальный рынок из Чадыр-Лунги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-57,3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3466,0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Етсуприм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-293,7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жилищно-коммунального хозяйства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615,2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615,2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420,9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58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МП Тертиплик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46,8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59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МП </w:t>
            </w: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Буджяк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Сулары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-69,2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60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МП Темиз-СУ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61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МП Арэ-канал Вулкэнешть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16321,9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62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МП Конгаз- Сулары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5,5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40,2</w:t>
            </w: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63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Зерновой элеватор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Дезгинджя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74,8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12,3</w:t>
            </w: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64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Авдармын Пауларь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9,9</w:t>
            </w: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65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МП </w:t>
            </w: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Буджяк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Сулары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52,3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65,7</w:t>
            </w: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66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Кырнак – Конгаз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17,9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67</w:t>
            </w: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Супаксервиче 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227,4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54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42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-90203,3</w:t>
            </w:r>
          </w:p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159905,1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-96751,9</w:t>
            </w:r>
          </w:p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142552,4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7,6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6633,7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335,4</w:t>
            </w:r>
          </w:p>
        </w:tc>
      </w:tr>
    </w:tbl>
    <w:p w:rsidR="005F772D" w:rsidRPr="001D23B9" w:rsidRDefault="005F772D" w:rsidP="005F772D">
      <w:pPr>
        <w:spacing w:before="120" w:line="240" w:lineRule="auto"/>
        <w:rPr>
          <w:rFonts w:ascii="Times New Roman" w:hAnsi="Times New Roman"/>
          <w:sz w:val="20"/>
          <w:szCs w:val="20"/>
          <w:lang w:val="ru-MO"/>
        </w:rPr>
      </w:pPr>
      <w:r w:rsidRPr="001D23B9">
        <w:rPr>
          <w:rFonts w:ascii="Times New Roman" w:hAnsi="Times New Roman"/>
          <w:b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sz w:val="20"/>
          <w:szCs w:val="20"/>
          <w:lang w:val="ru-MO"/>
        </w:rPr>
        <w:t>.</w:t>
      </w:r>
      <w:r w:rsidRPr="001D23B9">
        <w:rPr>
          <w:rFonts w:ascii="Times New Roman" w:hAnsi="Times New Roman"/>
          <w:sz w:val="20"/>
          <w:szCs w:val="20"/>
          <w:lang w:val="ru-MO"/>
        </w:rPr>
        <w:t xml:space="preserve"> Отчет об имуществе, находящ</w:t>
      </w:r>
      <w:r>
        <w:rPr>
          <w:rFonts w:ascii="Times New Roman" w:hAnsi="Times New Roman"/>
          <w:sz w:val="20"/>
          <w:szCs w:val="20"/>
        </w:rPr>
        <w:t>e</w:t>
      </w:r>
      <w:r w:rsidRPr="001D23B9">
        <w:rPr>
          <w:rFonts w:ascii="Times New Roman" w:hAnsi="Times New Roman"/>
          <w:sz w:val="20"/>
          <w:szCs w:val="20"/>
          <w:lang w:val="ru-MO"/>
        </w:rPr>
        <w:t xml:space="preserve">мся в </w:t>
      </w:r>
      <w:r w:rsidRPr="001D23B9">
        <w:rPr>
          <w:rFonts w:ascii="Times New Roman" w:hAnsi="Times New Roman"/>
          <w:color w:val="000000"/>
          <w:sz w:val="20"/>
          <w:szCs w:val="20"/>
          <w:lang w:val="ru-MO"/>
        </w:rPr>
        <w:t xml:space="preserve">управлении ОМПУ </w:t>
      </w:r>
      <w:r w:rsidRPr="001D23B9">
        <w:rPr>
          <w:rFonts w:ascii="Times New Roman" w:hAnsi="Times New Roman"/>
          <w:bCs/>
          <w:iCs/>
          <w:color w:val="000000"/>
          <w:sz w:val="20"/>
          <w:szCs w:val="20"/>
          <w:lang w:val="ru-MO" w:eastAsia="ro-RO"/>
        </w:rPr>
        <w:t>АТО Гагаузия</w:t>
      </w:r>
      <w:r w:rsidRPr="001D23B9">
        <w:rPr>
          <w:rFonts w:ascii="Times New Roman" w:hAnsi="Times New Roman"/>
          <w:color w:val="000000"/>
          <w:sz w:val="20"/>
          <w:szCs w:val="20"/>
          <w:lang w:val="ru-MO"/>
        </w:rPr>
        <w:t xml:space="preserve"> за </w:t>
      </w:r>
      <w:r w:rsidRPr="001D23B9">
        <w:rPr>
          <w:rFonts w:ascii="Times New Roman" w:eastAsia="Times New Roman" w:hAnsi="Times New Roman"/>
          <w:sz w:val="20"/>
          <w:szCs w:val="20"/>
          <w:lang w:val="ru-MO"/>
        </w:rPr>
        <w:t xml:space="preserve">2014-2015 годы; Финансовые отчеты МПО и субъектов </w:t>
      </w:r>
      <w:r w:rsidRPr="001D23B9">
        <w:rPr>
          <w:rFonts w:ascii="Times New Roman" w:eastAsia="Times New Roman" w:hAnsi="Times New Roman"/>
          <w:bCs/>
          <w:iCs/>
          <w:color w:val="000000"/>
          <w:sz w:val="20"/>
          <w:szCs w:val="20"/>
          <w:lang w:val="ru-MO" w:eastAsia="ro-RO"/>
        </w:rPr>
        <w:t>АТО Гагаузия</w:t>
      </w:r>
      <w:r w:rsidRPr="001D23B9">
        <w:rPr>
          <w:rFonts w:ascii="Times New Roman" w:eastAsia="Times New Roman" w:hAnsi="Times New Roman"/>
          <w:sz w:val="20"/>
          <w:szCs w:val="20"/>
          <w:lang w:val="ru-MO"/>
        </w:rPr>
        <w:t xml:space="preserve"> за 2014-2015 годы.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5F772D" w:rsidRPr="00A6771E" w:rsidTr="000928DB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</w:p>
          <w:p w:rsidR="005F772D" w:rsidRPr="00A6771E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A6771E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</w:t>
            </w:r>
            <w:r w:rsidRPr="00A6771E">
              <w:rPr>
                <w:rFonts w:ascii="Times New Roman" w:hAnsi="Times New Roman"/>
                <w:sz w:val="24"/>
                <w:szCs w:val="24"/>
                <w:lang w:val="ru-MO"/>
              </w:rPr>
              <w:t>Приложение №</w:t>
            </w:r>
            <w:r w:rsidRPr="00A6771E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</w:t>
            </w: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 xml:space="preserve">Обобщение несоответствий согласно ссылкам на II цель из Отчета аудита </w:t>
            </w:r>
          </w:p>
        </w:tc>
      </w:tr>
    </w:tbl>
    <w:p w:rsidR="005F772D" w:rsidRPr="001D23B9" w:rsidRDefault="005F772D" w:rsidP="005F772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val="ru-MO"/>
        </w:rPr>
      </w:pPr>
      <w:r w:rsidRPr="001D23B9">
        <w:rPr>
          <w:rFonts w:ascii="Times New Roman" w:eastAsia="Times New Roman" w:hAnsi="Times New Roman"/>
          <w:sz w:val="16"/>
          <w:szCs w:val="16"/>
          <w:lang w:val="ru-MO"/>
        </w:rPr>
        <w:t xml:space="preserve">  </w:t>
      </w:r>
      <w:r w:rsidRPr="001D23B9">
        <w:rPr>
          <w:rFonts w:ascii="Times New Roman" w:eastAsia="Times New Roman" w:hAnsi="Times New Roman"/>
          <w:sz w:val="20"/>
          <w:szCs w:val="20"/>
          <w:lang w:val="ru-MO"/>
        </w:rPr>
        <w:t>(тыс. леев)</w:t>
      </w:r>
    </w:p>
    <w:tbl>
      <w:tblPr>
        <w:tblW w:w="5231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592"/>
        <w:gridCol w:w="1768"/>
        <w:gridCol w:w="836"/>
        <w:gridCol w:w="853"/>
        <w:gridCol w:w="667"/>
        <w:gridCol w:w="984"/>
        <w:gridCol w:w="725"/>
        <w:gridCol w:w="669"/>
        <w:gridCol w:w="754"/>
        <w:gridCol w:w="649"/>
      </w:tblGrid>
      <w:tr w:rsidR="005F772D" w:rsidRPr="00A6771E" w:rsidTr="000928DB">
        <w:trPr>
          <w:trHeight w:val="1541"/>
          <w:tblCellSpacing w:w="0" w:type="dxa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№ П/П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Название МП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Учредитель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Год создания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Уставный капитал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textDirection w:val="btLr"/>
            <w:vAlign w:val="center"/>
          </w:tcPr>
          <w:p w:rsidR="005F772D" w:rsidRPr="001D23B9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Период завершения деятельности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textDirection w:val="btLr"/>
            <w:vAlign w:val="center"/>
          </w:tcPr>
          <w:p w:rsidR="005F772D" w:rsidRPr="001D23B9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Занижение/завышение стоимости уставного ка-питала в бухгалтерском учете против зарегист-рированного в ГРП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Чистая прибыль (убытки) отчетного периода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textDirection w:val="btLr"/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Непокрываемые убытки прошлых лет по состоянию на 1.01.2016</w:t>
            </w:r>
          </w:p>
          <w:p w:rsidR="005F772D" w:rsidRPr="001D23B9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textDirection w:val="btLr"/>
            <w:vAlign w:val="center"/>
            <w:hideMark/>
          </w:tcPr>
          <w:p w:rsidR="005F772D" w:rsidRPr="001D23B9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/>
              </w:rPr>
              <w:t>Непроведение ревизии финансово-экономи-ческой деятельности</w:t>
            </w:r>
          </w:p>
        </w:tc>
      </w:tr>
      <w:tr w:rsidR="005F772D" w:rsidRPr="00E44DEF" w:rsidTr="000928DB">
        <w:trPr>
          <w:trHeight w:val="462"/>
          <w:tblCellSpacing w:w="0" w:type="dxa"/>
          <w:jc w:val="center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MO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20"/>
                <w:szCs w:val="20"/>
                <w:lang w:val="ru-MO"/>
              </w:rPr>
              <w:t>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20"/>
                <w:szCs w:val="20"/>
                <w:lang w:val="ru-MO"/>
              </w:rPr>
              <w:t>2015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</w:pPr>
          </w:p>
        </w:tc>
      </w:tr>
      <w:tr w:rsidR="005F772D" w:rsidRPr="00E44DEF" w:rsidTr="000928DB">
        <w:trPr>
          <w:trHeight w:val="72"/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2"/>
                <w:szCs w:val="12"/>
                <w:lang w:val="ru-MO"/>
              </w:rPr>
              <w:t>11</w:t>
            </w:r>
          </w:p>
        </w:tc>
      </w:tr>
      <w:tr w:rsidR="005F772D" w:rsidRPr="00E44DEF" w:rsidTr="000928DB">
        <w:trPr>
          <w:trHeight w:val="41"/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„ГУМУС”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Башканат г. Комрат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12.05.1992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„ГУЛ”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УЖКХ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16.06.1992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„УЮТ”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УЖКХ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16.06.1992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„Водопровод”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УЖКХ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16.06.1992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„Дорожник”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УЖКХ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18.06.1992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 ЖЭК”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УЖКХ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18.06.1992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„Сервис”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Башканат г. Комрат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15.07.1992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МП ЖКХ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Примэрия г.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18.12.1992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-161,8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-202,6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-428,8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0"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МП „Кадастровая служба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Администрация района 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29.12.1992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„УЖКХ”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ГС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18.02.1993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29,5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-420,9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-233,0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-7112,3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0"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„Газовик”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ГС Комрата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11.03.1993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„К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оммунальное и жилищное хозяйство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МС Комрата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14.04.1993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-979,3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915,8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-616,4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0"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„Весна”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 Конгазчик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30.06.1993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„УПС”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Башканат г. Комрат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08.07.1993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„Бюро по производству и проектированию главного архитектора района Комрат”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Администрация района Комрат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27.01.1994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56,7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-64,3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-64,3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lastRenderedPageBreak/>
              <w:t>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периодическое издание  – газета „Панорама”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Администрация района Вулкэнешть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15.06.1995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45"/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„SU-Канал” Комрат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МС Комрата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25.11.1997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106452,3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-2645,7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-1789,6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-36276,0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0"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МП „Апэ-Канал”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ГС 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17.12.1997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19548,0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-226,5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-590,4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-13699,9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0"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Деневита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Светлый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01.02.1999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578,2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836,1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-123,4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 „ТСЦ Комрат”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Администрация района 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Комрат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17.08.2000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5861,6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-421,1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-758,2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-5263,1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ind w:left="0"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„ТСЦ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Вулкэнешть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ГС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CO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24.10.2000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Газета „Знамя”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Администрация района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02.01.2001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22,9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„Ярадан”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ГС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Чадыр-Лунги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10.01.2001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„Чок Илик”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Примэрия с. Чок-Майдан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28.03.2001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235,3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27"/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Тертиплик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Дезгинджя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30.03.2001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1372,3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-408,1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49,2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-141,5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„Имдат-Прим”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 Чишмикёй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14.08.2001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512,0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465,6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-76,2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„Созлук”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Бешалма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28.08.2001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798,0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-17,1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-49,7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-268,9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МП „Чалискан”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Авдарма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18.09.2001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203,8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„Ярдим Кёи</w:t>
            </w:r>
            <w:r w:rsidRPr="001D23B9">
              <w:rPr>
                <w:rFonts w:ascii="Times New Roman" w:eastAsia="Times New Roman" w:hAnsi="Times New Roman"/>
                <w:sz w:val="20"/>
                <w:szCs w:val="20"/>
                <w:lang w:val="ru-MO"/>
              </w:rPr>
              <w:t>ё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Кирсова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18.10.2001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2764,9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МП 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„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Конгаз- Сулары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”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Конгаз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29.11.2001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38,3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-40,2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-24,6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Супаксервиче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Казаклия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12.04.2002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634,9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-227,4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-17,8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Центр по реабилитации детей инвалидов „Фиданчик”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Примэрия муниципия  Комрат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14.04.2003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Етсуприм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Етулия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21.07.2003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467,4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1025,3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-92,3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Томай Прим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”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Томай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16.04.2004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Публичное учреждение стоматологии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Исполнительный комитет Гагаузии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20.04.2004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Публичное учреждение стоматологии Комрата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Исполнительный комитет Гагаузии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01.06.2004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„Бауприм”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Баурчи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14.07.2004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-39,4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„Гул-Комрат”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МС Комрата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27.07.2004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6,5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„Кыпчак Далгасинда”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Копчак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01.11.2004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„Канал-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Кыпчак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Копчак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11.11.2004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2309,1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-340,0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-164,3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„Ени Канал”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Кирсова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19.01.2005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-38,7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-143,2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Авдармын Пауларь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Авдарма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07.02.2006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-9,5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Томай – Сервис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Томай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11.02.2006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-192,7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-810,3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Томай Берекет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Томай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23.10.2008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-51,6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Зерновой элеватор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Дезгинджя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Дезгинджя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14.05.2009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-74,8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„Темиз СУ”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 Бешгёз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03.05.2010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61,4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„Буджяк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Сулары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Буджяк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06.09.2010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-52,3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-65,7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-93,6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„Биуаз Турна”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ГС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12.12.2011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49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60EB2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60EB2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Авдарманин Suyu</w:t>
            </w:r>
            <w:r w:rsidRPr="00160EB2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Авдарма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23.01.2012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-332,9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-212,4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-732,1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60EB2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60EB2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„Aydar Suyu”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Гайдар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25.06.2012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МП 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„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Кырнак – Конгаз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Конгаз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28.06.2012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„Жолтай-SU”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СС  Жолтай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17.10.2012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„Кириетприм”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СС Кириет-Лунги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20.11.2012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„М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униципальный рынок из Чадыр-Лунги</w:t>
            </w: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МС 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01.02.2013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-11,8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12,9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lastRenderedPageBreak/>
              <w:t>55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164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МП „Измет- Конгазчик”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СС Конгазчикул де Сус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10.11.2015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blCellSpacing w:w="0" w:type="dxa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+1878,5</w:t>
            </w: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-488,5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+628,7</w:t>
            </w: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-6344,2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+1050,2</w:t>
            </w:r>
          </w:p>
          <w:p w:rsidR="005F772D" w:rsidRPr="001D23B9" w:rsidRDefault="005F772D" w:rsidP="0009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-5142,5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  <w:r w:rsidRPr="001D23B9">
              <w:rPr>
                <w:rFonts w:ascii="Times New Roman" w:eastAsia="Times New Roman" w:hAnsi="Times New Roman"/>
                <w:b/>
                <w:sz w:val="16"/>
                <w:szCs w:val="16"/>
                <w:lang w:val="ru-MO"/>
              </w:rPr>
              <w:t>-65064,8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772D" w:rsidRPr="001D23B9" w:rsidRDefault="005F772D" w:rsidP="000928DB">
            <w:pPr>
              <w:spacing w:after="0" w:line="240" w:lineRule="auto"/>
              <w:ind w:right="-38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</w:pPr>
          </w:p>
        </w:tc>
      </w:tr>
    </w:tbl>
    <w:p w:rsidR="005F772D" w:rsidRPr="001D23B9" w:rsidRDefault="005F772D" w:rsidP="005F772D">
      <w:pPr>
        <w:spacing w:before="120" w:line="240" w:lineRule="auto"/>
        <w:jc w:val="both"/>
        <w:rPr>
          <w:rFonts w:ascii="Times New Roman" w:hAnsi="Times New Roman"/>
          <w:sz w:val="20"/>
          <w:szCs w:val="20"/>
          <w:lang w:val="ru-MO"/>
        </w:rPr>
      </w:pPr>
      <w:r w:rsidRPr="001D23B9">
        <w:rPr>
          <w:rFonts w:ascii="Times New Roman" w:hAnsi="Times New Roman"/>
          <w:b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sz w:val="20"/>
          <w:szCs w:val="20"/>
          <w:lang w:val="ru-MO"/>
        </w:rPr>
        <w:t>.</w:t>
      </w:r>
      <w:r w:rsidRPr="001D23B9">
        <w:rPr>
          <w:rFonts w:ascii="Times New Roman" w:hAnsi="Times New Roman"/>
          <w:sz w:val="20"/>
          <w:szCs w:val="20"/>
          <w:lang w:val="ru-MO"/>
        </w:rPr>
        <w:t xml:space="preserve"> Информация ГРП о МП </w:t>
      </w:r>
      <w:r w:rsidRPr="001D23B9">
        <w:rPr>
          <w:rFonts w:ascii="Times New Roman" w:hAnsi="Times New Roman"/>
          <w:bCs/>
          <w:iCs/>
          <w:color w:val="000000"/>
          <w:sz w:val="20"/>
          <w:szCs w:val="20"/>
          <w:lang w:val="ru-MO" w:eastAsia="ro-RO"/>
        </w:rPr>
        <w:t xml:space="preserve">АТО Гагаузия, зарегистрированных по состоянию на </w:t>
      </w:r>
      <w:r w:rsidRPr="001D23B9">
        <w:rPr>
          <w:rFonts w:ascii="Times New Roman" w:hAnsi="Times New Roman"/>
          <w:color w:val="000000"/>
          <w:sz w:val="20"/>
          <w:szCs w:val="20"/>
          <w:lang w:val="ru-MO"/>
        </w:rPr>
        <w:t xml:space="preserve"> </w:t>
      </w:r>
      <w:r w:rsidRPr="001D23B9">
        <w:rPr>
          <w:rFonts w:ascii="Times New Roman" w:hAnsi="Times New Roman"/>
          <w:sz w:val="20"/>
          <w:szCs w:val="20"/>
          <w:lang w:val="ru-MO"/>
        </w:rPr>
        <w:t>1.01.2016</w:t>
      </w:r>
      <w:r w:rsidRPr="001D23B9">
        <w:rPr>
          <w:rFonts w:ascii="Times New Roman" w:eastAsia="Times New Roman" w:hAnsi="Times New Roman"/>
          <w:sz w:val="20"/>
          <w:szCs w:val="20"/>
          <w:lang w:val="ru-MO"/>
        </w:rPr>
        <w:t xml:space="preserve">; Финансовые отчеты МП </w:t>
      </w:r>
      <w:r w:rsidRPr="001D23B9">
        <w:rPr>
          <w:rFonts w:ascii="Times New Roman" w:eastAsia="Times New Roman" w:hAnsi="Times New Roman"/>
          <w:bCs/>
          <w:iCs/>
          <w:color w:val="000000"/>
          <w:sz w:val="20"/>
          <w:szCs w:val="20"/>
          <w:lang w:val="ru-MO" w:eastAsia="ro-RO"/>
        </w:rPr>
        <w:t>АТО Гагаузия</w:t>
      </w:r>
      <w:r w:rsidRPr="001D23B9">
        <w:rPr>
          <w:rFonts w:ascii="Times New Roman" w:eastAsia="Times New Roman" w:hAnsi="Times New Roman"/>
          <w:sz w:val="20"/>
          <w:szCs w:val="20"/>
          <w:lang w:val="ru-MO"/>
        </w:rPr>
        <w:t xml:space="preserve"> за 2014-2015 годы.</w:t>
      </w:r>
    </w:p>
    <w:p w:rsidR="005F772D" w:rsidRPr="001D23B9" w:rsidRDefault="005F772D" w:rsidP="005F772D">
      <w:pPr>
        <w:tabs>
          <w:tab w:val="left" w:pos="6371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lang w:val="ru-MO"/>
        </w:rPr>
      </w:pPr>
    </w:p>
    <w:p w:rsidR="005F772D" w:rsidRPr="00B11BA8" w:rsidRDefault="005F772D" w:rsidP="005F772D">
      <w:pPr>
        <w:tabs>
          <w:tab w:val="left" w:pos="6371"/>
        </w:tabs>
        <w:spacing w:line="240" w:lineRule="auto"/>
        <w:jc w:val="right"/>
        <w:rPr>
          <w:sz w:val="24"/>
          <w:szCs w:val="24"/>
          <w:lang w:val="ru-MO"/>
        </w:rPr>
      </w:pPr>
      <w:r w:rsidRPr="00B11BA8">
        <w:rPr>
          <w:rFonts w:ascii="Times New Roman" w:hAnsi="Times New Roman"/>
          <w:sz w:val="24"/>
          <w:szCs w:val="24"/>
          <w:lang w:val="ru-MO"/>
        </w:rPr>
        <w:t>Приложение №</w:t>
      </w:r>
      <w:r w:rsidRPr="00B11BA8">
        <w:rPr>
          <w:rFonts w:ascii="Times New Roman" w:eastAsia="Times New Roman" w:hAnsi="Times New Roman"/>
          <w:sz w:val="24"/>
          <w:szCs w:val="24"/>
          <w:lang w:val="ru-MO"/>
        </w:rPr>
        <w:t>5</w:t>
      </w:r>
    </w:p>
    <w:p w:rsidR="005F772D" w:rsidRPr="001D23B9" w:rsidRDefault="005F772D" w:rsidP="005F772D">
      <w:pPr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Информация о передаче 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>имущества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Pr="001D23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MO"/>
        </w:rPr>
        <w:t xml:space="preserve">публичной собственности </w:t>
      </w:r>
      <w:r w:rsidRPr="001D23B9">
        <w:rPr>
          <w:rFonts w:ascii="Times New Roman" w:hAnsi="Times New Roman"/>
          <w:b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 публичным медико-санитарным учреждениям </w:t>
      </w:r>
      <w:r w:rsidRPr="001D23B9">
        <w:rPr>
          <w:rFonts w:ascii="Times New Roman" w:hAnsi="Times New Roman"/>
          <w:b/>
          <w:bCs/>
          <w:iCs/>
          <w:sz w:val="24"/>
          <w:szCs w:val="24"/>
          <w:lang w:val="ru-MO"/>
        </w:rPr>
        <w:t xml:space="preserve">по состоянию на 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>1.01.2016</w:t>
      </w:r>
    </w:p>
    <w:tbl>
      <w:tblPr>
        <w:tblpPr w:leftFromText="180" w:rightFromText="180" w:vertAnchor="text" w:horzAnchor="page" w:tblpX="1241" w:tblpY="366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251"/>
        <w:gridCol w:w="1134"/>
        <w:gridCol w:w="640"/>
        <w:gridCol w:w="802"/>
        <w:gridCol w:w="1073"/>
        <w:gridCol w:w="1134"/>
        <w:gridCol w:w="766"/>
        <w:gridCol w:w="810"/>
        <w:gridCol w:w="530"/>
        <w:gridCol w:w="879"/>
        <w:gridCol w:w="831"/>
      </w:tblGrid>
      <w:tr w:rsidR="005F772D" w:rsidRPr="00A6771E" w:rsidTr="000928DB">
        <w:trPr>
          <w:cantSplit/>
          <w:trHeight w:val="1696"/>
        </w:trPr>
        <w:tc>
          <w:tcPr>
            <w:tcW w:w="445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№ п/п</w:t>
            </w:r>
          </w:p>
        </w:tc>
        <w:tc>
          <w:tcPr>
            <w:tcW w:w="1251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Название примэрии</w:t>
            </w:r>
          </w:p>
        </w:tc>
        <w:tc>
          <w:tcPr>
            <w:tcW w:w="1134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Название переданного имущества</w:t>
            </w:r>
          </w:p>
        </w:tc>
        <w:tc>
          <w:tcPr>
            <w:tcW w:w="640" w:type="dxa"/>
            <w:textDirection w:val="btL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Договор безвозмезд-ного пользования (да, нет)</w:t>
            </w:r>
          </w:p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Акт приема-передачи (да, нет)</w:t>
            </w:r>
          </w:p>
        </w:tc>
        <w:tc>
          <w:tcPr>
            <w:tcW w:w="1073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Дата, месяц, год передачи</w:t>
            </w:r>
          </w:p>
        </w:tc>
        <w:tc>
          <w:tcPr>
            <w:tcW w:w="1134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Стоимость объекта,</w:t>
            </w:r>
          </w:p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766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Площадь земельного участка,</w:t>
            </w:r>
          </w:p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га </w:t>
            </w:r>
          </w:p>
        </w:tc>
        <w:tc>
          <w:tcPr>
            <w:tcW w:w="81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Площадь недвижимости, м</w:t>
            </w:r>
            <w:r w:rsidRPr="00E44DEF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u-MO"/>
              </w:rPr>
              <w:t>2</w:t>
            </w:r>
          </w:p>
        </w:tc>
        <w:tc>
          <w:tcPr>
            <w:tcW w:w="53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Акт сверки с субъектом ( да, нет)</w:t>
            </w:r>
          </w:p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Бухгалтерский учет в АТЕ (номер бухгалтерского счета)</w:t>
            </w:r>
          </w:p>
        </w:tc>
        <w:tc>
          <w:tcPr>
            <w:tcW w:w="831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Начисленный износ в бухгалтерском учете АТЕ 2014 -2015 (тыс. леев)</w:t>
            </w:r>
          </w:p>
        </w:tc>
      </w:tr>
      <w:tr w:rsidR="005F772D" w:rsidRPr="00E44DEF" w:rsidTr="000928DB">
        <w:trPr>
          <w:trHeight w:val="242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Авдарма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02.01.2014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1289,0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0,15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426,7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73,7</w:t>
            </w:r>
          </w:p>
        </w:tc>
      </w:tr>
      <w:tr w:rsidR="005F772D" w:rsidRPr="00E44DEF" w:rsidTr="000928DB">
        <w:trPr>
          <w:trHeight w:val="269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Бешалма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01.07.2009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700,7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274,0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46,7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Светлый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29.03.2013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104,4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144,0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15,6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Кирсова 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02.01.2014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1191,4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360,6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47,2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5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Котовское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29.03.2013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92,2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0,0287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63,0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3377,7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0,7787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1268,3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183,2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Казаклия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2 здания  и забор 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01.07.2010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471,2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0,331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997,0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нет 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010, 011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Бешгёз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Здания 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01.06.2011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690,0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607,3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Карбалия 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01.02.2012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136,2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34,3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rPr>
          <w:trHeight w:val="278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Кёселия Русэ   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31.12.2015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17,1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44,0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rPr>
          <w:trHeight w:val="260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5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11.09.2012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5,1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-----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53,35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rPr>
          <w:trHeight w:val="224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1319,6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0,331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1735,95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rPr>
          <w:trHeight w:val="215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Копчак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Здания (3 един.)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2010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3353,1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0,226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1836,0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010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149,6</w:t>
            </w:r>
          </w:p>
        </w:tc>
      </w:tr>
      <w:tr w:rsidR="005F772D" w:rsidRPr="00E44DEF" w:rsidTr="000928DB">
        <w:trPr>
          <w:trHeight w:val="251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3353,1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0,226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1836,0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149,6</w:t>
            </w:r>
          </w:p>
        </w:tc>
      </w:tr>
      <w:tr w:rsidR="005F772D" w:rsidRPr="00E44DEF" w:rsidTr="000928DB">
        <w:trPr>
          <w:trHeight w:val="251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</w:t>
            </w: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Баурчи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Здание (4 един.)</w:t>
            </w: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да</w:t>
            </w: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01.06.2009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649,5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0,573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1325,3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нет</w:t>
            </w:r>
          </w:p>
        </w:tc>
        <w:tc>
          <w:tcPr>
            <w:tcW w:w="879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Не зарегистри-рованы</w:t>
            </w: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rPr>
          <w:trHeight w:val="251"/>
        </w:trPr>
        <w:tc>
          <w:tcPr>
            <w:tcW w:w="445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25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64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02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073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134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649,5</w:t>
            </w:r>
          </w:p>
        </w:tc>
        <w:tc>
          <w:tcPr>
            <w:tcW w:w="766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0,573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1325,3</w:t>
            </w:r>
          </w:p>
        </w:tc>
        <w:tc>
          <w:tcPr>
            <w:tcW w:w="530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79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831" w:type="dxa"/>
          </w:tcPr>
          <w:p w:rsidR="005F772D" w:rsidRPr="00E44DEF" w:rsidRDefault="005F772D" w:rsidP="00092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-</w:t>
            </w:r>
          </w:p>
        </w:tc>
      </w:tr>
    </w:tbl>
    <w:p w:rsidR="005F772D" w:rsidRPr="001D23B9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</w:p>
    <w:p w:rsidR="005F772D" w:rsidRPr="001D23B9" w:rsidRDefault="005F772D" w:rsidP="005F772D">
      <w:pPr>
        <w:pStyle w:val="Textnotdesubsol"/>
        <w:jc w:val="both"/>
        <w:rPr>
          <w:rFonts w:ascii="Times New Roman" w:hAnsi="Times New Roman"/>
          <w:sz w:val="12"/>
          <w:szCs w:val="12"/>
          <w:lang w:val="ru-MO"/>
        </w:rPr>
      </w:pPr>
    </w:p>
    <w:p w:rsidR="005F772D" w:rsidRPr="001D23B9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1D23B9">
        <w:rPr>
          <w:rFonts w:ascii="Times New Roman" w:hAnsi="Times New Roman"/>
          <w:b/>
          <w:lang w:val="ru-MO"/>
        </w:rPr>
        <w:t>Источник</w:t>
      </w:r>
      <w:r>
        <w:rPr>
          <w:rFonts w:ascii="Times New Roman" w:hAnsi="Times New Roman"/>
          <w:b/>
          <w:lang w:val="ru-MO"/>
        </w:rPr>
        <w:t>.</w:t>
      </w:r>
      <w:r w:rsidRPr="001D23B9">
        <w:rPr>
          <w:rFonts w:ascii="Times New Roman" w:hAnsi="Times New Roman"/>
          <w:lang w:val="ru-MO"/>
        </w:rPr>
        <w:t xml:space="preserve"> Информации примэрий, представленные в ходе аудита.</w:t>
      </w: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</w:pP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MO"/>
        </w:rPr>
      </w:pPr>
    </w:p>
    <w:p w:rsidR="005F772D" w:rsidRPr="00F1658A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MO"/>
        </w:rPr>
      </w:pPr>
      <w:r w:rsidRPr="00F1658A">
        <w:rPr>
          <w:rFonts w:ascii="Times New Roman" w:hAnsi="Times New Roman"/>
          <w:sz w:val="24"/>
          <w:szCs w:val="24"/>
          <w:lang w:val="ru-MO"/>
        </w:rPr>
        <w:t>Приложение №</w:t>
      </w:r>
      <w:r w:rsidRPr="00F1658A">
        <w:rPr>
          <w:rFonts w:ascii="Times New Roman" w:eastAsia="Times New Roman" w:hAnsi="Times New Roman"/>
          <w:sz w:val="24"/>
          <w:szCs w:val="24"/>
          <w:lang w:val="ru-MO"/>
        </w:rPr>
        <w:t>6</w:t>
      </w:r>
    </w:p>
    <w:p w:rsidR="005F772D" w:rsidRPr="001D23B9" w:rsidRDefault="005F772D" w:rsidP="005F772D">
      <w:pPr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Информация о жилищном фонде, 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>зарегистрированном в бухгалтерском учете АТ</w:t>
      </w:r>
      <w:r>
        <w:rPr>
          <w:rFonts w:ascii="Times New Roman" w:hAnsi="Times New Roman"/>
          <w:b/>
          <w:color w:val="000000"/>
          <w:sz w:val="24"/>
          <w:szCs w:val="24"/>
          <w:lang w:val="ru-MO"/>
        </w:rPr>
        <w:t>Е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 xml:space="preserve"> из </w:t>
      </w:r>
      <w:r w:rsidRPr="001D23B9">
        <w:rPr>
          <w:rFonts w:ascii="Times New Roman" w:hAnsi="Times New Roman"/>
          <w:b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 xml:space="preserve"> </w:t>
      </w:r>
      <w:r w:rsidRPr="001D23B9">
        <w:rPr>
          <w:rFonts w:ascii="Times New Roman" w:hAnsi="Times New Roman"/>
          <w:b/>
          <w:bCs/>
          <w:iCs/>
          <w:color w:val="000000"/>
          <w:sz w:val="24"/>
          <w:szCs w:val="24"/>
          <w:lang w:val="ru-MO"/>
        </w:rPr>
        <w:t xml:space="preserve">по состоянию на 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>1.01.2016</w:t>
      </w:r>
    </w:p>
    <w:tbl>
      <w:tblPr>
        <w:tblpPr w:leftFromText="180" w:rightFromText="180" w:vertAnchor="text" w:horzAnchor="page" w:tblpX="1256" w:tblpY="365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324"/>
        <w:gridCol w:w="630"/>
        <w:gridCol w:w="900"/>
        <w:gridCol w:w="810"/>
        <w:gridCol w:w="630"/>
        <w:gridCol w:w="900"/>
        <w:gridCol w:w="900"/>
        <w:gridCol w:w="810"/>
        <w:gridCol w:w="720"/>
        <w:gridCol w:w="720"/>
        <w:gridCol w:w="990"/>
      </w:tblGrid>
      <w:tr w:rsidR="005F772D" w:rsidRPr="00E44DEF" w:rsidTr="000928DB">
        <w:tc>
          <w:tcPr>
            <w:tcW w:w="471" w:type="dxa"/>
            <w:vMerge w:val="restart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№ п/п</w:t>
            </w:r>
          </w:p>
        </w:tc>
        <w:tc>
          <w:tcPr>
            <w:tcW w:w="1324" w:type="dxa"/>
            <w:vMerge w:val="restart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Название АТЕ/МП</w:t>
            </w:r>
          </w:p>
        </w:tc>
        <w:tc>
          <w:tcPr>
            <w:tcW w:w="2340" w:type="dxa"/>
            <w:gridSpan w:val="3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Жилищный фонд, всего</w:t>
            </w:r>
          </w:p>
        </w:tc>
        <w:tc>
          <w:tcPr>
            <w:tcW w:w="2430" w:type="dxa"/>
            <w:gridSpan w:val="3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В том числе приватизированный  жилищный фонд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Неустановление, неисчисление, непоступление платежей от найма (2014-2015 годы)</w:t>
            </w:r>
          </w:p>
        </w:tc>
        <w:tc>
          <w:tcPr>
            <w:tcW w:w="2430" w:type="dxa"/>
            <w:gridSpan w:val="3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Неиспользуемый  жилищный фонд  </w:t>
            </w:r>
          </w:p>
        </w:tc>
      </w:tr>
      <w:tr w:rsidR="005F772D" w:rsidRPr="00E44DEF" w:rsidTr="000928DB">
        <w:trPr>
          <w:cantSplit/>
          <w:trHeight w:val="1907"/>
        </w:trPr>
        <w:tc>
          <w:tcPr>
            <w:tcW w:w="471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</w:p>
        </w:tc>
        <w:tc>
          <w:tcPr>
            <w:tcW w:w="1324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К-во квартир</w:t>
            </w:r>
          </w:p>
        </w:tc>
        <w:tc>
          <w:tcPr>
            <w:tcW w:w="90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Общая площадь, м</w:t>
            </w:r>
            <w:r w:rsidRPr="00E44DE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MO"/>
              </w:rPr>
              <w:t>2</w:t>
            </w:r>
          </w:p>
        </w:tc>
        <w:tc>
          <w:tcPr>
            <w:tcW w:w="81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Балансовая стоимость,  </w:t>
            </w: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63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К-во квартир</w:t>
            </w:r>
          </w:p>
        </w:tc>
        <w:tc>
          <w:tcPr>
            <w:tcW w:w="90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Общая площадь, м</w:t>
            </w:r>
            <w:r w:rsidRPr="00E44DE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MO"/>
              </w:rPr>
              <w:t>2</w:t>
            </w:r>
          </w:p>
        </w:tc>
        <w:tc>
          <w:tcPr>
            <w:tcW w:w="90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Балансовая стоимость,  </w:t>
            </w: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810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К-во квартир</w:t>
            </w:r>
          </w:p>
        </w:tc>
        <w:tc>
          <w:tcPr>
            <w:tcW w:w="72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Общая площадь, м</w:t>
            </w:r>
            <w:r w:rsidRPr="00E44DE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MO"/>
              </w:rPr>
              <w:t>2</w:t>
            </w:r>
          </w:p>
        </w:tc>
        <w:tc>
          <w:tcPr>
            <w:tcW w:w="990" w:type="dxa"/>
            <w:textDirection w:val="btLr"/>
            <w:vAlign w:val="center"/>
          </w:tcPr>
          <w:p w:rsidR="005F772D" w:rsidRPr="00E44DEF" w:rsidRDefault="005F772D" w:rsidP="000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Балансовая стоимость,  </w:t>
            </w: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</w:tr>
      <w:tr w:rsidR="005F772D" w:rsidRPr="00E44DEF" w:rsidTr="000928DB">
        <w:trPr>
          <w:trHeight w:val="242"/>
        </w:trPr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Буджяк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10354,8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2191,0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147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7225,9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1691,8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rPr>
          <w:trHeight w:val="195"/>
        </w:trPr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Дезгинджя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1298,0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726,5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450,0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562,8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848,0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163,7</w:t>
            </w:r>
          </w:p>
        </w:tc>
      </w:tr>
      <w:tr w:rsidR="005F772D" w:rsidRPr="00E44DEF" w:rsidTr="000928DB">
        <w:trPr>
          <w:trHeight w:val="204"/>
        </w:trPr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lastRenderedPageBreak/>
              <w:t>3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Копчак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1238,0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948,7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688,0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791,3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Конгаз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493,0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280,1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5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Кирсова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195,24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72,6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147,49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56,5</w:t>
            </w: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6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Котовское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800,0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938,2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7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ind w:right="-122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Кёселия Русэ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36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1236,0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433,5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53,0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20,4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412,0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88,1</w:t>
            </w: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8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Комрат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75,0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44,4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9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Гайдар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80,0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62,4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10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>Етулия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665,12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63,6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282,8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29,1</w:t>
            </w: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11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Томай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510,7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380,0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481,55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358,3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29,15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21,7</w:t>
            </w: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 АТЕ: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16945,86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6141,0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191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8898,45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3424,6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9</w:t>
            </w: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1719,44</w:t>
            </w: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359,1</w:t>
            </w: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12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КЖХ Комрата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2078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96533,51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118892,7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2042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95036,11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117048,5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13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УКЖХ Чадыр Лунга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1941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91445,1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115161,4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1871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88348,2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113094,3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14</w:t>
            </w: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ЖКХ Вулкэнешть 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985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50870,2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78310,3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949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49415,4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76356,3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471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324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 МП: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5004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238848,81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312364,4</w:t>
            </w:r>
          </w:p>
        </w:tc>
        <w:tc>
          <w:tcPr>
            <w:tcW w:w="63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4862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232799,71</w:t>
            </w:r>
          </w:p>
        </w:tc>
        <w:tc>
          <w:tcPr>
            <w:tcW w:w="90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306499,1</w:t>
            </w:r>
          </w:p>
        </w:tc>
        <w:tc>
          <w:tcPr>
            <w:tcW w:w="810" w:type="dxa"/>
          </w:tcPr>
          <w:p w:rsidR="005F772D" w:rsidRPr="00E44DEF" w:rsidRDefault="005F772D" w:rsidP="000928DB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72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990" w:type="dxa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</w:tr>
    </w:tbl>
    <w:p w:rsidR="005F772D" w:rsidRPr="001D23B9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</w:pPr>
    </w:p>
    <w:p w:rsidR="005F772D" w:rsidRPr="001D23B9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MO"/>
        </w:rPr>
      </w:pPr>
    </w:p>
    <w:p w:rsidR="005F772D" w:rsidRPr="00F1658A" w:rsidRDefault="005F772D" w:rsidP="005F77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MO"/>
        </w:rPr>
      </w:pPr>
      <w:r w:rsidRPr="00F1658A">
        <w:rPr>
          <w:rFonts w:ascii="Times New Roman" w:hAnsi="Times New Roman"/>
          <w:sz w:val="24"/>
          <w:szCs w:val="24"/>
          <w:lang w:val="ru-MO"/>
        </w:rPr>
        <w:t>Приложение №</w:t>
      </w:r>
      <w:r w:rsidRPr="00F1658A">
        <w:rPr>
          <w:rFonts w:ascii="Times New Roman" w:eastAsia="Times New Roman" w:hAnsi="Times New Roman"/>
          <w:sz w:val="24"/>
          <w:szCs w:val="24"/>
          <w:lang w:val="ru-MO"/>
        </w:rPr>
        <w:t>7</w:t>
      </w:r>
    </w:p>
    <w:p w:rsidR="005F772D" w:rsidRPr="001D23B9" w:rsidRDefault="005F772D" w:rsidP="005F772D">
      <w:pPr>
        <w:jc w:val="both"/>
        <w:rPr>
          <w:rFonts w:ascii="Times New Roman" w:hAnsi="Times New Roman"/>
          <w:b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Информация об отражении в 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>бухгалтерском учете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 МП </w:t>
      </w:r>
      <w:r w:rsidRPr="001D23B9">
        <w:rPr>
          <w:rFonts w:ascii="Times New Roman" w:hAnsi="Times New Roman"/>
          <w:b/>
          <w:bCs/>
          <w:iCs/>
          <w:sz w:val="24"/>
          <w:szCs w:val="24"/>
          <w:lang w:val="ru-MO"/>
        </w:rPr>
        <w:t xml:space="preserve">по состоянию на 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1.01.2016 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>имущества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 и финансовых средств, переданных им в </w:t>
      </w:r>
      <w:r w:rsidRPr="001D23B9">
        <w:rPr>
          <w:rFonts w:ascii="Times New Roman" w:hAnsi="Times New Roman"/>
          <w:b/>
          <w:color w:val="000000"/>
          <w:sz w:val="24"/>
          <w:szCs w:val="24"/>
          <w:lang w:val="ru-MO"/>
        </w:rPr>
        <w:t>управление</w:t>
      </w:r>
      <w:r w:rsidRPr="001D23B9">
        <w:rPr>
          <w:rFonts w:ascii="Times New Roman" w:hAnsi="Times New Roman"/>
          <w:b/>
          <w:sz w:val="24"/>
          <w:szCs w:val="24"/>
          <w:lang w:val="ru-MO"/>
        </w:rPr>
        <w:t xml:space="preserve"> учредителем</w:t>
      </w:r>
    </w:p>
    <w:tbl>
      <w:tblPr>
        <w:tblW w:w="983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3597"/>
        <w:gridCol w:w="769"/>
        <w:gridCol w:w="783"/>
        <w:gridCol w:w="1037"/>
        <w:gridCol w:w="1200"/>
        <w:gridCol w:w="1116"/>
      </w:tblGrid>
      <w:tr w:rsidR="005F772D" w:rsidRPr="00E44DEF" w:rsidTr="000928DB">
        <w:tc>
          <w:tcPr>
            <w:tcW w:w="1017" w:type="dxa"/>
            <w:vMerge w:val="restart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Символ бухгалтерского счета</w:t>
            </w:r>
          </w:p>
        </w:tc>
        <w:tc>
          <w:tcPr>
            <w:tcW w:w="4008" w:type="dxa"/>
            <w:vMerge w:val="restart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Название  бухгалтерского счета</w:t>
            </w:r>
          </w:p>
        </w:tc>
        <w:tc>
          <w:tcPr>
            <w:tcW w:w="75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„КЖХ”  Комрат </w:t>
            </w:r>
          </w:p>
        </w:tc>
        <w:tc>
          <w:tcPr>
            <w:tcW w:w="786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„ТСЦ” Комрат</w:t>
            </w:r>
          </w:p>
        </w:tc>
        <w:tc>
          <w:tcPr>
            <w:tcW w:w="1079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„SU-Canal” Комрат</w:t>
            </w:r>
          </w:p>
        </w:tc>
        <w:tc>
          <w:tcPr>
            <w:tcW w:w="1259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„УКЖХ”  Чадыр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-л</w:t>
            </w: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унга </w:t>
            </w:r>
          </w:p>
        </w:tc>
        <w:tc>
          <w:tcPr>
            <w:tcW w:w="936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„ЖКХ”  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</w:tr>
      <w:tr w:rsidR="005F772D" w:rsidRPr="00E44DEF" w:rsidTr="000928DB">
        <w:trPr>
          <w:trHeight w:val="242"/>
        </w:trPr>
        <w:tc>
          <w:tcPr>
            <w:tcW w:w="1017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4008" w:type="dxa"/>
            <w:vMerge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750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786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1079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1259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  <w:tc>
          <w:tcPr>
            <w:tcW w:w="936" w:type="dxa"/>
            <w:vAlign w:val="center"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тыс. леев</w:t>
            </w: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311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eastAsia="Times New Roman" w:hAnsi="Times New Roman"/>
                <w:sz w:val="16"/>
                <w:szCs w:val="16"/>
                <w:lang w:val="ru-MO"/>
              </w:rPr>
              <w:t xml:space="preserve">Уставный капитал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21,2</w:t>
            </w: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5861,6</w:t>
            </w: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106452,3</w:t>
            </w: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23,3</w:t>
            </w: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13,5</w:t>
            </w: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312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Дополнительный капитал 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554,0</w:t>
            </w: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9493,5</w:t>
            </w: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632,2</w:t>
            </w: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313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Неоплаченный капитал 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-183,0</w:t>
            </w: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315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Изъятый капитал 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-687,1</w:t>
            </w: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321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Уставные резервы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91291,7</w:t>
            </w: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216,8</w:t>
            </w: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323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Прочие резервы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124,4</w:t>
            </w: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79822,1</w:t>
            </w: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341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Фонды (разница от переоценки долгосрочных активов)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786" w:type="dxa"/>
            <w:vAlign w:val="bottom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2218,3</w:t>
            </w:r>
          </w:p>
        </w:tc>
        <w:tc>
          <w:tcPr>
            <w:tcW w:w="1079" w:type="dxa"/>
            <w:vAlign w:val="bottom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809,8</w:t>
            </w:r>
          </w:p>
        </w:tc>
        <w:tc>
          <w:tcPr>
            <w:tcW w:w="1259" w:type="dxa"/>
            <w:vAlign w:val="bottom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13559,1</w:t>
            </w:r>
          </w:p>
        </w:tc>
        <w:tc>
          <w:tcPr>
            <w:tcW w:w="936" w:type="dxa"/>
            <w:vAlign w:val="bottom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62417,1</w:t>
            </w: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342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Субсидии государственным предприятиям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4943,7</w:t>
            </w: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136,2</w:t>
            </w:r>
          </w:p>
        </w:tc>
      </w:tr>
      <w:tr w:rsidR="005F772D" w:rsidRPr="00E44DEF" w:rsidTr="000928DB">
        <w:tc>
          <w:tcPr>
            <w:tcW w:w="1017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425</w:t>
            </w:r>
          </w:p>
        </w:tc>
        <w:tc>
          <w:tcPr>
            <w:tcW w:w="4008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Cs/>
                <w:sz w:val="16"/>
                <w:szCs w:val="16"/>
                <w:lang w:val="ru-MO"/>
              </w:rPr>
              <w:t>Финансирование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и поступления специального назначения  </w:t>
            </w:r>
          </w:p>
        </w:tc>
        <w:tc>
          <w:tcPr>
            <w:tcW w:w="750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2147,4</w:t>
            </w:r>
          </w:p>
        </w:tc>
        <w:tc>
          <w:tcPr>
            <w:tcW w:w="78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07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1011,9</w:t>
            </w:r>
          </w:p>
        </w:tc>
        <w:tc>
          <w:tcPr>
            <w:tcW w:w="1259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642,7</w:t>
            </w:r>
          </w:p>
        </w:tc>
        <w:tc>
          <w:tcPr>
            <w:tcW w:w="936" w:type="dxa"/>
          </w:tcPr>
          <w:p w:rsidR="005F772D" w:rsidRPr="00E44DEF" w:rsidRDefault="005F772D" w:rsidP="000928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5,8</w:t>
            </w:r>
          </w:p>
        </w:tc>
      </w:tr>
    </w:tbl>
    <w:p w:rsidR="005F772D" w:rsidRPr="001D23B9" w:rsidRDefault="005F772D" w:rsidP="005F772D">
      <w:pPr>
        <w:pStyle w:val="Textnotdesubsol"/>
        <w:spacing w:before="120"/>
        <w:jc w:val="both"/>
        <w:rPr>
          <w:rFonts w:ascii="Times New Roman" w:hAnsi="Times New Roman"/>
          <w:lang w:val="ru-MO"/>
        </w:rPr>
      </w:pPr>
      <w:r w:rsidRPr="001D23B9">
        <w:rPr>
          <w:rFonts w:ascii="Times New Roman" w:hAnsi="Times New Roman"/>
          <w:b/>
          <w:lang w:val="ru-MO"/>
        </w:rPr>
        <w:t>Источник</w:t>
      </w:r>
      <w:r>
        <w:rPr>
          <w:rFonts w:ascii="Times New Roman" w:hAnsi="Times New Roman"/>
          <w:b/>
          <w:lang w:val="ru-MO"/>
        </w:rPr>
        <w:t>.</w:t>
      </w:r>
      <w:r w:rsidRPr="001D23B9">
        <w:rPr>
          <w:rFonts w:ascii="Times New Roman" w:hAnsi="Times New Roman"/>
          <w:lang w:val="ru-MO"/>
        </w:rPr>
        <w:t xml:space="preserve"> Информации примэрий, представленные в ходе аудита.</w:t>
      </w:r>
    </w:p>
    <w:p w:rsidR="005F772D" w:rsidRPr="001D23B9" w:rsidRDefault="005F772D" w:rsidP="005F772D">
      <w:pPr>
        <w:ind w:firstLine="708"/>
        <w:jc w:val="right"/>
        <w:rPr>
          <w:rFonts w:ascii="Times New Roman" w:hAnsi="Times New Roman"/>
          <w:b/>
          <w:sz w:val="24"/>
          <w:szCs w:val="24"/>
          <w:lang w:val="ru-MO"/>
        </w:rPr>
      </w:pPr>
    </w:p>
    <w:p w:rsidR="005F772D" w:rsidRPr="00F1658A" w:rsidRDefault="005F772D" w:rsidP="005F772D">
      <w:pPr>
        <w:ind w:firstLine="708"/>
        <w:jc w:val="right"/>
        <w:rPr>
          <w:rFonts w:ascii="Times New Roman" w:hAnsi="Times New Roman"/>
          <w:bCs/>
          <w:sz w:val="24"/>
          <w:szCs w:val="24"/>
          <w:lang w:val="ru-MO"/>
        </w:rPr>
      </w:pPr>
      <w:r w:rsidRPr="00F1658A">
        <w:rPr>
          <w:rFonts w:ascii="Times New Roman" w:hAnsi="Times New Roman"/>
          <w:sz w:val="24"/>
          <w:szCs w:val="24"/>
          <w:lang w:val="ru-MO"/>
        </w:rPr>
        <w:t>Приложение №</w:t>
      </w:r>
      <w:r w:rsidRPr="00F1658A">
        <w:rPr>
          <w:rFonts w:ascii="Times New Roman" w:hAnsi="Times New Roman"/>
          <w:bCs/>
          <w:sz w:val="24"/>
          <w:szCs w:val="24"/>
          <w:lang w:val="ru-MO"/>
        </w:rPr>
        <w:t>8</w:t>
      </w:r>
    </w:p>
    <w:p w:rsidR="005F772D" w:rsidRPr="001D23B9" w:rsidRDefault="005F772D" w:rsidP="005F772D">
      <w:pPr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Информация о регистрации </w:t>
      </w:r>
      <w:r w:rsidRPr="001D23B9">
        <w:rPr>
          <w:rFonts w:ascii="Times New Roman" w:hAnsi="Times New Roman"/>
          <w:b/>
          <w:bCs/>
          <w:color w:val="000000"/>
          <w:sz w:val="24"/>
          <w:szCs w:val="24"/>
          <w:lang w:val="ru-MO"/>
        </w:rPr>
        <w:t>имущества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 </w:t>
      </w:r>
      <w:r w:rsidRPr="001D23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MO"/>
        </w:rPr>
        <w:t xml:space="preserve">публичной собственности 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АТЕ из </w:t>
      </w:r>
      <w:r w:rsidRPr="001D23B9">
        <w:rPr>
          <w:rFonts w:ascii="Times New Roman" w:hAnsi="Times New Roman"/>
          <w:b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 </w:t>
      </w:r>
      <w:r w:rsidRPr="001D23B9">
        <w:rPr>
          <w:rFonts w:ascii="Times New Roman" w:hAnsi="Times New Roman"/>
          <w:b/>
          <w:bCs/>
          <w:iCs/>
          <w:sz w:val="24"/>
          <w:szCs w:val="24"/>
          <w:lang w:val="ru-MO"/>
        </w:rPr>
        <w:t xml:space="preserve">по состоянию на 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>1.01.2016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780"/>
        <w:gridCol w:w="1350"/>
        <w:gridCol w:w="1440"/>
        <w:gridCol w:w="1350"/>
        <w:gridCol w:w="1170"/>
      </w:tblGrid>
      <w:tr w:rsidR="005F772D" w:rsidRPr="00E44DEF" w:rsidTr="000928DB">
        <w:trPr>
          <w:trHeight w:val="25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Примэрии/публичные учреждения 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Всего объекты </w:t>
            </w:r>
            <w:r w:rsidRPr="00E44DEF">
              <w:rPr>
                <w:rFonts w:ascii="Times New Roman" w:hAnsi="Times New Roman"/>
                <w:b/>
                <w:color w:val="000000"/>
                <w:sz w:val="20"/>
                <w:szCs w:val="20"/>
                <w:lang w:val="ru-MO"/>
              </w:rPr>
              <w:t>недвижимости</w:t>
            </w: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 и строений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В том числе:</w:t>
            </w:r>
          </w:p>
        </w:tc>
      </w:tr>
      <w:tr w:rsidR="005F772D" w:rsidRPr="00E44DEF" w:rsidTr="000928DB">
        <w:trPr>
          <w:trHeight w:val="33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 Не </w:t>
            </w:r>
            <w:r w:rsidRPr="00E44DEF">
              <w:rPr>
                <w:rFonts w:ascii="Times New Roman" w:hAnsi="Times New Roman"/>
                <w:b/>
                <w:color w:val="000000"/>
                <w:sz w:val="20"/>
                <w:szCs w:val="20"/>
                <w:lang w:val="ru-MO"/>
              </w:rPr>
              <w:t>зарегистрировано в ТКО</w:t>
            </w: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 </w:t>
            </w:r>
          </w:p>
        </w:tc>
      </w:tr>
      <w:tr w:rsidR="005F772D" w:rsidRPr="00E44DEF" w:rsidTr="000928DB">
        <w:trPr>
          <w:trHeight w:val="69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Количество объектов </w:t>
            </w:r>
            <w:r w:rsidRPr="00E44DEF">
              <w:rPr>
                <w:rFonts w:ascii="Times New Roman" w:hAnsi="Times New Roman"/>
                <w:b/>
                <w:color w:val="000000"/>
                <w:sz w:val="20"/>
                <w:szCs w:val="20"/>
                <w:lang w:val="ru-MO"/>
              </w:rPr>
              <w:t>недвижи-мости</w:t>
            </w: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 и строений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Общая стоимость (тыс. леев)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Количество объектов </w:t>
            </w:r>
            <w:r w:rsidRPr="00E44DEF">
              <w:rPr>
                <w:rFonts w:ascii="Times New Roman" w:hAnsi="Times New Roman"/>
                <w:b/>
                <w:color w:val="000000"/>
                <w:sz w:val="20"/>
                <w:szCs w:val="20"/>
                <w:lang w:val="ru-MO"/>
              </w:rPr>
              <w:t>недвижи-мости</w:t>
            </w: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 и строений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Общая стоимость (тыс. леев)</w:t>
            </w: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Комрат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28206,5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392,0</w:t>
            </w:r>
          </w:p>
        </w:tc>
      </w:tr>
      <w:tr w:rsidR="005F772D" w:rsidRPr="00E44DEF" w:rsidTr="000928DB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Авдарма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22989,0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1426,6</w:t>
            </w:r>
          </w:p>
        </w:tc>
      </w:tr>
      <w:tr w:rsidR="005F772D" w:rsidRPr="00E44DEF" w:rsidTr="000928DB">
        <w:trPr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Бешалма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7615,8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1476,1</w:t>
            </w:r>
          </w:p>
        </w:tc>
      </w:tr>
      <w:tr w:rsidR="005F772D" w:rsidRPr="00E44DEF" w:rsidTr="000928DB">
        <w:trPr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Буджяк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7560,9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2752,8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Дезгинджя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9234,2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7185,6</w:t>
            </w:r>
          </w:p>
        </w:tc>
      </w:tr>
      <w:tr w:rsidR="005F772D" w:rsidRPr="00E44DEF" w:rsidTr="000928DB">
        <w:trPr>
          <w:trHeight w:val="1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Кирсова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23176,2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9943,2</w:t>
            </w:r>
          </w:p>
        </w:tc>
      </w:tr>
      <w:tr w:rsidR="005F772D" w:rsidRPr="00E44DEF" w:rsidTr="000928DB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Кёселия Русэ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8386,2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8386,2</w:t>
            </w:r>
          </w:p>
        </w:tc>
      </w:tr>
      <w:tr w:rsidR="005F772D" w:rsidRPr="00E44DEF" w:rsidTr="000928DB">
        <w:trPr>
          <w:trHeight w:val="1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Конгаз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13488,8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3328,4</w:t>
            </w: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Конгазчикул де Сус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10365,1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2151,1</w:t>
            </w:r>
          </w:p>
        </w:tc>
      </w:tr>
      <w:tr w:rsidR="005F772D" w:rsidRPr="00E44DEF" w:rsidTr="000928DB">
        <w:trPr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Котовское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5415,5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1048,2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Светлый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8122,9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Ферапонтьевка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9442,5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Чок-Майдан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15725,0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46952,2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10092,4</w:t>
            </w: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Баурчи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20999,1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Бешгёз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10994,7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2751,5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Гайдар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14138,7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Жолтай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2666,7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2418,4</w:t>
            </w:r>
          </w:p>
        </w:tc>
      </w:tr>
      <w:tr w:rsidR="005F772D" w:rsidRPr="00E44DEF" w:rsidTr="000928DB">
        <w:trPr>
          <w:trHeight w:val="1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Казаклия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10995,7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1431,2</w:t>
            </w:r>
          </w:p>
        </w:tc>
      </w:tr>
      <w:tr w:rsidR="005F772D" w:rsidRPr="00E44DEF" w:rsidTr="000928DB">
        <w:trPr>
          <w:trHeight w:val="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Копчак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37296,2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5526,4</w:t>
            </w:r>
          </w:p>
        </w:tc>
      </w:tr>
      <w:tr w:rsidR="005F772D" w:rsidRPr="00E44DEF" w:rsidTr="000928DB">
        <w:trPr>
          <w:trHeight w:val="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Кириет-Лунга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4318,6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899,6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Томай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8909,9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397,0</w:t>
            </w:r>
          </w:p>
        </w:tc>
      </w:tr>
      <w:tr w:rsidR="005F772D" w:rsidRPr="00E44DEF" w:rsidTr="000928DB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Вулкэнешть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50927,0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25312,7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Карбалия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3097,4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193,7</w:t>
            </w:r>
          </w:p>
        </w:tc>
      </w:tr>
      <w:tr w:rsidR="005F772D" w:rsidRPr="00E44DEF" w:rsidTr="000928DB">
        <w:trPr>
          <w:trHeight w:val="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Чишмикёй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10180,7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7513,8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Етулия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18349,0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18349,0</w:t>
            </w:r>
          </w:p>
        </w:tc>
      </w:tr>
      <w:tr w:rsidR="005F772D" w:rsidRPr="00E44DEF" w:rsidTr="000928DB">
        <w:trPr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Главное управление агропромышленного комплекса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273,9</w:t>
            </w:r>
          </w:p>
        </w:tc>
      </w:tr>
      <w:tr w:rsidR="005F772D" w:rsidRPr="00E44DEF" w:rsidTr="000928DB">
        <w:trPr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Главное управление молодежи и спорта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3900,7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265,8</w:t>
            </w:r>
          </w:p>
        </w:tc>
      </w:tr>
      <w:tr w:rsidR="005F772D" w:rsidRPr="00E44DEF" w:rsidTr="000928DB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Администрация района 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2440,3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351,7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Отдел культуры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2196,4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2196,4</w:t>
            </w: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Спортивный лицей-интернат Комрата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971,9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971,9</w:t>
            </w:r>
          </w:p>
        </w:tc>
      </w:tr>
      <w:tr w:rsidR="005F772D" w:rsidRPr="00E44DEF" w:rsidTr="000928DB">
        <w:trPr>
          <w:trHeight w:val="1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Гимназия Буджяк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1392,9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1392,9</w:t>
            </w:r>
          </w:p>
        </w:tc>
      </w:tr>
      <w:tr w:rsidR="005F772D" w:rsidRPr="00E44DEF" w:rsidTr="000928DB">
        <w:trPr>
          <w:trHeight w:val="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Теоретический лицей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Дезгинджя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6783,3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2400,8</w:t>
            </w:r>
          </w:p>
        </w:tc>
      </w:tr>
      <w:tr w:rsidR="005F772D" w:rsidRPr="00E44DEF" w:rsidTr="000928DB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Теоретический лицей „Танасогло” Кириет-Лунга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1360,6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1360,6</w:t>
            </w: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Музей г. Комрата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1561,6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1561,6</w:t>
            </w: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Музей с. Бешалма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708,5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708,5</w:t>
            </w:r>
          </w:p>
        </w:tc>
      </w:tr>
      <w:tr w:rsidR="005F772D" w:rsidRPr="00E44DEF" w:rsidTr="000928DB">
        <w:trPr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Спортивная школа 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Вулкэнешть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464,6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464,6</w:t>
            </w:r>
          </w:p>
        </w:tc>
      </w:tr>
      <w:tr w:rsidR="005F772D" w:rsidRPr="00E44DEF" w:rsidTr="000928DB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Гимназия Ферапонтьевка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7365,4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Лицей </w:t>
            </w: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Томай</w:t>
            </w: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5871,8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Теоретический лицей Комрата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5706,4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Отдел культуры  Чадыр-Лунги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10985,2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Гимназия -детский сад Комрата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6544,6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Гимназия  Жолтай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7264,8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Музыкальная школа Комрата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3239,6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Лицей им. Глубогло Чадыр-Лунги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1033,5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479621,5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282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124924,6</w:t>
            </w:r>
          </w:p>
        </w:tc>
      </w:tr>
    </w:tbl>
    <w:p w:rsidR="005F772D" w:rsidRPr="001D23B9" w:rsidRDefault="005F772D" w:rsidP="005F772D">
      <w:pPr>
        <w:pStyle w:val="Textnotdesubsol"/>
        <w:spacing w:before="120"/>
        <w:jc w:val="both"/>
        <w:rPr>
          <w:rFonts w:ascii="Times New Roman" w:hAnsi="Times New Roman"/>
          <w:lang w:val="ru-MO"/>
        </w:rPr>
      </w:pPr>
      <w:r w:rsidRPr="001D23B9">
        <w:rPr>
          <w:rFonts w:ascii="Times New Roman" w:hAnsi="Times New Roman"/>
          <w:b/>
          <w:lang w:val="ru-MO"/>
        </w:rPr>
        <w:t>Источник</w:t>
      </w:r>
      <w:r>
        <w:rPr>
          <w:rFonts w:ascii="Times New Roman" w:hAnsi="Times New Roman"/>
          <w:b/>
          <w:lang w:val="ru-MO"/>
        </w:rPr>
        <w:t>.</w:t>
      </w:r>
      <w:r w:rsidRPr="001D23B9">
        <w:rPr>
          <w:rFonts w:ascii="Times New Roman" w:hAnsi="Times New Roman"/>
          <w:lang w:val="ru-MO"/>
        </w:rPr>
        <w:t xml:space="preserve"> Информации примэрий, представленные в ходе аудита.</w:t>
      </w:r>
    </w:p>
    <w:p w:rsidR="005F772D" w:rsidRPr="001D23B9" w:rsidRDefault="005F772D" w:rsidP="005F772D">
      <w:pPr>
        <w:rPr>
          <w:b/>
          <w:bCs/>
          <w:i/>
          <w:lang w:val="ru-MO"/>
        </w:rPr>
      </w:pPr>
      <w:r w:rsidRPr="001D23B9">
        <w:rPr>
          <w:b/>
          <w:bCs/>
          <w:i/>
          <w:lang w:val="ru-MO"/>
        </w:rPr>
        <w:t xml:space="preserve">        </w:t>
      </w:r>
    </w:p>
    <w:p w:rsidR="005F772D" w:rsidRPr="00F1658A" w:rsidRDefault="005F772D" w:rsidP="005F772D">
      <w:pPr>
        <w:spacing w:after="0"/>
        <w:jc w:val="right"/>
        <w:rPr>
          <w:rFonts w:ascii="Times New Roman" w:hAnsi="Times New Roman"/>
          <w:bCs/>
          <w:sz w:val="24"/>
          <w:szCs w:val="24"/>
          <w:lang w:val="ru-MO"/>
        </w:rPr>
      </w:pPr>
      <w:r w:rsidRPr="00F1658A">
        <w:rPr>
          <w:rFonts w:ascii="Times New Roman" w:hAnsi="Times New Roman"/>
          <w:sz w:val="24"/>
          <w:szCs w:val="24"/>
          <w:lang w:val="ru-MO"/>
        </w:rPr>
        <w:t>Приложение №</w:t>
      </w:r>
      <w:r w:rsidRPr="00F1658A">
        <w:rPr>
          <w:rFonts w:ascii="Times New Roman" w:hAnsi="Times New Roman"/>
          <w:bCs/>
          <w:sz w:val="24"/>
          <w:szCs w:val="24"/>
          <w:lang w:val="ru-MO"/>
        </w:rPr>
        <w:t>9</w:t>
      </w:r>
    </w:p>
    <w:p w:rsidR="005F772D" w:rsidRPr="001D23B9" w:rsidRDefault="005F772D" w:rsidP="005F772D">
      <w:pPr>
        <w:spacing w:after="12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Информация о регистрации земель, находящихся в </w:t>
      </w:r>
      <w:r w:rsidRPr="001D23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MO"/>
        </w:rPr>
        <w:t xml:space="preserve">публичной собственности 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АТЕ из </w:t>
      </w:r>
      <w:r w:rsidRPr="001D23B9">
        <w:rPr>
          <w:rFonts w:ascii="Times New Roman" w:hAnsi="Times New Roman"/>
          <w:b/>
          <w:bCs/>
          <w:iCs/>
          <w:color w:val="000000"/>
          <w:sz w:val="24"/>
          <w:szCs w:val="24"/>
          <w:lang w:val="ru-MO" w:eastAsia="ro-RO"/>
        </w:rPr>
        <w:t>АТО Гагаузия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 </w:t>
      </w:r>
      <w:r w:rsidRPr="001D23B9">
        <w:rPr>
          <w:rFonts w:ascii="Times New Roman" w:hAnsi="Times New Roman"/>
          <w:b/>
          <w:bCs/>
          <w:iCs/>
          <w:sz w:val="24"/>
          <w:szCs w:val="24"/>
          <w:lang w:val="ru-MO"/>
        </w:rPr>
        <w:t xml:space="preserve">по состоянию на </w:t>
      </w: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 1.01.2016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561"/>
        <w:gridCol w:w="2042"/>
        <w:gridCol w:w="1946"/>
        <w:gridCol w:w="2181"/>
      </w:tblGrid>
      <w:tr w:rsidR="005F772D" w:rsidRPr="00E44DEF" w:rsidTr="000928DB">
        <w:trPr>
          <w:trHeight w:val="33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№ 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Примэрия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Всего земли публичной  собственности АТЕ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В том числе:</w:t>
            </w:r>
          </w:p>
        </w:tc>
      </w:tr>
      <w:tr w:rsidR="005F772D" w:rsidRPr="00A6771E" w:rsidTr="000928DB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зарегистрированы в ТКО </w:t>
            </w:r>
          </w:p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(га)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не зарегистрированы в ТКО </w:t>
            </w:r>
          </w:p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(га)</w:t>
            </w:r>
          </w:p>
        </w:tc>
      </w:tr>
      <w:tr w:rsidR="005F772D" w:rsidRPr="00E44DEF" w:rsidTr="000928DB">
        <w:trPr>
          <w:trHeight w:val="1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Комрат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4331,02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right" w:pos="176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494,94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3836,08</w:t>
            </w:r>
          </w:p>
        </w:tc>
      </w:tr>
      <w:tr w:rsidR="005F772D" w:rsidRPr="00E44DEF" w:rsidTr="000928DB">
        <w:trPr>
          <w:trHeight w:val="1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Авдарма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1919,9654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58,4899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1861,4755</w:t>
            </w:r>
          </w:p>
        </w:tc>
      </w:tr>
      <w:tr w:rsidR="005F772D" w:rsidRPr="00E44DEF" w:rsidTr="000928DB">
        <w:trPr>
          <w:trHeight w:val="1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Бешалма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1225,51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48,1675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1177,3425</w:t>
            </w:r>
          </w:p>
        </w:tc>
      </w:tr>
      <w:tr w:rsidR="005F772D" w:rsidRPr="00E44DEF" w:rsidTr="000928DB">
        <w:trPr>
          <w:trHeight w:val="1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Буджяк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673,6126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100,3196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573,293</w:t>
            </w:r>
          </w:p>
        </w:tc>
      </w:tr>
      <w:tr w:rsidR="005F772D" w:rsidRPr="00E44DEF" w:rsidTr="000928DB">
        <w:trPr>
          <w:trHeight w:val="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Дезгинджя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2924,2955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152,281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2772,0145</w:t>
            </w:r>
          </w:p>
        </w:tc>
      </w:tr>
      <w:tr w:rsidR="005F772D" w:rsidRPr="00E44DEF" w:rsidTr="000928DB">
        <w:trPr>
          <w:trHeight w:val="1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Кирсова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2575,9616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176,8371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2399,1245</w:t>
            </w:r>
          </w:p>
        </w:tc>
      </w:tr>
      <w:tr w:rsidR="005F772D" w:rsidRPr="00E44DEF" w:rsidTr="000928DB">
        <w:trPr>
          <w:trHeight w:val="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Кёселия Русэ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274,1077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4,9467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269,161</w:t>
            </w:r>
          </w:p>
        </w:tc>
      </w:tr>
      <w:tr w:rsidR="005F772D" w:rsidRPr="00E44DEF" w:rsidTr="000928DB">
        <w:trPr>
          <w:trHeight w:val="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Конгаз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3327,2108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796,0913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2531,1195</w:t>
            </w:r>
          </w:p>
        </w:tc>
      </w:tr>
      <w:tr w:rsidR="005F772D" w:rsidRPr="00E44DEF" w:rsidTr="000928DB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Конгазчикул де Сус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782,2936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44,1258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738,1678</w:t>
            </w:r>
          </w:p>
        </w:tc>
      </w:tr>
      <w:tr w:rsidR="005F772D" w:rsidRPr="00E44DEF" w:rsidTr="000928DB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Котовское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610,6629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101,6094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509,0535</w:t>
            </w:r>
          </w:p>
        </w:tc>
      </w:tr>
      <w:tr w:rsidR="005F772D" w:rsidRPr="00E44DEF" w:rsidTr="000928DB">
        <w:trPr>
          <w:trHeight w:val="1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Светлый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577,4791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55,3654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522,1137</w:t>
            </w:r>
          </w:p>
        </w:tc>
      </w:tr>
      <w:tr w:rsidR="005F772D" w:rsidRPr="00E44DEF" w:rsidTr="000928DB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Ферапонтьевка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693,0981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24,5191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668,579</w:t>
            </w:r>
          </w:p>
        </w:tc>
      </w:tr>
      <w:tr w:rsidR="005F772D" w:rsidRPr="00E44DEF" w:rsidTr="000928DB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Чок-Майдан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1850,81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108,412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1742,398</w:t>
            </w:r>
          </w:p>
        </w:tc>
      </w:tr>
      <w:tr w:rsidR="005F772D" w:rsidRPr="00E44DEF" w:rsidTr="000928DB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Чадыр-Лунга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1927,51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286,456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1641,054</w:t>
            </w:r>
          </w:p>
        </w:tc>
      </w:tr>
      <w:tr w:rsidR="005F772D" w:rsidRPr="00E44DEF" w:rsidTr="000928DB">
        <w:trPr>
          <w:trHeight w:val="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Баурчи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1731,8057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228,1953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1503,6104</w:t>
            </w:r>
          </w:p>
        </w:tc>
      </w:tr>
      <w:tr w:rsidR="005F772D" w:rsidRPr="00E44DEF" w:rsidTr="000928DB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Бешгёз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1283,4854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11,0265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1272,4589</w:t>
            </w:r>
          </w:p>
        </w:tc>
      </w:tr>
      <w:tr w:rsidR="005F772D" w:rsidRPr="00E44DEF" w:rsidTr="000928DB">
        <w:trPr>
          <w:trHeight w:val="1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Гайдар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1008,6709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54,47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954,2009</w:t>
            </w:r>
          </w:p>
        </w:tc>
      </w:tr>
      <w:tr w:rsidR="005F772D" w:rsidRPr="00E44DEF" w:rsidTr="000928DB">
        <w:trPr>
          <w:trHeight w:val="2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Жолтай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908,0557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48,11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859,9457</w:t>
            </w:r>
          </w:p>
        </w:tc>
      </w:tr>
      <w:tr w:rsidR="005F772D" w:rsidRPr="00E44DEF" w:rsidTr="000928DB">
        <w:trPr>
          <w:trHeight w:val="1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Казаклия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2136,0672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556,9865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1579,0807</w:t>
            </w:r>
          </w:p>
        </w:tc>
      </w:tr>
      <w:tr w:rsidR="005F772D" w:rsidRPr="00E44DEF" w:rsidTr="000928DB">
        <w:trPr>
          <w:trHeight w:val="1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Копчак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2008,3879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1989,4879</w:t>
            </w:r>
          </w:p>
        </w:tc>
      </w:tr>
      <w:tr w:rsidR="005F772D" w:rsidRPr="00E44DEF" w:rsidTr="000928DB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Кириет-Лунга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1427,2135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150,8561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1276,3574</w:t>
            </w:r>
          </w:p>
        </w:tc>
      </w:tr>
      <w:tr w:rsidR="005F772D" w:rsidRPr="00E44DEF" w:rsidTr="000928DB">
        <w:trPr>
          <w:trHeight w:val="1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Томай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1541,7533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180,3448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1361,4085</w:t>
            </w:r>
          </w:p>
        </w:tc>
      </w:tr>
      <w:tr w:rsidR="005F772D" w:rsidRPr="00E44DEF" w:rsidTr="000928DB">
        <w:trPr>
          <w:trHeight w:val="2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Вулкэнешть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2620,4821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147,4027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2473,0794</w:t>
            </w:r>
          </w:p>
        </w:tc>
      </w:tr>
      <w:tr w:rsidR="005F772D" w:rsidRPr="00E44DEF" w:rsidTr="000928DB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lastRenderedPageBreak/>
              <w:t>24.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Карбалия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601,4664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121,4214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480,045</w:t>
            </w:r>
          </w:p>
        </w:tc>
      </w:tr>
      <w:tr w:rsidR="005F772D" w:rsidRPr="00E44DEF" w:rsidTr="000928DB">
        <w:trPr>
          <w:trHeight w:val="2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Чишмикёй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1696,2476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307,7634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1388,4842</w:t>
            </w:r>
          </w:p>
        </w:tc>
      </w:tr>
      <w:tr w:rsidR="005F772D" w:rsidRPr="00E44DEF" w:rsidTr="000928DB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Етулия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962,7917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13,10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949,6917</w:t>
            </w:r>
          </w:p>
        </w:tc>
      </w:tr>
      <w:tr w:rsidR="005F772D" w:rsidRPr="00E44DEF" w:rsidTr="000928DB">
        <w:trPr>
          <w:trHeight w:val="2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color w:val="000000"/>
                <w:sz w:val="16"/>
                <w:szCs w:val="16"/>
                <w:lang w:val="ru-MO"/>
              </w:rPr>
              <w:t>41619,9647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4291,1375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37328,8272</w:t>
            </w:r>
          </w:p>
        </w:tc>
      </w:tr>
    </w:tbl>
    <w:p w:rsidR="005F772D" w:rsidRPr="001D23B9" w:rsidRDefault="005F772D" w:rsidP="005F772D">
      <w:pPr>
        <w:pStyle w:val="Textnotdesubsol"/>
        <w:spacing w:before="120"/>
        <w:jc w:val="both"/>
        <w:rPr>
          <w:rFonts w:ascii="Times New Roman" w:hAnsi="Times New Roman"/>
          <w:lang w:val="ru-MO"/>
        </w:rPr>
      </w:pPr>
      <w:r w:rsidRPr="001D23B9">
        <w:rPr>
          <w:lang w:val="ru-MO"/>
        </w:rPr>
        <w:t xml:space="preserve">    </w:t>
      </w:r>
      <w:r w:rsidRPr="001D23B9">
        <w:rPr>
          <w:rFonts w:ascii="Times New Roman" w:hAnsi="Times New Roman"/>
          <w:b/>
          <w:lang w:val="ru-MO"/>
        </w:rPr>
        <w:t>Источник</w:t>
      </w:r>
      <w:r>
        <w:rPr>
          <w:rFonts w:ascii="Times New Roman" w:hAnsi="Times New Roman"/>
          <w:b/>
          <w:lang w:val="ru-MO"/>
        </w:rPr>
        <w:t>.</w:t>
      </w:r>
      <w:r w:rsidRPr="001D23B9">
        <w:rPr>
          <w:rFonts w:ascii="Times New Roman" w:hAnsi="Times New Roman"/>
          <w:lang w:val="ru-MO"/>
        </w:rPr>
        <w:t xml:space="preserve"> Информации примэрий, представленные в ходе аудита.</w:t>
      </w:r>
    </w:p>
    <w:p w:rsidR="005F772D" w:rsidRDefault="005F772D" w:rsidP="005F772D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  <w:lang w:val="ru-MO" w:eastAsia="ru-RU"/>
        </w:rPr>
      </w:pPr>
    </w:p>
    <w:p w:rsidR="005F772D" w:rsidRPr="00515C78" w:rsidRDefault="005F772D" w:rsidP="005F772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ru-MO"/>
        </w:rPr>
      </w:pPr>
      <w:r w:rsidRPr="001D23B9">
        <w:rPr>
          <w:rFonts w:ascii="Tahoma" w:eastAsia="Times New Roman" w:hAnsi="Tahoma" w:cs="Tahoma"/>
          <w:sz w:val="18"/>
          <w:szCs w:val="18"/>
          <w:lang w:val="ru-MO" w:eastAsia="ru-RU"/>
        </w:rPr>
        <w:br/>
      </w:r>
      <w:r w:rsidRPr="00515C78">
        <w:rPr>
          <w:rFonts w:ascii="Times New Roman" w:hAnsi="Times New Roman"/>
          <w:bCs/>
          <w:sz w:val="16"/>
          <w:szCs w:val="16"/>
          <w:lang w:val="ru-MO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15C78">
        <w:rPr>
          <w:rFonts w:ascii="Times New Roman" w:hAnsi="Times New Roman"/>
          <w:bCs/>
          <w:sz w:val="24"/>
          <w:szCs w:val="24"/>
          <w:lang w:val="ru-MO"/>
        </w:rPr>
        <w:t>Приложение №10</w:t>
      </w:r>
    </w:p>
    <w:p w:rsidR="005F772D" w:rsidRPr="001D23B9" w:rsidRDefault="005F772D" w:rsidP="005F772D">
      <w:pPr>
        <w:spacing w:after="12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ru-MO"/>
        </w:rPr>
      </w:pPr>
      <w:r w:rsidRPr="001D23B9">
        <w:rPr>
          <w:rFonts w:ascii="Times New Roman" w:hAnsi="Times New Roman"/>
          <w:b/>
          <w:bCs/>
          <w:sz w:val="24"/>
          <w:szCs w:val="24"/>
          <w:lang w:val="ru-MO"/>
        </w:rPr>
        <w:t xml:space="preserve">Обобщение несоответствий, согласно ссылкам на III цель из Отчета аудита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29"/>
        <w:gridCol w:w="709"/>
        <w:gridCol w:w="1276"/>
        <w:gridCol w:w="1275"/>
        <w:gridCol w:w="1276"/>
        <w:gridCol w:w="1418"/>
      </w:tblGrid>
      <w:tr w:rsidR="005F772D" w:rsidRPr="00A6771E" w:rsidTr="000928DB">
        <w:trPr>
          <w:trHeight w:val="6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Примэрия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Водопроводы публичной собственности АТЕ, не зарегистрированные в ТКО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 xml:space="preserve">Газопроводы публичной собственности АТЕ, не зарегистрированные в ТКО </w:t>
            </w:r>
          </w:p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sz w:val="16"/>
                <w:szCs w:val="16"/>
                <w:lang w:val="ru-MO"/>
              </w:rPr>
              <w:t>Газопроводы, не зарегистриро-ванные в балансе ОМПУ (км )</w:t>
            </w:r>
          </w:p>
        </w:tc>
      </w:tr>
      <w:tr w:rsidR="005F772D" w:rsidRPr="00E44DEF" w:rsidTr="000928DB">
        <w:trPr>
          <w:trHeight w:val="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К-во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right" w:pos="176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Сумма (млн. леев)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Сумма (млн. леев)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км</w:t>
            </w:r>
          </w:p>
        </w:tc>
      </w:tr>
      <w:tr w:rsidR="005F772D" w:rsidRPr="00E44DEF" w:rsidTr="000928DB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Прим. мун. Комрат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right" w:pos="176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160,6</w:t>
            </w:r>
          </w:p>
        </w:tc>
      </w:tr>
      <w:tr w:rsidR="005F772D" w:rsidRPr="00E44DEF" w:rsidTr="000928DB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Прим. Авдарма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Бешалма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Буджяк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Прим. Дезгинджя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Прим. Кирсова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62,0</w:t>
            </w:r>
          </w:p>
        </w:tc>
      </w:tr>
      <w:tr w:rsidR="005F772D" w:rsidRPr="00E44DEF" w:rsidTr="000928D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Кёселия Русэ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2,5</w:t>
            </w:r>
          </w:p>
        </w:tc>
      </w:tr>
      <w:tr w:rsidR="005F772D" w:rsidRPr="00E44DEF" w:rsidTr="000928D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Конгаз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90,9</w:t>
            </w:r>
          </w:p>
        </w:tc>
      </w:tr>
      <w:tr w:rsidR="005F772D" w:rsidRPr="00E44DEF" w:rsidTr="000928DB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Конгазчикул де Сус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Котовское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Светлый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Ферапонтьевка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Чок-Майдан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Прим. г. Чадыр-Лунга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17,1</w:t>
            </w:r>
          </w:p>
        </w:tc>
      </w:tr>
      <w:tr w:rsidR="005F772D" w:rsidRPr="00E44DEF" w:rsidTr="000928DB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Баурчи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Бешгёз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Гайдар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Жолтай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Казаклия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50,5</w:t>
            </w:r>
          </w:p>
        </w:tc>
      </w:tr>
      <w:tr w:rsidR="005F772D" w:rsidRPr="00E44DEF" w:rsidTr="000928DB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Копчак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Кириет-Лунга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Томай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color w:val="000000"/>
                <w:sz w:val="16"/>
                <w:szCs w:val="16"/>
                <w:lang w:val="ru-MO"/>
              </w:rPr>
              <w:t>7,8</w:t>
            </w:r>
          </w:p>
        </w:tc>
      </w:tr>
      <w:tr w:rsidR="005F772D" w:rsidRPr="00E44DEF" w:rsidTr="000928DB">
        <w:trPr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г. Вулкэнешть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Карбалия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Чишмикёй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Прим. Етулия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27.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Администрация района Комрат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sz w:val="16"/>
                <w:szCs w:val="16"/>
                <w:lang w:val="ru-MO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</w:tr>
      <w:tr w:rsidR="005F772D" w:rsidRPr="00E44DEF" w:rsidTr="000928DB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M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ru-M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D" w:rsidRPr="00E44DEF" w:rsidRDefault="005F772D" w:rsidP="000928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</w:pPr>
            <w:r w:rsidRPr="00E44DEF">
              <w:rPr>
                <w:rFonts w:ascii="Times New Roman" w:hAnsi="Times New Roman"/>
                <w:b/>
                <w:i/>
                <w:sz w:val="16"/>
                <w:szCs w:val="16"/>
                <w:lang w:val="ru-MO"/>
              </w:rPr>
              <w:t>391,4</w:t>
            </w:r>
          </w:p>
        </w:tc>
      </w:tr>
    </w:tbl>
    <w:p w:rsidR="005F772D" w:rsidRPr="001D23B9" w:rsidRDefault="005F772D" w:rsidP="005F772D">
      <w:pPr>
        <w:pStyle w:val="Textnotdesubsol"/>
        <w:spacing w:before="120"/>
        <w:jc w:val="both"/>
        <w:rPr>
          <w:rFonts w:ascii="Times New Roman" w:hAnsi="Times New Roman"/>
          <w:lang w:val="ru-MO"/>
        </w:rPr>
      </w:pPr>
      <w:r w:rsidRPr="001D23B9">
        <w:rPr>
          <w:rFonts w:ascii="Times New Roman" w:hAnsi="Times New Roman"/>
          <w:b/>
          <w:lang w:val="ru-MO"/>
        </w:rPr>
        <w:t>Источник</w:t>
      </w:r>
      <w:r>
        <w:rPr>
          <w:rFonts w:ascii="Times New Roman" w:hAnsi="Times New Roman"/>
          <w:b/>
          <w:lang w:val="ru-MO"/>
        </w:rPr>
        <w:t>.</w:t>
      </w:r>
      <w:r w:rsidRPr="001D23B9">
        <w:rPr>
          <w:rFonts w:ascii="Times New Roman" w:hAnsi="Times New Roman"/>
          <w:lang w:val="ru-MO"/>
        </w:rPr>
        <w:t xml:space="preserve"> Информации ОМПУ, представленные в ходе аудита.</w:t>
      </w:r>
    </w:p>
    <w:p w:rsidR="005F772D" w:rsidRPr="001D23B9" w:rsidRDefault="005F772D" w:rsidP="005F772D">
      <w:pPr>
        <w:jc w:val="both"/>
        <w:rPr>
          <w:rFonts w:ascii="Times New Roman" w:hAnsi="Times New Roman"/>
          <w:b/>
          <w:sz w:val="20"/>
          <w:szCs w:val="20"/>
          <w:lang w:val="ru-MO"/>
        </w:rPr>
      </w:pPr>
    </w:p>
    <w:p w:rsidR="00B16009" w:rsidRPr="005F772D" w:rsidRDefault="00B16009">
      <w:pPr>
        <w:rPr>
          <w:lang w:val="ru-RU"/>
        </w:rPr>
      </w:pPr>
    </w:p>
    <w:sectPr w:rsidR="00B16009" w:rsidRPr="005F772D" w:rsidSect="00CD2A0D">
      <w:pgSz w:w="11906" w:h="16838" w:code="9"/>
      <w:pgMar w:top="1021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74" w:rsidRDefault="00CB3E74" w:rsidP="005F772D">
      <w:pPr>
        <w:spacing w:after="0" w:line="240" w:lineRule="auto"/>
      </w:pPr>
      <w:r>
        <w:separator/>
      </w:r>
    </w:p>
  </w:endnote>
  <w:endnote w:type="continuationSeparator" w:id="1">
    <w:p w:rsidR="00CB3E74" w:rsidRDefault="00CB3E74" w:rsidP="005F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2D" w:rsidRDefault="005F772D">
    <w:pPr>
      <w:pStyle w:val="Subsol"/>
      <w:jc w:val="right"/>
    </w:pPr>
    <w:fldSimple w:instr=" PAGE   \* MERGEFORMAT ">
      <w:r>
        <w:rPr>
          <w:noProof/>
        </w:rPr>
        <w:t>1</w:t>
      </w:r>
    </w:fldSimple>
  </w:p>
  <w:p w:rsidR="005F772D" w:rsidRDefault="005F772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74" w:rsidRDefault="00CB3E74" w:rsidP="005F772D">
      <w:pPr>
        <w:spacing w:after="0" w:line="240" w:lineRule="auto"/>
      </w:pPr>
      <w:r>
        <w:separator/>
      </w:r>
    </w:p>
  </w:footnote>
  <w:footnote w:type="continuationSeparator" w:id="1">
    <w:p w:rsidR="00CB3E74" w:rsidRDefault="00CB3E74" w:rsidP="005F772D">
      <w:pPr>
        <w:spacing w:after="0" w:line="240" w:lineRule="auto"/>
      </w:pPr>
      <w:r>
        <w:continuationSeparator/>
      </w:r>
    </w:p>
  </w:footnote>
  <w:footnote w:id="2">
    <w:p w:rsidR="005F772D" w:rsidRPr="009462FB" w:rsidRDefault="005F772D" w:rsidP="005F772D">
      <w:pPr>
        <w:pStyle w:val="Textnotdesubsol"/>
        <w:rPr>
          <w:lang w:val="ru-MO"/>
        </w:rPr>
      </w:pPr>
      <w:r>
        <w:rPr>
          <w:rStyle w:val="Referinnotdesubsol"/>
        </w:rPr>
        <w:footnoteRef/>
      </w:r>
      <w:r w:rsidRPr="00F06678">
        <w:rPr>
          <w:lang w:val="ru-RU"/>
        </w:rPr>
        <w:t xml:space="preserve"> </w:t>
      </w:r>
      <w:r w:rsidRPr="009462FB">
        <w:rPr>
          <w:rFonts w:ascii="Times New Roman" w:eastAsia="Times New Roman" w:hAnsi="Times New Roman"/>
          <w:lang w:val="ru-MO" w:eastAsia="ru-RU"/>
        </w:rPr>
        <w:t xml:space="preserve">Закон о </w:t>
      </w:r>
      <w:r w:rsidRPr="009462FB">
        <w:rPr>
          <w:rFonts w:ascii="Times New Roman" w:eastAsia="Times New Roman" w:hAnsi="Times New Roman"/>
          <w:color w:val="000000"/>
          <w:lang w:val="ru-MO" w:eastAsia="ru-RU"/>
        </w:rPr>
        <w:t>Счетной палате</w:t>
      </w:r>
      <w:r w:rsidRPr="009462FB">
        <w:rPr>
          <w:rFonts w:ascii="Times New Roman" w:eastAsia="Times New Roman" w:hAnsi="Times New Roman"/>
          <w:lang w:val="ru-MO" w:eastAsia="ru-RU"/>
        </w:rPr>
        <w:t xml:space="preserve"> №261-XVI от 05.12.2008.</w:t>
      </w:r>
    </w:p>
  </w:footnote>
  <w:footnote w:id="3">
    <w:p w:rsidR="005F772D" w:rsidRPr="00DF692A" w:rsidRDefault="005F772D" w:rsidP="005F772D">
      <w:pPr>
        <w:pStyle w:val="Textnotdesubsol"/>
        <w:rPr>
          <w:lang w:val="ru-MO"/>
        </w:rPr>
      </w:pPr>
      <w:r>
        <w:rPr>
          <w:rStyle w:val="Referinnotdesubsol"/>
        </w:rPr>
        <w:footnoteRef/>
      </w:r>
      <w:r w:rsidRPr="001F20B9">
        <w:rPr>
          <w:lang w:val="ru-MO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 №3 к Отчету аудита.</w:t>
      </w:r>
      <w:r w:rsidRPr="00DF692A">
        <w:rPr>
          <w:rFonts w:ascii="Times New Roman" w:hAnsi="Times New Roman"/>
          <w:lang w:val="ru-MO"/>
        </w:rPr>
        <w:t xml:space="preserve"> </w:t>
      </w:r>
    </w:p>
  </w:footnote>
  <w:footnote w:id="4">
    <w:p w:rsidR="005F772D" w:rsidRPr="004D57DA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DF692A">
        <w:rPr>
          <w:rStyle w:val="Referinnotdesubsol"/>
          <w:rFonts w:ascii="Times New Roman" w:hAnsi="Times New Roman"/>
        </w:rPr>
        <w:footnoteRef/>
      </w:r>
      <w:r w:rsidRPr="004D57DA">
        <w:rPr>
          <w:rFonts w:ascii="Times New Roman" w:hAnsi="Times New Roman"/>
          <w:lang w:val="ru-RU"/>
        </w:rPr>
        <w:t xml:space="preserve"> </w:t>
      </w:r>
      <w:r w:rsidRPr="0053731E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№3 </w:t>
      </w:r>
      <w:r w:rsidRPr="0053731E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53731E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53731E"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u-RU"/>
        </w:rPr>
        <w:t>.</w:t>
      </w:r>
    </w:p>
  </w:footnote>
  <w:footnote w:id="5">
    <w:p w:rsidR="005F772D" w:rsidRPr="0053731E" w:rsidRDefault="005F772D" w:rsidP="005F772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3731E">
        <w:rPr>
          <w:rStyle w:val="Referinnotdesubsol"/>
          <w:rFonts w:ascii="Times New Roman" w:hAnsi="Times New Roman"/>
          <w:sz w:val="20"/>
          <w:szCs w:val="20"/>
        </w:rPr>
        <w:footnoteRef/>
      </w:r>
      <w:r w:rsidRPr="0053731E">
        <w:rPr>
          <w:rFonts w:ascii="Times New Roman" w:hAnsi="Times New Roman"/>
          <w:sz w:val="20"/>
          <w:szCs w:val="20"/>
          <w:lang w:val="ru-RU"/>
        </w:rPr>
        <w:t xml:space="preserve"> ПП</w:t>
      </w:r>
      <w:r w:rsidRPr="0053731E">
        <w:rPr>
          <w:rFonts w:ascii="Times New Roman" w:eastAsia="Times New Roman" w:hAnsi="Times New Roman"/>
          <w:sz w:val="20"/>
          <w:szCs w:val="20"/>
          <w:lang w:val="ru-RU"/>
        </w:rPr>
        <w:t xml:space="preserve"> №675 от 06.06.2008 „О Регистре </w:t>
      </w:r>
      <w:r w:rsidRPr="0053731E">
        <w:rPr>
          <w:rFonts w:ascii="Times New Roman" w:eastAsia="Times New Roman" w:hAnsi="Times New Roman"/>
          <w:bCs/>
          <w:color w:val="000000"/>
          <w:sz w:val="20"/>
          <w:szCs w:val="20"/>
          <w:lang w:val="ru-RU"/>
        </w:rPr>
        <w:t>публичного имущества</w:t>
      </w:r>
      <w:r w:rsidRPr="0053731E">
        <w:rPr>
          <w:rFonts w:ascii="Times New Roman" w:eastAsia="Times New Roman" w:hAnsi="Times New Roman"/>
          <w:sz w:val="20"/>
          <w:szCs w:val="20"/>
          <w:lang w:val="ru-RU"/>
        </w:rPr>
        <w:t>” (далее – ПП №675 от 06.06.2008 ).</w:t>
      </w:r>
    </w:p>
  </w:footnote>
  <w:footnote w:id="6">
    <w:p w:rsidR="005F772D" w:rsidRPr="0053731E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DF692A">
        <w:rPr>
          <w:rStyle w:val="Referinnotdesubsol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 №3 к Отчету аудита</w:t>
      </w:r>
      <w:r w:rsidRPr="0053731E">
        <w:rPr>
          <w:rFonts w:ascii="Times New Roman" w:hAnsi="Times New Roman"/>
          <w:lang w:val="ru-RU"/>
        </w:rPr>
        <w:t>.</w:t>
      </w:r>
    </w:p>
  </w:footnote>
  <w:footnote w:id="7">
    <w:p w:rsidR="005F772D" w:rsidRPr="004073F2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DF692A">
        <w:rPr>
          <w:rStyle w:val="Referinnotdesubsol"/>
          <w:rFonts w:ascii="Times New Roman" w:hAnsi="Times New Roman"/>
        </w:rPr>
        <w:footnoteRef/>
      </w:r>
      <w:r w:rsidRPr="004073F2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4073F2">
        <w:rPr>
          <w:rFonts w:ascii="Times New Roman" w:hAnsi="Times New Roman"/>
          <w:lang w:val="ru-RU"/>
        </w:rPr>
        <w:t xml:space="preserve"> №3 </w:t>
      </w:r>
      <w:r w:rsidRPr="00DF692A">
        <w:rPr>
          <w:rFonts w:ascii="Times New Roman" w:hAnsi="Times New Roman"/>
          <w:lang w:val="ru-RU"/>
        </w:rPr>
        <w:t>к</w:t>
      </w:r>
      <w:r w:rsidRPr="004073F2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4073F2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4073F2">
        <w:rPr>
          <w:rFonts w:ascii="Times New Roman" w:hAnsi="Times New Roman"/>
          <w:lang w:val="ru-RU"/>
        </w:rPr>
        <w:t>.</w:t>
      </w:r>
    </w:p>
  </w:footnote>
  <w:footnote w:id="8">
    <w:p w:rsidR="005F772D" w:rsidRPr="001870DA" w:rsidRDefault="005F772D" w:rsidP="005F77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F692A">
        <w:rPr>
          <w:rStyle w:val="Referinnotdesubsol"/>
          <w:rFonts w:ascii="Times New Roman" w:hAnsi="Times New Roman"/>
          <w:sz w:val="20"/>
          <w:szCs w:val="20"/>
        </w:rPr>
        <w:footnoteRef/>
      </w:r>
      <w:r w:rsidRPr="001870D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Pr="001870DA">
        <w:rPr>
          <w:rFonts w:ascii="Times New Roman" w:hAnsi="Times New Roman"/>
          <w:sz w:val="20"/>
          <w:szCs w:val="20"/>
          <w:lang w:val="ru-RU"/>
        </w:rPr>
        <w:t xml:space="preserve">.19 </w:t>
      </w:r>
      <w:r>
        <w:rPr>
          <w:rFonts w:ascii="Times New Roman" w:hAnsi="Times New Roman"/>
          <w:sz w:val="20"/>
          <w:szCs w:val="20"/>
          <w:lang w:val="ru-RU"/>
        </w:rPr>
        <w:t>Положения</w:t>
      </w:r>
      <w:r w:rsidRPr="001870D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1870D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870DA">
        <w:rPr>
          <w:rFonts w:ascii="Times New Roman" w:eastAsia="Times New Roman" w:hAnsi="Times New Roman"/>
          <w:sz w:val="20"/>
          <w:szCs w:val="20"/>
          <w:lang w:val="ru-RU"/>
        </w:rPr>
        <w:t xml:space="preserve">Регистре </w:t>
      </w:r>
      <w:r w:rsidRPr="001870DA">
        <w:rPr>
          <w:rFonts w:ascii="Times New Roman" w:eastAsia="Times New Roman" w:hAnsi="Times New Roman"/>
          <w:bCs/>
          <w:color w:val="000000"/>
          <w:sz w:val="20"/>
          <w:szCs w:val="20"/>
          <w:lang w:val="ru-RU"/>
        </w:rPr>
        <w:t>публичного имущества</w:t>
      </w:r>
      <w:r w:rsidRPr="001870DA">
        <w:rPr>
          <w:rFonts w:ascii="Times New Roman" w:eastAsia="Times New Roman" w:hAnsi="Times New Roman"/>
          <w:sz w:val="20"/>
          <w:szCs w:val="20"/>
          <w:lang w:val="ru-RU"/>
        </w:rPr>
        <w:t>, утвержденного ПП №675 от 06.06.2008.</w:t>
      </w:r>
    </w:p>
  </w:footnote>
  <w:footnote w:id="9">
    <w:p w:rsidR="005F772D" w:rsidRPr="00F90296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FF7D8C">
        <w:rPr>
          <w:rStyle w:val="Referinnotdesubsol"/>
          <w:rFonts w:ascii="Times New Roman" w:hAnsi="Times New Roman"/>
          <w:sz w:val="18"/>
          <w:szCs w:val="18"/>
        </w:rPr>
        <w:footnoteRef/>
      </w:r>
      <w:r w:rsidRPr="00F90296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 №</w:t>
      </w:r>
      <w:r>
        <w:rPr>
          <w:rFonts w:ascii="Times New Roman" w:hAnsi="Times New Roman"/>
          <w:lang w:val="ru-RU"/>
        </w:rPr>
        <w:t>5</w:t>
      </w:r>
      <w:r w:rsidRPr="00DF692A">
        <w:rPr>
          <w:rFonts w:ascii="Times New Roman" w:hAnsi="Times New Roman"/>
          <w:lang w:val="ru-RU"/>
        </w:rPr>
        <w:t xml:space="preserve"> к Отчету аудита</w:t>
      </w:r>
      <w:r w:rsidRPr="00F90296">
        <w:rPr>
          <w:rFonts w:ascii="Times New Roman" w:hAnsi="Times New Roman"/>
          <w:lang w:val="ru-RU"/>
        </w:rPr>
        <w:t>.</w:t>
      </w:r>
    </w:p>
  </w:footnote>
  <w:footnote w:id="10">
    <w:p w:rsidR="005F772D" w:rsidRPr="00F90296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F90296">
        <w:rPr>
          <w:rStyle w:val="Referinnotdesubsol"/>
          <w:rFonts w:ascii="Times New Roman" w:hAnsi="Times New Roman"/>
        </w:rPr>
        <w:footnoteRef/>
      </w:r>
      <w:r w:rsidRPr="00F90296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 №</w:t>
      </w:r>
      <w:r>
        <w:rPr>
          <w:rFonts w:ascii="Times New Roman" w:hAnsi="Times New Roman"/>
          <w:lang w:val="ru-RU"/>
        </w:rPr>
        <w:t>5</w:t>
      </w:r>
      <w:r w:rsidRPr="00DF692A">
        <w:rPr>
          <w:rFonts w:ascii="Times New Roman" w:hAnsi="Times New Roman"/>
          <w:lang w:val="ru-RU"/>
        </w:rPr>
        <w:t xml:space="preserve"> к Отчету аудита</w:t>
      </w:r>
      <w:r w:rsidRPr="00F90296">
        <w:rPr>
          <w:rFonts w:ascii="Times New Roman" w:hAnsi="Times New Roman"/>
          <w:lang w:val="ru-RU"/>
        </w:rPr>
        <w:t>.</w:t>
      </w:r>
    </w:p>
  </w:footnote>
  <w:footnote w:id="11">
    <w:p w:rsidR="005F772D" w:rsidRPr="00CE1314" w:rsidRDefault="005F772D" w:rsidP="005F772D">
      <w:pPr>
        <w:pStyle w:val="Textnotdesubsol"/>
        <w:jc w:val="both"/>
        <w:rPr>
          <w:rFonts w:ascii="Times New Roman" w:eastAsia="Times New Roman" w:hAnsi="Times New Roman"/>
          <w:lang w:val="ru-RU"/>
        </w:rPr>
      </w:pPr>
      <w:r w:rsidRPr="004B24BF">
        <w:rPr>
          <w:rStyle w:val="Referinnotdesubsol"/>
          <w:rFonts w:ascii="Times New Roman" w:hAnsi="Times New Roman"/>
        </w:rPr>
        <w:footnoteRef/>
      </w:r>
      <w:r w:rsidRPr="004B24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4B24BF">
        <w:rPr>
          <w:rFonts w:ascii="Times New Roman" w:eastAsia="Times New Roman" w:hAnsi="Times New Roman"/>
          <w:lang w:val="ru-RU"/>
        </w:rPr>
        <w:t xml:space="preserve">.128 </w:t>
      </w:r>
      <w:r w:rsidRPr="00205F69">
        <w:rPr>
          <w:rFonts w:ascii="Times New Roman" w:hAnsi="Times New Roman"/>
          <w:lang w:val="ru-MO"/>
        </w:rPr>
        <w:t>Инструкци</w:t>
      </w:r>
      <w:r>
        <w:rPr>
          <w:rFonts w:ascii="Times New Roman" w:hAnsi="Times New Roman"/>
          <w:lang w:val="ru-MO"/>
        </w:rPr>
        <w:t>и</w:t>
      </w:r>
      <w:r w:rsidRPr="00205F69">
        <w:rPr>
          <w:rFonts w:ascii="Times New Roman" w:hAnsi="Times New Roman"/>
          <w:lang w:val="ru-MO"/>
        </w:rPr>
        <w:t xml:space="preserve"> о бухгалтерском учете в централизованных бухгалтериях примэрий сел (коммун), городов, утвержденной Приказом министра финансов №94 от 19.07.2010</w:t>
      </w:r>
      <w:r>
        <w:rPr>
          <w:rFonts w:ascii="Times New Roman" w:hAnsi="Times New Roman"/>
          <w:lang w:val="ru-MO"/>
        </w:rPr>
        <w:t xml:space="preserve">, аннулированной с </w:t>
      </w:r>
      <w:r w:rsidRPr="00EB38DC">
        <w:rPr>
          <w:rFonts w:ascii="Times New Roman" w:hAnsi="Times New Roman"/>
          <w:lang w:val="ru-RU"/>
        </w:rPr>
        <w:t>01.01.2016</w:t>
      </w:r>
      <w:r>
        <w:rPr>
          <w:rFonts w:ascii="Times New Roman" w:hAnsi="Times New Roman"/>
          <w:lang w:val="ru-RU"/>
        </w:rPr>
        <w:t xml:space="preserve"> </w:t>
      </w:r>
      <w:r w:rsidRPr="00205F69">
        <w:rPr>
          <w:rFonts w:ascii="Times New Roman" w:hAnsi="Times New Roman"/>
          <w:lang w:val="ru-MO"/>
        </w:rPr>
        <w:t>Приказом министра финансов №</w:t>
      </w:r>
      <w:r w:rsidRPr="00EB38DC">
        <w:rPr>
          <w:rFonts w:ascii="Times New Roman" w:hAnsi="Times New Roman"/>
          <w:lang w:val="ru-RU"/>
        </w:rPr>
        <w:t xml:space="preserve">216 </w:t>
      </w:r>
      <w:r>
        <w:rPr>
          <w:rFonts w:ascii="Times New Roman" w:hAnsi="Times New Roman"/>
          <w:lang w:val="ru-RU"/>
        </w:rPr>
        <w:t>от</w:t>
      </w:r>
      <w:r w:rsidRPr="00EB38DC">
        <w:rPr>
          <w:rFonts w:ascii="Times New Roman" w:hAnsi="Times New Roman"/>
          <w:lang w:val="ru-RU"/>
        </w:rPr>
        <w:t xml:space="preserve"> 28.12.2015 (</w:t>
      </w:r>
      <w:r>
        <w:rPr>
          <w:rFonts w:ascii="Times New Roman" w:hAnsi="Times New Roman"/>
          <w:lang w:val="ru-RU"/>
        </w:rPr>
        <w:t xml:space="preserve">далее – </w:t>
      </w:r>
      <w:r w:rsidRPr="00205F69">
        <w:rPr>
          <w:rFonts w:ascii="Times New Roman" w:hAnsi="Times New Roman"/>
          <w:lang w:val="ru-MO"/>
        </w:rPr>
        <w:t>Инструкци</w:t>
      </w:r>
      <w:r>
        <w:rPr>
          <w:rFonts w:ascii="Times New Roman" w:hAnsi="Times New Roman"/>
          <w:lang w:val="ru-MO"/>
        </w:rPr>
        <w:t xml:space="preserve">я, </w:t>
      </w:r>
      <w:r w:rsidRPr="00205F69">
        <w:rPr>
          <w:rFonts w:ascii="Times New Roman" w:hAnsi="Times New Roman"/>
          <w:lang w:val="ru-MO"/>
        </w:rPr>
        <w:t>утвержденн</w:t>
      </w:r>
      <w:r>
        <w:rPr>
          <w:rFonts w:ascii="Times New Roman" w:hAnsi="Times New Roman"/>
          <w:lang w:val="ru-MO"/>
        </w:rPr>
        <w:t>ая</w:t>
      </w:r>
      <w:r w:rsidRPr="00205F69">
        <w:rPr>
          <w:rFonts w:ascii="Times New Roman" w:hAnsi="Times New Roman"/>
          <w:lang w:val="ru-MO"/>
        </w:rPr>
        <w:t xml:space="preserve"> Приказом министра финансов №94 от 19.07.2010</w:t>
      </w:r>
      <w:r>
        <w:rPr>
          <w:rFonts w:ascii="Times New Roman" w:hAnsi="Times New Roman"/>
          <w:lang w:val="ru-MO"/>
        </w:rPr>
        <w:t>).</w:t>
      </w:r>
      <w:r>
        <w:rPr>
          <w:rFonts w:ascii="Times New Roman" w:hAnsi="Times New Roman"/>
          <w:lang w:val="ru-RU"/>
        </w:rPr>
        <w:t xml:space="preserve"> </w:t>
      </w:r>
    </w:p>
  </w:footnote>
  <w:footnote w:id="12">
    <w:p w:rsidR="005F772D" w:rsidRPr="004D57DA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CE1314">
        <w:rPr>
          <w:rStyle w:val="Referinnotdesubsol"/>
          <w:rFonts w:ascii="Times New Roman" w:hAnsi="Times New Roman"/>
        </w:rPr>
        <w:footnoteRef/>
      </w:r>
      <w:r w:rsidRPr="00DF692A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№5 </w:t>
      </w:r>
      <w:r w:rsidRPr="00DF692A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u-RU"/>
        </w:rPr>
        <w:t>.</w:t>
      </w:r>
    </w:p>
  </w:footnote>
  <w:footnote w:id="13">
    <w:p w:rsidR="005F772D" w:rsidRPr="0042401F" w:rsidRDefault="005F772D" w:rsidP="005F77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MO"/>
        </w:rPr>
      </w:pPr>
      <w:r w:rsidRPr="00CE1314">
        <w:rPr>
          <w:rStyle w:val="Referinnotdesubsol"/>
          <w:rFonts w:ascii="Times New Roman" w:hAnsi="Times New Roman"/>
          <w:sz w:val="20"/>
          <w:szCs w:val="20"/>
        </w:rPr>
        <w:footnoteRef/>
      </w:r>
      <w:r w:rsidRPr="0042401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401F">
        <w:rPr>
          <w:rFonts w:ascii="Times New Roman" w:hAnsi="Times New Roman"/>
          <w:sz w:val="20"/>
          <w:szCs w:val="20"/>
          <w:lang w:val="ru-MO"/>
        </w:rPr>
        <w:t>Положение о порядке предоставления и оплаты жилищных, коммунальных и некоммунальных услуг для жилищного фонда, установки счетчиков учета расхода воды в квартирах и условиях отключения их от систем отопления и водоснабжения и подключения к этим системам</w:t>
      </w:r>
      <w:r w:rsidRPr="0042401F">
        <w:rPr>
          <w:rFonts w:ascii="Times New Roman" w:eastAsia="Times New Roman" w:hAnsi="Times New Roman"/>
          <w:sz w:val="20"/>
          <w:szCs w:val="20"/>
          <w:lang w:val="ru-MO"/>
        </w:rPr>
        <w:t xml:space="preserve">, </w:t>
      </w:r>
      <w:r w:rsidRPr="0042401F">
        <w:rPr>
          <w:rFonts w:ascii="Times New Roman" w:hAnsi="Times New Roman"/>
          <w:sz w:val="20"/>
          <w:szCs w:val="20"/>
          <w:lang w:val="ru-MO"/>
        </w:rPr>
        <w:t>утвержденное Постановлением Правительства №</w:t>
      </w:r>
      <w:r w:rsidRPr="0042401F">
        <w:rPr>
          <w:rFonts w:ascii="Times New Roman" w:eastAsia="Times New Roman" w:hAnsi="Times New Roman"/>
          <w:sz w:val="20"/>
          <w:szCs w:val="20"/>
          <w:lang w:val="ru-MO"/>
        </w:rPr>
        <w:t>191 от 19.02.2002.</w:t>
      </w:r>
    </w:p>
  </w:footnote>
  <w:footnote w:id="14">
    <w:p w:rsidR="005F772D" w:rsidRPr="0042401F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42401F">
        <w:rPr>
          <w:rStyle w:val="Referinnotdesubsol"/>
          <w:rFonts w:ascii="Times New Roman" w:hAnsi="Times New Roman"/>
          <w:lang w:val="ru-MO"/>
        </w:rPr>
        <w:footnoteRef/>
      </w:r>
      <w:r w:rsidRPr="0042401F">
        <w:rPr>
          <w:rFonts w:ascii="Times New Roman" w:hAnsi="Times New Roman"/>
          <w:lang w:val="ru-MO"/>
        </w:rPr>
        <w:t xml:space="preserve"> Закон о </w:t>
      </w:r>
      <w:r w:rsidRPr="0042401F">
        <w:rPr>
          <w:rFonts w:ascii="Times New Roman" w:hAnsi="Times New Roman"/>
          <w:color w:val="000000"/>
          <w:lang w:val="ru-MO"/>
        </w:rPr>
        <w:t>бухгалтерском учете</w:t>
      </w:r>
      <w:r w:rsidRPr="0042401F">
        <w:rPr>
          <w:rFonts w:ascii="Times New Roman" w:hAnsi="Times New Roman"/>
          <w:lang w:val="ru-MO"/>
        </w:rPr>
        <w:t xml:space="preserve"> №113-XVI от 27.04.2007 (далее – Закон №113-XVI от 27.04.2007). </w:t>
      </w:r>
    </w:p>
  </w:footnote>
  <w:footnote w:id="15">
    <w:p w:rsidR="005F772D" w:rsidRPr="0042401F" w:rsidRDefault="005F772D" w:rsidP="005F772D">
      <w:p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42401F">
        <w:rPr>
          <w:rStyle w:val="Referinnotdesubsol"/>
          <w:rFonts w:ascii="Times New Roman" w:hAnsi="Times New Roman"/>
          <w:sz w:val="20"/>
          <w:szCs w:val="20"/>
          <w:lang w:val="ru-MO"/>
        </w:rPr>
        <w:footnoteRef/>
      </w:r>
      <w:r w:rsidRPr="0042401F">
        <w:rPr>
          <w:rFonts w:ascii="Times New Roman" w:hAnsi="Times New Roman"/>
          <w:sz w:val="20"/>
          <w:szCs w:val="20"/>
          <w:lang w:val="ru-MO"/>
        </w:rPr>
        <w:t xml:space="preserve"> Закон о приватизации жилищного фонда №</w:t>
      </w:r>
      <w:r w:rsidRPr="0042401F">
        <w:rPr>
          <w:rFonts w:ascii="Times New Roman" w:eastAsia="Times New Roman" w:hAnsi="Times New Roman"/>
          <w:sz w:val="20"/>
          <w:szCs w:val="20"/>
          <w:lang w:val="ru-MO"/>
        </w:rPr>
        <w:t>1324-XII от 10.03.1993.</w:t>
      </w:r>
    </w:p>
  </w:footnote>
  <w:footnote w:id="16">
    <w:p w:rsidR="005F772D" w:rsidRPr="0042401F" w:rsidRDefault="005F772D" w:rsidP="005F772D">
      <w:pPr>
        <w:pStyle w:val="Textnotdesubsol"/>
        <w:rPr>
          <w:rFonts w:ascii="Times New Roman" w:hAnsi="Times New Roman"/>
          <w:lang w:val="ru-MO"/>
        </w:rPr>
      </w:pPr>
      <w:r w:rsidRPr="0042401F">
        <w:rPr>
          <w:rStyle w:val="Referinnotdesubsol"/>
          <w:rFonts w:ascii="Times New Roman" w:hAnsi="Times New Roman"/>
          <w:lang w:val="ru-MO"/>
        </w:rPr>
        <w:footnoteRef/>
      </w:r>
      <w:r w:rsidRPr="0042401F">
        <w:rPr>
          <w:rFonts w:ascii="Times New Roman" w:hAnsi="Times New Roman"/>
          <w:lang w:val="ru-MO"/>
        </w:rPr>
        <w:t xml:space="preserve"> Приложение №6 к Отчету аудита.</w:t>
      </w:r>
    </w:p>
  </w:footnote>
  <w:footnote w:id="17">
    <w:p w:rsidR="005F772D" w:rsidRPr="004D57DA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CE1314">
        <w:rPr>
          <w:rStyle w:val="Referinnotdesubsol"/>
          <w:rFonts w:ascii="Times New Roman" w:hAnsi="Times New Roman"/>
        </w:rPr>
        <w:footnoteRef/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№6 </w:t>
      </w:r>
      <w:r w:rsidRPr="00DF692A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u-RU"/>
        </w:rPr>
        <w:t>.</w:t>
      </w:r>
    </w:p>
  </w:footnote>
  <w:footnote w:id="18">
    <w:p w:rsidR="005F772D" w:rsidRPr="004821BF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4821BF">
        <w:rPr>
          <w:rStyle w:val="Referinnotdesubsol"/>
          <w:rFonts w:ascii="Times New Roman" w:hAnsi="Times New Roman"/>
          <w:lang w:val="ru-MO"/>
        </w:rPr>
        <w:footnoteRef/>
      </w:r>
      <w:r w:rsidRPr="004821BF">
        <w:rPr>
          <w:rFonts w:ascii="Times New Roman" w:hAnsi="Times New Roman"/>
          <w:lang w:val="ru-MO"/>
        </w:rPr>
        <w:t xml:space="preserve"> Ст</w:t>
      </w:r>
      <w:r w:rsidRPr="004821BF">
        <w:rPr>
          <w:rFonts w:ascii="Times New Roman" w:eastAsia="Times New Roman" w:hAnsi="Times New Roman"/>
          <w:iCs/>
          <w:lang w:val="ru-MO"/>
        </w:rPr>
        <w:t xml:space="preserve">.14 (2) c) </w:t>
      </w:r>
      <w:r w:rsidRPr="004821BF">
        <w:rPr>
          <w:rFonts w:ascii="Times New Roman" w:hAnsi="Times New Roman"/>
          <w:lang w:val="ru-MO"/>
        </w:rPr>
        <w:t>Закона о местном публичном управлении №</w:t>
      </w:r>
      <w:r w:rsidRPr="004821BF">
        <w:rPr>
          <w:rFonts w:ascii="Times New Roman" w:eastAsia="Times New Roman" w:hAnsi="Times New Roman"/>
          <w:lang w:val="ru-MO" w:eastAsia="ru-RU"/>
        </w:rPr>
        <w:t>436-XVI от 28.12.2006 (далее -  Закон №436-XVI от 28.12.2006).</w:t>
      </w:r>
    </w:p>
  </w:footnote>
  <w:footnote w:id="19">
    <w:p w:rsidR="005F772D" w:rsidRPr="004821BF" w:rsidRDefault="005F772D" w:rsidP="005F772D">
      <w:pPr>
        <w:pStyle w:val="Textnotdesubsol"/>
        <w:rPr>
          <w:rFonts w:ascii="Times New Roman" w:hAnsi="Times New Roman"/>
          <w:lang w:val="ru-MO"/>
        </w:rPr>
      </w:pPr>
      <w:r w:rsidRPr="004821BF">
        <w:rPr>
          <w:rStyle w:val="Referinnotdesubsol"/>
          <w:rFonts w:ascii="Times New Roman" w:hAnsi="Times New Roman"/>
          <w:lang w:val="ru-MO"/>
        </w:rPr>
        <w:footnoteRef/>
      </w:r>
      <w:r w:rsidRPr="004821BF">
        <w:rPr>
          <w:rFonts w:ascii="Times New Roman" w:hAnsi="Times New Roman"/>
          <w:lang w:val="ru-MO"/>
        </w:rPr>
        <w:t xml:space="preserve"> Приложение №4 к Отчету аудита.</w:t>
      </w:r>
    </w:p>
  </w:footnote>
  <w:footnote w:id="20">
    <w:p w:rsidR="005F772D" w:rsidRPr="004821BF" w:rsidRDefault="005F772D" w:rsidP="005F772D">
      <w:pPr>
        <w:pStyle w:val="Textnotdesubsol"/>
        <w:rPr>
          <w:rFonts w:ascii="Times New Roman" w:hAnsi="Times New Roman"/>
          <w:lang w:val="ru-MO"/>
        </w:rPr>
      </w:pPr>
      <w:r w:rsidRPr="004821BF">
        <w:rPr>
          <w:rStyle w:val="Referinnotdesubsol"/>
          <w:rFonts w:ascii="Times New Roman" w:hAnsi="Times New Roman"/>
          <w:lang w:val="ru-MO"/>
        </w:rPr>
        <w:footnoteRef/>
      </w:r>
      <w:r w:rsidRPr="004821BF">
        <w:rPr>
          <w:rFonts w:ascii="Times New Roman" w:hAnsi="Times New Roman"/>
          <w:lang w:val="ru-MO"/>
        </w:rPr>
        <w:t xml:space="preserve"> Приложение №4 к Отчету аудита.</w:t>
      </w:r>
    </w:p>
  </w:footnote>
  <w:footnote w:id="21">
    <w:p w:rsidR="005F772D" w:rsidRPr="00A66F38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D37C61">
        <w:rPr>
          <w:rFonts w:ascii="Times New Roman" w:hAnsi="Times New Roman"/>
          <w:lang w:val="ru-MO"/>
        </w:rPr>
        <w:t xml:space="preserve"> </w:t>
      </w:r>
      <w:r w:rsidRPr="00A66F38">
        <w:rPr>
          <w:rFonts w:ascii="Times New Roman" w:hAnsi="Times New Roman"/>
          <w:lang w:val="ru-MO"/>
        </w:rPr>
        <w:t>Примэрии: Чадыр-Лунга – 3 объекта/269,2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Буджяк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MO"/>
        </w:rPr>
        <w:t>– 7 объектов/1108,9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Етулия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MO"/>
        </w:rPr>
        <w:t>– 4 объекта/ 1136,4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Кёселия Русэ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MO"/>
        </w:rPr>
        <w:t>-4 объекта/157,5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Жолтай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MO"/>
        </w:rPr>
        <w:t>– 6 объектов/ 298,0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Кирсова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MO"/>
        </w:rPr>
        <w:t>– 4 объекта/ 251,2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Кириет-Лунга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MO"/>
        </w:rPr>
        <w:t>– 6 объектов/ 1014,1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Карбалия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3 </w:t>
      </w:r>
      <w:r w:rsidRPr="00A66F38">
        <w:rPr>
          <w:rFonts w:ascii="Times New Roman" w:hAnsi="Times New Roman"/>
          <w:lang w:val="ru-MO"/>
        </w:rPr>
        <w:t>объекта</w:t>
      </w:r>
      <w:r w:rsidRPr="00A66F38">
        <w:rPr>
          <w:rFonts w:ascii="Times New Roman" w:hAnsi="Times New Roman"/>
          <w:lang w:val="ru-RU"/>
        </w:rPr>
        <w:t>/648,2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Томай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4 </w:t>
      </w:r>
      <w:r w:rsidRPr="00A66F38">
        <w:rPr>
          <w:rFonts w:ascii="Times New Roman" w:hAnsi="Times New Roman"/>
          <w:lang w:val="ru-MO"/>
        </w:rPr>
        <w:t>объекта</w:t>
      </w:r>
      <w:r w:rsidRPr="00A66F38">
        <w:rPr>
          <w:rFonts w:ascii="Times New Roman" w:hAnsi="Times New Roman"/>
          <w:lang w:val="ru-RU"/>
        </w:rPr>
        <w:t>/194,5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Ферапонтьевка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3 </w:t>
      </w:r>
      <w:r w:rsidRPr="00A66F38">
        <w:rPr>
          <w:rFonts w:ascii="Times New Roman" w:hAnsi="Times New Roman"/>
          <w:lang w:val="ru-MO"/>
        </w:rPr>
        <w:t>объекта</w:t>
      </w:r>
      <w:r w:rsidRPr="00A66F38">
        <w:rPr>
          <w:rFonts w:ascii="Times New Roman" w:hAnsi="Times New Roman"/>
          <w:lang w:val="ru-RU"/>
        </w:rPr>
        <w:t>/29,0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Конгаз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7 </w:t>
      </w:r>
      <w:r w:rsidRPr="00A66F38">
        <w:rPr>
          <w:rFonts w:ascii="Times New Roman" w:hAnsi="Times New Roman"/>
          <w:lang w:val="ru-MO"/>
        </w:rPr>
        <w:t>объектов</w:t>
      </w:r>
      <w:r w:rsidRPr="00A66F38">
        <w:rPr>
          <w:rFonts w:ascii="Times New Roman" w:hAnsi="Times New Roman"/>
          <w:lang w:val="ru-RU"/>
        </w:rPr>
        <w:t>/838,1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Гайдар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2 </w:t>
      </w:r>
      <w:r w:rsidRPr="00A66F38">
        <w:rPr>
          <w:rFonts w:ascii="Times New Roman" w:hAnsi="Times New Roman"/>
          <w:lang w:val="ru-MO"/>
        </w:rPr>
        <w:t>объекта</w:t>
      </w:r>
      <w:r w:rsidRPr="00A66F38">
        <w:rPr>
          <w:rFonts w:ascii="Times New Roman" w:hAnsi="Times New Roman"/>
          <w:lang w:val="ru-RU"/>
        </w:rPr>
        <w:t>/239,7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Баурчи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4 </w:t>
      </w:r>
      <w:r w:rsidRPr="00A66F38">
        <w:rPr>
          <w:rFonts w:ascii="Times New Roman" w:hAnsi="Times New Roman"/>
          <w:lang w:val="ru-MO"/>
        </w:rPr>
        <w:t>объекта</w:t>
      </w:r>
      <w:r w:rsidRPr="00A66F38">
        <w:rPr>
          <w:rFonts w:ascii="Times New Roman" w:hAnsi="Times New Roman"/>
          <w:lang w:val="ru-RU"/>
        </w:rPr>
        <w:t>/126,5 тыс. леев,</w:t>
      </w:r>
      <w:r w:rsidRPr="00A66F38">
        <w:rPr>
          <w:rFonts w:ascii="Times New Roman" w:eastAsia="Times New Roman" w:hAnsi="Times New Roman"/>
          <w:lang w:val="ro-RO" w:eastAsia="ru-RU"/>
        </w:rPr>
        <w:t xml:space="preserve"> Конгазчикул де Сус</w:t>
      </w:r>
      <w:r w:rsidRPr="00A66F38">
        <w:rPr>
          <w:rFonts w:ascii="Times New Roman" w:eastAsia="Times New Roman" w:hAnsi="Times New Roman"/>
          <w:lang w:val="ru-RU" w:eastAsia="ru-RU"/>
        </w:rPr>
        <w:t xml:space="preserve"> </w:t>
      </w:r>
      <w:r w:rsidRPr="00A66F38">
        <w:rPr>
          <w:rFonts w:ascii="Times New Roman" w:hAnsi="Times New Roman"/>
          <w:lang w:val="ru-RU"/>
        </w:rPr>
        <w:t xml:space="preserve">– 4 </w:t>
      </w:r>
      <w:r w:rsidRPr="00A66F38">
        <w:rPr>
          <w:rFonts w:ascii="Times New Roman" w:hAnsi="Times New Roman"/>
          <w:lang w:val="ru-MO"/>
        </w:rPr>
        <w:t>объекта</w:t>
      </w:r>
      <w:r w:rsidRPr="00A66F38">
        <w:rPr>
          <w:rFonts w:ascii="Times New Roman" w:hAnsi="Times New Roman"/>
          <w:lang w:val="ru-RU"/>
        </w:rPr>
        <w:t>/397,2 тыс. леев.</w:t>
      </w:r>
    </w:p>
  </w:footnote>
  <w:footnote w:id="22">
    <w:p w:rsidR="005F772D" w:rsidRPr="00532CD9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532CD9">
        <w:rPr>
          <w:rFonts w:ascii="Times New Roman" w:hAnsi="Times New Roman"/>
          <w:lang w:val="ru-RU"/>
        </w:rPr>
        <w:t xml:space="preserve"> №4 </w:t>
      </w:r>
      <w:r w:rsidRPr="00DF692A">
        <w:rPr>
          <w:rFonts w:ascii="Times New Roman" w:hAnsi="Times New Roman"/>
          <w:lang w:val="ru-RU"/>
        </w:rPr>
        <w:t>к</w:t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532CD9">
        <w:rPr>
          <w:rFonts w:ascii="Times New Roman" w:hAnsi="Times New Roman"/>
          <w:lang w:val="ru-RU"/>
        </w:rPr>
        <w:t>.</w:t>
      </w:r>
    </w:p>
  </w:footnote>
  <w:footnote w:id="23">
    <w:p w:rsidR="005F772D" w:rsidRPr="00532CD9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532CD9">
        <w:rPr>
          <w:rFonts w:ascii="Times New Roman" w:hAnsi="Times New Roman"/>
          <w:lang w:val="ru-RU"/>
        </w:rPr>
        <w:t xml:space="preserve"> №4 </w:t>
      </w:r>
      <w:r w:rsidRPr="00DF692A">
        <w:rPr>
          <w:rFonts w:ascii="Times New Roman" w:hAnsi="Times New Roman"/>
          <w:lang w:val="ru-RU"/>
        </w:rPr>
        <w:t>к</w:t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532CD9">
        <w:rPr>
          <w:rFonts w:ascii="Times New Roman" w:hAnsi="Times New Roman"/>
          <w:lang w:val="ru-RU"/>
        </w:rPr>
        <w:t>.</w:t>
      </w:r>
    </w:p>
  </w:footnote>
  <w:footnote w:id="24">
    <w:p w:rsidR="005F772D" w:rsidRPr="00532CD9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532CD9">
        <w:rPr>
          <w:rFonts w:ascii="Times New Roman" w:hAnsi="Times New Roman"/>
          <w:lang w:val="ru-RU"/>
        </w:rPr>
        <w:t xml:space="preserve"> №3 </w:t>
      </w:r>
      <w:r w:rsidRPr="00DF692A">
        <w:rPr>
          <w:rFonts w:ascii="Times New Roman" w:hAnsi="Times New Roman"/>
          <w:lang w:val="ru-RU"/>
        </w:rPr>
        <w:t>к</w:t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532CD9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532CD9">
        <w:rPr>
          <w:rFonts w:ascii="Times New Roman" w:hAnsi="Times New Roman"/>
          <w:lang w:val="ru-RU"/>
        </w:rPr>
        <w:t>.</w:t>
      </w:r>
    </w:p>
  </w:footnote>
  <w:footnote w:id="25">
    <w:p w:rsidR="005F772D" w:rsidRPr="00E83993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E83993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E83993">
        <w:rPr>
          <w:rFonts w:ascii="Times New Roman" w:hAnsi="Times New Roman"/>
          <w:lang w:val="ru-RU"/>
        </w:rPr>
        <w:t xml:space="preserve"> №4 </w:t>
      </w:r>
      <w:r w:rsidRPr="00DF692A">
        <w:rPr>
          <w:rFonts w:ascii="Times New Roman" w:hAnsi="Times New Roman"/>
          <w:lang w:val="ru-RU"/>
        </w:rPr>
        <w:t>к</w:t>
      </w:r>
      <w:r w:rsidRPr="00E83993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E83993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E83993">
        <w:rPr>
          <w:rFonts w:ascii="Times New Roman" w:hAnsi="Times New Roman"/>
          <w:lang w:val="ru-RU"/>
        </w:rPr>
        <w:t>.</w:t>
      </w:r>
    </w:p>
  </w:footnote>
  <w:footnote w:id="26">
    <w:p w:rsidR="005F772D" w:rsidRPr="004D57DA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№4 </w:t>
      </w:r>
      <w:r w:rsidRPr="00DF692A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DF692A"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u-RU"/>
        </w:rPr>
        <w:t>.</w:t>
      </w:r>
    </w:p>
  </w:footnote>
  <w:footnote w:id="27">
    <w:p w:rsidR="005F772D" w:rsidRPr="0006492D" w:rsidRDefault="005F772D" w:rsidP="005F77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D7BDA">
        <w:rPr>
          <w:rStyle w:val="Referinnotdesubsol"/>
          <w:rFonts w:ascii="Times New Roman" w:hAnsi="Times New Roman"/>
          <w:sz w:val="20"/>
          <w:szCs w:val="20"/>
        </w:rPr>
        <w:footnoteRef/>
      </w:r>
      <w:r w:rsidRPr="0006492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Pr="0006492D">
        <w:rPr>
          <w:rFonts w:ascii="Times New Roman" w:eastAsia="Times New Roman" w:hAnsi="Times New Roman"/>
          <w:sz w:val="20"/>
          <w:szCs w:val="20"/>
          <w:lang w:val="ru-RU"/>
        </w:rPr>
        <w:t>.10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6492D">
        <w:rPr>
          <w:rFonts w:ascii="Times New Roman" w:eastAsia="Times New Roman" w:hAnsi="Times New Roman"/>
          <w:sz w:val="20"/>
          <w:szCs w:val="20"/>
          <w:lang w:val="ru-RU"/>
        </w:rPr>
        <w:t>(5) Примерного положения о муниципальном предприятии, утвержденного ПП №387 от 06.06.1994 (далее – П</w:t>
      </w:r>
      <w:r w:rsidRPr="0006492D">
        <w:rPr>
          <w:rFonts w:ascii="Times New Roman" w:eastAsia="Times New Roman" w:hAnsi="Times New Roman"/>
          <w:bCs/>
          <w:sz w:val="20"/>
          <w:szCs w:val="20"/>
          <w:lang w:val="ru-RU"/>
        </w:rPr>
        <w:t>оложение, утвержденное ПП №</w:t>
      </w:r>
      <w:r w:rsidRPr="0006492D">
        <w:rPr>
          <w:rFonts w:ascii="Times New Roman" w:eastAsia="Times New Roman" w:hAnsi="Times New Roman"/>
          <w:sz w:val="20"/>
          <w:szCs w:val="20"/>
          <w:lang w:val="ru-RU"/>
        </w:rPr>
        <w:t>387 от 06.06.1994).</w:t>
      </w:r>
    </w:p>
  </w:footnote>
  <w:footnote w:id="28">
    <w:p w:rsidR="005F772D" w:rsidRPr="00005B47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</w:rPr>
        <w:footnoteRef/>
      </w:r>
      <w:r w:rsidRPr="00005B4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МП</w:t>
      </w:r>
      <w:r w:rsidRPr="00005B47">
        <w:rPr>
          <w:rFonts w:ascii="Times New Roman" w:hAnsi="Times New Roman"/>
          <w:lang w:val="ru-RU"/>
        </w:rPr>
        <w:t>: „</w:t>
      </w:r>
      <w:r w:rsidRPr="000D7BDA">
        <w:rPr>
          <w:rFonts w:ascii="Times New Roman" w:hAnsi="Times New Roman"/>
        </w:rPr>
        <w:t>SU</w:t>
      </w:r>
      <w:r w:rsidRPr="00005B47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Канал</w:t>
      </w:r>
      <w:r w:rsidRPr="00005B47">
        <w:rPr>
          <w:rFonts w:ascii="Times New Roman" w:hAnsi="Times New Roman"/>
          <w:lang w:val="ru-RU"/>
        </w:rPr>
        <w:t xml:space="preserve">” </w:t>
      </w:r>
      <w:r>
        <w:rPr>
          <w:rFonts w:ascii="Times New Roman" w:hAnsi="Times New Roman"/>
          <w:lang w:val="ru-RU"/>
        </w:rPr>
        <w:t>Комрат</w:t>
      </w:r>
      <w:r w:rsidRPr="00005B47">
        <w:rPr>
          <w:rFonts w:ascii="Times New Roman" w:hAnsi="Times New Roman"/>
          <w:lang w:val="ru-RU"/>
        </w:rPr>
        <w:t>; „</w:t>
      </w:r>
      <w:r>
        <w:rPr>
          <w:rFonts w:ascii="Times New Roman" w:hAnsi="Times New Roman"/>
          <w:lang w:val="ru-RU"/>
        </w:rPr>
        <w:t>КЖХ</w:t>
      </w:r>
      <w:r w:rsidRPr="00005B47">
        <w:rPr>
          <w:rFonts w:ascii="Times New Roman" w:hAnsi="Times New Roman"/>
          <w:lang w:val="ru-RU"/>
        </w:rPr>
        <w:t xml:space="preserve">” </w:t>
      </w:r>
      <w:r>
        <w:rPr>
          <w:rFonts w:ascii="Times New Roman" w:hAnsi="Times New Roman"/>
          <w:lang w:val="ru-RU"/>
        </w:rPr>
        <w:t>Комрат</w:t>
      </w:r>
      <w:r w:rsidRPr="00005B47">
        <w:rPr>
          <w:rFonts w:ascii="Times New Roman" w:hAnsi="Times New Roman"/>
          <w:lang w:val="ru-RU"/>
        </w:rPr>
        <w:t>; „</w:t>
      </w:r>
      <w:r>
        <w:rPr>
          <w:rFonts w:ascii="Times New Roman" w:hAnsi="Times New Roman"/>
          <w:lang w:val="ru-RU"/>
        </w:rPr>
        <w:t>ТСЦ</w:t>
      </w:r>
      <w:r w:rsidRPr="00005B47">
        <w:rPr>
          <w:rFonts w:ascii="Times New Roman" w:hAnsi="Times New Roman"/>
          <w:lang w:val="ru-RU"/>
        </w:rPr>
        <w:t xml:space="preserve">” </w:t>
      </w:r>
      <w:r>
        <w:rPr>
          <w:rFonts w:ascii="Times New Roman" w:hAnsi="Times New Roman"/>
          <w:lang w:val="ru-RU"/>
        </w:rPr>
        <w:t>Комрат</w:t>
      </w:r>
      <w:r w:rsidRPr="00005B47">
        <w:rPr>
          <w:rFonts w:ascii="Times New Roman" w:hAnsi="Times New Roman"/>
          <w:lang w:val="ru-RU"/>
        </w:rPr>
        <w:t>; „</w:t>
      </w:r>
      <w:r>
        <w:rPr>
          <w:rFonts w:ascii="Times New Roman" w:hAnsi="Times New Roman"/>
          <w:lang w:val="ru-RU"/>
        </w:rPr>
        <w:t>УКЖХ</w:t>
      </w:r>
      <w:r w:rsidRPr="00005B47">
        <w:rPr>
          <w:rFonts w:ascii="Times New Roman" w:hAnsi="Times New Roman"/>
          <w:lang w:val="ru-RU"/>
        </w:rPr>
        <w:t xml:space="preserve">” </w:t>
      </w:r>
      <w:r>
        <w:rPr>
          <w:rFonts w:ascii="Times New Roman" w:hAnsi="Times New Roman"/>
          <w:lang w:val="ru-RU"/>
        </w:rPr>
        <w:t>Чадыр-Лунга</w:t>
      </w:r>
      <w:r w:rsidRPr="00005B47">
        <w:rPr>
          <w:rFonts w:ascii="Times New Roman" w:hAnsi="Times New Roman"/>
          <w:lang w:val="ru-RU"/>
        </w:rPr>
        <w:t>; „</w:t>
      </w:r>
      <w:r w:rsidRPr="00F43E20">
        <w:rPr>
          <w:rFonts w:ascii="Times New Roman" w:hAnsi="Times New Roman"/>
          <w:lang w:val="ru-RU"/>
        </w:rPr>
        <w:t>ЖКХ</w:t>
      </w:r>
      <w:r w:rsidRPr="00005B47">
        <w:rPr>
          <w:rFonts w:ascii="Times New Roman" w:hAnsi="Times New Roman"/>
          <w:lang w:val="ru-RU"/>
        </w:rPr>
        <w:t>”</w:t>
      </w:r>
      <w:r w:rsidRPr="00F43E20">
        <w:rPr>
          <w:rFonts w:ascii="Times New Roman" w:hAnsi="Times New Roman"/>
          <w:lang w:val="ru-RU"/>
        </w:rPr>
        <w:t xml:space="preserve"> Вулкэнешть</w:t>
      </w:r>
      <w:r w:rsidRPr="00005B47">
        <w:rPr>
          <w:rFonts w:ascii="Times New Roman" w:hAnsi="Times New Roman"/>
          <w:lang w:val="ru-RU"/>
        </w:rPr>
        <w:t>; „</w:t>
      </w:r>
      <w:r>
        <w:rPr>
          <w:rFonts w:ascii="Times New Roman" w:hAnsi="Times New Roman"/>
          <w:lang w:val="ru-RU"/>
        </w:rPr>
        <w:t>Апэ</w:t>
      </w:r>
      <w:r w:rsidRPr="00005B47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Канал</w:t>
      </w:r>
      <w:r w:rsidRPr="00005B47">
        <w:rPr>
          <w:rFonts w:ascii="Times New Roman" w:hAnsi="Times New Roman"/>
          <w:lang w:val="ru-RU"/>
        </w:rPr>
        <w:t xml:space="preserve">” </w:t>
      </w:r>
      <w:r w:rsidRPr="00F43E20">
        <w:rPr>
          <w:rFonts w:ascii="Times New Roman" w:hAnsi="Times New Roman"/>
          <w:lang w:val="ru-RU"/>
        </w:rPr>
        <w:t>Вулкэнешть</w:t>
      </w:r>
      <w:r>
        <w:rPr>
          <w:rFonts w:ascii="Times New Roman" w:hAnsi="Times New Roman"/>
          <w:lang w:val="ru-RU"/>
        </w:rPr>
        <w:t>.</w:t>
      </w:r>
    </w:p>
  </w:footnote>
  <w:footnote w:id="29">
    <w:p w:rsidR="005F772D" w:rsidRPr="00716BB5" w:rsidRDefault="005F772D" w:rsidP="005F772D">
      <w:pPr>
        <w:pStyle w:val="Textnotdesubsol"/>
        <w:rPr>
          <w:rFonts w:ascii="Times New Roman" w:hAnsi="Times New Roman"/>
          <w:lang w:val="ru-MO"/>
        </w:rPr>
      </w:pPr>
      <w:r w:rsidRPr="000D7BDA">
        <w:rPr>
          <w:rStyle w:val="Referinnotdesubsol"/>
          <w:rFonts w:ascii="Times New Roman" w:hAnsi="Times New Roman"/>
          <w:lang w:val="ro-RO"/>
        </w:rPr>
        <w:footnoteRef/>
      </w:r>
      <w:r w:rsidRPr="00716BB5">
        <w:rPr>
          <w:rFonts w:ascii="Times New Roman" w:eastAsia="Times New Roman" w:hAnsi="Times New Roman"/>
          <w:lang w:val="ru-RU"/>
        </w:rPr>
        <w:t xml:space="preserve"> </w:t>
      </w:r>
      <w:r w:rsidRPr="00716BB5">
        <w:rPr>
          <w:rFonts w:ascii="Times New Roman" w:eastAsia="Times New Roman" w:hAnsi="Times New Roman"/>
          <w:lang w:val="ru-MO"/>
        </w:rPr>
        <w:t>П.30 Положения, утвержденного ПП №387 от 06.06.1994.</w:t>
      </w:r>
    </w:p>
  </w:footnote>
  <w:footnote w:id="30">
    <w:p w:rsidR="005F772D" w:rsidRPr="004D57DA" w:rsidRDefault="005F772D" w:rsidP="005F772D">
      <w:pPr>
        <w:pStyle w:val="Textnotdesubsol"/>
        <w:rPr>
          <w:rFonts w:ascii="Times New Roman" w:hAnsi="Times New Roman"/>
          <w:lang w:val="ru-RU"/>
        </w:rPr>
      </w:pPr>
      <w:r w:rsidRPr="00716BB5">
        <w:rPr>
          <w:rStyle w:val="Referinnotdesubsol"/>
          <w:rFonts w:ascii="Times New Roman" w:hAnsi="Times New Roman"/>
          <w:lang w:val="ru-MO"/>
        </w:rPr>
        <w:footnoteRef/>
      </w:r>
      <w:r w:rsidRPr="004D57DA">
        <w:rPr>
          <w:rFonts w:ascii="Times New Roman" w:hAnsi="Times New Roman"/>
          <w:lang w:val="ru-RU"/>
        </w:rPr>
        <w:t xml:space="preserve"> </w:t>
      </w:r>
      <w:r w:rsidRPr="00716BB5">
        <w:rPr>
          <w:rFonts w:ascii="Times New Roman" w:hAnsi="Times New Roman"/>
          <w:lang w:val="ru-MO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№4 </w:t>
      </w:r>
      <w:r w:rsidRPr="00716BB5">
        <w:rPr>
          <w:rFonts w:ascii="Times New Roman" w:hAnsi="Times New Roman"/>
          <w:lang w:val="ru-MO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716BB5">
        <w:rPr>
          <w:rFonts w:ascii="Times New Roman" w:hAnsi="Times New Roman"/>
          <w:lang w:val="ru-MO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716BB5">
        <w:rPr>
          <w:rFonts w:ascii="Times New Roman" w:hAnsi="Times New Roman"/>
          <w:lang w:val="ru-MO"/>
        </w:rPr>
        <w:t>аудита</w:t>
      </w:r>
      <w:r w:rsidRPr="004D57DA">
        <w:rPr>
          <w:rFonts w:ascii="Times New Roman" w:hAnsi="Times New Roman"/>
          <w:lang w:val="ru-RU"/>
        </w:rPr>
        <w:t>.</w:t>
      </w:r>
    </w:p>
  </w:footnote>
  <w:footnote w:id="31">
    <w:p w:rsidR="005F772D" w:rsidRPr="000D7BDA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0D7BDA">
        <w:rPr>
          <w:rStyle w:val="Referinnotdesubsol"/>
          <w:rFonts w:ascii="Times New Roman" w:hAnsi="Times New Roman"/>
          <w:lang w:val="ro-RO"/>
        </w:rPr>
        <w:footnoteRef/>
      </w:r>
      <w:r w:rsidRPr="000D7BD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Ст</w:t>
      </w:r>
      <w:r w:rsidRPr="000D7BDA">
        <w:rPr>
          <w:rFonts w:ascii="Times New Roman" w:eastAsia="Times New Roman" w:hAnsi="Times New Roman"/>
          <w:lang w:val="ro-RO"/>
        </w:rPr>
        <w:t>.10</w:t>
      </w:r>
      <w:r w:rsidRPr="000D7BDA">
        <w:rPr>
          <w:rFonts w:ascii="Times New Roman" w:eastAsia="Times New Roman" w:hAnsi="Times New Roman"/>
          <w:vertAlign w:val="superscript"/>
          <w:lang w:val="ro-RO"/>
        </w:rPr>
        <w:t>1</w:t>
      </w:r>
      <w:r w:rsidRPr="000D7BDA">
        <w:rPr>
          <w:rFonts w:ascii="Times New Roman" w:eastAsia="Times New Roman" w:hAnsi="Times New Roman"/>
          <w:lang w:val="ro-RO"/>
        </w:rPr>
        <w:t xml:space="preserve"> </w:t>
      </w:r>
      <w:r>
        <w:rPr>
          <w:rFonts w:ascii="Times New Roman" w:eastAsia="Times New Roman" w:hAnsi="Times New Roman"/>
          <w:lang w:val="ru-RU"/>
        </w:rPr>
        <w:t>и</w:t>
      </w:r>
      <w:r w:rsidRPr="00656F0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ст</w:t>
      </w:r>
      <w:r w:rsidRPr="00656F0F">
        <w:rPr>
          <w:rFonts w:ascii="Times New Roman" w:eastAsia="Times New Roman" w:hAnsi="Times New Roman"/>
          <w:lang w:val="ru-RU"/>
        </w:rPr>
        <w:t>.</w:t>
      </w:r>
      <w:r w:rsidRPr="000D7BDA">
        <w:rPr>
          <w:rFonts w:ascii="Times New Roman" w:eastAsia="Times New Roman" w:hAnsi="Times New Roman"/>
          <w:lang w:val="ro-RO"/>
        </w:rPr>
        <w:t xml:space="preserve">11 </w:t>
      </w:r>
      <w:r>
        <w:rPr>
          <w:rFonts w:ascii="Times New Roman" w:eastAsia="Times New Roman" w:hAnsi="Times New Roman"/>
          <w:lang w:val="ru-RU"/>
        </w:rPr>
        <w:t>Закона</w:t>
      </w:r>
      <w:r w:rsidRPr="00656F0F">
        <w:rPr>
          <w:rFonts w:ascii="Times New Roman" w:eastAsia="Times New Roman" w:hAnsi="Times New Roman"/>
          <w:lang w:val="ru-RU"/>
        </w:rPr>
        <w:t xml:space="preserve"> об управлении публичной собственностью и ее разгосударствлении №</w:t>
      </w:r>
      <w:r w:rsidRPr="000D7BDA">
        <w:rPr>
          <w:rFonts w:ascii="Times New Roman" w:hAnsi="Times New Roman"/>
          <w:lang w:val="ro-RO"/>
        </w:rPr>
        <w:t xml:space="preserve">121-XVI </w:t>
      </w:r>
      <w:r>
        <w:rPr>
          <w:rFonts w:ascii="Times New Roman" w:hAnsi="Times New Roman"/>
          <w:lang w:val="ru-RU"/>
        </w:rPr>
        <w:t>от</w:t>
      </w:r>
      <w:r w:rsidRPr="00656F0F">
        <w:rPr>
          <w:rFonts w:ascii="Times New Roman" w:hAnsi="Times New Roman"/>
          <w:lang w:val="ru-RU"/>
        </w:rPr>
        <w:t xml:space="preserve"> </w:t>
      </w:r>
      <w:r w:rsidRPr="000D7BDA">
        <w:rPr>
          <w:rFonts w:ascii="Times New Roman" w:hAnsi="Times New Roman"/>
          <w:lang w:val="ro-RO"/>
        </w:rPr>
        <w:t>04.05.2007 (</w:t>
      </w:r>
      <w:r>
        <w:rPr>
          <w:rFonts w:ascii="Times New Roman" w:hAnsi="Times New Roman"/>
          <w:lang w:val="ru-RU"/>
        </w:rPr>
        <w:t>далее</w:t>
      </w:r>
      <w:r w:rsidRPr="000D7BDA">
        <w:rPr>
          <w:rFonts w:ascii="Times New Roman" w:hAnsi="Times New Roman"/>
          <w:lang w:val="ro-RO"/>
        </w:rPr>
        <w:t xml:space="preserve"> –</w:t>
      </w:r>
      <w:r w:rsidRPr="00656F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Закон</w:t>
      </w:r>
      <w:r w:rsidRPr="00656F0F">
        <w:rPr>
          <w:rFonts w:ascii="Times New Roman" w:hAnsi="Times New Roman"/>
          <w:lang w:val="ru-RU"/>
        </w:rPr>
        <w:t xml:space="preserve"> №</w:t>
      </w:r>
      <w:r w:rsidRPr="000D7BDA">
        <w:rPr>
          <w:rFonts w:ascii="Times New Roman" w:hAnsi="Times New Roman"/>
          <w:lang w:val="ro-RO"/>
        </w:rPr>
        <w:t xml:space="preserve">121-XVI </w:t>
      </w:r>
      <w:r>
        <w:rPr>
          <w:rFonts w:ascii="Times New Roman" w:hAnsi="Times New Roman"/>
          <w:lang w:val="ru-RU"/>
        </w:rPr>
        <w:t>от</w:t>
      </w:r>
      <w:r w:rsidRPr="000D7BDA">
        <w:rPr>
          <w:rFonts w:ascii="Times New Roman" w:hAnsi="Times New Roman"/>
          <w:lang w:val="ro-RO"/>
        </w:rPr>
        <w:t xml:space="preserve"> 04.05.2007).</w:t>
      </w:r>
    </w:p>
  </w:footnote>
  <w:footnote w:id="32">
    <w:p w:rsidR="005F772D" w:rsidRPr="00DD27D4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0D7BDA">
        <w:rPr>
          <w:rStyle w:val="Referinnotdesubsol"/>
          <w:rFonts w:ascii="Times New Roman" w:hAnsi="Times New Roman"/>
          <w:lang w:val="ro-RO"/>
        </w:rPr>
        <w:footnoteRef/>
      </w:r>
      <w:r w:rsidRPr="000D7BDA">
        <w:rPr>
          <w:rFonts w:ascii="Times New Roman" w:hAnsi="Times New Roman"/>
          <w:lang w:val="ro-RO"/>
        </w:rPr>
        <w:t xml:space="preserve"> </w:t>
      </w:r>
      <w:r w:rsidRPr="00DD27D4">
        <w:rPr>
          <w:rFonts w:ascii="Times New Roman" w:hAnsi="Times New Roman"/>
          <w:lang w:val="ru-MO"/>
        </w:rPr>
        <w:t>Приложение №4 к Отчету аудита.</w:t>
      </w:r>
    </w:p>
  </w:footnote>
  <w:footnote w:id="33">
    <w:p w:rsidR="005F772D" w:rsidRPr="000D7BDA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DD27D4">
        <w:rPr>
          <w:rStyle w:val="Referinnotdesubsol"/>
          <w:rFonts w:ascii="Times New Roman" w:hAnsi="Times New Roman"/>
          <w:lang w:val="ru-MO"/>
        </w:rPr>
        <w:footnoteRef/>
      </w:r>
      <w:r w:rsidRPr="00DD27D4">
        <w:rPr>
          <w:rFonts w:ascii="Times New Roman" w:hAnsi="Times New Roman"/>
          <w:lang w:val="ru-MO"/>
        </w:rPr>
        <w:t xml:space="preserve"> Общий план счетов бухгалтерского учета, утвержденный Приказом </w:t>
      </w:r>
      <w:r w:rsidRPr="00DD27D4">
        <w:rPr>
          <w:rFonts w:ascii="Times New Roman" w:hAnsi="Times New Roman"/>
          <w:bCs/>
          <w:color w:val="000000"/>
          <w:spacing w:val="-1"/>
          <w:lang w:val="ru-MO"/>
        </w:rPr>
        <w:t>Министерства финансов</w:t>
      </w:r>
      <w:r w:rsidRPr="00DD27D4">
        <w:rPr>
          <w:rFonts w:ascii="Times New Roman" w:hAnsi="Times New Roman"/>
          <w:lang w:val="ru-MO"/>
        </w:rPr>
        <w:t xml:space="preserve"> №119 от 06.08.2013.</w:t>
      </w:r>
    </w:p>
  </w:footnote>
  <w:footnote w:id="34">
    <w:p w:rsidR="005F772D" w:rsidRPr="00D863DB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0D7BDA">
        <w:rPr>
          <w:rStyle w:val="Referinnotdesubsol"/>
          <w:rFonts w:ascii="Times New Roman" w:hAnsi="Times New Roman"/>
          <w:lang w:val="ro-RO"/>
        </w:rPr>
        <w:footnoteRef/>
      </w:r>
      <w:r w:rsidRPr="000D7BDA">
        <w:rPr>
          <w:rFonts w:ascii="Times New Roman" w:hAnsi="Times New Roman"/>
          <w:lang w:val="ro-RO"/>
        </w:rPr>
        <w:t xml:space="preserve"> </w:t>
      </w:r>
      <w:r w:rsidRPr="00D863DB">
        <w:rPr>
          <w:rFonts w:ascii="Times New Roman" w:hAnsi="Times New Roman"/>
          <w:lang w:val="ru-MO"/>
        </w:rPr>
        <w:t xml:space="preserve">НСБУ ,,Собственный капитал и обязательства”, утвержденный Приказом </w:t>
      </w:r>
      <w:r w:rsidRPr="00D863DB">
        <w:rPr>
          <w:rFonts w:ascii="Times New Roman" w:hAnsi="Times New Roman"/>
          <w:bCs/>
          <w:color w:val="000000"/>
          <w:spacing w:val="-1"/>
          <w:lang w:val="ru-MO"/>
        </w:rPr>
        <w:t>Министерства финансов</w:t>
      </w:r>
      <w:r w:rsidRPr="00D863DB">
        <w:rPr>
          <w:rFonts w:ascii="Times New Roman" w:hAnsi="Times New Roman"/>
          <w:lang w:val="ru-MO"/>
        </w:rPr>
        <w:t xml:space="preserve"> №118 от 06.08.2013.</w:t>
      </w:r>
    </w:p>
  </w:footnote>
  <w:footnote w:id="35">
    <w:p w:rsidR="005F772D" w:rsidRPr="00B47B1C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0D7BDA">
        <w:rPr>
          <w:rStyle w:val="Referinnotdesubsol"/>
          <w:rFonts w:ascii="Times New Roman" w:hAnsi="Times New Roman"/>
          <w:lang w:val="ro-RO"/>
        </w:rPr>
        <w:footnoteRef/>
      </w:r>
      <w:r w:rsidRPr="000D7BD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0D7BDA">
        <w:rPr>
          <w:rFonts w:ascii="Times New Roman" w:hAnsi="Times New Roman"/>
          <w:lang w:val="ro-RO"/>
        </w:rPr>
        <w:t xml:space="preserve">.128 </w:t>
      </w:r>
      <w:r>
        <w:rPr>
          <w:rFonts w:ascii="Times New Roman" w:hAnsi="Times New Roman"/>
          <w:lang w:val="ru-RU"/>
        </w:rPr>
        <w:t>Инструкции</w:t>
      </w:r>
      <w:r w:rsidRPr="00B47B1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DD27D4">
        <w:rPr>
          <w:rFonts w:ascii="Times New Roman" w:hAnsi="Times New Roman"/>
          <w:lang w:val="ru-MO"/>
        </w:rPr>
        <w:t>утвержденн</w:t>
      </w:r>
      <w:r>
        <w:rPr>
          <w:rFonts w:ascii="Times New Roman" w:hAnsi="Times New Roman"/>
          <w:lang w:val="ru-MO"/>
        </w:rPr>
        <w:t>о</w:t>
      </w:r>
      <w:r w:rsidRPr="00DD27D4">
        <w:rPr>
          <w:rFonts w:ascii="Times New Roman" w:hAnsi="Times New Roman"/>
          <w:lang w:val="ru-MO"/>
        </w:rPr>
        <w:t xml:space="preserve">й Приказом </w:t>
      </w:r>
      <w:r>
        <w:rPr>
          <w:rFonts w:ascii="Times New Roman" w:hAnsi="Times New Roman"/>
          <w:lang w:val="ru-MO"/>
        </w:rPr>
        <w:t>м</w:t>
      </w:r>
      <w:r w:rsidRPr="00DD27D4">
        <w:rPr>
          <w:rFonts w:ascii="Times New Roman" w:hAnsi="Times New Roman"/>
          <w:bCs/>
          <w:color w:val="000000"/>
          <w:spacing w:val="-1"/>
          <w:lang w:val="ru-MO"/>
        </w:rPr>
        <w:t>инистра финансов</w:t>
      </w:r>
      <w:r w:rsidRPr="00DD27D4">
        <w:rPr>
          <w:rFonts w:ascii="Times New Roman" w:hAnsi="Times New Roman"/>
          <w:lang w:val="ru-MO"/>
        </w:rPr>
        <w:t xml:space="preserve"> №</w:t>
      </w:r>
      <w:r w:rsidRPr="000D7BDA">
        <w:rPr>
          <w:rFonts w:ascii="Times New Roman" w:hAnsi="Times New Roman"/>
          <w:lang w:val="ro-RO"/>
        </w:rPr>
        <w:t>94</w:t>
      </w:r>
      <w:r w:rsidRPr="00DD27D4">
        <w:rPr>
          <w:rFonts w:ascii="Times New Roman" w:hAnsi="Times New Roman"/>
          <w:lang w:val="ru-MO"/>
        </w:rPr>
        <w:t xml:space="preserve"> от</w:t>
      </w:r>
      <w:r>
        <w:rPr>
          <w:rFonts w:ascii="Times New Roman" w:hAnsi="Times New Roman"/>
          <w:lang w:val="ru-MO"/>
        </w:rPr>
        <w:t xml:space="preserve"> </w:t>
      </w:r>
      <w:r w:rsidRPr="000D7BDA">
        <w:rPr>
          <w:rFonts w:ascii="Times New Roman" w:hAnsi="Times New Roman"/>
          <w:lang w:val="ro-RO"/>
        </w:rPr>
        <w:t>19.07.2010 (</w:t>
      </w:r>
      <w:r>
        <w:rPr>
          <w:rFonts w:ascii="Times New Roman" w:hAnsi="Times New Roman"/>
          <w:lang w:val="ru-RU"/>
        </w:rPr>
        <w:t xml:space="preserve">аннулирована </w:t>
      </w:r>
      <w:r w:rsidRPr="00DD27D4">
        <w:rPr>
          <w:rFonts w:ascii="Times New Roman" w:hAnsi="Times New Roman"/>
          <w:lang w:val="ru-MO"/>
        </w:rPr>
        <w:t xml:space="preserve">Приказом </w:t>
      </w:r>
      <w:r>
        <w:rPr>
          <w:rFonts w:ascii="Times New Roman" w:hAnsi="Times New Roman"/>
          <w:lang w:val="ru-MO"/>
        </w:rPr>
        <w:t>м</w:t>
      </w:r>
      <w:r w:rsidRPr="00DD27D4">
        <w:rPr>
          <w:rFonts w:ascii="Times New Roman" w:hAnsi="Times New Roman"/>
          <w:bCs/>
          <w:color w:val="000000"/>
          <w:spacing w:val="-1"/>
          <w:lang w:val="ru-MO"/>
        </w:rPr>
        <w:t>инистра финансов</w:t>
      </w:r>
      <w:r w:rsidRPr="00DD27D4">
        <w:rPr>
          <w:rFonts w:ascii="Times New Roman" w:hAnsi="Times New Roman"/>
          <w:lang w:val="ru-MO"/>
        </w:rPr>
        <w:t xml:space="preserve"> №</w:t>
      </w:r>
      <w:r w:rsidRPr="000D7BDA">
        <w:rPr>
          <w:rFonts w:ascii="Times New Roman" w:hAnsi="Times New Roman"/>
          <w:lang w:val="ro-RO"/>
        </w:rPr>
        <w:t xml:space="preserve">216 </w:t>
      </w:r>
      <w:r>
        <w:rPr>
          <w:rFonts w:ascii="Times New Roman" w:hAnsi="Times New Roman"/>
          <w:lang w:val="ru-RU"/>
        </w:rPr>
        <w:t xml:space="preserve">от </w:t>
      </w:r>
      <w:r w:rsidRPr="000D7BDA">
        <w:rPr>
          <w:rFonts w:ascii="Times New Roman" w:hAnsi="Times New Roman"/>
          <w:lang w:val="ro-RO"/>
        </w:rPr>
        <w:t>28.12.2015).</w:t>
      </w:r>
    </w:p>
  </w:footnote>
  <w:footnote w:id="36">
    <w:p w:rsidR="005F772D" w:rsidRPr="00382BB5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B75542">
        <w:rPr>
          <w:rStyle w:val="Referinnotdesubsol"/>
          <w:rFonts w:ascii="Times New Roman" w:hAnsi="Times New Roman"/>
          <w:lang w:val="ro-RO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382BB5">
        <w:rPr>
          <w:rFonts w:ascii="Times New Roman" w:hAnsi="Times New Roman"/>
          <w:lang w:val="ru-RU"/>
        </w:rPr>
        <w:t>Примэрии городов</w:t>
      </w:r>
      <w:r w:rsidRPr="00382BB5">
        <w:rPr>
          <w:rFonts w:ascii="Times New Roman" w:hAnsi="Times New Roman"/>
          <w:lang w:val="ro-RO"/>
        </w:rPr>
        <w:t>: Вулкэнешть – 114200,8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hAnsi="Times New Roman"/>
          <w:lang w:val="ru-MO"/>
        </w:rPr>
        <w:t xml:space="preserve">Чадыр-Лунга </w:t>
      </w:r>
      <w:r w:rsidRPr="00382BB5">
        <w:rPr>
          <w:rFonts w:ascii="Times New Roman" w:hAnsi="Times New Roman"/>
          <w:lang w:val="ro-RO"/>
        </w:rPr>
        <w:t>– 86672,7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hAnsi="Times New Roman"/>
          <w:lang w:val="ru-RU"/>
        </w:rPr>
        <w:t>сел</w:t>
      </w:r>
      <w:r w:rsidRPr="00382BB5">
        <w:rPr>
          <w:rFonts w:ascii="Times New Roman" w:hAnsi="Times New Roman"/>
          <w:lang w:val="ro-RO"/>
        </w:rPr>
        <w:t xml:space="preserve">: </w:t>
      </w:r>
      <w:r w:rsidRPr="00382BB5">
        <w:rPr>
          <w:rFonts w:ascii="Times New Roman" w:eastAsia="Times New Roman" w:hAnsi="Times New Roman"/>
          <w:lang w:val="ro-RO" w:eastAsia="ru-RU"/>
        </w:rPr>
        <w:t>Баурчи</w:t>
      </w:r>
      <w:r w:rsidRPr="00382BB5">
        <w:rPr>
          <w:rFonts w:ascii="Times New Roman" w:hAnsi="Times New Roman"/>
          <w:lang w:val="ro-RO"/>
        </w:rPr>
        <w:t xml:space="preserve"> – 12401,2 </w:t>
      </w:r>
      <w:r w:rsidRPr="00382BB5">
        <w:rPr>
          <w:rFonts w:ascii="Times New Roman" w:hAnsi="Times New Roman"/>
          <w:lang w:val="ru-RU"/>
        </w:rPr>
        <w:t>тыс. леев</w:t>
      </w:r>
      <w:r w:rsidRPr="00382BB5">
        <w:rPr>
          <w:rFonts w:ascii="Times New Roman" w:hAnsi="Times New Roman"/>
          <w:lang w:val="ro-RO"/>
        </w:rPr>
        <w:t xml:space="preserve">;  </w:t>
      </w:r>
      <w:r w:rsidRPr="00382BB5">
        <w:rPr>
          <w:rFonts w:ascii="Times New Roman" w:eastAsia="Times New Roman" w:hAnsi="Times New Roman"/>
          <w:lang w:val="ro-RO" w:eastAsia="ru-RU"/>
        </w:rPr>
        <w:t>Томай</w:t>
      </w:r>
      <w:r w:rsidRPr="00382BB5">
        <w:rPr>
          <w:rFonts w:ascii="Times New Roman" w:hAnsi="Times New Roman"/>
          <w:lang w:val="ro-RO"/>
        </w:rPr>
        <w:t xml:space="preserve"> – 7958,8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eastAsia="Times New Roman" w:hAnsi="Times New Roman"/>
          <w:lang w:val="ro-RO" w:eastAsia="ru-RU"/>
        </w:rPr>
        <w:t>Конгаз</w:t>
      </w:r>
      <w:r w:rsidRPr="00382BB5">
        <w:rPr>
          <w:rFonts w:ascii="Times New Roman" w:hAnsi="Times New Roman"/>
          <w:lang w:val="ro-RO"/>
        </w:rPr>
        <w:t xml:space="preserve"> – 4007,2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eastAsia="Times New Roman" w:hAnsi="Times New Roman"/>
          <w:lang w:val="ro-RO" w:eastAsia="ru-RU"/>
        </w:rPr>
        <w:t>Кирсова</w:t>
      </w:r>
      <w:r w:rsidRPr="00382BB5">
        <w:rPr>
          <w:rFonts w:ascii="Times New Roman" w:hAnsi="Times New Roman"/>
          <w:lang w:val="ro-RO"/>
        </w:rPr>
        <w:t xml:space="preserve"> – 2765,1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, </w:t>
      </w:r>
      <w:r w:rsidRPr="00382BB5">
        <w:rPr>
          <w:rFonts w:ascii="Times New Roman" w:eastAsia="Times New Roman" w:hAnsi="Times New Roman"/>
          <w:lang w:val="ro-RO" w:eastAsia="ru-RU"/>
        </w:rPr>
        <w:t>Дезгинджя</w:t>
      </w:r>
      <w:r w:rsidRPr="00382BB5">
        <w:rPr>
          <w:rFonts w:ascii="Times New Roman" w:eastAsia="Times New Roman" w:hAnsi="Times New Roman"/>
          <w:lang w:val="ru-RU" w:eastAsia="ru-RU"/>
        </w:rPr>
        <w:t xml:space="preserve"> </w:t>
      </w:r>
      <w:r w:rsidRPr="00382BB5">
        <w:rPr>
          <w:rFonts w:ascii="Times New Roman" w:hAnsi="Times New Roman"/>
          <w:lang w:val="ro-RO"/>
        </w:rPr>
        <w:t>– 1372,3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eastAsia="Times New Roman" w:hAnsi="Times New Roman"/>
          <w:lang w:val="ro-RO" w:eastAsia="ru-RU"/>
        </w:rPr>
        <w:t>Етулия</w:t>
      </w:r>
      <w:r w:rsidRPr="00382BB5">
        <w:rPr>
          <w:rFonts w:ascii="Times New Roman" w:hAnsi="Times New Roman"/>
          <w:lang w:val="ro-RO"/>
        </w:rPr>
        <w:t xml:space="preserve"> – 1356,8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eastAsia="Times New Roman" w:hAnsi="Times New Roman"/>
          <w:lang w:val="ro-RO" w:eastAsia="ru-RU"/>
        </w:rPr>
        <w:t>Чок-Майдан</w:t>
      </w:r>
      <w:r w:rsidRPr="00382BB5">
        <w:rPr>
          <w:rFonts w:ascii="Times New Roman" w:eastAsia="Times New Roman" w:hAnsi="Times New Roman"/>
          <w:lang w:val="ru-RU" w:eastAsia="ru-RU"/>
        </w:rPr>
        <w:t xml:space="preserve"> </w:t>
      </w:r>
      <w:r w:rsidRPr="00382BB5">
        <w:rPr>
          <w:rFonts w:ascii="Times New Roman" w:hAnsi="Times New Roman"/>
          <w:lang w:val="ro-RO"/>
        </w:rPr>
        <w:t>– 235,3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 xml:space="preserve">; </w:t>
      </w:r>
      <w:r w:rsidRPr="00382BB5">
        <w:rPr>
          <w:rFonts w:ascii="Times New Roman" w:eastAsia="Times New Roman" w:hAnsi="Times New Roman"/>
          <w:lang w:val="ro-RO" w:eastAsia="ru-RU"/>
        </w:rPr>
        <w:t>Конгазчик</w:t>
      </w:r>
      <w:r w:rsidRPr="00382BB5">
        <w:rPr>
          <w:rFonts w:ascii="Times New Roman" w:eastAsia="Times New Roman" w:hAnsi="Times New Roman"/>
          <w:lang w:val="ru-RU" w:eastAsia="ru-RU"/>
        </w:rPr>
        <w:t xml:space="preserve"> </w:t>
      </w:r>
      <w:r w:rsidRPr="00382BB5">
        <w:rPr>
          <w:rFonts w:ascii="Times New Roman" w:hAnsi="Times New Roman"/>
          <w:lang w:val="ro-RO"/>
        </w:rPr>
        <w:t>– 0,2</w:t>
      </w:r>
      <w:r w:rsidRPr="00382BB5">
        <w:rPr>
          <w:rFonts w:ascii="Times New Roman" w:hAnsi="Times New Roman"/>
          <w:lang w:val="ru-RU"/>
        </w:rPr>
        <w:t xml:space="preserve"> тыс. леев</w:t>
      </w:r>
      <w:r w:rsidRPr="00382BB5">
        <w:rPr>
          <w:rFonts w:ascii="Times New Roman" w:hAnsi="Times New Roman"/>
          <w:lang w:val="ro-RO"/>
        </w:rPr>
        <w:t>.</w:t>
      </w:r>
    </w:p>
  </w:footnote>
  <w:footnote w:id="37">
    <w:p w:rsidR="005F772D" w:rsidRPr="00603E53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603E53">
        <w:rPr>
          <w:rStyle w:val="Referinnotdesubsol"/>
          <w:rFonts w:ascii="Times New Roman" w:hAnsi="Times New Roman"/>
          <w:lang w:val="ru-MO"/>
        </w:rPr>
        <w:footnoteRef/>
      </w:r>
      <w:r w:rsidRPr="00603E53">
        <w:rPr>
          <w:rFonts w:ascii="Times New Roman" w:hAnsi="Times New Roman"/>
          <w:lang w:val="ru-MO"/>
        </w:rPr>
        <w:t xml:space="preserve"> Приложение №4 к Отчету аудита.</w:t>
      </w:r>
    </w:p>
  </w:footnote>
  <w:footnote w:id="38">
    <w:p w:rsidR="005F772D" w:rsidRPr="00603E53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603E53">
        <w:rPr>
          <w:rStyle w:val="Referinnotdesubsol"/>
          <w:rFonts w:ascii="Times New Roman" w:hAnsi="Times New Roman"/>
          <w:lang w:val="ru-MO"/>
        </w:rPr>
        <w:footnoteRef/>
      </w:r>
      <w:r w:rsidRPr="00603E53">
        <w:rPr>
          <w:rFonts w:ascii="Times New Roman" w:hAnsi="Times New Roman"/>
          <w:lang w:val="ru-MO"/>
        </w:rPr>
        <w:t xml:space="preserve"> Приложение №4 к Отчету аудита.</w:t>
      </w:r>
    </w:p>
  </w:footnote>
  <w:footnote w:id="39">
    <w:p w:rsidR="005F772D" w:rsidRPr="00B75542" w:rsidRDefault="005F772D" w:rsidP="005F772D">
      <w:pPr>
        <w:pStyle w:val="Textnotdesubsol"/>
        <w:rPr>
          <w:rFonts w:ascii="Times New Roman" w:hAnsi="Times New Roman"/>
          <w:lang w:val="ro-RO"/>
        </w:rPr>
      </w:pPr>
      <w:r w:rsidRPr="00B75542">
        <w:rPr>
          <w:rStyle w:val="Referinnotdesubsol"/>
          <w:rFonts w:ascii="Times New Roman" w:hAnsi="Times New Roman"/>
          <w:lang w:val="ro-RO"/>
        </w:rPr>
        <w:footnoteRef/>
      </w:r>
      <w:r w:rsidRPr="00B75542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Ст</w:t>
      </w:r>
      <w:r w:rsidRPr="00B75542">
        <w:rPr>
          <w:rFonts w:ascii="Times New Roman" w:hAnsi="Times New Roman"/>
          <w:lang w:val="ro-RO"/>
        </w:rPr>
        <w:t>.14 (2)</w:t>
      </w:r>
      <w:r w:rsidRPr="00AD1D26">
        <w:rPr>
          <w:rFonts w:ascii="Times New Roman" w:hAnsi="Times New Roman"/>
          <w:lang w:val="ru-RU"/>
        </w:rPr>
        <w:t xml:space="preserve"> </w:t>
      </w:r>
      <w:r w:rsidRPr="00B75542">
        <w:rPr>
          <w:rFonts w:ascii="Times New Roman" w:hAnsi="Times New Roman"/>
          <w:lang w:val="ro-RO"/>
        </w:rPr>
        <w:t xml:space="preserve">l) </w:t>
      </w:r>
      <w:r>
        <w:rPr>
          <w:rFonts w:ascii="Times New Roman" w:hAnsi="Times New Roman"/>
          <w:lang w:val="ru-RU"/>
        </w:rPr>
        <w:t>Закона</w:t>
      </w:r>
      <w:r w:rsidRPr="00AD1D26">
        <w:rPr>
          <w:rFonts w:ascii="Times New Roman" w:hAnsi="Times New Roman"/>
          <w:lang w:val="ru-RU"/>
        </w:rPr>
        <w:t xml:space="preserve"> № </w:t>
      </w:r>
      <w:r w:rsidRPr="00B75542">
        <w:rPr>
          <w:rFonts w:ascii="Times New Roman" w:hAnsi="Times New Roman"/>
          <w:lang w:val="ro-RO"/>
        </w:rPr>
        <w:t xml:space="preserve">436-XVI </w:t>
      </w:r>
      <w:r>
        <w:rPr>
          <w:rFonts w:ascii="Times New Roman" w:hAnsi="Times New Roman"/>
          <w:lang w:val="ru-RU"/>
        </w:rPr>
        <w:t xml:space="preserve">от </w:t>
      </w:r>
      <w:r w:rsidRPr="00B75542">
        <w:rPr>
          <w:rFonts w:ascii="Times New Roman" w:hAnsi="Times New Roman"/>
          <w:lang w:val="ro-RO"/>
        </w:rPr>
        <w:t>28.12.2006.</w:t>
      </w:r>
    </w:p>
  </w:footnote>
  <w:footnote w:id="40">
    <w:p w:rsidR="005F772D" w:rsidRPr="00B75542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B75542">
        <w:rPr>
          <w:rStyle w:val="Referinnotdesubsol"/>
          <w:rFonts w:ascii="Times New Roman" w:hAnsi="Times New Roman"/>
          <w:lang w:val="ro-RO"/>
        </w:rPr>
        <w:footnoteRef/>
      </w:r>
      <w:r w:rsidRPr="00E908B0">
        <w:rPr>
          <w:rFonts w:ascii="Times New Roman" w:hAnsi="Times New Roman"/>
          <w:lang w:val="ro-RO"/>
        </w:rPr>
        <w:t>МП</w:t>
      </w:r>
      <w:r w:rsidRPr="00B75542">
        <w:rPr>
          <w:rFonts w:ascii="Times New Roman" w:hAnsi="Times New Roman"/>
          <w:lang w:val="ro-RO"/>
        </w:rPr>
        <w:t>: „</w:t>
      </w:r>
      <w:r w:rsidRPr="00E908B0">
        <w:rPr>
          <w:rFonts w:ascii="Times New Roman" w:hAnsi="Times New Roman"/>
          <w:lang w:val="ro-RO"/>
        </w:rPr>
        <w:t>УКЖХ</w:t>
      </w:r>
      <w:r w:rsidRPr="00B75542">
        <w:rPr>
          <w:rFonts w:ascii="Times New Roman" w:hAnsi="Times New Roman"/>
          <w:lang w:val="ro-RO"/>
        </w:rPr>
        <w:t xml:space="preserve">” </w:t>
      </w:r>
      <w:r w:rsidRPr="00E908B0">
        <w:rPr>
          <w:rFonts w:ascii="Times New Roman" w:hAnsi="Times New Roman"/>
          <w:lang w:val="ro-RO"/>
        </w:rPr>
        <w:t>Чадыр-Лунга</w:t>
      </w:r>
      <w:r w:rsidRPr="00B75542">
        <w:rPr>
          <w:rFonts w:ascii="Times New Roman" w:hAnsi="Times New Roman"/>
          <w:lang w:val="ro-RO"/>
        </w:rPr>
        <w:t>, „</w:t>
      </w:r>
      <w:r w:rsidRPr="00E908B0">
        <w:rPr>
          <w:rFonts w:ascii="Times New Roman" w:hAnsi="Times New Roman"/>
          <w:lang w:val="ro-RO"/>
        </w:rPr>
        <w:t>Апэ</w:t>
      </w:r>
      <w:r w:rsidRPr="00B75542">
        <w:rPr>
          <w:rFonts w:ascii="Times New Roman" w:hAnsi="Times New Roman"/>
          <w:lang w:val="ro-RO"/>
        </w:rPr>
        <w:t>-</w:t>
      </w:r>
      <w:r w:rsidRPr="00E908B0">
        <w:rPr>
          <w:rFonts w:ascii="Times New Roman" w:hAnsi="Times New Roman"/>
          <w:lang w:val="ro-RO"/>
        </w:rPr>
        <w:t>Канал</w:t>
      </w:r>
      <w:r w:rsidRPr="00B75542">
        <w:rPr>
          <w:rFonts w:ascii="Times New Roman" w:hAnsi="Times New Roman"/>
          <w:lang w:val="ro-RO"/>
        </w:rPr>
        <w:t xml:space="preserve">” </w:t>
      </w:r>
      <w:r w:rsidRPr="00E908B0">
        <w:rPr>
          <w:rFonts w:ascii="Times New Roman" w:hAnsi="Times New Roman"/>
          <w:lang w:val="ro-RO"/>
        </w:rPr>
        <w:t>Вулкэнешть</w:t>
      </w:r>
      <w:r w:rsidRPr="00B75542">
        <w:rPr>
          <w:rFonts w:ascii="Times New Roman" w:hAnsi="Times New Roman"/>
          <w:lang w:val="ro-RO"/>
        </w:rPr>
        <w:t>.</w:t>
      </w:r>
    </w:p>
  </w:footnote>
  <w:footnote w:id="41">
    <w:p w:rsidR="005F772D" w:rsidRPr="00B75542" w:rsidRDefault="005F772D" w:rsidP="005F772D">
      <w:pPr>
        <w:pStyle w:val="Textnotdesubsol"/>
        <w:rPr>
          <w:rFonts w:ascii="Times New Roman" w:hAnsi="Times New Roman"/>
          <w:lang w:val="ro-RO"/>
        </w:rPr>
      </w:pPr>
      <w:r w:rsidRPr="00B75542">
        <w:rPr>
          <w:rStyle w:val="Referinnotdesubsol"/>
          <w:rFonts w:ascii="Times New Roman" w:hAnsi="Times New Roman"/>
          <w:lang w:val="ro-RO"/>
        </w:rPr>
        <w:footnoteRef/>
      </w:r>
      <w:r w:rsidRPr="00B75542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Ст</w:t>
      </w:r>
      <w:r w:rsidRPr="00B75542">
        <w:rPr>
          <w:rFonts w:ascii="Times New Roman" w:eastAsia="Times New Roman" w:hAnsi="Times New Roman"/>
          <w:lang w:val="ro-RO"/>
        </w:rPr>
        <w:t>.14</w:t>
      </w:r>
      <w:r w:rsidRPr="00B478E9">
        <w:rPr>
          <w:rFonts w:ascii="Times New Roman" w:eastAsia="Times New Roman" w:hAnsi="Times New Roman"/>
          <w:lang w:val="ru-RU"/>
        </w:rPr>
        <w:t xml:space="preserve"> </w:t>
      </w:r>
      <w:r w:rsidRPr="00B75542">
        <w:rPr>
          <w:rFonts w:ascii="Times New Roman" w:eastAsia="Times New Roman" w:hAnsi="Times New Roman"/>
          <w:lang w:val="ro-RO"/>
        </w:rPr>
        <w:t xml:space="preserve">(2) q) </w:t>
      </w:r>
      <w:r>
        <w:rPr>
          <w:rFonts w:ascii="Times New Roman" w:eastAsia="Times New Roman" w:hAnsi="Times New Roman"/>
          <w:lang w:val="ru-RU"/>
        </w:rPr>
        <w:t>Закона №</w:t>
      </w:r>
      <w:r w:rsidRPr="00B75542">
        <w:rPr>
          <w:rFonts w:ascii="Times New Roman" w:eastAsia="Times New Roman" w:hAnsi="Times New Roman"/>
          <w:lang w:val="ro-RO"/>
        </w:rPr>
        <w:t xml:space="preserve">436-XVI </w:t>
      </w:r>
      <w:r>
        <w:rPr>
          <w:rFonts w:ascii="Times New Roman" w:eastAsia="Times New Roman" w:hAnsi="Times New Roman"/>
          <w:lang w:val="ru-RU"/>
        </w:rPr>
        <w:t>от</w:t>
      </w:r>
      <w:r w:rsidRPr="00B75542">
        <w:rPr>
          <w:rFonts w:ascii="Times New Roman" w:eastAsia="Times New Roman" w:hAnsi="Times New Roman"/>
          <w:lang w:val="ro-RO"/>
        </w:rPr>
        <w:t xml:space="preserve"> 28.12.2006.</w:t>
      </w:r>
    </w:p>
  </w:footnote>
  <w:footnote w:id="42">
    <w:p w:rsidR="005F772D" w:rsidRPr="006E1C4F" w:rsidRDefault="005F772D" w:rsidP="005F772D">
      <w:pPr>
        <w:pStyle w:val="Textnotdesubsol"/>
        <w:rPr>
          <w:rFonts w:ascii="Times New Roman" w:hAnsi="Times New Roman"/>
          <w:lang w:val="ru-MO"/>
        </w:rPr>
      </w:pPr>
      <w:r w:rsidRPr="006E1C4F">
        <w:rPr>
          <w:rStyle w:val="Referinnotdesubsol"/>
          <w:rFonts w:ascii="Times New Roman" w:hAnsi="Times New Roman"/>
          <w:lang w:val="ru-MO"/>
        </w:rPr>
        <w:footnoteRef/>
      </w:r>
      <w:r w:rsidRPr="006E1C4F">
        <w:rPr>
          <w:rFonts w:ascii="Times New Roman" w:hAnsi="Times New Roman"/>
          <w:lang w:val="ru-MO"/>
        </w:rPr>
        <w:t xml:space="preserve"> Законом о системе оплаты труда в бюджетной сфере №</w:t>
      </w:r>
      <w:r>
        <w:rPr>
          <w:rFonts w:ascii="Times New Roman" w:eastAsia="Times New Roman" w:hAnsi="Times New Roman"/>
          <w:bCs/>
          <w:lang w:val="ru-MO"/>
        </w:rPr>
        <w:t xml:space="preserve">355-XVI </w:t>
      </w:r>
      <w:r w:rsidRPr="006E1C4F">
        <w:rPr>
          <w:rFonts w:ascii="Times New Roman" w:eastAsia="Times New Roman" w:hAnsi="Times New Roman"/>
          <w:bCs/>
          <w:lang w:val="ru-MO"/>
        </w:rPr>
        <w:t>от 23.12.2005</w:t>
      </w:r>
      <w:r w:rsidRPr="006E1C4F">
        <w:rPr>
          <w:rFonts w:ascii="Times New Roman" w:hAnsi="Times New Roman"/>
          <w:lang w:val="ru-MO"/>
        </w:rPr>
        <w:t>.</w:t>
      </w:r>
    </w:p>
  </w:footnote>
  <w:footnote w:id="43">
    <w:p w:rsidR="005F772D" w:rsidRPr="001560CC" w:rsidRDefault="005F772D" w:rsidP="005F772D">
      <w:pPr>
        <w:pStyle w:val="Textnotdesubsol"/>
        <w:rPr>
          <w:lang w:val="ru-RU"/>
        </w:rPr>
      </w:pPr>
      <w:r w:rsidRPr="006E1C4F">
        <w:rPr>
          <w:rStyle w:val="Referinnotdesubsol"/>
          <w:rFonts w:ascii="Times New Roman" w:hAnsi="Times New Roman"/>
          <w:lang w:val="ru-MO"/>
        </w:rPr>
        <w:footnoteRef/>
      </w:r>
      <w:r w:rsidRPr="001560CC">
        <w:rPr>
          <w:rFonts w:ascii="Times New Roman" w:hAnsi="Times New Roman"/>
          <w:lang w:val="ru-RU"/>
        </w:rPr>
        <w:t xml:space="preserve"> </w:t>
      </w:r>
      <w:r w:rsidRPr="006E1C4F">
        <w:rPr>
          <w:rFonts w:ascii="Times New Roman" w:hAnsi="Times New Roman"/>
          <w:lang w:val="ru-MO"/>
        </w:rPr>
        <w:t>Приложение</w:t>
      </w:r>
      <w:r w:rsidRPr="001560CC">
        <w:rPr>
          <w:rFonts w:ascii="Times New Roman" w:hAnsi="Times New Roman"/>
          <w:lang w:val="ru-RU"/>
        </w:rPr>
        <w:t xml:space="preserve"> №4 </w:t>
      </w:r>
      <w:r w:rsidRPr="006E1C4F">
        <w:rPr>
          <w:rFonts w:ascii="Times New Roman" w:hAnsi="Times New Roman"/>
          <w:lang w:val="ru-MO"/>
        </w:rPr>
        <w:t>к</w:t>
      </w:r>
      <w:r w:rsidRPr="001560CC">
        <w:rPr>
          <w:rFonts w:ascii="Times New Roman" w:hAnsi="Times New Roman"/>
          <w:lang w:val="ru-RU"/>
        </w:rPr>
        <w:t xml:space="preserve"> </w:t>
      </w:r>
      <w:r w:rsidRPr="006E1C4F">
        <w:rPr>
          <w:rFonts w:ascii="Times New Roman" w:hAnsi="Times New Roman"/>
          <w:lang w:val="ru-MO"/>
        </w:rPr>
        <w:t>Отчету</w:t>
      </w:r>
      <w:r w:rsidRPr="001560CC">
        <w:rPr>
          <w:rFonts w:ascii="Times New Roman" w:hAnsi="Times New Roman"/>
          <w:lang w:val="ru-RU"/>
        </w:rPr>
        <w:t xml:space="preserve"> </w:t>
      </w:r>
      <w:r w:rsidRPr="006E1C4F">
        <w:rPr>
          <w:rFonts w:ascii="Times New Roman" w:hAnsi="Times New Roman"/>
          <w:lang w:val="ru-MO"/>
        </w:rPr>
        <w:t>аудита</w:t>
      </w:r>
      <w:r w:rsidRPr="001560CC">
        <w:rPr>
          <w:rFonts w:ascii="Times New Roman" w:hAnsi="Times New Roman"/>
          <w:lang w:val="ru-RU"/>
        </w:rPr>
        <w:t>.</w:t>
      </w:r>
    </w:p>
  </w:footnote>
  <w:footnote w:id="44">
    <w:p w:rsidR="005F772D" w:rsidRPr="000E68BE" w:rsidRDefault="005F772D" w:rsidP="005F77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75542">
        <w:rPr>
          <w:rStyle w:val="Referinnotdesubsol"/>
          <w:rFonts w:ascii="Times New Roman" w:hAnsi="Times New Roman"/>
          <w:sz w:val="20"/>
          <w:szCs w:val="20"/>
        </w:rPr>
        <w:footnoteRef/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Ст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.55 </w:t>
      </w:r>
      <w:r w:rsidRPr="00CC0976">
        <w:rPr>
          <w:rFonts w:ascii="Times New Roman" w:hAnsi="Times New Roman"/>
          <w:sz w:val="20"/>
          <w:szCs w:val="20"/>
          <w:lang w:val="ru-RU"/>
        </w:rPr>
        <w:t>Закона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C0976">
        <w:rPr>
          <w:rFonts w:ascii="Times New Roman" w:hAnsi="Times New Roman"/>
          <w:sz w:val="20"/>
          <w:szCs w:val="20"/>
          <w:lang w:val="ru-RU"/>
        </w:rPr>
        <w:t>о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C0976">
        <w:rPr>
          <w:rFonts w:ascii="Times New Roman" w:hAnsi="Times New Roman"/>
          <w:sz w:val="20"/>
          <w:szCs w:val="20"/>
          <w:lang w:val="ru-RU"/>
        </w:rPr>
        <w:t>кадастре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C0976">
        <w:rPr>
          <w:rFonts w:ascii="Times New Roman" w:hAnsi="Times New Roman"/>
          <w:color w:val="000000"/>
          <w:sz w:val="20"/>
          <w:szCs w:val="20"/>
          <w:lang w:val="ru-RU"/>
        </w:rPr>
        <w:t>недвижимого</w:t>
      </w:r>
      <w:r w:rsidRPr="000E68BE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CC0976">
        <w:rPr>
          <w:rFonts w:ascii="Times New Roman" w:hAnsi="Times New Roman"/>
          <w:color w:val="000000"/>
          <w:sz w:val="20"/>
          <w:szCs w:val="20"/>
          <w:lang w:val="ru-MO"/>
        </w:rPr>
        <w:t>имущества</w:t>
      </w:r>
      <w:r w:rsidRPr="000E68BE">
        <w:rPr>
          <w:rFonts w:ascii="Times New Roman" w:hAnsi="Times New Roman"/>
          <w:color w:val="000000"/>
          <w:sz w:val="20"/>
          <w:szCs w:val="20"/>
          <w:lang w:val="ru-RU"/>
        </w:rPr>
        <w:t xml:space="preserve"> №</w:t>
      </w:r>
      <w:r w:rsidRPr="000E68BE">
        <w:rPr>
          <w:rFonts w:ascii="Times New Roman" w:hAnsi="Times New Roman"/>
          <w:sz w:val="20"/>
          <w:szCs w:val="20"/>
          <w:lang w:val="ru-RU"/>
        </w:rPr>
        <w:t>1543-</w:t>
      </w:r>
      <w:r w:rsidRPr="00CC0976">
        <w:rPr>
          <w:rFonts w:ascii="Times New Roman" w:hAnsi="Times New Roman"/>
          <w:sz w:val="20"/>
          <w:szCs w:val="20"/>
        </w:rPr>
        <w:t>XIII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от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25.02.1998 </w:t>
      </w:r>
      <w:r w:rsidRPr="000E68BE">
        <w:rPr>
          <w:rFonts w:ascii="Times New Roman" w:hAnsi="Times New Roman"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Cs/>
          <w:sz w:val="20"/>
          <w:szCs w:val="20"/>
          <w:lang w:val="ru-RU"/>
        </w:rPr>
        <w:t>далее</w:t>
      </w:r>
      <w:r w:rsidRPr="000E68BE">
        <w:rPr>
          <w:rFonts w:ascii="Times New Roman" w:hAnsi="Times New Roman"/>
          <w:iCs/>
          <w:sz w:val="20"/>
          <w:szCs w:val="20"/>
          <w:lang w:val="ru-RU"/>
        </w:rPr>
        <w:t xml:space="preserve"> – </w:t>
      </w:r>
      <w:r>
        <w:rPr>
          <w:rFonts w:ascii="Times New Roman" w:hAnsi="Times New Roman"/>
          <w:iCs/>
          <w:sz w:val="20"/>
          <w:szCs w:val="20"/>
          <w:lang w:val="ru-RU"/>
        </w:rPr>
        <w:t>Закон</w:t>
      </w:r>
      <w:r w:rsidRPr="000E68BE">
        <w:rPr>
          <w:rFonts w:ascii="Times New Roman" w:hAnsi="Times New Roman"/>
          <w:iCs/>
          <w:sz w:val="20"/>
          <w:szCs w:val="20"/>
          <w:lang w:val="ru-RU"/>
        </w:rPr>
        <w:t xml:space="preserve"> №1543-</w:t>
      </w:r>
      <w:r w:rsidRPr="00B75542">
        <w:rPr>
          <w:rFonts w:ascii="Times New Roman" w:hAnsi="Times New Roman"/>
          <w:iCs/>
          <w:sz w:val="20"/>
          <w:szCs w:val="20"/>
        </w:rPr>
        <w:t>XIII</w:t>
      </w:r>
      <w:r w:rsidRPr="000E68BE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от</w:t>
      </w:r>
      <w:r w:rsidRPr="000E68BE">
        <w:rPr>
          <w:rFonts w:ascii="Times New Roman" w:hAnsi="Times New Roman"/>
          <w:iCs/>
          <w:sz w:val="20"/>
          <w:szCs w:val="20"/>
          <w:lang w:val="ru-RU"/>
        </w:rPr>
        <w:t xml:space="preserve"> 25.02.1998); </w:t>
      </w:r>
      <w:r>
        <w:rPr>
          <w:rFonts w:ascii="Times New Roman" w:hAnsi="Times New Roman"/>
          <w:iCs/>
          <w:sz w:val="20"/>
          <w:szCs w:val="20"/>
          <w:lang w:val="ru-RU"/>
        </w:rPr>
        <w:t>ПП</w:t>
      </w:r>
      <w:r w:rsidRPr="000E68BE">
        <w:rPr>
          <w:rFonts w:ascii="Times New Roman" w:hAnsi="Times New Roman"/>
          <w:iCs/>
          <w:sz w:val="20"/>
          <w:szCs w:val="20"/>
          <w:lang w:val="ru-RU"/>
        </w:rPr>
        <w:t xml:space="preserve"> №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1030 </w:t>
      </w:r>
      <w:r>
        <w:rPr>
          <w:rFonts w:ascii="Times New Roman" w:hAnsi="Times New Roman"/>
          <w:sz w:val="20"/>
          <w:szCs w:val="20"/>
          <w:lang w:val="ru-RU"/>
        </w:rPr>
        <w:t>от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12.10.1998 „</w:t>
      </w:r>
      <w:r>
        <w:rPr>
          <w:lang w:val="ru-RU"/>
        </w:rPr>
        <w:t>О</w:t>
      </w:r>
      <w:r w:rsidRPr="000E68BE">
        <w:rPr>
          <w:rFonts w:ascii="Times New Roman" w:hAnsi="Times New Roman"/>
          <w:sz w:val="20"/>
          <w:szCs w:val="20"/>
          <w:lang w:val="ru-RU"/>
        </w:rPr>
        <w:t xml:space="preserve"> некоторых мерах по созданию</w:t>
      </w:r>
      <w:r>
        <w:rPr>
          <w:rFonts w:ascii="Times New Roman" w:hAnsi="Times New Roman"/>
          <w:sz w:val="20"/>
          <w:szCs w:val="20"/>
          <w:lang w:val="ru-RU"/>
        </w:rPr>
        <w:t xml:space="preserve"> кадастра недвижимого имущества</w:t>
      </w:r>
      <w:r w:rsidRPr="000E68BE">
        <w:rPr>
          <w:rFonts w:ascii="Times New Roman" w:hAnsi="Times New Roman"/>
          <w:sz w:val="20"/>
          <w:szCs w:val="20"/>
          <w:lang w:val="ru-RU"/>
        </w:rPr>
        <w:t>”.</w:t>
      </w:r>
    </w:p>
  </w:footnote>
  <w:footnote w:id="45">
    <w:p w:rsidR="005F772D" w:rsidRPr="00D05116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B75542">
        <w:rPr>
          <w:rStyle w:val="Referinnotdesubsol"/>
          <w:rFonts w:ascii="Times New Roman" w:hAnsi="Times New Roman"/>
        </w:rPr>
        <w:footnoteRef/>
      </w:r>
      <w:r w:rsidRPr="00676603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Примэрии: г. Вулкэнешть; сел: Котовское и Карбалия.</w:t>
      </w:r>
    </w:p>
  </w:footnote>
  <w:footnote w:id="46">
    <w:p w:rsidR="005F772D" w:rsidRPr="00D05116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D05116">
        <w:rPr>
          <w:rStyle w:val="Referinnotdesubsol"/>
          <w:rFonts w:ascii="Times New Roman" w:hAnsi="Times New Roman"/>
        </w:rPr>
        <w:footnoteRef/>
      </w:r>
      <w:r w:rsidRPr="00D05116">
        <w:rPr>
          <w:rFonts w:ascii="Times New Roman" w:hAnsi="Times New Roman"/>
          <w:lang w:val="ru-RU"/>
        </w:rPr>
        <w:t xml:space="preserve"> Ст.3(2) и ст.4</w:t>
      </w:r>
      <w:r w:rsidRPr="00D05116">
        <w:rPr>
          <w:rFonts w:ascii="Times New Roman" w:hAnsi="Times New Roman"/>
          <w:vertAlign w:val="superscript"/>
          <w:lang w:val="ru-RU"/>
        </w:rPr>
        <w:t>1</w:t>
      </w:r>
      <w:r w:rsidRPr="00D05116">
        <w:rPr>
          <w:rFonts w:ascii="Times New Roman" w:hAnsi="Times New Roman"/>
          <w:lang w:val="ru-RU"/>
        </w:rPr>
        <w:t xml:space="preserve"> Закона о землях, находящихся в публичной собственности, и их разграничении №91-</w:t>
      </w:r>
      <w:r w:rsidRPr="00D05116">
        <w:rPr>
          <w:rFonts w:ascii="Times New Roman" w:hAnsi="Times New Roman"/>
        </w:rPr>
        <w:t>XVI</w:t>
      </w:r>
      <w:r w:rsidRPr="00D05116">
        <w:rPr>
          <w:rFonts w:ascii="Times New Roman" w:hAnsi="Times New Roman"/>
          <w:lang w:val="ru-RU"/>
        </w:rPr>
        <w:t xml:space="preserve"> от 05.04.2007.</w:t>
      </w:r>
    </w:p>
  </w:footnote>
  <w:footnote w:id="47">
    <w:p w:rsidR="005F772D" w:rsidRPr="00D05116" w:rsidRDefault="005F772D" w:rsidP="005F772D">
      <w:pPr>
        <w:pStyle w:val="10"/>
        <w:jc w:val="both"/>
        <w:rPr>
          <w:rFonts w:ascii="Times New Roman" w:hAnsi="Times New Roman"/>
        </w:rPr>
      </w:pPr>
      <w:r w:rsidRPr="00D05116">
        <w:rPr>
          <w:rStyle w:val="Referinnotdesubsol"/>
          <w:rFonts w:ascii="Times New Roman" w:hAnsi="Times New Roman"/>
        </w:rPr>
        <w:footnoteRef/>
      </w:r>
      <w:r w:rsidRPr="00D05116">
        <w:rPr>
          <w:rFonts w:ascii="Times New Roman" w:hAnsi="Times New Roman"/>
        </w:rPr>
        <w:t xml:space="preserve"> Постановление</w:t>
      </w:r>
      <w:r w:rsidRPr="00D05116">
        <w:rPr>
          <w:rFonts w:ascii="Times New Roman" w:hAnsi="Times New Roman"/>
          <w:lang w:val="ro-MO"/>
        </w:rPr>
        <w:t xml:space="preserve"> </w:t>
      </w:r>
      <w:r w:rsidRPr="00D05116">
        <w:rPr>
          <w:rFonts w:ascii="Times New Roman" w:hAnsi="Times New Roman"/>
        </w:rPr>
        <w:t>Правительства №</w:t>
      </w:r>
      <w:r w:rsidRPr="00D05116">
        <w:rPr>
          <w:rFonts w:ascii="Times New Roman" w:hAnsi="Times New Roman"/>
          <w:bCs/>
        </w:rPr>
        <w:t xml:space="preserve">1528 от 29.12.2007 „Об утверждении Программы разграничения земель, находящихся в публичной собственности </w:t>
      </w:r>
      <w:r w:rsidRPr="00D05116">
        <w:rPr>
          <w:rFonts w:ascii="Times New Roman" w:hAnsi="Times New Roman"/>
        </w:rPr>
        <w:t xml:space="preserve">”. </w:t>
      </w:r>
    </w:p>
  </w:footnote>
  <w:footnote w:id="48">
    <w:p w:rsidR="005F772D" w:rsidRPr="00D05116" w:rsidRDefault="005F772D" w:rsidP="005F772D">
      <w:pPr>
        <w:pStyle w:val="cn"/>
        <w:jc w:val="both"/>
        <w:rPr>
          <w:sz w:val="20"/>
          <w:szCs w:val="20"/>
          <w:lang w:val="ru-RU"/>
        </w:rPr>
      </w:pPr>
      <w:r w:rsidRPr="00D05116">
        <w:rPr>
          <w:rStyle w:val="Referinnotdesubsol"/>
          <w:sz w:val="20"/>
          <w:szCs w:val="20"/>
        </w:rPr>
        <w:footnoteRef/>
      </w:r>
      <w:r w:rsidRPr="00D05116">
        <w:rPr>
          <w:sz w:val="20"/>
          <w:szCs w:val="20"/>
          <w:lang w:val="ru-RU"/>
        </w:rPr>
        <w:t xml:space="preserve"> Закон №296 от 21.12.2012 о внесении изменений и дополнений в Закон о землях, находящихся в публичной собственности, и их разграничении №91-XVI от 5 апреля 2007 года.</w:t>
      </w:r>
    </w:p>
  </w:footnote>
  <w:footnote w:id="49">
    <w:p w:rsidR="005F772D" w:rsidRPr="00D05116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D05116">
        <w:rPr>
          <w:rStyle w:val="Referinnotdesubsol"/>
          <w:rFonts w:ascii="Times New Roman" w:hAnsi="Times New Roman"/>
          <w:lang w:val="ro-RO"/>
        </w:rPr>
        <w:footnoteRef/>
      </w:r>
      <w:r w:rsidRPr="00D05116">
        <w:rPr>
          <w:rFonts w:ascii="Times New Roman" w:hAnsi="Times New Roman"/>
          <w:lang w:val="ru-RU"/>
        </w:rPr>
        <w:t xml:space="preserve"> Приложение №8 к Отчету аудита.</w:t>
      </w:r>
    </w:p>
  </w:footnote>
  <w:footnote w:id="50">
    <w:p w:rsidR="005F772D" w:rsidRPr="004D57DA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D05116">
        <w:rPr>
          <w:rStyle w:val="Referinnotdesubsol"/>
          <w:rFonts w:ascii="Times New Roman" w:hAnsi="Times New Roman"/>
          <w:lang w:val="ro-RO"/>
        </w:rPr>
        <w:footnoteRef/>
      </w:r>
      <w:r w:rsidRPr="00D05116">
        <w:rPr>
          <w:rFonts w:ascii="Times New Roman" w:hAnsi="Times New Roman"/>
          <w:lang w:val="ro-RO"/>
        </w:rPr>
        <w:t xml:space="preserve"> </w:t>
      </w:r>
      <w:r w:rsidRPr="00D05116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№9 </w:t>
      </w:r>
      <w:r w:rsidRPr="00D05116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u-RU"/>
        </w:rPr>
        <w:t>.</w:t>
      </w:r>
    </w:p>
  </w:footnote>
  <w:footnote w:id="51">
    <w:p w:rsidR="005F772D" w:rsidRPr="00B75542" w:rsidRDefault="005F772D" w:rsidP="005F77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B75542">
        <w:rPr>
          <w:rStyle w:val="Referinnotdesubsol"/>
          <w:rFonts w:ascii="Times New Roman" w:hAnsi="Times New Roman"/>
          <w:sz w:val="20"/>
          <w:szCs w:val="20"/>
          <w:lang w:val="ro-RO"/>
        </w:rPr>
        <w:footnoteRef/>
      </w:r>
      <w:r w:rsidRPr="00B7554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304533">
        <w:rPr>
          <w:rFonts w:ascii="Times New Roman" w:hAnsi="Times New Roman"/>
          <w:sz w:val="20"/>
          <w:szCs w:val="20"/>
          <w:lang w:val="ru-MO"/>
        </w:rPr>
        <w:t>Положение о порядке передачи газовым предприятиям акционерного общества "Молдовагаз" газовых сетей на техническое обслуживание, утвержденное</w:t>
      </w:r>
      <w:r w:rsidRPr="0030453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ПП №</w:t>
      </w:r>
      <w:r w:rsidRPr="00B75542">
        <w:rPr>
          <w:rFonts w:ascii="Times New Roman" w:hAnsi="Times New Roman"/>
          <w:sz w:val="20"/>
          <w:szCs w:val="20"/>
          <w:lang w:val="ro-RO"/>
        </w:rPr>
        <w:t xml:space="preserve">683 </w:t>
      </w:r>
      <w:r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B75542">
        <w:rPr>
          <w:rFonts w:ascii="Times New Roman" w:hAnsi="Times New Roman"/>
          <w:sz w:val="20"/>
          <w:szCs w:val="20"/>
          <w:lang w:val="ro-RO"/>
        </w:rPr>
        <w:t xml:space="preserve">18.06.2004. </w:t>
      </w:r>
    </w:p>
  </w:footnote>
  <w:footnote w:id="52">
    <w:p w:rsidR="005F772D" w:rsidRPr="004D57DA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B75542">
        <w:rPr>
          <w:rStyle w:val="Referinnotdesubsol"/>
          <w:rFonts w:ascii="Times New Roman" w:hAnsi="Times New Roman"/>
        </w:rPr>
        <w:footnoteRef/>
      </w:r>
      <w:r w:rsidRPr="00B75542">
        <w:rPr>
          <w:rFonts w:ascii="Times New Roman" w:hAnsi="Times New Roman"/>
          <w:lang w:val="ro-RO"/>
        </w:rPr>
        <w:t xml:space="preserve"> </w:t>
      </w:r>
      <w:r w:rsidRPr="009364D3">
        <w:rPr>
          <w:rFonts w:ascii="Times New Roman" w:hAnsi="Times New Roman"/>
          <w:lang w:val="ro-RO"/>
        </w:rPr>
        <w:t>Приложение №1</w:t>
      </w:r>
      <w:r w:rsidRPr="00866B61">
        <w:rPr>
          <w:rFonts w:ascii="Times New Roman" w:hAnsi="Times New Roman"/>
          <w:lang w:val="ro-RO"/>
        </w:rPr>
        <w:t>0</w:t>
      </w:r>
      <w:r w:rsidRPr="009364D3">
        <w:rPr>
          <w:rFonts w:ascii="Times New Roman" w:hAnsi="Times New Roman"/>
          <w:lang w:val="ro-RO"/>
        </w:rPr>
        <w:t xml:space="preserve"> к Отчету аудита</w:t>
      </w:r>
      <w:r w:rsidRPr="00866B61">
        <w:rPr>
          <w:rFonts w:ascii="Times New Roman" w:hAnsi="Times New Roman"/>
          <w:lang w:val="ro-RO"/>
        </w:rPr>
        <w:t>.</w:t>
      </w:r>
      <w:r w:rsidRPr="004D57DA">
        <w:rPr>
          <w:rFonts w:ascii="Times New Roman" w:hAnsi="Times New Roman"/>
          <w:lang w:val="ro-RO"/>
        </w:rPr>
        <w:t xml:space="preserve"> </w:t>
      </w:r>
    </w:p>
  </w:footnote>
  <w:footnote w:id="53">
    <w:p w:rsidR="005F772D" w:rsidRPr="004D57DA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CB6000">
        <w:rPr>
          <w:rStyle w:val="Referinnotdesubsol"/>
          <w:rFonts w:ascii="Times New Roman" w:hAnsi="Times New Roman"/>
          <w:lang w:val="ru-MO"/>
        </w:rPr>
        <w:footnoteRef/>
      </w:r>
      <w:r w:rsidRPr="004D57DA">
        <w:rPr>
          <w:rFonts w:ascii="Times New Roman" w:hAnsi="Times New Roman"/>
          <w:lang w:val="ro-RO"/>
        </w:rPr>
        <w:t xml:space="preserve"> </w:t>
      </w:r>
      <w:r w:rsidRPr="00D05116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>10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o-RO"/>
        </w:rPr>
        <w:t>.</w:t>
      </w:r>
    </w:p>
  </w:footnote>
  <w:footnote w:id="54">
    <w:p w:rsidR="005F772D" w:rsidRPr="004D57DA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CB6000">
        <w:rPr>
          <w:rStyle w:val="Referinnotdesubsol"/>
          <w:rFonts w:ascii="Times New Roman" w:hAnsi="Times New Roman"/>
          <w:lang w:val="ru-MO"/>
        </w:rPr>
        <w:footnoteRef/>
      </w:r>
      <w:r w:rsidRPr="00D05116">
        <w:rPr>
          <w:rFonts w:ascii="Times New Roman" w:hAnsi="Times New Roman"/>
          <w:lang w:val="ru-RU"/>
        </w:rPr>
        <w:t>Приложение</w:t>
      </w:r>
      <w:r w:rsidRPr="004D57DA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>10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к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Отчету</w:t>
      </w:r>
      <w:r w:rsidRPr="004D57DA">
        <w:rPr>
          <w:rFonts w:ascii="Times New Roman" w:hAnsi="Times New Roman"/>
          <w:lang w:val="ru-RU"/>
        </w:rPr>
        <w:t xml:space="preserve"> </w:t>
      </w:r>
      <w:r w:rsidRPr="00D05116">
        <w:rPr>
          <w:rFonts w:ascii="Times New Roman" w:hAnsi="Times New Roman"/>
          <w:lang w:val="ru-RU"/>
        </w:rPr>
        <w:t>аудита</w:t>
      </w:r>
      <w:r w:rsidRPr="004D57DA">
        <w:rPr>
          <w:rFonts w:ascii="Times New Roman" w:hAnsi="Times New Roman"/>
          <w:lang w:val="ro-RO"/>
        </w:rPr>
        <w:t>.</w:t>
      </w:r>
    </w:p>
  </w:footnote>
  <w:footnote w:id="55">
    <w:p w:rsidR="005F772D" w:rsidRPr="00F17F45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F17F45">
        <w:rPr>
          <w:rStyle w:val="Referinnotdesubsol"/>
          <w:rFonts w:ascii="Times New Roman" w:hAnsi="Times New Roman"/>
          <w:lang w:val="ru-MO"/>
        </w:rPr>
        <w:footnoteRef/>
      </w:r>
      <w:r w:rsidRPr="00F17F45">
        <w:rPr>
          <w:rFonts w:ascii="Times New Roman" w:hAnsi="Times New Roman"/>
          <w:lang w:val="ru-MO"/>
        </w:rPr>
        <w:t xml:space="preserve"> Ст.13 Закона о публичной собственности административно-территориальных единиц №523-XIV от 16.07.1999 (далее – Закон №523-XIV от 16.07.1999). </w:t>
      </w:r>
    </w:p>
  </w:footnote>
  <w:footnote w:id="56">
    <w:p w:rsidR="005F772D" w:rsidRPr="00806499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7D403F">
        <w:rPr>
          <w:rStyle w:val="Referinnotdesubsol"/>
          <w:rFonts w:ascii="Times New Roman" w:hAnsi="Times New Roman"/>
        </w:rPr>
        <w:footnoteRef/>
      </w:r>
      <w:r w:rsidRPr="008064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806499">
        <w:rPr>
          <w:rFonts w:ascii="Times New Roman" w:hAnsi="Times New Roman"/>
          <w:lang w:val="ru-RU"/>
        </w:rPr>
        <w:t xml:space="preserve">.188 </w:t>
      </w:r>
      <w:r>
        <w:rPr>
          <w:rFonts w:ascii="Times New Roman" w:hAnsi="Times New Roman"/>
          <w:lang w:val="ru-RU"/>
        </w:rPr>
        <w:t>Инструкции</w:t>
      </w:r>
      <w:r w:rsidRPr="00806499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утвержденной</w:t>
      </w:r>
      <w:r w:rsidRPr="008064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Приказом</w:t>
      </w:r>
      <w:r w:rsidRPr="008064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министра</w:t>
      </w:r>
      <w:r w:rsidRPr="008064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финансов</w:t>
      </w:r>
      <w:r w:rsidRPr="00806499">
        <w:rPr>
          <w:rFonts w:ascii="Times New Roman" w:hAnsi="Times New Roman"/>
          <w:lang w:val="ru-RU"/>
        </w:rPr>
        <w:t xml:space="preserve"> №94 </w:t>
      </w:r>
      <w:r>
        <w:rPr>
          <w:rFonts w:ascii="Times New Roman" w:hAnsi="Times New Roman"/>
          <w:lang w:val="ru-RU"/>
        </w:rPr>
        <w:t>от</w:t>
      </w:r>
      <w:r w:rsidRPr="00806499">
        <w:rPr>
          <w:rFonts w:ascii="Times New Roman" w:hAnsi="Times New Roman"/>
          <w:lang w:val="ru-RU"/>
        </w:rPr>
        <w:t xml:space="preserve"> 19.07.2010.</w:t>
      </w:r>
    </w:p>
  </w:footnote>
  <w:footnote w:id="57">
    <w:p w:rsidR="005F772D" w:rsidRPr="00AD2643" w:rsidRDefault="005F772D" w:rsidP="005F772D">
      <w:pPr>
        <w:pStyle w:val="NormalWeb"/>
        <w:ind w:firstLine="0"/>
        <w:rPr>
          <w:sz w:val="20"/>
          <w:szCs w:val="20"/>
          <w:lang w:val="ru-RU"/>
        </w:rPr>
      </w:pPr>
      <w:r w:rsidRPr="007D403F">
        <w:rPr>
          <w:rStyle w:val="Referinnotdesubsol"/>
          <w:sz w:val="20"/>
          <w:szCs w:val="20"/>
        </w:rPr>
        <w:footnoteRef/>
      </w:r>
      <w:r w:rsidRPr="00AD264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</w:t>
      </w:r>
      <w:r w:rsidRPr="00AD2643">
        <w:rPr>
          <w:sz w:val="20"/>
          <w:szCs w:val="20"/>
          <w:lang w:val="ru-RU"/>
        </w:rPr>
        <w:t xml:space="preserve">.6 </w:t>
      </w:r>
      <w:r>
        <w:rPr>
          <w:sz w:val="20"/>
          <w:szCs w:val="20"/>
          <w:lang w:val="ru-RU"/>
        </w:rPr>
        <w:t>ПП</w:t>
      </w:r>
      <w:r w:rsidRPr="00AD2643">
        <w:rPr>
          <w:sz w:val="20"/>
          <w:szCs w:val="20"/>
          <w:lang w:val="ru-RU"/>
        </w:rPr>
        <w:t xml:space="preserve"> №24 </w:t>
      </w:r>
      <w:r>
        <w:rPr>
          <w:sz w:val="20"/>
          <w:szCs w:val="20"/>
          <w:lang w:val="ru-RU"/>
        </w:rPr>
        <w:t>от</w:t>
      </w:r>
      <w:r w:rsidRPr="00AD2643">
        <w:rPr>
          <w:sz w:val="20"/>
          <w:szCs w:val="20"/>
          <w:lang w:val="ru-RU"/>
        </w:rPr>
        <w:t xml:space="preserve"> 11.01.1995 „</w:t>
      </w:r>
      <w:r>
        <w:rPr>
          <w:sz w:val="20"/>
          <w:szCs w:val="20"/>
          <w:lang w:val="ru-RU"/>
        </w:rPr>
        <w:t>О</w:t>
      </w:r>
      <w:r w:rsidRPr="00AD2643">
        <w:rPr>
          <w:sz w:val="20"/>
          <w:szCs w:val="20"/>
          <w:lang w:val="ru-RU"/>
        </w:rPr>
        <w:t>б утверждении Положения о содержании земельной кадастровой документации ”.</w:t>
      </w:r>
    </w:p>
  </w:footnote>
  <w:footnote w:id="58">
    <w:p w:rsidR="005F772D" w:rsidRPr="00AD2643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7D403F">
        <w:rPr>
          <w:rStyle w:val="Referinnotdesubsol"/>
          <w:rFonts w:ascii="Times New Roman" w:hAnsi="Times New Roman"/>
        </w:rPr>
        <w:footnoteRef/>
      </w:r>
      <w:r w:rsidRPr="00AD2643">
        <w:rPr>
          <w:rFonts w:ascii="Times New Roman" w:hAnsi="Times New Roman"/>
          <w:lang w:val="ru-RU"/>
        </w:rPr>
        <w:t xml:space="preserve"> </w:t>
      </w:r>
      <w:r w:rsidRPr="00F17F45">
        <w:rPr>
          <w:rFonts w:ascii="Times New Roman" w:hAnsi="Times New Roman"/>
          <w:lang w:val="ru-MO"/>
        </w:rPr>
        <w:t>Примэрии</w:t>
      </w:r>
      <w:r w:rsidRPr="00AD2643">
        <w:rPr>
          <w:rFonts w:ascii="Times New Roman" w:hAnsi="Times New Roman"/>
          <w:lang w:val="ru-RU"/>
        </w:rPr>
        <w:t xml:space="preserve">: </w:t>
      </w:r>
      <w:r w:rsidRPr="00F17F45">
        <w:rPr>
          <w:rFonts w:ascii="Times New Roman" w:hAnsi="Times New Roman"/>
          <w:lang w:val="ru-MO"/>
        </w:rPr>
        <w:t>Комрат</w:t>
      </w:r>
      <w:r w:rsidRPr="00AD2643">
        <w:rPr>
          <w:rFonts w:ascii="Times New Roman" w:hAnsi="Times New Roman"/>
          <w:lang w:val="ru-RU"/>
        </w:rPr>
        <w:t xml:space="preserve"> – 7,48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Вулкэнешть – 44,0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</w:t>
      </w:r>
      <w:r w:rsidRPr="00F17F45">
        <w:rPr>
          <w:rFonts w:ascii="Times New Roman" w:hAnsi="Times New Roman"/>
          <w:lang w:val="ru-MO"/>
        </w:rPr>
        <w:t>Чадыр</w:t>
      </w:r>
      <w:r w:rsidRPr="00AD2643">
        <w:rPr>
          <w:rFonts w:ascii="Times New Roman" w:hAnsi="Times New Roman"/>
          <w:lang w:val="ru-RU"/>
        </w:rPr>
        <w:t>-</w:t>
      </w:r>
      <w:r w:rsidRPr="00F17F45">
        <w:rPr>
          <w:rFonts w:ascii="Times New Roman" w:hAnsi="Times New Roman"/>
          <w:lang w:val="ru-MO"/>
        </w:rPr>
        <w:t>Лунга</w:t>
      </w:r>
      <w:r w:rsidRPr="00AD2643">
        <w:rPr>
          <w:rFonts w:ascii="Times New Roman" w:hAnsi="Times New Roman"/>
          <w:lang w:val="ru-RU"/>
        </w:rPr>
        <w:t xml:space="preserve"> – 14,2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Казаклия – 5,0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</w:t>
      </w:r>
      <w:r w:rsidRPr="00CB6000">
        <w:rPr>
          <w:rFonts w:ascii="Times New Roman" w:hAnsi="Times New Roman"/>
          <w:lang w:val="ru-MO"/>
        </w:rPr>
        <w:t>Ферапонтьевка</w:t>
      </w:r>
      <w:r w:rsidRPr="00AD2643">
        <w:rPr>
          <w:rFonts w:ascii="Times New Roman" w:hAnsi="Times New Roman"/>
          <w:lang w:val="ru-RU"/>
        </w:rPr>
        <w:t xml:space="preserve"> </w:t>
      </w:r>
      <w:r w:rsidRPr="00A87C82">
        <w:rPr>
          <w:rFonts w:ascii="Times New Roman" w:hAnsi="Times New Roman"/>
          <w:lang w:val="ru-RU"/>
        </w:rPr>
        <w:t xml:space="preserve">– 0,04 га; </w:t>
      </w:r>
      <w:r w:rsidRPr="00A87C82">
        <w:rPr>
          <w:rFonts w:ascii="Times New Roman" w:hAnsi="Times New Roman"/>
          <w:lang w:val="ru-MO"/>
        </w:rPr>
        <w:t>Дезгинджя</w:t>
      </w:r>
      <w:r w:rsidRPr="00AD2643">
        <w:rPr>
          <w:rFonts w:ascii="Times New Roman" w:hAnsi="Times New Roman"/>
          <w:lang w:val="ru-RU"/>
        </w:rPr>
        <w:t xml:space="preserve"> – 0,93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</w:t>
      </w:r>
      <w:r w:rsidRPr="00CB6000">
        <w:rPr>
          <w:rFonts w:ascii="Times New Roman" w:hAnsi="Times New Roman"/>
          <w:lang w:val="ru-MO"/>
        </w:rPr>
        <w:t>Кирсово</w:t>
      </w:r>
      <w:r w:rsidRPr="00AD2643">
        <w:rPr>
          <w:rFonts w:ascii="Times New Roman" w:hAnsi="Times New Roman"/>
          <w:lang w:val="ru-RU"/>
        </w:rPr>
        <w:t xml:space="preserve"> – 1,12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</w:t>
      </w:r>
      <w:r w:rsidRPr="00CB6000">
        <w:rPr>
          <w:rFonts w:ascii="Times New Roman" w:hAnsi="Times New Roman"/>
          <w:lang w:val="ru-MO"/>
        </w:rPr>
        <w:t>Чок</w:t>
      </w:r>
      <w:r w:rsidRPr="00AD2643">
        <w:rPr>
          <w:rFonts w:ascii="Times New Roman" w:hAnsi="Times New Roman"/>
          <w:lang w:val="ru-RU"/>
        </w:rPr>
        <w:t>-</w:t>
      </w:r>
      <w:r w:rsidRPr="00CB6000">
        <w:rPr>
          <w:rFonts w:ascii="Times New Roman" w:hAnsi="Times New Roman"/>
          <w:lang w:val="ru-MO"/>
        </w:rPr>
        <w:t>Майдан</w:t>
      </w:r>
      <w:r w:rsidRPr="00AD2643">
        <w:rPr>
          <w:rFonts w:ascii="Times New Roman" w:hAnsi="Times New Roman"/>
          <w:lang w:val="ru-RU"/>
        </w:rPr>
        <w:t xml:space="preserve"> – 4,65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 xml:space="preserve">; Баурчи – 3,36 </w:t>
      </w:r>
      <w:r>
        <w:rPr>
          <w:rFonts w:ascii="Times New Roman" w:hAnsi="Times New Roman"/>
          <w:lang w:val="ru-RU"/>
        </w:rPr>
        <w:t>га</w:t>
      </w:r>
      <w:r w:rsidRPr="00AD2643">
        <w:rPr>
          <w:rFonts w:ascii="Times New Roman" w:hAnsi="Times New Roman"/>
          <w:lang w:val="ru-RU"/>
        </w:rPr>
        <w:t>.</w:t>
      </w:r>
    </w:p>
  </w:footnote>
  <w:footnote w:id="59">
    <w:p w:rsidR="005F772D" w:rsidRPr="007A5BC5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>
        <w:rPr>
          <w:rStyle w:val="Referinnotdesubsol"/>
        </w:rPr>
        <w:footnoteRef/>
      </w:r>
      <w:r w:rsidRPr="002E03D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Ст.</w:t>
      </w:r>
      <w:r w:rsidRPr="007A5BC5">
        <w:rPr>
          <w:rFonts w:ascii="Times New Roman" w:hAnsi="Times New Roman"/>
          <w:lang w:val="ru-RU"/>
        </w:rPr>
        <w:t>111 Конституции Республики Молдова, принятой 29.07.1994 (с последующими изменениями и дополнениями)</w:t>
      </w:r>
    </w:p>
  </w:footnote>
  <w:footnote w:id="60">
    <w:p w:rsidR="005F772D" w:rsidRPr="007A5BC5" w:rsidRDefault="005F772D" w:rsidP="005F772D">
      <w:pPr>
        <w:pStyle w:val="Textnotdesubsol"/>
        <w:jc w:val="both"/>
        <w:rPr>
          <w:rFonts w:ascii="Times New Roman" w:hAnsi="Times New Roman"/>
          <w:lang w:val="ro-RO"/>
        </w:rPr>
      </w:pPr>
      <w:r w:rsidRPr="007A5BC5">
        <w:rPr>
          <w:rStyle w:val="Referinnotdesubsol"/>
          <w:rFonts w:ascii="Times New Roman" w:hAnsi="Times New Roman"/>
        </w:rPr>
        <w:footnoteRef/>
      </w:r>
      <w:r w:rsidRPr="007A5BC5">
        <w:rPr>
          <w:rFonts w:ascii="Times New Roman" w:hAnsi="Times New Roman"/>
          <w:lang w:val="ru-RU"/>
        </w:rPr>
        <w:t xml:space="preserve"> Закон об административно-территориальном устройстве Республики Молдова №</w:t>
      </w:r>
      <w:r w:rsidRPr="007A5BC5">
        <w:rPr>
          <w:rFonts w:ascii="Times New Roman" w:hAnsi="Times New Roman"/>
          <w:lang w:val="ro-RO"/>
        </w:rPr>
        <w:t xml:space="preserve">764-XV </w:t>
      </w:r>
      <w:r w:rsidRPr="007A5BC5">
        <w:rPr>
          <w:rFonts w:ascii="Times New Roman" w:hAnsi="Times New Roman"/>
          <w:lang w:val="ru-RU"/>
        </w:rPr>
        <w:t>от</w:t>
      </w:r>
      <w:r w:rsidRPr="007A5BC5">
        <w:rPr>
          <w:rFonts w:ascii="Times New Roman" w:hAnsi="Times New Roman"/>
          <w:lang w:val="ro-RO"/>
        </w:rPr>
        <w:t xml:space="preserve"> 27.12.2001.</w:t>
      </w:r>
    </w:p>
  </w:footnote>
  <w:footnote w:id="61">
    <w:p w:rsidR="005F772D" w:rsidRPr="007A5BC5" w:rsidRDefault="005F772D" w:rsidP="005F772D">
      <w:pPr>
        <w:pStyle w:val="Textnotdesubsol"/>
        <w:jc w:val="both"/>
        <w:rPr>
          <w:rFonts w:ascii="Times New Roman" w:hAnsi="Times New Roman"/>
          <w:color w:val="000000"/>
          <w:lang w:val="ru-MO"/>
        </w:rPr>
      </w:pPr>
      <w:r w:rsidRPr="007A5BC5">
        <w:rPr>
          <w:rStyle w:val="Referinnotdesubsol"/>
          <w:rFonts w:ascii="Times New Roman" w:hAnsi="Times New Roman"/>
        </w:rPr>
        <w:footnoteRef/>
      </w:r>
      <w:r w:rsidRPr="007A5BC5">
        <w:rPr>
          <w:rFonts w:ascii="Times New Roman" w:hAnsi="Times New Roman"/>
          <w:lang w:val="ro-RO"/>
        </w:rPr>
        <w:t xml:space="preserve"> </w:t>
      </w:r>
      <w:r w:rsidRPr="007A5BC5">
        <w:rPr>
          <w:rFonts w:ascii="Times New Roman" w:hAnsi="Times New Roman"/>
          <w:color w:val="000000"/>
          <w:lang w:val="ru-MO"/>
        </w:rPr>
        <w:t>Закон о местном публичном управлении №436-XVI от 28.12.2006 (с последующими изменениями и дополнениями).</w:t>
      </w:r>
    </w:p>
  </w:footnote>
  <w:footnote w:id="62">
    <w:p w:rsidR="005F772D" w:rsidRPr="007A5BC5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7A5BC5">
        <w:rPr>
          <w:rStyle w:val="Referinnotdesubsol"/>
          <w:rFonts w:ascii="Times New Roman" w:hAnsi="Times New Roman"/>
          <w:lang w:val="ru-MO"/>
        </w:rPr>
        <w:footnoteRef/>
      </w:r>
      <w:r w:rsidRPr="007A5BC5">
        <w:rPr>
          <w:rFonts w:ascii="Times New Roman" w:hAnsi="Times New Roman"/>
          <w:lang w:val="ru-MO"/>
        </w:rPr>
        <w:t xml:space="preserve"> Закон об особом правовом статусе Гагаузии (Гагауз Ери) №344-ХIII от 23.12.1994 (с последующими изменениями).</w:t>
      </w:r>
    </w:p>
  </w:footnote>
  <w:footnote w:id="63">
    <w:p w:rsidR="005F772D" w:rsidRPr="007A5BC5" w:rsidRDefault="005F772D" w:rsidP="005F772D">
      <w:pPr>
        <w:pStyle w:val="Textnotdesubsol"/>
        <w:jc w:val="both"/>
        <w:rPr>
          <w:rFonts w:ascii="Times New Roman" w:hAnsi="Times New Roman"/>
          <w:lang w:val="ru-MO"/>
        </w:rPr>
      </w:pPr>
      <w:r w:rsidRPr="007A5BC5">
        <w:rPr>
          <w:rStyle w:val="Referinnotdesubsol"/>
          <w:rFonts w:ascii="Times New Roman" w:hAnsi="Times New Roman"/>
          <w:lang w:val="ru-MO"/>
        </w:rPr>
        <w:footnoteRef/>
      </w:r>
      <w:r w:rsidRPr="007A5BC5">
        <w:rPr>
          <w:rFonts w:ascii="Times New Roman" w:hAnsi="Times New Roman"/>
          <w:lang w:val="ru-MO"/>
        </w:rPr>
        <w:t xml:space="preserve"> Закон об административной децентрализации №435-XVI от 28.12.2006  (с последующими изменениями и дополнениями)</w:t>
      </w:r>
      <w:r w:rsidRPr="007A5BC5">
        <w:rPr>
          <w:rFonts w:ascii="Times New Roman" w:hAnsi="Times New Roman"/>
          <w:bCs/>
          <w:lang w:val="ru-MO"/>
        </w:rPr>
        <w:t>.</w:t>
      </w:r>
    </w:p>
  </w:footnote>
  <w:footnote w:id="64">
    <w:p w:rsidR="005F772D" w:rsidRPr="007A5BC5" w:rsidRDefault="005F772D" w:rsidP="005F772D">
      <w:pPr>
        <w:pStyle w:val="Textnotdesubsol"/>
        <w:jc w:val="both"/>
        <w:rPr>
          <w:rFonts w:ascii="Times New Roman" w:hAnsi="Times New Roman"/>
          <w:lang w:val="ru-RU"/>
        </w:rPr>
      </w:pPr>
      <w:r w:rsidRPr="007A5BC5">
        <w:rPr>
          <w:rStyle w:val="Referinnotdesubsol"/>
          <w:rFonts w:ascii="Times New Roman" w:hAnsi="Times New Roman"/>
        </w:rPr>
        <w:footnoteRef/>
      </w:r>
      <w:r w:rsidRPr="007A5BC5">
        <w:rPr>
          <w:rFonts w:ascii="Times New Roman" w:hAnsi="Times New Roman"/>
          <w:lang w:val="ru-RU"/>
        </w:rPr>
        <w:t xml:space="preserve"> Ст.</w:t>
      </w:r>
      <w:r w:rsidRPr="007A5BC5">
        <w:rPr>
          <w:rFonts w:ascii="Times New Roman" w:hAnsi="Times New Roman"/>
          <w:lang w:val="ro-RO"/>
        </w:rPr>
        <w:t xml:space="preserve">1(2), </w:t>
      </w:r>
      <w:r w:rsidRPr="007A5BC5">
        <w:rPr>
          <w:rFonts w:ascii="Times New Roman" w:hAnsi="Times New Roman"/>
          <w:lang w:val="ru-RU"/>
        </w:rPr>
        <w:t>ст</w:t>
      </w:r>
      <w:r w:rsidRPr="007A5BC5">
        <w:rPr>
          <w:rFonts w:ascii="Times New Roman" w:hAnsi="Times New Roman"/>
          <w:lang w:val="ro-RO"/>
        </w:rPr>
        <w:t>.2</w:t>
      </w:r>
      <w:r w:rsidRPr="007A5BC5">
        <w:rPr>
          <w:rFonts w:ascii="Times New Roman" w:hAnsi="Times New Roman"/>
          <w:lang w:val="ru-RU"/>
        </w:rPr>
        <w:t xml:space="preserve"> </w:t>
      </w:r>
      <w:r w:rsidRPr="007A5BC5">
        <w:rPr>
          <w:rFonts w:ascii="Times New Roman" w:hAnsi="Times New Roman"/>
          <w:lang w:val="ro-RO"/>
        </w:rPr>
        <w:t xml:space="preserve">(2) </w:t>
      </w:r>
      <w:r w:rsidRPr="007A5BC5">
        <w:rPr>
          <w:rFonts w:ascii="Times New Roman" w:hAnsi="Times New Roman"/>
          <w:lang w:val="ru-RU"/>
        </w:rPr>
        <w:t>и ст</w:t>
      </w:r>
      <w:r w:rsidRPr="007A5BC5">
        <w:rPr>
          <w:rFonts w:ascii="Times New Roman" w:hAnsi="Times New Roman"/>
          <w:lang w:val="ro-RO"/>
        </w:rPr>
        <w:t xml:space="preserve">.12 </w:t>
      </w:r>
      <w:r w:rsidRPr="007A5BC5">
        <w:rPr>
          <w:rFonts w:ascii="Times New Roman" w:hAnsi="Times New Roman"/>
          <w:lang w:val="ru-RU"/>
        </w:rPr>
        <w:t>Закона АТО Гагаузия (Гагауз Ери) о бюджетной системе и бюджетном процессе №18-Х/</w:t>
      </w:r>
      <w:r w:rsidRPr="007A5BC5">
        <w:rPr>
          <w:rFonts w:ascii="Times New Roman" w:hAnsi="Times New Roman"/>
        </w:rPr>
        <w:t>II</w:t>
      </w:r>
      <w:r w:rsidRPr="007A5BC5">
        <w:rPr>
          <w:rFonts w:ascii="Times New Roman" w:hAnsi="Times New Roman"/>
          <w:lang w:val="ru-RU"/>
        </w:rPr>
        <w:t xml:space="preserve"> от 03.10.2000.</w:t>
      </w:r>
    </w:p>
  </w:footnote>
  <w:footnote w:id="65">
    <w:p w:rsidR="005F772D" w:rsidRPr="009F1F03" w:rsidRDefault="005F772D" w:rsidP="005F772D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1F03">
        <w:rPr>
          <w:rStyle w:val="Referinnotdesubsol"/>
          <w:rFonts w:ascii="Times New Roman" w:hAnsi="Times New Roman"/>
          <w:sz w:val="20"/>
          <w:szCs w:val="20"/>
        </w:rPr>
        <w:footnoteRef/>
      </w:r>
      <w:r w:rsidRPr="009F1F03">
        <w:rPr>
          <w:rFonts w:ascii="Times New Roman" w:hAnsi="Times New Roman"/>
          <w:sz w:val="20"/>
          <w:szCs w:val="20"/>
          <w:lang w:val="ru-RU"/>
        </w:rPr>
        <w:t xml:space="preserve"> Постановление Счетной палаты №60 от 11.12.2013 „О применении Международных стандартов аудита Высших органов аудита 3-го уровня – </w:t>
      </w:r>
      <w:r w:rsidRPr="009F1F03">
        <w:rPr>
          <w:rFonts w:ascii="Times New Roman" w:hAnsi="Times New Roman"/>
          <w:sz w:val="20"/>
          <w:szCs w:val="20"/>
        </w:rPr>
        <w:t>ISSAI</w:t>
      </w:r>
      <w:r w:rsidRPr="009F1F03">
        <w:rPr>
          <w:rFonts w:ascii="Times New Roman" w:hAnsi="Times New Roman"/>
          <w:sz w:val="20"/>
          <w:szCs w:val="20"/>
          <w:lang w:val="ru-RU"/>
        </w:rPr>
        <w:t xml:space="preserve"> 100, </w:t>
      </w:r>
      <w:r w:rsidRPr="009F1F03">
        <w:rPr>
          <w:rFonts w:ascii="Times New Roman" w:hAnsi="Times New Roman"/>
          <w:sz w:val="20"/>
          <w:szCs w:val="20"/>
        </w:rPr>
        <w:t>ISSAI</w:t>
      </w:r>
      <w:r w:rsidRPr="009F1F03">
        <w:rPr>
          <w:rFonts w:ascii="Times New Roman" w:hAnsi="Times New Roman"/>
          <w:sz w:val="20"/>
          <w:szCs w:val="20"/>
          <w:lang w:val="ru-RU"/>
        </w:rPr>
        <w:t xml:space="preserve"> 200, </w:t>
      </w:r>
      <w:r w:rsidRPr="009F1F03">
        <w:rPr>
          <w:rFonts w:ascii="Times New Roman" w:hAnsi="Times New Roman"/>
          <w:sz w:val="20"/>
          <w:szCs w:val="20"/>
        </w:rPr>
        <w:t>ISSAI</w:t>
      </w:r>
      <w:r w:rsidRPr="009F1F03">
        <w:rPr>
          <w:rFonts w:ascii="Times New Roman" w:hAnsi="Times New Roman"/>
          <w:sz w:val="20"/>
          <w:szCs w:val="20"/>
          <w:lang w:val="ru-RU"/>
        </w:rPr>
        <w:t xml:space="preserve"> 300, </w:t>
      </w:r>
      <w:r w:rsidRPr="009F1F03">
        <w:rPr>
          <w:rFonts w:ascii="Times New Roman" w:hAnsi="Times New Roman"/>
          <w:sz w:val="20"/>
          <w:szCs w:val="20"/>
        </w:rPr>
        <w:t>ISSAI</w:t>
      </w:r>
      <w:r w:rsidRPr="009F1F03">
        <w:rPr>
          <w:rFonts w:ascii="Times New Roman" w:hAnsi="Times New Roman"/>
          <w:sz w:val="20"/>
          <w:szCs w:val="20"/>
          <w:lang w:val="ru-RU"/>
        </w:rPr>
        <w:t xml:space="preserve"> 400 в рамках аудиторских миссий Счетной палаты; Постановление Счетной палаты №</w:t>
      </w:r>
      <w:r w:rsidRPr="009F1F03">
        <w:rPr>
          <w:rFonts w:ascii="Times New Roman" w:hAnsi="Times New Roman"/>
          <w:sz w:val="20"/>
          <w:szCs w:val="20"/>
          <w:lang w:val="ru-RU" w:eastAsia="ro-RO"/>
        </w:rPr>
        <w:t>7 от 10.03.2014 „О применении руководств по аудиту (</w:t>
      </w:r>
      <w:r w:rsidRPr="009F1F03">
        <w:rPr>
          <w:rFonts w:ascii="Times New Roman" w:hAnsi="Times New Roman"/>
          <w:sz w:val="20"/>
          <w:szCs w:val="20"/>
          <w:lang w:eastAsia="ro-RO"/>
        </w:rPr>
        <w:t>ISSAI</w:t>
      </w:r>
      <w:r w:rsidRPr="009F1F03">
        <w:rPr>
          <w:rFonts w:ascii="Times New Roman" w:hAnsi="Times New Roman"/>
          <w:sz w:val="20"/>
          <w:szCs w:val="20"/>
          <w:lang w:val="ru-RU" w:eastAsia="ro-RO"/>
        </w:rPr>
        <w:t xml:space="preserve"> 1000-9999) в рамках публичного аудита”. </w:t>
      </w:r>
      <w:r w:rsidRPr="009F1F03">
        <w:rPr>
          <w:rFonts w:ascii="Times New Roman" w:hAnsi="Times New Roman"/>
          <w:sz w:val="20"/>
          <w:szCs w:val="20"/>
          <w:lang w:val="ro-RO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FE"/>
    <w:multiLevelType w:val="hybridMultilevel"/>
    <w:tmpl w:val="D8A61AE0"/>
    <w:lvl w:ilvl="0" w:tplc="5314B3E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95EDF"/>
    <w:multiLevelType w:val="hybridMultilevel"/>
    <w:tmpl w:val="2DB620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698C"/>
    <w:multiLevelType w:val="hybridMultilevel"/>
    <w:tmpl w:val="30A22630"/>
    <w:lvl w:ilvl="0" w:tplc="040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091E76AB"/>
    <w:multiLevelType w:val="hybridMultilevel"/>
    <w:tmpl w:val="993E5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487CE3"/>
    <w:multiLevelType w:val="hybridMultilevel"/>
    <w:tmpl w:val="A422323C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DEF40B4"/>
    <w:multiLevelType w:val="hybridMultilevel"/>
    <w:tmpl w:val="DE308C52"/>
    <w:lvl w:ilvl="0" w:tplc="E4A2DBE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9C538F"/>
    <w:multiLevelType w:val="hybridMultilevel"/>
    <w:tmpl w:val="0DA6F26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F52CD8"/>
    <w:multiLevelType w:val="hybridMultilevel"/>
    <w:tmpl w:val="0C101B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EF20FA"/>
    <w:multiLevelType w:val="hybridMultilevel"/>
    <w:tmpl w:val="71F89824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6737B"/>
    <w:multiLevelType w:val="hybridMultilevel"/>
    <w:tmpl w:val="AF5C01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6960DC"/>
    <w:multiLevelType w:val="hybridMultilevel"/>
    <w:tmpl w:val="692EA18A"/>
    <w:lvl w:ilvl="0" w:tplc="70A00E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3636"/>
    <w:multiLevelType w:val="hybridMultilevel"/>
    <w:tmpl w:val="C29A0692"/>
    <w:lvl w:ilvl="0" w:tplc="4D54DED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E0A"/>
    <w:multiLevelType w:val="hybridMultilevel"/>
    <w:tmpl w:val="15D02A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D17A8A"/>
    <w:multiLevelType w:val="hybridMultilevel"/>
    <w:tmpl w:val="C4F09E98"/>
    <w:lvl w:ilvl="0" w:tplc="B2120CEA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4">
    <w:nsid w:val="2AEB290B"/>
    <w:multiLevelType w:val="hybridMultilevel"/>
    <w:tmpl w:val="F1C01BAA"/>
    <w:lvl w:ilvl="0" w:tplc="AC585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32ED"/>
    <w:multiLevelType w:val="hybridMultilevel"/>
    <w:tmpl w:val="A4BE8B66"/>
    <w:lvl w:ilvl="0" w:tplc="5CC8CE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369B2"/>
    <w:multiLevelType w:val="hybridMultilevel"/>
    <w:tmpl w:val="A122156A"/>
    <w:lvl w:ilvl="0" w:tplc="35B4BB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2B3761"/>
    <w:multiLevelType w:val="hybridMultilevel"/>
    <w:tmpl w:val="83721B5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DD32A7"/>
    <w:multiLevelType w:val="multilevel"/>
    <w:tmpl w:val="A23076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Calibri" w:hint="default"/>
        <w:b/>
      </w:rPr>
    </w:lvl>
  </w:abstractNum>
  <w:abstractNum w:abstractNumId="19">
    <w:nsid w:val="371D0282"/>
    <w:multiLevelType w:val="hybridMultilevel"/>
    <w:tmpl w:val="905696C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78412ED"/>
    <w:multiLevelType w:val="hybridMultilevel"/>
    <w:tmpl w:val="9BD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550C5"/>
    <w:multiLevelType w:val="hybridMultilevel"/>
    <w:tmpl w:val="B3EE5D7A"/>
    <w:lvl w:ilvl="0" w:tplc="26780EF2">
      <w:start w:val="1"/>
      <w:numFmt w:val="decimal"/>
      <w:lvlText w:val="%1."/>
      <w:lvlJc w:val="left"/>
      <w:pPr>
        <w:ind w:left="85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3B31121C"/>
    <w:multiLevelType w:val="hybridMultilevel"/>
    <w:tmpl w:val="F35A7F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C03094"/>
    <w:multiLevelType w:val="hybridMultilevel"/>
    <w:tmpl w:val="1ADE3C22"/>
    <w:lvl w:ilvl="0" w:tplc="6976567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3218D"/>
    <w:multiLevelType w:val="hybridMultilevel"/>
    <w:tmpl w:val="9D9ACBE2"/>
    <w:lvl w:ilvl="0" w:tplc="0419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E2D7F"/>
    <w:multiLevelType w:val="hybridMultilevel"/>
    <w:tmpl w:val="05D644A2"/>
    <w:lvl w:ilvl="0" w:tplc="699A962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0514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CB0488"/>
    <w:multiLevelType w:val="hybridMultilevel"/>
    <w:tmpl w:val="FB2C928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5A1CF9"/>
    <w:multiLevelType w:val="hybridMultilevel"/>
    <w:tmpl w:val="AD5C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10685"/>
    <w:multiLevelType w:val="hybridMultilevel"/>
    <w:tmpl w:val="A068266A"/>
    <w:lvl w:ilvl="0" w:tplc="70A00E5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692CCB"/>
    <w:multiLevelType w:val="hybridMultilevel"/>
    <w:tmpl w:val="43743548"/>
    <w:lvl w:ilvl="0" w:tplc="97F8871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6A3002D1"/>
    <w:multiLevelType w:val="hybridMultilevel"/>
    <w:tmpl w:val="EE4A3E70"/>
    <w:lvl w:ilvl="0" w:tplc="040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2">
    <w:nsid w:val="6C3031AF"/>
    <w:multiLevelType w:val="hybridMultilevel"/>
    <w:tmpl w:val="8F4A9A9A"/>
    <w:lvl w:ilvl="0" w:tplc="08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30B29"/>
    <w:multiLevelType w:val="hybridMultilevel"/>
    <w:tmpl w:val="AADAD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A02F4"/>
    <w:multiLevelType w:val="multilevel"/>
    <w:tmpl w:val="60F0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>
    <w:nsid w:val="705E068E"/>
    <w:multiLevelType w:val="hybridMultilevel"/>
    <w:tmpl w:val="1DAA6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D191C"/>
    <w:multiLevelType w:val="hybridMultilevel"/>
    <w:tmpl w:val="DE9494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9FD2EC9"/>
    <w:multiLevelType w:val="multilevel"/>
    <w:tmpl w:val="60F0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8">
    <w:nsid w:val="7B9F579F"/>
    <w:multiLevelType w:val="hybridMultilevel"/>
    <w:tmpl w:val="7748A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14"/>
  </w:num>
  <w:num w:numId="5">
    <w:abstractNumId w:val="11"/>
  </w:num>
  <w:num w:numId="6">
    <w:abstractNumId w:val="28"/>
  </w:num>
  <w:num w:numId="7">
    <w:abstractNumId w:val="30"/>
  </w:num>
  <w:num w:numId="8">
    <w:abstractNumId w:val="27"/>
  </w:num>
  <w:num w:numId="9">
    <w:abstractNumId w:val="15"/>
  </w:num>
  <w:num w:numId="10">
    <w:abstractNumId w:val="29"/>
  </w:num>
  <w:num w:numId="11">
    <w:abstractNumId w:val="9"/>
  </w:num>
  <w:num w:numId="12">
    <w:abstractNumId w:val="10"/>
  </w:num>
  <w:num w:numId="13">
    <w:abstractNumId w:val="12"/>
  </w:num>
  <w:num w:numId="14">
    <w:abstractNumId w:val="22"/>
  </w:num>
  <w:num w:numId="15">
    <w:abstractNumId w:val="8"/>
  </w:num>
  <w:num w:numId="16">
    <w:abstractNumId w:val="1"/>
  </w:num>
  <w:num w:numId="17">
    <w:abstractNumId w:val="23"/>
  </w:num>
  <w:num w:numId="18">
    <w:abstractNumId w:val="25"/>
  </w:num>
  <w:num w:numId="19">
    <w:abstractNumId w:val="24"/>
  </w:num>
  <w:num w:numId="20">
    <w:abstractNumId w:val="4"/>
  </w:num>
  <w:num w:numId="21">
    <w:abstractNumId w:val="35"/>
  </w:num>
  <w:num w:numId="22">
    <w:abstractNumId w:val="7"/>
  </w:num>
  <w:num w:numId="23">
    <w:abstractNumId w:val="31"/>
  </w:num>
  <w:num w:numId="24">
    <w:abstractNumId w:val="38"/>
  </w:num>
  <w:num w:numId="25">
    <w:abstractNumId w:val="19"/>
  </w:num>
  <w:num w:numId="26">
    <w:abstractNumId w:val="33"/>
  </w:num>
  <w:num w:numId="27">
    <w:abstractNumId w:val="6"/>
  </w:num>
  <w:num w:numId="28">
    <w:abstractNumId w:val="2"/>
  </w:num>
  <w:num w:numId="29">
    <w:abstractNumId w:val="34"/>
  </w:num>
  <w:num w:numId="30">
    <w:abstractNumId w:val="13"/>
  </w:num>
  <w:num w:numId="31">
    <w:abstractNumId w:val="37"/>
  </w:num>
  <w:num w:numId="32">
    <w:abstractNumId w:val="18"/>
  </w:num>
  <w:num w:numId="33">
    <w:abstractNumId w:val="26"/>
  </w:num>
  <w:num w:numId="34">
    <w:abstractNumId w:val="16"/>
  </w:num>
  <w:num w:numId="35">
    <w:abstractNumId w:val="21"/>
  </w:num>
  <w:num w:numId="36">
    <w:abstractNumId w:val="20"/>
  </w:num>
  <w:num w:numId="37">
    <w:abstractNumId w:val="17"/>
  </w:num>
  <w:num w:numId="38">
    <w:abstractNumId w:val="3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72D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314D"/>
    <w:rsid w:val="000C5D67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72D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3E74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aliases w:val="Обычный (веб) Знак2,Обычный (веб) Знак1 Знак,Обычный (веб) Знак Знак Знак,Знак Знак Знак Знак,Знак Знак1 Знак,Обычный (веб) Знак Знак1,Знак Знак2,Cha,Текст сноски1,footnote text,single space,FOOTNOTES,fn,Footnote Text Char1,A Знак Знак"/>
    <w:basedOn w:val="Normal"/>
    <w:link w:val="NormalWebCaracter"/>
    <w:uiPriority w:val="99"/>
    <w:unhideWhenUsed/>
    <w:qFormat/>
    <w:rsid w:val="005F77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styleId="Textnotdesubsol">
    <w:name w:val="footnote text"/>
    <w:aliases w:val="Знак,Char,Знак1, Знак, Char,Fußnote Char Char,A,FuЯnote Char Char,FuЯnote Char,FuЯnote Char Car Char Char,FuЯnote Char Car Char Char Char Char Char Char Char Char Char Char,Footnote Text Char Char2, Знак1,Текст сноски2,Char Знак"/>
    <w:basedOn w:val="Normal"/>
    <w:link w:val="TextnotdesubsolCaracter"/>
    <w:uiPriority w:val="99"/>
    <w:unhideWhenUsed/>
    <w:qFormat/>
    <w:rsid w:val="005F772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aliases w:val="Знак Caracter,Char Caracter,Знак1 Caracter, Знак Caracter, Char Caracter,Fußnote Char Char Caracter,A Caracter,FuЯnote Char Char Caracter,FuЯnote Char Caracter,FuЯnote Char Car Char Char Caracter, Знак1 Caracter"/>
    <w:basedOn w:val="Fontdeparagrafimplicit"/>
    <w:link w:val="Textnotdesubsol"/>
    <w:uiPriority w:val="99"/>
    <w:rsid w:val="005F772D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aliases w:val="ftref,Times 10 Point,Exposant 3 Point,Footnote symbol,Footnote reference number,EN Footnote Reference,note TESI,16 Point,Superscript 6 Point,BVI fnr"/>
    <w:basedOn w:val="Fontdeparagrafimplicit"/>
    <w:uiPriority w:val="99"/>
    <w:unhideWhenUsed/>
    <w:rsid w:val="005F772D"/>
    <w:rPr>
      <w:vertAlign w:val="superscript"/>
    </w:rPr>
  </w:style>
  <w:style w:type="paragraph" w:customStyle="1" w:styleId="rg">
    <w:name w:val="rg"/>
    <w:basedOn w:val="Normal"/>
    <w:rsid w:val="005F772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f">
    <w:name w:val="List Paragraph"/>
    <w:basedOn w:val="Normal"/>
    <w:link w:val="ListparagrafCaracter"/>
    <w:uiPriority w:val="34"/>
    <w:qFormat/>
    <w:rsid w:val="005F772D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rsid w:val="005F772D"/>
    <w:rPr>
      <w:rFonts w:ascii="Calibri" w:eastAsia="Calibri" w:hAnsi="Calibri" w:cs="Times New Roman"/>
    </w:rPr>
  </w:style>
  <w:style w:type="paragraph" w:customStyle="1" w:styleId="cb">
    <w:name w:val="cb"/>
    <w:basedOn w:val="Normal"/>
    <w:rsid w:val="005F77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table" w:styleId="GrilTabel">
    <w:name w:val="Table Grid"/>
    <w:basedOn w:val="TabelNormal"/>
    <w:uiPriority w:val="59"/>
    <w:rsid w:val="005F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qFormat/>
    <w:rsid w:val="005F772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5F772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rsid w:val="005F772D"/>
    <w:rPr>
      <w:rFonts w:ascii="Calibri" w:eastAsia="Calibri" w:hAnsi="Calibri" w:cs="Times New Roman"/>
      <w:lang w:val="ru-RU"/>
    </w:rPr>
  </w:style>
  <w:style w:type="character" w:customStyle="1" w:styleId="NormalWebCaracter">
    <w:name w:val="Normal (Web) Caracter"/>
    <w:aliases w:val="Обычный (веб) Знак2 Caracter,Обычный (веб) Знак1 Знак Caracter,Обычный (веб) Знак Знак Знак Caracter,Знак Знак Знак Знак Caracter,Знак Знак1 Знак Caracter,Обычный (веб) Знак Знак1 Caracter,Знак Знак2 Caracter,Cha Caracter"/>
    <w:link w:val="NormalWeb"/>
    <w:uiPriority w:val="99"/>
    <w:locked/>
    <w:rsid w:val="005F772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">
    <w:name w:val="Стиль1 Знак"/>
    <w:link w:val="10"/>
    <w:semiHidden/>
    <w:locked/>
    <w:rsid w:val="005F772D"/>
    <w:rPr>
      <w:lang w:val="ru-RU" w:eastAsia="ru-RU"/>
    </w:rPr>
  </w:style>
  <w:style w:type="paragraph" w:customStyle="1" w:styleId="10">
    <w:name w:val="Стиль1"/>
    <w:basedOn w:val="Textnotdesubsol"/>
    <w:link w:val="1"/>
    <w:semiHidden/>
    <w:qFormat/>
    <w:rsid w:val="005F772D"/>
    <w:rPr>
      <w:rFonts w:asciiTheme="minorHAnsi" w:eastAsiaTheme="minorHAnsi" w:hAnsiTheme="minorHAnsi" w:cstheme="minorBidi"/>
      <w:sz w:val="22"/>
      <w:szCs w:val="22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772D"/>
    <w:rPr>
      <w:rFonts w:ascii="Segoe UI" w:eastAsia="Calibri" w:hAnsi="Segoe UI" w:cs="Segoe UI"/>
      <w:sz w:val="18"/>
      <w:szCs w:val="18"/>
    </w:rPr>
  </w:style>
  <w:style w:type="paragraph" w:customStyle="1" w:styleId="tt">
    <w:name w:val="tt"/>
    <w:basedOn w:val="Normal"/>
    <w:rsid w:val="005F77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5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5F77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5F77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772D"/>
    <w:rPr>
      <w:rFonts w:ascii="Calibri" w:eastAsia="Calibri" w:hAnsi="Calibri" w:cs="Times New Roman"/>
    </w:rPr>
  </w:style>
  <w:style w:type="character" w:customStyle="1" w:styleId="hps">
    <w:name w:val="hps"/>
    <w:basedOn w:val="Fontdeparagrafimplicit"/>
    <w:rsid w:val="005F772D"/>
  </w:style>
  <w:style w:type="character" w:styleId="Robust">
    <w:name w:val="Strong"/>
    <w:basedOn w:val="Fontdeparagrafimplicit"/>
    <w:uiPriority w:val="22"/>
    <w:qFormat/>
    <w:rsid w:val="005F772D"/>
    <w:rPr>
      <w:b/>
      <w:bCs/>
    </w:rPr>
  </w:style>
  <w:style w:type="paragraph" w:customStyle="1" w:styleId="Standard">
    <w:name w:val="Standard"/>
    <w:link w:val="Standard0"/>
    <w:rsid w:val="005F772D"/>
    <w:pPr>
      <w:widowControl w:val="0"/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Geneva"/>
      <w:color w:val="00000A"/>
      <w:kern w:val="3"/>
      <w:sz w:val="24"/>
      <w:szCs w:val="24"/>
      <w:lang w:val="ru-RU" w:eastAsia="zh-CN" w:bidi="hi-IN"/>
    </w:rPr>
  </w:style>
  <w:style w:type="character" w:customStyle="1" w:styleId="Standard0">
    <w:name w:val="Standard Знак"/>
    <w:link w:val="Standard"/>
    <w:rsid w:val="005F772D"/>
    <w:rPr>
      <w:rFonts w:ascii="Liberation Serif" w:eastAsia="Nimbus Sans L" w:hAnsi="Liberation Serif" w:cs="Geneva"/>
      <w:color w:val="00000A"/>
      <w:kern w:val="3"/>
      <w:sz w:val="24"/>
      <w:szCs w:val="24"/>
      <w:lang w:val="ru-RU" w:eastAsia="zh-CN" w:bidi="hi-IN"/>
    </w:rPr>
  </w:style>
  <w:style w:type="character" w:styleId="Hyperlink">
    <w:name w:val="Hyperlink"/>
    <w:basedOn w:val="Fontdeparagrafimplicit"/>
    <w:uiPriority w:val="99"/>
    <w:unhideWhenUsed/>
    <w:rsid w:val="005F772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fisc.md/&#1080;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11643</Words>
  <Characters>66368</Characters>
  <Application>Microsoft Office Word</Application>
  <DocSecurity>0</DocSecurity>
  <Lines>553</Lines>
  <Paragraphs>155</Paragraphs>
  <ScaleCrop>false</ScaleCrop>
  <Company/>
  <LinksUpToDate>false</LinksUpToDate>
  <CharactersWithSpaces>77856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2016-09-01T07:26:00Z</dcterms:created>
  <dcterms:modified xsi:type="dcterms:W3CDTF">2016-09-01T07:28:00Z</dcterms:modified>
</cp:coreProperties>
</file>