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6"/>
        <w:gridCol w:w="2261"/>
        <w:gridCol w:w="1073"/>
        <w:gridCol w:w="4701"/>
        <w:gridCol w:w="1410"/>
      </w:tblGrid>
      <w:tr w:rsidR="00975CA7" w:rsidRPr="00617252" w:rsidTr="007D0B9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FC242E" w:rsidRDefault="00975CA7" w:rsidP="00643563">
            <w:pPr>
              <w:pStyle w:val="rg"/>
              <w:ind w:left="4956"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          Anexa nr.4 </w:t>
            </w:r>
          </w:p>
          <w:p w:rsidR="00975CA7" w:rsidRPr="00FC242E" w:rsidRDefault="00975CA7" w:rsidP="00643563">
            <w:pPr>
              <w:pStyle w:val="rg"/>
              <w:ind w:left="4956"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la Metodologia de elaborare a </w:t>
            </w:r>
          </w:p>
          <w:p w:rsidR="00975CA7" w:rsidRPr="00FC242E" w:rsidRDefault="00975CA7" w:rsidP="00643563">
            <w:pPr>
              <w:pStyle w:val="cn"/>
              <w:ind w:firstLine="709"/>
              <w:jc w:val="right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standardelor ocupaţionale </w:t>
            </w:r>
          </w:p>
          <w:p w:rsidR="00975CA7" w:rsidRDefault="00975CA7" w:rsidP="00C0344F">
            <w:pPr>
              <w:pStyle w:val="cn"/>
              <w:rPr>
                <w:b/>
                <w:bCs/>
                <w:color w:val="000000"/>
                <w:lang w:val="ro-RO"/>
              </w:rPr>
            </w:pPr>
          </w:p>
          <w:p w:rsidR="00975CA7" w:rsidRDefault="00975CA7" w:rsidP="00C0344F">
            <w:pPr>
              <w:pStyle w:val="cn"/>
              <w:rPr>
                <w:b/>
                <w:bCs/>
                <w:color w:val="000000"/>
                <w:lang w:val="ro-RO"/>
              </w:rPr>
            </w:pPr>
          </w:p>
          <w:p w:rsidR="00975CA7" w:rsidRPr="00FC242E" w:rsidRDefault="00975CA7" w:rsidP="00643563">
            <w:pPr>
              <w:pStyle w:val="NormalWeb"/>
              <w:ind w:firstLine="709"/>
              <w:jc w:val="center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Criteriile de evaluare</w:t>
            </w:r>
            <w:r w:rsidRPr="00FC242E">
              <w:rPr>
                <w:b/>
                <w:color w:val="000000"/>
                <w:lang w:val="ro-RO"/>
              </w:rPr>
              <w:t xml:space="preserve"> a standardului ocupațional</w:t>
            </w:r>
          </w:p>
        </w:tc>
      </w:tr>
      <w:tr w:rsidR="00975CA7" w:rsidRPr="00617252" w:rsidTr="007D0B9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FC242E" w:rsidRDefault="00975CA7" w:rsidP="00643563">
            <w:pPr>
              <w:pStyle w:val="rg"/>
              <w:ind w:left="4956" w:firstLine="709"/>
              <w:rPr>
                <w:color w:val="000000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Nr.</w:t>
            </w:r>
          </w:p>
          <w:p w:rsidR="00975CA7" w:rsidRPr="007D0B92" w:rsidRDefault="00975CA7" w:rsidP="00C0344F">
            <w:pPr>
              <w:ind w:hanging="53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pStyle w:val="cn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Criterii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pStyle w:val="cn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Nr.</w:t>
            </w:r>
          </w:p>
          <w:p w:rsidR="00975CA7" w:rsidRPr="007D0B92" w:rsidRDefault="00975CA7" w:rsidP="00C0344F">
            <w:pPr>
              <w:pStyle w:val="cn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întrebării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pStyle w:val="cn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Întrebări evaluative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pStyle w:val="cn"/>
              <w:ind w:left="95" w:hanging="57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Metoda</w:t>
            </w:r>
          </w:p>
          <w:p w:rsidR="00975CA7" w:rsidRPr="007D0B92" w:rsidRDefault="00975CA7" w:rsidP="00C0344F">
            <w:pPr>
              <w:pStyle w:val="cn"/>
              <w:ind w:left="95" w:hanging="57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de evaluare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Actualitatea şi relevanţa standardului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1.1.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Standardul reflectă nevoile reale de dezvoltare a domeniului economic?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Tehnica răspunsului scurt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1.2.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răspunde aşteptărilor angajatorilor? 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1.3.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Standardul răspunde nevoilor sociale?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Pertinenţa standardului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2.1.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este focalizat pe elementele esenţiale ale </w:t>
            </w:r>
            <w:r w:rsidRPr="007D0B92">
              <w:rPr>
                <w:sz w:val="22"/>
                <w:szCs w:val="22"/>
                <w:lang w:val="it-IT"/>
              </w:rPr>
              <w:t>meseriei/profesiei/specialităţii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? 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Examinare,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br/>
              <w:t>analiză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2.2.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ocupațional este orientat spre formarea de competenţe specifice? 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2.3.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acoperă echilibrat toate dimensiunile /aspectele </w:t>
            </w:r>
            <w:r w:rsidRPr="007D0B92">
              <w:rPr>
                <w:sz w:val="22"/>
                <w:szCs w:val="22"/>
                <w:lang w:val="it-IT"/>
              </w:rPr>
              <w:t>meseriei/profesiei/specialităţii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? 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Claritatea formulării standardului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3.1.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Standardul este formulat suficient de clar şi explicit pentru a se evita erorile de interpretare?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Examinare,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br/>
              <w:t>analiză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3.2.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este formulat pe înţelesul tuturor (muncitor, </w:t>
            </w:r>
            <w:r w:rsidRPr="007D0B92">
              <w:rPr>
                <w:sz w:val="22"/>
                <w:szCs w:val="22"/>
              </w:rPr>
              <w:t>specialist</w:t>
            </w:r>
            <w:r w:rsidRPr="007D0B92">
              <w:rPr>
                <w:sz w:val="22"/>
                <w:szCs w:val="22"/>
                <w:lang w:val="en-US"/>
              </w:rPr>
              <w:t xml:space="preserve">, 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profesor, elev etc.)? 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3.3.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 Sînt necesare reformulări ale unor standarde? Exemplificaţi.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Veridicitatea standardului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4.1.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Standardul elaborat pentru profesia respectivă este conform aşteptărilor tuturor partenerilor sociali?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Dezbatere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4.2.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reflectă perspective pentru formarea-dezvoltarea profesională a elevilor instituţiilor de învăţămînt profesional </w:t>
            </w:r>
            <w:r w:rsidRPr="007D0B92">
              <w:rPr>
                <w:sz w:val="22"/>
                <w:szCs w:val="22"/>
                <w:lang w:val="pt-BR"/>
              </w:rPr>
              <w:t>tehnic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>?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Accesibilitatea standardului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5.1.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Standardul corespunde posibilităţilor de realizare a angajaţilor?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Analiză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5.2.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elaborat este realist în raport cu resursele disponibile la întreprinderi? 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5.3.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contribuie la respectarea cerinţelor măsurilor de securitate și sănătate în muncă? 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Coraportul </w:t>
            </w:r>
            <w:r w:rsidRPr="007D0B92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standard – evaluare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6.1.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Standardul este formulat în termeni de performanţă măsurabilă?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Analiză,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br/>
              <w:t>examinare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6.2.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constituie o bază suficientă pentru proiectarea evaluării rezultatelor absolvenţilor instituţiilor de învăţămînt profesional </w:t>
            </w:r>
            <w:r w:rsidRPr="007D0B92">
              <w:rPr>
                <w:sz w:val="22"/>
                <w:szCs w:val="22"/>
                <w:lang w:val="ro-RO"/>
              </w:rPr>
              <w:t>tehnic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>?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7.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Corelarea standardului cu standardele europene</w:t>
            </w:r>
          </w:p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7.1.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Standardul vizează atingerea unor competenţe-cheie recomandate de Consiliul Europei?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Comparaţie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b/>
                <w:bCs/>
                <w:color w:val="000000"/>
                <w:sz w:val="22"/>
                <w:szCs w:val="22"/>
                <w:lang w:val="ro-RO"/>
              </w:rPr>
              <w:t>Valoarea motivaţională a standardului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8.1.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este în măsură să declanşeze tendinţa muncitorului, </w:t>
            </w:r>
            <w:r w:rsidRPr="007D0B92">
              <w:rPr>
                <w:sz w:val="22"/>
                <w:szCs w:val="22"/>
                <w:lang w:val="ro-RO"/>
              </w:rPr>
              <w:t xml:space="preserve">specialistului 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pentru calitatea prestaţiei sale profesionale? 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ind w:left="95" w:hanging="57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Analiză,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br/>
              <w:t>examinare</w:t>
            </w: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8.2.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Implementarea standardului va contribui la conştientizarea nevoilor de dezvoltare profesională a muncitorului, </w:t>
            </w:r>
            <w:r w:rsidRPr="007D0B92">
              <w:rPr>
                <w:sz w:val="22"/>
                <w:szCs w:val="22"/>
                <w:lang w:val="it-IT"/>
              </w:rPr>
              <w:t>specialistului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>?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33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75CA7" w:rsidRPr="007D0B92" w:rsidTr="007D0B92">
        <w:trPr>
          <w:jc w:val="center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53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>8.3.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975CA7" w:rsidRPr="007D0B92" w:rsidRDefault="00975CA7" w:rsidP="00C0344F">
            <w:pPr>
              <w:rPr>
                <w:color w:val="000000"/>
                <w:sz w:val="22"/>
                <w:szCs w:val="22"/>
                <w:lang w:val="ro-RO"/>
              </w:rPr>
            </w:pP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Standardul asigură motivaţia muncitorilor, </w:t>
            </w:r>
            <w:r w:rsidRPr="007D0B92">
              <w:rPr>
                <w:sz w:val="22"/>
                <w:szCs w:val="22"/>
              </w:rPr>
              <w:t>speciali</w:t>
            </w:r>
            <w:r w:rsidRPr="007D0B92">
              <w:rPr>
                <w:sz w:val="22"/>
                <w:szCs w:val="22"/>
                <w:lang w:val="ro-RO"/>
              </w:rPr>
              <w:t>știlor</w:t>
            </w:r>
            <w:r w:rsidRPr="007D0B92">
              <w:rPr>
                <w:color w:val="000000"/>
                <w:sz w:val="22"/>
                <w:szCs w:val="22"/>
                <w:lang w:val="ro-RO"/>
              </w:rPr>
              <w:t xml:space="preserve"> pentru formare continuă?</w:t>
            </w: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A7" w:rsidRPr="007D0B92" w:rsidRDefault="00975CA7" w:rsidP="00C0344F">
            <w:pPr>
              <w:ind w:hanging="33"/>
              <w:rPr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975CA7" w:rsidRPr="0012048D" w:rsidRDefault="00975CA7" w:rsidP="00617252">
      <w:pPr>
        <w:ind w:firstLine="709"/>
        <w:jc w:val="both"/>
        <w:rPr>
          <w:color w:val="000000"/>
          <w:sz w:val="28"/>
          <w:szCs w:val="28"/>
          <w:lang w:val="ro-RO"/>
        </w:rPr>
      </w:pPr>
    </w:p>
    <w:p w:rsidR="00975CA7" w:rsidRPr="00617252" w:rsidRDefault="00975CA7" w:rsidP="00617252">
      <w:pPr>
        <w:rPr>
          <w:lang w:val="en-US"/>
        </w:rPr>
      </w:pPr>
      <w:bookmarkStart w:id="0" w:name="_GoBack"/>
      <w:bookmarkEnd w:id="0"/>
    </w:p>
    <w:sectPr w:rsidR="00975CA7" w:rsidRPr="00617252" w:rsidSect="007D0B9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252"/>
    <w:rsid w:val="0012048D"/>
    <w:rsid w:val="00141083"/>
    <w:rsid w:val="00195CB5"/>
    <w:rsid w:val="00617252"/>
    <w:rsid w:val="00643563"/>
    <w:rsid w:val="00666B6E"/>
    <w:rsid w:val="0072274F"/>
    <w:rsid w:val="007D0B92"/>
    <w:rsid w:val="00975CA7"/>
    <w:rsid w:val="00C0344F"/>
    <w:rsid w:val="00E214AA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617252"/>
    <w:pPr>
      <w:jc w:val="center"/>
    </w:pPr>
  </w:style>
  <w:style w:type="paragraph" w:styleId="NormalWeb">
    <w:name w:val="Normal (Web)"/>
    <w:basedOn w:val="Normal"/>
    <w:uiPriority w:val="99"/>
    <w:rsid w:val="00617252"/>
    <w:pPr>
      <w:ind w:firstLine="567"/>
      <w:jc w:val="both"/>
    </w:pPr>
  </w:style>
  <w:style w:type="paragraph" w:customStyle="1" w:styleId="rg">
    <w:name w:val="rg"/>
    <w:basedOn w:val="Normal"/>
    <w:uiPriority w:val="99"/>
    <w:rsid w:val="0061725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384</Words>
  <Characters>2191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5</cp:revision>
  <dcterms:created xsi:type="dcterms:W3CDTF">2014-10-31T09:50:00Z</dcterms:created>
  <dcterms:modified xsi:type="dcterms:W3CDTF">2016-10-03T13:38:00Z</dcterms:modified>
</cp:coreProperties>
</file>