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C0" w:rsidRPr="007C3628" w:rsidRDefault="00F031C0" w:rsidP="00F031C0">
      <w:pPr>
        <w:jc w:val="right"/>
        <w:rPr>
          <w:lang w:val="ro-RO"/>
        </w:rPr>
      </w:pPr>
      <w:r w:rsidRPr="007C3628">
        <w:t>Приложение №</w:t>
      </w:r>
      <w:r w:rsidRPr="007C3628">
        <w:rPr>
          <w:lang w:val="ro-RO"/>
        </w:rPr>
        <w:t>11</w:t>
      </w:r>
    </w:p>
    <w:p w:rsidR="00F031C0" w:rsidRPr="007C3628" w:rsidRDefault="00F031C0" w:rsidP="00F031C0">
      <w:pPr>
        <w:tabs>
          <w:tab w:val="left" w:pos="15120"/>
        </w:tabs>
        <w:ind w:right="18"/>
        <w:jc w:val="right"/>
        <w:rPr>
          <w:lang w:eastAsia="en-US"/>
        </w:rPr>
      </w:pPr>
      <w:r w:rsidRPr="007C3628">
        <w:rPr>
          <w:lang w:val="ro-RO"/>
        </w:rPr>
        <w:t xml:space="preserve"> </w:t>
      </w:r>
      <w:r w:rsidRPr="007C3628">
        <w:rPr>
          <w:lang w:eastAsia="en-US"/>
        </w:rPr>
        <w:t>к Инструкции об отчетности лицензированных</w:t>
      </w:r>
    </w:p>
    <w:p w:rsidR="00F031C0" w:rsidRPr="007C3628" w:rsidRDefault="00F031C0" w:rsidP="00F031C0">
      <w:pPr>
        <w:tabs>
          <w:tab w:val="left" w:pos="15120"/>
        </w:tabs>
        <w:ind w:right="18"/>
        <w:jc w:val="right"/>
      </w:pPr>
      <w:r w:rsidRPr="007C3628">
        <w:rPr>
          <w:lang w:eastAsia="en-US"/>
        </w:rPr>
        <w:t xml:space="preserve"> банков по некоторым валютным операциям</w:t>
      </w:r>
    </w:p>
    <w:p w:rsidR="00F031C0" w:rsidRPr="007C3628" w:rsidRDefault="00F031C0" w:rsidP="00F031C0">
      <w:pPr>
        <w:jc w:val="right"/>
        <w:rPr>
          <w:lang w:val="ro-RO"/>
        </w:rPr>
      </w:pPr>
    </w:p>
    <w:p w:rsidR="00F031C0" w:rsidRPr="007C3628" w:rsidRDefault="00F031C0" w:rsidP="00F031C0">
      <w:pPr>
        <w:jc w:val="center"/>
        <w:rPr>
          <w:sz w:val="20"/>
          <w:szCs w:val="20"/>
          <w:lang w:val="ro-RO"/>
        </w:rPr>
      </w:pPr>
      <w:r w:rsidRPr="007C3628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</w:t>
      </w:r>
      <w:r w:rsidRPr="007C3628">
        <w:rPr>
          <w:b/>
          <w:sz w:val="20"/>
          <w:szCs w:val="20"/>
        </w:rPr>
        <w:t xml:space="preserve">  </w:t>
      </w:r>
      <w:r w:rsidRPr="007C3628">
        <w:rPr>
          <w:b/>
          <w:sz w:val="20"/>
          <w:szCs w:val="20"/>
          <w:lang w:val="ro-RO"/>
        </w:rPr>
        <w:t xml:space="preserve"> ORD 0407</w:t>
      </w:r>
    </w:p>
    <w:p w:rsidR="00F031C0" w:rsidRPr="007C3628" w:rsidRDefault="00F031C0" w:rsidP="00F031C0">
      <w:pPr>
        <w:jc w:val="center"/>
        <w:rPr>
          <w:lang w:val="ro-RO"/>
        </w:rPr>
      </w:pPr>
      <w:r w:rsidRPr="007C3628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</w:t>
      </w:r>
      <w:r w:rsidRPr="007C3628">
        <w:rPr>
          <w:sz w:val="20"/>
          <w:szCs w:val="20"/>
        </w:rPr>
        <w:t>Код формуляра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F031C0" w:rsidRPr="007C3628" w:rsidTr="009C11FF">
        <w:trPr>
          <w:trHeight w:val="283"/>
        </w:trPr>
        <w:tc>
          <w:tcPr>
            <w:tcW w:w="1701" w:type="dxa"/>
          </w:tcPr>
          <w:p w:rsidR="00F031C0" w:rsidRPr="007C3628" w:rsidRDefault="00F031C0" w:rsidP="009C11FF">
            <w:pPr>
              <w:jc w:val="right"/>
              <w:rPr>
                <w:lang w:val="ro-RO"/>
              </w:rPr>
            </w:pPr>
          </w:p>
        </w:tc>
      </w:tr>
    </w:tbl>
    <w:p w:rsidR="00F031C0" w:rsidRPr="007C3628" w:rsidRDefault="00F031C0" w:rsidP="00F031C0">
      <w:pPr>
        <w:rPr>
          <w:sz w:val="20"/>
          <w:szCs w:val="20"/>
        </w:rPr>
      </w:pPr>
      <w:r w:rsidRPr="007C3628">
        <w:rPr>
          <w:sz w:val="20"/>
          <w:szCs w:val="20"/>
        </w:rPr>
        <w:t xml:space="preserve">                  </w:t>
      </w:r>
      <w:r w:rsidRPr="007C3628">
        <w:rPr>
          <w:sz w:val="20"/>
          <w:szCs w:val="20"/>
          <w:lang w:val="ro-RO"/>
        </w:rPr>
        <w:t xml:space="preserve">   </w:t>
      </w:r>
      <w:r w:rsidRPr="007C3628">
        <w:rPr>
          <w:sz w:val="20"/>
          <w:szCs w:val="20"/>
        </w:rPr>
        <w:t>код банка</w:t>
      </w:r>
    </w:p>
    <w:p w:rsidR="00F031C0" w:rsidRPr="007C3628" w:rsidRDefault="00F031C0" w:rsidP="00F031C0">
      <w:pPr>
        <w:rPr>
          <w:sz w:val="20"/>
          <w:szCs w:val="20"/>
          <w:lang w:val="ro-RO"/>
        </w:rPr>
      </w:pPr>
    </w:p>
    <w:p w:rsidR="00F031C0" w:rsidRPr="007C3628" w:rsidRDefault="00F031C0" w:rsidP="00F031C0">
      <w:pPr>
        <w:ind w:left="993"/>
        <w:jc w:val="center"/>
        <w:rPr>
          <w:b/>
          <w:shd w:val="clear" w:color="auto" w:fill="FAFAFA"/>
          <w:lang w:eastAsia="en-US"/>
        </w:rPr>
      </w:pPr>
      <w:r w:rsidRPr="007C3628">
        <w:rPr>
          <w:b/>
        </w:rPr>
        <w:t>ORD 4.7 Средние курсы покупки и продажи основных иностранных валют,</w:t>
      </w:r>
      <w:r w:rsidRPr="007C3628">
        <w:rPr>
          <w:b/>
          <w:lang w:val="ro-RO"/>
        </w:rPr>
        <w:t xml:space="preserve"> </w:t>
      </w:r>
      <w:r w:rsidRPr="000645BE">
        <w:rPr>
          <w:b/>
        </w:rPr>
        <w:t>касающиеся деятельности лицензированного банка по наличному валютному обмену с физическими лицами</w:t>
      </w:r>
      <w:r w:rsidRPr="007C3628">
        <w:rPr>
          <w:b/>
          <w:shd w:val="clear" w:color="auto" w:fill="FAFAFA"/>
          <w:lang w:eastAsia="en-US"/>
        </w:rPr>
        <w:t xml:space="preserve">  </w:t>
      </w:r>
    </w:p>
    <w:p w:rsidR="00F031C0" w:rsidRPr="007C3628" w:rsidRDefault="00F031C0" w:rsidP="00F031C0">
      <w:pPr>
        <w:ind w:left="1134"/>
        <w:jc w:val="center"/>
      </w:pPr>
      <w:r w:rsidRPr="007C3628">
        <w:t>за</w:t>
      </w:r>
      <w:r w:rsidRPr="007C3628">
        <w:rPr>
          <w:lang w:val="ro-RO"/>
        </w:rPr>
        <w:t xml:space="preserve"> ____  _________20___</w:t>
      </w:r>
      <w:r w:rsidRPr="007C3628">
        <w:t xml:space="preserve"> г.</w:t>
      </w:r>
    </w:p>
    <w:p w:rsidR="00F031C0" w:rsidRPr="007C3628" w:rsidRDefault="00F031C0" w:rsidP="00F031C0">
      <w:pPr>
        <w:rPr>
          <w:sz w:val="16"/>
          <w:szCs w:val="16"/>
          <w:lang w:val="ro-RO"/>
        </w:rPr>
      </w:pPr>
    </w:p>
    <w:tbl>
      <w:tblPr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70"/>
        <w:gridCol w:w="1150"/>
        <w:gridCol w:w="1594"/>
        <w:gridCol w:w="2145"/>
        <w:gridCol w:w="2079"/>
      </w:tblGrid>
      <w:tr w:rsidR="00F031C0" w:rsidRPr="007C3628" w:rsidTr="009C11FF">
        <w:tc>
          <w:tcPr>
            <w:tcW w:w="870" w:type="dxa"/>
            <w:tcBorders>
              <w:top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</w:rPr>
            </w:pPr>
            <w:r w:rsidRPr="007C3628">
              <w:rPr>
                <w:b/>
                <w:sz w:val="20"/>
                <w:szCs w:val="20"/>
              </w:rPr>
              <w:t xml:space="preserve">Глава 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</w:rPr>
            </w:pPr>
            <w:r w:rsidRPr="007C362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</w:rPr>
            </w:pPr>
            <w:r w:rsidRPr="007C3628">
              <w:rPr>
                <w:b/>
                <w:sz w:val="20"/>
                <w:szCs w:val="20"/>
              </w:rPr>
              <w:t>Код иностранной валюты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</w:rPr>
              <w:t>Средние курсы покупки</w:t>
            </w:r>
          </w:p>
        </w:tc>
        <w:tc>
          <w:tcPr>
            <w:tcW w:w="2079" w:type="dxa"/>
            <w:tcBorders>
              <w:top w:val="single" w:sz="12" w:space="0" w:color="auto"/>
            </w:tcBorders>
            <w:vAlign w:val="center"/>
          </w:tcPr>
          <w:p w:rsidR="00F031C0" w:rsidRPr="007C3628" w:rsidRDefault="00F031C0" w:rsidP="009C11FF">
            <w:pPr>
              <w:ind w:hanging="108"/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</w:rPr>
              <w:t>Средние курсы продажи</w:t>
            </w: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  <w:lang w:val="ro-RO"/>
              </w:rPr>
              <w:t xml:space="preserve">A </w:t>
            </w: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  <w:lang w:val="ro-RO"/>
              </w:rPr>
              <w:t xml:space="preserve">B 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  <w:lang w:val="ro-RO"/>
              </w:rPr>
              <w:t>2</w:t>
            </w: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968" w:type="dxa"/>
            <w:gridSpan w:val="4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</w:rPr>
              <w:t>Обменные валютные бюро</w:t>
            </w: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840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978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643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946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980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6968" w:type="dxa"/>
            <w:gridSpan w:val="4"/>
          </w:tcPr>
          <w:p w:rsidR="00F031C0" w:rsidRPr="007C3628" w:rsidRDefault="00F031C0" w:rsidP="009C11FF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C3628">
              <w:rPr>
                <w:b/>
                <w:color w:val="000000"/>
                <w:sz w:val="20"/>
                <w:szCs w:val="20"/>
                <w:lang w:eastAsia="en-US"/>
              </w:rPr>
              <w:t>Валютообменные аппараты</w:t>
            </w: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840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978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643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594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946</w:t>
            </w:r>
          </w:p>
        </w:tc>
        <w:tc>
          <w:tcPr>
            <w:tcW w:w="2145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031C0" w:rsidRPr="007C3628" w:rsidTr="009C11FF">
        <w:tc>
          <w:tcPr>
            <w:tcW w:w="870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  <w:r w:rsidRPr="007C3628">
              <w:rPr>
                <w:sz w:val="20"/>
                <w:szCs w:val="20"/>
                <w:lang w:val="ro-RO"/>
              </w:rPr>
              <w:t>980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79" w:type="dxa"/>
            <w:tcBorders>
              <w:bottom w:val="single" w:sz="12" w:space="0" w:color="auto"/>
            </w:tcBorders>
          </w:tcPr>
          <w:p w:rsidR="00F031C0" w:rsidRPr="007C3628" w:rsidRDefault="00F031C0" w:rsidP="009C11F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F031C0" w:rsidRPr="007C3628" w:rsidRDefault="00F031C0" w:rsidP="00F031C0">
      <w:pPr>
        <w:rPr>
          <w:sz w:val="16"/>
          <w:szCs w:val="16"/>
          <w:lang w:val="ro-RO"/>
        </w:rPr>
      </w:pPr>
    </w:p>
    <w:p w:rsidR="00F031C0" w:rsidRDefault="00F031C0" w:rsidP="00F031C0">
      <w:pPr>
        <w:ind w:firstLine="567"/>
        <w:jc w:val="both"/>
      </w:pPr>
    </w:p>
    <w:p w:rsidR="00F031C0" w:rsidRPr="007C3628" w:rsidRDefault="00F031C0" w:rsidP="00F031C0">
      <w:pPr>
        <w:ind w:firstLine="567"/>
        <w:jc w:val="both"/>
        <w:rPr>
          <w:lang w:val="ro-RO"/>
        </w:rPr>
      </w:pPr>
      <w:r w:rsidRPr="007C3628">
        <w:t>Исполнитель и номер телефона</w:t>
      </w:r>
      <w:r w:rsidRPr="007C3628">
        <w:rPr>
          <w:lang w:val="ro-RO"/>
        </w:rPr>
        <w:t xml:space="preserve"> __________________________</w:t>
      </w:r>
    </w:p>
    <w:p w:rsidR="00F031C0" w:rsidRPr="007C3628" w:rsidRDefault="00F031C0" w:rsidP="00F031C0">
      <w:pPr>
        <w:ind w:firstLine="567"/>
        <w:rPr>
          <w:lang w:val="en-US"/>
        </w:rPr>
      </w:pPr>
      <w:r w:rsidRPr="007C3628">
        <w:rPr>
          <w:lang w:val="ro-RO"/>
        </w:rPr>
        <w:t>_________________________</w:t>
      </w:r>
      <w:r w:rsidRPr="007C3628">
        <w:rPr>
          <w:lang w:val="en-US"/>
        </w:rPr>
        <w:t>_________________________________________</w:t>
      </w:r>
    </w:p>
    <w:p w:rsidR="00F031C0" w:rsidRPr="007C3628" w:rsidRDefault="00F031C0" w:rsidP="00F031C0">
      <w:pPr>
        <w:ind w:firstLine="567"/>
        <w:rPr>
          <w:sz w:val="20"/>
          <w:szCs w:val="20"/>
          <w:lang w:eastAsia="en-US"/>
        </w:rPr>
      </w:pPr>
      <w:r w:rsidRPr="007C3628">
        <w:rPr>
          <w:sz w:val="20"/>
          <w:szCs w:val="20"/>
          <w:lang w:eastAsia="en-US"/>
        </w:rPr>
        <w:t xml:space="preserve">ПРИМЕЧАНИЕ: Отчет составлен в соответствии с: </w:t>
      </w:r>
    </w:p>
    <w:p w:rsidR="00F031C0" w:rsidRPr="007C3628" w:rsidRDefault="00F031C0" w:rsidP="00F031C0">
      <w:pPr>
        <w:ind w:firstLine="567"/>
        <w:rPr>
          <w:sz w:val="20"/>
          <w:szCs w:val="20"/>
          <w:lang w:val="ro-RO"/>
        </w:rPr>
      </w:pPr>
      <w:r w:rsidRPr="007C3628">
        <w:rPr>
          <w:sz w:val="20"/>
          <w:szCs w:val="20"/>
          <w:lang w:eastAsia="en-US"/>
        </w:rPr>
        <w:t xml:space="preserve">1. Инструкцией об отчетности лицензированных банков по некоторым валютным операциям, приложение №11 (ПАС НБМ №11 от 22 января 2009 г., </w:t>
      </w:r>
      <w:proofErr w:type="spellStart"/>
      <w:r w:rsidRPr="007C3628">
        <w:rPr>
          <w:sz w:val="20"/>
          <w:szCs w:val="20"/>
          <w:lang w:val="en-US" w:eastAsia="en-US"/>
        </w:rPr>
        <w:t>Monitorul</w:t>
      </w:r>
      <w:proofErr w:type="spellEnd"/>
      <w:r w:rsidRPr="007C3628">
        <w:rPr>
          <w:sz w:val="20"/>
          <w:szCs w:val="20"/>
          <w:lang w:eastAsia="en-US"/>
        </w:rPr>
        <w:t xml:space="preserve"> </w:t>
      </w:r>
      <w:proofErr w:type="spellStart"/>
      <w:r w:rsidRPr="007C3628">
        <w:rPr>
          <w:sz w:val="20"/>
          <w:szCs w:val="20"/>
          <w:lang w:val="en-US" w:eastAsia="en-US"/>
        </w:rPr>
        <w:t>Oficial</w:t>
      </w:r>
      <w:proofErr w:type="spellEnd"/>
      <w:r w:rsidRPr="007C3628">
        <w:rPr>
          <w:sz w:val="20"/>
          <w:szCs w:val="20"/>
          <w:lang w:eastAsia="en-US"/>
        </w:rPr>
        <w:t xml:space="preserve"> </w:t>
      </w:r>
      <w:r w:rsidRPr="007C3628">
        <w:rPr>
          <w:sz w:val="20"/>
          <w:szCs w:val="20"/>
          <w:lang w:val="en-US" w:eastAsia="en-US"/>
        </w:rPr>
        <w:t>al</w:t>
      </w:r>
      <w:r w:rsidRPr="007C3628">
        <w:rPr>
          <w:sz w:val="20"/>
          <w:szCs w:val="20"/>
          <w:lang w:eastAsia="en-US"/>
        </w:rPr>
        <w:t xml:space="preserve"> </w:t>
      </w:r>
      <w:proofErr w:type="spellStart"/>
      <w:r w:rsidRPr="007C3628">
        <w:rPr>
          <w:sz w:val="20"/>
          <w:szCs w:val="20"/>
          <w:lang w:val="en-US" w:eastAsia="en-US"/>
        </w:rPr>
        <w:t>Republicii</w:t>
      </w:r>
      <w:proofErr w:type="spellEnd"/>
      <w:r w:rsidRPr="007C3628">
        <w:rPr>
          <w:sz w:val="20"/>
          <w:szCs w:val="20"/>
          <w:lang w:eastAsia="en-US"/>
        </w:rPr>
        <w:t xml:space="preserve"> </w:t>
      </w:r>
      <w:r w:rsidRPr="007C3628">
        <w:rPr>
          <w:sz w:val="20"/>
          <w:szCs w:val="20"/>
          <w:lang w:val="en-US" w:eastAsia="en-US"/>
        </w:rPr>
        <w:t>Moldova</w:t>
      </w:r>
      <w:r w:rsidRPr="007C3628">
        <w:rPr>
          <w:sz w:val="20"/>
          <w:szCs w:val="20"/>
          <w:lang w:eastAsia="en-US"/>
        </w:rPr>
        <w:t xml:space="preserve">, 2009 </w:t>
      </w:r>
      <w:proofErr w:type="gramStart"/>
      <w:r w:rsidRPr="007C3628">
        <w:rPr>
          <w:sz w:val="20"/>
          <w:szCs w:val="20"/>
          <w:lang w:eastAsia="en-US"/>
        </w:rPr>
        <w:t>г.,</w:t>
      </w:r>
      <w:proofErr w:type="gramEnd"/>
      <w:r w:rsidRPr="007C3628">
        <w:rPr>
          <w:sz w:val="20"/>
          <w:szCs w:val="20"/>
          <w:lang w:eastAsia="en-US"/>
        </w:rPr>
        <w:t xml:space="preserve"> №.47-48, ст.178).</w:t>
      </w:r>
    </w:p>
    <w:p w:rsidR="00F031C0" w:rsidRPr="007C3628" w:rsidRDefault="00F031C0" w:rsidP="00F031C0">
      <w:pPr>
        <w:rPr>
          <w:sz w:val="20"/>
          <w:szCs w:val="20"/>
          <w:lang w:val="ro-RO"/>
        </w:rPr>
      </w:pPr>
    </w:p>
    <w:p w:rsidR="00F031C0" w:rsidRPr="007C3628" w:rsidRDefault="00F031C0" w:rsidP="00F031C0">
      <w:pPr>
        <w:jc w:val="center"/>
        <w:rPr>
          <w:b/>
          <w:lang w:eastAsia="en-US"/>
        </w:rPr>
      </w:pPr>
    </w:p>
    <w:p w:rsidR="00F031C0" w:rsidRPr="007C3628" w:rsidRDefault="00F031C0" w:rsidP="00F031C0">
      <w:pPr>
        <w:jc w:val="center"/>
        <w:rPr>
          <w:b/>
          <w:lang w:eastAsia="en-US"/>
        </w:rPr>
      </w:pPr>
      <w:r w:rsidRPr="007C3628">
        <w:rPr>
          <w:b/>
          <w:lang w:eastAsia="en-US"/>
        </w:rPr>
        <w:t xml:space="preserve">Порядок составления </w:t>
      </w:r>
    </w:p>
    <w:p w:rsidR="00F031C0" w:rsidRPr="000645BE" w:rsidRDefault="00F031C0" w:rsidP="00F031C0">
      <w:pPr>
        <w:jc w:val="center"/>
        <w:rPr>
          <w:b/>
        </w:rPr>
      </w:pPr>
      <w:r w:rsidRPr="007C3628">
        <w:rPr>
          <w:b/>
          <w:lang w:eastAsia="en-US"/>
        </w:rPr>
        <w:t>отчета „</w:t>
      </w:r>
      <w:r w:rsidRPr="007C3628">
        <w:rPr>
          <w:b/>
        </w:rPr>
        <w:t>Средние курсы покупки и продажи основных иностранных валют,</w:t>
      </w:r>
      <w:r w:rsidRPr="007C3628">
        <w:rPr>
          <w:b/>
          <w:lang w:val="ro-RO"/>
        </w:rPr>
        <w:t xml:space="preserve"> </w:t>
      </w:r>
      <w:r w:rsidRPr="000645BE">
        <w:rPr>
          <w:b/>
        </w:rPr>
        <w:t>касающиеся деятельности лицензированного банка по наличному валютному обмену с физическими лицами”</w:t>
      </w:r>
    </w:p>
    <w:p w:rsidR="00F031C0" w:rsidRPr="007C3628" w:rsidRDefault="00F031C0" w:rsidP="00F031C0">
      <w:pPr>
        <w:ind w:firstLine="567"/>
        <w:jc w:val="both"/>
        <w:rPr>
          <w:lang w:val="ro-RO"/>
        </w:rPr>
      </w:pP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47274B">
        <w:rPr>
          <w:b/>
          <w:bCs/>
          <w:lang w:val="ro-RO"/>
        </w:rPr>
        <w:t>1.</w:t>
      </w:r>
      <w:r w:rsidRPr="0047274B">
        <w:rPr>
          <w:lang w:val="ro-RO"/>
        </w:rPr>
        <w:t xml:space="preserve"> </w:t>
      </w:r>
      <w:r w:rsidRPr="0047274B">
        <w:t>В отчете отражается информация о средних курсах покупки и средних курсах продажи, касающиеся деятельности лицензированного банка по наличному валютному обмену с физическими лицами, рассчитанные на отчетный день</w:t>
      </w:r>
      <w:r w:rsidRPr="0047274B">
        <w:rPr>
          <w:lang w:val="ro-RO"/>
        </w:rPr>
        <w:t xml:space="preserve"> </w:t>
      </w:r>
      <w:r w:rsidRPr="0047274B">
        <w:t>лицензированным банком для основных иностранных валют, указанных в пункте 2</w:t>
      </w:r>
      <w:r w:rsidRPr="0047274B">
        <w:rPr>
          <w:lang w:val="ro-RO"/>
        </w:rPr>
        <w:t xml:space="preserve">. 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47274B">
        <w:rPr>
          <w:b/>
          <w:bCs/>
        </w:rPr>
        <w:t>2.</w:t>
      </w:r>
      <w:r w:rsidRPr="0047274B">
        <w:t xml:space="preserve"> Средние курсы покупки и средние курсы продажи рассчитываются лицензированным банком для следующих иностранных валют</w:t>
      </w:r>
      <w:r w:rsidRPr="0047274B">
        <w:rPr>
          <w:lang w:val="ro-RO"/>
        </w:rPr>
        <w:t>:</w:t>
      </w:r>
      <w:r w:rsidRPr="0047274B">
        <w:t xml:space="preserve"> доллар США, евро, российский рубль, румынский лей и украинская гривна</w:t>
      </w:r>
      <w:r w:rsidRPr="0047274B">
        <w:rPr>
          <w:lang w:val="ro-RO"/>
        </w:rPr>
        <w:t xml:space="preserve">. 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47274B">
        <w:rPr>
          <w:b/>
          <w:lang w:val="ro-RO"/>
        </w:rPr>
        <w:lastRenderedPageBreak/>
        <w:t>3.</w:t>
      </w:r>
      <w:r w:rsidRPr="0047274B">
        <w:rPr>
          <w:lang w:val="ro-RO"/>
        </w:rPr>
        <w:t xml:space="preserve"> </w:t>
      </w:r>
      <w:r w:rsidRPr="0047274B">
        <w:t xml:space="preserve">Соответствующая информация указывается отдельно для обменных валютных бюро лицензированного банка и для </w:t>
      </w:r>
      <w:r w:rsidRPr="0047274B">
        <w:rPr>
          <w:color w:val="000000"/>
          <w:lang w:eastAsia="en-US"/>
        </w:rPr>
        <w:t>валютообменных аппаратов</w:t>
      </w:r>
      <w:r w:rsidRPr="0047274B">
        <w:t xml:space="preserve"> лицензированного банка</w:t>
      </w:r>
      <w:r w:rsidRPr="0047274B">
        <w:rPr>
          <w:lang w:val="ro-RO"/>
        </w:rPr>
        <w:t>.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47274B">
        <w:rPr>
          <w:b/>
          <w:lang w:val="ro-RO"/>
        </w:rPr>
        <w:t>4.</w:t>
      </w:r>
      <w:r w:rsidRPr="0047274B">
        <w:rPr>
          <w:lang w:val="ro-RO"/>
        </w:rPr>
        <w:t xml:space="preserve"> </w:t>
      </w:r>
      <w:r w:rsidRPr="0047274B">
        <w:t>Отчет составляется на основании данных из распоряжений о курсах покупки и продажи для осуществления наличных обменных валютных операций с физическими лицами на отчетный день</w:t>
      </w:r>
      <w:r w:rsidRPr="0047274B">
        <w:rPr>
          <w:lang w:val="ro-RO"/>
        </w:rPr>
        <w:t>.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eastAsia="en-US"/>
        </w:rPr>
      </w:pPr>
      <w:r w:rsidRPr="0047274B">
        <w:rPr>
          <w:b/>
          <w:lang w:eastAsia="en-US"/>
        </w:rPr>
        <w:t>5.</w:t>
      </w:r>
      <w:r w:rsidRPr="0047274B">
        <w:rPr>
          <w:lang w:eastAsia="en-US"/>
        </w:rPr>
        <w:t xml:space="preserve"> Отчет представляется два раза в течение отчетного дня следующим образом: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eastAsia="en-US"/>
        </w:rPr>
      </w:pPr>
      <w:r w:rsidRPr="0047274B">
        <w:rPr>
          <w:lang w:eastAsia="en-US"/>
        </w:rPr>
        <w:t>a) в первый отчет включается информация о средних курсах, рассчитанных на основании курсов покупки и продажи, установленных для начала деятельности по валютному обмену с физическими лицами в отчетный день;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lang w:val="ro-RO" w:eastAsia="en-US"/>
        </w:rPr>
      </w:pPr>
      <w:r w:rsidRPr="0047274B">
        <w:rPr>
          <w:lang w:eastAsia="en-US"/>
        </w:rPr>
        <w:t>b) во второй отчет включается информация о средних курсах, рассчитанных на основании курсов покупки и продажи, измененных в течение рабочего дня. Если лицензированный банк не меняет курсы покупки и продажи в течение рабочего дня, в отчет включаются средние курсы покупки и продажи, включенные в первый отчет</w:t>
      </w:r>
      <w:r w:rsidRPr="0047274B">
        <w:rPr>
          <w:lang w:val="ro-RO" w:eastAsia="en-US"/>
        </w:rPr>
        <w:t>.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val="ro-RO"/>
        </w:rPr>
      </w:pPr>
      <w:r w:rsidRPr="0047274B">
        <w:rPr>
          <w:b/>
        </w:rPr>
        <w:t>6.</w:t>
      </w:r>
      <w:r w:rsidRPr="0047274B">
        <w:t xml:space="preserve"> Средний курс покупки рассчитывается для каждой иностранной валюты как среднее арифметическое значение курсов покупки соответствующей валюты, установленных на отчетный день для осуществления наличных обменных валютных операций с физическими лицами</w:t>
      </w:r>
      <w:r w:rsidRPr="0047274B">
        <w:rPr>
          <w:lang w:val="ro-RO"/>
        </w:rPr>
        <w:t>: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val="ro-RO"/>
        </w:rPr>
      </w:pPr>
      <w:r w:rsidRPr="0047274B">
        <w:rPr>
          <w:lang w:val="ro-RO"/>
        </w:rPr>
        <w:t xml:space="preserve">a) </w:t>
      </w:r>
      <w:r w:rsidRPr="0047274B">
        <w:t>через обменные валютные бюро лицензированного банка</w:t>
      </w:r>
      <w:r w:rsidRPr="0047274B">
        <w:rPr>
          <w:lang w:val="ro-RO"/>
        </w:rPr>
        <w:t xml:space="preserve"> (</w:t>
      </w:r>
      <w:r w:rsidRPr="0047274B">
        <w:t>глава</w:t>
      </w:r>
      <w:r w:rsidRPr="0047274B">
        <w:rPr>
          <w:lang w:val="ro-RO"/>
        </w:rPr>
        <w:t xml:space="preserve"> 1);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47274B">
        <w:rPr>
          <w:lang w:val="ro-RO"/>
        </w:rPr>
        <w:t xml:space="preserve">b) </w:t>
      </w:r>
      <w:r w:rsidRPr="0047274B">
        <w:t>посредством валютообменных аппаратов лицензированного банка</w:t>
      </w:r>
      <w:r w:rsidRPr="0047274B">
        <w:rPr>
          <w:lang w:val="ro-RO"/>
        </w:rPr>
        <w:t xml:space="preserve"> (</w:t>
      </w:r>
      <w:r w:rsidRPr="0047274B">
        <w:t>глава</w:t>
      </w:r>
      <w:r w:rsidRPr="0047274B">
        <w:rPr>
          <w:lang w:val="ro-RO"/>
        </w:rPr>
        <w:t xml:space="preserve"> 2).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val="ro-RO"/>
        </w:rPr>
      </w:pPr>
      <w:r w:rsidRPr="0047274B">
        <w:rPr>
          <w:b/>
          <w:lang w:val="ro-RO"/>
        </w:rPr>
        <w:t>7.</w:t>
      </w:r>
      <w:r w:rsidRPr="0047274B">
        <w:rPr>
          <w:lang w:val="ro-RO"/>
        </w:rPr>
        <w:t xml:space="preserve"> </w:t>
      </w:r>
      <w:r w:rsidRPr="0047274B">
        <w:t>Средний курс продажи рассчитывается для каждой иностранной валюты как среднее арифметическое значение курсов продажи соответствующей валюты, установленных на отчетный день для осуществления наличных обменных валютных операций с физическими лицами</w:t>
      </w:r>
      <w:r w:rsidRPr="0047274B">
        <w:rPr>
          <w:lang w:val="ro-RO"/>
        </w:rPr>
        <w:t>: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val="ro-RO"/>
        </w:rPr>
      </w:pPr>
      <w:r w:rsidRPr="0047274B">
        <w:rPr>
          <w:lang w:val="ro-RO"/>
        </w:rPr>
        <w:t xml:space="preserve">a) </w:t>
      </w:r>
      <w:r w:rsidRPr="0047274B">
        <w:t>через обменные валютные бюро лицензированного банка</w:t>
      </w:r>
      <w:r w:rsidRPr="0047274B">
        <w:rPr>
          <w:lang w:val="ro-RO"/>
        </w:rPr>
        <w:t xml:space="preserve"> (</w:t>
      </w:r>
      <w:r w:rsidRPr="0047274B">
        <w:t>глава</w:t>
      </w:r>
      <w:r w:rsidRPr="0047274B">
        <w:rPr>
          <w:lang w:val="ro-RO"/>
        </w:rPr>
        <w:t xml:space="preserve"> 1);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47274B">
        <w:rPr>
          <w:lang w:val="ro-RO"/>
        </w:rPr>
        <w:t xml:space="preserve">b) </w:t>
      </w:r>
      <w:r w:rsidRPr="0047274B">
        <w:t>посредством валютообменных аппаратов лицензированного банка</w:t>
      </w:r>
      <w:r w:rsidRPr="0047274B">
        <w:rPr>
          <w:lang w:val="ro-RO"/>
        </w:rPr>
        <w:t xml:space="preserve"> (</w:t>
      </w:r>
      <w:r w:rsidRPr="0047274B">
        <w:t>глава</w:t>
      </w:r>
      <w:r w:rsidRPr="0047274B">
        <w:rPr>
          <w:lang w:val="ro-RO"/>
        </w:rPr>
        <w:t xml:space="preserve"> 2).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</w:pPr>
      <w:r w:rsidRPr="0047274B">
        <w:rPr>
          <w:b/>
        </w:rPr>
        <w:t>8.</w:t>
      </w:r>
      <w:r w:rsidRPr="0047274B">
        <w:t xml:space="preserve"> При определении средних курсов в расчет берутся курсы покупки и продажи, установленные для тех обменных валютных бюро /валютообменных аппаратов лицензированного банка, которые работают в отчетный день.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bCs/>
          <w:lang w:val="ro-RO"/>
        </w:rPr>
      </w:pPr>
      <w:r w:rsidRPr="0047274B">
        <w:rPr>
          <w:b/>
          <w:bCs/>
          <w:lang w:val="ro-RO"/>
        </w:rPr>
        <w:t>9.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В графе 1 указывается для каждой иностранной валюты, указанной в графе C, средний курс покупки, рассчитанный согласно положениям пункта</w:t>
      </w:r>
      <w:r w:rsidRPr="0047274B">
        <w:rPr>
          <w:bCs/>
          <w:lang w:val="ro-RO"/>
        </w:rPr>
        <w:t xml:space="preserve"> 6.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bCs/>
        </w:rPr>
      </w:pPr>
      <w:r w:rsidRPr="0047274B">
        <w:rPr>
          <w:b/>
          <w:bCs/>
          <w:lang w:val="ro-RO"/>
        </w:rPr>
        <w:t>10.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В графе 2 указывается для каждой иностранной валюты, указанной в графе C, средний курс продажи, рассчитанный согласно положениям пункта 7.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</w:pPr>
      <w:r w:rsidRPr="0047274B">
        <w:rPr>
          <w:b/>
          <w:bCs/>
        </w:rPr>
        <w:t>11.</w:t>
      </w:r>
      <w:r w:rsidRPr="0047274B">
        <w:t xml:space="preserve"> Средние курсы покупки и средние курсы продажи основных иностранных валют указываются в отчете с</w:t>
      </w:r>
      <w:r w:rsidRPr="0047274B">
        <w:rPr>
          <w:color w:val="000000"/>
          <w:lang w:eastAsia="en-US"/>
        </w:rPr>
        <w:t xml:space="preserve"> четырьмя цифрами после запятой</w:t>
      </w:r>
      <w:r w:rsidRPr="0047274B">
        <w:t>.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bCs/>
          <w:lang w:val="ro-RO"/>
        </w:rPr>
      </w:pPr>
      <w:r w:rsidRPr="0047274B">
        <w:rPr>
          <w:b/>
          <w:bCs/>
          <w:lang w:val="ro-RO"/>
        </w:rPr>
        <w:t>12.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Строки отчета заполняются следующим образом</w:t>
      </w:r>
      <w:r w:rsidRPr="0047274B">
        <w:rPr>
          <w:bCs/>
          <w:lang w:val="ro-RO"/>
        </w:rPr>
        <w:t>: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bCs/>
          <w:lang w:val="ro-RO"/>
        </w:rPr>
      </w:pPr>
      <w:r w:rsidRPr="0047274B">
        <w:rPr>
          <w:bCs/>
          <w:lang w:val="ro-RO"/>
        </w:rPr>
        <w:t xml:space="preserve">a) </w:t>
      </w:r>
      <w:r w:rsidRPr="0047274B">
        <w:rPr>
          <w:bCs/>
        </w:rPr>
        <w:t>в строке</w:t>
      </w:r>
      <w:r w:rsidRPr="0047274B">
        <w:rPr>
          <w:bCs/>
          <w:lang w:val="ro-RO"/>
        </w:rPr>
        <w:t xml:space="preserve"> 1 </w:t>
      </w:r>
      <w:r w:rsidRPr="0047274B">
        <w:rPr>
          <w:bCs/>
        </w:rPr>
        <w:t>указываются средние курсы для доллара США</w:t>
      </w:r>
      <w:r w:rsidRPr="0047274B">
        <w:rPr>
          <w:bCs/>
          <w:lang w:val="ro-RO"/>
        </w:rPr>
        <w:t xml:space="preserve"> (840);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val="ro-RO"/>
        </w:rPr>
      </w:pPr>
      <w:r w:rsidRPr="0047274B">
        <w:rPr>
          <w:bCs/>
          <w:lang w:val="ro-RO"/>
        </w:rPr>
        <w:t xml:space="preserve">b) </w:t>
      </w:r>
      <w:r w:rsidRPr="0047274B">
        <w:rPr>
          <w:bCs/>
        </w:rPr>
        <w:t>в строке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2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указываются средние курсы для евро</w:t>
      </w:r>
      <w:r w:rsidRPr="0047274B">
        <w:rPr>
          <w:bCs/>
          <w:lang w:val="ro-RO"/>
        </w:rPr>
        <w:t xml:space="preserve"> (978);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val="ro-RO"/>
        </w:rPr>
      </w:pPr>
      <w:r w:rsidRPr="0047274B">
        <w:rPr>
          <w:lang w:val="ro-RO"/>
        </w:rPr>
        <w:t xml:space="preserve">c) </w:t>
      </w:r>
      <w:r w:rsidRPr="0047274B">
        <w:rPr>
          <w:bCs/>
        </w:rPr>
        <w:t>в строке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3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указываются средние курсы для российского рубля</w:t>
      </w:r>
      <w:r w:rsidRPr="0047274B">
        <w:rPr>
          <w:bCs/>
          <w:lang w:val="ro-RO"/>
        </w:rPr>
        <w:t xml:space="preserve"> (643);</w:t>
      </w:r>
    </w:p>
    <w:p w:rsidR="00F031C0" w:rsidRPr="0047274B" w:rsidRDefault="00F031C0" w:rsidP="00F031C0">
      <w:pPr>
        <w:tabs>
          <w:tab w:val="left" w:pos="1134"/>
        </w:tabs>
        <w:ind w:firstLine="720"/>
        <w:jc w:val="both"/>
        <w:rPr>
          <w:lang w:val="ro-RO"/>
        </w:rPr>
      </w:pPr>
      <w:r w:rsidRPr="0047274B">
        <w:rPr>
          <w:lang w:val="ro-RO"/>
        </w:rPr>
        <w:t>d)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в строке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4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указываются средние курсы для румынского лея</w:t>
      </w:r>
      <w:r w:rsidRPr="0047274B">
        <w:rPr>
          <w:bCs/>
          <w:lang w:val="ro-RO"/>
        </w:rPr>
        <w:t xml:space="preserve"> (946);</w:t>
      </w:r>
    </w:p>
    <w:p w:rsidR="00F031C0" w:rsidRPr="0047274B" w:rsidRDefault="00F031C0" w:rsidP="00F031C0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47274B">
        <w:rPr>
          <w:bCs/>
          <w:lang w:val="ro-RO"/>
        </w:rPr>
        <w:t xml:space="preserve">e) </w:t>
      </w:r>
      <w:r w:rsidRPr="0047274B">
        <w:rPr>
          <w:bCs/>
        </w:rPr>
        <w:t>в строке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5</w:t>
      </w:r>
      <w:r w:rsidRPr="0047274B">
        <w:rPr>
          <w:bCs/>
          <w:lang w:val="ro-RO"/>
        </w:rPr>
        <w:t xml:space="preserve"> </w:t>
      </w:r>
      <w:r w:rsidRPr="0047274B">
        <w:rPr>
          <w:bCs/>
        </w:rPr>
        <w:t>указываются средние курсы для украинской гривны</w:t>
      </w:r>
      <w:r w:rsidRPr="0047274B">
        <w:rPr>
          <w:bCs/>
          <w:lang w:val="ro-RO"/>
        </w:rPr>
        <w:t xml:space="preserve"> (980).</w:t>
      </w:r>
    </w:p>
    <w:p w:rsidR="00026255" w:rsidRDefault="00F031C0" w:rsidP="00F031C0">
      <w:r w:rsidRPr="0047274B">
        <w:rPr>
          <w:b/>
          <w:lang w:val="ro-RO"/>
        </w:rPr>
        <w:t>13.</w:t>
      </w:r>
      <w:r w:rsidRPr="0047274B">
        <w:rPr>
          <w:lang w:val="ro-RO"/>
        </w:rPr>
        <w:t xml:space="preserve"> </w:t>
      </w:r>
      <w:r w:rsidRPr="0047274B">
        <w:t>Если лицензированный банк не установил курсы покупки/продажи для определенной иностранной валюты из тех, что указаны в графе</w:t>
      </w:r>
      <w:r w:rsidRPr="0047274B">
        <w:rPr>
          <w:lang w:val="ro-RO"/>
        </w:rPr>
        <w:t xml:space="preserve"> C, </w:t>
      </w:r>
      <w:r w:rsidRPr="0047274B">
        <w:t xml:space="preserve">то в графах </w:t>
      </w:r>
      <w:r w:rsidRPr="0047274B">
        <w:rPr>
          <w:lang w:val="ro-RO"/>
        </w:rPr>
        <w:t xml:space="preserve">1 </w:t>
      </w:r>
      <w:r w:rsidRPr="0047274B">
        <w:t>и</w:t>
      </w:r>
      <w:r w:rsidRPr="0047274B">
        <w:rPr>
          <w:lang w:val="ro-RO"/>
        </w:rPr>
        <w:t xml:space="preserve"> 2 </w:t>
      </w:r>
      <w:r w:rsidRPr="0047274B">
        <w:t>соответствующей строки указывается ноль</w:t>
      </w:r>
      <w:r w:rsidRPr="0047274B">
        <w:rPr>
          <w:lang w:val="ro-RO"/>
        </w:rPr>
        <w:t>.</w:t>
      </w:r>
    </w:p>
    <w:sectPr w:rsidR="00026255" w:rsidSect="0002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31C0"/>
    <w:rsid w:val="00026255"/>
    <w:rsid w:val="00F0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2016-11-16T07:09:00Z</dcterms:created>
  <dcterms:modified xsi:type="dcterms:W3CDTF">2016-11-16T07:09:00Z</dcterms:modified>
</cp:coreProperties>
</file>