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A" w:rsidRPr="00673981" w:rsidRDefault="008D31EA" w:rsidP="008D31EA">
      <w:pPr>
        <w:ind w:left="2832" w:right="-283" w:firstLine="3"/>
        <w:rPr>
          <w:sz w:val="28"/>
          <w:szCs w:val="28"/>
        </w:rPr>
      </w:pPr>
      <w:r>
        <w:rPr>
          <w:sz w:val="28"/>
          <w:szCs w:val="28"/>
        </w:rPr>
        <w:t xml:space="preserve">                 «</w:t>
      </w:r>
      <w:r w:rsidRPr="00673981">
        <w:rPr>
          <w:sz w:val="28"/>
          <w:szCs w:val="28"/>
        </w:rPr>
        <w:t>Приложение №  3</w:t>
      </w:r>
    </w:p>
    <w:p w:rsidR="008D31EA" w:rsidRDefault="008D31EA" w:rsidP="008D31EA">
      <w:pPr>
        <w:ind w:left="2832" w:right="-283" w:firstLine="3"/>
        <w:rPr>
          <w:sz w:val="28"/>
          <w:szCs w:val="28"/>
          <w:lang w:val="ro-RO" w:eastAsia="ru-RU"/>
        </w:rPr>
      </w:pPr>
      <w:r w:rsidRPr="00673981">
        <w:rPr>
          <w:sz w:val="28"/>
          <w:szCs w:val="28"/>
        </w:rPr>
        <w:t xml:space="preserve"> к Ветеринарно-санитарной норме, </w:t>
      </w:r>
      <w:r w:rsidRPr="00673981">
        <w:rPr>
          <w:sz w:val="28"/>
          <w:szCs w:val="28"/>
          <w:lang w:eastAsia="ru-RU"/>
        </w:rPr>
        <w:t>касающейся</w:t>
      </w:r>
    </w:p>
    <w:p w:rsidR="008D31EA" w:rsidRPr="00673981" w:rsidRDefault="008D31EA" w:rsidP="008D31EA">
      <w:pPr>
        <w:ind w:left="2832" w:right="-283" w:firstLine="3"/>
        <w:rPr>
          <w:sz w:val="28"/>
          <w:szCs w:val="28"/>
        </w:rPr>
      </w:pPr>
      <w:r w:rsidRPr="00673981">
        <w:rPr>
          <w:sz w:val="28"/>
          <w:szCs w:val="28"/>
          <w:lang w:eastAsia="ru-RU"/>
        </w:rPr>
        <w:t xml:space="preserve"> требований к здоровью животных и продуктам рыбоводства и мер по предупреждению и борьбе с некоторыми болезнями у водных животных</w:t>
      </w:r>
    </w:p>
    <w:p w:rsidR="008D31EA" w:rsidRPr="00673981" w:rsidRDefault="008D31EA" w:rsidP="008D31EA">
      <w:pPr>
        <w:autoSpaceDE w:val="0"/>
        <w:autoSpaceDN w:val="0"/>
        <w:adjustRightInd w:val="0"/>
        <w:ind w:right="-1036"/>
        <w:jc w:val="right"/>
        <w:rPr>
          <w:b/>
          <w:bCs/>
          <w:sz w:val="24"/>
          <w:szCs w:val="24"/>
        </w:rPr>
      </w:pPr>
      <w:r w:rsidRPr="00673981">
        <w:rPr>
          <w:b/>
          <w:sz w:val="24"/>
          <w:szCs w:val="24"/>
        </w:rPr>
        <w:tab/>
      </w:r>
    </w:p>
    <w:p w:rsidR="008D31EA" w:rsidRDefault="008D31EA" w:rsidP="008D31EA">
      <w:pPr>
        <w:autoSpaceDE w:val="0"/>
        <w:autoSpaceDN w:val="0"/>
        <w:adjustRightInd w:val="0"/>
        <w:ind w:right="-1036" w:firstLine="0"/>
        <w:jc w:val="center"/>
        <w:rPr>
          <w:b/>
          <w:bCs/>
          <w:sz w:val="24"/>
          <w:szCs w:val="24"/>
        </w:rPr>
      </w:pPr>
      <w:r w:rsidRPr="00673981">
        <w:rPr>
          <w:b/>
          <w:bCs/>
          <w:sz w:val="24"/>
          <w:szCs w:val="24"/>
        </w:rPr>
        <w:t>Список болезней</w:t>
      </w:r>
    </w:p>
    <w:p w:rsidR="008D31EA" w:rsidRPr="00673981" w:rsidRDefault="008D31EA" w:rsidP="008D31EA">
      <w:pPr>
        <w:autoSpaceDE w:val="0"/>
        <w:autoSpaceDN w:val="0"/>
        <w:adjustRightInd w:val="0"/>
        <w:ind w:right="-1036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600" w:type="dxa"/>
        <w:tblInd w:w="0" w:type="dxa"/>
        <w:tblLayout w:type="fixed"/>
        <w:tblLook w:val="04A0"/>
      </w:tblPr>
      <w:tblGrid>
        <w:gridCol w:w="1241"/>
        <w:gridCol w:w="1984"/>
        <w:gridCol w:w="6375"/>
      </w:tblGrid>
      <w:tr w:rsidR="008D31EA" w:rsidRPr="00673981" w:rsidTr="001541FC">
        <w:trPr>
          <w:trHeight w:val="24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73981">
              <w:rPr>
                <w:b/>
                <w:sz w:val="24"/>
                <w:szCs w:val="24"/>
              </w:rPr>
              <w:t>Экзотические болезни</w:t>
            </w:r>
          </w:p>
        </w:tc>
      </w:tr>
      <w:tr w:rsidR="008D31EA" w:rsidRPr="00673981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b/>
                <w:color w:val="000000"/>
                <w:sz w:val="24"/>
                <w:szCs w:val="24"/>
              </w:rPr>
            </w:pPr>
            <w:r w:rsidRPr="00673981">
              <w:rPr>
                <w:rStyle w:val="Strong"/>
                <w:color w:val="000000"/>
                <w:szCs w:val="24"/>
              </w:rPr>
              <w:t>Болезнь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Восприимчивые виды</w:t>
            </w:r>
          </w:p>
        </w:tc>
      </w:tr>
      <w:tr w:rsidR="008D31EA" w:rsidRPr="005B4159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Рыбы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673981" w:rsidRDefault="008D31EA" w:rsidP="001541F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73981">
              <w:rPr>
                <w:bCs/>
                <w:color w:val="000000"/>
                <w:sz w:val="24"/>
                <w:szCs w:val="24"/>
                <w:lang w:eastAsia="ru-RU"/>
              </w:rPr>
              <w:t>Эпизоотический</w:t>
            </w:r>
          </w:p>
          <w:p w:rsidR="008D31EA" w:rsidRPr="00673981" w:rsidRDefault="008D31EA" w:rsidP="001541F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73981">
              <w:rPr>
                <w:bCs/>
                <w:color w:val="000000"/>
                <w:sz w:val="24"/>
                <w:szCs w:val="24"/>
                <w:lang w:eastAsia="ru-RU"/>
              </w:rPr>
              <w:t>гематопоэтический</w:t>
            </w:r>
          </w:p>
          <w:p w:rsidR="008D31EA" w:rsidRPr="00673981" w:rsidRDefault="008D31EA" w:rsidP="001541FC">
            <w:pPr>
              <w:ind w:firstLine="0"/>
              <w:rPr>
                <w:color w:val="000000"/>
                <w:sz w:val="24"/>
                <w:szCs w:val="24"/>
              </w:rPr>
            </w:pPr>
            <w:r w:rsidRPr="00673981">
              <w:rPr>
                <w:bCs/>
                <w:color w:val="000000"/>
                <w:sz w:val="24"/>
                <w:szCs w:val="24"/>
                <w:lang w:eastAsia="ru-RU"/>
              </w:rPr>
              <w:t>некроз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Oncorhynchus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mykiss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sz w:val="24"/>
                <w:szCs w:val="24"/>
                <w:lang w:val="en-US"/>
              </w:rPr>
              <w:t>Perca</w:t>
            </w:r>
            <w:proofErr w:type="spellEnd"/>
            <w:r w:rsidRPr="00261BD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sz w:val="24"/>
                <w:szCs w:val="24"/>
                <w:lang w:val="en-US"/>
              </w:rPr>
              <w:t>fluviatilis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5B4159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Моллюски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 xml:space="preserve">Инфекция </w:t>
            </w:r>
            <w:r w:rsidRPr="00673981">
              <w:rPr>
                <w:i/>
                <w:iCs/>
                <w:sz w:val="24"/>
                <w:szCs w:val="24"/>
              </w:rPr>
              <w:t>Bonamia exitiosa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Ostrea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angasi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chilensis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5B4159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 xml:space="preserve">Инфекция </w:t>
            </w:r>
            <w:r w:rsidRPr="00673981">
              <w:rPr>
                <w:i/>
                <w:iCs/>
                <w:sz w:val="24"/>
                <w:szCs w:val="24"/>
              </w:rPr>
              <w:t>Perkinsus marinus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left="-19"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Crassostrea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gigas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virginica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5B4159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 xml:space="preserve">Инфекция </w:t>
            </w:r>
            <w:r w:rsidRPr="00673981">
              <w:rPr>
                <w:i/>
                <w:iCs/>
                <w:sz w:val="24"/>
                <w:szCs w:val="24"/>
              </w:rPr>
              <w:t>Microcytos mackini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Crassostrea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gigas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virginica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61BDF">
              <w:rPr>
                <w:sz w:val="24"/>
                <w:szCs w:val="24"/>
                <w:lang w:val="en-US"/>
              </w:rPr>
              <w:t>stridie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plată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Olympia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Ostrea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conchaphila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stridie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europeană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edulis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5B4159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Рако</w:t>
            </w:r>
          </w:p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образные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Синдром Taura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left="3978"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Penaeus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setiferus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P.stylirostris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vannamei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5B4159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Болезнь желтой головы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Penaeus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aztecus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duorarum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japonicus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monodon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Penaeus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setiferus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stylirostris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vannamei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673981" w:rsidTr="001541FC">
        <w:trPr>
          <w:trHeight w:val="24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73981">
              <w:rPr>
                <w:b/>
                <w:sz w:val="24"/>
                <w:szCs w:val="24"/>
              </w:rPr>
              <w:t>Неэкзотические болезни</w:t>
            </w:r>
          </w:p>
        </w:tc>
      </w:tr>
      <w:tr w:rsidR="008D31EA" w:rsidRPr="00673981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Болезнь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Восприимчивые виды</w:t>
            </w:r>
          </w:p>
        </w:tc>
      </w:tr>
      <w:tr w:rsidR="008D31EA" w:rsidRPr="00673981" w:rsidTr="001541FC">
        <w:trPr>
          <w:trHeight w:val="6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b/>
                <w:color w:val="000000"/>
                <w:sz w:val="24"/>
                <w:szCs w:val="24"/>
              </w:rPr>
            </w:pPr>
            <w:r w:rsidRPr="00673981">
              <w:rPr>
                <w:rStyle w:val="Strong"/>
                <w:color w:val="000000"/>
                <w:szCs w:val="24"/>
              </w:rPr>
              <w:t>Рыбы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</w:p>
        </w:tc>
      </w:tr>
      <w:tr w:rsidR="008D31EA" w:rsidRPr="005B4159" w:rsidTr="001541FC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Вирусная</w:t>
            </w:r>
          </w:p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 xml:space="preserve"> геморрагическая</w:t>
            </w:r>
          </w:p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септицемия (SHV)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Clupea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spp</w:t>
            </w:r>
            <w:r w:rsidRPr="00261BDF">
              <w:rPr>
                <w:sz w:val="24"/>
                <w:szCs w:val="24"/>
                <w:lang w:val="en-US"/>
              </w:rPr>
              <w:t>.), 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Coregonus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sp</w:t>
            </w:r>
            <w:r w:rsidRPr="00261BDF">
              <w:rPr>
                <w:sz w:val="24"/>
                <w:szCs w:val="24"/>
                <w:lang w:val="en-US"/>
              </w:rPr>
              <w:t>.),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Esox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lucius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Gadus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aeglefinus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macrocephalus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(G.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morhua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Oncorhynchus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spp</w:t>
            </w:r>
            <w:r w:rsidRPr="00261BDF">
              <w:rPr>
                <w:sz w:val="24"/>
                <w:szCs w:val="24"/>
                <w:lang w:val="en-US"/>
              </w:rPr>
              <w:t>.),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mykiss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</w:p>
          <w:p w:rsidR="008D31EA" w:rsidRPr="00261BDF" w:rsidRDefault="008D31EA" w:rsidP="001541FC">
            <w:pPr>
              <w:tabs>
                <w:tab w:val="left" w:pos="5390"/>
              </w:tabs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Onos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mustelus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Salmo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trutta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Scophthalmus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maximus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Sprattus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sprattus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Thymallus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thymallus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5B4159" w:rsidTr="001541FC">
        <w:trPr>
          <w:trHeight w:val="24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A" w:rsidRPr="00261BDF" w:rsidRDefault="008D31EA" w:rsidP="001541F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</w:p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Инфекционный</w:t>
            </w:r>
          </w:p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гематопоэтический</w:t>
            </w:r>
          </w:p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некроз (NHI)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Oncorchynchus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keta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),(O.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kisutch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masou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mykiss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(O.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nerka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rhodurus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tshawytscha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Salmo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salar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673981" w:rsidTr="001541FC">
        <w:trPr>
          <w:trHeight w:val="24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A" w:rsidRPr="00261BDF" w:rsidRDefault="008D31EA" w:rsidP="001541F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Герпес-вирус карпов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 xml:space="preserve"> (Cyprinus carpio)</w:t>
            </w:r>
          </w:p>
        </w:tc>
      </w:tr>
      <w:tr w:rsidR="008D31EA" w:rsidRPr="005B4159" w:rsidTr="001541FC">
        <w:trPr>
          <w:trHeight w:val="24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A" w:rsidRPr="00673981" w:rsidRDefault="008D31EA" w:rsidP="001541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Инфекционная анемия</w:t>
            </w:r>
          </w:p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somonului (AIS)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Oncorhynchus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mykiss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Salmo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salar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trutta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5B4159" w:rsidTr="001541FC">
        <w:trPr>
          <w:trHeight w:val="1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b/>
                <w:color w:val="000000"/>
                <w:sz w:val="24"/>
                <w:szCs w:val="24"/>
              </w:rPr>
            </w:pPr>
            <w:r w:rsidRPr="00673981">
              <w:rPr>
                <w:rStyle w:val="Strong"/>
                <w:color w:val="000000"/>
                <w:szCs w:val="24"/>
              </w:rPr>
              <w:lastRenderedPageBreak/>
              <w:t>Моллюски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 xml:space="preserve">Инфекция </w:t>
            </w:r>
            <w:r w:rsidRPr="00673981">
              <w:rPr>
                <w:i/>
                <w:iCs/>
                <w:sz w:val="24"/>
                <w:szCs w:val="24"/>
              </w:rPr>
              <w:t>Marteilia refringens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Ostrea</w:t>
            </w:r>
            <w:proofErr w:type="spellEnd"/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angasi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chilensis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edulis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puelchana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Mytilus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edulis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galloprovincialis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5B4159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 xml:space="preserve">Инфекция </w:t>
            </w:r>
            <w:r w:rsidRPr="00673981">
              <w:rPr>
                <w:i/>
                <w:iCs/>
                <w:sz w:val="24"/>
                <w:szCs w:val="24"/>
              </w:rPr>
              <w:t>Bonamia ostreae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Ostrea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BDF">
              <w:rPr>
                <w:sz w:val="24"/>
                <w:szCs w:val="24"/>
                <w:lang w:val="en-US"/>
              </w:rPr>
              <w:t>angasi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chilensis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conchaphila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),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denselammellosa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), </w:t>
            </w:r>
          </w:p>
          <w:p w:rsidR="008D31EA" w:rsidRPr="00261BDF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  <w:lang w:val="en-US"/>
              </w:rPr>
            </w:pPr>
            <w:r w:rsidRPr="00261BDF">
              <w:rPr>
                <w:sz w:val="24"/>
                <w:szCs w:val="24"/>
                <w:lang w:val="en-US"/>
              </w:rPr>
              <w:t xml:space="preserve">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edulis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 xml:space="preserve">) </w:t>
            </w:r>
            <w:r w:rsidRPr="00673981">
              <w:rPr>
                <w:sz w:val="24"/>
                <w:szCs w:val="24"/>
              </w:rPr>
              <w:t>и</w:t>
            </w:r>
            <w:r w:rsidRPr="00261BDF">
              <w:rPr>
                <w:sz w:val="24"/>
                <w:szCs w:val="24"/>
                <w:lang w:val="en-US"/>
              </w:rPr>
              <w:t xml:space="preserve">  (</w:t>
            </w:r>
            <w:r w:rsidRPr="00261BDF">
              <w:rPr>
                <w:i/>
                <w:iCs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1BDF">
              <w:rPr>
                <w:i/>
                <w:iCs/>
                <w:sz w:val="24"/>
                <w:szCs w:val="24"/>
                <w:lang w:val="en-US"/>
              </w:rPr>
              <w:t>puelchana</w:t>
            </w:r>
            <w:proofErr w:type="spellEnd"/>
            <w:r w:rsidRPr="00261BDF">
              <w:rPr>
                <w:sz w:val="24"/>
                <w:szCs w:val="24"/>
                <w:lang w:val="en-US"/>
              </w:rPr>
              <w:t>)</w:t>
            </w:r>
          </w:p>
        </w:tc>
      </w:tr>
      <w:tr w:rsidR="008D31EA" w:rsidRPr="00673981" w:rsidTr="001541FC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Рако-</w:t>
            </w:r>
          </w:p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образные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Болезнь белых пятен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A" w:rsidRPr="00673981" w:rsidRDefault="008D31EA" w:rsidP="001541FC">
            <w:pPr>
              <w:autoSpaceDE w:val="0"/>
              <w:autoSpaceDN w:val="0"/>
              <w:adjustRightInd w:val="0"/>
              <w:ind w:right="-142" w:firstLine="0"/>
              <w:rPr>
                <w:color w:val="000000"/>
                <w:sz w:val="24"/>
                <w:szCs w:val="24"/>
              </w:rPr>
            </w:pPr>
            <w:r w:rsidRPr="00673981">
              <w:rPr>
                <w:sz w:val="24"/>
                <w:szCs w:val="24"/>
              </w:rPr>
              <w:t>Все ракообразные отряда (</w:t>
            </w:r>
            <w:r w:rsidRPr="00673981">
              <w:rPr>
                <w:i/>
                <w:iCs/>
                <w:sz w:val="24"/>
                <w:szCs w:val="24"/>
              </w:rPr>
              <w:t>Decapoda</w:t>
            </w:r>
            <w:r w:rsidRPr="00673981">
              <w:rPr>
                <w:sz w:val="24"/>
                <w:szCs w:val="24"/>
              </w:rPr>
              <w:t>)</w:t>
            </w:r>
          </w:p>
        </w:tc>
      </w:tr>
    </w:tbl>
    <w:p w:rsidR="008D31EA" w:rsidRPr="00673981" w:rsidRDefault="008D31EA" w:rsidP="008D31EA">
      <w:pPr>
        <w:rPr>
          <w:b/>
          <w:sz w:val="24"/>
          <w:szCs w:val="24"/>
        </w:rPr>
      </w:pPr>
    </w:p>
    <w:p w:rsidR="00635F53" w:rsidRPr="008D31EA" w:rsidRDefault="00635F53" w:rsidP="008D31EA"/>
    <w:sectPr w:rsidR="00635F53" w:rsidRPr="008D31EA" w:rsidSect="0063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0F28"/>
    <w:rsid w:val="00180F28"/>
    <w:rsid w:val="00635F53"/>
    <w:rsid w:val="008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E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3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2016-11-28T13:40:00Z</dcterms:created>
  <dcterms:modified xsi:type="dcterms:W3CDTF">2016-11-28T14:45:00Z</dcterms:modified>
</cp:coreProperties>
</file>