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C0" w:rsidRPr="00957FF7" w:rsidRDefault="00BD67C0" w:rsidP="00BD67C0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57FF7">
        <w:rPr>
          <w:sz w:val="28"/>
          <w:szCs w:val="28"/>
        </w:rPr>
        <w:t>Приложение №1</w:t>
      </w:r>
    </w:p>
    <w:p w:rsidR="00BD67C0" w:rsidRPr="00957FF7" w:rsidRDefault="00BD67C0" w:rsidP="00BD67C0">
      <w:pPr>
        <w:ind w:left="2124"/>
        <w:rPr>
          <w:bCs/>
          <w:color w:val="000000"/>
          <w:sz w:val="28"/>
          <w:szCs w:val="28"/>
        </w:rPr>
      </w:pPr>
      <w:r w:rsidRPr="00957FF7">
        <w:rPr>
          <w:sz w:val="28"/>
          <w:szCs w:val="28"/>
        </w:rPr>
        <w:t xml:space="preserve">к </w:t>
      </w:r>
      <w:r w:rsidRPr="00957FF7">
        <w:rPr>
          <w:bCs/>
          <w:color w:val="000000"/>
          <w:sz w:val="28"/>
          <w:szCs w:val="28"/>
        </w:rPr>
        <w:t xml:space="preserve">Положению о физической безопасности </w:t>
      </w:r>
    </w:p>
    <w:p w:rsidR="00BD67C0" w:rsidRDefault="00BD67C0" w:rsidP="00BD67C0">
      <w:pPr>
        <w:ind w:left="2124"/>
        <w:rPr>
          <w:bCs/>
          <w:color w:val="000000"/>
          <w:sz w:val="28"/>
          <w:szCs w:val="28"/>
        </w:rPr>
      </w:pPr>
      <w:r w:rsidRPr="00957FF7">
        <w:rPr>
          <w:bCs/>
          <w:color w:val="000000"/>
          <w:sz w:val="28"/>
          <w:szCs w:val="28"/>
        </w:rPr>
        <w:t xml:space="preserve">при осуществлении ядерной и радиологической </w:t>
      </w:r>
    </w:p>
    <w:p w:rsidR="00BD67C0" w:rsidRPr="00957FF7" w:rsidRDefault="00BD67C0" w:rsidP="00BD67C0">
      <w:pPr>
        <w:ind w:left="2124"/>
        <w:rPr>
          <w:bCs/>
          <w:color w:val="000000"/>
          <w:sz w:val="28"/>
          <w:szCs w:val="28"/>
        </w:rPr>
      </w:pPr>
      <w:r w:rsidRPr="00957FF7">
        <w:rPr>
          <w:bCs/>
          <w:color w:val="000000"/>
          <w:sz w:val="28"/>
          <w:szCs w:val="28"/>
        </w:rPr>
        <w:t>деятельности</w:t>
      </w:r>
    </w:p>
    <w:p w:rsidR="00BD67C0" w:rsidRPr="00912169" w:rsidRDefault="00BD67C0" w:rsidP="00BD67C0">
      <w:pPr>
        <w:ind w:firstLine="0"/>
        <w:jc w:val="center"/>
        <w:rPr>
          <w:bCs/>
          <w:iCs/>
          <w:sz w:val="28"/>
          <w:szCs w:val="28"/>
        </w:rPr>
      </w:pPr>
    </w:p>
    <w:p w:rsidR="00BD67C0" w:rsidRPr="00957FF7" w:rsidRDefault="00BD67C0" w:rsidP="00BD67C0">
      <w:pPr>
        <w:ind w:firstLine="0"/>
        <w:jc w:val="center"/>
        <w:rPr>
          <w:b/>
          <w:sz w:val="28"/>
          <w:szCs w:val="28"/>
        </w:rPr>
      </w:pPr>
      <w:r w:rsidRPr="00957FF7">
        <w:rPr>
          <w:b/>
          <w:sz w:val="28"/>
          <w:szCs w:val="28"/>
        </w:rPr>
        <w:t>Технические и административные меры физической безопасности</w:t>
      </w:r>
    </w:p>
    <w:p w:rsidR="00BD67C0" w:rsidRPr="00957FF7" w:rsidRDefault="00BD67C0" w:rsidP="00BD67C0">
      <w:pPr>
        <w:ind w:firstLine="0"/>
        <w:jc w:val="center"/>
        <w:rPr>
          <w:b/>
          <w:sz w:val="28"/>
          <w:szCs w:val="28"/>
        </w:rPr>
      </w:pPr>
      <w:r w:rsidRPr="00957FF7">
        <w:rPr>
          <w:b/>
          <w:sz w:val="28"/>
          <w:szCs w:val="28"/>
        </w:rPr>
        <w:t>определенного количества</w:t>
      </w:r>
      <w:r w:rsidRPr="005E4E64">
        <w:rPr>
          <w:b/>
          <w:sz w:val="28"/>
          <w:szCs w:val="28"/>
        </w:rPr>
        <w:t xml:space="preserve"> </w:t>
      </w:r>
      <w:r w:rsidRPr="00957FF7">
        <w:rPr>
          <w:b/>
          <w:sz w:val="28"/>
          <w:szCs w:val="28"/>
        </w:rPr>
        <w:t>ядерн</w:t>
      </w:r>
      <w:r>
        <w:rPr>
          <w:b/>
          <w:sz w:val="28"/>
          <w:szCs w:val="28"/>
        </w:rPr>
        <w:t xml:space="preserve">ых </w:t>
      </w:r>
      <w:r w:rsidRPr="00957FF7"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>ов</w:t>
      </w:r>
    </w:p>
    <w:p w:rsidR="00BD67C0" w:rsidRPr="00912169" w:rsidRDefault="00BD67C0" w:rsidP="00BD67C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536"/>
        <w:gridCol w:w="2518"/>
        <w:gridCol w:w="2518"/>
        <w:gridCol w:w="2520"/>
      </w:tblGrid>
      <w:tr w:rsidR="00BD67C0" w:rsidRPr="00631FCE" w:rsidTr="004A26A8">
        <w:trPr>
          <w:trHeight w:val="283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t>Функции</w:t>
            </w:r>
          </w:p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t>Физической безопасности</w:t>
            </w:r>
          </w:p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t>Цели безопасности</w:t>
            </w:r>
          </w:p>
        </w:tc>
      </w:tr>
      <w:tr w:rsidR="00BD67C0" w:rsidRPr="00631FCE" w:rsidTr="004A26A8">
        <w:trPr>
          <w:trHeight w:val="43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t>Уровень физической безопасности A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t>Уровень физической безопасности B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t>Уровень физической безопасности C</w:t>
            </w:r>
          </w:p>
        </w:tc>
      </w:tr>
      <w:tr w:rsidR="00BD67C0" w:rsidRPr="00631FCE" w:rsidTr="004A26A8">
        <w:trPr>
          <w:trHeight w:val="1537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b/>
                <w:bCs/>
                <w:sz w:val="22"/>
                <w:szCs w:val="22"/>
              </w:rPr>
              <w:t>Цель:</w:t>
            </w:r>
            <w:r w:rsidRPr="00631FCE">
              <w:rPr>
                <w:sz w:val="22"/>
                <w:szCs w:val="22"/>
              </w:rPr>
              <w:t xml:space="preserve"> предотвращение несанкционированного перемещения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b/>
                <w:bCs/>
                <w:sz w:val="22"/>
                <w:szCs w:val="22"/>
              </w:rPr>
              <w:t>Цель:</w:t>
            </w:r>
            <w:r w:rsidRPr="00631FCE">
              <w:rPr>
                <w:sz w:val="22"/>
                <w:szCs w:val="22"/>
              </w:rPr>
              <w:t xml:space="preserve"> минимизация вероятности несанкционированного перемещения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0" w:rsidRPr="00631FCE" w:rsidRDefault="00BD67C0" w:rsidP="004A26A8">
            <w:pPr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b/>
                <w:bCs/>
                <w:sz w:val="22"/>
                <w:szCs w:val="22"/>
              </w:rPr>
              <w:t>Цель:</w:t>
            </w:r>
            <w:r w:rsidRPr="00631FCE">
              <w:rPr>
                <w:sz w:val="22"/>
                <w:szCs w:val="22"/>
              </w:rPr>
              <w:t xml:space="preserve"> уменьшение вероятности несанкционированного перемещения</w:t>
            </w:r>
          </w:p>
        </w:tc>
      </w:tr>
      <w:tr w:rsidR="00BD67C0" w:rsidRPr="00631FCE" w:rsidTr="004A26A8">
        <w:trPr>
          <w:trHeight w:val="278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t>Внутренний контроль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ежедневно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еженедельно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ежемесячно</w:t>
            </w:r>
          </w:p>
        </w:tc>
      </w:tr>
      <w:tr w:rsidR="00BD67C0" w:rsidRPr="00631FCE" w:rsidTr="004A26A8">
        <w:trPr>
          <w:trHeight w:val="547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t>Выявление</w:t>
            </w: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Немедленное выявление несанкционированного доступа к месту нахождения источника /защищенной зоны</w:t>
            </w:r>
          </w:p>
        </w:tc>
      </w:tr>
      <w:tr w:rsidR="00BD67C0" w:rsidRPr="00631FCE" w:rsidTr="004A26A8">
        <w:trPr>
          <w:trHeight w:val="135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0" w:rsidRPr="00631FCE" w:rsidRDefault="00BD67C0" w:rsidP="004A26A8">
            <w:pPr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Немедленное выявление любых попыток несанкционированного перемещения источника, в том числе обслуживающего персонала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Выявление любых попыток несанкционированного перемещения источника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Выявление несанкционированного перемещения источника</w:t>
            </w:r>
          </w:p>
        </w:tc>
      </w:tr>
      <w:tr w:rsidR="00BD67C0" w:rsidRPr="00631FCE" w:rsidTr="004A26A8">
        <w:trPr>
          <w:trHeight w:val="27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Незамедлительная оценка выявления</w:t>
            </w:r>
          </w:p>
        </w:tc>
      </w:tr>
      <w:tr w:rsidR="00BD67C0" w:rsidRPr="00631FCE" w:rsidTr="004A26A8">
        <w:trPr>
          <w:trHeight w:val="274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Незамедлительное информирование персонала реагирования</w:t>
            </w:r>
          </w:p>
        </w:tc>
      </w:tr>
      <w:tr w:rsidR="00BD67C0" w:rsidRPr="00631FCE" w:rsidTr="004A26A8">
        <w:trPr>
          <w:trHeight w:val="27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 xml:space="preserve"> Применение мер по выявлению потери источника через контроль</w:t>
            </w:r>
          </w:p>
        </w:tc>
      </w:tr>
      <w:tr w:rsidR="00BD67C0" w:rsidRPr="00631FCE" w:rsidTr="004A26A8">
        <w:trPr>
          <w:trHeight w:val="1408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t>Удержание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Удержание, после выявления, достаточное для реагирования персонала, с целью остановки несанкционированного перемещения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Незамедлительное реагирование для минимализации вероятности несанкционированного перемещения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Незамедлительное реагирование для снижения вероятности несанкционированного  перемещения</w:t>
            </w:r>
          </w:p>
        </w:tc>
      </w:tr>
      <w:tr w:rsidR="00BD67C0" w:rsidRPr="00631FCE" w:rsidTr="004A26A8">
        <w:trPr>
          <w:trHeight w:val="800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 xml:space="preserve">Обеспечение как минимум двух технических мер, направленных на изоляцию источника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Обеспечение как минимум двух мер (одна из них техническая), направленных на изоляцию источника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Обеспечение как минимум одной меры, направленной на изоляцию источника</w:t>
            </w:r>
          </w:p>
        </w:tc>
      </w:tr>
      <w:tr w:rsidR="00BD67C0" w:rsidRPr="00631FCE" w:rsidTr="004A26A8">
        <w:trPr>
          <w:trHeight w:val="1421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t>Реагирование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Незамедлительное реагирование на аварийную сигнализацию достаточными ресурсами для остановки или предотвращения несанкционированного перемещения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Незамедлительное реагирование для остановки несанкционированного перемещения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left="57" w:right="57" w:firstLine="0"/>
              <w:jc w:val="left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 xml:space="preserve">Выполнение  соответствующих действий в случае несанкционированного перемещения </w:t>
            </w:r>
          </w:p>
        </w:tc>
      </w:tr>
      <w:tr w:rsidR="00BD67C0" w:rsidRPr="00631FCE" w:rsidTr="004A26A8">
        <w:trPr>
          <w:trHeight w:val="957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631FCE">
              <w:rPr>
                <w:b/>
                <w:sz w:val="22"/>
                <w:szCs w:val="22"/>
              </w:rPr>
              <w:lastRenderedPageBreak/>
              <w:t>Управление безопасностью</w:t>
            </w:r>
          </w:p>
          <w:p w:rsidR="00BD67C0" w:rsidRPr="00631FCE" w:rsidRDefault="00BD67C0" w:rsidP="004A26A8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0" w:rsidRPr="00631FCE" w:rsidRDefault="00BD67C0" w:rsidP="004A26A8">
            <w:pPr>
              <w:ind w:firstLine="0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Контроль ограниченного доступа к месту нахождения источника только для авторизованных лиц</w:t>
            </w:r>
          </w:p>
        </w:tc>
      </w:tr>
      <w:tr w:rsidR="00BD67C0" w:rsidRPr="00631FCE" w:rsidTr="004A26A8">
        <w:trPr>
          <w:trHeight w:val="27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0" w:rsidRPr="00631FCE" w:rsidRDefault="00BD67C0" w:rsidP="004A26A8">
            <w:pPr>
              <w:ind w:firstLine="0"/>
              <w:jc w:val="center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Идентификация и защита конфиденциальной информации</w:t>
            </w:r>
          </w:p>
        </w:tc>
      </w:tr>
      <w:tr w:rsidR="00BD67C0" w:rsidRPr="00631FCE" w:rsidTr="004A26A8">
        <w:trPr>
          <w:trHeight w:val="27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0" w:rsidRPr="00631FCE" w:rsidRDefault="00BD67C0" w:rsidP="004A26A8">
            <w:pPr>
              <w:ind w:firstLine="0"/>
              <w:jc w:val="center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Обеспечение плана безопасности</w:t>
            </w:r>
          </w:p>
        </w:tc>
      </w:tr>
      <w:tr w:rsidR="00BD67C0" w:rsidRPr="00631FCE" w:rsidTr="004A26A8">
        <w:trPr>
          <w:trHeight w:val="27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0" w:rsidRPr="00631FCE" w:rsidRDefault="00BD67C0" w:rsidP="004A26A8">
            <w:pPr>
              <w:ind w:firstLine="0"/>
              <w:jc w:val="center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Обеспечение способности выполнения  мер, указанных  в конкретном плане безопасности</w:t>
            </w:r>
          </w:p>
        </w:tc>
      </w:tr>
      <w:tr w:rsidR="00BD67C0" w:rsidRPr="00631FCE" w:rsidTr="004A26A8">
        <w:trPr>
          <w:trHeight w:val="422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C0" w:rsidRPr="00631FCE" w:rsidRDefault="00BD67C0" w:rsidP="004A26A8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7C0" w:rsidRPr="00631FCE" w:rsidRDefault="00BD67C0" w:rsidP="004A26A8">
            <w:pPr>
              <w:ind w:firstLine="0"/>
              <w:jc w:val="center"/>
              <w:rPr>
                <w:sz w:val="22"/>
                <w:szCs w:val="22"/>
              </w:rPr>
            </w:pPr>
            <w:r w:rsidRPr="00631FCE">
              <w:rPr>
                <w:sz w:val="22"/>
                <w:szCs w:val="22"/>
              </w:rPr>
              <w:t>Установление системы связи</w:t>
            </w:r>
          </w:p>
        </w:tc>
      </w:tr>
    </w:tbl>
    <w:p w:rsidR="00BD67C0" w:rsidRPr="00912169" w:rsidRDefault="00BD67C0" w:rsidP="00BD67C0">
      <w:pPr>
        <w:autoSpaceDE w:val="0"/>
        <w:autoSpaceDN w:val="0"/>
        <w:adjustRightInd w:val="0"/>
        <w:ind w:left="-450"/>
        <w:rPr>
          <w:sz w:val="28"/>
          <w:szCs w:val="28"/>
        </w:rPr>
      </w:pPr>
    </w:p>
    <w:p w:rsidR="00BD67C0" w:rsidRPr="00912169" w:rsidRDefault="00BD67C0" w:rsidP="00BD67C0">
      <w:pPr>
        <w:autoSpaceDE w:val="0"/>
        <w:autoSpaceDN w:val="0"/>
        <w:adjustRightInd w:val="0"/>
        <w:ind w:left="-450"/>
        <w:rPr>
          <w:sz w:val="28"/>
          <w:szCs w:val="28"/>
        </w:rPr>
      </w:pPr>
    </w:p>
    <w:p w:rsidR="005975B2" w:rsidRPr="00BD67C0" w:rsidRDefault="005975B2" w:rsidP="00BD67C0"/>
    <w:sectPr w:rsidR="005975B2" w:rsidRPr="00BD67C0" w:rsidSect="0059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7C0"/>
    <w:rsid w:val="005975B2"/>
    <w:rsid w:val="00BD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C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2016-11-30T12:21:00Z</dcterms:created>
  <dcterms:modified xsi:type="dcterms:W3CDTF">2016-11-30T12:40:00Z</dcterms:modified>
</cp:coreProperties>
</file>