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8F" w:rsidRPr="00250837" w:rsidRDefault="0057448F" w:rsidP="0057448F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№13</w:t>
      </w:r>
    </w:p>
    <w:p w:rsidR="0057448F" w:rsidRDefault="0057448F" w:rsidP="0057448F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57448F" w:rsidRPr="002F5B46" w:rsidRDefault="0057448F" w:rsidP="0057448F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57448F" w:rsidRPr="002F5B46" w:rsidRDefault="0057448F" w:rsidP="0057448F">
      <w:pPr>
        <w:ind w:firstLine="720"/>
        <w:jc w:val="right"/>
        <w:rPr>
          <w:bCs/>
          <w:lang w:val="ro-RO"/>
        </w:rPr>
      </w:pPr>
    </w:p>
    <w:p w:rsidR="0057448F" w:rsidRPr="002F5B46" w:rsidRDefault="0057448F" w:rsidP="0057448F">
      <w:pPr>
        <w:tabs>
          <w:tab w:val="left" w:pos="9747"/>
          <w:tab w:val="left" w:pos="9804"/>
        </w:tabs>
        <w:ind w:firstLine="720"/>
        <w:jc w:val="center"/>
        <w:rPr>
          <w:lang w:val="ro-RO"/>
        </w:rPr>
      </w:pPr>
    </w:p>
    <w:p w:rsidR="0057448F" w:rsidRPr="002F5B46" w:rsidRDefault="0057448F" w:rsidP="0057448F">
      <w:pPr>
        <w:tabs>
          <w:tab w:val="left" w:pos="9747"/>
          <w:tab w:val="left" w:pos="9804"/>
        </w:tabs>
        <w:ind w:firstLine="720"/>
        <w:jc w:val="center"/>
        <w:rPr>
          <w:lang w:val="ro-RO"/>
        </w:rPr>
      </w:pPr>
      <w:r w:rsidRPr="00EC14AA">
        <w:rPr>
          <w:lang w:val="ru-RU" w:eastAsia="ru-RU"/>
        </w:rPr>
        <w:t xml:space="preserve">Фирменный бланк </w:t>
      </w:r>
      <w:r>
        <w:rPr>
          <w:lang w:val="ru-RU" w:eastAsia="ru-RU"/>
        </w:rPr>
        <w:t>лицензированного банка</w:t>
      </w:r>
    </w:p>
    <w:p w:rsidR="0057448F" w:rsidRPr="002F5B46" w:rsidRDefault="0057448F" w:rsidP="0057448F">
      <w:pPr>
        <w:tabs>
          <w:tab w:val="left" w:pos="9747"/>
          <w:tab w:val="left" w:pos="9804"/>
        </w:tabs>
        <w:ind w:firstLine="720"/>
        <w:jc w:val="center"/>
        <w:rPr>
          <w:lang w:val="ro-RO"/>
        </w:rPr>
      </w:pPr>
    </w:p>
    <w:p w:rsidR="0057448F" w:rsidRPr="002F5B46" w:rsidRDefault="0057448F" w:rsidP="0057448F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u-RU"/>
        </w:rPr>
        <w:t>№</w:t>
      </w:r>
      <w:r>
        <w:rPr>
          <w:b/>
          <w:sz w:val="22"/>
          <w:szCs w:val="22"/>
          <w:lang w:val="ro-RO"/>
        </w:rPr>
        <w:t>______________от</w:t>
      </w:r>
      <w:r w:rsidRPr="002F5B46">
        <w:rPr>
          <w:b/>
          <w:sz w:val="22"/>
          <w:szCs w:val="22"/>
          <w:lang w:val="ro-RO"/>
        </w:rPr>
        <w:t>__________________20__</w:t>
      </w:r>
    </w:p>
    <w:p w:rsidR="0057448F" w:rsidRPr="002F5B46" w:rsidRDefault="0057448F" w:rsidP="0057448F">
      <w:pPr>
        <w:jc w:val="right"/>
        <w:rPr>
          <w:b/>
          <w:sz w:val="22"/>
          <w:szCs w:val="22"/>
          <w:lang w:val="ro-RO"/>
        </w:rPr>
      </w:pPr>
      <w:r w:rsidRPr="009F1FEB">
        <w:rPr>
          <w:b/>
          <w:lang w:val="ru-RU"/>
        </w:rPr>
        <w:t>Национальному</w:t>
      </w:r>
      <w:r w:rsidRPr="000B279A">
        <w:rPr>
          <w:b/>
          <w:lang w:val="ru-RU"/>
        </w:rPr>
        <w:t xml:space="preserve"> </w:t>
      </w:r>
      <w:r w:rsidRPr="009F1FEB">
        <w:rPr>
          <w:b/>
          <w:lang w:val="ru-RU"/>
        </w:rPr>
        <w:t>банку</w:t>
      </w:r>
      <w:r w:rsidRPr="000B279A">
        <w:rPr>
          <w:b/>
          <w:lang w:val="ru-RU"/>
        </w:rPr>
        <w:t xml:space="preserve"> </w:t>
      </w:r>
      <w:r w:rsidRPr="009F1FEB">
        <w:rPr>
          <w:b/>
          <w:lang w:val="ru-RU"/>
        </w:rPr>
        <w:t>Молдовы</w:t>
      </w:r>
      <w:r w:rsidRPr="002F5B46">
        <w:rPr>
          <w:b/>
          <w:sz w:val="22"/>
          <w:szCs w:val="22"/>
          <w:lang w:val="ro-RO"/>
        </w:rPr>
        <w:t xml:space="preserve">  </w:t>
      </w:r>
    </w:p>
    <w:p w:rsidR="0057448F" w:rsidRPr="002F5B46" w:rsidRDefault="0057448F" w:rsidP="0057448F">
      <w:pPr>
        <w:pStyle w:val="Heading1"/>
        <w:tabs>
          <w:tab w:val="left" w:pos="9747"/>
          <w:tab w:val="left" w:pos="9804"/>
        </w:tabs>
      </w:pPr>
    </w:p>
    <w:p w:rsidR="0057448F" w:rsidRDefault="0057448F" w:rsidP="0057448F">
      <w:pPr>
        <w:pStyle w:val="Heading1"/>
        <w:ind w:right="2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Информация </w:t>
      </w:r>
    </w:p>
    <w:p w:rsidR="0057448F" w:rsidRDefault="0057448F" w:rsidP="0057448F">
      <w:pPr>
        <w:pStyle w:val="Heading1"/>
        <w:ind w:right="2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соответствии валютообменного аппарата положениям</w:t>
      </w:r>
    </w:p>
    <w:p w:rsidR="0057448F" w:rsidRDefault="0057448F" w:rsidP="0057448F">
      <w:pPr>
        <w:pStyle w:val="Heading1"/>
        <w:ind w:right="256"/>
        <w:rPr>
          <w:sz w:val="24"/>
          <w:szCs w:val="24"/>
        </w:rPr>
      </w:pPr>
      <w:r>
        <w:rPr>
          <w:sz w:val="24"/>
          <w:szCs w:val="24"/>
          <w:lang w:val="ru-RU"/>
        </w:rPr>
        <w:t>Закона о валютном регулировании №</w:t>
      </w:r>
      <w:r w:rsidRPr="002F5B46">
        <w:rPr>
          <w:sz w:val="24"/>
          <w:szCs w:val="24"/>
        </w:rPr>
        <w:t xml:space="preserve">62-XVI </w:t>
      </w:r>
      <w:r>
        <w:rPr>
          <w:sz w:val="24"/>
          <w:szCs w:val="24"/>
          <w:lang w:val="ru-RU"/>
        </w:rPr>
        <w:t>от</w:t>
      </w:r>
      <w:r w:rsidRPr="002F5B46">
        <w:rPr>
          <w:sz w:val="24"/>
          <w:szCs w:val="24"/>
        </w:rPr>
        <w:t xml:space="preserve"> 21</w:t>
      </w:r>
      <w:r>
        <w:rPr>
          <w:sz w:val="24"/>
          <w:szCs w:val="24"/>
          <w:lang w:val="ru-RU"/>
        </w:rPr>
        <w:t xml:space="preserve"> марта </w:t>
      </w:r>
      <w:r w:rsidRPr="002F5B46">
        <w:rPr>
          <w:sz w:val="24"/>
          <w:szCs w:val="24"/>
        </w:rPr>
        <w:t>2008</w:t>
      </w:r>
      <w:r>
        <w:rPr>
          <w:sz w:val="24"/>
          <w:szCs w:val="24"/>
          <w:lang w:val="ru-RU"/>
        </w:rPr>
        <w:t xml:space="preserve"> г.</w:t>
      </w:r>
      <w:r w:rsidRPr="002F5B46">
        <w:rPr>
          <w:sz w:val="24"/>
          <w:szCs w:val="24"/>
        </w:rPr>
        <w:t xml:space="preserve"> </w:t>
      </w:r>
    </w:p>
    <w:p w:rsidR="0057448F" w:rsidRPr="002F5B46" w:rsidRDefault="0057448F" w:rsidP="0057448F">
      <w:pPr>
        <w:jc w:val="center"/>
        <w:rPr>
          <w:sz w:val="20"/>
          <w:szCs w:val="20"/>
          <w:lang w:val="ro-RO"/>
        </w:rPr>
      </w:pPr>
      <w:r w:rsidRPr="002F5B46">
        <w:rPr>
          <w:sz w:val="20"/>
          <w:szCs w:val="20"/>
          <w:lang w:val="ro-RO"/>
        </w:rPr>
        <w:t>(</w:t>
      </w:r>
      <w:r>
        <w:rPr>
          <w:sz w:val="20"/>
          <w:szCs w:val="20"/>
          <w:lang w:val="ru-RU"/>
        </w:rPr>
        <w:t>представляется для каждого валютообменного аппарата</w:t>
      </w:r>
      <w:r w:rsidRPr="002F5B46">
        <w:rPr>
          <w:sz w:val="20"/>
          <w:szCs w:val="20"/>
          <w:lang w:val="ro-RO"/>
        </w:rPr>
        <w:t>)</w:t>
      </w:r>
    </w:p>
    <w:p w:rsidR="0057448F" w:rsidRPr="002F5B46" w:rsidRDefault="0057448F" w:rsidP="0057448F">
      <w:pPr>
        <w:tabs>
          <w:tab w:val="left" w:pos="9747"/>
          <w:tab w:val="left" w:pos="9804"/>
        </w:tabs>
        <w:rPr>
          <w:b/>
          <w:lang w:val="ro-RO"/>
        </w:rPr>
      </w:pPr>
    </w:p>
    <w:p w:rsidR="0057448F" w:rsidRPr="00565FFA" w:rsidRDefault="0057448F" w:rsidP="0057448F">
      <w:pPr>
        <w:jc w:val="both"/>
        <w:rPr>
          <w:lang w:val="ru-RU"/>
        </w:rPr>
      </w:pPr>
      <w:r>
        <w:rPr>
          <w:lang w:val="ru-RU"/>
        </w:rPr>
        <w:t>Настоящим</w:t>
      </w:r>
      <w:r w:rsidRPr="002F5B46">
        <w:rPr>
          <w:lang w:val="ro-RO"/>
        </w:rPr>
        <w:t xml:space="preserve"> _______________________________________________________</w:t>
      </w:r>
      <w:r>
        <w:rPr>
          <w:lang w:val="ru-RU"/>
        </w:rPr>
        <w:t>___</w:t>
      </w:r>
      <w:r w:rsidRPr="002F5B46">
        <w:rPr>
          <w:lang w:val="ro-RO"/>
        </w:rPr>
        <w:t>______</w:t>
      </w:r>
      <w:r>
        <w:rPr>
          <w:lang w:val="ru-RU"/>
        </w:rPr>
        <w:t>_____,</w:t>
      </w:r>
    </w:p>
    <w:p w:rsidR="0057448F" w:rsidRPr="002F5B46" w:rsidRDefault="0057448F" w:rsidP="0057448F">
      <w:pPr>
        <w:jc w:val="center"/>
        <w:rPr>
          <w:i/>
          <w:sz w:val="16"/>
          <w:szCs w:val="16"/>
          <w:lang w:val="ro-RO"/>
        </w:rPr>
      </w:pPr>
      <w:r w:rsidRPr="002F5B46">
        <w:rPr>
          <w:i/>
          <w:sz w:val="16"/>
          <w:szCs w:val="16"/>
          <w:lang w:val="ro-RO"/>
        </w:rPr>
        <w:t>(</w:t>
      </w:r>
      <w:r>
        <w:rPr>
          <w:i/>
          <w:sz w:val="16"/>
          <w:szCs w:val="16"/>
          <w:lang w:val="ru-RU"/>
        </w:rPr>
        <w:t>полное наименование обменной валютной кассы или гостиницы</w:t>
      </w:r>
      <w:r w:rsidRPr="002F5B46">
        <w:rPr>
          <w:i/>
          <w:sz w:val="16"/>
          <w:szCs w:val="16"/>
          <w:lang w:val="ro-RO"/>
        </w:rPr>
        <w:t>)</w:t>
      </w:r>
    </w:p>
    <w:p w:rsidR="0057448F" w:rsidRPr="002F5B46" w:rsidRDefault="0057448F" w:rsidP="0057448F">
      <w:pPr>
        <w:jc w:val="both"/>
        <w:rPr>
          <w:lang w:val="ro-RO"/>
        </w:rPr>
      </w:pPr>
      <w:r w:rsidRPr="002F5B46">
        <w:rPr>
          <w:lang w:val="ro-RO"/>
        </w:rPr>
        <w:t>IDNO_____________________________________,</w:t>
      </w:r>
    </w:p>
    <w:p w:rsidR="0057448F" w:rsidRPr="002F5B46" w:rsidRDefault="0057448F" w:rsidP="0057448F">
      <w:pPr>
        <w:jc w:val="center"/>
        <w:rPr>
          <w:i/>
          <w:sz w:val="20"/>
          <w:szCs w:val="20"/>
          <w:lang w:val="ro-RO"/>
        </w:rPr>
      </w:pPr>
    </w:p>
    <w:p w:rsidR="0057448F" w:rsidRPr="008B4765" w:rsidRDefault="0057448F" w:rsidP="0057448F">
      <w:pPr>
        <w:rPr>
          <w:lang w:val="ru-RU"/>
        </w:rPr>
      </w:pPr>
      <w:r w:rsidRPr="008B4765">
        <w:rPr>
          <w:lang w:val="ru-RU"/>
        </w:rPr>
        <w:t>доводи</w:t>
      </w:r>
      <w:r>
        <w:rPr>
          <w:lang w:val="ru-RU"/>
        </w:rPr>
        <w:t>т</w:t>
      </w:r>
      <w:r w:rsidRPr="008B4765">
        <w:rPr>
          <w:lang w:val="ru-RU"/>
        </w:rPr>
        <w:t xml:space="preserve"> до сведения Национального банка Молдовы, что валютообменный аппарат, которым располагает обменная валютная касса, зарегистрированный в налоговом органе под номером ________________</w:t>
      </w:r>
      <w:r>
        <w:rPr>
          <w:lang w:val="ru-RU"/>
        </w:rPr>
        <w:t>____________</w:t>
      </w:r>
      <w:r w:rsidRPr="008B4765">
        <w:rPr>
          <w:lang w:val="ru-RU"/>
        </w:rPr>
        <w:t xml:space="preserve">____, </w:t>
      </w:r>
    </w:p>
    <w:p w:rsidR="0057448F" w:rsidRPr="002F5B46" w:rsidRDefault="0057448F" w:rsidP="0057448F">
      <w:pPr>
        <w:jc w:val="both"/>
        <w:rPr>
          <w:lang w:val="ro-RO"/>
        </w:rPr>
      </w:pPr>
      <w:r>
        <w:rPr>
          <w:lang w:val="ru-RU"/>
        </w:rPr>
        <w:t>позволяет осуществлять следующие виды операций по валютному обмену</w:t>
      </w:r>
      <w:r w:rsidRPr="002F5B46">
        <w:rPr>
          <w:lang w:val="ro-RO"/>
        </w:rPr>
        <w:t>:</w:t>
      </w:r>
    </w:p>
    <w:p w:rsidR="0057448F" w:rsidRPr="009D266C" w:rsidRDefault="0057448F" w:rsidP="0057448F">
      <w:pPr>
        <w:jc w:val="both"/>
        <w:rPr>
          <w:lang w:val="ru-RU"/>
        </w:rPr>
      </w:pPr>
      <w:r w:rsidRPr="002F5B46">
        <w:rPr>
          <w:lang w:val="ro-RO"/>
        </w:rPr>
        <w:t xml:space="preserve">a) </w:t>
      </w:r>
      <w:r>
        <w:rPr>
          <w:lang w:val="ru-RU"/>
        </w:rPr>
        <w:t>операции по покупке следующих иностранных валют</w:t>
      </w:r>
      <w:r w:rsidRPr="002F5B46">
        <w:rPr>
          <w:lang w:val="ro-RO"/>
        </w:rPr>
        <w:t>:____________</w:t>
      </w:r>
      <w:r>
        <w:rPr>
          <w:lang w:val="ro-RO"/>
        </w:rPr>
        <w:t>_______</w:t>
      </w:r>
      <w:r w:rsidRPr="002F5B46">
        <w:rPr>
          <w:lang w:val="ro-RO"/>
        </w:rPr>
        <w:t>____________</w:t>
      </w:r>
      <w:r>
        <w:rPr>
          <w:lang w:val="ru-RU"/>
        </w:rPr>
        <w:t>,</w:t>
      </w:r>
    </w:p>
    <w:p w:rsidR="0057448F" w:rsidRPr="002F5B46" w:rsidRDefault="0057448F" w:rsidP="0057448F">
      <w:pPr>
        <w:jc w:val="right"/>
        <w:rPr>
          <w:i/>
          <w:vertAlign w:val="superscript"/>
          <w:lang w:val="ro-RO"/>
        </w:rPr>
      </w:pPr>
      <w:r w:rsidRPr="002F5B46">
        <w:rPr>
          <w:i/>
          <w:vertAlign w:val="superscript"/>
          <w:lang w:val="ro-RO"/>
        </w:rPr>
        <w:t>(</w:t>
      </w:r>
      <w:r>
        <w:rPr>
          <w:i/>
          <w:vertAlign w:val="superscript"/>
          <w:lang w:val="ru-RU"/>
        </w:rPr>
        <w:t>указывается наименование иностранной валюты</w:t>
      </w:r>
      <w:r w:rsidRPr="002F5B46">
        <w:rPr>
          <w:i/>
          <w:vertAlign w:val="superscript"/>
          <w:lang w:val="ro-RO"/>
        </w:rPr>
        <w:t>)</w:t>
      </w:r>
    </w:p>
    <w:p w:rsidR="0057448F" w:rsidRPr="008B4765" w:rsidRDefault="0057448F" w:rsidP="0057448F">
      <w:pPr>
        <w:jc w:val="both"/>
        <w:rPr>
          <w:lang w:val="ru-RU"/>
        </w:rPr>
      </w:pPr>
      <w:r w:rsidRPr="008B4765">
        <w:rPr>
          <w:lang w:val="ru-RU"/>
        </w:rPr>
        <w:t>b)</w:t>
      </w:r>
      <w:r>
        <w:rPr>
          <w:lang w:val="ru-RU"/>
        </w:rPr>
        <w:t xml:space="preserve"> </w:t>
      </w:r>
      <w:r w:rsidRPr="008B4765">
        <w:rPr>
          <w:lang w:val="ru-RU"/>
        </w:rPr>
        <w:t>операции по продаже следующих иностранных валют:</w:t>
      </w:r>
      <w:r>
        <w:rPr>
          <w:lang w:val="ru-RU"/>
        </w:rPr>
        <w:t xml:space="preserve"> </w:t>
      </w:r>
      <w:r w:rsidRPr="008B4765">
        <w:rPr>
          <w:lang w:val="ru-RU"/>
        </w:rPr>
        <w:t>_</w:t>
      </w:r>
      <w:r>
        <w:rPr>
          <w:lang w:val="ru-RU"/>
        </w:rPr>
        <w:t>_______</w:t>
      </w:r>
      <w:r w:rsidRPr="008B4765">
        <w:rPr>
          <w:lang w:val="ru-RU"/>
        </w:rPr>
        <w:t>______________________.</w:t>
      </w:r>
    </w:p>
    <w:p w:rsidR="0057448F" w:rsidRPr="008B4765" w:rsidRDefault="0057448F" w:rsidP="0057448F">
      <w:pPr>
        <w:jc w:val="both"/>
        <w:rPr>
          <w:i/>
          <w:vertAlign w:val="superscript"/>
          <w:lang w:val="ru-RU"/>
        </w:rPr>
      </w:pPr>
      <w:r w:rsidRPr="008B4765">
        <w:rPr>
          <w:i/>
          <w:vertAlign w:val="superscript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i/>
          <w:vertAlign w:val="superscript"/>
          <w:lang w:val="ru-RU"/>
        </w:rPr>
        <w:t xml:space="preserve">      </w:t>
      </w:r>
      <w:r w:rsidRPr="008B4765">
        <w:rPr>
          <w:i/>
          <w:vertAlign w:val="superscript"/>
          <w:lang w:val="ru-RU"/>
        </w:rPr>
        <w:t xml:space="preserve">         (указывается </w:t>
      </w:r>
      <w:r>
        <w:rPr>
          <w:i/>
          <w:vertAlign w:val="superscript"/>
          <w:lang w:val="ru-RU"/>
        </w:rPr>
        <w:t xml:space="preserve">наименование </w:t>
      </w:r>
      <w:r w:rsidRPr="008B4765">
        <w:rPr>
          <w:i/>
          <w:vertAlign w:val="superscript"/>
          <w:lang w:val="ru-RU"/>
        </w:rPr>
        <w:t>иностранной валюты)</w:t>
      </w:r>
    </w:p>
    <w:p w:rsidR="0057448F" w:rsidRPr="002F5B46" w:rsidRDefault="0057448F" w:rsidP="0057448F">
      <w:pPr>
        <w:jc w:val="both"/>
        <w:rPr>
          <w:lang w:val="ro-RO"/>
        </w:rPr>
      </w:pPr>
      <w:r w:rsidRPr="008B4765">
        <w:rPr>
          <w:lang w:val="ru-RU"/>
        </w:rPr>
        <w:t>Декларир</w:t>
      </w:r>
      <w:r>
        <w:rPr>
          <w:lang w:val="ru-RU"/>
        </w:rPr>
        <w:t>уем</w:t>
      </w:r>
      <w:r w:rsidRPr="008B4765">
        <w:rPr>
          <w:lang w:val="ru-RU"/>
        </w:rPr>
        <w:t xml:space="preserve"> под </w:t>
      </w:r>
      <w:r>
        <w:rPr>
          <w:lang w:val="ru-RU"/>
        </w:rPr>
        <w:t>личную</w:t>
      </w:r>
      <w:r w:rsidRPr="008B4765">
        <w:rPr>
          <w:lang w:val="ru-RU"/>
        </w:rPr>
        <w:t xml:space="preserve"> ответственность, что валютообменный аппарат соответствует следующим требованиям, указанным в части (2) ст</w:t>
      </w:r>
      <w:r>
        <w:rPr>
          <w:lang w:val="ru-RU"/>
        </w:rPr>
        <w:t xml:space="preserve">атьи </w:t>
      </w:r>
      <w:r w:rsidRPr="008B4765">
        <w:rPr>
          <w:lang w:val="ru-RU"/>
        </w:rPr>
        <w:t>42</w:t>
      </w:r>
      <w:r w:rsidRPr="008B4765">
        <w:rPr>
          <w:vertAlign w:val="superscript"/>
          <w:lang w:val="ru-RU"/>
        </w:rPr>
        <w:t>1</w:t>
      </w:r>
      <w:r w:rsidRPr="008B4765">
        <w:rPr>
          <w:lang w:val="ru-RU"/>
        </w:rPr>
        <w:t xml:space="preserve"> Закона о валютном</w:t>
      </w:r>
      <w:r>
        <w:rPr>
          <w:lang w:val="ru-RU"/>
        </w:rPr>
        <w:t xml:space="preserve"> регулировании №</w:t>
      </w:r>
      <w:r w:rsidRPr="002F5B46">
        <w:rPr>
          <w:lang w:val="ro-RO"/>
        </w:rPr>
        <w:t xml:space="preserve">62-XVI </w:t>
      </w:r>
      <w:r>
        <w:rPr>
          <w:lang w:val="ru-RU"/>
        </w:rPr>
        <w:t>от</w:t>
      </w:r>
      <w:r w:rsidRPr="002F5B46">
        <w:rPr>
          <w:lang w:val="ro-RO"/>
        </w:rPr>
        <w:t xml:space="preserve"> 21</w:t>
      </w:r>
      <w:r>
        <w:rPr>
          <w:lang w:val="ru-RU"/>
        </w:rPr>
        <w:t xml:space="preserve"> марта </w:t>
      </w:r>
      <w:r w:rsidRPr="002F5B46">
        <w:rPr>
          <w:lang w:val="ro-RO"/>
        </w:rPr>
        <w:t>2008</w:t>
      </w:r>
      <w:r>
        <w:rPr>
          <w:lang w:val="ru-RU"/>
        </w:rPr>
        <w:t xml:space="preserve"> г.</w:t>
      </w:r>
      <w:r w:rsidRPr="002F5B46">
        <w:rPr>
          <w:lang w:val="ro-RO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8768"/>
      </w:tblGrid>
      <w:tr w:rsidR="0057448F" w:rsidRPr="00B82015" w:rsidTr="001B4E3A">
        <w:tc>
          <w:tcPr>
            <w:tcW w:w="568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a)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rPr>
                <w:sz w:val="20"/>
                <w:szCs w:val="20"/>
                <w:lang w:val="ru-RU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Оснащен техническими средствами для проверки подлинности банкнот;</w:t>
            </w:r>
          </w:p>
        </w:tc>
      </w:tr>
      <w:tr w:rsidR="0057448F" w:rsidRPr="00B82015" w:rsidTr="001B4E3A">
        <w:tc>
          <w:tcPr>
            <w:tcW w:w="568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b)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4448D0">
              <w:rPr>
                <w:sz w:val="20"/>
                <w:szCs w:val="20"/>
                <w:lang w:val="ru-RU" w:eastAsia="ro-RO"/>
              </w:rPr>
              <w:t>Оснащен</w:t>
            </w:r>
            <w:r w:rsidRPr="004448D0">
              <w:rPr>
                <w:sz w:val="20"/>
                <w:szCs w:val="20"/>
                <w:lang w:val="ro-RO" w:eastAsia="ro-RO"/>
              </w:rPr>
              <w:t xml:space="preserve"> _____________________</w:t>
            </w:r>
            <w:r w:rsidRPr="004448D0">
              <w:rPr>
                <w:sz w:val="20"/>
                <w:szCs w:val="20"/>
                <w:lang w:val="ru-RU" w:eastAsia="ro-RO"/>
              </w:rPr>
              <w:t>________</w:t>
            </w: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 xml:space="preserve">для регистрации операций с наличными денежными </w:t>
            </w:r>
          </w:p>
          <w:p w:rsidR="0057448F" w:rsidRPr="004448D0" w:rsidRDefault="0057448F" w:rsidP="001B4E3A">
            <w:pPr>
              <w:jc w:val="both"/>
              <w:rPr>
                <w:bCs/>
                <w:color w:val="000000"/>
                <w:sz w:val="20"/>
                <w:szCs w:val="20"/>
                <w:lang w:val="ru-RU" w:eastAsia="ro-RO"/>
              </w:rPr>
            </w:pPr>
            <w:r w:rsidRPr="004448D0">
              <w:rPr>
                <w:sz w:val="18"/>
                <w:szCs w:val="18"/>
                <w:lang w:val="ro-RO" w:eastAsia="ro-RO"/>
              </w:rPr>
              <w:t xml:space="preserve">             </w:t>
            </w:r>
            <w:r w:rsidRPr="004448D0">
              <w:rPr>
                <w:sz w:val="18"/>
                <w:szCs w:val="18"/>
                <w:lang w:val="ru-RU" w:eastAsia="ro-RO"/>
              </w:rPr>
              <w:t xml:space="preserve">       </w:t>
            </w:r>
            <w:r w:rsidRPr="004448D0">
              <w:rPr>
                <w:sz w:val="18"/>
                <w:szCs w:val="18"/>
                <w:lang w:val="ro-RO" w:eastAsia="ro-RO"/>
              </w:rPr>
              <w:t xml:space="preserve">    </w:t>
            </w:r>
            <w:r w:rsidRPr="004448D0">
              <w:rPr>
                <w:i/>
                <w:vertAlign w:val="superscript"/>
                <w:lang w:val="ro-RO" w:eastAsia="ro-RO"/>
              </w:rPr>
              <w:t>(</w:t>
            </w:r>
            <w:r w:rsidRPr="004448D0">
              <w:rPr>
                <w:i/>
                <w:vertAlign w:val="superscript"/>
                <w:lang w:val="ru-RU" w:eastAsia="ro-RO"/>
              </w:rPr>
              <w:t>устройствами или системами</w:t>
            </w:r>
            <w:r w:rsidRPr="004448D0">
              <w:rPr>
                <w:i/>
                <w:vertAlign w:val="superscript"/>
                <w:lang w:val="ro-RO" w:eastAsia="ro-RO"/>
              </w:rPr>
              <w:t>)</w:t>
            </w:r>
          </w:p>
          <w:p w:rsidR="0057448F" w:rsidRPr="004448D0" w:rsidRDefault="0057448F" w:rsidP="001B4E3A">
            <w:pPr>
              <w:rPr>
                <w:sz w:val="20"/>
                <w:szCs w:val="20"/>
                <w:lang w:val="ro-RO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средствами в соответствии с требованиями налогового законодательства;</w:t>
            </w:r>
          </w:p>
        </w:tc>
      </w:tr>
      <w:tr w:rsidR="0057448F" w:rsidRPr="00B82015" w:rsidTr="001B4E3A">
        <w:tc>
          <w:tcPr>
            <w:tcW w:w="568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c)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jc w:val="both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Запрограммирован на осуществление обменных валютных операций в сумме, не превышающей 5000 молдавских леев за операцию или эквивалент этой суммы в иностранной валюте</w:t>
            </w:r>
            <w:r w:rsidRPr="004448D0">
              <w:rPr>
                <w:sz w:val="20"/>
                <w:szCs w:val="20"/>
                <w:lang w:val="ro-RO" w:eastAsia="ro-RO"/>
              </w:rPr>
              <w:t>;</w:t>
            </w:r>
          </w:p>
        </w:tc>
      </w:tr>
      <w:tr w:rsidR="0057448F" w:rsidRPr="00B82015" w:rsidTr="001B4E3A">
        <w:tc>
          <w:tcPr>
            <w:tcW w:w="568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d)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jc w:val="both"/>
              <w:rPr>
                <w:sz w:val="20"/>
                <w:szCs w:val="20"/>
                <w:lang w:val="ru-RU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Имеет размещенными на корпусе аппарата идентификационные и контактные данные учреждения по валютному обмену, а также контактные данные Национального банка Молдовы, по которым можно предъявить претензии относительно обменных валютных операций;</w:t>
            </w:r>
          </w:p>
        </w:tc>
      </w:tr>
      <w:tr w:rsidR="0057448F" w:rsidRPr="00B82015" w:rsidTr="001B4E3A">
        <w:tc>
          <w:tcPr>
            <w:tcW w:w="568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e)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jc w:val="both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Оснащен таким образом, чтобы обеспечивать идентификацию клиента–физического лица в соответствии с Законом о предупреждении и борьбе с отмыванием денег и финансированием терроризма №190-</w:t>
            </w:r>
            <w:r w:rsidRPr="004448D0">
              <w:rPr>
                <w:bCs/>
                <w:color w:val="000000"/>
                <w:sz w:val="20"/>
                <w:szCs w:val="20"/>
                <w:lang w:eastAsia="ro-RO"/>
              </w:rPr>
              <w:t>XVI</w:t>
            </w: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 xml:space="preserve"> от 26 июля 2007 года и нормативными актами, разработанными во исполнение указанного закона.</w:t>
            </w:r>
          </w:p>
        </w:tc>
      </w:tr>
    </w:tbl>
    <w:p w:rsidR="0057448F" w:rsidRPr="002F5B46" w:rsidRDefault="0057448F" w:rsidP="0057448F">
      <w:pPr>
        <w:ind w:firstLine="720"/>
        <w:jc w:val="both"/>
        <w:rPr>
          <w:lang w:val="ro-RO"/>
        </w:rPr>
      </w:pPr>
    </w:p>
    <w:p w:rsidR="0057448F" w:rsidRDefault="0057448F" w:rsidP="0057448F">
      <w:pPr>
        <w:jc w:val="both"/>
        <w:rPr>
          <w:lang w:val="ru-RU"/>
        </w:rPr>
      </w:pPr>
      <w:r w:rsidRPr="008B4765">
        <w:rPr>
          <w:lang w:val="ru-RU"/>
        </w:rPr>
        <w:t>Декларир</w:t>
      </w:r>
      <w:r>
        <w:rPr>
          <w:lang w:val="ru-RU"/>
        </w:rPr>
        <w:t>уем</w:t>
      </w:r>
      <w:r w:rsidRPr="008B4765">
        <w:rPr>
          <w:lang w:val="ru-RU"/>
        </w:rPr>
        <w:t xml:space="preserve"> под </w:t>
      </w:r>
      <w:r>
        <w:rPr>
          <w:lang w:val="ru-RU"/>
        </w:rPr>
        <w:t>личную</w:t>
      </w:r>
      <w:r w:rsidRPr="008B4765">
        <w:rPr>
          <w:lang w:val="ru-RU"/>
        </w:rPr>
        <w:t xml:space="preserve"> ответственность</w:t>
      </w:r>
      <w:r w:rsidRPr="00855EFD">
        <w:rPr>
          <w:lang w:val="ru-RU"/>
        </w:rPr>
        <w:t xml:space="preserve">, что валютообменный аппарат обеспечивает в автоматическом режиме согласно </w:t>
      </w:r>
      <w:r>
        <w:rPr>
          <w:lang w:val="ru-RU"/>
        </w:rPr>
        <w:t>ч</w:t>
      </w:r>
      <w:r w:rsidRPr="00855EFD">
        <w:rPr>
          <w:lang w:val="ru-RU"/>
        </w:rPr>
        <w:t>асти (3) ст</w:t>
      </w:r>
      <w:r>
        <w:rPr>
          <w:lang w:val="ru-RU"/>
        </w:rPr>
        <w:t xml:space="preserve">атьи </w:t>
      </w:r>
      <w:r w:rsidRPr="00855EFD">
        <w:rPr>
          <w:lang w:val="ru-RU"/>
        </w:rPr>
        <w:t>42</w:t>
      </w:r>
      <w:r w:rsidRPr="00855EFD">
        <w:rPr>
          <w:vertAlign w:val="superscript"/>
          <w:lang w:val="ru-RU"/>
        </w:rPr>
        <w:t>1</w:t>
      </w:r>
      <w:r w:rsidRPr="00855EFD">
        <w:rPr>
          <w:lang w:val="ru-RU"/>
        </w:rPr>
        <w:t xml:space="preserve"> Закона о валютном регулировании №62-XVI от 21</w:t>
      </w:r>
      <w:r>
        <w:rPr>
          <w:lang w:val="ru-RU"/>
        </w:rPr>
        <w:t xml:space="preserve"> марта </w:t>
      </w:r>
      <w:r w:rsidRPr="00855EFD">
        <w:rPr>
          <w:lang w:val="ru-RU"/>
        </w:rPr>
        <w:t>2008 следующее: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13"/>
      </w:tblGrid>
      <w:tr w:rsidR="0057448F" w:rsidRPr="00B82015" w:rsidTr="001B4E3A">
        <w:tc>
          <w:tcPr>
            <w:tcW w:w="534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a)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rPr>
                <w:sz w:val="20"/>
                <w:szCs w:val="20"/>
                <w:lang w:val="ro-RO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Получение от физического лица информации об операции, которую оно намерено осуществить</w:t>
            </w:r>
            <w:r w:rsidRPr="004448D0">
              <w:rPr>
                <w:sz w:val="20"/>
                <w:szCs w:val="20"/>
                <w:lang w:val="ro-RO" w:eastAsia="ro-RO"/>
              </w:rPr>
              <w:t>;</w:t>
            </w:r>
          </w:p>
        </w:tc>
      </w:tr>
      <w:tr w:rsidR="0057448F" w:rsidRPr="00B82015" w:rsidTr="001B4E3A">
        <w:tc>
          <w:tcPr>
            <w:tcW w:w="534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b)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jc w:val="both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 xml:space="preserve">Отображение на экране, до завершения обменной валютной операции, как минимум следующей </w:t>
            </w: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lastRenderedPageBreak/>
              <w:t>информации: название и/или код иностранной валюты; сумма полученной валюты/валюты к получению; сумма валюты к выдаче; применяемый валютный курс; размер и сумма комиссионных (если они применяются); размер и сумма обязательной платы (если она взимается в соответствии с Законом о Республиканском и местных фондах социальной поддержки населения № 827-</w:t>
            </w:r>
            <w:r w:rsidRPr="004448D0">
              <w:rPr>
                <w:bCs/>
                <w:color w:val="000000"/>
                <w:sz w:val="20"/>
                <w:szCs w:val="20"/>
                <w:lang w:eastAsia="ro-RO"/>
              </w:rPr>
              <w:t>XIV </w:t>
            </w: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от 18 февраля 2000 года)</w:t>
            </w:r>
            <w:r w:rsidRPr="004448D0">
              <w:rPr>
                <w:sz w:val="20"/>
                <w:szCs w:val="20"/>
                <w:lang w:val="ro-RO" w:eastAsia="ro-RO"/>
              </w:rPr>
              <w:t>;</w:t>
            </w:r>
          </w:p>
        </w:tc>
      </w:tr>
      <w:tr w:rsidR="0057448F" w:rsidRPr="002F5B46" w:rsidTr="001B4E3A">
        <w:tc>
          <w:tcPr>
            <w:tcW w:w="534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lastRenderedPageBreak/>
              <w:t>c)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rPr>
                <w:sz w:val="20"/>
                <w:szCs w:val="20"/>
                <w:lang w:val="ru-RU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Проверку подлинности введенных банкнот;</w:t>
            </w:r>
          </w:p>
        </w:tc>
      </w:tr>
      <w:tr w:rsidR="0057448F" w:rsidRPr="00B82015" w:rsidTr="001B4E3A">
        <w:tc>
          <w:tcPr>
            <w:tcW w:w="534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d)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jc w:val="both"/>
              <w:rPr>
                <w:sz w:val="20"/>
                <w:szCs w:val="20"/>
                <w:lang w:val="ru-RU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Отзыв клиентом обменной валютной операции до ее завершения;</w:t>
            </w:r>
          </w:p>
        </w:tc>
      </w:tr>
      <w:tr w:rsidR="0057448F" w:rsidRPr="00B82015" w:rsidTr="001B4E3A">
        <w:tc>
          <w:tcPr>
            <w:tcW w:w="534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e)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jc w:val="both"/>
              <w:rPr>
                <w:sz w:val="20"/>
                <w:szCs w:val="20"/>
                <w:lang w:val="ru-RU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 xml:space="preserve">Выдачу кассового чека или другого предусмотренного налоговым законодательством документа, который включает информацию, указанную в пункте </w:t>
            </w:r>
            <w:r w:rsidRPr="004448D0">
              <w:rPr>
                <w:bCs/>
                <w:color w:val="000000"/>
                <w:sz w:val="20"/>
                <w:szCs w:val="20"/>
                <w:lang w:eastAsia="ro-RO"/>
              </w:rPr>
              <w:t>b</w:t>
            </w: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), а также другую предусмотренную налоговым законодательством информацию;</w:t>
            </w:r>
          </w:p>
        </w:tc>
      </w:tr>
      <w:tr w:rsidR="0057448F" w:rsidRPr="00B82015" w:rsidTr="001B4E3A">
        <w:tc>
          <w:tcPr>
            <w:tcW w:w="534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f)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jc w:val="both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Осуществление обменной валютной операции в сумме, не превышающей 5000 молдавских леев за операцию или эквивалент этой суммы в иностранной валюте</w:t>
            </w:r>
            <w:r w:rsidRPr="004448D0">
              <w:rPr>
                <w:sz w:val="20"/>
                <w:szCs w:val="20"/>
                <w:lang w:val="ro-RO" w:eastAsia="ro-RO"/>
              </w:rPr>
              <w:t>;</w:t>
            </w:r>
          </w:p>
          <w:p w:rsidR="0057448F" w:rsidRPr="004448D0" w:rsidRDefault="0057448F" w:rsidP="001B4E3A">
            <w:pPr>
              <w:jc w:val="both"/>
              <w:rPr>
                <w:sz w:val="20"/>
                <w:szCs w:val="20"/>
                <w:lang w:val="ru-RU" w:eastAsia="ro-RO"/>
              </w:rPr>
            </w:pPr>
            <w:r w:rsidRPr="004448D0">
              <w:rPr>
                <w:b/>
                <w:i/>
                <w:sz w:val="20"/>
                <w:szCs w:val="20"/>
                <w:lang w:val="ru-RU" w:eastAsia="ro-RO"/>
              </w:rPr>
              <w:t>Максимальная сумма одной операции</w:t>
            </w:r>
            <w:r w:rsidRPr="004448D0">
              <w:rPr>
                <w:b/>
                <w:i/>
                <w:sz w:val="20"/>
                <w:szCs w:val="20"/>
                <w:lang w:val="ro-RO" w:eastAsia="ro-RO"/>
              </w:rPr>
              <w:t xml:space="preserve">, </w:t>
            </w:r>
            <w:r w:rsidRPr="004448D0">
              <w:rPr>
                <w:b/>
                <w:i/>
                <w:sz w:val="20"/>
                <w:szCs w:val="20"/>
                <w:lang w:val="ru-RU" w:eastAsia="ro-RO"/>
              </w:rPr>
              <w:t>которую возможно осуществить через аппарат, составляет</w:t>
            </w:r>
            <w:r w:rsidRPr="004448D0">
              <w:rPr>
                <w:sz w:val="20"/>
                <w:szCs w:val="20"/>
                <w:lang w:val="ro-RO" w:eastAsia="ro-RO"/>
              </w:rPr>
              <w:t xml:space="preserve"> ___________________</w:t>
            </w:r>
            <w:r w:rsidRPr="004448D0">
              <w:rPr>
                <w:sz w:val="20"/>
                <w:szCs w:val="20"/>
                <w:lang w:val="ru-RU" w:eastAsia="ro-RO"/>
              </w:rPr>
              <w:t>_______________.</w:t>
            </w:r>
          </w:p>
          <w:p w:rsidR="0057448F" w:rsidRPr="004448D0" w:rsidRDefault="0057448F" w:rsidP="001B4E3A">
            <w:pPr>
              <w:jc w:val="both"/>
              <w:rPr>
                <w:i/>
                <w:sz w:val="16"/>
                <w:szCs w:val="16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 xml:space="preserve">                          </w:t>
            </w:r>
            <w:r w:rsidRPr="004448D0">
              <w:rPr>
                <w:i/>
                <w:sz w:val="16"/>
                <w:szCs w:val="16"/>
                <w:lang w:val="ro-RO" w:eastAsia="ro-RO"/>
              </w:rPr>
              <w:t>(</w:t>
            </w:r>
            <w:r w:rsidRPr="004448D0">
              <w:rPr>
                <w:i/>
                <w:sz w:val="16"/>
                <w:szCs w:val="16"/>
                <w:lang w:val="ru-RU" w:eastAsia="ro-RO"/>
              </w:rPr>
              <w:t>указывается сумма в молдавских леях</w:t>
            </w:r>
            <w:r w:rsidRPr="004448D0">
              <w:rPr>
                <w:i/>
                <w:sz w:val="16"/>
                <w:szCs w:val="16"/>
                <w:lang w:val="ro-RO" w:eastAsia="ro-RO"/>
              </w:rPr>
              <w:t>)</w:t>
            </w:r>
          </w:p>
        </w:tc>
      </w:tr>
      <w:tr w:rsidR="0057448F" w:rsidRPr="00B82015" w:rsidTr="001B4E3A">
        <w:tc>
          <w:tcPr>
            <w:tcW w:w="534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g)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jc w:val="both"/>
              <w:rPr>
                <w:sz w:val="20"/>
                <w:szCs w:val="20"/>
                <w:lang w:val="ru-RU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Выдачу денежных средств в сумме, составляющей эквивалент наличности, введенной в аппарат, за вычетом, в зависимости от случая, применяемых комиссионных, а также обязательной платы, взимаемой в соответствии с Законом о Республиканском и местных фондах социальной поддержки населения № 827-</w:t>
            </w:r>
            <w:r w:rsidRPr="004448D0">
              <w:rPr>
                <w:bCs/>
                <w:color w:val="000000"/>
                <w:sz w:val="20"/>
                <w:szCs w:val="20"/>
                <w:lang w:eastAsia="ro-RO"/>
              </w:rPr>
              <w:t>XIV </w:t>
            </w: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от 18 февраля 2000 года;</w:t>
            </w:r>
          </w:p>
        </w:tc>
      </w:tr>
      <w:tr w:rsidR="0057448F" w:rsidRPr="00B82015" w:rsidTr="001B4E3A">
        <w:tc>
          <w:tcPr>
            <w:tcW w:w="534" w:type="dxa"/>
          </w:tcPr>
          <w:p w:rsidR="0057448F" w:rsidRPr="004448D0" w:rsidRDefault="0057448F" w:rsidP="001B4E3A">
            <w:pPr>
              <w:ind w:firstLine="34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h)</w:t>
            </w:r>
          </w:p>
        </w:tc>
        <w:tc>
          <w:tcPr>
            <w:tcW w:w="9213" w:type="dxa"/>
          </w:tcPr>
          <w:p w:rsidR="0057448F" w:rsidRPr="004448D0" w:rsidRDefault="0057448F" w:rsidP="001B4E3A">
            <w:pPr>
              <w:jc w:val="both"/>
              <w:rPr>
                <w:rStyle w:val="apple-converted-space"/>
                <w:b/>
                <w:bCs/>
                <w:color w:val="000000"/>
                <w:lang w:val="ru-RU" w:eastAsia="ro-RO"/>
              </w:rPr>
            </w:pP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 xml:space="preserve">В случае, когда характеристики валютообменного аппарата не позволяют оперировать банкнотами малого достоинства или металлическими монетами, что делает невозможным выдачу клиенту точной суммы, подлежащей выдаче согласно пункту </w:t>
            </w:r>
            <w:r w:rsidRPr="004448D0">
              <w:rPr>
                <w:bCs/>
                <w:color w:val="000000"/>
                <w:sz w:val="20"/>
                <w:szCs w:val="20"/>
                <w:lang w:eastAsia="ro-RO"/>
              </w:rPr>
              <w:t>g</w:t>
            </w:r>
            <w:r w:rsidRPr="004448D0">
              <w:rPr>
                <w:bCs/>
                <w:color w:val="000000"/>
                <w:sz w:val="20"/>
                <w:szCs w:val="20"/>
                <w:lang w:val="ru-RU" w:eastAsia="ro-RO"/>
              </w:rPr>
              <w:t>), – уведомление на экране клиента об этом факте с указанием суммы, которая не может быть выдана, и получение до завершения обменной валютной операции согласия клиента на осуществление операции на таких условиях</w:t>
            </w:r>
            <w:r w:rsidRPr="004448D0">
              <w:rPr>
                <w:bCs/>
                <w:color w:val="000000"/>
                <w:lang w:val="ru-RU" w:eastAsia="ro-RO"/>
              </w:rPr>
              <w:t>.</w:t>
            </w:r>
            <w:r w:rsidRPr="004448D0">
              <w:rPr>
                <w:rStyle w:val="apple-converted-space"/>
                <w:b/>
                <w:bCs/>
                <w:color w:val="000000"/>
                <w:lang w:eastAsia="ro-RO"/>
              </w:rPr>
              <w:t> </w:t>
            </w:r>
          </w:p>
          <w:p w:rsidR="0057448F" w:rsidRPr="004448D0" w:rsidRDefault="0057448F" w:rsidP="001B4E3A">
            <w:pPr>
              <w:jc w:val="both"/>
              <w:rPr>
                <w:b/>
                <w:i/>
                <w:sz w:val="20"/>
                <w:szCs w:val="20"/>
                <w:lang w:val="ru-RU" w:eastAsia="ro-RO"/>
              </w:rPr>
            </w:pPr>
            <w:r w:rsidRPr="004448D0">
              <w:rPr>
                <w:b/>
                <w:i/>
                <w:sz w:val="20"/>
                <w:szCs w:val="20"/>
                <w:lang w:val="ru-RU" w:eastAsia="ro-RO"/>
              </w:rPr>
              <w:t>Требование применимо</w:t>
            </w:r>
            <w:r w:rsidRPr="004448D0">
              <w:rPr>
                <w:b/>
                <w:i/>
                <w:sz w:val="20"/>
                <w:szCs w:val="20"/>
                <w:lang w:val="ro-RO" w:eastAsia="ro-RO"/>
              </w:rPr>
              <w:t>? ________________________________________________________</w:t>
            </w:r>
            <w:r w:rsidRPr="004448D0">
              <w:rPr>
                <w:b/>
                <w:i/>
                <w:sz w:val="20"/>
                <w:szCs w:val="20"/>
                <w:lang w:val="ru-RU" w:eastAsia="ro-RO"/>
              </w:rPr>
              <w:t>.</w:t>
            </w:r>
          </w:p>
          <w:p w:rsidR="0057448F" w:rsidRPr="004448D0" w:rsidRDefault="0057448F" w:rsidP="001B4E3A">
            <w:pPr>
              <w:jc w:val="both"/>
              <w:rPr>
                <w:i/>
                <w:sz w:val="16"/>
                <w:szCs w:val="16"/>
                <w:lang w:val="ro-RO" w:eastAsia="ro-RO"/>
              </w:rPr>
            </w:pPr>
            <w:r w:rsidRPr="004448D0">
              <w:rPr>
                <w:i/>
                <w:sz w:val="16"/>
                <w:szCs w:val="16"/>
                <w:lang w:val="ro-RO" w:eastAsia="ro-RO"/>
              </w:rPr>
              <w:t>(</w:t>
            </w:r>
            <w:r w:rsidRPr="004448D0">
              <w:rPr>
                <w:i/>
                <w:sz w:val="16"/>
                <w:szCs w:val="16"/>
                <w:lang w:val="ru-RU" w:eastAsia="ro-RO"/>
              </w:rPr>
              <w:t>указывается «Да»</w:t>
            </w:r>
            <w:r w:rsidRPr="004448D0">
              <w:rPr>
                <w:i/>
                <w:sz w:val="16"/>
                <w:szCs w:val="16"/>
                <w:lang w:val="ro-RO" w:eastAsia="ro-RO"/>
              </w:rPr>
              <w:t xml:space="preserve"> - </w:t>
            </w:r>
            <w:r w:rsidRPr="004448D0">
              <w:rPr>
                <w:i/>
                <w:sz w:val="16"/>
                <w:szCs w:val="16"/>
                <w:lang w:val="ru-RU" w:eastAsia="ro-RO"/>
              </w:rPr>
              <w:t>если аппарат не выдает точную сумму или «Нет»</w:t>
            </w:r>
            <w:r w:rsidRPr="004448D0">
              <w:rPr>
                <w:i/>
                <w:sz w:val="16"/>
                <w:szCs w:val="16"/>
                <w:lang w:val="ro-RO" w:eastAsia="ro-RO"/>
              </w:rPr>
              <w:t xml:space="preserve"> - </w:t>
            </w:r>
            <w:r w:rsidRPr="004448D0">
              <w:rPr>
                <w:i/>
                <w:sz w:val="16"/>
                <w:szCs w:val="16"/>
                <w:lang w:val="ru-RU" w:eastAsia="ro-RO"/>
              </w:rPr>
              <w:t>если аппарат выдает точную сумму</w:t>
            </w:r>
            <w:r w:rsidRPr="004448D0">
              <w:rPr>
                <w:i/>
                <w:sz w:val="16"/>
                <w:szCs w:val="16"/>
                <w:lang w:val="ro-RO" w:eastAsia="ro-RO"/>
              </w:rPr>
              <w:t>)</w:t>
            </w:r>
          </w:p>
        </w:tc>
      </w:tr>
    </w:tbl>
    <w:p w:rsidR="0057448F" w:rsidRPr="00855EFD" w:rsidRDefault="0057448F" w:rsidP="0057448F">
      <w:pPr>
        <w:jc w:val="both"/>
        <w:rPr>
          <w:lang w:val="ru-RU"/>
        </w:rPr>
      </w:pPr>
    </w:p>
    <w:p w:rsidR="0057448F" w:rsidRPr="002F5B46" w:rsidRDefault="0057448F" w:rsidP="0057448F">
      <w:pPr>
        <w:ind w:firstLine="720"/>
        <w:rPr>
          <w:lang w:val="ro-RO"/>
        </w:rPr>
      </w:pPr>
    </w:p>
    <w:p w:rsidR="0057448F" w:rsidRPr="002F5B46" w:rsidRDefault="0057448F" w:rsidP="0057448F">
      <w:pPr>
        <w:rPr>
          <w:lang w:val="ro-RO"/>
        </w:rPr>
      </w:pPr>
      <w:r>
        <w:rPr>
          <w:lang w:val="ru-RU"/>
        </w:rPr>
        <w:t>Другая информация, которую учреждение по валютному обмену желает указать</w:t>
      </w:r>
      <w:r w:rsidRPr="002F5B46">
        <w:rPr>
          <w:lang w:val="ro-RO"/>
        </w:rPr>
        <w:t>_</w:t>
      </w:r>
      <w:r>
        <w:rPr>
          <w:lang w:val="ru-RU"/>
        </w:rPr>
        <w:t>__________</w:t>
      </w:r>
      <w:r w:rsidRPr="002F5B46">
        <w:rPr>
          <w:lang w:val="ro-RO"/>
        </w:rPr>
        <w:t xml:space="preserve"> </w:t>
      </w:r>
    </w:p>
    <w:p w:rsidR="0057448F" w:rsidRPr="002F5B46" w:rsidRDefault="0057448F" w:rsidP="0057448F">
      <w:pPr>
        <w:rPr>
          <w:lang w:val="ro-RO"/>
        </w:rPr>
      </w:pPr>
      <w:r w:rsidRPr="002F5B46">
        <w:rPr>
          <w:lang w:val="ro-RO"/>
        </w:rPr>
        <w:t>__________________________________________________________</w:t>
      </w:r>
      <w:r>
        <w:rPr>
          <w:lang w:val="ru-RU"/>
        </w:rPr>
        <w:t>__________________</w:t>
      </w:r>
      <w:r w:rsidRPr="002F5B46">
        <w:rPr>
          <w:lang w:val="ro-RO"/>
        </w:rPr>
        <w:t>___.</w:t>
      </w:r>
    </w:p>
    <w:p w:rsidR="0057448F" w:rsidRPr="002F5B46" w:rsidRDefault="0057448F" w:rsidP="0057448F">
      <w:pPr>
        <w:ind w:right="256" w:firstLine="720"/>
        <w:rPr>
          <w:lang w:val="ro-RO"/>
        </w:rPr>
      </w:pPr>
    </w:p>
    <w:p w:rsidR="0057448F" w:rsidRPr="002F5B46" w:rsidRDefault="0057448F" w:rsidP="0057448F">
      <w:pPr>
        <w:ind w:right="256" w:firstLine="720"/>
        <w:rPr>
          <w:lang w:val="ro-RO"/>
        </w:rPr>
      </w:pPr>
    </w:p>
    <w:tbl>
      <w:tblPr>
        <w:tblW w:w="9777" w:type="dxa"/>
        <w:tblLook w:val="0000"/>
      </w:tblPr>
      <w:tblGrid>
        <w:gridCol w:w="2730"/>
        <w:gridCol w:w="3705"/>
        <w:gridCol w:w="3342"/>
      </w:tblGrid>
      <w:tr w:rsidR="0057448F" w:rsidRPr="002F5B46" w:rsidTr="001B4E3A">
        <w:tc>
          <w:tcPr>
            <w:tcW w:w="2730" w:type="dxa"/>
            <w:vMerge w:val="restart"/>
          </w:tcPr>
          <w:p w:rsidR="0057448F" w:rsidRPr="002F5B46" w:rsidRDefault="0057448F" w:rsidP="001B4E3A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lang w:val="ro-RO"/>
              </w:rPr>
            </w:pPr>
            <w:r w:rsidRPr="00AC162C">
              <w:rPr>
                <w:b w:val="0"/>
                <w:sz w:val="24"/>
                <w:szCs w:val="24"/>
                <w:lang w:val="ru-RU"/>
              </w:rPr>
              <w:t>Управляющий или уполномоченное им лицо (с указанием должности)</w:t>
            </w:r>
          </w:p>
        </w:tc>
        <w:tc>
          <w:tcPr>
            <w:tcW w:w="3705" w:type="dxa"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_______________</w:t>
            </w:r>
          </w:p>
        </w:tc>
        <w:tc>
          <w:tcPr>
            <w:tcW w:w="3342" w:type="dxa"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________________</w:t>
            </w:r>
          </w:p>
        </w:tc>
      </w:tr>
      <w:tr w:rsidR="0057448F" w:rsidRPr="002F5B46" w:rsidTr="001B4E3A">
        <w:tc>
          <w:tcPr>
            <w:tcW w:w="2730" w:type="dxa"/>
            <w:vMerge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3705" w:type="dxa"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подпись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  <w:tc>
          <w:tcPr>
            <w:tcW w:w="3342" w:type="dxa"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фамилия, имя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</w:tr>
      <w:tr w:rsidR="0057448F" w:rsidRPr="002F5B46" w:rsidTr="001B4E3A">
        <w:tc>
          <w:tcPr>
            <w:tcW w:w="2730" w:type="dxa"/>
            <w:vMerge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3705" w:type="dxa"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3342" w:type="dxa"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</w:p>
        </w:tc>
      </w:tr>
      <w:tr w:rsidR="0057448F" w:rsidRPr="002F5B46" w:rsidTr="001B4E3A">
        <w:tc>
          <w:tcPr>
            <w:tcW w:w="2730" w:type="dxa"/>
            <w:vMerge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3705" w:type="dxa"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3342" w:type="dxa"/>
          </w:tcPr>
          <w:p w:rsidR="0057448F" w:rsidRPr="002F5B46" w:rsidRDefault="0057448F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</w:p>
        </w:tc>
      </w:tr>
    </w:tbl>
    <w:p w:rsidR="0057448F" w:rsidRPr="002F5B46" w:rsidRDefault="0057448F" w:rsidP="0057448F">
      <w:pPr>
        <w:ind w:firstLine="720"/>
        <w:jc w:val="both"/>
        <w:rPr>
          <w:sz w:val="20"/>
          <w:szCs w:val="20"/>
          <w:lang w:val="ro-RO"/>
        </w:rPr>
      </w:pPr>
    </w:p>
    <w:p w:rsidR="00CA614A" w:rsidRDefault="00CA614A"/>
    <w:sectPr w:rsidR="00CA614A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48F"/>
    <w:rsid w:val="0057448F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48F"/>
    <w:pPr>
      <w:keepNext/>
      <w:jc w:val="center"/>
      <w:outlineLvl w:val="0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448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7448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aliases w:val=" webb,webb"/>
    <w:basedOn w:val="Normal"/>
    <w:link w:val="NormalWebChar"/>
    <w:rsid w:val="0057448F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5744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574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2016-12-06T14:13:00Z</dcterms:created>
  <dcterms:modified xsi:type="dcterms:W3CDTF">2016-12-06T14:13:00Z</dcterms:modified>
</cp:coreProperties>
</file>