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F" w:rsidRPr="00B77F59" w:rsidRDefault="00ED199F" w:rsidP="00ED199F">
      <w:pPr>
        <w:ind w:right="69" w:firstLine="720"/>
        <w:jc w:val="right"/>
        <w:rPr>
          <w:lang w:val="ro-RO"/>
        </w:rPr>
      </w:pPr>
      <w:r>
        <w:rPr>
          <w:bCs/>
          <w:lang w:val="ru-RU"/>
        </w:rPr>
        <w:t>Приложение №</w:t>
      </w:r>
      <w:r w:rsidRPr="00B77F59">
        <w:rPr>
          <w:lang w:val="ro-RO"/>
        </w:rPr>
        <w:t>1</w:t>
      </w:r>
    </w:p>
    <w:p w:rsidR="00ED199F" w:rsidRPr="00B77F59" w:rsidRDefault="00ED199F" w:rsidP="00ED199F">
      <w:pPr>
        <w:ind w:right="-1"/>
        <w:jc w:val="right"/>
        <w:outlineLvl w:val="0"/>
        <w:rPr>
          <w:lang w:val="ro-RO"/>
        </w:rPr>
      </w:pPr>
      <w:r>
        <w:rPr>
          <w:lang w:val="ru-RU"/>
        </w:rPr>
        <w:t>к Регламенту о деятельности учреждений по валютному обмену</w:t>
      </w:r>
    </w:p>
    <w:p w:rsidR="00ED199F" w:rsidRPr="00B77F59" w:rsidRDefault="00ED199F" w:rsidP="00ED199F">
      <w:pPr>
        <w:ind w:firstLine="720"/>
        <w:jc w:val="right"/>
        <w:rPr>
          <w:lang w:val="ro-RO"/>
        </w:rPr>
      </w:pPr>
    </w:p>
    <w:p w:rsidR="00ED199F" w:rsidRPr="00B77F59" w:rsidRDefault="00ED199F" w:rsidP="00ED199F">
      <w:pPr>
        <w:jc w:val="center"/>
        <w:rPr>
          <w:lang w:val="ro-RO"/>
        </w:rPr>
      </w:pPr>
    </w:p>
    <w:p w:rsidR="00ED199F" w:rsidRPr="009F1D55" w:rsidRDefault="00ED199F" w:rsidP="00ED199F">
      <w:pPr>
        <w:jc w:val="center"/>
        <w:rPr>
          <w:rStyle w:val="apple-converted-space"/>
          <w:b/>
          <w:bCs/>
          <w:color w:val="000000"/>
          <w:lang w:val="ru-RU"/>
        </w:rPr>
      </w:pPr>
      <w:r w:rsidRPr="00F64AA6">
        <w:rPr>
          <w:b/>
          <w:bCs/>
          <w:color w:val="000000"/>
          <w:lang w:val="ru-RU"/>
        </w:rPr>
        <w:t>Основные критерии</w:t>
      </w:r>
      <w:r>
        <w:rPr>
          <w:rStyle w:val="apple-converted-space"/>
          <w:b/>
          <w:bCs/>
          <w:color w:val="000000"/>
        </w:rPr>
        <w:t> </w:t>
      </w:r>
      <w:r w:rsidRPr="00F64AA6">
        <w:rPr>
          <w:b/>
          <w:bCs/>
          <w:color w:val="000000"/>
          <w:lang w:val="ru-RU"/>
        </w:rPr>
        <w:br/>
        <w:t>платежности банкнот в иностранной валюте при</w:t>
      </w:r>
      <w:r>
        <w:rPr>
          <w:rStyle w:val="apple-converted-space"/>
          <w:b/>
          <w:bCs/>
          <w:color w:val="000000"/>
        </w:rPr>
        <w:t> </w:t>
      </w:r>
      <w:r w:rsidRPr="00F64AA6">
        <w:rPr>
          <w:b/>
          <w:bCs/>
          <w:color w:val="000000"/>
          <w:lang w:val="ru-RU"/>
        </w:rPr>
        <w:t>осуществлении наличных</w:t>
      </w:r>
      <w:r>
        <w:rPr>
          <w:rStyle w:val="apple-converted-space"/>
          <w:b/>
          <w:bCs/>
          <w:color w:val="000000"/>
        </w:rPr>
        <w:t> </w:t>
      </w:r>
    </w:p>
    <w:p w:rsidR="00ED199F" w:rsidRDefault="00ED199F" w:rsidP="00ED199F">
      <w:pPr>
        <w:jc w:val="center"/>
        <w:rPr>
          <w:b/>
          <w:bCs/>
          <w:color w:val="000000"/>
          <w:lang w:val="ru-RU"/>
        </w:rPr>
      </w:pPr>
      <w:r w:rsidRPr="00F64AA6">
        <w:rPr>
          <w:b/>
          <w:bCs/>
          <w:color w:val="000000"/>
          <w:lang w:val="ru-RU"/>
        </w:rPr>
        <w:t>обменных валютных</w:t>
      </w:r>
      <w:r>
        <w:rPr>
          <w:b/>
          <w:bCs/>
          <w:color w:val="000000"/>
        </w:rPr>
        <w:t> </w:t>
      </w:r>
      <w:r w:rsidRPr="00F64AA6">
        <w:rPr>
          <w:b/>
          <w:bCs/>
          <w:color w:val="000000"/>
          <w:lang w:val="ru-RU"/>
        </w:rPr>
        <w:t>операций с физическими лицами</w:t>
      </w:r>
    </w:p>
    <w:p w:rsidR="00ED199F" w:rsidRPr="00F64AA6" w:rsidRDefault="00ED199F" w:rsidP="00ED199F">
      <w:pPr>
        <w:ind w:firstLine="720"/>
        <w:jc w:val="center"/>
        <w:rPr>
          <w:b/>
          <w:bCs/>
          <w:lang w:val="ru-RU" w:eastAsia="ru-RU"/>
        </w:rPr>
      </w:pPr>
    </w:p>
    <w:p w:rsidR="00ED199F" w:rsidRPr="00ED6B0B" w:rsidRDefault="00ED199F" w:rsidP="00ED199F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 w:rsidRPr="00B77F59">
        <w:rPr>
          <w:lang w:val="ro-RO"/>
        </w:rPr>
        <w:t xml:space="preserve">1. </w:t>
      </w:r>
      <w:r w:rsidRPr="00ED6B0B">
        <w:rPr>
          <w:color w:val="000000"/>
          <w:lang w:val="ru-RU"/>
        </w:rPr>
        <w:t>Учреждение по валютному обмену осуществляет наличные обменные валютные операции с физическими лицами со следующими подлинными банкнотами в иностранной валюте, находящимися в обращении:</w:t>
      </w:r>
    </w:p>
    <w:p w:rsidR="00ED199F" w:rsidRDefault="00ED199F" w:rsidP="00ED199F">
      <w:pPr>
        <w:tabs>
          <w:tab w:val="left" w:pos="1134"/>
        </w:tabs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a) </w:t>
      </w:r>
      <w:r w:rsidRPr="00ED6B0B">
        <w:rPr>
          <w:color w:val="000000"/>
          <w:lang w:val="ru-RU"/>
        </w:rPr>
        <w:t>банкноты, сохранившие основные признаки пла</w:t>
      </w:r>
      <w:r w:rsidRPr="00ED6B0B">
        <w:rPr>
          <w:color w:val="000000"/>
          <w:lang w:val="ru-RU"/>
        </w:rPr>
        <w:softHyphen/>
      </w:r>
      <w:r w:rsidRPr="00ED6B0B">
        <w:rPr>
          <w:color w:val="000000"/>
          <w:lang w:val="ru-RU"/>
        </w:rPr>
        <w:softHyphen/>
      </w:r>
      <w:r w:rsidRPr="00ED6B0B">
        <w:rPr>
          <w:color w:val="000000"/>
          <w:lang w:val="ru-RU"/>
        </w:rPr>
        <w:softHyphen/>
        <w:t>теж</w:t>
      </w:r>
      <w:r w:rsidRPr="00ED6B0B">
        <w:rPr>
          <w:color w:val="000000"/>
          <w:lang w:val="ru-RU"/>
        </w:rPr>
        <w:softHyphen/>
      </w:r>
      <w:r w:rsidRPr="00ED6B0B">
        <w:rPr>
          <w:color w:val="000000"/>
          <w:lang w:val="ru-RU"/>
        </w:rPr>
        <w:softHyphen/>
      </w:r>
      <w:r w:rsidRPr="00ED6B0B">
        <w:rPr>
          <w:color w:val="000000"/>
          <w:lang w:val="ru-RU"/>
        </w:rPr>
        <w:softHyphen/>
        <w:t>ности: название банка-эмитента, номер и серию, достоинство цифрами и прописью, основной рисунок (портрет) на лицевой и оборотной сторонах, а также элементы защиты от подделки (</w:t>
      </w:r>
      <w:r>
        <w:rPr>
          <w:color w:val="000000"/>
          <w:lang w:val="ru-RU"/>
        </w:rPr>
        <w:t xml:space="preserve">например, </w:t>
      </w:r>
      <w:r w:rsidRPr="00ED6B0B">
        <w:rPr>
          <w:color w:val="000000"/>
          <w:lang w:val="ru-RU"/>
        </w:rPr>
        <w:t>водяной знак, магнитные знаки, волокна, входящие в структуру бума</w:t>
      </w:r>
      <w:r>
        <w:rPr>
          <w:color w:val="000000"/>
          <w:lang w:val="ru-RU"/>
        </w:rPr>
        <w:t xml:space="preserve">ги, в том числе видимые </w:t>
      </w:r>
      <w:r w:rsidRPr="00ED6B0B">
        <w:rPr>
          <w:color w:val="000000"/>
          <w:lang w:val="ru-RU"/>
        </w:rPr>
        <w:t>при ультрафиолетовом свете, конфетти, защитная нить, микротекст, люминесцентные рисунки);</w:t>
      </w:r>
      <w:r w:rsidRPr="00ED6B0B">
        <w:rPr>
          <w:b/>
          <w:lang w:val="ro-RO"/>
        </w:rPr>
        <w:t xml:space="preserve"> </w:t>
      </w:r>
    </w:p>
    <w:p w:rsidR="00ED199F" w:rsidRPr="00B77F59" w:rsidRDefault="00ED199F" w:rsidP="00ED199F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b) </w:t>
      </w:r>
      <w:r w:rsidRPr="0035096F">
        <w:rPr>
          <w:color w:val="000000"/>
          <w:lang w:val="ru-RU"/>
        </w:rPr>
        <w:t>банкноты, имеющие незначительные дефекты вследствие естественного износа: загрязнения и потертости, а также маленькие жирные или другого рода пятна, надписи, оттиски печатей (за исключением печатей, подтверждающих, что банкнота является неподлинной), которые не меняют основных признаков платежности</w:t>
      </w:r>
      <w:r w:rsidRPr="00B77F59">
        <w:rPr>
          <w:lang w:val="ro-RO"/>
        </w:rPr>
        <w:t xml:space="preserve">. </w:t>
      </w:r>
    </w:p>
    <w:p w:rsidR="00ED199F" w:rsidRPr="0090353C" w:rsidRDefault="00ED199F" w:rsidP="00ED199F">
      <w:pPr>
        <w:tabs>
          <w:tab w:val="left" w:pos="1134"/>
        </w:tabs>
        <w:spacing w:after="120"/>
        <w:ind w:firstLine="720"/>
        <w:jc w:val="both"/>
        <w:rPr>
          <w:bCs/>
          <w:lang w:val="ru-RU" w:eastAsia="ru-RU"/>
        </w:rPr>
      </w:pPr>
      <w:r w:rsidRPr="00B77F59">
        <w:rPr>
          <w:bCs/>
          <w:lang w:val="ro-RO" w:eastAsia="ru-RU"/>
        </w:rPr>
        <w:t xml:space="preserve">2. </w:t>
      </w:r>
      <w:r w:rsidRPr="0090353C">
        <w:rPr>
          <w:color w:val="000000"/>
          <w:lang w:val="ru-RU"/>
        </w:rPr>
        <w:t>По своему усмотрению учреждение по валютному обмену может осуществлять наличные обменные валютные операции с физическими лицами, принимая от клиентов подлинные банкноты в иностранной валюте, имеющие более существенные или другого рода дефекты, нежели указанные в пункте 1. Но такие банкноты не могут быть проданы физическим лицам, если они отказываются их получать.</w:t>
      </w:r>
    </w:p>
    <w:p w:rsidR="00ED199F" w:rsidRPr="00B77F59" w:rsidRDefault="00ED199F" w:rsidP="00ED199F">
      <w:pPr>
        <w:tabs>
          <w:tab w:val="left" w:pos="1134"/>
        </w:tabs>
        <w:spacing w:after="120"/>
        <w:ind w:firstLine="720"/>
        <w:jc w:val="both"/>
        <w:rPr>
          <w:b/>
          <w:lang w:val="ro-RO"/>
        </w:rPr>
      </w:pPr>
      <w:r w:rsidRPr="00B77F59">
        <w:rPr>
          <w:lang w:val="ro-RO"/>
        </w:rPr>
        <w:t xml:space="preserve">3. </w:t>
      </w:r>
      <w:r w:rsidRPr="0090353C">
        <w:rPr>
          <w:color w:val="000000"/>
          <w:lang w:val="ru-RU"/>
        </w:rPr>
        <w:t>При установлении внутренних правил в отношении приема банкнот, упомянутых в пункте 2, учреждение по валютному обмену может руководствоваться признаками платежности, установленными органом-эмитентом соответствующих банкнот</w:t>
      </w:r>
      <w:r w:rsidRPr="00B77F59">
        <w:rPr>
          <w:lang w:val="ro-RO"/>
        </w:rPr>
        <w:t>.</w:t>
      </w:r>
    </w:p>
    <w:p w:rsidR="00527356" w:rsidRPr="00ED199F" w:rsidRDefault="00527356" w:rsidP="00ED199F">
      <w:pPr>
        <w:rPr>
          <w:lang w:val="ro-RO"/>
        </w:rPr>
      </w:pPr>
      <w:bookmarkStart w:id="0" w:name="_GoBack"/>
      <w:bookmarkEnd w:id="0"/>
    </w:p>
    <w:sectPr w:rsidR="00527356" w:rsidRPr="00ED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6"/>
    <w:rsid w:val="00527356"/>
    <w:rsid w:val="00E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2016-12-15T13:58:00Z</dcterms:created>
  <dcterms:modified xsi:type="dcterms:W3CDTF">2016-12-15T14:14:00Z</dcterms:modified>
</cp:coreProperties>
</file>