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46C" w:rsidRPr="00F6420C" w:rsidRDefault="00A0446C" w:rsidP="00A0446C">
      <w:pPr>
        <w:spacing w:after="0" w:line="240" w:lineRule="auto"/>
        <w:jc w:val="right"/>
        <w:rPr>
          <w:rFonts w:ascii="Times New Roman" w:eastAsia="Times New Roman" w:hAnsi="Times New Roman"/>
          <w:b/>
          <w:bCs/>
          <w:color w:val="000000"/>
          <w:sz w:val="26"/>
          <w:szCs w:val="26"/>
          <w:vertAlign w:val="superscript"/>
          <w:lang w:eastAsia="ro-RO"/>
        </w:rPr>
      </w:pPr>
      <w:r w:rsidRPr="00F6420C">
        <w:rPr>
          <w:rFonts w:ascii="Times New Roman" w:eastAsia="Times New Roman" w:hAnsi="Times New Roman"/>
          <w:b/>
          <w:bCs/>
          <w:color w:val="000000"/>
          <w:sz w:val="26"/>
          <w:szCs w:val="26"/>
          <w:lang w:eastAsia="ro-RO"/>
        </w:rPr>
        <w:t>Приложение № 3</w:t>
      </w:r>
      <w:r w:rsidRPr="00F6420C">
        <w:rPr>
          <w:rFonts w:ascii="Times New Roman" w:eastAsia="Times New Roman" w:hAnsi="Times New Roman"/>
          <w:b/>
          <w:bCs/>
          <w:color w:val="000000"/>
          <w:sz w:val="26"/>
          <w:szCs w:val="26"/>
          <w:vertAlign w:val="superscript"/>
          <w:lang w:eastAsia="ro-RO"/>
        </w:rPr>
        <w:t xml:space="preserve">2 </w:t>
      </w:r>
    </w:p>
    <w:p w:rsidR="00A0446C" w:rsidRPr="00F6420C" w:rsidRDefault="00A0446C" w:rsidP="00A0446C">
      <w:pPr>
        <w:spacing w:after="0" w:line="240" w:lineRule="auto"/>
        <w:jc w:val="right"/>
        <w:rPr>
          <w:rFonts w:ascii="Times New Roman" w:eastAsia="Times New Roman" w:hAnsi="Times New Roman"/>
          <w:sz w:val="24"/>
          <w:szCs w:val="24"/>
          <w:lang w:eastAsia="ru-RU"/>
        </w:rPr>
      </w:pPr>
      <w:r w:rsidRPr="00F6420C">
        <w:rPr>
          <w:rFonts w:ascii="Times New Roman" w:eastAsia="Times New Roman" w:hAnsi="Times New Roman"/>
          <w:color w:val="000000"/>
          <w:sz w:val="26"/>
          <w:szCs w:val="26"/>
          <w:lang w:eastAsia="ro-RO"/>
        </w:rPr>
        <w:t>к Приказу Таможенной Службы №30-0</w:t>
      </w:r>
    </w:p>
    <w:p w:rsidR="00A0446C" w:rsidRPr="00F6420C" w:rsidRDefault="00A0446C" w:rsidP="00A0446C">
      <w:pPr>
        <w:spacing w:after="0" w:line="240" w:lineRule="auto"/>
        <w:jc w:val="right"/>
        <w:rPr>
          <w:rFonts w:ascii="Times New Roman" w:eastAsia="Times New Roman" w:hAnsi="Times New Roman"/>
          <w:sz w:val="24"/>
          <w:szCs w:val="24"/>
          <w:lang w:eastAsia="ru-RU"/>
        </w:rPr>
      </w:pPr>
      <w:r w:rsidRPr="00F6420C">
        <w:rPr>
          <w:rFonts w:ascii="Times New Roman" w:eastAsia="Times New Roman" w:hAnsi="Times New Roman"/>
          <w:color w:val="000000"/>
          <w:sz w:val="26"/>
          <w:szCs w:val="26"/>
          <w:lang w:eastAsia="ro-RO"/>
        </w:rPr>
        <w:t xml:space="preserve">от 28.01.2014 г. </w:t>
      </w:r>
    </w:p>
    <w:p w:rsidR="00A0446C" w:rsidRPr="00F6420C" w:rsidRDefault="00A0446C" w:rsidP="00A0446C">
      <w:pPr>
        <w:spacing w:after="0" w:line="240" w:lineRule="auto"/>
        <w:jc w:val="right"/>
        <w:rPr>
          <w:rFonts w:ascii="Times New Roman" w:eastAsia="Times New Roman" w:hAnsi="Times New Roman"/>
          <w:sz w:val="24"/>
          <w:szCs w:val="24"/>
          <w:lang w:eastAsia="ru-RU"/>
        </w:rPr>
      </w:pPr>
      <w:r w:rsidRPr="00F6420C">
        <w:rPr>
          <w:rFonts w:ascii="Times New Roman" w:eastAsia="Times New Roman" w:hAnsi="Times New Roman"/>
          <w:color w:val="000000"/>
          <w:sz w:val="26"/>
          <w:szCs w:val="26"/>
          <w:lang w:eastAsia="ro-RO"/>
        </w:rPr>
        <w:t>об утверждении форм принудительного взыскания таможенного обязательства и типового договора об изменении срока погашения таможенного обязательства путем отсрочки или рассрочки платежей»</w:t>
      </w:r>
    </w:p>
    <w:p w:rsidR="00A0446C" w:rsidRPr="00F6420C" w:rsidRDefault="00A0446C" w:rsidP="00A0446C">
      <w:pPr>
        <w:spacing w:after="0" w:line="240" w:lineRule="auto"/>
        <w:jc w:val="center"/>
        <w:rPr>
          <w:rFonts w:ascii="Times New Roman" w:eastAsia="Times New Roman" w:hAnsi="Times New Roman"/>
          <w:b/>
          <w:bCs/>
          <w:color w:val="000000"/>
          <w:sz w:val="26"/>
          <w:szCs w:val="26"/>
          <w:lang w:eastAsia="ro-RO"/>
        </w:rPr>
      </w:pPr>
      <w:bookmarkStart w:id="0" w:name="bookmark5"/>
      <w:r w:rsidRPr="00F6420C">
        <w:rPr>
          <w:rFonts w:ascii="Times New Roman" w:eastAsia="Times New Roman" w:hAnsi="Times New Roman"/>
          <w:b/>
          <w:bCs/>
          <w:color w:val="000000"/>
          <w:sz w:val="26"/>
          <w:szCs w:val="26"/>
          <w:u w:val="single"/>
          <w:lang w:eastAsia="ro-RO"/>
        </w:rPr>
        <w:t>Вниманию лица, на имущество которого должен быть наложен секвестр как способ обеспечения принудительного исполнения таможенного обязательства</w:t>
      </w:r>
      <w:r w:rsidRPr="00F6420C">
        <w:rPr>
          <w:rFonts w:ascii="Times New Roman" w:eastAsia="Times New Roman" w:hAnsi="Times New Roman"/>
          <w:b/>
          <w:bCs/>
          <w:color w:val="000000"/>
          <w:sz w:val="26"/>
          <w:szCs w:val="26"/>
          <w:lang w:eastAsia="ro-RO"/>
        </w:rPr>
        <w:t>:</w:t>
      </w:r>
      <w:bookmarkEnd w:id="0"/>
    </w:p>
    <w:p w:rsidR="00A0446C" w:rsidRPr="00F6420C" w:rsidRDefault="00A0446C" w:rsidP="00A0446C">
      <w:pPr>
        <w:spacing w:after="0" w:line="240" w:lineRule="auto"/>
        <w:jc w:val="center"/>
        <w:rPr>
          <w:rFonts w:ascii="Times New Roman" w:eastAsia="Times New Roman" w:hAnsi="Times New Roman"/>
          <w:sz w:val="24"/>
          <w:szCs w:val="24"/>
          <w:lang w:eastAsia="ru-RU"/>
        </w:rPr>
      </w:pPr>
    </w:p>
    <w:p w:rsidR="00A0446C" w:rsidRPr="00F6420C" w:rsidRDefault="00A0446C" w:rsidP="00A0446C">
      <w:pPr>
        <w:spacing w:after="0" w:line="240" w:lineRule="auto"/>
        <w:ind w:firstLine="708"/>
        <w:jc w:val="both"/>
        <w:rPr>
          <w:rFonts w:ascii="Times New Roman" w:eastAsia="Times New Roman" w:hAnsi="Times New Roman"/>
          <w:sz w:val="24"/>
          <w:szCs w:val="24"/>
          <w:lang w:eastAsia="ru-RU"/>
        </w:rPr>
      </w:pPr>
      <w:bookmarkStart w:id="1" w:name="bookmark6"/>
      <w:r w:rsidRPr="00F6420C">
        <w:rPr>
          <w:rFonts w:ascii="Times New Roman" w:eastAsia="Times New Roman" w:hAnsi="Times New Roman"/>
          <w:b/>
          <w:bCs/>
          <w:color w:val="000000"/>
          <w:sz w:val="26"/>
          <w:szCs w:val="26"/>
          <w:lang w:eastAsia="ro-RO"/>
        </w:rPr>
        <w:t>Статья 130</w:t>
      </w:r>
      <w:r w:rsidRPr="00F6420C">
        <w:rPr>
          <w:rFonts w:ascii="Times New Roman" w:eastAsia="Times New Roman" w:hAnsi="Times New Roman"/>
          <w:b/>
          <w:bCs/>
          <w:color w:val="000000"/>
          <w:sz w:val="26"/>
          <w:szCs w:val="26"/>
          <w:vertAlign w:val="superscript"/>
          <w:lang w:eastAsia="ro-RO"/>
        </w:rPr>
        <w:t>7</w:t>
      </w:r>
      <w:r w:rsidRPr="00F6420C">
        <w:rPr>
          <w:rFonts w:ascii="Times New Roman" w:eastAsia="Times New Roman" w:hAnsi="Times New Roman"/>
          <w:b/>
          <w:bCs/>
          <w:color w:val="000000"/>
          <w:sz w:val="26"/>
          <w:szCs w:val="26"/>
          <w:lang w:eastAsia="ro-RO"/>
        </w:rPr>
        <w:t>. Общие правила наложения секвестра на имущество</w:t>
      </w:r>
      <w:bookmarkEnd w:id="1"/>
    </w:p>
    <w:p w:rsidR="00A0446C" w:rsidRPr="00F6420C" w:rsidRDefault="00A0446C" w:rsidP="00A0446C">
      <w:pPr>
        <w:numPr>
          <w:ilvl w:val="0"/>
          <w:numId w:val="1"/>
        </w:numPr>
        <w:spacing w:after="0" w:line="240" w:lineRule="auto"/>
        <w:jc w:val="both"/>
        <w:rPr>
          <w:rFonts w:ascii="Times New Roman" w:eastAsia="Times New Roman" w:hAnsi="Times New Roman"/>
          <w:color w:val="000000"/>
          <w:sz w:val="26"/>
          <w:szCs w:val="26"/>
          <w:lang w:eastAsia="ro-RO"/>
        </w:rPr>
      </w:pPr>
      <w:r w:rsidRPr="00F6420C">
        <w:rPr>
          <w:rFonts w:ascii="Times New Roman" w:eastAsia="Times New Roman" w:hAnsi="Times New Roman"/>
          <w:color w:val="000000"/>
          <w:sz w:val="26"/>
          <w:szCs w:val="26"/>
          <w:lang w:eastAsia="ro-RO"/>
        </w:rPr>
        <w:t>Выполнение постановления таможенного органа о наложении секвестра на имущество таможенного плательщика производится, если иное не предусмотрено законодательством, в присутствии таможенного плательщика (его представителя), его должностного лица, а в случае, когда</w:t>
      </w:r>
    </w:p>
    <w:p w:rsidR="00A0446C" w:rsidRPr="00F6420C" w:rsidRDefault="00A0446C" w:rsidP="00A0446C">
      <w:pPr>
        <w:spacing w:after="0" w:line="240" w:lineRule="auto"/>
        <w:jc w:val="both"/>
        <w:rPr>
          <w:rFonts w:ascii="Times New Roman" w:eastAsia="Times New Roman" w:hAnsi="Times New Roman"/>
          <w:color w:val="000000"/>
          <w:sz w:val="26"/>
          <w:szCs w:val="26"/>
          <w:lang w:eastAsia="ro-RO"/>
        </w:rPr>
      </w:pPr>
      <w:r w:rsidRPr="00F6420C">
        <w:rPr>
          <w:rFonts w:ascii="Times New Roman" w:eastAsia="Times New Roman" w:hAnsi="Times New Roman"/>
          <w:color w:val="000000"/>
          <w:sz w:val="26"/>
          <w:szCs w:val="26"/>
          <w:lang w:eastAsia="ro-RO"/>
        </w:rPr>
        <w:t>таможенный плательщик является физическим лицом, не зарегистрированным как субъект предпринимательской деятельности, члена его семьи с полной дееспособностью.</w:t>
      </w:r>
    </w:p>
    <w:p w:rsidR="00A0446C" w:rsidRPr="00F6420C" w:rsidRDefault="00A0446C" w:rsidP="00A0446C">
      <w:pPr>
        <w:spacing w:after="0" w:line="240" w:lineRule="auto"/>
        <w:jc w:val="both"/>
        <w:rPr>
          <w:rFonts w:ascii="Times New Roman" w:eastAsia="Times New Roman" w:hAnsi="Times New Roman"/>
          <w:sz w:val="24"/>
          <w:szCs w:val="24"/>
          <w:lang w:eastAsia="ru-RU"/>
        </w:rPr>
      </w:pPr>
    </w:p>
    <w:p w:rsidR="00A0446C" w:rsidRPr="00F6420C" w:rsidRDefault="00A0446C" w:rsidP="00A0446C">
      <w:pPr>
        <w:pStyle w:val="ListParagraph"/>
        <w:numPr>
          <w:ilvl w:val="0"/>
          <w:numId w:val="1"/>
        </w:numPr>
        <w:spacing w:after="0" w:line="240" w:lineRule="auto"/>
        <w:ind w:left="0"/>
        <w:jc w:val="both"/>
        <w:rPr>
          <w:rFonts w:ascii="Times New Roman" w:eastAsia="Times New Roman" w:hAnsi="Times New Roman"/>
          <w:color w:val="000000"/>
          <w:sz w:val="26"/>
          <w:szCs w:val="26"/>
          <w:lang w:eastAsia="ro-RO"/>
        </w:rPr>
      </w:pPr>
      <w:r w:rsidRPr="00F6420C">
        <w:rPr>
          <w:rFonts w:ascii="Times New Roman" w:eastAsia="Times New Roman" w:hAnsi="Times New Roman"/>
          <w:color w:val="000000"/>
          <w:sz w:val="26"/>
          <w:szCs w:val="26"/>
          <w:lang w:eastAsia="ro-RO"/>
        </w:rPr>
        <w:t>Если таможенный плательщик (его представитель), его должностное лицо уклоняется от присутствия при секвестрации имущества, процедура осуществляется без согласия оных или в их отсутствие. Открытие без согласия таможенного плательщика (его представителя), его должностного лица либо в их отсутствие помещений и других мест, в которых находится имущество, а также его секвестрация осуществляется в присутствии двух понятых.</w:t>
      </w:r>
    </w:p>
    <w:p w:rsidR="00A0446C" w:rsidRPr="00F6420C" w:rsidRDefault="00A0446C" w:rsidP="00A0446C">
      <w:pPr>
        <w:numPr>
          <w:ilvl w:val="0"/>
          <w:numId w:val="1"/>
        </w:numPr>
        <w:spacing w:after="0" w:line="240" w:lineRule="auto"/>
        <w:jc w:val="both"/>
        <w:rPr>
          <w:rFonts w:ascii="Times New Roman" w:eastAsia="Times New Roman" w:hAnsi="Times New Roman"/>
          <w:color w:val="000000"/>
          <w:sz w:val="26"/>
          <w:szCs w:val="26"/>
          <w:lang w:eastAsia="ro-RO"/>
        </w:rPr>
      </w:pPr>
      <w:r w:rsidRPr="00F6420C">
        <w:rPr>
          <w:rFonts w:ascii="Times New Roman" w:eastAsia="Times New Roman" w:hAnsi="Times New Roman"/>
          <w:color w:val="000000"/>
          <w:sz w:val="26"/>
          <w:szCs w:val="26"/>
          <w:lang w:eastAsia="ro-RO"/>
        </w:rPr>
        <w:t>Если имущество таможенного плательщика находится по месту его жительства или в месте пребывания  его или других лиц, секвестрация имущества производится только с согласия таможенного плательщика или лица, которому принадлежит место жительства или место пребывания.</w:t>
      </w:r>
    </w:p>
    <w:p w:rsidR="00A0446C" w:rsidRPr="00F6420C" w:rsidRDefault="00A0446C" w:rsidP="00A0446C">
      <w:pPr>
        <w:numPr>
          <w:ilvl w:val="0"/>
          <w:numId w:val="1"/>
        </w:numPr>
        <w:spacing w:after="0" w:line="240" w:lineRule="auto"/>
        <w:jc w:val="both"/>
        <w:rPr>
          <w:rFonts w:ascii="Times New Roman" w:eastAsia="Times New Roman" w:hAnsi="Times New Roman"/>
          <w:color w:val="000000"/>
          <w:sz w:val="26"/>
          <w:szCs w:val="26"/>
          <w:lang w:eastAsia="ro-RO"/>
        </w:rPr>
      </w:pPr>
      <w:r w:rsidRPr="00F6420C">
        <w:rPr>
          <w:rFonts w:ascii="Times New Roman" w:eastAsia="Times New Roman" w:hAnsi="Times New Roman"/>
          <w:color w:val="000000"/>
          <w:sz w:val="26"/>
          <w:szCs w:val="26"/>
          <w:lang w:eastAsia="ro-RO"/>
        </w:rPr>
        <w:t xml:space="preserve">Если физическое лицо не предоставляет допуск </w:t>
      </w:r>
      <w:proofErr w:type="gramStart"/>
      <w:r w:rsidRPr="00F6420C">
        <w:rPr>
          <w:rFonts w:ascii="Times New Roman" w:eastAsia="Times New Roman" w:hAnsi="Times New Roman"/>
          <w:color w:val="000000"/>
          <w:sz w:val="26"/>
          <w:szCs w:val="26"/>
          <w:lang w:eastAsia="ro-RO"/>
        </w:rPr>
        <w:t>в место своего жительства</w:t>
      </w:r>
      <w:proofErr w:type="gramEnd"/>
      <w:r w:rsidRPr="00F6420C">
        <w:rPr>
          <w:rFonts w:ascii="Times New Roman" w:eastAsia="Times New Roman" w:hAnsi="Times New Roman"/>
          <w:color w:val="000000"/>
          <w:sz w:val="26"/>
          <w:szCs w:val="26"/>
          <w:lang w:eastAsia="ro-RO"/>
        </w:rPr>
        <w:t xml:space="preserve"> или в место своего пребывания для наложения секвестра на имущество, таможенный сотрудник регистрирует факт в акте. В таких случаях таможенный орган направляет иск в суд. После вынесения судебной инстанцией решения о принудительном исполнении таможенного обязательства, последнее исполняется в соответствии с действующим законодательством.</w:t>
      </w:r>
    </w:p>
    <w:p w:rsidR="00A0446C" w:rsidRPr="00F6420C" w:rsidRDefault="00A0446C" w:rsidP="00A0446C">
      <w:pPr>
        <w:numPr>
          <w:ilvl w:val="0"/>
          <w:numId w:val="1"/>
        </w:numPr>
        <w:spacing w:after="0" w:line="240" w:lineRule="auto"/>
        <w:jc w:val="both"/>
        <w:rPr>
          <w:rFonts w:ascii="Times New Roman" w:eastAsia="Times New Roman" w:hAnsi="Times New Roman"/>
          <w:color w:val="000000"/>
          <w:sz w:val="26"/>
          <w:szCs w:val="26"/>
          <w:lang w:eastAsia="ro-RO"/>
        </w:rPr>
      </w:pPr>
      <w:r w:rsidRPr="00F6420C">
        <w:rPr>
          <w:rFonts w:ascii="Times New Roman" w:eastAsia="Times New Roman" w:hAnsi="Times New Roman"/>
          <w:color w:val="000000"/>
          <w:sz w:val="26"/>
          <w:szCs w:val="26"/>
          <w:lang w:eastAsia="ro-RO"/>
        </w:rPr>
        <w:t>Если таможенный плательщик не погасил таможенное обязательство, и если действия по наложению секвестра на имущество не были обжалованы в течение 30 рабочих дней со дня наложения секвестра, таможенный орган передает секвестрированное имущество уполномоченному органу для реализации. В случае</w:t>
      </w:r>
      <w:proofErr w:type="gramStart"/>
      <w:r w:rsidRPr="00F6420C">
        <w:rPr>
          <w:rFonts w:ascii="Times New Roman" w:eastAsia="Times New Roman" w:hAnsi="Times New Roman"/>
          <w:color w:val="000000"/>
          <w:sz w:val="26"/>
          <w:szCs w:val="26"/>
          <w:lang w:eastAsia="ro-RO"/>
        </w:rPr>
        <w:t>,</w:t>
      </w:r>
      <w:proofErr w:type="gramEnd"/>
      <w:r w:rsidRPr="00F6420C">
        <w:rPr>
          <w:rFonts w:ascii="Times New Roman" w:eastAsia="Times New Roman" w:hAnsi="Times New Roman"/>
          <w:color w:val="000000"/>
          <w:sz w:val="26"/>
          <w:szCs w:val="26"/>
          <w:lang w:eastAsia="ro-RO"/>
        </w:rPr>
        <w:t xml:space="preserve"> если действия таможенного органа обжалованы, передача имущества, указанного в жалобе или в исковом заявлении, приостанавливается до разрешения дела.</w:t>
      </w:r>
    </w:p>
    <w:p w:rsidR="00A0446C" w:rsidRPr="00F6420C" w:rsidRDefault="00A0446C" w:rsidP="00A0446C">
      <w:pPr>
        <w:numPr>
          <w:ilvl w:val="0"/>
          <w:numId w:val="1"/>
        </w:numPr>
        <w:spacing w:after="0" w:line="240" w:lineRule="auto"/>
        <w:jc w:val="both"/>
        <w:rPr>
          <w:rFonts w:ascii="Times New Roman" w:eastAsia="Times New Roman" w:hAnsi="Times New Roman"/>
          <w:color w:val="000000"/>
          <w:sz w:val="26"/>
          <w:szCs w:val="26"/>
          <w:lang w:eastAsia="ro-RO"/>
        </w:rPr>
      </w:pPr>
      <w:r w:rsidRPr="00F6420C">
        <w:rPr>
          <w:rFonts w:ascii="Times New Roman" w:eastAsia="Times New Roman" w:hAnsi="Times New Roman"/>
          <w:color w:val="000000"/>
          <w:sz w:val="26"/>
          <w:szCs w:val="26"/>
          <w:lang w:eastAsia="ro-RO"/>
        </w:rPr>
        <w:t>С имуществом, секвестрированным таможенным органом, обращаются в соответствии с действующим законодательством.</w:t>
      </w:r>
    </w:p>
    <w:p w:rsidR="00A0446C" w:rsidRPr="00F6420C" w:rsidRDefault="00A0446C" w:rsidP="00A0446C">
      <w:pPr>
        <w:spacing w:after="0" w:line="240" w:lineRule="auto"/>
        <w:jc w:val="both"/>
        <w:rPr>
          <w:rFonts w:ascii="Times New Roman" w:eastAsia="Times New Roman" w:hAnsi="Times New Roman"/>
          <w:sz w:val="24"/>
          <w:szCs w:val="24"/>
          <w:lang w:eastAsia="ru-RU"/>
        </w:rPr>
      </w:pPr>
      <w:r w:rsidRPr="00F6420C">
        <w:rPr>
          <w:rFonts w:ascii="Times New Roman" w:eastAsia="Times New Roman" w:hAnsi="Times New Roman"/>
          <w:b/>
          <w:bCs/>
          <w:color w:val="000000"/>
          <w:sz w:val="26"/>
          <w:szCs w:val="26"/>
          <w:lang w:eastAsia="ro-RO"/>
        </w:rPr>
        <w:t>Статья 130</w:t>
      </w:r>
      <w:r w:rsidRPr="00F6420C">
        <w:rPr>
          <w:rFonts w:ascii="Times New Roman" w:eastAsia="Times New Roman" w:hAnsi="Times New Roman"/>
          <w:b/>
          <w:bCs/>
          <w:color w:val="000000"/>
          <w:sz w:val="26"/>
          <w:szCs w:val="26"/>
          <w:vertAlign w:val="superscript"/>
          <w:lang w:eastAsia="ro-RO"/>
        </w:rPr>
        <w:t>8</w:t>
      </w:r>
      <w:r w:rsidRPr="00F6420C">
        <w:rPr>
          <w:rFonts w:ascii="Times New Roman" w:eastAsia="Times New Roman" w:hAnsi="Times New Roman"/>
          <w:b/>
          <w:bCs/>
          <w:color w:val="000000"/>
          <w:sz w:val="26"/>
          <w:szCs w:val="26"/>
          <w:lang w:eastAsia="ro-RO"/>
        </w:rPr>
        <w:t>. Секвестрация имущества как способ обеспечения принудительного исполнения таможенного обязательства</w:t>
      </w:r>
    </w:p>
    <w:p w:rsidR="00A0446C" w:rsidRPr="00F6420C" w:rsidRDefault="00A0446C" w:rsidP="00A0446C">
      <w:pPr>
        <w:pStyle w:val="ListParagraph"/>
        <w:numPr>
          <w:ilvl w:val="0"/>
          <w:numId w:val="5"/>
        </w:numPr>
        <w:spacing w:after="0" w:line="240" w:lineRule="auto"/>
        <w:jc w:val="both"/>
        <w:rPr>
          <w:rFonts w:ascii="Times New Roman" w:eastAsia="Times New Roman" w:hAnsi="Times New Roman"/>
          <w:color w:val="000000"/>
          <w:sz w:val="26"/>
          <w:szCs w:val="26"/>
          <w:lang w:eastAsia="ro-RO"/>
        </w:rPr>
      </w:pPr>
      <w:r w:rsidRPr="00F6420C">
        <w:rPr>
          <w:rFonts w:ascii="Times New Roman" w:eastAsia="Times New Roman" w:hAnsi="Times New Roman"/>
          <w:color w:val="000000"/>
          <w:sz w:val="26"/>
          <w:szCs w:val="26"/>
          <w:lang w:eastAsia="ro-RO"/>
        </w:rPr>
        <w:lastRenderedPageBreak/>
        <w:t>На основании решения таможенного органа о принудительном исполнении таможенного обязательства, подлежит секвестрации все имущество таможенного плательщика независимо от места нахождения вышеуказанного имущества, за исключением случаев, перечисленных в пар. (6).</w:t>
      </w:r>
    </w:p>
    <w:p w:rsidR="00A0446C" w:rsidRPr="00F6420C" w:rsidRDefault="00A0446C" w:rsidP="00A0446C">
      <w:pPr>
        <w:pStyle w:val="ListParagraph"/>
        <w:numPr>
          <w:ilvl w:val="0"/>
          <w:numId w:val="5"/>
        </w:numPr>
        <w:spacing w:after="0" w:line="240" w:lineRule="auto"/>
        <w:jc w:val="both"/>
        <w:rPr>
          <w:rFonts w:ascii="Times New Roman" w:eastAsia="Times New Roman" w:hAnsi="Times New Roman"/>
          <w:color w:val="000000"/>
          <w:sz w:val="26"/>
          <w:szCs w:val="26"/>
          <w:lang w:eastAsia="ro-RO"/>
        </w:rPr>
      </w:pPr>
      <w:r w:rsidRPr="00F6420C">
        <w:rPr>
          <w:rFonts w:ascii="Times New Roman" w:eastAsia="Times New Roman" w:hAnsi="Times New Roman"/>
          <w:color w:val="000000"/>
          <w:sz w:val="26"/>
          <w:szCs w:val="26"/>
          <w:lang w:eastAsia="ro-RO"/>
        </w:rPr>
        <w:t>Секвестрация имущества на основании постановления таможенного органа осуществляется сотрудником таможенных органов.</w:t>
      </w:r>
    </w:p>
    <w:p w:rsidR="00A0446C" w:rsidRPr="00F6420C" w:rsidRDefault="00A0446C" w:rsidP="00A0446C">
      <w:pPr>
        <w:numPr>
          <w:ilvl w:val="0"/>
          <w:numId w:val="5"/>
        </w:numPr>
        <w:spacing w:after="0" w:line="240" w:lineRule="auto"/>
        <w:jc w:val="both"/>
        <w:rPr>
          <w:rFonts w:ascii="Times New Roman" w:eastAsia="Times New Roman" w:hAnsi="Times New Roman"/>
          <w:color w:val="000000"/>
          <w:sz w:val="26"/>
          <w:szCs w:val="26"/>
          <w:lang w:eastAsia="ro-RO"/>
        </w:rPr>
      </w:pPr>
      <w:r w:rsidRPr="00F6420C">
        <w:rPr>
          <w:rFonts w:ascii="Times New Roman" w:eastAsia="Times New Roman" w:hAnsi="Times New Roman"/>
          <w:color w:val="000000"/>
          <w:sz w:val="26"/>
          <w:szCs w:val="26"/>
          <w:lang w:eastAsia="ro-RO"/>
        </w:rPr>
        <w:t>Прежде чем приступить к секвестрации таможенному плательщику (его представителю), его должностному лицу вручается копия решения о принудительном исполнении таможенного обязательства и до их сведения доводится в письменной форме, какие права и обязанности они имеют во время секвестрации, а также ответственность, предусмотренная законом за невыполнение обязательств.</w:t>
      </w:r>
    </w:p>
    <w:p w:rsidR="00A0446C" w:rsidRPr="00F6420C" w:rsidRDefault="00A0446C" w:rsidP="00A0446C">
      <w:pPr>
        <w:numPr>
          <w:ilvl w:val="0"/>
          <w:numId w:val="5"/>
        </w:numPr>
        <w:spacing w:after="0" w:line="240" w:lineRule="auto"/>
        <w:jc w:val="both"/>
        <w:rPr>
          <w:rFonts w:ascii="Times New Roman" w:eastAsia="Times New Roman" w:hAnsi="Times New Roman"/>
          <w:color w:val="000000"/>
          <w:sz w:val="26"/>
          <w:szCs w:val="26"/>
          <w:lang w:eastAsia="ro-RO"/>
        </w:rPr>
      </w:pPr>
      <w:r w:rsidRPr="00F6420C">
        <w:rPr>
          <w:rFonts w:ascii="Times New Roman" w:eastAsia="Times New Roman" w:hAnsi="Times New Roman"/>
          <w:color w:val="000000"/>
          <w:sz w:val="26"/>
          <w:szCs w:val="26"/>
          <w:lang w:eastAsia="ro-RO"/>
        </w:rPr>
        <w:t>Таможенный плательщик (его представитель), его должностное лицо обязаны предъявить для секвестрации все имущество, в том числе переданное другим лицам на хранение или в пользование, а также документы, подтверждающие права собственности на имущество, и сообщить письменно:</w:t>
      </w:r>
    </w:p>
    <w:p w:rsidR="00A0446C" w:rsidRPr="00F6420C" w:rsidRDefault="00A0446C" w:rsidP="00A0446C">
      <w:pPr>
        <w:pStyle w:val="ListParagraph"/>
        <w:numPr>
          <w:ilvl w:val="0"/>
          <w:numId w:val="6"/>
        </w:numPr>
        <w:spacing w:after="0" w:line="240" w:lineRule="auto"/>
        <w:jc w:val="both"/>
        <w:rPr>
          <w:rFonts w:ascii="Times New Roman" w:eastAsia="Times New Roman" w:hAnsi="Times New Roman"/>
          <w:color w:val="000000"/>
          <w:sz w:val="26"/>
          <w:szCs w:val="26"/>
          <w:lang w:eastAsia="ro-RO"/>
        </w:rPr>
      </w:pPr>
      <w:r w:rsidRPr="00F6420C">
        <w:rPr>
          <w:rFonts w:ascii="Times New Roman" w:eastAsia="Times New Roman" w:hAnsi="Times New Roman"/>
          <w:color w:val="000000"/>
          <w:sz w:val="26"/>
          <w:szCs w:val="26"/>
          <w:lang w:eastAsia="ro-RO"/>
        </w:rPr>
        <w:t>сведения об имуществе,  не принадлежащем таможенному плательщику и, соответственно, сведения о его собственниках;</w:t>
      </w:r>
    </w:p>
    <w:p w:rsidR="00A0446C" w:rsidRPr="00F6420C" w:rsidRDefault="00A0446C" w:rsidP="00A0446C">
      <w:pPr>
        <w:numPr>
          <w:ilvl w:val="0"/>
          <w:numId w:val="6"/>
        </w:numPr>
        <w:spacing w:after="0" w:line="240" w:lineRule="auto"/>
        <w:jc w:val="both"/>
        <w:rPr>
          <w:rFonts w:ascii="Times New Roman" w:eastAsia="Times New Roman" w:hAnsi="Times New Roman"/>
          <w:color w:val="000000"/>
          <w:sz w:val="26"/>
          <w:szCs w:val="26"/>
          <w:lang w:eastAsia="ro-RO"/>
        </w:rPr>
      </w:pPr>
      <w:r w:rsidRPr="00F6420C">
        <w:rPr>
          <w:rFonts w:ascii="Times New Roman" w:eastAsia="Times New Roman" w:hAnsi="Times New Roman"/>
          <w:color w:val="000000"/>
          <w:sz w:val="26"/>
          <w:szCs w:val="26"/>
          <w:lang w:eastAsia="ro-RO"/>
        </w:rPr>
        <w:t>сведения об имуществе, принадлежащем таможенному плательщику и отданном на хранение или в пользование другим лицам;</w:t>
      </w:r>
    </w:p>
    <w:p w:rsidR="00A0446C" w:rsidRPr="00F6420C" w:rsidRDefault="00A0446C" w:rsidP="00A0446C">
      <w:pPr>
        <w:numPr>
          <w:ilvl w:val="0"/>
          <w:numId w:val="6"/>
        </w:numPr>
        <w:spacing w:after="0" w:line="240" w:lineRule="auto"/>
        <w:jc w:val="both"/>
        <w:rPr>
          <w:rFonts w:ascii="Times New Roman" w:eastAsia="Times New Roman" w:hAnsi="Times New Roman"/>
          <w:color w:val="000000"/>
          <w:sz w:val="26"/>
          <w:szCs w:val="26"/>
          <w:lang w:eastAsia="ro-RO"/>
        </w:rPr>
      </w:pPr>
      <w:r w:rsidRPr="00F6420C">
        <w:rPr>
          <w:rFonts w:ascii="Times New Roman" w:eastAsia="Times New Roman" w:hAnsi="Times New Roman"/>
          <w:color w:val="000000"/>
          <w:sz w:val="26"/>
          <w:szCs w:val="26"/>
          <w:lang w:eastAsia="ro-RO"/>
        </w:rPr>
        <w:t>сведения о заложенном имуществе;</w:t>
      </w:r>
    </w:p>
    <w:p w:rsidR="00A0446C" w:rsidRPr="00F6420C" w:rsidRDefault="00A0446C" w:rsidP="00A0446C">
      <w:pPr>
        <w:numPr>
          <w:ilvl w:val="0"/>
          <w:numId w:val="6"/>
        </w:numPr>
        <w:spacing w:after="0" w:line="240" w:lineRule="auto"/>
        <w:jc w:val="both"/>
        <w:rPr>
          <w:rFonts w:ascii="Times New Roman" w:eastAsia="Times New Roman" w:hAnsi="Times New Roman"/>
          <w:color w:val="000000"/>
          <w:sz w:val="26"/>
          <w:szCs w:val="26"/>
          <w:lang w:eastAsia="ro-RO"/>
        </w:rPr>
      </w:pPr>
      <w:r w:rsidRPr="00F6420C">
        <w:rPr>
          <w:rFonts w:ascii="Times New Roman" w:eastAsia="Times New Roman" w:hAnsi="Times New Roman"/>
          <w:color w:val="000000"/>
          <w:sz w:val="26"/>
          <w:szCs w:val="26"/>
          <w:lang w:eastAsia="ro-RO"/>
        </w:rPr>
        <w:t>сведения об имуществе, на которое наложен секвестр иными органами публичной власти.</w:t>
      </w:r>
    </w:p>
    <w:p w:rsidR="00A0446C" w:rsidRPr="00F6420C" w:rsidRDefault="00A0446C" w:rsidP="00A0446C">
      <w:pPr>
        <w:pStyle w:val="ListParagraph"/>
        <w:numPr>
          <w:ilvl w:val="0"/>
          <w:numId w:val="5"/>
        </w:numPr>
        <w:spacing w:after="0" w:line="240" w:lineRule="auto"/>
        <w:jc w:val="both"/>
        <w:rPr>
          <w:rFonts w:ascii="Times New Roman" w:eastAsia="Times New Roman" w:hAnsi="Times New Roman"/>
          <w:color w:val="000000"/>
          <w:sz w:val="26"/>
          <w:szCs w:val="26"/>
          <w:lang w:eastAsia="ro-RO"/>
        </w:rPr>
      </w:pPr>
      <w:r w:rsidRPr="00F6420C">
        <w:rPr>
          <w:rFonts w:ascii="Times New Roman" w:eastAsia="Times New Roman" w:hAnsi="Times New Roman"/>
          <w:color w:val="000000"/>
          <w:sz w:val="26"/>
          <w:szCs w:val="26"/>
          <w:lang w:eastAsia="ro-RO"/>
        </w:rPr>
        <w:t>В целях выявления имущества таможенного плательщика должностное лицо таможенного органа вправе исследовать места предположительного нахождения имущества, а в случае места жительства и места пребывания - с согласия лица, которому они принадлежат, или на основании решения судебной инстанции.</w:t>
      </w:r>
    </w:p>
    <w:p w:rsidR="00A0446C" w:rsidRPr="00F6420C" w:rsidRDefault="00A0446C" w:rsidP="00A0446C">
      <w:pPr>
        <w:pStyle w:val="ListParagraph"/>
        <w:numPr>
          <w:ilvl w:val="0"/>
          <w:numId w:val="5"/>
        </w:numPr>
        <w:spacing w:after="0" w:line="240" w:lineRule="auto"/>
        <w:jc w:val="both"/>
        <w:rPr>
          <w:rFonts w:ascii="Times New Roman" w:eastAsia="Times New Roman" w:hAnsi="Times New Roman"/>
          <w:color w:val="000000"/>
          <w:sz w:val="26"/>
          <w:szCs w:val="26"/>
          <w:lang w:eastAsia="ro-RO"/>
        </w:rPr>
      </w:pPr>
      <w:r w:rsidRPr="00F6420C">
        <w:rPr>
          <w:rFonts w:ascii="Times New Roman" w:eastAsia="Times New Roman" w:hAnsi="Times New Roman"/>
          <w:color w:val="000000"/>
          <w:sz w:val="26"/>
          <w:szCs w:val="26"/>
          <w:lang w:eastAsia="ro-RO"/>
        </w:rPr>
        <w:t>Не может быть наложен секвестр на следующие активы:</w:t>
      </w:r>
    </w:p>
    <w:p w:rsidR="00A0446C" w:rsidRPr="00F6420C" w:rsidRDefault="00A0446C" w:rsidP="00A0446C">
      <w:pPr>
        <w:numPr>
          <w:ilvl w:val="0"/>
          <w:numId w:val="3"/>
        </w:numPr>
        <w:spacing w:after="0" w:line="240" w:lineRule="auto"/>
        <w:jc w:val="both"/>
        <w:rPr>
          <w:rFonts w:ascii="Times New Roman" w:eastAsia="Times New Roman" w:hAnsi="Times New Roman"/>
          <w:color w:val="000000"/>
          <w:sz w:val="26"/>
          <w:szCs w:val="26"/>
          <w:lang w:eastAsia="ro-RO"/>
        </w:rPr>
      </w:pPr>
      <w:r w:rsidRPr="00F6420C">
        <w:rPr>
          <w:rFonts w:ascii="Times New Roman" w:eastAsia="Times New Roman" w:hAnsi="Times New Roman"/>
          <w:color w:val="000000"/>
          <w:sz w:val="26"/>
          <w:szCs w:val="26"/>
          <w:lang w:eastAsia="ro-RO"/>
        </w:rPr>
        <w:t>скоропортящиеся сельскохозяйственные продукты в соответствии с перечнем, утвержденным Правительством;</w:t>
      </w:r>
    </w:p>
    <w:p w:rsidR="00A0446C" w:rsidRPr="00F6420C" w:rsidRDefault="00A0446C" w:rsidP="00A0446C">
      <w:pPr>
        <w:numPr>
          <w:ilvl w:val="0"/>
          <w:numId w:val="3"/>
        </w:numPr>
        <w:spacing w:after="0" w:line="240" w:lineRule="auto"/>
        <w:jc w:val="both"/>
        <w:rPr>
          <w:rFonts w:ascii="Times New Roman" w:eastAsia="Times New Roman" w:hAnsi="Times New Roman"/>
          <w:color w:val="000000"/>
          <w:sz w:val="26"/>
          <w:szCs w:val="26"/>
          <w:lang w:eastAsia="ro-RO"/>
        </w:rPr>
      </w:pPr>
      <w:r w:rsidRPr="00F6420C">
        <w:rPr>
          <w:rFonts w:ascii="Times New Roman" w:eastAsia="Times New Roman" w:hAnsi="Times New Roman"/>
          <w:color w:val="000000"/>
          <w:sz w:val="26"/>
          <w:szCs w:val="26"/>
          <w:lang w:eastAsia="ro-RO"/>
        </w:rPr>
        <w:t xml:space="preserve">заложенное имущество или ипотечное имущество до момента </w:t>
      </w:r>
      <w:proofErr w:type="spellStart"/>
      <w:r w:rsidRPr="00F6420C">
        <w:rPr>
          <w:rFonts w:ascii="Times New Roman" w:eastAsia="Times New Roman" w:hAnsi="Times New Roman"/>
          <w:color w:val="000000"/>
          <w:sz w:val="26"/>
          <w:szCs w:val="26"/>
          <w:lang w:eastAsia="ro-RO"/>
        </w:rPr>
        <w:t>секвестрирования</w:t>
      </w:r>
      <w:proofErr w:type="spellEnd"/>
      <w:r w:rsidRPr="00F6420C">
        <w:rPr>
          <w:rFonts w:ascii="Times New Roman" w:eastAsia="Times New Roman" w:hAnsi="Times New Roman"/>
          <w:color w:val="000000"/>
          <w:sz w:val="26"/>
          <w:szCs w:val="26"/>
          <w:lang w:eastAsia="ro-RO"/>
        </w:rPr>
        <w:t>;</w:t>
      </w:r>
    </w:p>
    <w:p w:rsidR="00A0446C" w:rsidRPr="00F6420C" w:rsidRDefault="00A0446C" w:rsidP="00A0446C">
      <w:pPr>
        <w:jc w:val="both"/>
      </w:pPr>
    </w:p>
    <w:p w:rsidR="00A0446C" w:rsidRPr="00F6420C" w:rsidRDefault="00A0446C" w:rsidP="00A0446C">
      <w:pPr>
        <w:pStyle w:val="ListParagraph"/>
        <w:numPr>
          <w:ilvl w:val="0"/>
          <w:numId w:val="4"/>
        </w:numPr>
        <w:spacing w:after="0" w:line="240" w:lineRule="auto"/>
        <w:jc w:val="both"/>
        <w:rPr>
          <w:rFonts w:ascii="Times New Roman" w:eastAsia="Times New Roman" w:hAnsi="Times New Roman"/>
          <w:color w:val="000000"/>
          <w:sz w:val="26"/>
          <w:szCs w:val="26"/>
          <w:lang w:eastAsia="ro-RO"/>
        </w:rPr>
      </w:pPr>
      <w:r w:rsidRPr="00F6420C">
        <w:rPr>
          <w:rFonts w:ascii="Times New Roman" w:eastAsia="Times New Roman" w:hAnsi="Times New Roman"/>
          <w:color w:val="000000"/>
          <w:sz w:val="26"/>
          <w:szCs w:val="26"/>
          <w:lang w:eastAsia="ro-RO"/>
        </w:rPr>
        <w:t>личное имущество физического лица, на которое в соответствии с Исполнительным кодексом не может быть обращено взыскание;</w:t>
      </w:r>
    </w:p>
    <w:p w:rsidR="00A0446C" w:rsidRPr="00F6420C" w:rsidRDefault="00A0446C" w:rsidP="00A0446C">
      <w:pPr>
        <w:pStyle w:val="ListParagraph"/>
        <w:numPr>
          <w:ilvl w:val="0"/>
          <w:numId w:val="4"/>
        </w:numPr>
        <w:spacing w:after="0" w:line="240" w:lineRule="auto"/>
        <w:jc w:val="both"/>
        <w:rPr>
          <w:rFonts w:ascii="Times New Roman" w:eastAsia="Times New Roman" w:hAnsi="Times New Roman"/>
          <w:color w:val="000000"/>
          <w:sz w:val="26"/>
          <w:szCs w:val="26"/>
          <w:lang w:eastAsia="ro-RO"/>
        </w:rPr>
      </w:pPr>
      <w:r w:rsidRPr="00F6420C">
        <w:rPr>
          <w:rFonts w:ascii="Times New Roman" w:eastAsia="Times New Roman" w:hAnsi="Times New Roman"/>
          <w:color w:val="000000"/>
          <w:sz w:val="26"/>
          <w:szCs w:val="26"/>
          <w:lang w:eastAsia="ro-RO"/>
        </w:rPr>
        <w:t>имущество, на которое наложен секвестр иными органами публичной власти;</w:t>
      </w:r>
    </w:p>
    <w:p w:rsidR="00A0446C" w:rsidRPr="00F6420C" w:rsidRDefault="00A0446C" w:rsidP="00A0446C">
      <w:pPr>
        <w:numPr>
          <w:ilvl w:val="0"/>
          <w:numId w:val="4"/>
        </w:numPr>
        <w:spacing w:after="0" w:line="240" w:lineRule="auto"/>
        <w:jc w:val="both"/>
        <w:rPr>
          <w:rFonts w:ascii="Times New Roman" w:eastAsia="Times New Roman" w:hAnsi="Times New Roman"/>
          <w:color w:val="000000"/>
          <w:sz w:val="26"/>
          <w:szCs w:val="26"/>
          <w:lang w:eastAsia="ro-RO"/>
        </w:rPr>
      </w:pPr>
      <w:r w:rsidRPr="00F6420C">
        <w:rPr>
          <w:rFonts w:ascii="Times New Roman" w:eastAsia="Times New Roman" w:hAnsi="Times New Roman"/>
          <w:color w:val="000000"/>
          <w:sz w:val="26"/>
          <w:szCs w:val="26"/>
          <w:lang w:eastAsia="ro-RO"/>
        </w:rPr>
        <w:t>иное имущество, на которое в соответствии с законодательством не может быть обращено взыскание.</w:t>
      </w:r>
    </w:p>
    <w:p w:rsidR="00A0446C" w:rsidRPr="00F6420C" w:rsidRDefault="00A0446C" w:rsidP="00A0446C">
      <w:pPr>
        <w:numPr>
          <w:ilvl w:val="0"/>
          <w:numId w:val="2"/>
        </w:numPr>
        <w:spacing w:after="0" w:line="240" w:lineRule="auto"/>
        <w:jc w:val="both"/>
        <w:rPr>
          <w:rFonts w:ascii="Times New Roman" w:eastAsia="Times New Roman" w:hAnsi="Times New Roman"/>
          <w:color w:val="000000"/>
          <w:sz w:val="26"/>
          <w:szCs w:val="26"/>
          <w:lang w:eastAsia="ro-RO"/>
        </w:rPr>
      </w:pPr>
      <w:r w:rsidRPr="00F6420C">
        <w:rPr>
          <w:rFonts w:ascii="Times New Roman" w:eastAsia="Times New Roman" w:hAnsi="Times New Roman"/>
          <w:color w:val="000000"/>
          <w:sz w:val="26"/>
          <w:szCs w:val="26"/>
          <w:lang w:eastAsia="ro-RO"/>
        </w:rPr>
        <w:t xml:space="preserve">Секвестр может быть наложен только на имущество, необходимое и достаточное для погашения таможенного обязательства, для уплаты налогов и сборов, связанных с реализацией секвестрированного имущества, срок уплаты </w:t>
      </w:r>
      <w:r w:rsidRPr="00F6420C">
        <w:rPr>
          <w:rFonts w:ascii="Times New Roman" w:eastAsia="Times New Roman" w:hAnsi="Times New Roman"/>
          <w:color w:val="000000"/>
          <w:sz w:val="26"/>
          <w:szCs w:val="26"/>
          <w:lang w:eastAsia="ro-RO"/>
        </w:rPr>
        <w:lastRenderedPageBreak/>
        <w:t>по которому установлен до дня или на дату его реализации, и возмещения расходов по принудительному исполнению.</w:t>
      </w:r>
    </w:p>
    <w:p w:rsidR="00A0446C" w:rsidRPr="00F6420C" w:rsidRDefault="00A0446C" w:rsidP="00A0446C">
      <w:pPr>
        <w:numPr>
          <w:ilvl w:val="0"/>
          <w:numId w:val="2"/>
        </w:numPr>
        <w:spacing w:after="0" w:line="240" w:lineRule="auto"/>
        <w:jc w:val="both"/>
        <w:rPr>
          <w:rFonts w:ascii="Times New Roman" w:eastAsia="Times New Roman" w:hAnsi="Times New Roman"/>
          <w:color w:val="000000"/>
          <w:sz w:val="26"/>
          <w:szCs w:val="26"/>
          <w:lang w:eastAsia="ro-RO"/>
        </w:rPr>
      </w:pPr>
      <w:r w:rsidRPr="00F6420C">
        <w:rPr>
          <w:rFonts w:ascii="Times New Roman" w:eastAsia="Times New Roman" w:hAnsi="Times New Roman"/>
          <w:color w:val="000000"/>
          <w:sz w:val="26"/>
          <w:szCs w:val="26"/>
          <w:lang w:eastAsia="ro-RO"/>
        </w:rPr>
        <w:t xml:space="preserve">Для определения достаточного количества имущества, подлежащего секвестрации в момент секвестрации устанавливается цена секвестра имущества по балансовой стоимости, в соответствии с данными бухгалтерского учета таможенного плательщика. </w:t>
      </w:r>
      <w:proofErr w:type="gramStart"/>
      <w:r w:rsidRPr="00F6420C">
        <w:rPr>
          <w:rFonts w:ascii="Times New Roman" w:eastAsia="Times New Roman" w:hAnsi="Times New Roman"/>
          <w:color w:val="000000"/>
          <w:sz w:val="26"/>
          <w:szCs w:val="26"/>
          <w:lang w:eastAsia="ro-RO"/>
        </w:rPr>
        <w:t>В случае, когда лица, которые в соответствии с законодательством не ведут бухгалтерский учет, и, когда таможенный плательщик (его представитель), его должностное лицо уклоняются от присутствия при секвестрации имущества или отсутствуют, цена секвестра имущества устанавливается сотрудником таможенного органа в соответствии с процедурами оценки, установленными действующим законодательством, с учетом технического состояния имущества и других характеристик.</w:t>
      </w:r>
      <w:proofErr w:type="gramEnd"/>
      <w:r w:rsidRPr="00F6420C">
        <w:rPr>
          <w:rFonts w:ascii="Times New Roman" w:eastAsia="Times New Roman" w:hAnsi="Times New Roman"/>
          <w:color w:val="000000"/>
          <w:sz w:val="26"/>
          <w:szCs w:val="26"/>
          <w:lang w:eastAsia="ro-RO"/>
        </w:rPr>
        <w:t xml:space="preserve"> При необходимости для определения технического состояния имущества могут быть приглашены специалисты в данной области.  Ценные бумаги секвестрируются по их номинальной цене. Доля в компании определяется согласно учредительным документам.</w:t>
      </w:r>
    </w:p>
    <w:p w:rsidR="00A0446C" w:rsidRPr="00F6420C" w:rsidRDefault="00A0446C" w:rsidP="00A0446C">
      <w:pPr>
        <w:numPr>
          <w:ilvl w:val="0"/>
          <w:numId w:val="2"/>
        </w:numPr>
        <w:spacing w:after="0" w:line="240" w:lineRule="auto"/>
        <w:jc w:val="both"/>
        <w:rPr>
          <w:rFonts w:ascii="Times New Roman" w:eastAsia="Times New Roman" w:hAnsi="Times New Roman"/>
          <w:color w:val="000000"/>
          <w:sz w:val="26"/>
          <w:szCs w:val="26"/>
          <w:lang w:eastAsia="ro-RO"/>
        </w:rPr>
      </w:pPr>
      <w:r w:rsidRPr="00F6420C">
        <w:rPr>
          <w:rFonts w:ascii="Times New Roman" w:eastAsia="Times New Roman" w:hAnsi="Times New Roman"/>
          <w:color w:val="000000"/>
          <w:sz w:val="26"/>
          <w:szCs w:val="26"/>
          <w:lang w:eastAsia="ro-RO"/>
        </w:rPr>
        <w:t>В случае секвестрации имущества сотрудник таможенного органа составляет в двух экземплярах список секвестрированного имущества по форме, утвержденной Таможенной службой. Каждый лист подписывается участниками процедуры секвестрации.</w:t>
      </w:r>
    </w:p>
    <w:p w:rsidR="00A0446C" w:rsidRPr="00F6420C" w:rsidRDefault="00A0446C" w:rsidP="00A0446C">
      <w:pPr>
        <w:numPr>
          <w:ilvl w:val="0"/>
          <w:numId w:val="2"/>
        </w:numPr>
        <w:spacing w:after="0" w:line="240" w:lineRule="auto"/>
        <w:jc w:val="both"/>
        <w:rPr>
          <w:rFonts w:ascii="Times New Roman" w:eastAsia="Times New Roman" w:hAnsi="Times New Roman"/>
          <w:color w:val="000000"/>
          <w:sz w:val="26"/>
          <w:szCs w:val="26"/>
          <w:lang w:eastAsia="ro-RO"/>
        </w:rPr>
      </w:pPr>
      <w:r w:rsidRPr="00F6420C">
        <w:rPr>
          <w:rFonts w:ascii="Times New Roman" w:eastAsia="Times New Roman" w:hAnsi="Times New Roman"/>
          <w:color w:val="000000"/>
          <w:sz w:val="26"/>
          <w:szCs w:val="26"/>
          <w:lang w:eastAsia="ro-RO"/>
        </w:rPr>
        <w:t xml:space="preserve">В списке секвестрированного имущества указывается наименование, количество, признаки индивидуальной идентификации и стоимость имущества.  Для ценных бумаг указывается их количество, эмитент, номинальная стоимость и </w:t>
      </w:r>
      <w:proofErr w:type="gramStart"/>
      <w:r w:rsidRPr="00F6420C">
        <w:rPr>
          <w:rFonts w:ascii="Times New Roman" w:eastAsia="Times New Roman" w:hAnsi="Times New Roman"/>
          <w:color w:val="000000"/>
          <w:sz w:val="26"/>
          <w:szCs w:val="26"/>
          <w:lang w:eastAsia="ro-RO"/>
        </w:rPr>
        <w:t>другие</w:t>
      </w:r>
      <w:proofErr w:type="gramEnd"/>
      <w:r w:rsidRPr="00F6420C">
        <w:rPr>
          <w:rFonts w:ascii="Times New Roman" w:eastAsia="Times New Roman" w:hAnsi="Times New Roman"/>
          <w:color w:val="000000"/>
          <w:sz w:val="26"/>
          <w:szCs w:val="26"/>
          <w:lang w:eastAsia="ro-RO"/>
        </w:rPr>
        <w:t xml:space="preserve"> известные на момент секвестрации данные.</w:t>
      </w:r>
    </w:p>
    <w:p w:rsidR="00A0446C" w:rsidRPr="00F6420C" w:rsidRDefault="00A0446C" w:rsidP="00A0446C">
      <w:pPr>
        <w:numPr>
          <w:ilvl w:val="0"/>
          <w:numId w:val="2"/>
        </w:numPr>
        <w:spacing w:after="0" w:line="240" w:lineRule="auto"/>
        <w:jc w:val="both"/>
        <w:rPr>
          <w:rFonts w:ascii="Times New Roman" w:eastAsia="Times New Roman" w:hAnsi="Times New Roman"/>
          <w:color w:val="000000"/>
          <w:sz w:val="26"/>
          <w:szCs w:val="26"/>
          <w:lang w:eastAsia="ro-RO"/>
        </w:rPr>
      </w:pPr>
      <w:r w:rsidRPr="00F6420C">
        <w:rPr>
          <w:rFonts w:ascii="Times New Roman" w:eastAsia="Times New Roman" w:hAnsi="Times New Roman"/>
          <w:color w:val="000000"/>
          <w:sz w:val="26"/>
          <w:szCs w:val="26"/>
          <w:lang w:eastAsia="ro-RO"/>
        </w:rPr>
        <w:t>После перехода в список секвестрированного имущества, составляется акт о секвестрации в двух экземплярах по форме, утвержденной Таможенной службой и подписывается участниками процедуры секвестрации. Второй экземпляр акта вручается плательщику таможенного (представителю), его должностному лицу под роспись.</w:t>
      </w:r>
    </w:p>
    <w:p w:rsidR="00A0446C" w:rsidRPr="00F6420C" w:rsidRDefault="00A0446C" w:rsidP="00A0446C">
      <w:pPr>
        <w:numPr>
          <w:ilvl w:val="0"/>
          <w:numId w:val="2"/>
        </w:numPr>
        <w:spacing w:after="0" w:line="240" w:lineRule="auto"/>
        <w:jc w:val="both"/>
        <w:rPr>
          <w:rFonts w:ascii="Times New Roman" w:eastAsia="Times New Roman" w:hAnsi="Times New Roman"/>
          <w:color w:val="000000"/>
          <w:sz w:val="26"/>
          <w:szCs w:val="26"/>
          <w:lang w:eastAsia="ro-RO"/>
        </w:rPr>
      </w:pPr>
      <w:r w:rsidRPr="00F6420C">
        <w:rPr>
          <w:rFonts w:ascii="Times New Roman" w:eastAsia="Times New Roman" w:hAnsi="Times New Roman"/>
          <w:color w:val="000000"/>
          <w:sz w:val="26"/>
          <w:szCs w:val="26"/>
          <w:lang w:eastAsia="ro-RO"/>
        </w:rPr>
        <w:t>Секвестрированное имущество остается на хранении в месте его нахождения на момент секвестрации: у таможенного плательщика или другого лица. Во втором случае допускается передача имущества на хранение непосредственно таможенному плательщику, который обязан его принять. По решению сотрудника таможенного органа имущество может быть передано на хранение другому лицу на основании договора.  Ювелирные и другие изделия из золота, серебра, платины и металлов платиновой группы, драгоценных камней и жемчуга, а также лом таких материалов помещаются на хранение в финансовое учреждение (его отделение или филиал) сотрудником таможенного органа. Ответственными за хранение секвестрированного имущества являются таможенный плательщик (его представитель), его должностное лицо или замещающее лицо, которому довели до сведения факт секвестрации, или лицо, которому под расписку вверено секвестрированное имущество.</w:t>
      </w:r>
    </w:p>
    <w:p w:rsidR="00A0446C" w:rsidRPr="00F6420C" w:rsidRDefault="00A0446C" w:rsidP="00A0446C">
      <w:pPr>
        <w:numPr>
          <w:ilvl w:val="0"/>
          <w:numId w:val="2"/>
        </w:numPr>
        <w:spacing w:after="0" w:line="240" w:lineRule="auto"/>
        <w:jc w:val="both"/>
        <w:rPr>
          <w:rFonts w:ascii="Times New Roman" w:eastAsia="Times New Roman" w:hAnsi="Times New Roman"/>
          <w:color w:val="000000"/>
          <w:sz w:val="26"/>
          <w:szCs w:val="26"/>
          <w:lang w:eastAsia="ro-RO"/>
        </w:rPr>
      </w:pPr>
      <w:r w:rsidRPr="00F6420C">
        <w:rPr>
          <w:rFonts w:ascii="Times New Roman" w:eastAsia="Times New Roman" w:hAnsi="Times New Roman"/>
          <w:color w:val="000000"/>
          <w:sz w:val="26"/>
          <w:szCs w:val="26"/>
          <w:lang w:eastAsia="ro-RO"/>
        </w:rPr>
        <w:t>Акт секвестрации содержит предупреждение, что если в течение 30 рабочих дней со дня наложения секвестра, таможенный плательщик не оплатит таможенное обязательство, секвестрированное имущество будет реализовано в соответствии с положениями налогового Кодекса.</w:t>
      </w:r>
    </w:p>
    <w:p w:rsidR="00A0446C" w:rsidRPr="00F6420C" w:rsidRDefault="00A0446C" w:rsidP="00A0446C">
      <w:pPr>
        <w:numPr>
          <w:ilvl w:val="0"/>
          <w:numId w:val="2"/>
        </w:numPr>
        <w:spacing w:after="0" w:line="240" w:lineRule="auto"/>
        <w:jc w:val="both"/>
        <w:rPr>
          <w:rFonts w:ascii="Times New Roman" w:eastAsia="Times New Roman" w:hAnsi="Times New Roman"/>
          <w:color w:val="000000"/>
          <w:sz w:val="26"/>
          <w:szCs w:val="26"/>
          <w:lang w:eastAsia="ro-RO"/>
        </w:rPr>
      </w:pPr>
      <w:r w:rsidRPr="00F6420C">
        <w:rPr>
          <w:rFonts w:ascii="Times New Roman" w:eastAsia="Times New Roman" w:hAnsi="Times New Roman"/>
          <w:color w:val="000000"/>
          <w:sz w:val="26"/>
          <w:szCs w:val="26"/>
          <w:lang w:eastAsia="ro-RO"/>
        </w:rPr>
        <w:lastRenderedPageBreak/>
        <w:t>Если таможенный плательщик (его представитель), его должностное лицо отказываются подписать акт секвестрации, сотрудник таможенного органа напротив их фамилий отмечает: «отказался подписать». Примечание об отказе подтверждается подписью понятых. В случае их отсутствия, акт секвестрации подписывается сотрудником таможенного органа, второй экземпляр рекомендуется отправить таможенному плательщику в тот же день, когда был подписан акт секвестрации, или на следующий день.</w:t>
      </w:r>
    </w:p>
    <w:p w:rsidR="00A0446C" w:rsidRPr="00F6420C" w:rsidRDefault="00A0446C" w:rsidP="00A0446C">
      <w:pPr>
        <w:numPr>
          <w:ilvl w:val="0"/>
          <w:numId w:val="2"/>
        </w:numPr>
        <w:spacing w:after="0" w:line="240" w:lineRule="auto"/>
        <w:jc w:val="both"/>
        <w:rPr>
          <w:rFonts w:ascii="Times New Roman" w:eastAsia="Times New Roman" w:hAnsi="Times New Roman"/>
          <w:color w:val="000000"/>
          <w:sz w:val="26"/>
          <w:szCs w:val="26"/>
          <w:lang w:eastAsia="ro-RO"/>
        </w:rPr>
      </w:pPr>
      <w:r w:rsidRPr="00F6420C">
        <w:rPr>
          <w:rFonts w:ascii="Times New Roman" w:eastAsia="Times New Roman" w:hAnsi="Times New Roman"/>
          <w:color w:val="000000"/>
          <w:sz w:val="26"/>
          <w:szCs w:val="26"/>
          <w:lang w:eastAsia="ro-RO"/>
        </w:rPr>
        <w:t>Если таможенный плательщик (его представитель), его должностное лицо не присутствуют при секвестрации, то делается отметка в акте секвестрации в присутствии двух понятых, второй экземпляр рекомендуется отправить таможенному плательщику в течение 24 часов.</w:t>
      </w:r>
    </w:p>
    <w:p w:rsidR="00A0446C" w:rsidRPr="00F6420C" w:rsidRDefault="00A0446C" w:rsidP="00A0446C">
      <w:pPr>
        <w:numPr>
          <w:ilvl w:val="0"/>
          <w:numId w:val="2"/>
        </w:numPr>
        <w:spacing w:after="0" w:line="240" w:lineRule="auto"/>
        <w:jc w:val="both"/>
        <w:rPr>
          <w:rFonts w:ascii="Times New Roman" w:eastAsia="Times New Roman" w:hAnsi="Times New Roman"/>
          <w:sz w:val="24"/>
          <w:szCs w:val="24"/>
          <w:lang w:eastAsia="ru-RU"/>
        </w:rPr>
      </w:pPr>
      <w:r w:rsidRPr="00F6420C">
        <w:rPr>
          <w:rFonts w:ascii="Times New Roman" w:eastAsia="Times New Roman" w:hAnsi="Times New Roman"/>
          <w:color w:val="000000"/>
          <w:sz w:val="26"/>
          <w:szCs w:val="26"/>
          <w:lang w:eastAsia="ro-RO"/>
        </w:rPr>
        <w:t>В случае секвестрации ценных бумаг, таможенный орган направляет в тот же день или на следующий день копию акта секвестрации независимому регистратору или лицу, которое ведет их учет.  Сразу же после получения копии они внесут в соответствующий реестр  секвестрацию ценных бумаг. С этого момента без разрешения таможенного органа больше не производятся операции с секвестрированными ценными бумагами.</w:t>
      </w:r>
    </w:p>
    <w:p w:rsidR="00A0446C" w:rsidRPr="00F6420C" w:rsidRDefault="00A0446C" w:rsidP="00A0446C">
      <w:pPr>
        <w:numPr>
          <w:ilvl w:val="0"/>
          <w:numId w:val="2"/>
        </w:numPr>
        <w:spacing w:after="0" w:line="240" w:lineRule="auto"/>
        <w:jc w:val="both"/>
        <w:rPr>
          <w:rFonts w:ascii="Times New Roman" w:eastAsia="Times New Roman" w:hAnsi="Times New Roman"/>
          <w:sz w:val="24"/>
          <w:szCs w:val="24"/>
          <w:lang w:eastAsia="ru-RU"/>
        </w:rPr>
      </w:pPr>
      <w:r w:rsidRPr="00F6420C">
        <w:rPr>
          <w:rFonts w:ascii="Times New Roman" w:eastAsia="Times New Roman" w:hAnsi="Times New Roman"/>
          <w:color w:val="000000"/>
          <w:sz w:val="26"/>
          <w:szCs w:val="26"/>
          <w:lang w:eastAsia="ro-RO"/>
        </w:rPr>
        <w:t xml:space="preserve"> В случае секвестрации недвижимого имущества таможенный орган направляет в тот же день или на следующий день копию акта секвестрации и решение о принудительном исполнении таможенного обязательства территориальным кадастровым офисам для отметок о наложении секвестра.</w:t>
      </w:r>
    </w:p>
    <w:p w:rsidR="00A0446C" w:rsidRPr="00F6420C" w:rsidRDefault="00A0446C" w:rsidP="00A0446C">
      <w:pPr>
        <w:numPr>
          <w:ilvl w:val="0"/>
          <w:numId w:val="2"/>
        </w:numPr>
        <w:spacing w:after="0" w:line="240" w:lineRule="auto"/>
        <w:jc w:val="both"/>
        <w:rPr>
          <w:rFonts w:ascii="Times New Roman" w:eastAsia="Times New Roman" w:hAnsi="Times New Roman"/>
          <w:sz w:val="24"/>
          <w:szCs w:val="24"/>
          <w:lang w:eastAsia="ru-RU"/>
        </w:rPr>
      </w:pPr>
      <w:r w:rsidRPr="00F6420C">
        <w:rPr>
          <w:rFonts w:ascii="Times New Roman" w:eastAsia="Times New Roman" w:hAnsi="Times New Roman"/>
          <w:color w:val="000000"/>
          <w:sz w:val="26"/>
          <w:szCs w:val="26"/>
          <w:lang w:eastAsia="ro-RO"/>
        </w:rPr>
        <w:t>Если таможенный плательщик не располагает имуществом, на которое согласно законодательству может быть наложен секвестр, сотрудник таможенного органа составляет акт о несостоятельности (невозможности исполнения).</w:t>
      </w:r>
    </w:p>
    <w:p w:rsidR="00A0446C" w:rsidRPr="00F6420C" w:rsidRDefault="00A0446C" w:rsidP="00A0446C">
      <w:pPr>
        <w:spacing w:after="0" w:line="240" w:lineRule="auto"/>
        <w:jc w:val="both"/>
        <w:rPr>
          <w:rFonts w:ascii="Times New Roman" w:eastAsia="Times New Roman" w:hAnsi="Times New Roman"/>
          <w:sz w:val="24"/>
          <w:szCs w:val="24"/>
          <w:lang w:eastAsia="ru-RU"/>
        </w:rPr>
      </w:pPr>
      <w:r w:rsidRPr="00F6420C">
        <w:rPr>
          <w:rFonts w:ascii="Times New Roman" w:eastAsia="Times New Roman" w:hAnsi="Times New Roman"/>
          <w:b/>
          <w:bCs/>
          <w:color w:val="000000"/>
          <w:sz w:val="26"/>
          <w:szCs w:val="26"/>
          <w:lang w:eastAsia="ro-RO"/>
        </w:rPr>
        <w:t>Статья 130</w:t>
      </w:r>
      <w:r w:rsidRPr="00F6420C">
        <w:rPr>
          <w:rFonts w:ascii="Times New Roman" w:eastAsia="Times New Roman" w:hAnsi="Times New Roman"/>
          <w:b/>
          <w:bCs/>
          <w:color w:val="000000"/>
          <w:sz w:val="26"/>
          <w:szCs w:val="26"/>
          <w:vertAlign w:val="superscript"/>
          <w:lang w:eastAsia="ro-RO"/>
        </w:rPr>
        <w:t>9</w:t>
      </w:r>
      <w:r w:rsidRPr="00F6420C">
        <w:rPr>
          <w:rFonts w:ascii="Times New Roman" w:eastAsia="Times New Roman" w:hAnsi="Times New Roman"/>
          <w:b/>
          <w:bCs/>
          <w:color w:val="000000"/>
          <w:sz w:val="26"/>
          <w:szCs w:val="26"/>
          <w:lang w:eastAsia="ro-RO"/>
        </w:rPr>
        <w:t>. Секвестрация имущества таможенного плательщика, находящегося у других лиц</w:t>
      </w:r>
    </w:p>
    <w:p w:rsidR="00A0446C" w:rsidRPr="00F6420C" w:rsidRDefault="00A0446C" w:rsidP="00A0446C">
      <w:pPr>
        <w:pStyle w:val="ListParagraph"/>
        <w:numPr>
          <w:ilvl w:val="0"/>
          <w:numId w:val="7"/>
        </w:numPr>
        <w:spacing w:after="0" w:line="240" w:lineRule="auto"/>
        <w:ind w:left="247"/>
        <w:jc w:val="both"/>
        <w:rPr>
          <w:rFonts w:ascii="Times New Roman" w:eastAsia="Times New Roman" w:hAnsi="Times New Roman"/>
          <w:color w:val="000000"/>
          <w:sz w:val="26"/>
          <w:szCs w:val="26"/>
          <w:lang w:eastAsia="ro-RO"/>
        </w:rPr>
      </w:pPr>
      <w:r w:rsidRPr="00F6420C">
        <w:rPr>
          <w:rFonts w:ascii="Times New Roman" w:eastAsia="Times New Roman" w:hAnsi="Times New Roman"/>
          <w:color w:val="000000"/>
          <w:sz w:val="26"/>
          <w:szCs w:val="26"/>
          <w:lang w:eastAsia="ro-RO"/>
        </w:rPr>
        <w:t xml:space="preserve">Имущество таможенного плательщика, находящееся у других лиц на основании договоров займа, аренды, найма, хранения, иных видов договоров, включается в список секвестрированного имущества на основании документов, которыми располагает таможенный плательщик в отношении этого имущества. После подписания акта секвестрации лицу, у которого находится имущество, в тот же день или на следующий день направляется уведомление о наложении секвестра на имущество таможенного плательщика, о том, что вышеуказанное лицо обязано обеспечить сохранность имущества и не вправе его передавать таможенному плательщику или третьим лицам без согласия таможенного органа. В случае необходимости имущество проверяется по месту его нахождения. </w:t>
      </w:r>
      <w:r w:rsidRPr="00F6420C">
        <w:rPr>
          <w:rFonts w:ascii="Times New Roman" w:eastAsia="Times New Roman" w:hAnsi="Times New Roman"/>
          <w:color w:val="000000"/>
          <w:sz w:val="26"/>
          <w:szCs w:val="26"/>
          <w:lang w:eastAsia="ro-RO"/>
        </w:rPr>
        <w:tab/>
      </w:r>
    </w:p>
    <w:p w:rsidR="00A0446C" w:rsidRPr="00F6420C" w:rsidRDefault="00A0446C" w:rsidP="00A0446C">
      <w:pPr>
        <w:pStyle w:val="ListParagraph"/>
        <w:numPr>
          <w:ilvl w:val="0"/>
          <w:numId w:val="7"/>
        </w:numPr>
        <w:spacing w:after="0" w:line="240" w:lineRule="auto"/>
        <w:jc w:val="both"/>
        <w:rPr>
          <w:rFonts w:ascii="Times New Roman" w:eastAsia="Times New Roman" w:hAnsi="Times New Roman"/>
          <w:sz w:val="24"/>
          <w:szCs w:val="24"/>
          <w:lang w:eastAsia="ru-RU"/>
        </w:rPr>
      </w:pPr>
      <w:proofErr w:type="gramStart"/>
      <w:r w:rsidRPr="00F6420C">
        <w:rPr>
          <w:rFonts w:ascii="Times New Roman" w:eastAsia="Times New Roman" w:hAnsi="Times New Roman"/>
          <w:color w:val="000000"/>
          <w:sz w:val="26"/>
          <w:szCs w:val="26"/>
          <w:lang w:eastAsia="ro-RO"/>
        </w:rPr>
        <w:t xml:space="preserve">Если в ходе контроля обнаруживается, что имущество таможенного плательщика, является </w:t>
      </w:r>
      <w:proofErr w:type="spellStart"/>
      <w:r w:rsidRPr="00F6420C">
        <w:rPr>
          <w:rFonts w:ascii="Times New Roman" w:eastAsia="Times New Roman" w:hAnsi="Times New Roman"/>
          <w:color w:val="000000"/>
          <w:sz w:val="26"/>
          <w:szCs w:val="26"/>
          <w:lang w:eastAsia="ro-RO"/>
        </w:rPr>
        <w:t>собственностьюдругого</w:t>
      </w:r>
      <w:proofErr w:type="spellEnd"/>
      <w:r w:rsidRPr="00F6420C">
        <w:rPr>
          <w:rFonts w:ascii="Times New Roman" w:eastAsia="Times New Roman" w:hAnsi="Times New Roman"/>
          <w:color w:val="000000"/>
          <w:sz w:val="26"/>
          <w:szCs w:val="26"/>
          <w:lang w:eastAsia="ro-RO"/>
        </w:rPr>
        <w:t xml:space="preserve"> человека, и что оно не было секвестрировано ранее, ему в тот же день или на следующий день направляется уведомление о наложении секвестра на имущество таможенного плательщика, об обязательстве обеспечить сохранность имущества и запрете передавать таможенному плательщику или третьим лицам без согласия таможенного органа.</w:t>
      </w:r>
      <w:proofErr w:type="gramEnd"/>
      <w:r w:rsidRPr="00F6420C">
        <w:rPr>
          <w:rFonts w:ascii="Times New Roman" w:eastAsia="Times New Roman" w:hAnsi="Times New Roman"/>
          <w:color w:val="000000"/>
          <w:sz w:val="26"/>
          <w:szCs w:val="26"/>
          <w:lang w:eastAsia="ro-RO"/>
        </w:rPr>
        <w:t xml:space="preserve"> Одновременно составляется список этого имущества, каждый лист которого подписывается </w:t>
      </w:r>
      <w:r w:rsidRPr="00F6420C">
        <w:rPr>
          <w:rFonts w:ascii="Times New Roman" w:eastAsia="Times New Roman" w:hAnsi="Times New Roman"/>
          <w:color w:val="000000"/>
          <w:sz w:val="26"/>
          <w:szCs w:val="26"/>
          <w:lang w:eastAsia="ro-RO"/>
        </w:rPr>
        <w:lastRenderedPageBreak/>
        <w:t xml:space="preserve">сотрудником таможенного органа и собственником имущества или его представителем.  </w:t>
      </w:r>
      <w:r w:rsidRPr="00F6420C">
        <w:rPr>
          <w:rFonts w:ascii="Times New Roman" w:eastAsia="Times New Roman" w:hAnsi="Times New Roman"/>
          <w:color w:val="000000"/>
          <w:sz w:val="26"/>
          <w:szCs w:val="26"/>
          <w:lang w:eastAsia="ro-RO"/>
        </w:rPr>
        <w:tab/>
      </w:r>
    </w:p>
    <w:p w:rsidR="00A0446C" w:rsidRPr="00F6420C" w:rsidRDefault="00A0446C" w:rsidP="00A0446C">
      <w:pPr>
        <w:numPr>
          <w:ilvl w:val="0"/>
          <w:numId w:val="7"/>
        </w:numPr>
        <w:spacing w:after="0" w:line="240" w:lineRule="auto"/>
        <w:jc w:val="both"/>
        <w:rPr>
          <w:rFonts w:ascii="Times New Roman" w:eastAsia="Times New Roman" w:hAnsi="Times New Roman"/>
          <w:color w:val="000000"/>
          <w:sz w:val="26"/>
          <w:szCs w:val="26"/>
          <w:lang w:eastAsia="ro-RO"/>
        </w:rPr>
      </w:pPr>
      <w:r w:rsidRPr="00F6420C">
        <w:rPr>
          <w:rFonts w:ascii="Times New Roman" w:eastAsia="Times New Roman" w:hAnsi="Times New Roman"/>
          <w:color w:val="000000"/>
          <w:sz w:val="26"/>
          <w:szCs w:val="26"/>
          <w:lang w:eastAsia="ro-RO"/>
        </w:rPr>
        <w:t>После подписания списка имущества, принадлежащего другому лицу, сотрудник таможенного органа будет проверять по документам бухгалтерский учет таможенного плательщика. После выявления имущества составляется акт секвестрации.</w:t>
      </w:r>
    </w:p>
    <w:p w:rsidR="00A0446C" w:rsidRPr="00F6420C" w:rsidRDefault="00A0446C" w:rsidP="00A0446C">
      <w:pPr>
        <w:spacing w:after="0" w:line="240" w:lineRule="auto"/>
        <w:jc w:val="both"/>
        <w:rPr>
          <w:rFonts w:ascii="Times New Roman" w:eastAsia="Times New Roman" w:hAnsi="Times New Roman"/>
          <w:sz w:val="24"/>
          <w:szCs w:val="24"/>
          <w:lang w:eastAsia="ru-RU"/>
        </w:rPr>
      </w:pPr>
      <w:r w:rsidRPr="00F6420C">
        <w:rPr>
          <w:rFonts w:ascii="Times New Roman" w:eastAsia="Times New Roman" w:hAnsi="Times New Roman"/>
          <w:b/>
          <w:bCs/>
          <w:color w:val="000000"/>
          <w:sz w:val="26"/>
          <w:szCs w:val="26"/>
          <w:lang w:eastAsia="ro-RO"/>
        </w:rPr>
        <w:t>Статья 130</w:t>
      </w:r>
      <w:r w:rsidRPr="00F6420C">
        <w:rPr>
          <w:rFonts w:ascii="Times New Roman" w:eastAsia="Times New Roman" w:hAnsi="Times New Roman"/>
          <w:b/>
          <w:bCs/>
          <w:color w:val="000000"/>
          <w:sz w:val="26"/>
          <w:szCs w:val="26"/>
          <w:vertAlign w:val="superscript"/>
          <w:lang w:eastAsia="ro-RO"/>
        </w:rPr>
        <w:t>10</w:t>
      </w:r>
      <w:r w:rsidRPr="00F6420C">
        <w:rPr>
          <w:rFonts w:ascii="Times New Roman" w:eastAsia="Times New Roman" w:hAnsi="Times New Roman"/>
          <w:b/>
          <w:bCs/>
          <w:color w:val="000000"/>
          <w:sz w:val="26"/>
          <w:szCs w:val="26"/>
          <w:lang w:eastAsia="ro-RO"/>
        </w:rPr>
        <w:t>. Отмена секвестра</w:t>
      </w:r>
    </w:p>
    <w:p w:rsidR="00A0446C" w:rsidRPr="00F6420C" w:rsidRDefault="00A0446C" w:rsidP="00A0446C">
      <w:pPr>
        <w:pStyle w:val="ListParagraph"/>
        <w:numPr>
          <w:ilvl w:val="0"/>
          <w:numId w:val="8"/>
        </w:numPr>
        <w:spacing w:after="0" w:line="240" w:lineRule="auto"/>
        <w:jc w:val="both"/>
        <w:rPr>
          <w:rFonts w:ascii="Times New Roman" w:eastAsia="Times New Roman" w:hAnsi="Times New Roman"/>
          <w:color w:val="000000"/>
          <w:sz w:val="26"/>
          <w:szCs w:val="26"/>
          <w:lang w:eastAsia="ro-RO"/>
        </w:rPr>
      </w:pPr>
      <w:r w:rsidRPr="00F6420C">
        <w:rPr>
          <w:rFonts w:ascii="Times New Roman" w:eastAsia="Times New Roman" w:hAnsi="Times New Roman"/>
          <w:color w:val="000000"/>
          <w:sz w:val="26"/>
          <w:szCs w:val="26"/>
          <w:lang w:eastAsia="ro-RO"/>
        </w:rPr>
        <w:t>Секвестр на имущество отменяется в следующих случаях:</w:t>
      </w:r>
    </w:p>
    <w:p w:rsidR="00A0446C" w:rsidRPr="00F6420C" w:rsidRDefault="00A0446C" w:rsidP="00A0446C">
      <w:pPr>
        <w:pStyle w:val="ListParagraph"/>
        <w:numPr>
          <w:ilvl w:val="0"/>
          <w:numId w:val="9"/>
        </w:numPr>
        <w:spacing w:after="0" w:line="240" w:lineRule="auto"/>
        <w:jc w:val="both"/>
        <w:rPr>
          <w:rFonts w:ascii="Times New Roman" w:eastAsia="Times New Roman" w:hAnsi="Times New Roman"/>
          <w:color w:val="000000"/>
          <w:sz w:val="26"/>
          <w:szCs w:val="26"/>
          <w:lang w:eastAsia="ro-RO"/>
        </w:rPr>
      </w:pPr>
      <w:r w:rsidRPr="00F6420C">
        <w:rPr>
          <w:rFonts w:ascii="Times New Roman" w:eastAsia="Times New Roman" w:hAnsi="Times New Roman"/>
          <w:color w:val="000000"/>
          <w:sz w:val="26"/>
          <w:szCs w:val="26"/>
          <w:lang w:eastAsia="ro-RO"/>
        </w:rPr>
        <w:t>полное или частичное погашение таможенного обязательства и возмещение таможенным органом расходов по принудительному исполнению;</w:t>
      </w:r>
    </w:p>
    <w:p w:rsidR="00A0446C" w:rsidRPr="00F6420C" w:rsidRDefault="00A0446C" w:rsidP="00A0446C">
      <w:pPr>
        <w:pStyle w:val="ListParagraph"/>
        <w:numPr>
          <w:ilvl w:val="0"/>
          <w:numId w:val="9"/>
        </w:numPr>
        <w:spacing w:after="0" w:line="240" w:lineRule="auto"/>
        <w:jc w:val="both"/>
        <w:rPr>
          <w:rFonts w:ascii="Times New Roman" w:eastAsia="Times New Roman" w:hAnsi="Times New Roman"/>
          <w:color w:val="000000"/>
          <w:sz w:val="26"/>
          <w:szCs w:val="26"/>
          <w:lang w:eastAsia="ro-RO"/>
        </w:rPr>
      </w:pPr>
      <w:r w:rsidRPr="00F6420C">
        <w:rPr>
          <w:rFonts w:ascii="Times New Roman" w:eastAsia="Times New Roman" w:hAnsi="Times New Roman"/>
          <w:color w:val="000000"/>
          <w:sz w:val="26"/>
          <w:szCs w:val="26"/>
          <w:lang w:eastAsia="ro-RO"/>
        </w:rPr>
        <w:t>полное или частичное погашение таможенного обязательства и возмещение расходов по принудительному исполнению иными способами принудительного исполнения;</w:t>
      </w:r>
    </w:p>
    <w:p w:rsidR="00A0446C" w:rsidRPr="00F6420C" w:rsidRDefault="00A0446C" w:rsidP="00A0446C">
      <w:pPr>
        <w:numPr>
          <w:ilvl w:val="0"/>
          <w:numId w:val="3"/>
        </w:numPr>
        <w:spacing w:after="0" w:line="240" w:lineRule="auto"/>
        <w:jc w:val="both"/>
        <w:rPr>
          <w:rFonts w:ascii="Times New Roman" w:eastAsia="Times New Roman" w:hAnsi="Times New Roman"/>
          <w:color w:val="000000"/>
          <w:sz w:val="26"/>
          <w:szCs w:val="26"/>
          <w:lang w:eastAsia="ro-RO"/>
        </w:rPr>
      </w:pPr>
      <w:r w:rsidRPr="00F6420C">
        <w:rPr>
          <w:rFonts w:ascii="Times New Roman" w:eastAsia="Times New Roman" w:hAnsi="Times New Roman"/>
          <w:color w:val="000000"/>
          <w:sz w:val="26"/>
          <w:szCs w:val="26"/>
          <w:lang w:eastAsia="ro-RO"/>
        </w:rPr>
        <w:t>при необходимости секвестрации другого имущества в целях ускорения погашения недоимок,</w:t>
      </w:r>
    </w:p>
    <w:p w:rsidR="00A0446C" w:rsidRPr="00F6420C" w:rsidRDefault="00A0446C" w:rsidP="00A0446C">
      <w:pPr>
        <w:numPr>
          <w:ilvl w:val="0"/>
          <w:numId w:val="3"/>
        </w:numPr>
        <w:spacing w:after="0" w:line="240" w:lineRule="auto"/>
        <w:jc w:val="both"/>
        <w:rPr>
          <w:rFonts w:ascii="Times New Roman" w:eastAsia="Times New Roman" w:hAnsi="Times New Roman"/>
          <w:color w:val="000000"/>
          <w:sz w:val="26"/>
          <w:szCs w:val="26"/>
          <w:lang w:eastAsia="ro-RO"/>
        </w:rPr>
      </w:pPr>
      <w:r w:rsidRPr="00F6420C">
        <w:rPr>
          <w:rFonts w:ascii="Times New Roman" w:eastAsia="Times New Roman" w:hAnsi="Times New Roman"/>
          <w:color w:val="000000"/>
          <w:sz w:val="26"/>
          <w:szCs w:val="26"/>
          <w:lang w:eastAsia="ro-RO"/>
        </w:rPr>
        <w:t>при отчуждении или исчезновении имущества;</w:t>
      </w:r>
    </w:p>
    <w:p w:rsidR="00A0446C" w:rsidRPr="00F6420C" w:rsidRDefault="00A0446C" w:rsidP="00A0446C">
      <w:pPr>
        <w:numPr>
          <w:ilvl w:val="0"/>
          <w:numId w:val="3"/>
        </w:numPr>
        <w:spacing w:after="0" w:line="240" w:lineRule="auto"/>
        <w:jc w:val="both"/>
        <w:rPr>
          <w:rFonts w:ascii="Times New Roman" w:eastAsia="Times New Roman" w:hAnsi="Times New Roman"/>
          <w:color w:val="000000"/>
          <w:sz w:val="26"/>
          <w:szCs w:val="26"/>
          <w:lang w:eastAsia="ro-RO"/>
        </w:rPr>
      </w:pPr>
      <w:r w:rsidRPr="00F6420C">
        <w:rPr>
          <w:rFonts w:ascii="Times New Roman" w:eastAsia="Times New Roman" w:hAnsi="Times New Roman"/>
          <w:color w:val="000000"/>
          <w:sz w:val="26"/>
          <w:szCs w:val="26"/>
          <w:lang w:eastAsia="ro-RO"/>
        </w:rPr>
        <w:t xml:space="preserve">при невозможности реализации имущества; </w:t>
      </w:r>
      <w:r w:rsidRPr="00F6420C">
        <w:rPr>
          <w:rFonts w:ascii="Times New Roman" w:eastAsia="Times New Roman" w:hAnsi="Times New Roman"/>
          <w:color w:val="000000"/>
          <w:sz w:val="26"/>
          <w:szCs w:val="26"/>
          <w:lang w:eastAsia="ro-RO"/>
        </w:rPr>
        <w:tab/>
      </w:r>
    </w:p>
    <w:p w:rsidR="00A0446C" w:rsidRPr="00F6420C" w:rsidRDefault="00A0446C" w:rsidP="00A0446C">
      <w:pPr>
        <w:numPr>
          <w:ilvl w:val="0"/>
          <w:numId w:val="3"/>
        </w:numPr>
        <w:spacing w:after="0" w:line="240" w:lineRule="auto"/>
        <w:jc w:val="both"/>
        <w:rPr>
          <w:rFonts w:ascii="Times New Roman" w:eastAsia="Times New Roman" w:hAnsi="Times New Roman"/>
          <w:sz w:val="24"/>
          <w:szCs w:val="24"/>
          <w:lang w:eastAsia="ru-RU"/>
        </w:rPr>
      </w:pPr>
      <w:r w:rsidRPr="00F6420C">
        <w:rPr>
          <w:rFonts w:ascii="Times New Roman" w:eastAsia="Times New Roman" w:hAnsi="Times New Roman"/>
          <w:color w:val="000000"/>
          <w:sz w:val="26"/>
          <w:szCs w:val="26"/>
          <w:lang w:eastAsia="ro-RO"/>
        </w:rPr>
        <w:t xml:space="preserve">при вынесении решения об этом органом, который рассматривает жалобу, если нарушена процедура секвестрации; </w:t>
      </w:r>
      <w:r w:rsidRPr="00F6420C">
        <w:rPr>
          <w:rFonts w:ascii="Times New Roman" w:eastAsia="Times New Roman" w:hAnsi="Times New Roman"/>
          <w:color w:val="000000"/>
          <w:sz w:val="26"/>
          <w:szCs w:val="26"/>
          <w:lang w:eastAsia="ro-RO"/>
        </w:rPr>
        <w:tab/>
      </w:r>
    </w:p>
    <w:p w:rsidR="00A0446C" w:rsidRPr="00F6420C" w:rsidRDefault="00A0446C" w:rsidP="00A0446C">
      <w:pPr>
        <w:numPr>
          <w:ilvl w:val="0"/>
          <w:numId w:val="3"/>
        </w:numPr>
        <w:spacing w:after="0" w:line="240" w:lineRule="auto"/>
        <w:jc w:val="both"/>
        <w:rPr>
          <w:rFonts w:ascii="Times New Roman" w:eastAsia="Times New Roman" w:hAnsi="Times New Roman"/>
          <w:color w:val="000000"/>
          <w:sz w:val="26"/>
          <w:szCs w:val="26"/>
          <w:lang w:eastAsia="ro-RO"/>
        </w:rPr>
      </w:pPr>
      <w:proofErr w:type="gramStart"/>
      <w:r w:rsidRPr="00F6420C">
        <w:rPr>
          <w:rFonts w:ascii="Times New Roman" w:eastAsia="Times New Roman" w:hAnsi="Times New Roman"/>
          <w:color w:val="000000"/>
          <w:sz w:val="26"/>
          <w:szCs w:val="26"/>
          <w:lang w:eastAsia="ro-RO"/>
        </w:rPr>
        <w:t>при заключении с таможенным органом договора об изменении срока погашения таможенного обязательства с возмещением до подписания</w:t>
      </w:r>
      <w:proofErr w:type="gramEnd"/>
      <w:r w:rsidRPr="00F6420C">
        <w:rPr>
          <w:rFonts w:ascii="Times New Roman" w:eastAsia="Times New Roman" w:hAnsi="Times New Roman"/>
          <w:color w:val="000000"/>
          <w:sz w:val="26"/>
          <w:szCs w:val="26"/>
          <w:lang w:eastAsia="ro-RO"/>
        </w:rPr>
        <w:t xml:space="preserve"> договора расходов, связанных с принудительным исполнением, понесенных ранее подписания договора;</w:t>
      </w:r>
    </w:p>
    <w:p w:rsidR="00A0446C" w:rsidRPr="00F6420C" w:rsidRDefault="00A0446C" w:rsidP="00A0446C">
      <w:pPr>
        <w:numPr>
          <w:ilvl w:val="0"/>
          <w:numId w:val="3"/>
        </w:numPr>
        <w:spacing w:after="0" w:line="240" w:lineRule="auto"/>
        <w:jc w:val="both"/>
        <w:rPr>
          <w:rFonts w:ascii="Times New Roman" w:eastAsia="Times New Roman" w:hAnsi="Times New Roman"/>
          <w:color w:val="000000"/>
          <w:sz w:val="26"/>
          <w:szCs w:val="26"/>
          <w:lang w:eastAsia="ro-RO"/>
        </w:rPr>
      </w:pPr>
      <w:r w:rsidRPr="00F6420C">
        <w:rPr>
          <w:rFonts w:ascii="Times New Roman" w:eastAsia="Times New Roman" w:hAnsi="Times New Roman"/>
          <w:color w:val="000000"/>
          <w:sz w:val="26"/>
          <w:szCs w:val="26"/>
          <w:lang w:eastAsia="ro-RO"/>
        </w:rPr>
        <w:t xml:space="preserve">при вынесении определения/решения судебной инстанции. </w:t>
      </w:r>
      <w:r w:rsidRPr="00F6420C">
        <w:rPr>
          <w:rFonts w:ascii="Times New Roman" w:eastAsia="Times New Roman" w:hAnsi="Times New Roman"/>
          <w:color w:val="000000"/>
          <w:sz w:val="26"/>
          <w:szCs w:val="26"/>
          <w:lang w:eastAsia="ro-RO"/>
        </w:rPr>
        <w:tab/>
      </w:r>
      <w:r w:rsidRPr="00F6420C">
        <w:rPr>
          <w:rFonts w:ascii="Times New Roman" w:eastAsia="Times New Roman" w:hAnsi="Times New Roman"/>
          <w:color w:val="000000"/>
          <w:sz w:val="26"/>
          <w:szCs w:val="26"/>
          <w:lang w:eastAsia="ro-RO"/>
        </w:rPr>
        <w:tab/>
      </w:r>
    </w:p>
    <w:p w:rsidR="00A0446C" w:rsidRPr="00F6420C" w:rsidRDefault="00A0446C" w:rsidP="00A0446C">
      <w:pPr>
        <w:pStyle w:val="ListParagraph"/>
        <w:numPr>
          <w:ilvl w:val="0"/>
          <w:numId w:val="8"/>
        </w:numPr>
        <w:spacing w:after="0" w:line="240" w:lineRule="auto"/>
        <w:jc w:val="both"/>
        <w:rPr>
          <w:rFonts w:ascii="Times New Roman" w:eastAsia="Times New Roman" w:hAnsi="Times New Roman"/>
          <w:sz w:val="24"/>
          <w:szCs w:val="24"/>
          <w:lang w:eastAsia="ru-RU"/>
        </w:rPr>
      </w:pPr>
      <w:r w:rsidRPr="00F6420C">
        <w:rPr>
          <w:rFonts w:ascii="Times New Roman" w:eastAsia="Times New Roman" w:hAnsi="Times New Roman"/>
          <w:color w:val="000000"/>
          <w:sz w:val="26"/>
          <w:szCs w:val="26"/>
          <w:lang w:eastAsia="ro-RO"/>
        </w:rPr>
        <w:t xml:space="preserve"> После отмены секвестра на имущество, таможенный орган возвращает его таможенному плательщику, если оно хранилось в другом месте. В случае</w:t>
      </w:r>
      <w:proofErr w:type="gramStart"/>
      <w:r w:rsidRPr="00F6420C">
        <w:rPr>
          <w:rFonts w:ascii="Times New Roman" w:eastAsia="Times New Roman" w:hAnsi="Times New Roman"/>
          <w:color w:val="000000"/>
          <w:sz w:val="26"/>
          <w:szCs w:val="26"/>
          <w:lang w:eastAsia="ro-RO"/>
        </w:rPr>
        <w:t>,</w:t>
      </w:r>
      <w:proofErr w:type="gramEnd"/>
      <w:r w:rsidRPr="00F6420C">
        <w:rPr>
          <w:rFonts w:ascii="Times New Roman" w:eastAsia="Times New Roman" w:hAnsi="Times New Roman"/>
          <w:color w:val="000000"/>
          <w:sz w:val="26"/>
          <w:szCs w:val="26"/>
          <w:lang w:eastAsia="ro-RO"/>
        </w:rPr>
        <w:t xml:space="preserve"> если право собственности на имущество перешло к лицу, которое приобрело его в порядке, установленном налоговым Кодексом, вышеуказанное имущество не возвращается. </w:t>
      </w:r>
      <w:r w:rsidRPr="00F6420C">
        <w:rPr>
          <w:rFonts w:ascii="Times New Roman" w:eastAsia="Times New Roman" w:hAnsi="Times New Roman"/>
          <w:color w:val="000000"/>
          <w:sz w:val="26"/>
          <w:szCs w:val="26"/>
          <w:lang w:eastAsia="ro-RO"/>
        </w:rPr>
        <w:tab/>
      </w:r>
    </w:p>
    <w:p w:rsidR="00A0446C" w:rsidRPr="00F6420C" w:rsidRDefault="00A0446C" w:rsidP="00A0446C">
      <w:pPr>
        <w:numPr>
          <w:ilvl w:val="0"/>
          <w:numId w:val="8"/>
        </w:numPr>
        <w:spacing w:after="0" w:line="240" w:lineRule="auto"/>
        <w:jc w:val="both"/>
        <w:rPr>
          <w:rFonts w:ascii="Times New Roman" w:eastAsia="Times New Roman" w:hAnsi="Times New Roman"/>
          <w:sz w:val="24"/>
          <w:szCs w:val="24"/>
          <w:lang w:eastAsia="ru-RU"/>
        </w:rPr>
      </w:pPr>
      <w:r w:rsidRPr="00F6420C">
        <w:rPr>
          <w:rFonts w:ascii="Times New Roman" w:eastAsia="Times New Roman" w:hAnsi="Times New Roman"/>
          <w:color w:val="000000"/>
          <w:sz w:val="26"/>
          <w:szCs w:val="26"/>
          <w:lang w:eastAsia="ro-RO"/>
        </w:rPr>
        <w:t>В случае частичного погашения таможенного обязательства таможенный орган распоряжается об отмене секвестра на имущество и немедленно  применяет секвестр на имущество таможенного плательщика в степени, достаточной для обеспечения погашения существующих таможенных обязательств и возмещения расходов, понесенных по принудительному исполнению, а также налогов и сборов, связанных с реализацией имущества.</w:t>
      </w:r>
    </w:p>
    <w:p w:rsidR="00A0446C" w:rsidRPr="00F6420C" w:rsidRDefault="00A0446C" w:rsidP="00A0446C">
      <w:pPr>
        <w:spacing w:after="0" w:line="240" w:lineRule="auto"/>
        <w:jc w:val="both"/>
        <w:rPr>
          <w:rFonts w:ascii="Times New Roman" w:eastAsia="Times New Roman" w:hAnsi="Times New Roman"/>
          <w:sz w:val="24"/>
          <w:szCs w:val="24"/>
          <w:lang w:eastAsia="ru-RU"/>
        </w:rPr>
      </w:pPr>
      <w:r w:rsidRPr="00F6420C">
        <w:rPr>
          <w:rFonts w:ascii="Times New Roman" w:eastAsia="Times New Roman" w:hAnsi="Times New Roman"/>
          <w:i/>
          <w:iCs/>
          <w:color w:val="000000"/>
          <w:sz w:val="26"/>
          <w:szCs w:val="26"/>
          <w:lang w:eastAsia="ro-RO"/>
        </w:rPr>
        <w:t>Таможенный кодекс Республики Молдова (Официальный Монитор 160-162/1201, 23.12.2000)</w:t>
      </w:r>
    </w:p>
    <w:p w:rsidR="00A0446C" w:rsidRPr="00F6420C" w:rsidRDefault="00A0446C" w:rsidP="00A0446C">
      <w:pPr>
        <w:spacing w:after="0" w:line="240" w:lineRule="auto"/>
        <w:jc w:val="both"/>
        <w:rPr>
          <w:rFonts w:ascii="Times New Roman" w:eastAsia="Times New Roman" w:hAnsi="Times New Roman"/>
          <w:sz w:val="24"/>
          <w:szCs w:val="24"/>
          <w:lang w:eastAsia="ru-RU"/>
        </w:rPr>
      </w:pPr>
      <w:r w:rsidRPr="00F6420C">
        <w:rPr>
          <w:rFonts w:ascii="Times New Roman" w:eastAsia="Times New Roman" w:hAnsi="Times New Roman"/>
          <w:b/>
          <w:bCs/>
          <w:color w:val="000000"/>
          <w:sz w:val="26"/>
          <w:szCs w:val="26"/>
          <w:lang w:eastAsia="ro-RO"/>
        </w:rPr>
        <w:t>Статья 287</w:t>
      </w:r>
      <w:r w:rsidRPr="00F6420C">
        <w:rPr>
          <w:rFonts w:ascii="Times New Roman" w:eastAsia="Times New Roman" w:hAnsi="Times New Roman"/>
          <w:b/>
          <w:bCs/>
          <w:color w:val="000000"/>
          <w:sz w:val="26"/>
          <w:szCs w:val="26"/>
          <w:vertAlign w:val="superscript"/>
          <w:lang w:eastAsia="ro-RO"/>
        </w:rPr>
        <w:t>2</w:t>
      </w:r>
      <w:r w:rsidRPr="00F6420C">
        <w:rPr>
          <w:rFonts w:ascii="Times New Roman" w:eastAsia="Times New Roman" w:hAnsi="Times New Roman"/>
          <w:b/>
          <w:bCs/>
          <w:color w:val="000000"/>
          <w:sz w:val="26"/>
          <w:szCs w:val="26"/>
          <w:lang w:eastAsia="ro-RO"/>
        </w:rPr>
        <w:t>. Воспрепятствование деятельности в рамках принудительного исполнения таможенного обязательства</w:t>
      </w:r>
    </w:p>
    <w:p w:rsidR="00A0446C" w:rsidRPr="00F6420C" w:rsidRDefault="00A0446C" w:rsidP="00A0446C">
      <w:pPr>
        <w:pStyle w:val="ListParagraph"/>
        <w:numPr>
          <w:ilvl w:val="0"/>
          <w:numId w:val="10"/>
        </w:numPr>
        <w:spacing w:after="0" w:line="240" w:lineRule="auto"/>
        <w:jc w:val="both"/>
        <w:rPr>
          <w:rFonts w:ascii="Times New Roman" w:eastAsia="Times New Roman" w:hAnsi="Times New Roman"/>
          <w:sz w:val="24"/>
          <w:szCs w:val="24"/>
          <w:lang w:eastAsia="ru-RU"/>
        </w:rPr>
      </w:pPr>
      <w:r w:rsidRPr="00F6420C">
        <w:rPr>
          <w:rFonts w:ascii="Times New Roman" w:eastAsia="Times New Roman" w:hAnsi="Times New Roman"/>
          <w:color w:val="000000"/>
          <w:sz w:val="26"/>
          <w:szCs w:val="26"/>
          <w:lang w:eastAsia="ro-RO"/>
        </w:rPr>
        <w:t xml:space="preserve">Несоблюдение таможенным плательщиком обязательства представить для секвестрации все имущество, в том числе переданное другим лицам на хранение или в пользование, отказ в предоставлении документов, подтверждающих права собственности на имущество влечет наложение </w:t>
      </w:r>
      <w:r w:rsidRPr="00F6420C">
        <w:rPr>
          <w:rFonts w:ascii="Times New Roman" w:eastAsia="Times New Roman" w:hAnsi="Times New Roman"/>
          <w:color w:val="000000"/>
          <w:sz w:val="26"/>
          <w:szCs w:val="26"/>
          <w:lang w:eastAsia="ro-RO"/>
        </w:rPr>
        <w:lastRenderedPageBreak/>
        <w:t xml:space="preserve">штрафа в размере 100 условных единиц для физических лиц, в размере 250 условных единиц </w:t>
      </w:r>
      <w:proofErr w:type="gramStart"/>
      <w:r w:rsidRPr="00F6420C">
        <w:rPr>
          <w:rFonts w:ascii="Times New Roman" w:eastAsia="Times New Roman" w:hAnsi="Times New Roman"/>
          <w:color w:val="000000"/>
          <w:sz w:val="26"/>
          <w:szCs w:val="26"/>
          <w:lang w:eastAsia="ro-RO"/>
        </w:rPr>
        <w:t>на</w:t>
      </w:r>
      <w:proofErr w:type="gramEnd"/>
      <w:r w:rsidRPr="00F6420C">
        <w:rPr>
          <w:rFonts w:ascii="Times New Roman" w:eastAsia="Times New Roman" w:hAnsi="Times New Roman"/>
          <w:color w:val="000000"/>
          <w:sz w:val="26"/>
          <w:szCs w:val="26"/>
          <w:lang w:eastAsia="ro-RO"/>
        </w:rPr>
        <w:t xml:space="preserve"> должностных.</w:t>
      </w:r>
    </w:p>
    <w:p w:rsidR="00A0446C" w:rsidRPr="00F6420C" w:rsidRDefault="00A0446C" w:rsidP="00A0446C">
      <w:pPr>
        <w:pStyle w:val="ListParagraph"/>
        <w:numPr>
          <w:ilvl w:val="0"/>
          <w:numId w:val="10"/>
        </w:numPr>
        <w:spacing w:after="0" w:line="240" w:lineRule="auto"/>
        <w:jc w:val="both"/>
        <w:rPr>
          <w:rFonts w:ascii="Times New Roman" w:eastAsia="Times New Roman" w:hAnsi="Times New Roman"/>
          <w:sz w:val="24"/>
          <w:szCs w:val="24"/>
          <w:lang w:eastAsia="ru-RU"/>
        </w:rPr>
      </w:pPr>
      <w:proofErr w:type="gramStart"/>
      <w:r w:rsidRPr="00F6420C">
        <w:rPr>
          <w:rFonts w:ascii="Times New Roman" w:eastAsia="Times New Roman" w:hAnsi="Times New Roman"/>
          <w:color w:val="000000"/>
          <w:sz w:val="26"/>
          <w:szCs w:val="26"/>
          <w:lang w:eastAsia="ro-RO"/>
        </w:rPr>
        <w:t>Воспрепятствование доступу сотрудника таможенного органа в офис или в помещения таможенного плательщика принудительного исполнения таможенного обязательства влечет наложение штрафа в размере 100 условных единиц для физических лиц, в размере 250 условных единиц на должностных или административный арест в обоих случаях на 15 дней.</w:t>
      </w:r>
      <w:proofErr w:type="gramEnd"/>
    </w:p>
    <w:p w:rsidR="00A0446C" w:rsidRPr="00F6420C" w:rsidRDefault="00A0446C" w:rsidP="00A0446C">
      <w:pPr>
        <w:numPr>
          <w:ilvl w:val="0"/>
          <w:numId w:val="10"/>
        </w:numPr>
        <w:spacing w:after="0" w:line="240" w:lineRule="auto"/>
        <w:jc w:val="both"/>
        <w:rPr>
          <w:rFonts w:ascii="Times New Roman" w:eastAsia="Times New Roman" w:hAnsi="Times New Roman"/>
          <w:sz w:val="24"/>
          <w:szCs w:val="24"/>
          <w:lang w:eastAsia="ru-RU"/>
        </w:rPr>
      </w:pPr>
      <w:r w:rsidRPr="00F6420C">
        <w:rPr>
          <w:rFonts w:ascii="Times New Roman" w:eastAsia="Times New Roman" w:hAnsi="Times New Roman"/>
          <w:color w:val="000000"/>
          <w:sz w:val="26"/>
          <w:szCs w:val="26"/>
          <w:lang w:eastAsia="ro-RO"/>
        </w:rPr>
        <w:t xml:space="preserve">Необеспечение сохранности секвестрированного имущества, его отчуждение, замена, сокрытие, повреждение, нарушение комплектности или использование влечет наложение штрафа в размере 100 условных единиц для физических лиц, в размере 250 условных единиц </w:t>
      </w:r>
      <w:proofErr w:type="gramStart"/>
      <w:r w:rsidRPr="00F6420C">
        <w:rPr>
          <w:rFonts w:ascii="Times New Roman" w:eastAsia="Times New Roman" w:hAnsi="Times New Roman"/>
          <w:color w:val="000000"/>
          <w:sz w:val="26"/>
          <w:szCs w:val="26"/>
          <w:lang w:eastAsia="ro-RO"/>
        </w:rPr>
        <w:t>на</w:t>
      </w:r>
      <w:proofErr w:type="gramEnd"/>
      <w:r w:rsidRPr="00F6420C">
        <w:rPr>
          <w:rFonts w:ascii="Times New Roman" w:eastAsia="Times New Roman" w:hAnsi="Times New Roman"/>
          <w:color w:val="000000"/>
          <w:sz w:val="26"/>
          <w:szCs w:val="26"/>
          <w:lang w:eastAsia="ro-RO"/>
        </w:rPr>
        <w:t xml:space="preserve"> должностных.</w:t>
      </w:r>
    </w:p>
    <w:p w:rsidR="00A0446C" w:rsidRPr="00F6420C" w:rsidRDefault="00A0446C" w:rsidP="00A0446C">
      <w:pPr>
        <w:spacing w:after="0" w:line="240" w:lineRule="auto"/>
        <w:jc w:val="both"/>
        <w:rPr>
          <w:rFonts w:ascii="Times New Roman" w:eastAsia="Times New Roman" w:hAnsi="Times New Roman"/>
          <w:sz w:val="24"/>
          <w:szCs w:val="24"/>
          <w:lang w:eastAsia="ru-RU"/>
        </w:rPr>
      </w:pPr>
      <w:r w:rsidRPr="00F6420C">
        <w:rPr>
          <w:rFonts w:ascii="Times New Roman" w:eastAsia="Times New Roman" w:hAnsi="Times New Roman"/>
          <w:i/>
          <w:iCs/>
          <w:color w:val="000000"/>
          <w:sz w:val="26"/>
          <w:szCs w:val="26"/>
          <w:lang w:eastAsia="ro-RO"/>
        </w:rPr>
        <w:t xml:space="preserve">Кодекс Республики Молдова о правонарушениях (Официальный монитор </w:t>
      </w:r>
      <w:r>
        <w:rPr>
          <w:rFonts w:ascii="Times New Roman" w:eastAsia="Times New Roman" w:hAnsi="Times New Roman"/>
          <w:i/>
          <w:iCs/>
          <w:color w:val="000000"/>
          <w:sz w:val="26"/>
          <w:szCs w:val="26"/>
          <w:lang w:eastAsia="ro-RO"/>
        </w:rPr>
        <w:t>Республики Молдова 3-6/15, 16.0</w:t>
      </w:r>
      <w:r w:rsidRPr="00F6420C">
        <w:rPr>
          <w:rFonts w:ascii="Times New Roman" w:eastAsia="Times New Roman" w:hAnsi="Times New Roman"/>
          <w:i/>
          <w:iCs/>
          <w:color w:val="000000"/>
          <w:sz w:val="26"/>
          <w:szCs w:val="26"/>
          <w:lang w:eastAsia="ro-RO"/>
        </w:rPr>
        <w:t>.2009</w:t>
      </w:r>
      <w:r>
        <w:rPr>
          <w:rFonts w:ascii="Times New Roman" w:eastAsia="Times New Roman" w:hAnsi="Times New Roman"/>
          <w:i/>
          <w:iCs/>
          <w:color w:val="000000"/>
          <w:sz w:val="26"/>
          <w:szCs w:val="26"/>
          <w:lang w:eastAsia="ro-RO"/>
        </w:rPr>
        <w:t xml:space="preserve"> г.</w:t>
      </w:r>
      <w:r w:rsidRPr="00F6420C">
        <w:rPr>
          <w:rFonts w:ascii="Times New Roman" w:eastAsia="Times New Roman" w:hAnsi="Times New Roman"/>
          <w:i/>
          <w:iCs/>
          <w:color w:val="000000"/>
          <w:sz w:val="26"/>
          <w:szCs w:val="26"/>
          <w:lang w:eastAsia="ro-RO"/>
        </w:rPr>
        <w:t>)</w:t>
      </w:r>
    </w:p>
    <w:p w:rsidR="00A0446C" w:rsidRPr="00F6420C" w:rsidRDefault="00A0446C" w:rsidP="00A0446C">
      <w:pPr>
        <w:spacing w:after="0" w:line="240" w:lineRule="auto"/>
        <w:jc w:val="both"/>
        <w:rPr>
          <w:rFonts w:ascii="Times New Roman" w:eastAsia="Times New Roman" w:hAnsi="Times New Roman"/>
          <w:sz w:val="24"/>
          <w:szCs w:val="24"/>
          <w:lang w:eastAsia="ru-RU"/>
        </w:rPr>
      </w:pPr>
    </w:p>
    <w:p w:rsidR="00A0446C" w:rsidRPr="00F6420C" w:rsidRDefault="00A0446C" w:rsidP="00A0446C">
      <w:pPr>
        <w:spacing w:after="0" w:line="240" w:lineRule="auto"/>
        <w:jc w:val="both"/>
        <w:rPr>
          <w:rFonts w:ascii="Times New Roman" w:eastAsia="Times New Roman" w:hAnsi="Times New Roman"/>
          <w:sz w:val="24"/>
          <w:szCs w:val="24"/>
          <w:lang w:eastAsia="ru-RU"/>
        </w:rPr>
      </w:pPr>
      <w:r w:rsidRPr="00F6420C">
        <w:rPr>
          <w:rFonts w:ascii="Times New Roman" w:eastAsia="Times New Roman" w:hAnsi="Times New Roman"/>
          <w:b/>
          <w:bCs/>
          <w:color w:val="000000"/>
          <w:sz w:val="26"/>
          <w:szCs w:val="26"/>
          <w:lang w:eastAsia="ro-RO"/>
        </w:rPr>
        <w:t>Статья 251. Присвоение, отчуждение имущества в случаях, запрещенных законом, сокрытие заложенного имущества, взятого в лизинг, секвестрированного или конфискованного</w:t>
      </w:r>
    </w:p>
    <w:p w:rsidR="00A0446C" w:rsidRPr="00F6420C" w:rsidRDefault="00A0446C" w:rsidP="00A0446C">
      <w:pPr>
        <w:spacing w:after="0" w:line="240" w:lineRule="auto"/>
        <w:jc w:val="both"/>
        <w:rPr>
          <w:rFonts w:ascii="Times New Roman" w:eastAsia="Times New Roman" w:hAnsi="Times New Roman"/>
          <w:sz w:val="24"/>
          <w:szCs w:val="24"/>
          <w:lang w:eastAsia="ru-RU"/>
        </w:rPr>
      </w:pPr>
      <w:proofErr w:type="gramStart"/>
      <w:r w:rsidRPr="00F6420C">
        <w:rPr>
          <w:rFonts w:ascii="Times New Roman" w:eastAsia="Times New Roman" w:hAnsi="Times New Roman"/>
          <w:color w:val="000000"/>
          <w:sz w:val="26"/>
          <w:szCs w:val="26"/>
          <w:lang w:eastAsia="ro-RO"/>
        </w:rPr>
        <w:t xml:space="preserve">Присвоение, отчуждение имущества в случаях, запрещенных законом, сокрытие заложенного имущества, взятого в лизинг, секвестрированного или конфискованного или использование его в иных целях, совершенные лицом, которому это имущество было вверено или которое было обязано в соответствии с законом обеспечить его сохранность, наказывается штрафом в размере от 1000 до 1500 условных единиц или лишением свободы на срок до 3 лет, в </w:t>
      </w:r>
      <w:proofErr w:type="spellStart"/>
      <w:r w:rsidRPr="00F6420C">
        <w:rPr>
          <w:rFonts w:ascii="Times New Roman" w:eastAsia="Times New Roman" w:hAnsi="Times New Roman"/>
          <w:color w:val="000000"/>
          <w:sz w:val="26"/>
          <w:szCs w:val="26"/>
          <w:lang w:eastAsia="ro-RO"/>
        </w:rPr>
        <w:t>обоихслучаях</w:t>
      </w:r>
      <w:proofErr w:type="spellEnd"/>
      <w:proofErr w:type="gramEnd"/>
      <w:r w:rsidRPr="00F6420C">
        <w:rPr>
          <w:rFonts w:ascii="Times New Roman" w:eastAsia="Times New Roman" w:hAnsi="Times New Roman"/>
          <w:color w:val="000000"/>
          <w:sz w:val="26"/>
          <w:szCs w:val="26"/>
          <w:lang w:eastAsia="ro-RO"/>
        </w:rPr>
        <w:t xml:space="preserve"> с (или без)  лишением права занимать определенные должности или заниматься определенной деятельностью на срок до 3 лет, а юридическое лицо наказывается штрафом в размере от 1000 до 3000 условных единиц с лишением права заниматься определенной деятельностью.</w:t>
      </w:r>
    </w:p>
    <w:p w:rsidR="00A0446C" w:rsidRPr="00F6420C" w:rsidRDefault="00A0446C" w:rsidP="00A0446C">
      <w:pPr>
        <w:spacing w:after="0" w:line="240" w:lineRule="auto"/>
        <w:jc w:val="both"/>
        <w:rPr>
          <w:rFonts w:ascii="Times New Roman" w:eastAsia="Times New Roman" w:hAnsi="Times New Roman"/>
          <w:color w:val="000000"/>
          <w:sz w:val="26"/>
          <w:szCs w:val="26"/>
          <w:lang w:eastAsia="ro-RO"/>
        </w:rPr>
      </w:pPr>
      <w:r w:rsidRPr="00F6420C">
        <w:rPr>
          <w:rFonts w:ascii="Times New Roman" w:eastAsia="Times New Roman" w:hAnsi="Times New Roman"/>
          <w:color w:val="000000"/>
          <w:sz w:val="26"/>
          <w:szCs w:val="26"/>
          <w:lang w:eastAsia="ro-RO"/>
        </w:rPr>
        <w:t>____________________________</w:t>
      </w:r>
    </w:p>
    <w:p w:rsidR="00A0446C" w:rsidRPr="00F6420C" w:rsidRDefault="00A0446C" w:rsidP="00A0446C">
      <w:pPr>
        <w:spacing w:after="0" w:line="240" w:lineRule="auto"/>
        <w:jc w:val="both"/>
        <w:rPr>
          <w:rFonts w:ascii="Times New Roman" w:eastAsia="Times New Roman" w:hAnsi="Times New Roman"/>
          <w:sz w:val="24"/>
          <w:szCs w:val="24"/>
          <w:lang w:eastAsia="ru-RU"/>
        </w:rPr>
      </w:pPr>
    </w:p>
    <w:p w:rsidR="00A0446C" w:rsidRPr="00F6420C" w:rsidRDefault="00A0446C" w:rsidP="00A0446C">
      <w:pPr>
        <w:spacing w:after="0" w:line="240" w:lineRule="auto"/>
        <w:jc w:val="both"/>
        <w:rPr>
          <w:rFonts w:ascii="Times New Roman" w:eastAsia="Times New Roman" w:hAnsi="Times New Roman"/>
          <w:i/>
          <w:iCs/>
          <w:color w:val="000000"/>
          <w:sz w:val="26"/>
          <w:szCs w:val="26"/>
          <w:lang w:eastAsia="ro-RO"/>
        </w:rPr>
      </w:pPr>
      <w:r w:rsidRPr="00F6420C">
        <w:rPr>
          <w:rFonts w:ascii="Times New Roman" w:eastAsia="Times New Roman" w:hAnsi="Times New Roman"/>
          <w:i/>
          <w:iCs/>
          <w:color w:val="000000"/>
          <w:sz w:val="26"/>
          <w:szCs w:val="26"/>
          <w:lang w:eastAsia="ro-RO"/>
        </w:rPr>
        <w:t xml:space="preserve">Уголовный кодекс Республики Молдова (повторное </w:t>
      </w:r>
      <w:proofErr w:type="spellStart"/>
      <w:r w:rsidRPr="00F6420C">
        <w:rPr>
          <w:rFonts w:ascii="Times New Roman" w:eastAsia="Times New Roman" w:hAnsi="Times New Roman"/>
          <w:i/>
          <w:iCs/>
          <w:color w:val="000000"/>
          <w:sz w:val="26"/>
          <w:szCs w:val="26"/>
          <w:lang w:eastAsia="ro-RO"/>
        </w:rPr>
        <w:t>опубликование</w:t>
      </w:r>
      <w:proofErr w:type="gramStart"/>
      <w:r w:rsidRPr="00F6420C">
        <w:rPr>
          <w:rFonts w:ascii="Times New Roman" w:eastAsia="Times New Roman" w:hAnsi="Times New Roman"/>
          <w:i/>
          <w:iCs/>
          <w:color w:val="000000"/>
          <w:sz w:val="26"/>
          <w:szCs w:val="26"/>
          <w:lang w:eastAsia="ro-RO"/>
        </w:rPr>
        <w:t>:О</w:t>
      </w:r>
      <w:proofErr w:type="gramEnd"/>
      <w:r w:rsidRPr="00F6420C">
        <w:rPr>
          <w:rFonts w:ascii="Times New Roman" w:eastAsia="Times New Roman" w:hAnsi="Times New Roman"/>
          <w:i/>
          <w:iCs/>
          <w:color w:val="000000"/>
          <w:sz w:val="26"/>
          <w:szCs w:val="26"/>
          <w:lang w:eastAsia="ro-RO"/>
        </w:rPr>
        <w:t>фициальный</w:t>
      </w:r>
      <w:proofErr w:type="spellEnd"/>
      <w:r w:rsidRPr="00F6420C">
        <w:rPr>
          <w:rFonts w:ascii="Times New Roman" w:eastAsia="Times New Roman" w:hAnsi="Times New Roman"/>
          <w:i/>
          <w:iCs/>
          <w:color w:val="000000"/>
          <w:sz w:val="26"/>
          <w:szCs w:val="26"/>
          <w:lang w:eastAsia="ro-RO"/>
        </w:rPr>
        <w:t xml:space="preserve"> монитор  Республики Молдова № 72 - 74/195 от 14.04.2009</w:t>
      </w:r>
      <w:r>
        <w:rPr>
          <w:rFonts w:ascii="Times New Roman" w:eastAsia="Times New Roman" w:hAnsi="Times New Roman"/>
          <w:i/>
          <w:iCs/>
          <w:color w:val="000000"/>
          <w:sz w:val="26"/>
          <w:szCs w:val="26"/>
          <w:lang w:eastAsia="ro-RO"/>
        </w:rPr>
        <w:t xml:space="preserve"> г.</w:t>
      </w:r>
      <w:r w:rsidRPr="00F6420C">
        <w:rPr>
          <w:rFonts w:ascii="Times New Roman" w:eastAsia="Times New Roman" w:hAnsi="Times New Roman"/>
          <w:i/>
          <w:iCs/>
          <w:color w:val="000000"/>
          <w:sz w:val="26"/>
          <w:szCs w:val="26"/>
          <w:lang w:eastAsia="ro-RO"/>
        </w:rPr>
        <w:t>)</w:t>
      </w:r>
    </w:p>
    <w:p w:rsidR="00A0446C" w:rsidRPr="00F6420C" w:rsidRDefault="00A0446C" w:rsidP="00A0446C">
      <w:pPr>
        <w:spacing w:after="0" w:line="240" w:lineRule="auto"/>
        <w:jc w:val="right"/>
        <w:rPr>
          <w:rFonts w:ascii="Times New Roman" w:eastAsia="Times New Roman" w:hAnsi="Times New Roman"/>
          <w:i/>
          <w:iCs/>
          <w:color w:val="000000"/>
          <w:sz w:val="26"/>
          <w:szCs w:val="26"/>
          <w:lang w:eastAsia="ro-RO"/>
        </w:rPr>
      </w:pPr>
      <w:r w:rsidRPr="00F6420C">
        <w:rPr>
          <w:rFonts w:ascii="Times New Roman" w:eastAsia="Times New Roman" w:hAnsi="Times New Roman"/>
          <w:i/>
          <w:iCs/>
          <w:color w:val="000000"/>
          <w:sz w:val="26"/>
          <w:szCs w:val="26"/>
          <w:lang w:eastAsia="ro-RO"/>
        </w:rPr>
        <w:t>________________________</w:t>
      </w:r>
    </w:p>
    <w:p w:rsidR="00184E25" w:rsidRPr="00A0446C" w:rsidRDefault="00A0446C" w:rsidP="00A0446C">
      <w:r w:rsidRPr="00F6420C">
        <w:rPr>
          <w:rFonts w:ascii="Times New Roman" w:eastAsia="Times New Roman" w:hAnsi="Times New Roman"/>
          <w:i/>
          <w:iCs/>
          <w:color w:val="000000"/>
          <w:sz w:val="26"/>
          <w:szCs w:val="26"/>
          <w:lang w:eastAsia="ro-RO"/>
        </w:rPr>
        <w:t>(подпись лица)</w:t>
      </w:r>
      <w:bookmarkStart w:id="2" w:name="_GoBack"/>
      <w:bookmarkEnd w:id="2"/>
    </w:p>
    <w:sectPr w:rsidR="00184E25" w:rsidRPr="00A044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5"/>
    <w:multiLevelType w:val="multilevel"/>
    <w:tmpl w:val="00000004"/>
    <w:lvl w:ilvl="0">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7"/>
    <w:multiLevelType w:val="multilevel"/>
    <w:tmpl w:val="0000000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16A32753"/>
    <w:multiLevelType w:val="hybridMultilevel"/>
    <w:tmpl w:val="82741AC8"/>
    <w:lvl w:ilvl="0" w:tplc="C7EE837C">
      <w:start w:val="1"/>
      <w:numFmt w:val="decimal"/>
      <w:lvlText w:val="(%1)"/>
      <w:lvlJc w:val="left"/>
      <w:pPr>
        <w:ind w:left="720" w:hanging="360"/>
      </w:pPr>
      <w:rPr>
        <w:rFonts w:hint="default"/>
      </w:rPr>
    </w:lvl>
    <w:lvl w:ilvl="1" w:tplc="D13EC4E0" w:tentative="1">
      <w:start w:val="1"/>
      <w:numFmt w:val="lowerLetter"/>
      <w:lvlText w:val="%2."/>
      <w:lvlJc w:val="left"/>
      <w:pPr>
        <w:ind w:left="1440" w:hanging="360"/>
      </w:pPr>
    </w:lvl>
    <w:lvl w:ilvl="2" w:tplc="6E4AA20E" w:tentative="1">
      <w:start w:val="1"/>
      <w:numFmt w:val="lowerRoman"/>
      <w:lvlText w:val="%3."/>
      <w:lvlJc w:val="right"/>
      <w:pPr>
        <w:ind w:left="2160" w:hanging="180"/>
      </w:pPr>
    </w:lvl>
    <w:lvl w:ilvl="3" w:tplc="9C062984" w:tentative="1">
      <w:start w:val="1"/>
      <w:numFmt w:val="decimal"/>
      <w:lvlText w:val="%4."/>
      <w:lvlJc w:val="left"/>
      <w:pPr>
        <w:ind w:left="2880" w:hanging="360"/>
      </w:pPr>
    </w:lvl>
    <w:lvl w:ilvl="4" w:tplc="3154D254" w:tentative="1">
      <w:start w:val="1"/>
      <w:numFmt w:val="lowerLetter"/>
      <w:lvlText w:val="%5."/>
      <w:lvlJc w:val="left"/>
      <w:pPr>
        <w:ind w:left="3600" w:hanging="360"/>
      </w:pPr>
    </w:lvl>
    <w:lvl w:ilvl="5" w:tplc="7D6AB56A" w:tentative="1">
      <w:start w:val="1"/>
      <w:numFmt w:val="lowerRoman"/>
      <w:lvlText w:val="%6."/>
      <w:lvlJc w:val="right"/>
      <w:pPr>
        <w:ind w:left="4320" w:hanging="180"/>
      </w:pPr>
    </w:lvl>
    <w:lvl w:ilvl="6" w:tplc="3D6CAE5E" w:tentative="1">
      <w:start w:val="1"/>
      <w:numFmt w:val="decimal"/>
      <w:lvlText w:val="%7."/>
      <w:lvlJc w:val="left"/>
      <w:pPr>
        <w:ind w:left="5040" w:hanging="360"/>
      </w:pPr>
    </w:lvl>
    <w:lvl w:ilvl="7" w:tplc="C19E7228" w:tentative="1">
      <w:start w:val="1"/>
      <w:numFmt w:val="lowerLetter"/>
      <w:lvlText w:val="%8."/>
      <w:lvlJc w:val="left"/>
      <w:pPr>
        <w:ind w:left="5760" w:hanging="360"/>
      </w:pPr>
    </w:lvl>
    <w:lvl w:ilvl="8" w:tplc="C59A545C" w:tentative="1">
      <w:start w:val="1"/>
      <w:numFmt w:val="lowerRoman"/>
      <w:lvlText w:val="%9."/>
      <w:lvlJc w:val="right"/>
      <w:pPr>
        <w:ind w:left="6480" w:hanging="180"/>
      </w:pPr>
    </w:lvl>
  </w:abstractNum>
  <w:abstractNum w:abstractNumId="4">
    <w:nsid w:val="1B0D09D4"/>
    <w:multiLevelType w:val="hybridMultilevel"/>
    <w:tmpl w:val="7DC20E22"/>
    <w:lvl w:ilvl="0" w:tplc="DB4EDDE8">
      <w:start w:val="1"/>
      <w:numFmt w:val="lowerLetter"/>
      <w:lvlText w:val="%1)"/>
      <w:lvlJc w:val="left"/>
      <w:pPr>
        <w:ind w:left="720" w:hanging="360"/>
      </w:pPr>
      <w:rPr>
        <w:rFonts w:hint="default"/>
      </w:rPr>
    </w:lvl>
    <w:lvl w:ilvl="1" w:tplc="CFDCC628" w:tentative="1">
      <w:start w:val="1"/>
      <w:numFmt w:val="lowerLetter"/>
      <w:lvlText w:val="%2."/>
      <w:lvlJc w:val="left"/>
      <w:pPr>
        <w:ind w:left="1440" w:hanging="360"/>
      </w:pPr>
    </w:lvl>
    <w:lvl w:ilvl="2" w:tplc="7FF09D58" w:tentative="1">
      <w:start w:val="1"/>
      <w:numFmt w:val="lowerRoman"/>
      <w:lvlText w:val="%3."/>
      <w:lvlJc w:val="right"/>
      <w:pPr>
        <w:ind w:left="2160" w:hanging="180"/>
      </w:pPr>
    </w:lvl>
    <w:lvl w:ilvl="3" w:tplc="DDB8559A" w:tentative="1">
      <w:start w:val="1"/>
      <w:numFmt w:val="decimal"/>
      <w:lvlText w:val="%4."/>
      <w:lvlJc w:val="left"/>
      <w:pPr>
        <w:ind w:left="2880" w:hanging="360"/>
      </w:pPr>
    </w:lvl>
    <w:lvl w:ilvl="4" w:tplc="604CDD1C" w:tentative="1">
      <w:start w:val="1"/>
      <w:numFmt w:val="lowerLetter"/>
      <w:lvlText w:val="%5."/>
      <w:lvlJc w:val="left"/>
      <w:pPr>
        <w:ind w:left="3600" w:hanging="360"/>
      </w:pPr>
    </w:lvl>
    <w:lvl w:ilvl="5" w:tplc="23CA4B4A" w:tentative="1">
      <w:start w:val="1"/>
      <w:numFmt w:val="lowerRoman"/>
      <w:lvlText w:val="%6."/>
      <w:lvlJc w:val="right"/>
      <w:pPr>
        <w:ind w:left="4320" w:hanging="180"/>
      </w:pPr>
    </w:lvl>
    <w:lvl w:ilvl="6" w:tplc="BF0E0CA0" w:tentative="1">
      <w:start w:val="1"/>
      <w:numFmt w:val="decimal"/>
      <w:lvlText w:val="%7."/>
      <w:lvlJc w:val="left"/>
      <w:pPr>
        <w:ind w:left="5040" w:hanging="360"/>
      </w:pPr>
    </w:lvl>
    <w:lvl w:ilvl="7" w:tplc="95960D78" w:tentative="1">
      <w:start w:val="1"/>
      <w:numFmt w:val="lowerLetter"/>
      <w:lvlText w:val="%8."/>
      <w:lvlJc w:val="left"/>
      <w:pPr>
        <w:ind w:left="5760" w:hanging="360"/>
      </w:pPr>
    </w:lvl>
    <w:lvl w:ilvl="8" w:tplc="1C72AE68" w:tentative="1">
      <w:start w:val="1"/>
      <w:numFmt w:val="lowerRoman"/>
      <w:lvlText w:val="%9."/>
      <w:lvlJc w:val="right"/>
      <w:pPr>
        <w:ind w:left="6480" w:hanging="180"/>
      </w:pPr>
    </w:lvl>
  </w:abstractNum>
  <w:abstractNum w:abstractNumId="5">
    <w:nsid w:val="29AA27B5"/>
    <w:multiLevelType w:val="hybridMultilevel"/>
    <w:tmpl w:val="A270172C"/>
    <w:lvl w:ilvl="0" w:tplc="6CBA86FE">
      <w:start w:val="1"/>
      <w:numFmt w:val="lowerLetter"/>
      <w:lvlText w:val="%1)"/>
      <w:lvlJc w:val="left"/>
      <w:pPr>
        <w:ind w:left="1080" w:hanging="360"/>
      </w:pPr>
      <w:rPr>
        <w:rFonts w:hint="default"/>
      </w:rPr>
    </w:lvl>
    <w:lvl w:ilvl="1" w:tplc="1D5CC3CE" w:tentative="1">
      <w:start w:val="1"/>
      <w:numFmt w:val="lowerLetter"/>
      <w:lvlText w:val="%2."/>
      <w:lvlJc w:val="left"/>
      <w:pPr>
        <w:ind w:left="1800" w:hanging="360"/>
      </w:pPr>
    </w:lvl>
    <w:lvl w:ilvl="2" w:tplc="522E41AA" w:tentative="1">
      <w:start w:val="1"/>
      <w:numFmt w:val="lowerRoman"/>
      <w:lvlText w:val="%3."/>
      <w:lvlJc w:val="right"/>
      <w:pPr>
        <w:ind w:left="2520" w:hanging="180"/>
      </w:pPr>
    </w:lvl>
    <w:lvl w:ilvl="3" w:tplc="8A1A9FCC" w:tentative="1">
      <w:start w:val="1"/>
      <w:numFmt w:val="decimal"/>
      <w:lvlText w:val="%4."/>
      <w:lvlJc w:val="left"/>
      <w:pPr>
        <w:ind w:left="3240" w:hanging="360"/>
      </w:pPr>
    </w:lvl>
    <w:lvl w:ilvl="4" w:tplc="FA78630C" w:tentative="1">
      <w:start w:val="1"/>
      <w:numFmt w:val="lowerLetter"/>
      <w:lvlText w:val="%5."/>
      <w:lvlJc w:val="left"/>
      <w:pPr>
        <w:ind w:left="3960" w:hanging="360"/>
      </w:pPr>
    </w:lvl>
    <w:lvl w:ilvl="5" w:tplc="1B7CEC9A" w:tentative="1">
      <w:start w:val="1"/>
      <w:numFmt w:val="lowerRoman"/>
      <w:lvlText w:val="%6."/>
      <w:lvlJc w:val="right"/>
      <w:pPr>
        <w:ind w:left="4680" w:hanging="180"/>
      </w:pPr>
    </w:lvl>
    <w:lvl w:ilvl="6" w:tplc="7CD44D04" w:tentative="1">
      <w:start w:val="1"/>
      <w:numFmt w:val="decimal"/>
      <w:lvlText w:val="%7."/>
      <w:lvlJc w:val="left"/>
      <w:pPr>
        <w:ind w:left="5400" w:hanging="360"/>
      </w:pPr>
    </w:lvl>
    <w:lvl w:ilvl="7" w:tplc="290E6ACC" w:tentative="1">
      <w:start w:val="1"/>
      <w:numFmt w:val="lowerLetter"/>
      <w:lvlText w:val="%8."/>
      <w:lvlJc w:val="left"/>
      <w:pPr>
        <w:ind w:left="6120" w:hanging="360"/>
      </w:pPr>
    </w:lvl>
    <w:lvl w:ilvl="8" w:tplc="AB44E390" w:tentative="1">
      <w:start w:val="1"/>
      <w:numFmt w:val="lowerRoman"/>
      <w:lvlText w:val="%9."/>
      <w:lvlJc w:val="right"/>
      <w:pPr>
        <w:ind w:left="6840" w:hanging="180"/>
      </w:pPr>
    </w:lvl>
  </w:abstractNum>
  <w:abstractNum w:abstractNumId="6">
    <w:nsid w:val="2A924F6B"/>
    <w:multiLevelType w:val="hybridMultilevel"/>
    <w:tmpl w:val="9B1E5EF8"/>
    <w:lvl w:ilvl="0" w:tplc="05C6F986">
      <w:start w:val="1"/>
      <w:numFmt w:val="decimal"/>
      <w:lvlText w:val="(%1)"/>
      <w:lvlJc w:val="left"/>
      <w:pPr>
        <w:ind w:left="720" w:hanging="360"/>
      </w:pPr>
      <w:rPr>
        <w:rFonts w:hint="default"/>
      </w:rPr>
    </w:lvl>
    <w:lvl w:ilvl="1" w:tplc="13447A3A" w:tentative="1">
      <w:start w:val="1"/>
      <w:numFmt w:val="lowerLetter"/>
      <w:lvlText w:val="%2."/>
      <w:lvlJc w:val="left"/>
      <w:pPr>
        <w:ind w:left="1440" w:hanging="360"/>
      </w:pPr>
    </w:lvl>
    <w:lvl w:ilvl="2" w:tplc="79D2E85C" w:tentative="1">
      <w:start w:val="1"/>
      <w:numFmt w:val="lowerRoman"/>
      <w:lvlText w:val="%3."/>
      <w:lvlJc w:val="right"/>
      <w:pPr>
        <w:ind w:left="2160" w:hanging="180"/>
      </w:pPr>
    </w:lvl>
    <w:lvl w:ilvl="3" w:tplc="D38881C2" w:tentative="1">
      <w:start w:val="1"/>
      <w:numFmt w:val="decimal"/>
      <w:lvlText w:val="%4."/>
      <w:lvlJc w:val="left"/>
      <w:pPr>
        <w:ind w:left="2880" w:hanging="360"/>
      </w:pPr>
    </w:lvl>
    <w:lvl w:ilvl="4" w:tplc="587ACAD0" w:tentative="1">
      <w:start w:val="1"/>
      <w:numFmt w:val="lowerLetter"/>
      <w:lvlText w:val="%5."/>
      <w:lvlJc w:val="left"/>
      <w:pPr>
        <w:ind w:left="3600" w:hanging="360"/>
      </w:pPr>
    </w:lvl>
    <w:lvl w:ilvl="5" w:tplc="353223DE" w:tentative="1">
      <w:start w:val="1"/>
      <w:numFmt w:val="lowerRoman"/>
      <w:lvlText w:val="%6."/>
      <w:lvlJc w:val="right"/>
      <w:pPr>
        <w:ind w:left="4320" w:hanging="180"/>
      </w:pPr>
    </w:lvl>
    <w:lvl w:ilvl="6" w:tplc="6D3E76A2" w:tentative="1">
      <w:start w:val="1"/>
      <w:numFmt w:val="decimal"/>
      <w:lvlText w:val="%7."/>
      <w:lvlJc w:val="left"/>
      <w:pPr>
        <w:ind w:left="5040" w:hanging="360"/>
      </w:pPr>
    </w:lvl>
    <w:lvl w:ilvl="7" w:tplc="B656773C" w:tentative="1">
      <w:start w:val="1"/>
      <w:numFmt w:val="lowerLetter"/>
      <w:lvlText w:val="%8."/>
      <w:lvlJc w:val="left"/>
      <w:pPr>
        <w:ind w:left="5760" w:hanging="360"/>
      </w:pPr>
    </w:lvl>
    <w:lvl w:ilvl="8" w:tplc="C200274A" w:tentative="1">
      <w:start w:val="1"/>
      <w:numFmt w:val="lowerRoman"/>
      <w:lvlText w:val="%9."/>
      <w:lvlJc w:val="right"/>
      <w:pPr>
        <w:ind w:left="6480" w:hanging="180"/>
      </w:pPr>
    </w:lvl>
  </w:abstractNum>
  <w:abstractNum w:abstractNumId="7">
    <w:nsid w:val="30323751"/>
    <w:multiLevelType w:val="hybridMultilevel"/>
    <w:tmpl w:val="E338A22A"/>
    <w:lvl w:ilvl="0" w:tplc="15F2640A">
      <w:start w:val="1"/>
      <w:numFmt w:val="decimal"/>
      <w:lvlText w:val="(%1)"/>
      <w:lvlJc w:val="left"/>
      <w:pPr>
        <w:ind w:left="720" w:hanging="360"/>
      </w:pPr>
      <w:rPr>
        <w:rFonts w:hint="default"/>
      </w:rPr>
    </w:lvl>
    <w:lvl w:ilvl="1" w:tplc="3BF810C0" w:tentative="1">
      <w:start w:val="1"/>
      <w:numFmt w:val="lowerLetter"/>
      <w:lvlText w:val="%2."/>
      <w:lvlJc w:val="left"/>
      <w:pPr>
        <w:ind w:left="1440" w:hanging="360"/>
      </w:pPr>
    </w:lvl>
    <w:lvl w:ilvl="2" w:tplc="0E14621A" w:tentative="1">
      <w:start w:val="1"/>
      <w:numFmt w:val="lowerRoman"/>
      <w:lvlText w:val="%3."/>
      <w:lvlJc w:val="right"/>
      <w:pPr>
        <w:ind w:left="2160" w:hanging="180"/>
      </w:pPr>
    </w:lvl>
    <w:lvl w:ilvl="3" w:tplc="D9260326" w:tentative="1">
      <w:start w:val="1"/>
      <w:numFmt w:val="decimal"/>
      <w:lvlText w:val="%4."/>
      <w:lvlJc w:val="left"/>
      <w:pPr>
        <w:ind w:left="2880" w:hanging="360"/>
      </w:pPr>
    </w:lvl>
    <w:lvl w:ilvl="4" w:tplc="0284E6B2" w:tentative="1">
      <w:start w:val="1"/>
      <w:numFmt w:val="lowerLetter"/>
      <w:lvlText w:val="%5."/>
      <w:lvlJc w:val="left"/>
      <w:pPr>
        <w:ind w:left="3600" w:hanging="360"/>
      </w:pPr>
    </w:lvl>
    <w:lvl w:ilvl="5" w:tplc="C9460CE4" w:tentative="1">
      <w:start w:val="1"/>
      <w:numFmt w:val="lowerRoman"/>
      <w:lvlText w:val="%6."/>
      <w:lvlJc w:val="right"/>
      <w:pPr>
        <w:ind w:left="4320" w:hanging="180"/>
      </w:pPr>
    </w:lvl>
    <w:lvl w:ilvl="6" w:tplc="00FAAF94" w:tentative="1">
      <w:start w:val="1"/>
      <w:numFmt w:val="decimal"/>
      <w:lvlText w:val="%7."/>
      <w:lvlJc w:val="left"/>
      <w:pPr>
        <w:ind w:left="5040" w:hanging="360"/>
      </w:pPr>
    </w:lvl>
    <w:lvl w:ilvl="7" w:tplc="44421D5C" w:tentative="1">
      <w:start w:val="1"/>
      <w:numFmt w:val="lowerLetter"/>
      <w:lvlText w:val="%8."/>
      <w:lvlJc w:val="left"/>
      <w:pPr>
        <w:ind w:left="5760" w:hanging="360"/>
      </w:pPr>
    </w:lvl>
    <w:lvl w:ilvl="8" w:tplc="C516843E" w:tentative="1">
      <w:start w:val="1"/>
      <w:numFmt w:val="lowerRoman"/>
      <w:lvlText w:val="%9."/>
      <w:lvlJc w:val="right"/>
      <w:pPr>
        <w:ind w:left="6480" w:hanging="180"/>
      </w:pPr>
    </w:lvl>
  </w:abstractNum>
  <w:abstractNum w:abstractNumId="8">
    <w:nsid w:val="5256627B"/>
    <w:multiLevelType w:val="hybridMultilevel"/>
    <w:tmpl w:val="D0D62A90"/>
    <w:lvl w:ilvl="0" w:tplc="37BCA16A">
      <w:start w:val="1"/>
      <w:numFmt w:val="decimal"/>
      <w:lvlText w:val="(%1)"/>
      <w:lvlJc w:val="left"/>
      <w:pPr>
        <w:ind w:left="720" w:hanging="360"/>
      </w:pPr>
      <w:rPr>
        <w:rFonts w:hint="default"/>
      </w:rPr>
    </w:lvl>
    <w:lvl w:ilvl="1" w:tplc="F5EAD2AA" w:tentative="1">
      <w:start w:val="1"/>
      <w:numFmt w:val="lowerLetter"/>
      <w:lvlText w:val="%2."/>
      <w:lvlJc w:val="left"/>
      <w:pPr>
        <w:ind w:left="1440" w:hanging="360"/>
      </w:pPr>
    </w:lvl>
    <w:lvl w:ilvl="2" w:tplc="52364F42" w:tentative="1">
      <w:start w:val="1"/>
      <w:numFmt w:val="lowerRoman"/>
      <w:lvlText w:val="%3."/>
      <w:lvlJc w:val="right"/>
      <w:pPr>
        <w:ind w:left="2160" w:hanging="180"/>
      </w:pPr>
    </w:lvl>
    <w:lvl w:ilvl="3" w:tplc="F9C0EE0E" w:tentative="1">
      <w:start w:val="1"/>
      <w:numFmt w:val="decimal"/>
      <w:lvlText w:val="%4."/>
      <w:lvlJc w:val="left"/>
      <w:pPr>
        <w:ind w:left="2880" w:hanging="360"/>
      </w:pPr>
    </w:lvl>
    <w:lvl w:ilvl="4" w:tplc="4FAA8EB8" w:tentative="1">
      <w:start w:val="1"/>
      <w:numFmt w:val="lowerLetter"/>
      <w:lvlText w:val="%5."/>
      <w:lvlJc w:val="left"/>
      <w:pPr>
        <w:ind w:left="3600" w:hanging="360"/>
      </w:pPr>
    </w:lvl>
    <w:lvl w:ilvl="5" w:tplc="C73CCDD6" w:tentative="1">
      <w:start w:val="1"/>
      <w:numFmt w:val="lowerRoman"/>
      <w:lvlText w:val="%6."/>
      <w:lvlJc w:val="right"/>
      <w:pPr>
        <w:ind w:left="4320" w:hanging="180"/>
      </w:pPr>
    </w:lvl>
    <w:lvl w:ilvl="6" w:tplc="3F783F7A" w:tentative="1">
      <w:start w:val="1"/>
      <w:numFmt w:val="decimal"/>
      <w:lvlText w:val="%7."/>
      <w:lvlJc w:val="left"/>
      <w:pPr>
        <w:ind w:left="5040" w:hanging="360"/>
      </w:pPr>
    </w:lvl>
    <w:lvl w:ilvl="7" w:tplc="8EF012F6" w:tentative="1">
      <w:start w:val="1"/>
      <w:numFmt w:val="lowerLetter"/>
      <w:lvlText w:val="%8."/>
      <w:lvlJc w:val="left"/>
      <w:pPr>
        <w:ind w:left="5760" w:hanging="360"/>
      </w:pPr>
    </w:lvl>
    <w:lvl w:ilvl="8" w:tplc="DA989218" w:tentative="1">
      <w:start w:val="1"/>
      <w:numFmt w:val="lowerRoman"/>
      <w:lvlText w:val="%9."/>
      <w:lvlJc w:val="right"/>
      <w:pPr>
        <w:ind w:left="6480" w:hanging="180"/>
      </w:pPr>
    </w:lvl>
  </w:abstractNum>
  <w:abstractNum w:abstractNumId="9">
    <w:nsid w:val="55D51CD2"/>
    <w:multiLevelType w:val="hybridMultilevel"/>
    <w:tmpl w:val="5DAC02F2"/>
    <w:lvl w:ilvl="0" w:tplc="E234A64A">
      <w:start w:val="3"/>
      <w:numFmt w:val="lowerLetter"/>
      <w:lvlText w:val="%1)"/>
      <w:lvlJc w:val="left"/>
      <w:pPr>
        <w:ind w:left="720" w:hanging="360"/>
      </w:pPr>
      <w:rPr>
        <w:rFonts w:hint="default"/>
      </w:rPr>
    </w:lvl>
    <w:lvl w:ilvl="1" w:tplc="E734578C" w:tentative="1">
      <w:start w:val="1"/>
      <w:numFmt w:val="lowerLetter"/>
      <w:lvlText w:val="%2."/>
      <w:lvlJc w:val="left"/>
      <w:pPr>
        <w:ind w:left="1440" w:hanging="360"/>
      </w:pPr>
    </w:lvl>
    <w:lvl w:ilvl="2" w:tplc="0FB4C402" w:tentative="1">
      <w:start w:val="1"/>
      <w:numFmt w:val="lowerRoman"/>
      <w:lvlText w:val="%3."/>
      <w:lvlJc w:val="right"/>
      <w:pPr>
        <w:ind w:left="2160" w:hanging="180"/>
      </w:pPr>
    </w:lvl>
    <w:lvl w:ilvl="3" w:tplc="3D58C426" w:tentative="1">
      <w:start w:val="1"/>
      <w:numFmt w:val="decimal"/>
      <w:lvlText w:val="%4."/>
      <w:lvlJc w:val="left"/>
      <w:pPr>
        <w:ind w:left="2880" w:hanging="360"/>
      </w:pPr>
    </w:lvl>
    <w:lvl w:ilvl="4" w:tplc="673262EC" w:tentative="1">
      <w:start w:val="1"/>
      <w:numFmt w:val="lowerLetter"/>
      <w:lvlText w:val="%5."/>
      <w:lvlJc w:val="left"/>
      <w:pPr>
        <w:ind w:left="3600" w:hanging="360"/>
      </w:pPr>
    </w:lvl>
    <w:lvl w:ilvl="5" w:tplc="87E6E618" w:tentative="1">
      <w:start w:val="1"/>
      <w:numFmt w:val="lowerRoman"/>
      <w:lvlText w:val="%6."/>
      <w:lvlJc w:val="right"/>
      <w:pPr>
        <w:ind w:left="4320" w:hanging="180"/>
      </w:pPr>
    </w:lvl>
    <w:lvl w:ilvl="6" w:tplc="D500022A" w:tentative="1">
      <w:start w:val="1"/>
      <w:numFmt w:val="decimal"/>
      <w:lvlText w:val="%7."/>
      <w:lvlJc w:val="left"/>
      <w:pPr>
        <w:ind w:left="5040" w:hanging="360"/>
      </w:pPr>
    </w:lvl>
    <w:lvl w:ilvl="7" w:tplc="4C246C88" w:tentative="1">
      <w:start w:val="1"/>
      <w:numFmt w:val="lowerLetter"/>
      <w:lvlText w:val="%8."/>
      <w:lvlJc w:val="left"/>
      <w:pPr>
        <w:ind w:left="5760" w:hanging="360"/>
      </w:pPr>
    </w:lvl>
    <w:lvl w:ilvl="8" w:tplc="27E000E4"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9"/>
  </w:num>
  <w:num w:numId="5">
    <w:abstractNumId w:val="6"/>
  </w:num>
  <w:num w:numId="6">
    <w:abstractNumId w:val="5"/>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E25"/>
    <w:rsid w:val="00184E25"/>
    <w:rsid w:val="00A04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46C"/>
    <w:pPr>
      <w:spacing w:after="160" w:line="259" w:lineRule="auto"/>
    </w:pPr>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4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46C"/>
    <w:pPr>
      <w:spacing w:after="160" w:line="259" w:lineRule="auto"/>
    </w:pPr>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4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2273</Words>
  <Characters>12962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ST. Topal</dc:creator>
  <cp:lastModifiedBy>Sandra ST. Topal</cp:lastModifiedBy>
  <cp:revision>1</cp:revision>
  <dcterms:created xsi:type="dcterms:W3CDTF">2016-12-15T11:35:00Z</dcterms:created>
  <dcterms:modified xsi:type="dcterms:W3CDTF">2016-12-15T13:02:00Z</dcterms:modified>
</cp:coreProperties>
</file>