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E5" w:rsidRDefault="007E7BE5" w:rsidP="007E7BE5">
      <w:pPr>
        <w:tabs>
          <w:tab w:val="left" w:pos="142"/>
          <w:tab w:val="left" w:pos="426"/>
          <w:tab w:val="left" w:pos="851"/>
          <w:tab w:val="num" w:pos="1288"/>
          <w:tab w:val="num" w:pos="3839"/>
        </w:tabs>
        <w:jc w:val="right"/>
        <w:rPr>
          <w:iCs/>
        </w:rPr>
      </w:pPr>
      <w:r>
        <w:rPr>
          <w:iCs/>
        </w:rPr>
        <w:t xml:space="preserve">Приложение </w:t>
      </w:r>
    </w:p>
    <w:p w:rsidR="007E7BE5" w:rsidRDefault="007E7BE5" w:rsidP="007E7BE5">
      <w:pPr>
        <w:pStyle w:val="BodyText2"/>
        <w:tabs>
          <w:tab w:val="left" w:pos="142"/>
          <w:tab w:val="left" w:pos="426"/>
          <w:tab w:val="left" w:pos="540"/>
          <w:tab w:val="num" w:pos="720"/>
        </w:tabs>
        <w:spacing w:after="0" w:line="240" w:lineRule="auto"/>
        <w:jc w:val="right"/>
        <w:rPr>
          <w:iCs/>
        </w:rPr>
      </w:pPr>
      <w:r>
        <w:rPr>
          <w:iCs/>
        </w:rPr>
        <w:t xml:space="preserve">к Регламенту о владении банками долями </w:t>
      </w:r>
    </w:p>
    <w:p w:rsidR="007E7BE5" w:rsidRPr="00FB6D86" w:rsidRDefault="007E7BE5" w:rsidP="007E7BE5">
      <w:pPr>
        <w:pStyle w:val="BodyText2"/>
        <w:tabs>
          <w:tab w:val="left" w:pos="142"/>
          <w:tab w:val="left" w:pos="426"/>
          <w:tab w:val="left" w:pos="540"/>
          <w:tab w:val="num" w:pos="720"/>
        </w:tabs>
        <w:spacing w:after="0" w:line="240" w:lineRule="auto"/>
        <w:jc w:val="right"/>
        <w:rPr>
          <w:i/>
          <w:iCs/>
          <w:lang w:val="ro-MO"/>
        </w:rPr>
      </w:pPr>
      <w:r>
        <w:rPr>
          <w:iCs/>
        </w:rPr>
        <w:t>в капитале юридических лиц</w:t>
      </w:r>
    </w:p>
    <w:p w:rsidR="007E7BE5" w:rsidRDefault="007E7BE5" w:rsidP="007E7BE5">
      <w:pPr>
        <w:pStyle w:val="BodyText2"/>
        <w:tabs>
          <w:tab w:val="left" w:pos="1134"/>
        </w:tabs>
        <w:spacing w:after="0" w:line="240" w:lineRule="auto"/>
        <w:jc w:val="center"/>
        <w:rPr>
          <w:b/>
          <w:bCs/>
        </w:rPr>
      </w:pPr>
    </w:p>
    <w:p w:rsidR="007E7BE5" w:rsidRDefault="007E7BE5" w:rsidP="007E7BE5">
      <w:pPr>
        <w:pStyle w:val="BodyText2"/>
        <w:tabs>
          <w:tab w:val="left" w:pos="1134"/>
        </w:tabs>
        <w:spacing w:after="0" w:line="240" w:lineRule="auto"/>
        <w:jc w:val="center"/>
        <w:rPr>
          <w:b/>
          <w:bCs/>
        </w:rPr>
      </w:pPr>
    </w:p>
    <w:p w:rsidR="007E7BE5" w:rsidRPr="004B0AA6" w:rsidRDefault="007E7BE5" w:rsidP="007E7BE5">
      <w:pPr>
        <w:pStyle w:val="BodyText2"/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4B0AA6">
        <w:rPr>
          <w:b/>
          <w:bCs/>
        </w:rPr>
        <w:t xml:space="preserve">Информация о </w:t>
      </w:r>
      <w:r w:rsidRPr="004B0AA6">
        <w:rPr>
          <w:rStyle w:val="apple-converted-space"/>
          <w:b/>
          <w:color w:val="000000"/>
          <w:lang w:val="ro-RO"/>
        </w:rPr>
        <w:t>„</w:t>
      </w:r>
      <w:r w:rsidRPr="004B0AA6">
        <w:rPr>
          <w:b/>
          <w:color w:val="000000"/>
        </w:rPr>
        <w:t>крупных</w:t>
      </w:r>
      <w:r w:rsidRPr="004B0AA6">
        <w:rPr>
          <w:b/>
          <w:bCs/>
          <w:color w:val="000000"/>
        </w:rPr>
        <w:t>”</w:t>
      </w:r>
      <w:r w:rsidRPr="004B0AA6">
        <w:rPr>
          <w:b/>
          <w:color w:val="000000"/>
        </w:rPr>
        <w:t xml:space="preserve"> подверженностях юридических лиц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ind w:left="0" w:firstLine="720"/>
        <w:jc w:val="both"/>
        <w:rPr>
          <w:lang w:val="ro-MO"/>
        </w:rPr>
      </w:pPr>
      <w:proofErr w:type="gramStart"/>
      <w:r w:rsidRPr="004B0AA6">
        <w:rPr>
          <w:color w:val="000000"/>
        </w:rPr>
        <w:t>Настоящее приложение отражает данные о "крупных" подверженностях (далее - подверженности), взятые на себя юридическим лицом, в котором банк один или в группе согласованно действующих лиц, владеет долей, составляющей 20% или более его капитала, или если юридическое лицо является отделением банка по отношению к одному лицу или группе лиц, действующих согласованно.</w:t>
      </w:r>
      <w:proofErr w:type="gramEnd"/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lang w:val="ro-MO"/>
        </w:rPr>
      </w:pPr>
    </w:p>
    <w:p w:rsidR="007E7BE5" w:rsidRDefault="007E7BE5" w:rsidP="007E7BE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4B0AA6">
        <w:rPr>
          <w:b/>
          <w:bCs/>
          <w:color w:val="000000"/>
        </w:rPr>
        <w:t>Определения, используемые в</w:t>
      </w:r>
      <w:r w:rsidRPr="004B0AA6">
        <w:rPr>
          <w:rStyle w:val="apple-converted-space"/>
          <w:b/>
          <w:bCs/>
          <w:color w:val="000000"/>
        </w:rPr>
        <w:t> </w:t>
      </w:r>
      <w:r w:rsidRPr="004B0AA6">
        <w:rPr>
          <w:b/>
          <w:bCs/>
          <w:color w:val="000000"/>
        </w:rPr>
        <w:t>информации</w:t>
      </w:r>
    </w:p>
    <w:p w:rsidR="007E7BE5" w:rsidRPr="004B0AA6" w:rsidRDefault="007E7BE5" w:rsidP="007E7BE5">
      <w:pPr>
        <w:tabs>
          <w:tab w:val="left" w:pos="284"/>
        </w:tabs>
        <w:jc w:val="center"/>
        <w:rPr>
          <w:b/>
          <w:lang w:val="ro-MO"/>
        </w:rPr>
      </w:pPr>
      <w:r w:rsidRPr="004B0AA6">
        <w:rPr>
          <w:b/>
          <w:bCs/>
          <w:color w:val="000000"/>
        </w:rPr>
        <w:t xml:space="preserve">о </w:t>
      </w:r>
      <w:r w:rsidRPr="004B0AA6">
        <w:rPr>
          <w:rStyle w:val="apple-converted-space"/>
          <w:b/>
          <w:color w:val="000000"/>
          <w:lang w:val="ro-RO"/>
        </w:rPr>
        <w:t>„</w:t>
      </w:r>
      <w:r w:rsidRPr="004B0AA6">
        <w:rPr>
          <w:b/>
          <w:bCs/>
          <w:color w:val="000000"/>
        </w:rPr>
        <w:t>крупных” подверженностях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  <w:rPr>
          <w:color w:val="000000"/>
        </w:rPr>
      </w:pPr>
      <w:r w:rsidRPr="004B0AA6">
        <w:rPr>
          <w:rStyle w:val="apple-converted-space"/>
          <w:color w:val="000000"/>
        </w:rPr>
        <w:t> </w:t>
      </w:r>
      <w:proofErr w:type="gramStart"/>
      <w:r w:rsidRPr="004B0AA6">
        <w:rPr>
          <w:rStyle w:val="apple-converted-space"/>
          <w:color w:val="000000"/>
        </w:rPr>
        <w:t xml:space="preserve">Понятия </w:t>
      </w:r>
      <w:r w:rsidRPr="004B0AA6">
        <w:rPr>
          <w:rStyle w:val="apple-converted-space"/>
          <w:b/>
          <w:color w:val="000000"/>
          <w:lang w:val="ro-RO"/>
        </w:rPr>
        <w:t>„</w:t>
      </w:r>
      <w:r w:rsidRPr="004B0AA6">
        <w:rPr>
          <w:b/>
          <w:color w:val="000000"/>
        </w:rPr>
        <w:t>совокупная подверженность</w:t>
      </w:r>
      <w:r w:rsidRPr="004B0AA6">
        <w:rPr>
          <w:b/>
          <w:color w:val="000000"/>
          <w:lang w:val="ro-RO"/>
        </w:rPr>
        <w:t>”</w:t>
      </w:r>
      <w:r w:rsidRPr="004B0AA6">
        <w:rPr>
          <w:color w:val="000000"/>
        </w:rPr>
        <w:t xml:space="preserve"> юридического лица, </w:t>
      </w:r>
      <w:r w:rsidRPr="004B0AA6">
        <w:rPr>
          <w:rStyle w:val="apple-converted-space"/>
          <w:b/>
          <w:color w:val="000000"/>
          <w:lang w:val="ro-RO"/>
        </w:rPr>
        <w:t>„</w:t>
      </w:r>
      <w:r w:rsidRPr="004B0AA6">
        <w:rPr>
          <w:b/>
          <w:bCs/>
          <w:color w:val="000000"/>
        </w:rPr>
        <w:t>чистая подверженность</w:t>
      </w:r>
      <w:r w:rsidRPr="004B0AA6">
        <w:rPr>
          <w:b/>
          <w:color w:val="000000"/>
          <w:lang w:val="ro-RO"/>
        </w:rPr>
        <w:t>”</w:t>
      </w:r>
      <w:r w:rsidRPr="004B0AA6">
        <w:rPr>
          <w:color w:val="000000"/>
        </w:rPr>
        <w:t xml:space="preserve"> юридического лица</w:t>
      </w:r>
      <w:r w:rsidRPr="004B0AA6">
        <w:t xml:space="preserve"> перед лицом или группой </w:t>
      </w:r>
      <w:r w:rsidRPr="004B0AA6">
        <w:rPr>
          <w:color w:val="000000"/>
        </w:rPr>
        <w:t xml:space="preserve">связанных лиц и </w:t>
      </w:r>
      <w:r w:rsidRPr="004B0AA6">
        <w:rPr>
          <w:rStyle w:val="apple-converted-space"/>
          <w:b/>
          <w:color w:val="000000"/>
          <w:lang w:val="ro-RO"/>
        </w:rPr>
        <w:t>„</w:t>
      </w:r>
      <w:r w:rsidRPr="004B0AA6">
        <w:rPr>
          <w:b/>
        </w:rPr>
        <w:t>группа</w:t>
      </w:r>
      <w:r w:rsidRPr="004B0AA6">
        <w:t xml:space="preserve"> </w:t>
      </w:r>
      <w:r w:rsidRPr="004B0AA6">
        <w:rPr>
          <w:b/>
          <w:color w:val="000000"/>
        </w:rPr>
        <w:t>связанных лиц</w:t>
      </w:r>
      <w:r w:rsidRPr="004B0AA6">
        <w:rPr>
          <w:b/>
          <w:color w:val="000000"/>
          <w:lang w:val="ro-RO"/>
        </w:rPr>
        <w:t>”</w:t>
      </w:r>
      <w:r w:rsidRPr="004B0AA6">
        <w:rPr>
          <w:color w:val="000000"/>
        </w:rPr>
        <w:t xml:space="preserve"> аналогичны соответствующим п</w:t>
      </w:r>
      <w:r w:rsidRPr="004B0AA6">
        <w:rPr>
          <w:rStyle w:val="apple-converted-space"/>
          <w:color w:val="000000"/>
        </w:rPr>
        <w:t>онятиям</w:t>
      </w:r>
      <w:r w:rsidRPr="004B0AA6">
        <w:rPr>
          <w:color w:val="000000"/>
        </w:rPr>
        <w:t xml:space="preserve"> </w:t>
      </w:r>
      <w:r w:rsidRPr="004B0AA6">
        <w:rPr>
          <w:rStyle w:val="apple-converted-space"/>
          <w:color w:val="000000"/>
          <w:lang w:val="ro-RO"/>
        </w:rPr>
        <w:t>„</w:t>
      </w:r>
      <w:r w:rsidRPr="004B0AA6">
        <w:rPr>
          <w:color w:val="000000"/>
        </w:rPr>
        <w:t xml:space="preserve">совокупная подверженность банка”, </w:t>
      </w:r>
      <w:r w:rsidRPr="004B0AA6">
        <w:rPr>
          <w:rStyle w:val="apple-converted-space"/>
          <w:color w:val="000000"/>
          <w:lang w:val="ro-RO"/>
        </w:rPr>
        <w:t>„</w:t>
      </w:r>
      <w:r w:rsidRPr="004B0AA6">
        <w:rPr>
          <w:bCs/>
          <w:color w:val="000000"/>
        </w:rPr>
        <w:t>чистая подверженность</w:t>
      </w:r>
      <w:r w:rsidRPr="004B0AA6">
        <w:rPr>
          <w:color w:val="000000"/>
          <w:lang w:val="ro-RO"/>
        </w:rPr>
        <w:t>”</w:t>
      </w:r>
      <w:r w:rsidRPr="004B0AA6">
        <w:rPr>
          <w:color w:val="000000"/>
        </w:rPr>
        <w:t xml:space="preserve"> и </w:t>
      </w:r>
      <w:r w:rsidRPr="004B0AA6">
        <w:rPr>
          <w:rStyle w:val="apple-converted-space"/>
          <w:color w:val="000000"/>
          <w:lang w:val="ro-RO"/>
        </w:rPr>
        <w:t>„</w:t>
      </w:r>
      <w:r w:rsidRPr="004B0AA6">
        <w:t xml:space="preserve">группа </w:t>
      </w:r>
      <w:r w:rsidRPr="004B0AA6">
        <w:rPr>
          <w:color w:val="000000"/>
        </w:rPr>
        <w:t>связанных лиц</w:t>
      </w:r>
      <w:r w:rsidRPr="004B0AA6">
        <w:rPr>
          <w:color w:val="000000"/>
          <w:lang w:val="ro-RO"/>
        </w:rPr>
        <w:t>”</w:t>
      </w:r>
      <w:r w:rsidRPr="004B0AA6">
        <w:rPr>
          <w:color w:val="000000"/>
        </w:rPr>
        <w:t xml:space="preserve"> предусмотренные в Регламенте о “крупных” подверженностях, утвержденном Административным советом Национального банка Молдовы, № 240 от 09 декабря 2013 г., (</w:t>
      </w:r>
      <w:proofErr w:type="spellStart"/>
      <w:r w:rsidRPr="004B0AA6">
        <w:rPr>
          <w:color w:val="000000"/>
        </w:rPr>
        <w:t>Monitorul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Oficial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al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Republicii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Moldova</w:t>
      </w:r>
      <w:proofErr w:type="spellEnd"/>
      <w:r w:rsidRPr="004B0AA6">
        <w:rPr>
          <w:color w:val="000000"/>
        </w:rPr>
        <w:t xml:space="preserve">, 2014, № 17-23, ст.97). </w:t>
      </w:r>
      <w:proofErr w:type="gramEnd"/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ind w:left="0" w:firstLine="720"/>
        <w:jc w:val="both"/>
      </w:pPr>
      <w:r w:rsidRPr="004B0AA6">
        <w:rPr>
          <w:rStyle w:val="apple-converted-space"/>
          <w:b/>
          <w:bCs/>
          <w:color w:val="000000"/>
        </w:rPr>
        <w:t> </w:t>
      </w:r>
      <w:r w:rsidRPr="004B0AA6">
        <w:rPr>
          <w:rStyle w:val="apple-converted-space"/>
          <w:b/>
          <w:color w:val="000000"/>
          <w:lang w:val="ro-RO"/>
        </w:rPr>
        <w:t>„</w:t>
      </w:r>
      <w:r w:rsidRPr="004B0AA6">
        <w:rPr>
          <w:b/>
          <w:bCs/>
          <w:color w:val="000000"/>
        </w:rPr>
        <w:t>Крупная подверженность</w:t>
      </w:r>
      <w:r w:rsidRPr="004B0AA6">
        <w:rPr>
          <w:b/>
          <w:color w:val="000000"/>
          <w:lang w:val="ro-RO"/>
        </w:rPr>
        <w:t>”</w:t>
      </w:r>
      <w:r w:rsidRPr="004B0AA6">
        <w:t xml:space="preserve"> юридического лица - это чистая подверженность перед одним лицом или группой связанных лиц, составляющая десять или более процентов </w:t>
      </w:r>
      <w:r w:rsidRPr="004B0AA6">
        <w:rPr>
          <w:color w:val="000000"/>
        </w:rPr>
        <w:t>от капитала</w:t>
      </w:r>
      <w:r w:rsidRPr="004B0AA6">
        <w:t xml:space="preserve"> юридического лица.</w:t>
      </w:r>
      <w:r w:rsidRPr="004B0AA6">
        <w:rPr>
          <w:strike/>
        </w:rPr>
        <w:t xml:space="preserve"> </w:t>
      </w:r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b/>
        </w:rPr>
      </w:pPr>
    </w:p>
    <w:p w:rsidR="007E7BE5" w:rsidRPr="004B0AA6" w:rsidRDefault="007E7BE5" w:rsidP="007E7BE5">
      <w:pPr>
        <w:tabs>
          <w:tab w:val="left" w:pos="1134"/>
        </w:tabs>
        <w:jc w:val="center"/>
        <w:rPr>
          <w:b/>
        </w:rPr>
      </w:pPr>
      <w:r w:rsidRPr="004B0AA6">
        <w:rPr>
          <w:b/>
          <w:lang w:val="ro-MO"/>
        </w:rPr>
        <w:t xml:space="preserve">II. </w:t>
      </w:r>
      <w:r w:rsidRPr="004B0AA6">
        <w:rPr>
          <w:b/>
        </w:rPr>
        <w:t xml:space="preserve">Порядок составления информации о </w:t>
      </w:r>
      <w:r w:rsidRPr="004B0AA6">
        <w:rPr>
          <w:rStyle w:val="apple-converted-space"/>
          <w:b/>
          <w:color w:val="000000"/>
          <w:lang w:val="ro-RO"/>
        </w:rPr>
        <w:t>„</w:t>
      </w:r>
      <w:r w:rsidRPr="004B0AA6">
        <w:rPr>
          <w:b/>
        </w:rPr>
        <w:t>крупных</w:t>
      </w:r>
      <w:r w:rsidRPr="004B0AA6">
        <w:rPr>
          <w:b/>
          <w:color w:val="000000"/>
          <w:lang w:val="ro-RO"/>
        </w:rPr>
        <w:t>”</w:t>
      </w:r>
      <w:r w:rsidRPr="004B0AA6">
        <w:rPr>
          <w:b/>
        </w:rPr>
        <w:t xml:space="preserve"> подверженностях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  <w:rPr>
          <w:iCs/>
          <w:lang w:val="ro-MO"/>
        </w:rPr>
      </w:pPr>
      <w:r w:rsidRPr="004B0AA6">
        <w:t xml:space="preserve">В графе </w:t>
      </w:r>
      <w:r w:rsidRPr="004B0AA6">
        <w:rPr>
          <w:b/>
          <w:lang w:val="ro-MO"/>
        </w:rPr>
        <w:t>B</w:t>
      </w:r>
      <w:r w:rsidRPr="004B0AA6">
        <w:rPr>
          <w:b/>
          <w:color w:val="000000"/>
        </w:rPr>
        <w:t xml:space="preserve"> Наименование заемщика/</w:t>
      </w:r>
      <w:r w:rsidRPr="004B0AA6">
        <w:rPr>
          <w:b/>
          <w:bCs/>
        </w:rPr>
        <w:t xml:space="preserve"> контрагента</w:t>
      </w:r>
      <w:r w:rsidRPr="004B0AA6">
        <w:rPr>
          <w:lang w:val="ro-MO"/>
        </w:rPr>
        <w:t xml:space="preserve"> </w:t>
      </w:r>
      <w:r w:rsidRPr="004B0AA6">
        <w:t>отражается название физического лица</w:t>
      </w:r>
      <w:r w:rsidRPr="004B0AA6">
        <w:rPr>
          <w:lang w:val="ro-MO"/>
        </w:rPr>
        <w:t xml:space="preserve"> (</w:t>
      </w:r>
      <w:r w:rsidRPr="004B0AA6">
        <w:t>фамилия, имя</w:t>
      </w:r>
      <w:r w:rsidRPr="004B0AA6">
        <w:rPr>
          <w:lang w:val="ro-MO"/>
        </w:rPr>
        <w:t xml:space="preserve">) </w:t>
      </w:r>
      <w:r w:rsidRPr="004B0AA6">
        <w:t>или наименование юридического лица согласно документу, подтверждающему государственную регистрацию юридического лица</w:t>
      </w:r>
      <w:r w:rsidRPr="004B0AA6">
        <w:rPr>
          <w:iCs/>
          <w:lang w:val="ro-MO"/>
        </w:rPr>
        <w:t xml:space="preserve">. 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  <w:rPr>
          <w:lang w:val="ro-MO"/>
        </w:rPr>
      </w:pPr>
      <w:r w:rsidRPr="004B0AA6">
        <w:t>В графе</w:t>
      </w:r>
      <w:r w:rsidRPr="004B0AA6">
        <w:rPr>
          <w:b/>
        </w:rPr>
        <w:t xml:space="preserve"> </w:t>
      </w:r>
      <w:r w:rsidRPr="004B0AA6">
        <w:rPr>
          <w:b/>
          <w:bCs/>
        </w:rPr>
        <w:t>C</w:t>
      </w:r>
      <w:r w:rsidRPr="004B0AA6">
        <w:rPr>
          <w:b/>
        </w:rPr>
        <w:t xml:space="preserve"> Идентификационный номер </w:t>
      </w:r>
      <w:r w:rsidRPr="004B0AA6">
        <w:rPr>
          <w:b/>
          <w:color w:val="000000"/>
        </w:rPr>
        <w:t>заемщика/контрагента</w:t>
      </w:r>
      <w:r w:rsidRPr="004B0AA6">
        <w:t xml:space="preserve"> указывается, при необходимости, государственный идентификационный номер (численный формат) правовой единицы</w:t>
      </w:r>
      <w:r w:rsidRPr="004B0AA6">
        <w:rPr>
          <w:lang w:bidi="or-IN"/>
        </w:rPr>
        <w:t xml:space="preserve"> (IDNO), </w:t>
      </w:r>
      <w:r w:rsidRPr="004B0AA6">
        <w:t xml:space="preserve">государственный идентификационный номер </w:t>
      </w:r>
      <w:r w:rsidRPr="004B0AA6">
        <w:rPr>
          <w:lang w:bidi="or-IN"/>
        </w:rPr>
        <w:t>физического лица (IDNP),</w:t>
      </w:r>
      <w:r w:rsidRPr="004B0AA6">
        <w:rPr>
          <w:lang w:val="ro-RO" w:bidi="or-IN"/>
        </w:rPr>
        <w:t xml:space="preserve"> </w:t>
      </w:r>
      <w:r w:rsidRPr="004B0AA6">
        <w:t xml:space="preserve">фискальный код, присвоенный фискальным органом, или серия и номер удостоверения личности в случае, когда они </w:t>
      </w:r>
      <w:proofErr w:type="gramStart"/>
      <w:r w:rsidRPr="004B0AA6">
        <w:t>использованы</w:t>
      </w:r>
      <w:proofErr w:type="gramEnd"/>
      <w:r w:rsidRPr="004B0AA6">
        <w:t>/присвоены, согласно законодательству, в качестве личного идентификационного номера. В случае юридических лиц-нерезидентов указывается государственный идентификационный/регистрационный номер, присвоенный уполномоченным органом страны происхождения нерезидента, а в случае физических лиц-нерезидентов – серия и номер паспорта /удостоверения личности.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ind w:left="0" w:firstLine="720"/>
        <w:jc w:val="both"/>
        <w:rPr>
          <w:lang w:val="ro-MO"/>
        </w:rPr>
      </w:pPr>
      <w:r w:rsidRPr="004B0AA6">
        <w:t xml:space="preserve">В графе </w:t>
      </w:r>
      <w:r w:rsidRPr="004B0AA6">
        <w:rPr>
          <w:b/>
          <w:bCs/>
          <w:lang w:val="en-US"/>
        </w:rPr>
        <w:t>D</w:t>
      </w:r>
      <w:r w:rsidRPr="004B0AA6">
        <w:rPr>
          <w:b/>
          <w:bCs/>
        </w:rPr>
        <w:t xml:space="preserve"> Номер группы</w:t>
      </w:r>
      <w:r w:rsidRPr="004B0AA6">
        <w:t xml:space="preserve"> отражается номер группы связанных лиц или индивидуальных лиц (физические и/или юридические лица, не являющиеся группой связанных лиц). Нумерация осуществляется по каждой подверженности таким образом, чтобы для всех подверженностей лица или группы лиц использовался один и тот же номер.</w:t>
      </w:r>
    </w:p>
    <w:p w:rsidR="007E7BE5" w:rsidRPr="004B0AA6" w:rsidRDefault="007E7BE5" w:rsidP="007E7BE5">
      <w:pPr>
        <w:pStyle w:val="NormalWeb"/>
        <w:tabs>
          <w:tab w:val="left" w:pos="1134"/>
        </w:tabs>
        <w:ind w:firstLine="720"/>
      </w:pPr>
      <w:r w:rsidRPr="004B0AA6">
        <w:t>Например, если в отчете будет представлена информация по подверженностям, из которых 3 подверженности относятся к лицу A, не являющемуся частью группы связанных лиц, в графе D для соответствующих подверженностей указывается цифра 1. В случае, когда 2 подверженности в отношении лица B, 1 – в отношении лица C и 1 – в отношении лица D и данные лица составляют группу связанных лиц, для соответствующих подверженностей в графе D указывается цифра 2. Для подверженностей в отношении лица J (2 подверженности) и лица</w:t>
      </w:r>
      <w:proofErr w:type="gramStart"/>
      <w:r w:rsidRPr="004B0AA6">
        <w:t xml:space="preserve"> К</w:t>
      </w:r>
      <w:proofErr w:type="gramEnd"/>
      <w:r w:rsidRPr="004B0AA6">
        <w:t xml:space="preserve"> (4 подверженности), которое не является частью группы связанных лиц, в графе D указываются, соответственно, цифра 3 и цифра 4.</w:t>
      </w:r>
    </w:p>
    <w:p w:rsidR="007E7BE5" w:rsidRDefault="007E7BE5" w:rsidP="007E7BE5">
      <w:pPr>
        <w:pStyle w:val="NormalWeb"/>
        <w:tabs>
          <w:tab w:val="left" w:pos="1134"/>
        </w:tabs>
        <w:ind w:firstLine="720"/>
      </w:pPr>
    </w:p>
    <w:p w:rsidR="007E7BE5" w:rsidRDefault="007E7BE5" w:rsidP="007E7BE5">
      <w:pPr>
        <w:pStyle w:val="NormalWeb"/>
        <w:tabs>
          <w:tab w:val="left" w:pos="1134"/>
        </w:tabs>
        <w:ind w:firstLine="720"/>
      </w:pPr>
    </w:p>
    <w:p w:rsidR="007E7BE5" w:rsidRDefault="007E7BE5" w:rsidP="007E7BE5">
      <w:pPr>
        <w:pStyle w:val="NormalWeb"/>
        <w:tabs>
          <w:tab w:val="left" w:pos="1134"/>
        </w:tabs>
        <w:ind w:firstLine="720"/>
      </w:pPr>
    </w:p>
    <w:p w:rsidR="007E7BE5" w:rsidRDefault="007E7BE5" w:rsidP="007E7BE5">
      <w:pPr>
        <w:pStyle w:val="NormalWeb"/>
        <w:tabs>
          <w:tab w:val="left" w:pos="1134"/>
        </w:tabs>
        <w:ind w:firstLine="720"/>
      </w:pPr>
    </w:p>
    <w:p w:rsidR="007E7BE5" w:rsidRPr="004B0AA6" w:rsidRDefault="007E7BE5" w:rsidP="007E7BE5">
      <w:pPr>
        <w:pStyle w:val="NormalWeb"/>
        <w:tabs>
          <w:tab w:val="left" w:pos="1134"/>
        </w:tabs>
        <w:ind w:firstLine="720"/>
      </w:pPr>
      <w:r w:rsidRPr="004B0AA6">
        <w:t>В данном случае информация в отчете будет представлена следующим образом:</w:t>
      </w:r>
    </w:p>
    <w:p w:rsidR="007E7BE5" w:rsidRPr="00FB6D86" w:rsidRDefault="007E7BE5" w:rsidP="007E7BE5">
      <w:pPr>
        <w:tabs>
          <w:tab w:val="left" w:pos="142"/>
          <w:tab w:val="left" w:pos="426"/>
          <w:tab w:val="left" w:pos="1080"/>
        </w:tabs>
        <w:ind w:firstLine="284"/>
        <w:jc w:val="both"/>
        <w:rPr>
          <w:lang w:val="ro-MO"/>
        </w:rPr>
      </w:pPr>
    </w:p>
    <w:tbl>
      <w:tblPr>
        <w:tblW w:w="6480" w:type="dxa"/>
        <w:tblInd w:w="828" w:type="dxa"/>
        <w:tblLook w:val="04A0" w:firstRow="1" w:lastRow="0" w:firstColumn="1" w:lastColumn="0" w:noHBand="0" w:noVBand="1"/>
      </w:tblPr>
      <w:tblGrid>
        <w:gridCol w:w="909"/>
        <w:gridCol w:w="3521"/>
        <w:gridCol w:w="900"/>
        <w:gridCol w:w="1150"/>
      </w:tblGrid>
      <w:tr w:rsidR="007E7BE5" w:rsidRPr="00FB6D86" w:rsidTr="00344B8F">
        <w:trPr>
          <w:trHeight w:val="4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заемщика/контрагента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Номер </w:t>
            </w:r>
            <w:r>
              <w:rPr>
                <w:b/>
                <w:bCs/>
                <w:sz w:val="20"/>
                <w:szCs w:val="20"/>
              </w:rPr>
              <w:br/>
              <w:t>группы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b/>
                <w:bCs/>
                <w:color w:val="000000"/>
                <w:lang w:val="ro-MO"/>
              </w:rPr>
            </w:pPr>
            <w:r w:rsidRPr="00FB6D86">
              <w:rPr>
                <w:b/>
                <w:bCs/>
                <w:color w:val="000000"/>
                <w:lang w:val="ro-MO"/>
              </w:rPr>
              <w:t>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b/>
                <w:bCs/>
                <w:color w:val="000000"/>
                <w:lang w:val="ro-MO"/>
              </w:rPr>
            </w:pPr>
            <w:r w:rsidRPr="00FB6D86">
              <w:rPr>
                <w:b/>
                <w:bCs/>
                <w:color w:val="000000"/>
                <w:lang w:val="ro-MO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b/>
                <w:bCs/>
                <w:color w:val="000000"/>
                <w:lang w:val="ro-MO"/>
              </w:rPr>
            </w:pPr>
            <w:r w:rsidRPr="00FB6D86">
              <w:rPr>
                <w:b/>
                <w:bCs/>
                <w:color w:val="000000"/>
                <w:lang w:val="ro-MO"/>
              </w:rPr>
              <w:t>D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1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1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1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2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2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2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2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3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3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4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4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4</w:t>
            </w:r>
          </w:p>
        </w:tc>
      </w:tr>
      <w:tr w:rsidR="007E7BE5" w:rsidRPr="00FB6D86" w:rsidTr="00344B8F">
        <w:trPr>
          <w:trHeight w:val="2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5" w:rsidRDefault="007E7BE5" w:rsidP="0034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lang w:val="ro-MO"/>
              </w:rPr>
            </w:pPr>
            <w:r w:rsidRPr="00FB6D86">
              <w:rPr>
                <w:color w:val="000000"/>
                <w:lang w:val="ro-MO"/>
              </w:rPr>
              <w:t>4</w:t>
            </w:r>
          </w:p>
        </w:tc>
      </w:tr>
    </w:tbl>
    <w:p w:rsidR="007E7BE5" w:rsidRPr="00FB6D86" w:rsidRDefault="007E7BE5" w:rsidP="007E7BE5">
      <w:pPr>
        <w:tabs>
          <w:tab w:val="left" w:pos="142"/>
          <w:tab w:val="left" w:pos="426"/>
          <w:tab w:val="left" w:pos="1080"/>
        </w:tabs>
        <w:ind w:firstLine="284"/>
        <w:jc w:val="both"/>
        <w:rPr>
          <w:b/>
          <w:lang w:val="ro-MO"/>
        </w:rPr>
      </w:pPr>
    </w:p>
    <w:p w:rsidR="007E7BE5" w:rsidRPr="004B0AA6" w:rsidRDefault="007E7BE5" w:rsidP="007E7BE5">
      <w:pPr>
        <w:pStyle w:val="NormalWeb"/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</w:pPr>
      <w:r w:rsidRPr="004B0AA6">
        <w:t>В графе</w:t>
      </w:r>
      <w:proofErr w:type="gramStart"/>
      <w:r w:rsidRPr="004B0AA6">
        <w:t xml:space="preserve"> </w:t>
      </w:r>
      <w:r w:rsidRPr="004B0AA6">
        <w:rPr>
          <w:b/>
          <w:bCs/>
        </w:rPr>
        <w:t>Е</w:t>
      </w:r>
      <w:proofErr w:type="gramEnd"/>
      <w:r w:rsidRPr="004B0AA6">
        <w:rPr>
          <w:b/>
          <w:bCs/>
        </w:rPr>
        <w:t xml:space="preserve"> Показатель итога по группе</w:t>
      </w:r>
      <w:r w:rsidRPr="004B0AA6">
        <w:t xml:space="preserve"> указывается цифра 9 для строк, в которых представляется последняя подверженность перед индивидуальным лицом или группой связанных</w:t>
      </w:r>
      <w:r w:rsidRPr="004B0AA6" w:rsidDel="000C72F7">
        <w:t xml:space="preserve"> </w:t>
      </w:r>
      <w:r w:rsidRPr="004B0AA6">
        <w:t xml:space="preserve">лиц (последняя строка одной группы). По остальным строкам указывается </w:t>
      </w:r>
      <w:r w:rsidRPr="004B0AA6">
        <w:rPr>
          <w:lang w:val="ro-RO"/>
        </w:rPr>
        <w:t>„</w:t>
      </w:r>
      <w:proofErr w:type="gramStart"/>
      <w:r w:rsidRPr="004B0AA6">
        <w:t>-</w:t>
      </w:r>
      <w:r w:rsidRPr="004B0AA6">
        <w:rPr>
          <w:lang w:val="ro-RO"/>
        </w:rPr>
        <w:t>”</w:t>
      </w:r>
      <w:proofErr w:type="gramEnd"/>
      <w:r w:rsidRPr="004B0AA6">
        <w:t>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ind w:left="0" w:firstLine="720"/>
        <w:jc w:val="both"/>
        <w:rPr>
          <w:lang w:val="ro-MO"/>
        </w:rPr>
      </w:pPr>
      <w:r w:rsidRPr="004B0AA6">
        <w:t xml:space="preserve">В графе </w:t>
      </w:r>
      <w:r w:rsidRPr="004B0AA6">
        <w:rPr>
          <w:b/>
          <w:bCs/>
        </w:rPr>
        <w:t>F Вид сделки</w:t>
      </w:r>
      <w:r w:rsidRPr="004B0AA6">
        <w:t xml:space="preserve"> отражается вид заключенной сделки по каждой подверженности отдельно при использовании следующей системы</w:t>
      </w:r>
      <w:r w:rsidRPr="004B0AA6">
        <w:rPr>
          <w:lang w:val="ro-MO"/>
        </w:rPr>
        <w:t>:</w:t>
      </w:r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lang w:val="ro-RO"/>
        </w:rPr>
      </w:pPr>
      <w:r w:rsidRPr="004B0AA6">
        <w:rPr>
          <w:lang w:val="ro-MO"/>
        </w:rPr>
        <w:t xml:space="preserve"> 1 – </w:t>
      </w:r>
      <w:r w:rsidRPr="004B0AA6">
        <w:t>дебиторские задолженности и авансы</w:t>
      </w:r>
      <w:r w:rsidRPr="004B0AA6">
        <w:rPr>
          <w:lang w:val="ro-MO"/>
        </w:rPr>
        <w:t>;</w:t>
      </w:r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lang w:val="ro-MO"/>
        </w:rPr>
      </w:pPr>
      <w:r w:rsidRPr="004B0AA6">
        <w:rPr>
          <w:lang w:val="ro-MO"/>
        </w:rPr>
        <w:t xml:space="preserve"> 2 - </w:t>
      </w:r>
      <w:r w:rsidRPr="004B0AA6">
        <w:t>ссуды</w:t>
      </w:r>
      <w:r w:rsidRPr="004B0AA6">
        <w:rPr>
          <w:lang w:val="ro-MO"/>
        </w:rPr>
        <w:t>;</w:t>
      </w:r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lang w:val="ro-MO"/>
        </w:rPr>
      </w:pPr>
      <w:r w:rsidRPr="004B0AA6">
        <w:rPr>
          <w:lang w:val="ro-MO"/>
        </w:rPr>
        <w:t xml:space="preserve"> 3 - </w:t>
      </w:r>
      <w:r w:rsidRPr="004B0AA6">
        <w:t>депозиты</w:t>
      </w:r>
      <w:r w:rsidRPr="004B0AA6">
        <w:rPr>
          <w:lang w:val="ro-MO"/>
        </w:rPr>
        <w:t>;</w:t>
      </w:r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lang w:val="ro-MO"/>
        </w:rPr>
      </w:pPr>
      <w:r w:rsidRPr="004B0AA6">
        <w:rPr>
          <w:lang w:val="ro-MO"/>
        </w:rPr>
        <w:t xml:space="preserve"> 4 – </w:t>
      </w:r>
      <w:r w:rsidRPr="004B0AA6">
        <w:t>ценные бумаги</w:t>
      </w:r>
      <w:r w:rsidRPr="004B0AA6">
        <w:rPr>
          <w:lang w:val="ro-MO"/>
        </w:rPr>
        <w:t>;</w:t>
      </w:r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lang w:val="ro-MO"/>
        </w:rPr>
      </w:pPr>
      <w:r w:rsidRPr="004B0AA6">
        <w:rPr>
          <w:lang w:val="ro-MO"/>
        </w:rPr>
        <w:t xml:space="preserve"> 5 – </w:t>
      </w:r>
      <w:r w:rsidRPr="004B0AA6">
        <w:t>доли участия</w:t>
      </w:r>
      <w:r w:rsidRPr="004B0AA6">
        <w:rPr>
          <w:lang w:val="ro-MO"/>
        </w:rPr>
        <w:t>;</w:t>
      </w:r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lang w:val="ro-MO"/>
        </w:rPr>
      </w:pPr>
      <w:r w:rsidRPr="004B0AA6">
        <w:rPr>
          <w:lang w:val="ro-MO"/>
        </w:rPr>
        <w:t xml:space="preserve"> 6 – </w:t>
      </w:r>
      <w:r w:rsidRPr="004B0AA6">
        <w:t>финансовый лизинг</w:t>
      </w:r>
      <w:r w:rsidRPr="004B0AA6">
        <w:rPr>
          <w:lang w:val="ro-MO"/>
        </w:rPr>
        <w:t>;</w:t>
      </w:r>
    </w:p>
    <w:p w:rsidR="007E7BE5" w:rsidRPr="004B0AA6" w:rsidRDefault="007E7BE5" w:rsidP="007E7BE5">
      <w:pPr>
        <w:tabs>
          <w:tab w:val="left" w:pos="1134"/>
        </w:tabs>
        <w:ind w:firstLine="720"/>
        <w:jc w:val="both"/>
        <w:rPr>
          <w:lang w:val="ro-MO"/>
        </w:rPr>
      </w:pPr>
      <w:r w:rsidRPr="004B0AA6">
        <w:rPr>
          <w:lang w:val="ro-MO"/>
        </w:rPr>
        <w:t xml:space="preserve"> 7 – </w:t>
      </w:r>
      <w:r w:rsidRPr="004B0AA6">
        <w:t>выпущенные гарантии</w:t>
      </w:r>
      <w:r w:rsidRPr="004B0AA6">
        <w:rPr>
          <w:lang w:val="ro-MO"/>
        </w:rPr>
        <w:t>;</w:t>
      </w:r>
    </w:p>
    <w:p w:rsidR="007E7BE5" w:rsidRPr="004B0AA6" w:rsidRDefault="007E7BE5" w:rsidP="007E7BE5">
      <w:pPr>
        <w:tabs>
          <w:tab w:val="left" w:pos="1134"/>
        </w:tabs>
        <w:spacing w:after="120"/>
        <w:ind w:firstLine="720"/>
        <w:jc w:val="both"/>
        <w:rPr>
          <w:lang w:val="ro-MO"/>
        </w:rPr>
      </w:pPr>
      <w:r w:rsidRPr="004B0AA6">
        <w:rPr>
          <w:lang w:val="ro-MO"/>
        </w:rPr>
        <w:t xml:space="preserve"> 8 - </w:t>
      </w:r>
      <w:r w:rsidRPr="004B0AA6">
        <w:t>прочие</w:t>
      </w:r>
      <w:r w:rsidRPr="004B0AA6">
        <w:rPr>
          <w:lang w:val="ro-MO"/>
        </w:rPr>
        <w:t>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  <w:rPr>
          <w:lang w:val="ro-MO"/>
        </w:rPr>
      </w:pPr>
      <w:r w:rsidRPr="004B0AA6">
        <w:t xml:space="preserve">В графе </w:t>
      </w:r>
      <w:r w:rsidRPr="004B0AA6">
        <w:rPr>
          <w:b/>
          <w:bCs/>
        </w:rPr>
        <w:t>G Вид обеспечения</w:t>
      </w:r>
      <w:r w:rsidRPr="004B0AA6">
        <w:t xml:space="preserve"> указывается основной источник обеспечения по каждой подверженности в отдельности, используя систему кодификации, предусмотренную в Приложении № 2 </w:t>
      </w:r>
      <w:r w:rsidRPr="004B0AA6">
        <w:rPr>
          <w:b/>
          <w:lang w:val="ro-MO"/>
        </w:rPr>
        <w:t>ORD 3.1A</w:t>
      </w:r>
      <w:r w:rsidRPr="004B0AA6">
        <w:t xml:space="preserve">. </w:t>
      </w:r>
      <w:r w:rsidRPr="004B0AA6">
        <w:rPr>
          <w:b/>
        </w:rPr>
        <w:t>«Крупные» подверженности</w:t>
      </w:r>
      <w:r w:rsidRPr="004B0AA6">
        <w:t xml:space="preserve"> Инструкции </w:t>
      </w:r>
      <w:r w:rsidRPr="004B0AA6">
        <w:rPr>
          <w:color w:val="000000"/>
        </w:rPr>
        <w:t xml:space="preserve">о порядке составления и представления банками отчетов в </w:t>
      </w:r>
      <w:proofErr w:type="spellStart"/>
      <w:r w:rsidRPr="004B0AA6">
        <w:rPr>
          <w:color w:val="000000"/>
        </w:rPr>
        <w:t>пруденциальных</w:t>
      </w:r>
      <w:proofErr w:type="spellEnd"/>
      <w:r w:rsidRPr="004B0AA6">
        <w:rPr>
          <w:color w:val="000000"/>
        </w:rPr>
        <w:t xml:space="preserve"> целях, утвержденном Административным советом Национального банка Молдовы, № 279 от 1 декабря 2011 г., (</w:t>
      </w:r>
      <w:proofErr w:type="spellStart"/>
      <w:r w:rsidRPr="004B0AA6">
        <w:rPr>
          <w:color w:val="000000"/>
        </w:rPr>
        <w:t>Monitorul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Oficial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al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Republicii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Moldova</w:t>
      </w:r>
      <w:proofErr w:type="spellEnd"/>
      <w:r w:rsidRPr="004B0AA6">
        <w:rPr>
          <w:color w:val="000000"/>
        </w:rPr>
        <w:t>, 2011, № 216-221, ст.2008).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</w:pPr>
      <w:r w:rsidRPr="004B0AA6">
        <w:t xml:space="preserve">В графе </w:t>
      </w:r>
      <w:r w:rsidRPr="004B0AA6">
        <w:rPr>
          <w:b/>
        </w:rPr>
        <w:t>1</w:t>
      </w:r>
      <w:r w:rsidRPr="004B0AA6">
        <w:t xml:space="preserve"> </w:t>
      </w:r>
      <w:r w:rsidRPr="004B0AA6">
        <w:rPr>
          <w:b/>
        </w:rPr>
        <w:t>Общая подверженность</w:t>
      </w:r>
      <w:r w:rsidRPr="004B0AA6">
        <w:t xml:space="preserve"> отражается общая подверженность (на отчетную дату) по каждому должнику/контрагенту.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</w:pPr>
      <w:r w:rsidRPr="004B0AA6">
        <w:t xml:space="preserve">В графе </w:t>
      </w:r>
      <w:r w:rsidRPr="004B0AA6">
        <w:rPr>
          <w:b/>
          <w:bCs/>
        </w:rPr>
        <w:t>2 Чистая подверженность</w:t>
      </w:r>
      <w:r w:rsidRPr="004B0AA6">
        <w:t xml:space="preserve"> отражается чистая подверженность (на отчетную дату) по каждому заемщику/контрагенту. 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  <w:rPr>
          <w:lang w:val="ro-MO"/>
        </w:rPr>
      </w:pPr>
      <w:r w:rsidRPr="004B0AA6">
        <w:t xml:space="preserve">В графе </w:t>
      </w:r>
      <w:r w:rsidRPr="004B0AA6">
        <w:rPr>
          <w:b/>
          <w:bCs/>
        </w:rPr>
        <w:t>3</w:t>
      </w:r>
      <w:proofErr w:type="gramStart"/>
      <w:r w:rsidRPr="004B0AA6">
        <w:rPr>
          <w:b/>
          <w:bCs/>
        </w:rPr>
        <w:t xml:space="preserve"> И</w:t>
      </w:r>
      <w:proofErr w:type="gramEnd"/>
      <w:r w:rsidRPr="004B0AA6">
        <w:rPr>
          <w:b/>
          <w:bCs/>
        </w:rPr>
        <w:t>того по группе связанных</w:t>
      </w:r>
      <w:r w:rsidRPr="004B0AA6" w:rsidDel="00547852">
        <w:rPr>
          <w:b/>
          <w:bCs/>
        </w:rPr>
        <w:t xml:space="preserve"> </w:t>
      </w:r>
      <w:r w:rsidRPr="004B0AA6">
        <w:rPr>
          <w:b/>
          <w:bCs/>
        </w:rPr>
        <w:t>лиц</w:t>
      </w:r>
      <w:r w:rsidRPr="004B0AA6">
        <w:t xml:space="preserve"> отражается общая сумма чистых подверженностей в отношении частного лица (которое не участвует в группе) или группы связанных</w:t>
      </w:r>
      <w:r w:rsidRPr="004B0AA6" w:rsidDel="00547852">
        <w:t xml:space="preserve"> </w:t>
      </w:r>
      <w:r w:rsidRPr="004B0AA6">
        <w:t xml:space="preserve">лиц. Сумма отражается в строке, в которой в графе </w:t>
      </w:r>
      <w:r w:rsidRPr="004B0AA6">
        <w:rPr>
          <w:lang w:val="ro-RO"/>
        </w:rPr>
        <w:t>„</w:t>
      </w:r>
      <w:r w:rsidRPr="004B0AA6">
        <w:t>Показатель итога по группе</w:t>
      </w:r>
      <w:r w:rsidRPr="004B0AA6">
        <w:rPr>
          <w:lang w:val="ro-RO"/>
        </w:rPr>
        <w:t>”</w:t>
      </w:r>
      <w:r w:rsidRPr="004B0AA6">
        <w:t xml:space="preserve"> (графа Е) указана цифра 9, остальные ячейки графы остаются незаполненными</w:t>
      </w:r>
      <w:r w:rsidRPr="004B0AA6">
        <w:rPr>
          <w:lang w:val="ro-MO"/>
        </w:rPr>
        <w:t>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  <w:rPr>
          <w:lang w:val="ro-MO"/>
        </w:rPr>
      </w:pPr>
      <w:r w:rsidRPr="004B0AA6">
        <w:t xml:space="preserve">В графе </w:t>
      </w:r>
      <w:r w:rsidRPr="004B0AA6">
        <w:rPr>
          <w:b/>
          <w:bCs/>
        </w:rPr>
        <w:t>4 Соотношение чистой подверженности к капиталу</w:t>
      </w:r>
      <w:r w:rsidRPr="004B0AA6">
        <w:t xml:space="preserve"> отражается доля всех чистых подверженностей в отношении частного лица или группы связанных</w:t>
      </w:r>
      <w:r w:rsidRPr="004B0AA6" w:rsidDel="00547852">
        <w:t xml:space="preserve"> </w:t>
      </w:r>
      <w:r w:rsidRPr="004B0AA6">
        <w:t>лиц (указанных в графе 3) в капитале. Значение отражается в процентах без указания знака «%» (</w:t>
      </w:r>
      <w:proofErr w:type="spellStart"/>
      <w:proofErr w:type="gramStart"/>
      <w:r w:rsidRPr="004B0AA6">
        <w:t>Пр</w:t>
      </w:r>
      <w:proofErr w:type="spellEnd"/>
      <w:proofErr w:type="gramEnd"/>
      <w:r w:rsidRPr="004B0AA6">
        <w:t xml:space="preserve">: 12,57) в строке, в которой в графе </w:t>
      </w:r>
      <w:r w:rsidRPr="004B0AA6">
        <w:rPr>
          <w:lang w:val="ro-RO"/>
        </w:rPr>
        <w:t>„</w:t>
      </w:r>
      <w:r w:rsidRPr="004B0AA6">
        <w:t>Показатель итога по группе</w:t>
      </w:r>
      <w:r w:rsidRPr="004B0AA6">
        <w:rPr>
          <w:lang w:val="ro-RO"/>
        </w:rPr>
        <w:t>”</w:t>
      </w:r>
      <w:r w:rsidRPr="004B0AA6">
        <w:t xml:space="preserve"> (графа Е) указана цифра 9, остальные ячейки графы остаются незаполненными</w:t>
      </w:r>
      <w:r w:rsidRPr="004B0AA6">
        <w:rPr>
          <w:lang w:val="ro-MO"/>
        </w:rPr>
        <w:t>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</w:pPr>
      <w:r w:rsidRPr="004B0AA6">
        <w:lastRenderedPageBreak/>
        <w:t xml:space="preserve">В графе </w:t>
      </w:r>
      <w:r w:rsidRPr="004B0AA6">
        <w:rPr>
          <w:b/>
          <w:bCs/>
        </w:rPr>
        <w:t>5 Дата взятой подверженности</w:t>
      </w:r>
      <w:r w:rsidRPr="004B0AA6">
        <w:t xml:space="preserve"> отражается первоначальная дата осуществления сделки (дата подписания договора), приведшей к появлению подверженности перед банком в формате </w:t>
      </w:r>
      <w:proofErr w:type="spellStart"/>
      <w:r w:rsidRPr="004B0AA6">
        <w:t>дд.мм</w:t>
      </w:r>
      <w:proofErr w:type="gramStart"/>
      <w:r w:rsidRPr="004B0AA6">
        <w:t>.г</w:t>
      </w:r>
      <w:proofErr w:type="gramEnd"/>
      <w:r w:rsidRPr="004B0AA6">
        <w:t>ггг</w:t>
      </w:r>
      <w:proofErr w:type="spellEnd"/>
      <w:r w:rsidRPr="004B0AA6">
        <w:t>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  <w:rPr>
          <w:b/>
          <w:lang w:val="ro-MO"/>
        </w:rPr>
      </w:pPr>
      <w:r w:rsidRPr="004B0AA6">
        <w:t xml:space="preserve">В графе </w:t>
      </w:r>
      <w:r w:rsidRPr="004B0AA6">
        <w:rPr>
          <w:b/>
          <w:bCs/>
        </w:rPr>
        <w:t>6 Число пролонгаций</w:t>
      </w:r>
      <w:r w:rsidRPr="004B0AA6">
        <w:t xml:space="preserve"> отражается число пролонгаций подверженностей (кредита или других соглашений), аналогично определению «пролонгированного актива», предусмотренного в Регламенте о классификации активов и условных обязательств,</w:t>
      </w:r>
      <w:r w:rsidRPr="004B0AA6">
        <w:rPr>
          <w:color w:val="000000"/>
        </w:rPr>
        <w:t xml:space="preserve"> утвержденном Административным советом Национального банка Молдовы, № 231 от 27 октября 2011 г., (</w:t>
      </w:r>
      <w:proofErr w:type="spellStart"/>
      <w:r w:rsidRPr="004B0AA6">
        <w:rPr>
          <w:color w:val="000000"/>
        </w:rPr>
        <w:t>Monitorul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Oficial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al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Republicii</w:t>
      </w:r>
      <w:proofErr w:type="spellEnd"/>
      <w:r w:rsidRPr="004B0AA6">
        <w:rPr>
          <w:color w:val="000000"/>
        </w:rPr>
        <w:t xml:space="preserve"> </w:t>
      </w:r>
      <w:proofErr w:type="spellStart"/>
      <w:r w:rsidRPr="004B0AA6">
        <w:rPr>
          <w:color w:val="000000"/>
        </w:rPr>
        <w:t>Moldova</w:t>
      </w:r>
      <w:proofErr w:type="spellEnd"/>
      <w:r w:rsidRPr="004B0AA6">
        <w:rPr>
          <w:color w:val="000000"/>
        </w:rPr>
        <w:t>, 2011, № 216-221, ст.2007)</w:t>
      </w:r>
      <w:r w:rsidRPr="004B0AA6">
        <w:rPr>
          <w:lang w:val="ro-MO"/>
        </w:rPr>
        <w:t xml:space="preserve">. 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spacing w:after="120"/>
        <w:ind w:left="0" w:firstLine="720"/>
        <w:jc w:val="both"/>
      </w:pPr>
      <w:r w:rsidRPr="004B0AA6">
        <w:t xml:space="preserve">В графе </w:t>
      </w:r>
      <w:r w:rsidRPr="004B0AA6">
        <w:rPr>
          <w:b/>
          <w:bCs/>
        </w:rPr>
        <w:t>7 Дата погашения</w:t>
      </w:r>
      <w:r w:rsidRPr="004B0AA6">
        <w:t xml:space="preserve"> отражается дата погашения каждой подверженности или пролонгации согласно требованиям договора на отчетную дату.</w:t>
      </w:r>
    </w:p>
    <w:p w:rsidR="007E7BE5" w:rsidRPr="004B0AA6" w:rsidRDefault="007E7BE5" w:rsidP="007E7BE5">
      <w:pPr>
        <w:numPr>
          <w:ilvl w:val="0"/>
          <w:numId w:val="1"/>
        </w:numPr>
        <w:tabs>
          <w:tab w:val="clear" w:pos="644"/>
          <w:tab w:val="left" w:pos="1134"/>
        </w:tabs>
        <w:ind w:left="0" w:firstLine="720"/>
        <w:jc w:val="both"/>
        <w:rPr>
          <w:b/>
          <w:lang w:val="ro-MO"/>
        </w:rPr>
      </w:pPr>
      <w:r w:rsidRPr="004B0AA6">
        <w:t xml:space="preserve">В графе </w:t>
      </w:r>
      <w:r w:rsidRPr="004B0AA6">
        <w:rPr>
          <w:b/>
        </w:rPr>
        <w:t>8 Дата</w:t>
      </w:r>
      <w:r w:rsidRPr="004B0AA6">
        <w:rPr>
          <w:b/>
          <w:lang w:val="ro-RO"/>
        </w:rPr>
        <w:t xml:space="preserve"> </w:t>
      </w:r>
      <w:proofErr w:type="spellStart"/>
      <w:r w:rsidRPr="004B0AA6">
        <w:rPr>
          <w:b/>
        </w:rPr>
        <w:t>просроченности</w:t>
      </w:r>
      <w:proofErr w:type="spellEnd"/>
      <w:r w:rsidRPr="004B0AA6">
        <w:t xml:space="preserve"> отражается дата погашения выплаты </w:t>
      </w:r>
      <w:proofErr w:type="gramStart"/>
      <w:r w:rsidRPr="004B0AA6">
        <w:t>подверженности</w:t>
      </w:r>
      <w:proofErr w:type="gramEnd"/>
      <w:r w:rsidRPr="004B0AA6">
        <w:t xml:space="preserve"> если актив просрочен</w:t>
      </w:r>
      <w:r w:rsidRPr="004B0AA6">
        <w:rPr>
          <w:lang w:val="ro-MO"/>
        </w:rPr>
        <w:t xml:space="preserve">, </w:t>
      </w:r>
      <w:r w:rsidRPr="004B0AA6">
        <w:rPr>
          <w:color w:val="000000"/>
        </w:rPr>
        <w:t xml:space="preserve">аналогично определению </w:t>
      </w:r>
      <w:r w:rsidRPr="004B0AA6">
        <w:rPr>
          <w:color w:val="000000"/>
          <w:lang w:val="ro-RO"/>
        </w:rPr>
        <w:t>„</w:t>
      </w:r>
      <w:r w:rsidRPr="004B0AA6">
        <w:rPr>
          <w:color w:val="000000"/>
        </w:rPr>
        <w:t>просроченный актив</w:t>
      </w:r>
      <w:r w:rsidRPr="004B0AA6">
        <w:rPr>
          <w:color w:val="000000"/>
          <w:lang w:val="ro-RO"/>
        </w:rPr>
        <w:t>”</w:t>
      </w:r>
      <w:r w:rsidRPr="004B0AA6">
        <w:rPr>
          <w:color w:val="000000"/>
        </w:rPr>
        <w:t xml:space="preserve"> Регламента о классификации активов и долговых обязательств</w:t>
      </w:r>
      <w:r w:rsidRPr="004B0AA6">
        <w:rPr>
          <w:lang w:val="ro-MO"/>
        </w:rPr>
        <w:t xml:space="preserve">. </w:t>
      </w:r>
    </w:p>
    <w:p w:rsidR="007E7BE5" w:rsidRPr="004B0AA6" w:rsidRDefault="007E7BE5" w:rsidP="007E7BE5">
      <w:pPr>
        <w:pStyle w:val="Heading2"/>
        <w:tabs>
          <w:tab w:val="left" w:pos="1134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sectPr w:rsidR="007E7BE5" w:rsidRPr="004B0AA6" w:rsidSect="004B0AA6"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851" w:right="567" w:bottom="709" w:left="1418" w:header="284" w:footer="258" w:gutter="0"/>
          <w:cols w:space="720"/>
          <w:titlePg/>
          <w:docGrid w:linePitch="326"/>
        </w:sectPr>
      </w:pPr>
    </w:p>
    <w:p w:rsidR="007E7BE5" w:rsidRPr="00FB6D86" w:rsidRDefault="007E7BE5" w:rsidP="007E7BE5">
      <w:pPr>
        <w:pStyle w:val="Heading2"/>
        <w:tabs>
          <w:tab w:val="left" w:pos="142"/>
          <w:tab w:val="left" w:pos="426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B6D8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___________________</w:t>
      </w:r>
    </w:p>
    <w:p w:rsidR="007E7BE5" w:rsidRPr="00FB6D86" w:rsidRDefault="007E7BE5" w:rsidP="007E7BE5">
      <w:pPr>
        <w:pStyle w:val="Footer"/>
        <w:tabs>
          <w:tab w:val="left" w:pos="142"/>
          <w:tab w:val="left" w:pos="426"/>
        </w:tabs>
        <w:ind w:right="-472" w:firstLine="284"/>
        <w:rPr>
          <w:lang w:val="ro-MO"/>
        </w:rPr>
      </w:pPr>
      <w:r>
        <w:t>наименование юридического лица</w:t>
      </w:r>
      <w:r w:rsidRPr="00FB6D86">
        <w:rPr>
          <w:lang w:val="ro-MO"/>
        </w:rPr>
        <w:t xml:space="preserve">                         </w:t>
      </w:r>
    </w:p>
    <w:p w:rsidR="007E7BE5" w:rsidRPr="00FB6D86" w:rsidRDefault="007E7BE5" w:rsidP="007E7BE5">
      <w:pPr>
        <w:pStyle w:val="Footer"/>
        <w:tabs>
          <w:tab w:val="left" w:pos="142"/>
          <w:tab w:val="left" w:pos="426"/>
        </w:tabs>
        <w:ind w:right="-472" w:firstLine="284"/>
        <w:jc w:val="right"/>
        <w:rPr>
          <w:lang w:val="ro-MO"/>
        </w:rPr>
      </w:pPr>
      <w:r>
        <w:t xml:space="preserve">Представляется один раз в полугодие, не позднее </w:t>
      </w:r>
    </w:p>
    <w:p w:rsidR="007E7BE5" w:rsidRPr="00FB6D86" w:rsidRDefault="007E7BE5" w:rsidP="007E7BE5">
      <w:pPr>
        <w:pStyle w:val="Footer"/>
        <w:tabs>
          <w:tab w:val="left" w:pos="142"/>
          <w:tab w:val="left" w:pos="426"/>
        </w:tabs>
        <w:ind w:right="-472" w:firstLine="284"/>
        <w:jc w:val="right"/>
        <w:rPr>
          <w:lang w:val="ro-MO"/>
        </w:rPr>
      </w:pPr>
      <w:r w:rsidRPr="00FB6D86">
        <w:rPr>
          <w:lang w:val="ro-MO"/>
        </w:rPr>
        <w:t>31</w:t>
      </w:r>
      <w:r>
        <w:t xml:space="preserve"> числа месяца, следующего за отчетным периодом</w:t>
      </w:r>
    </w:p>
    <w:p w:rsidR="007E7BE5" w:rsidRPr="00F16D39" w:rsidRDefault="007E7BE5" w:rsidP="007E7BE5">
      <w:pPr>
        <w:pStyle w:val="Footer"/>
        <w:tabs>
          <w:tab w:val="left" w:pos="142"/>
          <w:tab w:val="left" w:pos="426"/>
        </w:tabs>
        <w:ind w:right="-472" w:firstLine="284"/>
        <w:jc w:val="right"/>
      </w:pPr>
      <w:r w:rsidRPr="00FB6D86">
        <w:rPr>
          <w:lang w:val="ro-MO"/>
        </w:rPr>
        <w:t xml:space="preserve"> </w:t>
      </w:r>
    </w:p>
    <w:p w:rsidR="007E7BE5" w:rsidRPr="00FB6D86" w:rsidRDefault="007E7BE5" w:rsidP="007E7BE5">
      <w:pPr>
        <w:pStyle w:val="Footer"/>
        <w:tabs>
          <w:tab w:val="left" w:pos="142"/>
          <w:tab w:val="left" w:pos="426"/>
        </w:tabs>
        <w:ind w:left="10440" w:right="-472" w:firstLine="284"/>
        <w:rPr>
          <w:lang w:val="ro-MO"/>
        </w:rPr>
      </w:pPr>
    </w:p>
    <w:p w:rsidR="007E7BE5" w:rsidRPr="00FB6D86" w:rsidRDefault="007E7BE5" w:rsidP="007E7BE5">
      <w:pPr>
        <w:pStyle w:val="Heading2"/>
        <w:tabs>
          <w:tab w:val="left" w:pos="142"/>
          <w:tab w:val="left" w:pos="426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B6D8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__________________________________________________ </w:t>
      </w:r>
    </w:p>
    <w:p w:rsidR="007E7BE5" w:rsidRPr="00FB6D86" w:rsidRDefault="007E7BE5" w:rsidP="007E7BE5">
      <w:pPr>
        <w:pStyle w:val="Footer"/>
        <w:tabs>
          <w:tab w:val="left" w:pos="142"/>
          <w:tab w:val="left" w:pos="426"/>
        </w:tabs>
        <w:ind w:right="-472"/>
        <w:rPr>
          <w:b/>
          <w:lang w:val="ro-MO"/>
        </w:rPr>
      </w:pPr>
      <w:r w:rsidRPr="00FB6D86">
        <w:rPr>
          <w:lang w:val="ro-MO"/>
        </w:rPr>
        <w:t xml:space="preserve">   </w:t>
      </w:r>
      <w:r>
        <w:t>наименование банка владеющего долей в капитале соответствующего юридического лица</w:t>
      </w:r>
    </w:p>
    <w:p w:rsidR="007E7BE5" w:rsidRPr="00FB6D86" w:rsidRDefault="007E7BE5" w:rsidP="007E7BE5">
      <w:pPr>
        <w:tabs>
          <w:tab w:val="left" w:pos="142"/>
          <w:tab w:val="left" w:pos="426"/>
        </w:tabs>
        <w:ind w:firstLine="284"/>
        <w:jc w:val="center"/>
        <w:rPr>
          <w:b/>
          <w:lang w:val="ro-MO"/>
        </w:rPr>
      </w:pPr>
    </w:p>
    <w:p w:rsidR="007E7BE5" w:rsidRPr="00FB6D86" w:rsidRDefault="007E7BE5" w:rsidP="007E7BE5">
      <w:pPr>
        <w:tabs>
          <w:tab w:val="left" w:pos="142"/>
          <w:tab w:val="left" w:pos="426"/>
        </w:tabs>
        <w:ind w:firstLine="284"/>
        <w:jc w:val="center"/>
        <w:rPr>
          <w:u w:val="single"/>
          <w:lang w:val="ro-MO"/>
        </w:rPr>
      </w:pPr>
      <w:r>
        <w:rPr>
          <w:b/>
        </w:rPr>
        <w:t>Информация</w:t>
      </w:r>
      <w:r w:rsidRPr="00F16D39">
        <w:rPr>
          <w:b/>
        </w:rPr>
        <w:t xml:space="preserve"> </w:t>
      </w:r>
      <w:r>
        <w:rPr>
          <w:b/>
        </w:rPr>
        <w:t>о</w:t>
      </w:r>
      <w:r w:rsidRPr="00F16D39">
        <w:rPr>
          <w:b/>
        </w:rPr>
        <w:t xml:space="preserve"> </w:t>
      </w:r>
      <w:r>
        <w:rPr>
          <w:b/>
          <w:lang w:val="ro-RO"/>
        </w:rPr>
        <w:t>„</w:t>
      </w:r>
      <w:r>
        <w:rPr>
          <w:b/>
        </w:rPr>
        <w:t>крупных</w:t>
      </w:r>
      <w:r>
        <w:rPr>
          <w:b/>
          <w:lang w:val="ro-RO"/>
        </w:rPr>
        <w:t>”</w:t>
      </w:r>
      <w:r w:rsidRPr="00F16D39">
        <w:rPr>
          <w:b/>
        </w:rPr>
        <w:t xml:space="preserve"> </w:t>
      </w:r>
      <w:r>
        <w:rPr>
          <w:b/>
        </w:rPr>
        <w:t>подверженностях юридического лица за полугодие</w:t>
      </w:r>
      <w:r w:rsidRPr="00FB6D86">
        <w:rPr>
          <w:b/>
          <w:lang w:val="ro-MO"/>
        </w:rPr>
        <w:t xml:space="preserve"> ____________20___</w:t>
      </w:r>
      <w:r w:rsidRPr="00FB6D86">
        <w:rPr>
          <w:b/>
          <w:u w:val="single"/>
          <w:lang w:val="ro-MO"/>
        </w:rPr>
        <w:t xml:space="preserve">        </w:t>
      </w:r>
    </w:p>
    <w:p w:rsidR="007E7BE5" w:rsidRPr="00FB6D86" w:rsidRDefault="007E7BE5" w:rsidP="007E7BE5">
      <w:pPr>
        <w:tabs>
          <w:tab w:val="left" w:pos="142"/>
          <w:tab w:val="left" w:pos="426"/>
        </w:tabs>
        <w:ind w:right="16" w:firstLine="284"/>
        <w:jc w:val="right"/>
        <w:rPr>
          <w:lang w:val="ro-MO"/>
        </w:rPr>
      </w:pPr>
    </w:p>
    <w:tbl>
      <w:tblPr>
        <w:tblW w:w="16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709"/>
        <w:gridCol w:w="917"/>
        <w:gridCol w:w="925"/>
        <w:gridCol w:w="851"/>
        <w:gridCol w:w="992"/>
        <w:gridCol w:w="992"/>
        <w:gridCol w:w="1546"/>
        <w:gridCol w:w="1289"/>
        <w:gridCol w:w="891"/>
        <w:gridCol w:w="1166"/>
        <w:gridCol w:w="1062"/>
        <w:gridCol w:w="1128"/>
      </w:tblGrid>
      <w:tr w:rsidR="007E7BE5" w:rsidRPr="00FB6D86" w:rsidTr="00344B8F">
        <w:tc>
          <w:tcPr>
            <w:tcW w:w="567" w:type="dxa"/>
            <w:shd w:val="clear" w:color="auto" w:fill="auto"/>
            <w:vAlign w:val="center"/>
          </w:tcPr>
          <w:p w:rsidR="007E7BE5" w:rsidRPr="00FD58CE" w:rsidRDefault="007E7BE5" w:rsidP="00344B8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58CE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FD58CE">
              <w:rPr>
                <w:b/>
                <w:bCs/>
                <w:color w:val="000000"/>
                <w:sz w:val="18"/>
                <w:szCs w:val="18"/>
                <w:lang w:val="ro-MO"/>
              </w:rPr>
              <w:t xml:space="preserve"> </w:t>
            </w:r>
            <w:proofErr w:type="gramStart"/>
            <w:r w:rsidRPr="00FD58CE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D58CE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BE5" w:rsidRPr="00FD58CE" w:rsidRDefault="007E7BE5" w:rsidP="00344B8F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FD58CE">
              <w:rPr>
                <w:b/>
                <w:sz w:val="18"/>
                <w:szCs w:val="18"/>
              </w:rPr>
              <w:t>Наименование заемщика/</w:t>
            </w:r>
          </w:p>
          <w:p w:rsidR="007E7BE5" w:rsidRPr="00FD58CE" w:rsidRDefault="007E7BE5" w:rsidP="00344B8F">
            <w:pPr>
              <w:ind w:right="-199"/>
              <w:jc w:val="center"/>
              <w:rPr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58CE">
              <w:rPr>
                <w:rFonts w:eastAsia="TimesNewRoman,Bold"/>
                <w:b/>
                <w:sz w:val="18"/>
                <w:szCs w:val="18"/>
              </w:rPr>
              <w:t>контрагента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BE5" w:rsidRPr="00FD58CE" w:rsidRDefault="007E7BE5" w:rsidP="00344B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Идентифи</w:t>
            </w:r>
            <w:r w:rsidRPr="00FD58CE">
              <w:rPr>
                <w:b/>
                <w:bCs/>
                <w:color w:val="000000"/>
                <w:sz w:val="18"/>
                <w:szCs w:val="18"/>
              </w:rPr>
              <w:t>кационный номер</w:t>
            </w:r>
          </w:p>
          <w:p w:rsidR="007E7BE5" w:rsidRPr="00FD58CE" w:rsidRDefault="007E7BE5" w:rsidP="00344B8F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FD58CE">
              <w:rPr>
                <w:b/>
                <w:sz w:val="18"/>
                <w:szCs w:val="18"/>
              </w:rPr>
              <w:t>заемщика/</w:t>
            </w:r>
          </w:p>
          <w:p w:rsidR="007E7BE5" w:rsidRPr="00FD58CE" w:rsidRDefault="007E7BE5" w:rsidP="00344B8F">
            <w:pPr>
              <w:ind w:right="-83"/>
              <w:jc w:val="center"/>
              <w:rPr>
                <w:b/>
                <w:sz w:val="18"/>
                <w:szCs w:val="18"/>
              </w:rPr>
            </w:pPr>
            <w:r w:rsidRPr="00FD58CE">
              <w:rPr>
                <w:rFonts w:eastAsia="TimesNewRoman,Bold"/>
                <w:b/>
                <w:sz w:val="18"/>
                <w:szCs w:val="18"/>
              </w:rPr>
              <w:t>контрагента</w:t>
            </w:r>
          </w:p>
          <w:p w:rsidR="007E7BE5" w:rsidRPr="00FD58CE" w:rsidRDefault="007E7BE5" w:rsidP="00344B8F">
            <w:pPr>
              <w:jc w:val="center"/>
              <w:rPr>
                <w:b/>
                <w:bCs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BE5" w:rsidRPr="00FD58CE" w:rsidRDefault="007E7BE5" w:rsidP="00344B8F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58CE">
              <w:rPr>
                <w:b/>
                <w:bCs/>
                <w:color w:val="000000"/>
                <w:sz w:val="18"/>
                <w:szCs w:val="18"/>
              </w:rPr>
              <w:t>Номер группы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E7BE5" w:rsidRPr="00FD58CE" w:rsidRDefault="007E7BE5" w:rsidP="00344B8F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ro-MO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итога по группе</w:t>
            </w:r>
          </w:p>
        </w:tc>
        <w:tc>
          <w:tcPr>
            <w:tcW w:w="925" w:type="dxa"/>
            <w:vAlign w:val="center"/>
          </w:tcPr>
          <w:p w:rsidR="007E7BE5" w:rsidRPr="00F16D39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Вид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BE5" w:rsidRPr="00FD58CE" w:rsidRDefault="007E7BE5" w:rsidP="00344B8F">
            <w:pPr>
              <w:ind w:right="-89"/>
              <w:jc w:val="center"/>
              <w:rPr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58CE">
              <w:rPr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D58CE">
              <w:rPr>
                <w:b/>
                <w:sz w:val="18"/>
                <w:szCs w:val="18"/>
              </w:rPr>
              <w:t>обеспе-чения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D58CE" w:rsidRDefault="007E7BE5" w:rsidP="00344B8F">
            <w:pPr>
              <w:jc w:val="center"/>
              <w:rPr>
                <w:b/>
                <w:bCs/>
                <w:color w:val="000000"/>
                <w:sz w:val="18"/>
                <w:szCs w:val="18"/>
                <w:lang w:val="ro-MO"/>
              </w:rPr>
            </w:pPr>
            <w:r w:rsidRPr="00FD58CE">
              <w:rPr>
                <w:b/>
                <w:sz w:val="18"/>
                <w:szCs w:val="18"/>
              </w:rPr>
              <w:t>Общая подверженность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D58CE" w:rsidRDefault="007E7BE5" w:rsidP="00344B8F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8CE">
              <w:rPr>
                <w:b/>
                <w:bCs/>
                <w:color w:val="000000"/>
                <w:sz w:val="18"/>
                <w:szCs w:val="18"/>
              </w:rPr>
              <w:t xml:space="preserve">Чистая </w:t>
            </w:r>
            <w:proofErr w:type="spellStart"/>
            <w:proofErr w:type="gramStart"/>
            <w:r w:rsidRPr="00FD58CE">
              <w:rPr>
                <w:b/>
                <w:bCs/>
                <w:color w:val="000000"/>
                <w:sz w:val="18"/>
                <w:szCs w:val="18"/>
              </w:rPr>
              <w:t>подвер-женность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auto"/>
            <w:vAlign w:val="center"/>
          </w:tcPr>
          <w:p w:rsidR="007E7BE5" w:rsidRPr="00FD58CE" w:rsidRDefault="007E7BE5" w:rsidP="00344B8F">
            <w:pPr>
              <w:pStyle w:val="BodyText3"/>
              <w:ind w:left="-37"/>
              <w:jc w:val="center"/>
              <w:rPr>
                <w:b/>
                <w:sz w:val="18"/>
                <w:szCs w:val="18"/>
              </w:rPr>
            </w:pPr>
            <w:r w:rsidRPr="00FD58CE">
              <w:rPr>
                <w:b/>
                <w:sz w:val="18"/>
                <w:szCs w:val="18"/>
              </w:rPr>
              <w:t xml:space="preserve">Итого по группе </w:t>
            </w:r>
            <w:r w:rsidRPr="00556709">
              <w:rPr>
                <w:b/>
                <w:sz w:val="18"/>
                <w:szCs w:val="18"/>
              </w:rPr>
              <w:t>связанных</w:t>
            </w:r>
            <w:r w:rsidRPr="00556709" w:rsidDel="00556709">
              <w:rPr>
                <w:b/>
                <w:sz w:val="18"/>
                <w:szCs w:val="18"/>
              </w:rPr>
              <w:t xml:space="preserve"> </w:t>
            </w:r>
            <w:r w:rsidRPr="00FD58CE">
              <w:rPr>
                <w:b/>
                <w:sz w:val="18"/>
                <w:szCs w:val="18"/>
              </w:rPr>
              <w:t>лиц</w:t>
            </w:r>
          </w:p>
          <w:p w:rsidR="007E7BE5" w:rsidRPr="00FD58CE" w:rsidRDefault="007E7BE5" w:rsidP="00344B8F">
            <w:pPr>
              <w:ind w:left="-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7BE5" w:rsidRPr="00566C58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566C58">
              <w:rPr>
                <w:b/>
                <w:bCs/>
                <w:color w:val="000000"/>
                <w:sz w:val="20"/>
                <w:lang w:val="ro-MO"/>
              </w:rPr>
              <w:t>Соотношение чистой подверженности к</w:t>
            </w:r>
          </w:p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566C58">
              <w:rPr>
                <w:b/>
                <w:bCs/>
                <w:color w:val="000000"/>
                <w:sz w:val="20"/>
                <w:lang w:val="ro-MO"/>
              </w:rPr>
              <w:t>капиталу</w:t>
            </w:r>
            <w:r w:rsidRPr="00FB6D86">
              <w:rPr>
                <w:b/>
                <w:bCs/>
                <w:color w:val="000000"/>
                <w:sz w:val="20"/>
                <w:lang w:val="ro-MO"/>
              </w:rPr>
              <w:t xml:space="preserve"> (%)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566C58">
              <w:rPr>
                <w:b/>
                <w:bCs/>
                <w:color w:val="000000"/>
                <w:sz w:val="20"/>
                <w:lang w:val="ro-MO"/>
              </w:rPr>
              <w:t>Дата взятой подверженности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566C58">
              <w:rPr>
                <w:b/>
                <w:bCs/>
                <w:color w:val="000000"/>
                <w:sz w:val="20"/>
                <w:lang w:val="ro-MO"/>
              </w:rPr>
              <w:t>Число пролонгаций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566C58">
              <w:rPr>
                <w:b/>
                <w:bCs/>
                <w:color w:val="000000"/>
                <w:sz w:val="20"/>
                <w:lang w:val="ro-MO"/>
              </w:rPr>
              <w:t>Дата погашения</w:t>
            </w:r>
          </w:p>
        </w:tc>
        <w:tc>
          <w:tcPr>
            <w:tcW w:w="1128" w:type="dxa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566C58">
              <w:rPr>
                <w:b/>
                <w:bCs/>
                <w:color w:val="000000"/>
                <w:sz w:val="20"/>
                <w:lang w:val="ro-MO"/>
              </w:rPr>
              <w:t>Дата просроченности</w:t>
            </w:r>
          </w:p>
        </w:tc>
      </w:tr>
      <w:tr w:rsidR="007E7BE5" w:rsidRPr="00FB6D86" w:rsidTr="00344B8F">
        <w:tc>
          <w:tcPr>
            <w:tcW w:w="56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34"/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D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E</w:t>
            </w:r>
          </w:p>
        </w:tc>
        <w:tc>
          <w:tcPr>
            <w:tcW w:w="925" w:type="dxa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34"/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7</w:t>
            </w:r>
          </w:p>
        </w:tc>
        <w:tc>
          <w:tcPr>
            <w:tcW w:w="1128" w:type="dxa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7"/>
              <w:jc w:val="center"/>
              <w:rPr>
                <w:b/>
                <w:bCs/>
                <w:color w:val="000000"/>
                <w:sz w:val="20"/>
                <w:lang w:val="ro-MO"/>
              </w:rPr>
            </w:pPr>
            <w:r w:rsidRPr="00FB6D86">
              <w:rPr>
                <w:b/>
                <w:bCs/>
                <w:color w:val="000000"/>
                <w:sz w:val="20"/>
                <w:lang w:val="ro-MO"/>
              </w:rPr>
              <w:t>8</w:t>
            </w:r>
          </w:p>
        </w:tc>
      </w:tr>
      <w:tr w:rsidR="007E7BE5" w:rsidRPr="00FB6D86" w:rsidTr="00344B8F">
        <w:tc>
          <w:tcPr>
            <w:tcW w:w="56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Cs/>
                <w:color w:val="000000"/>
                <w:sz w:val="20"/>
                <w:lang w:val="ro-MO"/>
              </w:rPr>
            </w:pPr>
            <w:r w:rsidRPr="00FB6D86">
              <w:rPr>
                <w:bCs/>
                <w:color w:val="000000"/>
                <w:sz w:val="20"/>
                <w:lang w:val="ro-MO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25" w:type="dxa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128" w:type="dxa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</w:tr>
      <w:tr w:rsidR="007E7BE5" w:rsidRPr="00FB6D86" w:rsidTr="00344B8F">
        <w:tc>
          <w:tcPr>
            <w:tcW w:w="56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Cs/>
                <w:color w:val="000000"/>
                <w:sz w:val="20"/>
                <w:lang w:val="ro-MO"/>
              </w:rPr>
            </w:pPr>
            <w:r w:rsidRPr="00FB6D86">
              <w:rPr>
                <w:bCs/>
                <w:color w:val="000000"/>
                <w:sz w:val="20"/>
                <w:lang w:val="ro-M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25" w:type="dxa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128" w:type="dxa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</w:tr>
      <w:tr w:rsidR="007E7BE5" w:rsidRPr="00FB6D86" w:rsidTr="00344B8F">
        <w:tc>
          <w:tcPr>
            <w:tcW w:w="56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Cs/>
                <w:color w:val="000000"/>
                <w:sz w:val="20"/>
                <w:lang w:val="ro-MO"/>
              </w:rPr>
            </w:pPr>
            <w:r w:rsidRPr="00FB6D86">
              <w:rPr>
                <w:bCs/>
                <w:color w:val="000000"/>
                <w:sz w:val="20"/>
                <w:lang w:val="ro-MO"/>
              </w:rPr>
              <w:t>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25" w:type="dxa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128" w:type="dxa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</w:tr>
      <w:tr w:rsidR="007E7BE5" w:rsidRPr="00FB6D86" w:rsidTr="00344B8F">
        <w:tc>
          <w:tcPr>
            <w:tcW w:w="56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jc w:val="center"/>
              <w:rPr>
                <w:bCs/>
                <w:color w:val="000000"/>
                <w:sz w:val="20"/>
                <w:lang w:val="ro-MO"/>
              </w:rPr>
            </w:pPr>
            <w:r w:rsidRPr="00FB6D86">
              <w:rPr>
                <w:bCs/>
                <w:color w:val="000000"/>
                <w:sz w:val="20"/>
                <w:lang w:val="ro-MO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25" w:type="dxa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  <w:tc>
          <w:tcPr>
            <w:tcW w:w="1128" w:type="dxa"/>
            <w:vAlign w:val="center"/>
          </w:tcPr>
          <w:p w:rsidR="007E7BE5" w:rsidRPr="00FB6D86" w:rsidRDefault="007E7BE5" w:rsidP="00344B8F">
            <w:pPr>
              <w:tabs>
                <w:tab w:val="left" w:pos="142"/>
                <w:tab w:val="left" w:pos="426"/>
              </w:tabs>
              <w:ind w:firstLine="284"/>
              <w:jc w:val="center"/>
              <w:rPr>
                <w:color w:val="000000"/>
                <w:sz w:val="20"/>
                <w:lang w:val="ro-MO"/>
              </w:rPr>
            </w:pPr>
            <w:r w:rsidRPr="00FB6D86">
              <w:rPr>
                <w:color w:val="000000"/>
                <w:sz w:val="20"/>
                <w:lang w:val="ro-MO"/>
              </w:rPr>
              <w:t> </w:t>
            </w:r>
          </w:p>
        </w:tc>
      </w:tr>
    </w:tbl>
    <w:p w:rsidR="007E7BE5" w:rsidRPr="00FB6D86" w:rsidRDefault="007E7BE5" w:rsidP="007E7BE5">
      <w:pPr>
        <w:pStyle w:val="NormalWeb"/>
        <w:tabs>
          <w:tab w:val="left" w:pos="142"/>
          <w:tab w:val="left" w:pos="426"/>
          <w:tab w:val="left" w:pos="1680"/>
        </w:tabs>
        <w:ind w:firstLine="284"/>
        <w:rPr>
          <w:lang w:val="ro-MO"/>
        </w:rPr>
      </w:pPr>
    </w:p>
    <w:p w:rsidR="007E7BE5" w:rsidRPr="00FB6D86" w:rsidRDefault="007E7BE5" w:rsidP="007E7BE5">
      <w:pPr>
        <w:pStyle w:val="NormalWeb"/>
        <w:tabs>
          <w:tab w:val="left" w:pos="142"/>
          <w:tab w:val="left" w:pos="426"/>
          <w:tab w:val="left" w:pos="1680"/>
        </w:tabs>
        <w:ind w:firstLine="284"/>
        <w:rPr>
          <w:lang w:val="ro-MO"/>
        </w:rPr>
      </w:pPr>
    </w:p>
    <w:p w:rsidR="007E7BE5" w:rsidRPr="00FB6D86" w:rsidRDefault="007E7BE5" w:rsidP="007E7BE5">
      <w:pPr>
        <w:tabs>
          <w:tab w:val="left" w:pos="142"/>
          <w:tab w:val="left" w:pos="426"/>
        </w:tabs>
        <w:ind w:firstLine="284"/>
        <w:rPr>
          <w:lang w:val="ro-MO"/>
        </w:rPr>
      </w:pPr>
      <w:r>
        <w:t>Руководитель банка</w:t>
      </w:r>
    </w:p>
    <w:p w:rsidR="007E7BE5" w:rsidRPr="00FB6D86" w:rsidRDefault="007E7BE5" w:rsidP="007E7BE5">
      <w:pPr>
        <w:tabs>
          <w:tab w:val="left" w:pos="142"/>
          <w:tab w:val="left" w:pos="426"/>
        </w:tabs>
        <w:ind w:firstLine="284"/>
        <w:rPr>
          <w:lang w:val="ro-MO"/>
        </w:rPr>
      </w:pPr>
      <w:r>
        <w:t>Дата составления</w:t>
      </w:r>
      <w:r w:rsidRPr="00FB6D86">
        <w:rPr>
          <w:lang w:val="ro-MO"/>
        </w:rPr>
        <w:t xml:space="preserve"> „___” _________20_ </w:t>
      </w:r>
    </w:p>
    <w:p w:rsidR="007E7BE5" w:rsidRPr="00A5363B" w:rsidRDefault="007E7BE5" w:rsidP="007E7BE5">
      <w:pPr>
        <w:tabs>
          <w:tab w:val="left" w:pos="142"/>
          <w:tab w:val="left" w:pos="426"/>
          <w:tab w:val="left" w:pos="6804"/>
        </w:tabs>
        <w:ind w:firstLine="284"/>
        <w:rPr>
          <w:lang w:val="ro-MO"/>
        </w:rPr>
      </w:pPr>
      <w:r w:rsidRPr="00012F4A">
        <w:rPr>
          <w:color w:val="000000"/>
          <w:sz w:val="22"/>
          <w:szCs w:val="22"/>
        </w:rPr>
        <w:t xml:space="preserve">Исполнитель и номер телефона </w:t>
      </w:r>
      <w:r w:rsidRPr="00FB6D86">
        <w:rPr>
          <w:lang w:val="ro-MO"/>
        </w:rPr>
        <w:t xml:space="preserve">on ____________               </w:t>
      </w:r>
      <w:r>
        <w:t>М</w:t>
      </w:r>
      <w:r w:rsidRPr="00FB6D86">
        <w:rPr>
          <w:lang w:val="ro-MO"/>
        </w:rPr>
        <w:t>.</w:t>
      </w:r>
      <w:r>
        <w:t>П</w:t>
      </w:r>
      <w:r w:rsidRPr="00FB6D86">
        <w:rPr>
          <w:lang w:val="ro-MO"/>
        </w:rPr>
        <w:t>.</w:t>
      </w:r>
    </w:p>
    <w:p w:rsidR="007E7BE5" w:rsidRPr="00A5363B" w:rsidRDefault="007E7BE5" w:rsidP="007E7BE5">
      <w:pPr>
        <w:tabs>
          <w:tab w:val="left" w:pos="142"/>
          <w:tab w:val="left" w:pos="426"/>
          <w:tab w:val="left" w:pos="6804"/>
        </w:tabs>
        <w:ind w:firstLine="284"/>
        <w:rPr>
          <w:lang w:val="ro-MO"/>
        </w:rPr>
      </w:pPr>
    </w:p>
    <w:p w:rsidR="007E7BE5" w:rsidRDefault="007E7BE5" w:rsidP="007E7BE5">
      <w:pPr>
        <w:tabs>
          <w:tab w:val="left" w:pos="142"/>
          <w:tab w:val="left" w:pos="426"/>
          <w:tab w:val="left" w:pos="540"/>
        </w:tabs>
        <w:ind w:firstLine="284"/>
        <w:jc w:val="center"/>
        <w:rPr>
          <w:b/>
          <w:lang w:val="ro-MO"/>
        </w:rPr>
      </w:pPr>
    </w:p>
    <w:p w:rsidR="007E7BE5" w:rsidRDefault="007E7BE5" w:rsidP="007E7BE5">
      <w:pPr>
        <w:tabs>
          <w:tab w:val="left" w:pos="142"/>
          <w:tab w:val="left" w:pos="426"/>
          <w:tab w:val="left" w:pos="540"/>
        </w:tabs>
        <w:ind w:firstLine="284"/>
        <w:jc w:val="center"/>
        <w:rPr>
          <w:b/>
          <w:lang w:val="ro-MO"/>
        </w:rPr>
      </w:pPr>
    </w:p>
    <w:p w:rsidR="007E7BE5" w:rsidRDefault="007E7BE5" w:rsidP="007E7BE5">
      <w:pPr>
        <w:tabs>
          <w:tab w:val="left" w:pos="142"/>
          <w:tab w:val="left" w:pos="426"/>
          <w:tab w:val="left" w:pos="540"/>
        </w:tabs>
        <w:ind w:firstLine="284"/>
        <w:jc w:val="center"/>
        <w:rPr>
          <w:b/>
          <w:lang w:val="ro-MO"/>
        </w:rPr>
      </w:pPr>
    </w:p>
    <w:p w:rsidR="007E7BE5" w:rsidRPr="007E7BE5" w:rsidRDefault="007E7BE5">
      <w:pPr>
        <w:rPr>
          <w:lang w:val="ro-MO"/>
        </w:rPr>
      </w:pPr>
      <w:bookmarkStart w:id="2" w:name="_GoBack"/>
      <w:bookmarkEnd w:id="2"/>
    </w:p>
    <w:sectPr w:rsidR="007E7BE5" w:rsidRPr="007E7BE5" w:rsidSect="007E7B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ianSansTypeface">
    <w:altName w:val="Arial"/>
    <w:panose1 w:val="00000000000000000000"/>
    <w:charset w:val="00"/>
    <w:family w:val="modern"/>
    <w:notTrueType/>
    <w:pitch w:val="variable"/>
    <w:sig w:usb0="00000001" w:usb1="4000A07A" w:usb2="00000000" w:usb3="00000000" w:csb0="00000007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A6" w:rsidRDefault="007E7B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235E9A" w:rsidRDefault="007E7BE5" w:rsidP="00D33E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91" w:rsidRDefault="007E7BE5" w:rsidP="004B0AA6">
    <w:pPr>
      <w:pStyle w:val="Footer"/>
      <w:framePr w:wrap="around" w:vAnchor="text" w:hAnchor="margin" w:xAlign="right" w:y="1"/>
      <w:jc w:val="right"/>
      <w:rPr>
        <w:rStyle w:val="PageNumber"/>
        <w:rFonts w:ascii="PermianSansTypeface" w:hAnsi="PermianSansTypeface"/>
        <w:b/>
        <w:color w:val="000000"/>
        <w:sz w:val="16"/>
        <w:lang w:val="en-US"/>
      </w:rPr>
    </w:pPr>
    <w:bookmarkStart w:id="1" w:name="TITUS1FooterPrimary"/>
    <w:r>
      <w:rPr>
        <w:rStyle w:val="PageNumber"/>
        <w:rFonts w:ascii="PermianSansTypeface" w:hAnsi="PermianSansTypeface"/>
        <w:b/>
        <w:color w:val="000000"/>
        <w:sz w:val="16"/>
        <w:lang w:val="en-US"/>
      </w:rPr>
      <w:t xml:space="preserve"> </w:t>
    </w:r>
  </w:p>
  <w:p w:rsidR="00374CBA" w:rsidRDefault="007E7BE5" w:rsidP="004B0AA6">
    <w:pPr>
      <w:pStyle w:val="Footer"/>
      <w:framePr w:wrap="around" w:vAnchor="text" w:hAnchor="margin" w:xAlign="right" w:y="1"/>
      <w:jc w:val="right"/>
      <w:rPr>
        <w:rStyle w:val="PageNumber"/>
        <w:rFonts w:ascii="PermianSansTypeface" w:hAnsi="PermianSansTypeface"/>
        <w:b/>
        <w:color w:val="000000"/>
        <w:sz w:val="16"/>
        <w:lang w:val="en-US"/>
      </w:rPr>
    </w:pPr>
    <w:r>
      <w:rPr>
        <w:rStyle w:val="PageNumber"/>
        <w:rFonts w:ascii="PermianSansTypeface" w:hAnsi="PermianSansTypeface"/>
        <w:b/>
        <w:color w:val="000000"/>
        <w:sz w:val="16"/>
        <w:lang w:val="en-US"/>
      </w:rPr>
      <w:t xml:space="preserve"> </w:t>
    </w:r>
  </w:p>
  <w:bookmarkEnd w:id="1"/>
  <w:p w:rsidR="00235E9A" w:rsidRDefault="007E7BE5" w:rsidP="004B0AA6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5E9A" w:rsidRDefault="007E7BE5" w:rsidP="00D33E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A6" w:rsidRDefault="007E7B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B0AA6" w:rsidRDefault="007E7BE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9A" w:rsidRDefault="007E7BE5" w:rsidP="00D13491">
    <w:pPr>
      <w:pStyle w:val="Header"/>
      <w:ind w:right="360"/>
      <w:jc w:val="right"/>
      <w:rPr>
        <w:rFonts w:ascii="PermianSansTypeface" w:hAnsi="PermianSansTypeface"/>
        <w:b/>
        <w:color w:val="000000"/>
      </w:rPr>
    </w:pPr>
    <w:bookmarkStart w:id="0" w:name="TITUS1HeaderPrimary"/>
    <w:r>
      <w:rPr>
        <w:rFonts w:ascii="PermianSansTypeface" w:hAnsi="PermianSansTypeface"/>
        <w:b/>
        <w:color w:val="000000"/>
      </w:rPr>
      <w:t xml:space="preserve"> </w:t>
    </w:r>
  </w:p>
  <w:bookmarkEnd w:id="0"/>
  <w:p w:rsidR="00374CBA" w:rsidRDefault="007E7B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208"/>
    <w:multiLevelType w:val="hybridMultilevel"/>
    <w:tmpl w:val="71C06254"/>
    <w:lvl w:ilvl="0" w:tplc="79BC9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DC5407"/>
    <w:multiLevelType w:val="hybridMultilevel"/>
    <w:tmpl w:val="CD001542"/>
    <w:lvl w:ilvl="0" w:tplc="B50E8D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E5"/>
    <w:rsid w:val="007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7E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M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7BE5"/>
    <w:rPr>
      <w:rFonts w:ascii="Arial" w:eastAsia="Times New Roman" w:hAnsi="Arial" w:cs="Arial"/>
      <w:b/>
      <w:bCs/>
      <w:i/>
      <w:iCs/>
      <w:sz w:val="28"/>
      <w:szCs w:val="28"/>
      <w:lang w:val="ro-MO"/>
    </w:rPr>
  </w:style>
  <w:style w:type="paragraph" w:styleId="Header">
    <w:name w:val="header"/>
    <w:basedOn w:val="Normal"/>
    <w:link w:val="HeaderChar"/>
    <w:rsid w:val="007E7B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E7B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E7B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rsid w:val="007E7BE5"/>
    <w:pPr>
      <w:ind w:firstLine="567"/>
      <w:jc w:val="both"/>
    </w:pPr>
    <w:rPr>
      <w:lang w:bidi="or-IN"/>
    </w:rPr>
  </w:style>
  <w:style w:type="paragraph" w:styleId="BodyText2">
    <w:name w:val="Body Text 2"/>
    <w:basedOn w:val="Normal"/>
    <w:link w:val="BodyText2Char"/>
    <w:rsid w:val="007E7B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7B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E7BE5"/>
  </w:style>
  <w:style w:type="character" w:customStyle="1" w:styleId="apple-converted-space">
    <w:name w:val="apple-converted-space"/>
    <w:rsid w:val="007E7BE5"/>
  </w:style>
  <w:style w:type="paragraph" w:styleId="BodyText3">
    <w:name w:val="Body Text 3"/>
    <w:basedOn w:val="Normal"/>
    <w:link w:val="BodyText3Char"/>
    <w:rsid w:val="007E7BE5"/>
    <w:pPr>
      <w:autoSpaceDE w:val="0"/>
      <w:autoSpaceDN w:val="0"/>
      <w:spacing w:after="120"/>
      <w:jc w:val="both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E7BE5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7E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M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7BE5"/>
    <w:rPr>
      <w:rFonts w:ascii="Arial" w:eastAsia="Times New Roman" w:hAnsi="Arial" w:cs="Arial"/>
      <w:b/>
      <w:bCs/>
      <w:i/>
      <w:iCs/>
      <w:sz w:val="28"/>
      <w:szCs w:val="28"/>
      <w:lang w:val="ro-MO"/>
    </w:rPr>
  </w:style>
  <w:style w:type="paragraph" w:styleId="Header">
    <w:name w:val="header"/>
    <w:basedOn w:val="Normal"/>
    <w:link w:val="HeaderChar"/>
    <w:rsid w:val="007E7B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E7B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E7B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rsid w:val="007E7BE5"/>
    <w:pPr>
      <w:ind w:firstLine="567"/>
      <w:jc w:val="both"/>
    </w:pPr>
    <w:rPr>
      <w:lang w:bidi="or-IN"/>
    </w:rPr>
  </w:style>
  <w:style w:type="paragraph" w:styleId="BodyText2">
    <w:name w:val="Body Text 2"/>
    <w:basedOn w:val="Normal"/>
    <w:link w:val="BodyText2Char"/>
    <w:rsid w:val="007E7B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7B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E7BE5"/>
  </w:style>
  <w:style w:type="character" w:customStyle="1" w:styleId="apple-converted-space">
    <w:name w:val="apple-converted-space"/>
    <w:rsid w:val="007E7BE5"/>
  </w:style>
  <w:style w:type="paragraph" w:styleId="BodyText3">
    <w:name w:val="Body Text 3"/>
    <w:basedOn w:val="Normal"/>
    <w:link w:val="BodyText3Char"/>
    <w:rsid w:val="007E7BE5"/>
    <w:pPr>
      <w:autoSpaceDE w:val="0"/>
      <w:autoSpaceDN w:val="0"/>
      <w:spacing w:after="120"/>
      <w:jc w:val="both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E7BE5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2016-12-22T12:36:00Z</dcterms:created>
  <dcterms:modified xsi:type="dcterms:W3CDTF">2016-12-22T12:36:00Z</dcterms:modified>
</cp:coreProperties>
</file>