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C6" w:rsidRPr="00957D46" w:rsidRDefault="006142C6" w:rsidP="006142C6">
      <w:pPr>
        <w:pStyle w:val="rg"/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 xml:space="preserve">                                                                                      </w:t>
      </w:r>
      <w:r>
        <w:rPr>
          <w:sz w:val="28"/>
          <w:szCs w:val="28"/>
          <w:lang w:val="ru-MO"/>
        </w:rPr>
        <w:t xml:space="preserve">                 </w:t>
      </w:r>
      <w:r w:rsidRPr="00957D46">
        <w:rPr>
          <w:sz w:val="28"/>
          <w:szCs w:val="28"/>
          <w:lang w:val="ru-MO"/>
        </w:rPr>
        <w:t>Прилож</w:t>
      </w:r>
      <w:r w:rsidRPr="00957D46">
        <w:rPr>
          <w:sz w:val="28"/>
          <w:szCs w:val="28"/>
          <w:lang w:val="ru-MO"/>
        </w:rPr>
        <w:t>е</w:t>
      </w:r>
      <w:r w:rsidRPr="00957D46">
        <w:rPr>
          <w:sz w:val="28"/>
          <w:szCs w:val="28"/>
          <w:lang w:val="ru-MO"/>
        </w:rPr>
        <w:t>ние</w:t>
      </w:r>
      <w:r w:rsidRPr="00957D46">
        <w:rPr>
          <w:sz w:val="28"/>
          <w:szCs w:val="28"/>
          <w:lang w:val="ro-RO"/>
        </w:rPr>
        <w:t xml:space="preserve"> </w:t>
      </w:r>
      <w:r w:rsidRPr="00957D46">
        <w:rPr>
          <w:sz w:val="28"/>
          <w:szCs w:val="28"/>
        </w:rPr>
        <w:t>7</w:t>
      </w:r>
    </w:p>
    <w:p w:rsidR="006142C6" w:rsidRPr="00957D46" w:rsidRDefault="006142C6" w:rsidP="006142C6">
      <w:pPr>
        <w:pStyle w:val="cn"/>
        <w:rPr>
          <w:sz w:val="28"/>
          <w:szCs w:val="28"/>
          <w:lang w:val="ru-MO"/>
        </w:rPr>
      </w:pPr>
    </w:p>
    <w:p w:rsidR="006142C6" w:rsidRPr="00957D46" w:rsidRDefault="006142C6" w:rsidP="006142C6">
      <w:pPr>
        <w:pStyle w:val="cn"/>
        <w:rPr>
          <w:b/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</w:t>
      </w:r>
      <w:r w:rsidRPr="00957D46">
        <w:rPr>
          <w:b/>
          <w:sz w:val="28"/>
          <w:szCs w:val="28"/>
          <w:lang w:val="ru-MO"/>
        </w:rPr>
        <w:t>Определение минимального размера платы за наем</w:t>
      </w:r>
    </w:p>
    <w:p w:rsidR="006142C6" w:rsidRPr="00957D46" w:rsidRDefault="006142C6" w:rsidP="006142C6">
      <w:pPr>
        <w:pStyle w:val="cn"/>
        <w:rPr>
          <w:sz w:val="28"/>
          <w:szCs w:val="28"/>
          <w:lang w:val="ru-MO"/>
        </w:rPr>
      </w:pPr>
      <w:r>
        <w:rPr>
          <w:b/>
          <w:bCs/>
          <w:sz w:val="28"/>
          <w:szCs w:val="28"/>
          <w:lang w:val="ru-MO"/>
        </w:rPr>
        <w:t xml:space="preserve">имущества </w:t>
      </w:r>
      <w:r w:rsidRPr="00957D46">
        <w:rPr>
          <w:b/>
          <w:bCs/>
          <w:sz w:val="28"/>
          <w:szCs w:val="28"/>
          <w:lang w:val="ru-MO"/>
        </w:rPr>
        <w:t>публичной собственности</w:t>
      </w:r>
      <w:r w:rsidRPr="00957D46">
        <w:rPr>
          <w:sz w:val="28"/>
          <w:szCs w:val="28"/>
          <w:lang w:val="ru-MO"/>
        </w:rPr>
        <w:t xml:space="preserve"> </w:t>
      </w:r>
    </w:p>
    <w:p w:rsidR="006142C6" w:rsidRPr="00957D46" w:rsidRDefault="006142C6" w:rsidP="006142C6">
      <w:pPr>
        <w:pStyle w:val="cn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  </w:t>
      </w:r>
    </w:p>
    <w:p w:rsidR="006142C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1. Минимальный размер годовой платы за наем помещений рассчит</w:t>
      </w:r>
      <w:r w:rsidRPr="00957D46">
        <w:rPr>
          <w:sz w:val="28"/>
          <w:szCs w:val="28"/>
          <w:lang w:val="ru-MO"/>
        </w:rPr>
        <w:t>ы</w:t>
      </w:r>
      <w:r w:rsidRPr="00957D46">
        <w:rPr>
          <w:sz w:val="28"/>
          <w:szCs w:val="28"/>
          <w:lang w:val="ru-MO"/>
        </w:rPr>
        <w:t xml:space="preserve">вается по формуле:  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</w:p>
    <w:p w:rsidR="006142C6" w:rsidRPr="00957D46" w:rsidRDefault="006142C6" w:rsidP="006142C6">
      <w:pPr>
        <w:pStyle w:val="cn"/>
        <w:ind w:firstLine="709"/>
        <w:jc w:val="left"/>
        <w:rPr>
          <w:sz w:val="28"/>
          <w:szCs w:val="28"/>
          <w:lang w:val="en-US"/>
        </w:rPr>
      </w:pPr>
      <w:proofErr w:type="spellStart"/>
      <w:r w:rsidRPr="00957D46">
        <w:rPr>
          <w:bCs/>
          <w:i/>
          <w:iCs/>
          <w:sz w:val="28"/>
          <w:szCs w:val="28"/>
          <w:lang w:val="en-US"/>
        </w:rPr>
        <w:t>P</w:t>
      </w:r>
      <w:r w:rsidRPr="00957D46">
        <w:rPr>
          <w:bCs/>
          <w:i/>
          <w:iCs/>
          <w:sz w:val="28"/>
          <w:szCs w:val="28"/>
          <w:vertAlign w:val="subscript"/>
          <w:lang w:val="en-US"/>
        </w:rPr>
        <w:t>ai</w:t>
      </w:r>
      <w:proofErr w:type="spellEnd"/>
      <w:r w:rsidRPr="00957D46">
        <w:rPr>
          <w:bCs/>
          <w:i/>
          <w:iCs/>
          <w:sz w:val="28"/>
          <w:szCs w:val="28"/>
          <w:vertAlign w:val="subscript"/>
          <w:lang w:val="en-US"/>
        </w:rPr>
        <w:t xml:space="preserve"> </w:t>
      </w:r>
      <w:r w:rsidRPr="00957D46">
        <w:rPr>
          <w:bCs/>
          <w:i/>
          <w:iCs/>
          <w:sz w:val="28"/>
          <w:szCs w:val="28"/>
          <w:lang w:val="en-US"/>
        </w:rPr>
        <w:t>= T</w:t>
      </w:r>
      <w:r w:rsidRPr="00957D46">
        <w:rPr>
          <w:bCs/>
          <w:i/>
          <w:iCs/>
          <w:sz w:val="28"/>
          <w:szCs w:val="28"/>
          <w:vertAlign w:val="subscript"/>
          <w:lang w:val="en-US"/>
        </w:rPr>
        <w:t>b</w:t>
      </w:r>
      <w:r w:rsidRPr="00957D46">
        <w:rPr>
          <w:bCs/>
          <w:i/>
          <w:iCs/>
          <w:sz w:val="28"/>
          <w:szCs w:val="28"/>
          <w:lang w:val="en-US"/>
        </w:rPr>
        <w:t xml:space="preserve"> × (1 + K</w:t>
      </w:r>
      <w:r w:rsidRPr="00957D46">
        <w:rPr>
          <w:bCs/>
          <w:i/>
          <w:iCs/>
          <w:sz w:val="28"/>
          <w:szCs w:val="28"/>
          <w:vertAlign w:val="subscript"/>
          <w:lang w:val="en-US"/>
        </w:rPr>
        <w:t>1</w:t>
      </w:r>
      <w:r w:rsidRPr="00957D46">
        <w:rPr>
          <w:bCs/>
          <w:i/>
          <w:iCs/>
          <w:sz w:val="28"/>
          <w:szCs w:val="28"/>
          <w:lang w:val="en-US"/>
        </w:rPr>
        <w:t xml:space="preserve"> + K</w:t>
      </w:r>
      <w:r w:rsidRPr="00957D46">
        <w:rPr>
          <w:bCs/>
          <w:i/>
          <w:iCs/>
          <w:sz w:val="28"/>
          <w:szCs w:val="28"/>
          <w:vertAlign w:val="subscript"/>
          <w:lang w:val="en-US"/>
        </w:rPr>
        <w:t>2</w:t>
      </w:r>
      <w:r w:rsidRPr="00957D46">
        <w:rPr>
          <w:bCs/>
          <w:i/>
          <w:iCs/>
          <w:sz w:val="28"/>
          <w:szCs w:val="28"/>
          <w:lang w:val="en-US"/>
        </w:rPr>
        <w:t xml:space="preserve"> + </w:t>
      </w: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Cs/>
          <w:i/>
          <w:iCs/>
          <w:sz w:val="28"/>
          <w:szCs w:val="28"/>
          <w:vertAlign w:val="subscript"/>
          <w:lang w:val="en-US"/>
        </w:rPr>
        <w:t>3</w:t>
      </w:r>
      <w:r w:rsidRPr="00957D46">
        <w:rPr>
          <w:bCs/>
          <w:i/>
          <w:iCs/>
          <w:sz w:val="28"/>
          <w:szCs w:val="28"/>
          <w:lang w:val="en-US"/>
        </w:rPr>
        <w:t>) × K</w:t>
      </w:r>
      <w:r w:rsidRPr="00957D46">
        <w:rPr>
          <w:bCs/>
          <w:i/>
          <w:iCs/>
          <w:sz w:val="28"/>
          <w:szCs w:val="28"/>
          <w:vertAlign w:val="subscript"/>
          <w:lang w:val="en-US"/>
        </w:rPr>
        <w:t>4</w:t>
      </w:r>
      <w:r w:rsidRPr="00957D46">
        <w:rPr>
          <w:bCs/>
          <w:i/>
          <w:iCs/>
          <w:sz w:val="28"/>
          <w:szCs w:val="28"/>
          <w:lang w:val="en-US"/>
        </w:rPr>
        <w:t xml:space="preserve"> × S</w:t>
      </w:r>
      <w:r w:rsidRPr="00957D46">
        <w:rPr>
          <w:bCs/>
          <w:sz w:val="28"/>
          <w:szCs w:val="28"/>
          <w:lang w:val="en-US"/>
        </w:rPr>
        <w:t xml:space="preserve">,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где: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proofErr w:type="spellStart"/>
      <w:r w:rsidRPr="00957D46">
        <w:rPr>
          <w:bCs/>
          <w:i/>
          <w:iCs/>
          <w:sz w:val="28"/>
          <w:szCs w:val="28"/>
          <w:lang w:val="ru-MO"/>
        </w:rPr>
        <w:t>P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ai</w:t>
      </w:r>
      <w:proofErr w:type="spellEnd"/>
      <w:r w:rsidRPr="00957D46">
        <w:rPr>
          <w:b/>
          <w:bCs/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годовая плата за наем;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</w:rPr>
      </w:pPr>
      <w:proofErr w:type="spellStart"/>
      <w:r w:rsidRPr="00957D46">
        <w:rPr>
          <w:bCs/>
          <w:i/>
          <w:iCs/>
          <w:sz w:val="28"/>
          <w:szCs w:val="28"/>
          <w:lang w:val="ru-MO"/>
        </w:rPr>
        <w:t>Т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b</w:t>
      </w:r>
      <w:proofErr w:type="spellEnd"/>
      <w:r w:rsidRPr="00957D46">
        <w:rPr>
          <w:b/>
          <w:bCs/>
          <w:i/>
          <w:iCs/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 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базовый тариф годовой платы за наем 1 </w:t>
      </w:r>
      <w:proofErr w:type="spellStart"/>
      <w:r w:rsidRPr="00957D46">
        <w:rPr>
          <w:sz w:val="28"/>
          <w:szCs w:val="28"/>
          <w:lang w:val="ru-MO"/>
        </w:rPr>
        <w:t>кв</w:t>
      </w:r>
      <w:proofErr w:type="gramStart"/>
      <w:r w:rsidRPr="00957D46">
        <w:rPr>
          <w:sz w:val="28"/>
          <w:szCs w:val="28"/>
          <w:lang w:val="ru-MO"/>
        </w:rPr>
        <w:t>.м</w:t>
      </w:r>
      <w:proofErr w:type="spellEnd"/>
      <w:proofErr w:type="gramEnd"/>
      <w:r w:rsidRPr="00957D46">
        <w:rPr>
          <w:sz w:val="28"/>
          <w:szCs w:val="28"/>
          <w:lang w:val="ru-MO"/>
        </w:rPr>
        <w:t xml:space="preserve"> площади;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proofErr w:type="gramStart"/>
      <w:r w:rsidRPr="00957D46">
        <w:rPr>
          <w:bCs/>
          <w:i/>
          <w:iCs/>
          <w:sz w:val="28"/>
          <w:szCs w:val="28"/>
          <w:vertAlign w:val="subscript"/>
          <w:lang w:val="ru-MO"/>
        </w:rPr>
        <w:t>1</w:t>
      </w:r>
      <w:proofErr w:type="gramEnd"/>
      <w:r w:rsidRPr="00957D46">
        <w:rPr>
          <w:b/>
          <w:bCs/>
          <w:sz w:val="28"/>
          <w:szCs w:val="28"/>
          <w:vertAlign w:val="subscript"/>
          <w:lang w:val="ru-MO"/>
        </w:rPr>
        <w:t xml:space="preserve"> </w:t>
      </w:r>
      <w:r w:rsidRPr="00957D46">
        <w:rPr>
          <w:b/>
          <w:bCs/>
          <w:sz w:val="28"/>
          <w:szCs w:val="28"/>
          <w:lang w:val="ru-MO"/>
        </w:rPr>
        <w:t> </w:t>
      </w:r>
      <w:r>
        <w:rPr>
          <w:sz w:val="28"/>
          <w:szCs w:val="28"/>
          <w:lang w:val="ru-MO"/>
        </w:rPr>
        <w:t xml:space="preserve">– </w:t>
      </w:r>
      <w:r w:rsidRPr="00957D46">
        <w:rPr>
          <w:sz w:val="28"/>
          <w:szCs w:val="28"/>
          <w:lang w:val="ru-MO"/>
        </w:rPr>
        <w:t xml:space="preserve">коэффициент размещения помещения;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proofErr w:type="gramStart"/>
      <w:r w:rsidRPr="00957D46">
        <w:rPr>
          <w:bCs/>
          <w:i/>
          <w:iCs/>
          <w:sz w:val="28"/>
          <w:szCs w:val="28"/>
          <w:vertAlign w:val="subscript"/>
          <w:lang w:val="ru-MO"/>
        </w:rPr>
        <w:t>2</w:t>
      </w:r>
      <w:proofErr w:type="gramEnd"/>
      <w:r w:rsidRPr="00957D46">
        <w:rPr>
          <w:b/>
          <w:bCs/>
          <w:sz w:val="28"/>
          <w:szCs w:val="28"/>
          <w:lang w:val="ru-MO"/>
        </w:rPr>
        <w:t> </w:t>
      </w:r>
      <w:r w:rsidRPr="00957D46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коэффициент технического обустройства;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3</w:t>
      </w:r>
      <w:r w:rsidRPr="00957D46">
        <w:rPr>
          <w:b/>
          <w:bCs/>
          <w:i/>
          <w:iCs/>
          <w:sz w:val="28"/>
          <w:szCs w:val="28"/>
          <w:vertAlign w:val="subscript"/>
          <w:lang w:val="ru-MO"/>
        </w:rPr>
        <w:t xml:space="preserve"> </w:t>
      </w:r>
      <w:r w:rsidRPr="00957D46">
        <w:rPr>
          <w:i/>
          <w:iCs/>
          <w:sz w:val="28"/>
          <w:szCs w:val="28"/>
          <w:lang w:val="ru-MO"/>
        </w:rPr>
        <w:t> 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отраслевой коэффициент использования помещения;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proofErr w:type="gramStart"/>
      <w:r w:rsidRPr="00957D46">
        <w:rPr>
          <w:bCs/>
          <w:i/>
          <w:iCs/>
          <w:sz w:val="28"/>
          <w:szCs w:val="28"/>
          <w:vertAlign w:val="subscript"/>
          <w:lang w:val="ru-MO"/>
        </w:rPr>
        <w:t>4</w:t>
      </w:r>
      <w:proofErr w:type="gramEnd"/>
      <w:r w:rsidRPr="00957D46">
        <w:rPr>
          <w:sz w:val="28"/>
          <w:szCs w:val="28"/>
          <w:lang w:val="ru-MO"/>
        </w:rPr>
        <w:t xml:space="preserve"> 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рыночный коэффициент;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S</w:t>
      </w:r>
      <w:r w:rsidRPr="00957D46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 xml:space="preserve">   –</w:t>
      </w:r>
      <w:r w:rsidRPr="00957D46">
        <w:rPr>
          <w:sz w:val="28"/>
          <w:szCs w:val="28"/>
          <w:lang w:val="ru-MO"/>
        </w:rPr>
        <w:t xml:space="preserve"> площадь помещения.   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Величина коэффициентов, используемых при расчете, определяется на осн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>ве следующих критериев:</w:t>
      </w:r>
    </w:p>
    <w:p w:rsidR="006142C6" w:rsidRPr="00957D46" w:rsidRDefault="006142C6" w:rsidP="006142C6">
      <w:pPr>
        <w:pStyle w:val="NormalWeb"/>
        <w:ind w:firstLine="709"/>
        <w:rPr>
          <w:sz w:val="28"/>
          <w:szCs w:val="28"/>
          <w:lang w:val="ru-MO"/>
        </w:rPr>
      </w:pPr>
    </w:p>
    <w:p w:rsidR="006142C6" w:rsidRPr="00957D46" w:rsidRDefault="006142C6" w:rsidP="006142C6">
      <w:pPr>
        <w:tabs>
          <w:tab w:val="left" w:pos="720"/>
        </w:tabs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> </w:t>
      </w:r>
      <w:r w:rsidRPr="00957D46">
        <w:rPr>
          <w:sz w:val="28"/>
          <w:szCs w:val="28"/>
        </w:rPr>
        <w:t xml:space="preserve">         </w:t>
      </w:r>
      <w:r w:rsidRPr="00957D46">
        <w:rPr>
          <w:sz w:val="28"/>
          <w:szCs w:val="28"/>
        </w:rPr>
        <w:tab/>
      </w:r>
      <w:r w:rsidRPr="00957D46">
        <w:rPr>
          <w:sz w:val="28"/>
          <w:szCs w:val="28"/>
          <w:lang w:val="ru-MO"/>
        </w:rPr>
        <w:t xml:space="preserve">a) базовый тариф годовой платы за наем 1 </w:t>
      </w:r>
      <w:proofErr w:type="spellStart"/>
      <w:r w:rsidRPr="00957D46">
        <w:rPr>
          <w:sz w:val="28"/>
          <w:szCs w:val="28"/>
          <w:lang w:val="ru-MO"/>
        </w:rPr>
        <w:t>кв</w:t>
      </w:r>
      <w:proofErr w:type="gramStart"/>
      <w:r w:rsidRPr="00957D46">
        <w:rPr>
          <w:sz w:val="28"/>
          <w:szCs w:val="28"/>
          <w:lang w:val="ru-MO"/>
        </w:rPr>
        <w:t>.м</w:t>
      </w:r>
      <w:proofErr w:type="spellEnd"/>
      <w:proofErr w:type="gramEnd"/>
      <w:r w:rsidRPr="00957D46">
        <w:rPr>
          <w:sz w:val="28"/>
          <w:szCs w:val="28"/>
          <w:lang w:val="ru-MO"/>
        </w:rPr>
        <w:t xml:space="preserve"> площади (</w:t>
      </w:r>
      <w:proofErr w:type="spellStart"/>
      <w:r w:rsidRPr="00957D46">
        <w:rPr>
          <w:bCs/>
          <w:i/>
          <w:iCs/>
          <w:sz w:val="28"/>
          <w:szCs w:val="28"/>
          <w:lang w:val="ru-MO"/>
        </w:rPr>
        <w:t>Т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b</w:t>
      </w:r>
      <w:proofErr w:type="spellEnd"/>
      <w:r w:rsidRPr="00957D46">
        <w:rPr>
          <w:sz w:val="28"/>
          <w:szCs w:val="28"/>
          <w:lang w:val="ru-MO"/>
        </w:rPr>
        <w:t>)</w:t>
      </w:r>
      <w:r w:rsidRPr="00957D46">
        <w:rPr>
          <w:sz w:val="28"/>
          <w:szCs w:val="28"/>
          <w:vertAlign w:val="subscript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: </w:t>
      </w:r>
    </w:p>
    <w:tbl>
      <w:tblPr>
        <w:tblW w:w="9741" w:type="dxa"/>
        <w:jc w:val="center"/>
        <w:tblInd w:w="229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6"/>
        <w:gridCol w:w="1329"/>
      </w:tblGrid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 xml:space="preserve">муниципий </w:t>
            </w:r>
            <w:proofErr w:type="spellStart"/>
            <w:r w:rsidRPr="00957D46">
              <w:rPr>
                <w:sz w:val="28"/>
                <w:szCs w:val="28"/>
                <w:lang w:val="ru-MO"/>
              </w:rPr>
              <w:t>Кишинэу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jc w:val="center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o-RO"/>
              </w:rPr>
              <w:t>322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6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 xml:space="preserve">муниципий </w:t>
            </w:r>
            <w:proofErr w:type="spellStart"/>
            <w:r w:rsidRPr="00957D46">
              <w:rPr>
                <w:sz w:val="28"/>
                <w:szCs w:val="28"/>
                <w:lang w:val="ru-MO"/>
              </w:rPr>
              <w:t>Бэлць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ind w:left="-382" w:firstLine="382"/>
              <w:jc w:val="center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en-US"/>
              </w:rPr>
              <w:t>228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8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остальные муниципии, города-резиденции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jc w:val="center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</w:t>
            </w:r>
            <w:r w:rsidRPr="00957D46">
              <w:rPr>
                <w:sz w:val="28"/>
                <w:szCs w:val="28"/>
                <w:lang w:val="en-US"/>
              </w:rPr>
              <w:t>66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3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города и пригородные населенные пункты, входящие в состав муницип</w:t>
            </w:r>
            <w:r w:rsidRPr="00957D46">
              <w:rPr>
                <w:sz w:val="28"/>
                <w:szCs w:val="28"/>
                <w:lang w:val="ru-MO"/>
              </w:rPr>
              <w:t>и</w:t>
            </w:r>
            <w:r w:rsidRPr="00957D46">
              <w:rPr>
                <w:sz w:val="28"/>
                <w:szCs w:val="28"/>
                <w:lang w:val="ru-MO"/>
              </w:rPr>
              <w:t>ев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tabs>
                <w:tab w:val="left" w:pos="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  <w:r w:rsidRPr="00957D46">
              <w:rPr>
                <w:sz w:val="28"/>
                <w:szCs w:val="28"/>
                <w:lang w:val="ro-RO"/>
              </w:rPr>
              <w:t>124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8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сельские населенные пункты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jc w:val="center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en-US"/>
              </w:rPr>
              <w:t>41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7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6142C6" w:rsidRPr="00957D46" w:rsidTr="00A324DC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Default="006142C6" w:rsidP="00A324DC">
            <w:pPr>
              <w:pStyle w:val="NormalWeb"/>
              <w:tabs>
                <w:tab w:val="left" w:pos="501"/>
                <w:tab w:val="left" w:pos="711"/>
              </w:tabs>
              <w:ind w:firstLine="0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 xml:space="preserve">     </w:t>
            </w:r>
            <w:r w:rsidRPr="00957D46">
              <w:rPr>
                <w:sz w:val="28"/>
                <w:szCs w:val="28"/>
                <w:lang w:val="ru-MO"/>
              </w:rPr>
              <w:t> </w:t>
            </w:r>
            <w:r w:rsidRPr="00957D46">
              <w:rPr>
                <w:sz w:val="28"/>
                <w:szCs w:val="28"/>
              </w:rPr>
              <w:t xml:space="preserve">   </w:t>
            </w:r>
          </w:p>
          <w:p w:rsidR="006142C6" w:rsidRPr="00957D46" w:rsidRDefault="006142C6" w:rsidP="00A324DC">
            <w:pPr>
              <w:pStyle w:val="NormalWeb"/>
              <w:tabs>
                <w:tab w:val="left" w:pos="501"/>
                <w:tab w:val="left" w:pos="711"/>
              </w:tabs>
              <w:ind w:left="575" w:firstLine="0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b) коэффициент размещения помещения (</w:t>
            </w:r>
            <w:r w:rsidRPr="00957D46">
              <w:rPr>
                <w:bCs/>
                <w:i/>
                <w:iCs/>
                <w:sz w:val="28"/>
                <w:szCs w:val="28"/>
                <w:lang w:val="ru-MO"/>
              </w:rPr>
              <w:t>К</w:t>
            </w:r>
            <w:proofErr w:type="gramStart"/>
            <w:r w:rsidRPr="00957D46">
              <w:rPr>
                <w:bCs/>
                <w:i/>
                <w:iCs/>
                <w:sz w:val="28"/>
                <w:szCs w:val="28"/>
                <w:vertAlign w:val="subscript"/>
                <w:lang w:val="ru-MO"/>
              </w:rPr>
              <w:t>1</w:t>
            </w:r>
            <w:proofErr w:type="gramEnd"/>
            <w:r w:rsidRPr="00957D46">
              <w:rPr>
                <w:sz w:val="28"/>
                <w:szCs w:val="28"/>
                <w:lang w:val="ru-MO"/>
              </w:rPr>
              <w:t>): 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lf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отдельно стоящее здание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0,5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lastRenderedPageBreak/>
              <w:t>встроенное или пристроенное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0,45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  <w:lang w:val="ru-MO"/>
              </w:rPr>
              <w:t>надземное помещение</w:t>
            </w:r>
            <w:r w:rsidRPr="00957D46">
              <w:rPr>
                <w:sz w:val="28"/>
                <w:szCs w:val="28"/>
              </w:rPr>
              <w:t>, в том числе п</w:t>
            </w:r>
            <w:r>
              <w:rPr>
                <w:sz w:val="28"/>
                <w:szCs w:val="28"/>
              </w:rPr>
              <w:t>ервый этаж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0,4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цокольное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0,35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полуподвальное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0,3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A309C" w:rsidRDefault="006142C6" w:rsidP="00A324D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  <w:lang w:val="ru-MO"/>
              </w:rPr>
              <w:t>подвальное помещение с окнами, те</w:t>
            </w:r>
            <w:r>
              <w:rPr>
                <w:sz w:val="28"/>
                <w:szCs w:val="28"/>
                <w:lang w:val="ru-MO"/>
              </w:rPr>
              <w:t>хнический этаж, крыш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0,2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другие подвальные помещения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0,0</w:t>
            </w:r>
          </w:p>
        </w:tc>
      </w:tr>
      <w:tr w:rsidR="006142C6" w:rsidRPr="00957D46" w:rsidTr="00A324DC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Default="006142C6" w:rsidP="00A324DC">
            <w:pPr>
              <w:pStyle w:val="NormalWeb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NormalWeb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 xml:space="preserve">c) коэффициент технического </w:t>
            </w:r>
            <w:proofErr w:type="spellStart"/>
            <w:r w:rsidRPr="00957D46">
              <w:rPr>
                <w:sz w:val="28"/>
                <w:szCs w:val="28"/>
                <w:lang w:val="ru-MO"/>
              </w:rPr>
              <w:t>обустройст</w:t>
            </w:r>
            <w:proofErr w:type="spellEnd"/>
            <w:r w:rsidRPr="00957D46">
              <w:rPr>
                <w:sz w:val="28"/>
                <w:szCs w:val="28"/>
              </w:rPr>
              <w:t>в</w:t>
            </w:r>
            <w:r w:rsidRPr="00957D46">
              <w:rPr>
                <w:sz w:val="28"/>
                <w:szCs w:val="28"/>
                <w:lang w:val="ru-MO"/>
              </w:rPr>
              <w:t>а (</w:t>
            </w:r>
            <w:r w:rsidRPr="00957D46">
              <w:rPr>
                <w:bCs/>
                <w:i/>
                <w:iCs/>
                <w:sz w:val="28"/>
                <w:szCs w:val="28"/>
                <w:lang w:val="ru-MO"/>
              </w:rPr>
              <w:t>К</w:t>
            </w:r>
            <w:proofErr w:type="gramStart"/>
            <w:r w:rsidRPr="00957D46">
              <w:rPr>
                <w:bCs/>
                <w:i/>
                <w:iCs/>
                <w:sz w:val="28"/>
                <w:szCs w:val="28"/>
                <w:vertAlign w:val="subscript"/>
                <w:lang w:val="ru-MO"/>
              </w:rPr>
              <w:t>2</w:t>
            </w:r>
            <w:proofErr w:type="gramEnd"/>
            <w:r w:rsidRPr="00957D46">
              <w:rPr>
                <w:sz w:val="28"/>
                <w:szCs w:val="28"/>
                <w:lang w:val="ru-MO"/>
              </w:rPr>
              <w:t>): 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водопровод, канализация, горячая вода, 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0,5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водопровод, канализация, 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0,4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водопровод, канализация, горячая вода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0,3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водопровод, канализация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0,2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0,2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техническое обустройство отсутствует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 xml:space="preserve">0,0       </w:t>
            </w:r>
          </w:p>
        </w:tc>
      </w:tr>
      <w:tr w:rsidR="006142C6" w:rsidRPr="00957D46" w:rsidTr="00A324DC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Default="006142C6" w:rsidP="00A324DC">
            <w:pPr>
              <w:pStyle w:val="NormalWeb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NormalWeb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d) отраслевой коэффициент использования помещения (</w:t>
            </w:r>
            <w:r w:rsidRPr="00957D46">
              <w:rPr>
                <w:bCs/>
                <w:i/>
                <w:iCs/>
                <w:sz w:val="28"/>
                <w:szCs w:val="28"/>
                <w:lang w:val="ru-MO"/>
              </w:rPr>
              <w:t>К</w:t>
            </w:r>
            <w:r w:rsidRPr="00957D46">
              <w:rPr>
                <w:bCs/>
                <w:i/>
                <w:iCs/>
                <w:sz w:val="28"/>
                <w:szCs w:val="28"/>
                <w:vertAlign w:val="subscript"/>
                <w:lang w:val="ru-MO"/>
              </w:rPr>
              <w:t>3</w:t>
            </w:r>
            <w:r w:rsidRPr="00957D46">
              <w:rPr>
                <w:sz w:val="28"/>
                <w:szCs w:val="28"/>
                <w:lang w:val="ru-MO"/>
              </w:rPr>
              <w:t>): 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1) творческие мастерские художников, скульпторов, архитекторов,  народных  мастеров;  площади,  используемые  нанимателями  в медицинских  и фармацевтических целях; производственные  предпр</w:t>
            </w:r>
            <w:r w:rsidRPr="00957D46">
              <w:rPr>
                <w:sz w:val="28"/>
                <w:szCs w:val="28"/>
                <w:lang w:val="ru-MO"/>
              </w:rPr>
              <w:t>и</w:t>
            </w:r>
            <w:r w:rsidRPr="00957D46">
              <w:rPr>
                <w:sz w:val="28"/>
                <w:szCs w:val="28"/>
                <w:lang w:val="ru-MO"/>
              </w:rPr>
              <w:t xml:space="preserve">ятия обществ </w:t>
            </w:r>
            <w:r>
              <w:rPr>
                <w:sz w:val="28"/>
                <w:szCs w:val="28"/>
                <w:lang w:val="ru-MO"/>
              </w:rPr>
              <w:t>лиц с ограниченными возможностями</w:t>
            </w:r>
            <w:r w:rsidRPr="00957D46">
              <w:rPr>
                <w:sz w:val="28"/>
                <w:szCs w:val="28"/>
                <w:lang w:val="ru-MO"/>
              </w:rPr>
              <w:t>; площади, и</w:t>
            </w:r>
            <w:r w:rsidRPr="00957D46">
              <w:rPr>
                <w:sz w:val="28"/>
                <w:szCs w:val="28"/>
                <w:lang w:val="ru-MO"/>
              </w:rPr>
              <w:t>с</w:t>
            </w:r>
            <w:r w:rsidRPr="00957D46">
              <w:rPr>
                <w:sz w:val="28"/>
                <w:szCs w:val="28"/>
                <w:lang w:val="ru-MO"/>
              </w:rPr>
              <w:t>пользуемые для проведения массовых мероприятий в рамках прое</w:t>
            </w:r>
            <w:r w:rsidRPr="00957D46">
              <w:rPr>
                <w:sz w:val="28"/>
                <w:szCs w:val="28"/>
                <w:lang w:val="ru-MO"/>
              </w:rPr>
              <w:t>к</w:t>
            </w:r>
            <w:r w:rsidRPr="00957D46">
              <w:rPr>
                <w:sz w:val="28"/>
                <w:szCs w:val="28"/>
                <w:lang w:val="ru-MO"/>
              </w:rPr>
              <w:t>тов и программ, финансируемых из национального публичного бюджета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0,05 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2) учреждения, финансируемые из государственного бюджета, бю</w:t>
            </w:r>
            <w:r w:rsidRPr="00957D46">
              <w:rPr>
                <w:sz w:val="28"/>
                <w:szCs w:val="28"/>
                <w:lang w:val="ru-MO"/>
              </w:rPr>
              <w:t>д</w:t>
            </w:r>
            <w:r w:rsidRPr="00957D46">
              <w:rPr>
                <w:sz w:val="28"/>
                <w:szCs w:val="28"/>
                <w:lang w:val="ru-MO"/>
              </w:rPr>
              <w:t>жетов административно-территориальных единиц, бюджета государс</w:t>
            </w:r>
            <w:r w:rsidRPr="00957D46">
              <w:rPr>
                <w:sz w:val="28"/>
                <w:szCs w:val="28"/>
                <w:lang w:val="ru-MO"/>
              </w:rPr>
              <w:t>т</w:t>
            </w:r>
            <w:r w:rsidRPr="00957D46">
              <w:rPr>
                <w:sz w:val="28"/>
                <w:szCs w:val="28"/>
                <w:lang w:val="ru-MO"/>
              </w:rPr>
              <w:t>венного социального страхования и из фондов обязательного мед</w:t>
            </w:r>
            <w:r w:rsidRPr="00957D46">
              <w:rPr>
                <w:sz w:val="28"/>
                <w:szCs w:val="28"/>
                <w:lang w:val="ru-MO"/>
              </w:rPr>
              <w:t>и</w:t>
            </w:r>
            <w:r w:rsidRPr="00957D46">
              <w:rPr>
                <w:sz w:val="28"/>
                <w:szCs w:val="28"/>
                <w:lang w:val="ru-MO"/>
              </w:rPr>
              <w:t>цинского страхования</w:t>
            </w:r>
            <w:r w:rsidRPr="00957D46">
              <w:rPr>
                <w:sz w:val="28"/>
                <w:szCs w:val="28"/>
              </w:rPr>
              <w:t>, другие юридические лица публичного права</w:t>
            </w:r>
            <w:r w:rsidRPr="00957D46">
              <w:rPr>
                <w:sz w:val="28"/>
                <w:szCs w:val="28"/>
                <w:lang w:val="ru-MO"/>
              </w:rPr>
              <w:t xml:space="preserve">; патронаты, фонды, </w:t>
            </w:r>
            <w:r w:rsidRPr="00957D46">
              <w:rPr>
                <w:sz w:val="28"/>
                <w:szCs w:val="28"/>
                <w:lang w:val="ru-MO"/>
              </w:rPr>
              <w:lastRenderedPageBreak/>
              <w:t>общественные объедин</w:t>
            </w:r>
            <w:r w:rsidRPr="00957D46">
              <w:rPr>
                <w:sz w:val="28"/>
                <w:szCs w:val="28"/>
                <w:lang w:val="ru-MO"/>
              </w:rPr>
              <w:t>е</w:t>
            </w:r>
            <w:r w:rsidRPr="00957D46">
              <w:rPr>
                <w:sz w:val="28"/>
                <w:szCs w:val="28"/>
                <w:lang w:val="ru-MO"/>
              </w:rPr>
              <w:t>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lastRenderedPageBreak/>
              <w:t>0,1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lastRenderedPageBreak/>
              <w:t>3)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957D46">
              <w:rPr>
                <w:sz w:val="28"/>
                <w:szCs w:val="28"/>
                <w:lang w:val="ru-MO"/>
              </w:rPr>
              <w:t>помещения для лабораторий, учебного процесса, для проведения научных изысканий и проектных работ; помещения для оказания почтовых, спортивно-оздоровительных услуг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0,2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proofErr w:type="gramStart"/>
            <w:r w:rsidRPr="00957D46">
              <w:rPr>
                <w:sz w:val="28"/>
                <w:szCs w:val="28"/>
                <w:lang w:val="ru-MO"/>
              </w:rPr>
              <w:t>4) гаражи, склады, технические помещения (кроме указанных в п</w:t>
            </w:r>
            <w:r w:rsidRPr="00957D46">
              <w:rPr>
                <w:sz w:val="28"/>
                <w:szCs w:val="28"/>
                <w:lang w:val="ru-MO"/>
              </w:rPr>
              <w:t>о</w:t>
            </w:r>
            <w:r w:rsidRPr="00957D46">
              <w:rPr>
                <w:sz w:val="28"/>
                <w:szCs w:val="28"/>
                <w:lang w:val="ru-MO"/>
              </w:rPr>
              <w:t>зиции 6) и другие подсобные помещения; помещения для оказания услуг населению (мастерские по ремонту обуви, одежды и предм</w:t>
            </w:r>
            <w:r w:rsidRPr="00957D46">
              <w:rPr>
                <w:sz w:val="28"/>
                <w:szCs w:val="28"/>
                <w:lang w:val="ru-MO"/>
              </w:rPr>
              <w:t>е</w:t>
            </w:r>
            <w:r w:rsidRPr="00957D46">
              <w:rPr>
                <w:sz w:val="28"/>
                <w:szCs w:val="28"/>
                <w:lang w:val="ru-MO"/>
              </w:rPr>
              <w:t>тов домашнего обихода, парикмахерские, химчистки, пункты проката, бани, а</w:t>
            </w:r>
            <w:r w:rsidRPr="00957D46">
              <w:rPr>
                <w:sz w:val="28"/>
                <w:szCs w:val="28"/>
                <w:lang w:val="ru-MO"/>
              </w:rPr>
              <w:t>д</w:t>
            </w:r>
            <w:r w:rsidRPr="00957D46">
              <w:rPr>
                <w:sz w:val="28"/>
                <w:szCs w:val="28"/>
                <w:lang w:val="ru-MO"/>
              </w:rPr>
              <w:t>вокатские бюро)</w:t>
            </w:r>
            <w:proofErr w:type="gram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0,4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proofErr w:type="gramStart"/>
            <w:r w:rsidRPr="00957D46">
              <w:rPr>
                <w:sz w:val="28"/>
                <w:szCs w:val="28"/>
                <w:lang w:val="ru-MO"/>
              </w:rPr>
              <w:t>5) помещения, используемые для торговли хлебобулочными  изд</w:t>
            </w:r>
            <w:r w:rsidRPr="00957D46">
              <w:rPr>
                <w:sz w:val="28"/>
                <w:szCs w:val="28"/>
                <w:lang w:val="ru-MO"/>
              </w:rPr>
              <w:t>е</w:t>
            </w:r>
            <w:r w:rsidRPr="00957D46">
              <w:rPr>
                <w:sz w:val="28"/>
                <w:szCs w:val="28"/>
                <w:lang w:val="ru-MO"/>
              </w:rPr>
              <w:t>лиями, молочными продуктами, продовольственными товарами, кондитерскими изделиями, безалкогольными напитками; точки о</w:t>
            </w:r>
            <w:r w:rsidRPr="00957D46">
              <w:rPr>
                <w:sz w:val="28"/>
                <w:szCs w:val="28"/>
                <w:lang w:val="ru-MO"/>
              </w:rPr>
              <w:t>б</w:t>
            </w:r>
            <w:r w:rsidRPr="00957D46">
              <w:rPr>
                <w:sz w:val="28"/>
                <w:szCs w:val="28"/>
                <w:lang w:val="ru-MO"/>
              </w:rPr>
              <w:t>щепита, в которых приготовляется и реализуется пища; помещения,  используемые  в  производственных целях; здания (помещения), используемые органами средств массовой информ</w:t>
            </w:r>
            <w:r w:rsidRPr="00957D46">
              <w:rPr>
                <w:sz w:val="28"/>
                <w:szCs w:val="28"/>
                <w:lang w:val="ru-MO"/>
              </w:rPr>
              <w:t>а</w:t>
            </w:r>
            <w:r w:rsidRPr="00957D46">
              <w:rPr>
                <w:sz w:val="28"/>
                <w:szCs w:val="28"/>
                <w:lang w:val="ru-MO"/>
              </w:rPr>
              <w:t>ции</w:t>
            </w:r>
            <w:proofErr w:type="gram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0,5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6) помещения для ремонта и технического обслуживания автомоб</w:t>
            </w:r>
            <w:r w:rsidRPr="00957D46">
              <w:rPr>
                <w:sz w:val="28"/>
                <w:szCs w:val="28"/>
                <w:lang w:val="ru-MO"/>
              </w:rPr>
              <w:t>и</w:t>
            </w:r>
            <w:r w:rsidRPr="00957D46">
              <w:rPr>
                <w:sz w:val="28"/>
                <w:szCs w:val="28"/>
                <w:lang w:val="ru-MO"/>
              </w:rPr>
              <w:t>лей, вычислительной техники и другого оборудования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0,7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 xml:space="preserve">7) помещения, используемые в целях торговли, </w:t>
            </w:r>
            <w:proofErr w:type="gramStart"/>
            <w:r w:rsidRPr="00957D46">
              <w:rPr>
                <w:sz w:val="28"/>
                <w:szCs w:val="28"/>
                <w:lang w:val="ru-MO"/>
              </w:rPr>
              <w:t>кроме</w:t>
            </w:r>
            <w:proofErr w:type="gramEnd"/>
            <w:r w:rsidRPr="00957D46">
              <w:rPr>
                <w:sz w:val="28"/>
                <w:szCs w:val="28"/>
                <w:lang w:val="ru-MO"/>
              </w:rPr>
              <w:t xml:space="preserve"> предусмо</w:t>
            </w:r>
            <w:r w:rsidRPr="00957D46">
              <w:rPr>
                <w:sz w:val="28"/>
                <w:szCs w:val="28"/>
                <w:lang w:val="ru-MO"/>
              </w:rPr>
              <w:t>т</w:t>
            </w:r>
            <w:r w:rsidRPr="00957D46">
              <w:rPr>
                <w:sz w:val="28"/>
                <w:szCs w:val="28"/>
                <w:lang w:val="ru-MO"/>
              </w:rPr>
              <w:t>ренных в позиции 5)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0,8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8) помещения, используемые для электронных, компьютерных и других развлекательных игр для детей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1,2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9) помещения, используемые под офисы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1,5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10) финансовые учреждения, биржи, страховые компании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2,0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11) рестораны, бары, кафе, в которых производится отпуск спиртных напитков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2,5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12) пункты обмена валюты, пункты видеозаписи и проката в</w:t>
            </w:r>
            <w:r w:rsidRPr="00957D46">
              <w:rPr>
                <w:sz w:val="28"/>
                <w:szCs w:val="28"/>
                <w:lang w:val="ru-MO"/>
              </w:rPr>
              <w:t>и</w:t>
            </w:r>
            <w:r w:rsidRPr="00957D46">
              <w:rPr>
                <w:sz w:val="28"/>
                <w:szCs w:val="28"/>
                <w:lang w:val="ru-MO"/>
              </w:rPr>
              <w:t>деопродукции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</w:p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lastRenderedPageBreak/>
              <w:t>3,0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lastRenderedPageBreak/>
              <w:t>13) помещения, используемые для азартных игр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4,0</w:t>
            </w:r>
          </w:p>
        </w:tc>
      </w:tr>
      <w:tr w:rsidR="006142C6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rPr>
                <w:sz w:val="28"/>
                <w:szCs w:val="28"/>
                <w:lang w:val="ru-MO"/>
              </w:rPr>
            </w:pPr>
            <w:proofErr w:type="gramStart"/>
            <w:r w:rsidRPr="00957D46">
              <w:rPr>
                <w:sz w:val="28"/>
                <w:szCs w:val="28"/>
                <w:lang w:val="ru-MO"/>
              </w:rPr>
              <w:t>14) помещения иного назначе</w:t>
            </w:r>
            <w:r>
              <w:rPr>
                <w:sz w:val="28"/>
                <w:szCs w:val="28"/>
                <w:lang w:val="ru-MO"/>
              </w:rPr>
              <w:t>ния, чем указано  в позициях 1)–</w:t>
            </w:r>
            <w:r w:rsidRPr="00957D46">
              <w:rPr>
                <w:sz w:val="28"/>
                <w:szCs w:val="28"/>
                <w:lang w:val="ru-MO"/>
              </w:rPr>
              <w:t>13)</w:t>
            </w:r>
            <w:proofErr w:type="gram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957D46" w:rsidRDefault="006142C6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1,0</w:t>
            </w:r>
          </w:p>
        </w:tc>
      </w:tr>
    </w:tbl>
    <w:p w:rsidR="006142C6" w:rsidRDefault="006142C6" w:rsidP="006142C6">
      <w:pPr>
        <w:pStyle w:val="NormalWeb"/>
        <w:ind w:firstLine="708"/>
        <w:rPr>
          <w:sz w:val="28"/>
          <w:szCs w:val="28"/>
          <w:lang w:val="ru-MO"/>
        </w:rPr>
      </w:pPr>
    </w:p>
    <w:p w:rsidR="006142C6" w:rsidRPr="00957D46" w:rsidRDefault="006142C6" w:rsidP="006142C6">
      <w:pPr>
        <w:pStyle w:val="NormalWeb"/>
        <w:ind w:firstLine="708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е) рыночный коэффициент (</w:t>
      </w:r>
      <w:r w:rsidRPr="00957D46">
        <w:rPr>
          <w:bCs/>
          <w:i/>
          <w:iCs/>
          <w:sz w:val="28"/>
          <w:szCs w:val="28"/>
          <w:lang w:val="ru-MO"/>
        </w:rPr>
        <w:t>К</w:t>
      </w:r>
      <w:proofErr w:type="gramStart"/>
      <w:r w:rsidRPr="00957D46">
        <w:rPr>
          <w:bCs/>
          <w:i/>
          <w:iCs/>
          <w:sz w:val="28"/>
          <w:szCs w:val="28"/>
          <w:vertAlign w:val="subscript"/>
          <w:lang w:val="ru-MO"/>
        </w:rPr>
        <w:t>4</w:t>
      </w:r>
      <w:proofErr w:type="gramEnd"/>
      <w:r w:rsidRPr="00957D46">
        <w:rPr>
          <w:sz w:val="28"/>
          <w:szCs w:val="28"/>
          <w:lang w:val="ru-MO"/>
        </w:rPr>
        <w:t>)</w:t>
      </w:r>
      <w:r w:rsidRPr="00957D46">
        <w:rPr>
          <w:i/>
          <w:iCs/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устанавливается по договоренности сторон и не может быть меньше 1,0, а для видов деятельности, осуществляемых в помещ</w:t>
      </w:r>
      <w:r w:rsidRPr="00957D46">
        <w:rPr>
          <w:sz w:val="28"/>
          <w:szCs w:val="28"/>
          <w:lang w:val="ru-MO"/>
        </w:rPr>
        <w:t>е</w:t>
      </w:r>
      <w:r>
        <w:rPr>
          <w:sz w:val="28"/>
          <w:szCs w:val="28"/>
          <w:lang w:val="ru-MO"/>
        </w:rPr>
        <w:t>ниях, указанных в позициях 1)–</w:t>
      </w:r>
      <w:r w:rsidRPr="00957D46">
        <w:rPr>
          <w:sz w:val="28"/>
          <w:szCs w:val="28"/>
          <w:lang w:val="ru-MO"/>
        </w:rPr>
        <w:t xml:space="preserve">6) подпункта d),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меньше 0,5, кроме помещений, используемых органами средств массовой информации, для которых рыночный коэффициент устанавливается в размере 1,0, и пл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>щадей, используемых для проведения массовых мероприятий в рамках проектов и программ, финансируемых из н</w:t>
      </w:r>
      <w:r w:rsidRPr="00957D46">
        <w:rPr>
          <w:sz w:val="28"/>
          <w:szCs w:val="28"/>
          <w:lang w:val="ru-MO"/>
        </w:rPr>
        <w:t>а</w:t>
      </w:r>
      <w:r w:rsidRPr="00957D46">
        <w:rPr>
          <w:sz w:val="28"/>
          <w:szCs w:val="28"/>
          <w:lang w:val="ru-MO"/>
        </w:rPr>
        <w:t xml:space="preserve">ционального </w:t>
      </w:r>
      <w:proofErr w:type="gramStart"/>
      <w:r w:rsidRPr="00957D46">
        <w:rPr>
          <w:sz w:val="28"/>
          <w:szCs w:val="28"/>
          <w:lang w:val="ru-MO"/>
        </w:rPr>
        <w:t>публичного бюджета и используемых творческими союзами, для к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>торых рыночный коэффициент устанавливается в размере 0,1.</w:t>
      </w:r>
      <w:proofErr w:type="gramEnd"/>
      <w:r w:rsidRPr="00957D46">
        <w:rPr>
          <w:sz w:val="28"/>
          <w:szCs w:val="28"/>
          <w:lang w:val="ru-MO"/>
        </w:rPr>
        <w:t xml:space="preserve"> При установлении данного коэффициента должны учитываться спрос и предложение в отношении </w:t>
      </w:r>
      <w:proofErr w:type="gramStart"/>
      <w:r w:rsidRPr="00957D46">
        <w:rPr>
          <w:sz w:val="28"/>
          <w:szCs w:val="28"/>
          <w:lang w:val="ro-RO"/>
        </w:rPr>
        <w:t>c</w:t>
      </w:r>
      <w:proofErr w:type="gramEnd"/>
      <w:r w:rsidRPr="00957D46">
        <w:rPr>
          <w:sz w:val="28"/>
          <w:szCs w:val="28"/>
          <w:lang w:val="ro-RO"/>
        </w:rPr>
        <w:t>даваемых</w:t>
      </w:r>
      <w:r w:rsidRPr="00957D46">
        <w:rPr>
          <w:sz w:val="28"/>
          <w:szCs w:val="28"/>
          <w:lang w:val="ru-MO"/>
        </w:rPr>
        <w:t xml:space="preserve"> внаем п</w:t>
      </w:r>
      <w:r>
        <w:rPr>
          <w:sz w:val="28"/>
          <w:szCs w:val="28"/>
          <w:lang w:val="ru-MO"/>
        </w:rPr>
        <w:t>л</w:t>
      </w:r>
      <w:r w:rsidRPr="00957D46">
        <w:rPr>
          <w:sz w:val="28"/>
          <w:szCs w:val="28"/>
          <w:lang w:val="ru-MO"/>
        </w:rPr>
        <w:t>ощ</w:t>
      </w:r>
      <w:r>
        <w:rPr>
          <w:sz w:val="28"/>
          <w:szCs w:val="28"/>
          <w:lang w:val="ru-MO"/>
        </w:rPr>
        <w:t>ад</w:t>
      </w:r>
      <w:r w:rsidRPr="00957D46">
        <w:rPr>
          <w:sz w:val="28"/>
          <w:szCs w:val="28"/>
          <w:lang w:val="ru-MO"/>
        </w:rPr>
        <w:t>е</w:t>
      </w:r>
      <w:r>
        <w:rPr>
          <w:sz w:val="28"/>
          <w:szCs w:val="28"/>
          <w:lang w:val="ru-MO"/>
        </w:rPr>
        <w:t>й</w:t>
      </w:r>
      <w:r w:rsidRPr="00957D46">
        <w:rPr>
          <w:sz w:val="28"/>
          <w:szCs w:val="28"/>
          <w:lang w:val="ru-MO"/>
        </w:rPr>
        <w:t>, возможность использования прилегающей к ним территории, те</w:t>
      </w:r>
      <w:r w:rsidRPr="00957D46">
        <w:rPr>
          <w:sz w:val="28"/>
          <w:szCs w:val="28"/>
          <w:lang w:val="ru-MO"/>
        </w:rPr>
        <w:t>р</w:t>
      </w:r>
      <w:r w:rsidRPr="00957D46">
        <w:rPr>
          <w:sz w:val="28"/>
          <w:szCs w:val="28"/>
          <w:lang w:val="ru-MO"/>
        </w:rPr>
        <w:t>риториально-экономические характеристики зоны и другие критерии кач</w:t>
      </w:r>
      <w:r w:rsidRPr="00957D46">
        <w:rPr>
          <w:sz w:val="28"/>
          <w:szCs w:val="28"/>
          <w:lang w:val="ru-MO"/>
        </w:rPr>
        <w:t>е</w:t>
      </w:r>
      <w:r w:rsidRPr="00957D46">
        <w:rPr>
          <w:sz w:val="28"/>
          <w:szCs w:val="28"/>
          <w:lang w:val="ru-MO"/>
        </w:rPr>
        <w:t xml:space="preserve">ства помещений, не учтенные в применяемых коэффициентах. </w:t>
      </w:r>
    </w:p>
    <w:p w:rsidR="006142C6" w:rsidRPr="00957D46" w:rsidRDefault="006142C6" w:rsidP="006142C6">
      <w:pPr>
        <w:pStyle w:val="NormalWeb"/>
        <w:ind w:firstLine="708"/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>При сдаче внаем нескольких помещений с различными условиями ра</w:t>
      </w:r>
      <w:r w:rsidRPr="00957D46">
        <w:rPr>
          <w:sz w:val="28"/>
          <w:szCs w:val="28"/>
          <w:lang w:val="ru-MO"/>
        </w:rPr>
        <w:t>з</w:t>
      </w:r>
      <w:r w:rsidRPr="00957D46">
        <w:rPr>
          <w:sz w:val="28"/>
          <w:szCs w:val="28"/>
          <w:lang w:val="ru-MO"/>
        </w:rPr>
        <w:t>мещения и технического обустройства или помещений, которые предполагается использовать в различных целях, общий размер платы за наем устанавливается путем сложения сумм платы за наем каждого помещения или гру</w:t>
      </w:r>
      <w:r w:rsidRPr="00957D46">
        <w:rPr>
          <w:sz w:val="28"/>
          <w:szCs w:val="28"/>
          <w:lang w:val="ru-MO"/>
        </w:rPr>
        <w:t>п</w:t>
      </w:r>
      <w:r w:rsidRPr="00957D46">
        <w:rPr>
          <w:sz w:val="28"/>
          <w:szCs w:val="28"/>
          <w:lang w:val="ru-MO"/>
        </w:rPr>
        <w:t xml:space="preserve">пы помещений. </w:t>
      </w:r>
    </w:p>
    <w:p w:rsidR="006142C6" w:rsidRPr="00957D46" w:rsidRDefault="006142C6" w:rsidP="006142C6">
      <w:pPr>
        <w:pStyle w:val="NormalWeb"/>
        <w:rPr>
          <w:sz w:val="28"/>
          <w:szCs w:val="28"/>
          <w:lang w:val="ru-MO"/>
        </w:rPr>
      </w:pPr>
    </w:p>
    <w:p w:rsidR="006142C6" w:rsidRDefault="006142C6" w:rsidP="006142C6">
      <w:pPr>
        <w:pStyle w:val="NormalWeb"/>
        <w:ind w:firstLine="708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2. Размер годовой платы за наем оборудования, транспортных средств и других основных средств (далее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</w:t>
      </w:r>
      <w:r w:rsidRPr="00957D46">
        <w:rPr>
          <w:i/>
          <w:iCs/>
          <w:sz w:val="28"/>
          <w:szCs w:val="28"/>
          <w:lang w:val="ru-MO"/>
        </w:rPr>
        <w:t>оборудование</w:t>
      </w:r>
      <w:r w:rsidRPr="00957D46">
        <w:rPr>
          <w:sz w:val="28"/>
          <w:szCs w:val="28"/>
          <w:lang w:val="ru-MO"/>
        </w:rPr>
        <w:t>)  рассчитывается  по  фо</w:t>
      </w:r>
      <w:r w:rsidRPr="00957D46">
        <w:rPr>
          <w:sz w:val="28"/>
          <w:szCs w:val="28"/>
          <w:lang w:val="ru-MO"/>
        </w:rPr>
        <w:t>р</w:t>
      </w:r>
      <w:r w:rsidRPr="00957D46">
        <w:rPr>
          <w:sz w:val="28"/>
          <w:szCs w:val="28"/>
          <w:lang w:val="ru-MO"/>
        </w:rPr>
        <w:t xml:space="preserve">муле: </w:t>
      </w:r>
    </w:p>
    <w:p w:rsidR="006142C6" w:rsidRPr="00957D46" w:rsidRDefault="006142C6" w:rsidP="006142C6">
      <w:pPr>
        <w:pStyle w:val="NormalWeb"/>
        <w:ind w:firstLine="708"/>
        <w:rPr>
          <w:sz w:val="28"/>
          <w:szCs w:val="28"/>
          <w:lang w:val="ru-MO"/>
        </w:rPr>
      </w:pPr>
    </w:p>
    <w:p w:rsidR="006142C6" w:rsidRPr="00957D46" w:rsidRDefault="006142C6" w:rsidP="006142C6">
      <w:pPr>
        <w:pStyle w:val="cb"/>
        <w:ind w:firstLine="567"/>
        <w:jc w:val="left"/>
        <w:rPr>
          <w:b w:val="0"/>
          <w:sz w:val="28"/>
          <w:szCs w:val="28"/>
          <w:lang w:val="en-US"/>
        </w:rPr>
      </w:pPr>
      <w:r w:rsidRPr="00957D46">
        <w:rPr>
          <w:b w:val="0"/>
          <w:i/>
          <w:iCs/>
          <w:sz w:val="28"/>
          <w:szCs w:val="28"/>
          <w:lang w:val="en-US"/>
        </w:rPr>
        <w:t>P</w:t>
      </w:r>
      <w:r w:rsidRPr="00957D46">
        <w:rPr>
          <w:b w:val="0"/>
          <w:i/>
          <w:iCs/>
          <w:sz w:val="28"/>
          <w:szCs w:val="28"/>
          <w:vertAlign w:val="subscript"/>
          <w:lang w:val="en-US"/>
        </w:rPr>
        <w:t>au</w:t>
      </w:r>
      <w:r w:rsidRPr="00957D46">
        <w:rPr>
          <w:b w:val="0"/>
          <w:i/>
          <w:iCs/>
          <w:sz w:val="28"/>
          <w:szCs w:val="28"/>
          <w:lang w:val="en-US"/>
        </w:rPr>
        <w:t xml:space="preserve"> = </w:t>
      </w:r>
      <w:proofErr w:type="spellStart"/>
      <w:r w:rsidRPr="00957D46">
        <w:rPr>
          <w:b w:val="0"/>
          <w:i/>
          <w:iCs/>
          <w:sz w:val="28"/>
          <w:szCs w:val="28"/>
          <w:lang w:val="en-US"/>
        </w:rPr>
        <w:t>U</w:t>
      </w:r>
      <w:r w:rsidRPr="00957D46">
        <w:rPr>
          <w:b w:val="0"/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957D46">
        <w:rPr>
          <w:b w:val="0"/>
          <w:i/>
          <w:iCs/>
          <w:sz w:val="28"/>
          <w:szCs w:val="28"/>
          <w:lang w:val="en-US"/>
        </w:rPr>
        <w:t xml:space="preserve"> × K</w:t>
      </w:r>
      <w:r w:rsidRPr="00957D46">
        <w:rPr>
          <w:b w:val="0"/>
          <w:i/>
          <w:iCs/>
          <w:sz w:val="28"/>
          <w:szCs w:val="28"/>
          <w:vertAlign w:val="subscript"/>
          <w:lang w:val="en-US"/>
        </w:rPr>
        <w:t>1</w:t>
      </w:r>
      <w:r w:rsidRPr="00957D46">
        <w:rPr>
          <w:b w:val="0"/>
          <w:i/>
          <w:iCs/>
          <w:sz w:val="28"/>
          <w:szCs w:val="28"/>
          <w:lang w:val="en-US"/>
        </w:rPr>
        <w:t xml:space="preserve"> × K</w:t>
      </w:r>
      <w:r w:rsidRPr="00957D46">
        <w:rPr>
          <w:b w:val="0"/>
          <w:i/>
          <w:iCs/>
          <w:sz w:val="28"/>
          <w:szCs w:val="28"/>
          <w:vertAlign w:val="subscript"/>
          <w:lang w:val="en-US"/>
        </w:rPr>
        <w:t xml:space="preserve">2 </w:t>
      </w:r>
      <w:r w:rsidRPr="00957D46">
        <w:rPr>
          <w:b w:val="0"/>
          <w:i/>
          <w:iCs/>
          <w:sz w:val="28"/>
          <w:szCs w:val="28"/>
          <w:lang w:val="en-US"/>
        </w:rPr>
        <w:t>+ Q</w:t>
      </w:r>
      <w:r w:rsidRPr="00957D46">
        <w:rPr>
          <w:b w:val="0"/>
          <w:sz w:val="28"/>
          <w:szCs w:val="28"/>
          <w:lang w:val="en-US"/>
        </w:rPr>
        <w:t xml:space="preserve">, </w:t>
      </w:r>
    </w:p>
    <w:p w:rsidR="006142C6" w:rsidRPr="00957D46" w:rsidRDefault="006142C6" w:rsidP="006142C6">
      <w:pPr>
        <w:pStyle w:val="NormalWeb"/>
        <w:rPr>
          <w:sz w:val="28"/>
          <w:szCs w:val="28"/>
          <w:lang w:val="en-US"/>
        </w:rPr>
      </w:pPr>
      <w:r w:rsidRPr="00957D46">
        <w:rPr>
          <w:sz w:val="28"/>
          <w:szCs w:val="28"/>
          <w:lang w:val="ru-MO"/>
        </w:rPr>
        <w:t>где</w:t>
      </w:r>
      <w:r w:rsidRPr="00957D46">
        <w:rPr>
          <w:sz w:val="28"/>
          <w:szCs w:val="28"/>
          <w:lang w:val="en-US"/>
        </w:rPr>
        <w:t xml:space="preserve">: </w:t>
      </w:r>
    </w:p>
    <w:p w:rsidR="006142C6" w:rsidRPr="00957D46" w:rsidRDefault="006142C6" w:rsidP="006142C6">
      <w:pPr>
        <w:pStyle w:val="NormalWeb"/>
        <w:rPr>
          <w:sz w:val="28"/>
          <w:szCs w:val="28"/>
          <w:lang w:val="ru-MO"/>
        </w:rPr>
      </w:pPr>
      <w:proofErr w:type="spellStart"/>
      <w:r w:rsidRPr="00957D46">
        <w:rPr>
          <w:bCs/>
          <w:i/>
          <w:iCs/>
          <w:sz w:val="28"/>
          <w:szCs w:val="28"/>
          <w:lang w:val="ru-MO"/>
        </w:rPr>
        <w:t>P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a</w:t>
      </w:r>
      <w:r w:rsidRPr="00E60860">
        <w:rPr>
          <w:bCs/>
          <w:i/>
          <w:iCs/>
          <w:sz w:val="28"/>
          <w:szCs w:val="28"/>
          <w:vertAlign w:val="subscript"/>
          <w:lang w:val="ru-MO"/>
        </w:rPr>
        <w:t>u</w:t>
      </w:r>
      <w:proofErr w:type="spellEnd"/>
      <w:r w:rsidRPr="00E60860">
        <w:rPr>
          <w:sz w:val="28"/>
          <w:szCs w:val="28"/>
          <w:vertAlign w:val="subscript"/>
          <w:lang w:val="ru-MO"/>
        </w:rPr>
        <w:t> </w:t>
      </w:r>
      <w:r w:rsidRPr="00957D46">
        <w:rPr>
          <w:sz w:val="28"/>
          <w:szCs w:val="28"/>
          <w:vertAlign w:val="subscript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 xml:space="preserve">– размер годовой платы за наем оборудования; </w:t>
      </w:r>
    </w:p>
    <w:p w:rsidR="006142C6" w:rsidRPr="00957D46" w:rsidRDefault="006142C6" w:rsidP="006142C6">
      <w:pPr>
        <w:pStyle w:val="NormalWeb"/>
        <w:rPr>
          <w:sz w:val="28"/>
          <w:szCs w:val="28"/>
          <w:lang w:val="ru-MO"/>
        </w:rPr>
      </w:pPr>
      <w:proofErr w:type="spellStart"/>
      <w:r w:rsidRPr="00957D46">
        <w:rPr>
          <w:bCs/>
          <w:i/>
          <w:iCs/>
          <w:sz w:val="28"/>
          <w:szCs w:val="28"/>
          <w:lang w:val="ru-MO"/>
        </w:rPr>
        <w:t>U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a</w:t>
      </w:r>
      <w:proofErr w:type="spellEnd"/>
      <w:r>
        <w:rPr>
          <w:sz w:val="28"/>
          <w:szCs w:val="28"/>
          <w:lang w:val="ru-MO"/>
        </w:rPr>
        <w:t>  –</w:t>
      </w:r>
      <w:r w:rsidRPr="00957D46">
        <w:rPr>
          <w:sz w:val="28"/>
          <w:szCs w:val="28"/>
          <w:lang w:val="ru-MO"/>
        </w:rPr>
        <w:t xml:space="preserve"> годовая амортизация/</w:t>
      </w:r>
      <w:r>
        <w:rPr>
          <w:sz w:val="28"/>
          <w:szCs w:val="28"/>
          <w:lang w:val="ru-MO"/>
        </w:rPr>
        <w:t xml:space="preserve">годовой </w:t>
      </w:r>
      <w:r w:rsidRPr="00957D46">
        <w:rPr>
          <w:sz w:val="28"/>
          <w:szCs w:val="28"/>
        </w:rPr>
        <w:t xml:space="preserve">износ </w:t>
      </w:r>
      <w:r w:rsidRPr="00957D46">
        <w:rPr>
          <w:sz w:val="28"/>
          <w:szCs w:val="28"/>
          <w:lang w:val="ru-MO"/>
        </w:rPr>
        <w:t>оборудования, сдаваемого вн</w:t>
      </w:r>
      <w:r w:rsidRPr="00957D46">
        <w:rPr>
          <w:sz w:val="28"/>
          <w:szCs w:val="28"/>
          <w:lang w:val="ru-MO"/>
        </w:rPr>
        <w:t>а</w:t>
      </w:r>
      <w:r w:rsidRPr="00957D46">
        <w:rPr>
          <w:sz w:val="28"/>
          <w:szCs w:val="28"/>
          <w:lang w:val="ru-MO"/>
        </w:rPr>
        <w:t xml:space="preserve">ем; </w:t>
      </w:r>
    </w:p>
    <w:p w:rsidR="006142C6" w:rsidRPr="00957D46" w:rsidRDefault="006142C6" w:rsidP="006142C6">
      <w:pPr>
        <w:pStyle w:val="NormalWeb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proofErr w:type="gramStart"/>
      <w:r w:rsidRPr="00957D46">
        <w:rPr>
          <w:bCs/>
          <w:i/>
          <w:iCs/>
          <w:sz w:val="28"/>
          <w:szCs w:val="28"/>
          <w:vertAlign w:val="subscript"/>
          <w:lang w:val="ru-MO"/>
        </w:rPr>
        <w:t>1</w:t>
      </w:r>
      <w:proofErr w:type="gramEnd"/>
      <w:r w:rsidRPr="00957D46">
        <w:rPr>
          <w:b/>
          <w:bCs/>
          <w:sz w:val="28"/>
          <w:szCs w:val="28"/>
          <w:lang w:val="ru-MO"/>
        </w:rPr>
        <w:t xml:space="preserve">  </w:t>
      </w:r>
      <w:r w:rsidRPr="00957D46">
        <w:rPr>
          <w:bCs/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расчетный коэффициент; </w:t>
      </w:r>
    </w:p>
    <w:p w:rsidR="006142C6" w:rsidRPr="00957D46" w:rsidRDefault="006142C6" w:rsidP="006142C6">
      <w:pPr>
        <w:pStyle w:val="NormalWeb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proofErr w:type="gramStart"/>
      <w:r w:rsidRPr="00957D46">
        <w:rPr>
          <w:b/>
          <w:bCs/>
          <w:i/>
          <w:iCs/>
          <w:sz w:val="28"/>
          <w:szCs w:val="28"/>
          <w:vertAlign w:val="subscript"/>
          <w:lang w:val="ru-MO"/>
        </w:rPr>
        <w:t>2</w:t>
      </w:r>
      <w:proofErr w:type="gramEnd"/>
      <w:r w:rsidRPr="00957D46">
        <w:rPr>
          <w:sz w:val="28"/>
          <w:szCs w:val="28"/>
          <w:lang w:val="ru-MO"/>
        </w:rPr>
        <w:t xml:space="preserve"> 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рыночный коэффициент; </w:t>
      </w:r>
    </w:p>
    <w:p w:rsidR="006142C6" w:rsidRPr="00957D46" w:rsidRDefault="006142C6" w:rsidP="006142C6">
      <w:pPr>
        <w:pStyle w:val="NormalWeb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Q</w:t>
      </w:r>
      <w:r w:rsidRPr="00957D46">
        <w:rPr>
          <w:b/>
          <w:bCs/>
          <w:i/>
          <w:iCs/>
          <w:sz w:val="28"/>
          <w:szCs w:val="28"/>
          <w:lang w:val="ru-MO"/>
        </w:rPr>
        <w:t> </w:t>
      </w:r>
      <w:r w:rsidRPr="00957D46">
        <w:rPr>
          <w:i/>
          <w:iCs/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 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расходы </w:t>
      </w:r>
      <w:proofErr w:type="spellStart"/>
      <w:r w:rsidRPr="00957D46">
        <w:rPr>
          <w:sz w:val="28"/>
          <w:szCs w:val="28"/>
          <w:lang w:val="ru-MO"/>
        </w:rPr>
        <w:t>наймодателя</w:t>
      </w:r>
      <w:proofErr w:type="spellEnd"/>
      <w:r w:rsidRPr="00957D46">
        <w:rPr>
          <w:sz w:val="28"/>
          <w:szCs w:val="28"/>
          <w:lang w:val="ru-MO"/>
        </w:rPr>
        <w:t xml:space="preserve"> на содержание и эксплуатацию оборудования, сд</w:t>
      </w:r>
      <w:r w:rsidRPr="00957D46">
        <w:rPr>
          <w:sz w:val="28"/>
          <w:szCs w:val="28"/>
          <w:lang w:val="ru-MO"/>
        </w:rPr>
        <w:t>а</w:t>
      </w:r>
      <w:r w:rsidRPr="00957D46">
        <w:rPr>
          <w:sz w:val="28"/>
          <w:szCs w:val="28"/>
          <w:lang w:val="ru-MO"/>
        </w:rPr>
        <w:t>ваемого внаем.</w:t>
      </w:r>
    </w:p>
    <w:p w:rsidR="006142C6" w:rsidRPr="00957D46" w:rsidRDefault="006142C6" w:rsidP="006142C6">
      <w:pPr>
        <w:pStyle w:val="NormalWeb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</w:t>
      </w:r>
    </w:p>
    <w:p w:rsidR="006142C6" w:rsidRPr="00957D46" w:rsidRDefault="006142C6" w:rsidP="006142C6">
      <w:pPr>
        <w:pStyle w:val="NormalWeb"/>
        <w:ind w:firstLine="708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lastRenderedPageBreak/>
        <w:t>Величина коэффициентов, используемых при расчете, определяется на осн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 xml:space="preserve">ве следующих критериев: </w:t>
      </w:r>
    </w:p>
    <w:p w:rsidR="006142C6" w:rsidRDefault="006142C6" w:rsidP="006142C6">
      <w:pPr>
        <w:ind w:right="-113" w:firstLine="709"/>
        <w:jc w:val="both"/>
        <w:rPr>
          <w:sz w:val="20"/>
          <w:szCs w:val="20"/>
          <w:lang w:val="ru-MO"/>
        </w:rPr>
      </w:pPr>
      <w:r w:rsidRPr="00957D46">
        <w:rPr>
          <w:sz w:val="28"/>
          <w:szCs w:val="28"/>
          <w:lang w:val="ru-MO"/>
        </w:rPr>
        <w:t>a) годовая амортизация/</w:t>
      </w:r>
      <w:r>
        <w:rPr>
          <w:sz w:val="28"/>
          <w:szCs w:val="28"/>
          <w:lang w:val="ru-MO"/>
        </w:rPr>
        <w:t xml:space="preserve">годовой </w:t>
      </w:r>
      <w:r w:rsidRPr="00957D46">
        <w:rPr>
          <w:sz w:val="28"/>
          <w:szCs w:val="28"/>
          <w:lang w:val="ru-MO"/>
        </w:rPr>
        <w:t>износ оборудования (</w:t>
      </w:r>
      <w:proofErr w:type="spellStart"/>
      <w:r w:rsidRPr="00957D46">
        <w:rPr>
          <w:bCs/>
          <w:i/>
          <w:iCs/>
          <w:sz w:val="28"/>
          <w:szCs w:val="28"/>
          <w:lang w:val="ru-MO"/>
        </w:rPr>
        <w:t>U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a</w:t>
      </w:r>
      <w:proofErr w:type="spellEnd"/>
      <w:r w:rsidRPr="00957D46">
        <w:rPr>
          <w:sz w:val="28"/>
          <w:szCs w:val="28"/>
          <w:lang w:val="ru-MO"/>
        </w:rPr>
        <w:t>) рассчитывае</w:t>
      </w:r>
      <w:r w:rsidRPr="00957D46">
        <w:rPr>
          <w:sz w:val="28"/>
          <w:szCs w:val="28"/>
          <w:lang w:val="ru-MO"/>
        </w:rPr>
        <w:t>т</w:t>
      </w:r>
      <w:r w:rsidRPr="00957D46">
        <w:rPr>
          <w:sz w:val="28"/>
          <w:szCs w:val="28"/>
          <w:lang w:val="ru-MO"/>
        </w:rPr>
        <w:t xml:space="preserve">ся по каждому </w:t>
      </w:r>
      <w:proofErr w:type="spellStart"/>
      <w:r w:rsidRPr="00957D46">
        <w:rPr>
          <w:sz w:val="28"/>
          <w:szCs w:val="28"/>
          <w:lang w:val="ru-MO"/>
        </w:rPr>
        <w:t>уч</w:t>
      </w:r>
      <w:r w:rsidRPr="00957D46">
        <w:rPr>
          <w:sz w:val="28"/>
          <w:szCs w:val="28"/>
        </w:rPr>
        <w:t>етно</w:t>
      </w:r>
      <w:r w:rsidRPr="00957D46">
        <w:rPr>
          <w:sz w:val="28"/>
          <w:szCs w:val="28"/>
          <w:lang w:val="ru-MO"/>
        </w:rPr>
        <w:t>му</w:t>
      </w:r>
      <w:proofErr w:type="spellEnd"/>
      <w:r w:rsidRPr="00957D46">
        <w:rPr>
          <w:sz w:val="28"/>
          <w:szCs w:val="28"/>
          <w:lang w:val="ru-MO"/>
        </w:rPr>
        <w:t xml:space="preserve"> объекту в соответствии с положениями Каталога основных средств и нематериальных активов, утвержденного Постановлен</w:t>
      </w:r>
      <w:r w:rsidRPr="00957D46">
        <w:rPr>
          <w:sz w:val="28"/>
          <w:szCs w:val="28"/>
          <w:lang w:val="ru-MO"/>
        </w:rPr>
        <w:t>и</w:t>
      </w:r>
      <w:r w:rsidRPr="00957D46">
        <w:rPr>
          <w:sz w:val="28"/>
          <w:szCs w:val="28"/>
          <w:lang w:val="ru-MO"/>
        </w:rPr>
        <w:t>ем Правительства № 338 от 21 марта  2003 года, согласно таблице 1:</w:t>
      </w:r>
      <w:r w:rsidRPr="00957D46">
        <w:rPr>
          <w:sz w:val="20"/>
          <w:szCs w:val="20"/>
          <w:lang w:val="ru-MO"/>
        </w:rPr>
        <w:t xml:space="preserve"> </w:t>
      </w:r>
    </w:p>
    <w:p w:rsidR="006142C6" w:rsidRDefault="006142C6" w:rsidP="006142C6">
      <w:pPr>
        <w:ind w:left="7080" w:firstLine="708"/>
        <w:jc w:val="both"/>
        <w:rPr>
          <w:sz w:val="28"/>
          <w:szCs w:val="28"/>
          <w:lang w:val="ru-MO"/>
        </w:rPr>
      </w:pPr>
    </w:p>
    <w:p w:rsidR="006142C6" w:rsidRDefault="006142C6" w:rsidP="006142C6">
      <w:pPr>
        <w:ind w:left="7080" w:firstLine="708"/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Таблица 1</w:t>
      </w:r>
    </w:p>
    <w:p w:rsidR="006142C6" w:rsidRPr="00957D46" w:rsidRDefault="006142C6" w:rsidP="006142C6">
      <w:pPr>
        <w:ind w:left="7080" w:firstLine="708"/>
        <w:jc w:val="both"/>
        <w:rPr>
          <w:sz w:val="28"/>
          <w:szCs w:val="28"/>
          <w:lang w:val="ru-M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992"/>
        <w:gridCol w:w="1276"/>
        <w:gridCol w:w="993"/>
        <w:gridCol w:w="992"/>
        <w:gridCol w:w="709"/>
        <w:gridCol w:w="850"/>
        <w:gridCol w:w="851"/>
        <w:gridCol w:w="708"/>
      </w:tblGrid>
      <w:tr w:rsidR="006142C6" w:rsidRPr="00955ADD" w:rsidTr="00A324DC">
        <w:tc>
          <w:tcPr>
            <w:tcW w:w="534" w:type="dxa"/>
          </w:tcPr>
          <w:p w:rsidR="006142C6" w:rsidRPr="00955ADD" w:rsidRDefault="006142C6" w:rsidP="00A324DC">
            <w:pPr>
              <w:jc w:val="center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ru-MO"/>
              </w:rPr>
              <w:t xml:space="preserve">№ </w:t>
            </w:r>
            <w:proofErr w:type="gramStart"/>
            <w:r w:rsidRPr="00955ADD">
              <w:rPr>
                <w:sz w:val="18"/>
                <w:szCs w:val="18"/>
                <w:lang w:val="ru-MO"/>
              </w:rPr>
              <w:t>п</w:t>
            </w:r>
            <w:proofErr w:type="gramEnd"/>
            <w:r w:rsidRPr="00955ADD">
              <w:rPr>
                <w:sz w:val="18"/>
                <w:szCs w:val="18"/>
                <w:lang w:val="ru-MO"/>
              </w:rPr>
              <w:t>/п</w:t>
            </w:r>
          </w:p>
        </w:tc>
        <w:tc>
          <w:tcPr>
            <w:tcW w:w="992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proofErr w:type="gramStart"/>
            <w:r w:rsidRPr="00955ADD">
              <w:rPr>
                <w:sz w:val="18"/>
                <w:szCs w:val="18"/>
                <w:lang w:val="ru-MO"/>
              </w:rPr>
              <w:t>На</w:t>
            </w:r>
            <w:r w:rsidRPr="00955ADD">
              <w:rPr>
                <w:sz w:val="18"/>
                <w:szCs w:val="18"/>
                <w:lang w:val="ru-MO"/>
              </w:rPr>
              <w:t>и</w:t>
            </w:r>
            <w:r w:rsidRPr="00955ADD">
              <w:rPr>
                <w:sz w:val="18"/>
                <w:szCs w:val="18"/>
                <w:lang w:val="ru-MO"/>
              </w:rPr>
              <w:t>ме-нов</w:t>
            </w:r>
            <w:r w:rsidRPr="00955ADD">
              <w:rPr>
                <w:sz w:val="18"/>
                <w:szCs w:val="18"/>
                <w:lang w:val="ru-MO"/>
              </w:rPr>
              <w:t>а</w:t>
            </w:r>
            <w:r w:rsidRPr="00955ADD">
              <w:rPr>
                <w:sz w:val="18"/>
                <w:szCs w:val="18"/>
                <w:lang w:val="ru-MO"/>
              </w:rPr>
              <w:t>ние</w:t>
            </w:r>
            <w:proofErr w:type="spellEnd"/>
            <w:proofErr w:type="gramEnd"/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r w:rsidRPr="00955ADD">
              <w:rPr>
                <w:sz w:val="18"/>
                <w:szCs w:val="18"/>
                <w:lang w:val="ru-MO"/>
              </w:rPr>
              <w:t>об</w:t>
            </w:r>
            <w:r w:rsidRPr="00955ADD">
              <w:rPr>
                <w:sz w:val="18"/>
                <w:szCs w:val="18"/>
                <w:lang w:val="ru-MO"/>
              </w:rPr>
              <w:t>о</w:t>
            </w:r>
            <w:r w:rsidRPr="00955ADD">
              <w:rPr>
                <w:sz w:val="18"/>
                <w:szCs w:val="18"/>
                <w:lang w:val="ru-MO"/>
              </w:rPr>
              <w:t>рудо</w:t>
            </w:r>
            <w:proofErr w:type="spellEnd"/>
            <w:r w:rsidRPr="00955ADD">
              <w:rPr>
                <w:sz w:val="18"/>
                <w:szCs w:val="18"/>
                <w:lang w:val="ru-MO"/>
              </w:rPr>
              <w:t>-</w:t>
            </w:r>
          </w:p>
          <w:p w:rsidR="006142C6" w:rsidRPr="00955ADD" w:rsidRDefault="006142C6" w:rsidP="00A324DC">
            <w:pPr>
              <w:jc w:val="center"/>
              <w:rPr>
                <w:sz w:val="18"/>
                <w:szCs w:val="18"/>
              </w:rPr>
            </w:pPr>
            <w:proofErr w:type="spellStart"/>
            <w:r w:rsidRPr="00955ADD">
              <w:rPr>
                <w:sz w:val="18"/>
                <w:szCs w:val="18"/>
                <w:lang w:val="ru-MO"/>
              </w:rPr>
              <w:t>в</w:t>
            </w:r>
            <w:r w:rsidRPr="00955ADD">
              <w:rPr>
                <w:sz w:val="18"/>
                <w:szCs w:val="18"/>
                <w:lang w:val="ru-MO"/>
              </w:rPr>
              <w:t>а</w:t>
            </w:r>
            <w:r w:rsidRPr="00955ADD">
              <w:rPr>
                <w:sz w:val="18"/>
                <w:szCs w:val="18"/>
                <w:lang w:val="ru-MO"/>
              </w:rPr>
              <w:t>ния</w:t>
            </w:r>
            <w:proofErr w:type="spellEnd"/>
          </w:p>
        </w:tc>
        <w:tc>
          <w:tcPr>
            <w:tcW w:w="850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r w:rsidRPr="00955ADD">
              <w:rPr>
                <w:sz w:val="18"/>
                <w:szCs w:val="18"/>
                <w:lang w:val="ru-MO"/>
              </w:rPr>
              <w:t>И</w:t>
            </w:r>
            <w:r w:rsidRPr="00955ADD">
              <w:rPr>
                <w:sz w:val="18"/>
                <w:szCs w:val="18"/>
                <w:lang w:val="ru-MO"/>
              </w:rPr>
              <w:t>н</w:t>
            </w:r>
            <w:r w:rsidRPr="00955ADD">
              <w:rPr>
                <w:sz w:val="18"/>
                <w:szCs w:val="18"/>
                <w:lang w:val="ru-MO"/>
              </w:rPr>
              <w:t>вен</w:t>
            </w:r>
            <w:proofErr w:type="spellEnd"/>
            <w:r w:rsidRPr="00955ADD">
              <w:rPr>
                <w:sz w:val="18"/>
                <w:szCs w:val="18"/>
                <w:lang w:val="ru-MO"/>
              </w:rPr>
              <w:t>-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та</w:t>
            </w:r>
            <w:r w:rsidRPr="00955ADD">
              <w:rPr>
                <w:sz w:val="18"/>
                <w:szCs w:val="18"/>
                <w:lang w:val="ru-MO"/>
              </w:rPr>
              <w:t>р</w:t>
            </w:r>
            <w:r w:rsidRPr="00955ADD">
              <w:rPr>
                <w:sz w:val="18"/>
                <w:szCs w:val="18"/>
                <w:lang w:val="ru-MO"/>
              </w:rPr>
              <w:t>ный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н</w:t>
            </w:r>
            <w:r w:rsidRPr="00955ADD">
              <w:rPr>
                <w:sz w:val="18"/>
                <w:szCs w:val="18"/>
                <w:lang w:val="ru-MO"/>
              </w:rPr>
              <w:t>о</w:t>
            </w:r>
            <w:r w:rsidRPr="00955ADD">
              <w:rPr>
                <w:sz w:val="18"/>
                <w:szCs w:val="18"/>
                <w:lang w:val="ru-MO"/>
              </w:rPr>
              <w:t>мер</w:t>
            </w:r>
          </w:p>
        </w:tc>
        <w:tc>
          <w:tcPr>
            <w:tcW w:w="992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Срок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испол</w:t>
            </w:r>
            <w:r w:rsidRPr="00955ADD">
              <w:rPr>
                <w:sz w:val="18"/>
                <w:szCs w:val="18"/>
                <w:lang w:val="ru-MO"/>
              </w:rPr>
              <w:t>ь</w:t>
            </w:r>
            <w:r w:rsidRPr="00955ADD">
              <w:rPr>
                <w:sz w:val="18"/>
                <w:szCs w:val="18"/>
                <w:lang w:val="ru-MO"/>
              </w:rPr>
              <w:t>зования/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</w:rPr>
              <w:t xml:space="preserve">срок </w:t>
            </w:r>
            <w:r w:rsidRPr="00955ADD">
              <w:rPr>
                <w:sz w:val="18"/>
                <w:szCs w:val="18"/>
                <w:lang w:val="ru-MO"/>
              </w:rPr>
              <w:t>п</w:t>
            </w:r>
            <w:r w:rsidRPr="00955ADD">
              <w:rPr>
                <w:sz w:val="18"/>
                <w:szCs w:val="18"/>
                <w:lang w:val="ru-MO"/>
              </w:rPr>
              <w:t>о</w:t>
            </w:r>
            <w:r w:rsidRPr="00955ADD">
              <w:rPr>
                <w:sz w:val="18"/>
                <w:szCs w:val="18"/>
                <w:lang w:val="ru-MO"/>
              </w:rPr>
              <w:t>лезного функци</w:t>
            </w:r>
            <w:r w:rsidRPr="00955ADD">
              <w:rPr>
                <w:sz w:val="18"/>
                <w:szCs w:val="18"/>
                <w:lang w:val="ru-MO"/>
              </w:rPr>
              <w:t>о</w:t>
            </w:r>
            <w:r w:rsidRPr="00955ADD">
              <w:rPr>
                <w:sz w:val="18"/>
                <w:szCs w:val="18"/>
                <w:lang w:val="ru-MO"/>
              </w:rPr>
              <w:t>ниров</w:t>
            </w:r>
            <w:r w:rsidRPr="00955ADD">
              <w:rPr>
                <w:sz w:val="18"/>
                <w:szCs w:val="18"/>
                <w:lang w:val="ru-MO"/>
              </w:rPr>
              <w:t>а</w:t>
            </w:r>
            <w:r w:rsidRPr="00955ADD">
              <w:rPr>
                <w:sz w:val="18"/>
                <w:szCs w:val="18"/>
                <w:lang w:val="ru-MO"/>
              </w:rPr>
              <w:t>ния в годах. Пр</w:t>
            </w:r>
            <w:r w:rsidRPr="00955ADD">
              <w:rPr>
                <w:sz w:val="18"/>
                <w:szCs w:val="18"/>
                <w:lang w:val="ru-MO"/>
              </w:rPr>
              <w:t>о</w:t>
            </w:r>
            <w:r w:rsidRPr="00955ADD">
              <w:rPr>
                <w:sz w:val="18"/>
                <w:szCs w:val="18"/>
                <w:lang w:val="ru-MO"/>
              </w:rPr>
              <w:t>бег,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ru-MO"/>
              </w:rPr>
              <w:t xml:space="preserve">в </w:t>
            </w:r>
            <w:proofErr w:type="gramStart"/>
            <w:r w:rsidRPr="00955ADD">
              <w:rPr>
                <w:sz w:val="18"/>
                <w:szCs w:val="18"/>
                <w:lang w:val="ru-MO"/>
              </w:rPr>
              <w:t>км</w:t>
            </w:r>
            <w:proofErr w:type="gramEnd"/>
          </w:p>
        </w:tc>
        <w:tc>
          <w:tcPr>
            <w:tcW w:w="1276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proofErr w:type="gramStart"/>
            <w:r w:rsidRPr="00955ADD">
              <w:rPr>
                <w:sz w:val="18"/>
                <w:szCs w:val="18"/>
                <w:lang w:val="ru-MO"/>
              </w:rPr>
              <w:t>Перв</w:t>
            </w:r>
            <w:r w:rsidRPr="00955ADD">
              <w:rPr>
                <w:sz w:val="18"/>
                <w:szCs w:val="18"/>
                <w:lang w:val="ru-MO"/>
              </w:rPr>
              <w:t>о</w:t>
            </w:r>
            <w:r w:rsidRPr="00955ADD">
              <w:rPr>
                <w:sz w:val="18"/>
                <w:szCs w:val="18"/>
                <w:lang w:val="ru-MO"/>
              </w:rPr>
              <w:t>на-чальная</w:t>
            </w:r>
            <w:proofErr w:type="spellEnd"/>
            <w:proofErr w:type="gramEnd"/>
            <w:r w:rsidRPr="00955ADD">
              <w:rPr>
                <w:sz w:val="18"/>
                <w:szCs w:val="18"/>
                <w:lang w:val="ru-MO"/>
              </w:rPr>
              <w:t xml:space="preserve"> или  </w:t>
            </w:r>
            <w:proofErr w:type="spellStart"/>
            <w:r w:rsidRPr="00955ADD">
              <w:rPr>
                <w:sz w:val="18"/>
                <w:szCs w:val="18"/>
                <w:lang w:val="ru-MO"/>
              </w:rPr>
              <w:t>восста-нов</w:t>
            </w:r>
            <w:r w:rsidRPr="00955ADD">
              <w:rPr>
                <w:sz w:val="18"/>
                <w:szCs w:val="18"/>
                <w:lang w:val="ru-MO"/>
              </w:rPr>
              <w:t>и</w:t>
            </w:r>
            <w:r w:rsidRPr="00955ADD">
              <w:rPr>
                <w:sz w:val="18"/>
                <w:szCs w:val="18"/>
                <w:lang w:val="ru-MO"/>
              </w:rPr>
              <w:t>тельная</w:t>
            </w:r>
            <w:proofErr w:type="spellEnd"/>
          </w:p>
          <w:p w:rsidR="006142C6" w:rsidRPr="006142C6" w:rsidRDefault="006142C6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955ADD">
              <w:rPr>
                <w:sz w:val="18"/>
                <w:szCs w:val="18"/>
                <w:lang w:val="ru-MO"/>
              </w:rPr>
              <w:t>тоимость</w:t>
            </w:r>
            <w:proofErr w:type="spellEnd"/>
            <w:r w:rsidRPr="006142C6">
              <w:rPr>
                <w:sz w:val="18"/>
                <w:szCs w:val="18"/>
              </w:rPr>
              <w:t>,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en-US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  <w:tc>
          <w:tcPr>
            <w:tcW w:w="993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Аморт</w:t>
            </w:r>
            <w:r w:rsidRPr="00955ADD">
              <w:rPr>
                <w:sz w:val="18"/>
                <w:szCs w:val="18"/>
                <w:lang w:val="ru-MO"/>
              </w:rPr>
              <w:t>и</w:t>
            </w:r>
            <w:r w:rsidRPr="00955ADD">
              <w:rPr>
                <w:sz w:val="18"/>
                <w:szCs w:val="18"/>
                <w:lang w:val="ru-MO"/>
              </w:rPr>
              <w:t>зация/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износ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на дату сдачи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внаем</w:t>
            </w:r>
            <w:r w:rsidRPr="00955ADD">
              <w:rPr>
                <w:sz w:val="18"/>
                <w:szCs w:val="18"/>
              </w:rPr>
              <w:t>,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en-US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  <w:tc>
          <w:tcPr>
            <w:tcW w:w="992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Годовая аморт</w:t>
            </w:r>
            <w:r w:rsidRPr="00955ADD">
              <w:rPr>
                <w:sz w:val="18"/>
                <w:szCs w:val="18"/>
                <w:lang w:val="ru-MO"/>
              </w:rPr>
              <w:t>и</w:t>
            </w:r>
            <w:r w:rsidRPr="00955ADD">
              <w:rPr>
                <w:sz w:val="18"/>
                <w:szCs w:val="18"/>
                <w:lang w:val="ru-MO"/>
              </w:rPr>
              <w:t>зация/ годовой и</w:t>
            </w:r>
            <w:r w:rsidRPr="00955ADD">
              <w:rPr>
                <w:sz w:val="18"/>
                <w:szCs w:val="18"/>
                <w:lang w:val="ru-MO"/>
              </w:rPr>
              <w:t>з</w:t>
            </w:r>
            <w:r w:rsidRPr="00955ADD">
              <w:rPr>
                <w:sz w:val="18"/>
                <w:szCs w:val="18"/>
                <w:lang w:val="ru-MO"/>
              </w:rPr>
              <w:t>нос</w:t>
            </w:r>
          </w:p>
          <w:p w:rsidR="006142C6" w:rsidRPr="00955ADD" w:rsidRDefault="006142C6" w:rsidP="00A324DC">
            <w:pPr>
              <w:pStyle w:val="cn"/>
              <w:rPr>
                <w:i/>
                <w:iCs/>
                <w:sz w:val="18"/>
                <w:szCs w:val="18"/>
              </w:rPr>
            </w:pPr>
            <w:r w:rsidRPr="00955ADD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55ADD">
              <w:rPr>
                <w:i/>
                <w:iCs/>
                <w:sz w:val="18"/>
                <w:szCs w:val="18"/>
                <w:lang w:val="ru-MO"/>
              </w:rPr>
              <w:t>U</w:t>
            </w:r>
            <w:r w:rsidRPr="00955ADD">
              <w:rPr>
                <w:i/>
                <w:iCs/>
                <w:sz w:val="18"/>
                <w:szCs w:val="18"/>
                <w:vertAlign w:val="subscript"/>
                <w:lang w:val="ru-MO"/>
              </w:rPr>
              <w:t>a</w:t>
            </w:r>
            <w:proofErr w:type="spellEnd"/>
            <w:r w:rsidRPr="00955AD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,</w:t>
            </w:r>
          </w:p>
          <w:p w:rsidR="006142C6" w:rsidRPr="00955ADD" w:rsidRDefault="006142C6" w:rsidP="00A324DC">
            <w:pPr>
              <w:pStyle w:val="cn"/>
              <w:ind w:right="-47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  <w:tc>
          <w:tcPr>
            <w:tcW w:w="709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gramStart"/>
            <w:r w:rsidRPr="00955ADD">
              <w:rPr>
                <w:sz w:val="18"/>
                <w:szCs w:val="18"/>
                <w:lang w:val="ru-MO"/>
              </w:rPr>
              <w:t>Ра</w:t>
            </w:r>
            <w:r w:rsidRPr="00955ADD">
              <w:rPr>
                <w:sz w:val="18"/>
                <w:szCs w:val="18"/>
                <w:lang w:val="ru-MO"/>
              </w:rPr>
              <w:t>с</w:t>
            </w:r>
            <w:r w:rsidRPr="00955ADD">
              <w:rPr>
                <w:sz w:val="18"/>
                <w:szCs w:val="18"/>
                <w:lang w:val="ru-MO"/>
              </w:rPr>
              <w:t>чет-</w:t>
            </w:r>
            <w:proofErr w:type="spellStart"/>
            <w:r w:rsidRPr="00955ADD">
              <w:rPr>
                <w:sz w:val="18"/>
                <w:szCs w:val="18"/>
                <w:lang w:val="ru-MO"/>
              </w:rPr>
              <w:t>ный</w:t>
            </w:r>
            <w:proofErr w:type="spellEnd"/>
            <w:proofErr w:type="gramEnd"/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r w:rsidRPr="00955ADD">
              <w:rPr>
                <w:sz w:val="18"/>
                <w:szCs w:val="18"/>
                <w:lang w:val="ru-MO"/>
              </w:rPr>
              <w:t>коэф</w:t>
            </w:r>
            <w:proofErr w:type="spellEnd"/>
            <w:r w:rsidRPr="00955ADD">
              <w:rPr>
                <w:sz w:val="18"/>
                <w:szCs w:val="18"/>
                <w:lang w:val="ru-MO"/>
              </w:rPr>
              <w:t>-фи-</w:t>
            </w:r>
            <w:proofErr w:type="spellStart"/>
            <w:r w:rsidRPr="00955ADD">
              <w:rPr>
                <w:sz w:val="18"/>
                <w:szCs w:val="18"/>
                <w:lang w:val="ru-MO"/>
              </w:rPr>
              <w:t>ц</w:t>
            </w:r>
            <w:r w:rsidRPr="00955ADD">
              <w:rPr>
                <w:sz w:val="18"/>
                <w:szCs w:val="18"/>
                <w:lang w:val="ru-MO"/>
              </w:rPr>
              <w:t>и</w:t>
            </w:r>
            <w:r w:rsidRPr="00955ADD">
              <w:rPr>
                <w:sz w:val="18"/>
                <w:szCs w:val="18"/>
                <w:lang w:val="ru-MO"/>
              </w:rPr>
              <w:t>ент</w:t>
            </w:r>
            <w:proofErr w:type="spellEnd"/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i/>
                <w:iCs/>
                <w:sz w:val="18"/>
                <w:szCs w:val="18"/>
              </w:rPr>
              <w:t>(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>К</w:t>
            </w:r>
            <w:proofErr w:type="gramStart"/>
            <w:r w:rsidRPr="00955ADD">
              <w:rPr>
                <w:i/>
                <w:iCs/>
                <w:sz w:val="18"/>
                <w:szCs w:val="18"/>
                <w:vertAlign w:val="subscript"/>
                <w:lang w:val="ru-MO"/>
              </w:rPr>
              <w:t>1</w:t>
            </w:r>
            <w:proofErr w:type="gramEnd"/>
            <w:r w:rsidRPr="00955ADD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proofErr w:type="gramStart"/>
            <w:r w:rsidRPr="00955ADD">
              <w:rPr>
                <w:sz w:val="18"/>
                <w:szCs w:val="18"/>
                <w:lang w:val="ru-MO"/>
              </w:rPr>
              <w:t>Рыноч-ный</w:t>
            </w:r>
            <w:proofErr w:type="spellEnd"/>
            <w:proofErr w:type="gramEnd"/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r w:rsidRPr="00955ADD">
              <w:rPr>
                <w:sz w:val="18"/>
                <w:szCs w:val="18"/>
                <w:lang w:val="ru-MO"/>
              </w:rPr>
              <w:t>коэ</w:t>
            </w:r>
            <w:r w:rsidRPr="00955ADD">
              <w:rPr>
                <w:sz w:val="18"/>
                <w:szCs w:val="18"/>
                <w:lang w:val="ru-MO"/>
              </w:rPr>
              <w:t>ф</w:t>
            </w:r>
            <w:r w:rsidRPr="00955ADD">
              <w:rPr>
                <w:sz w:val="18"/>
                <w:szCs w:val="18"/>
                <w:lang w:val="ru-MO"/>
              </w:rPr>
              <w:t>фи</w:t>
            </w:r>
            <w:proofErr w:type="spellEnd"/>
            <w:r w:rsidRPr="00955ADD">
              <w:rPr>
                <w:sz w:val="18"/>
                <w:szCs w:val="18"/>
                <w:lang w:val="ru-MO"/>
              </w:rPr>
              <w:t>-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r w:rsidRPr="00955ADD">
              <w:rPr>
                <w:sz w:val="18"/>
                <w:szCs w:val="18"/>
                <w:lang w:val="ru-MO"/>
              </w:rPr>
              <w:t>циент</w:t>
            </w:r>
            <w:proofErr w:type="spellEnd"/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i/>
                <w:iCs/>
                <w:sz w:val="18"/>
                <w:szCs w:val="18"/>
              </w:rPr>
              <w:t>(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>К</w:t>
            </w:r>
            <w:proofErr w:type="gramStart"/>
            <w:r w:rsidRPr="00955ADD">
              <w:rPr>
                <w:i/>
                <w:iCs/>
                <w:sz w:val="18"/>
                <w:szCs w:val="18"/>
                <w:vertAlign w:val="subscript"/>
                <w:lang w:val="ru-MO"/>
              </w:rPr>
              <w:t>2</w:t>
            </w:r>
            <w:proofErr w:type="gramEnd"/>
            <w:r w:rsidRPr="00955AD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Расх</w:t>
            </w:r>
            <w:r w:rsidRPr="00955ADD">
              <w:rPr>
                <w:sz w:val="18"/>
                <w:szCs w:val="18"/>
                <w:lang w:val="ru-MO"/>
              </w:rPr>
              <w:t>о</w:t>
            </w:r>
            <w:r w:rsidRPr="00955ADD">
              <w:rPr>
                <w:sz w:val="18"/>
                <w:szCs w:val="18"/>
                <w:lang w:val="ru-MO"/>
              </w:rPr>
              <w:t>ды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 xml:space="preserve">на </w:t>
            </w:r>
            <w:proofErr w:type="gramStart"/>
            <w:r w:rsidRPr="00955ADD">
              <w:rPr>
                <w:sz w:val="18"/>
                <w:szCs w:val="18"/>
                <w:lang w:val="ru-MO"/>
              </w:rPr>
              <w:t>со-де</w:t>
            </w:r>
            <w:r w:rsidRPr="00955ADD">
              <w:rPr>
                <w:sz w:val="18"/>
                <w:szCs w:val="18"/>
                <w:lang w:val="ru-MO"/>
              </w:rPr>
              <w:t>р</w:t>
            </w:r>
            <w:r w:rsidRPr="00955ADD">
              <w:rPr>
                <w:sz w:val="18"/>
                <w:szCs w:val="18"/>
                <w:lang w:val="ru-MO"/>
              </w:rPr>
              <w:t>жа</w:t>
            </w:r>
            <w:proofErr w:type="gramEnd"/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</w:rPr>
            </w:pPr>
            <w:proofErr w:type="spellStart"/>
            <w:r w:rsidRPr="00955ADD">
              <w:rPr>
                <w:sz w:val="18"/>
                <w:szCs w:val="18"/>
                <w:lang w:val="ru-MO"/>
              </w:rPr>
              <w:t>ние</w:t>
            </w:r>
            <w:proofErr w:type="spellEnd"/>
            <w:r w:rsidRPr="00955ADD">
              <w:rPr>
                <w:sz w:val="18"/>
                <w:szCs w:val="18"/>
                <w:lang w:val="ru-MO"/>
              </w:rPr>
              <w:t xml:space="preserve">  и  </w:t>
            </w:r>
            <w:proofErr w:type="spellStart"/>
            <w:proofErr w:type="gramStart"/>
            <w:r w:rsidRPr="00955ADD">
              <w:rPr>
                <w:sz w:val="18"/>
                <w:szCs w:val="18"/>
                <w:lang w:val="ru-MO"/>
              </w:rPr>
              <w:t>эк</w:t>
            </w:r>
            <w:r w:rsidRPr="00955ADD">
              <w:rPr>
                <w:sz w:val="18"/>
                <w:szCs w:val="18"/>
                <w:lang w:val="ru-MO"/>
              </w:rPr>
              <w:t>с</w:t>
            </w:r>
            <w:r w:rsidRPr="00955ADD">
              <w:rPr>
                <w:sz w:val="18"/>
                <w:szCs w:val="18"/>
                <w:lang w:val="ru-MO"/>
              </w:rPr>
              <w:t>плуа-т</w:t>
            </w:r>
            <w:r w:rsidRPr="00955ADD">
              <w:rPr>
                <w:sz w:val="18"/>
                <w:szCs w:val="18"/>
                <w:lang w:val="ru-MO"/>
              </w:rPr>
              <w:t>а</w:t>
            </w:r>
            <w:r w:rsidRPr="00955ADD">
              <w:rPr>
                <w:sz w:val="18"/>
                <w:szCs w:val="18"/>
                <w:lang w:val="ru-MO"/>
              </w:rPr>
              <w:t>цию</w:t>
            </w:r>
            <w:proofErr w:type="spellEnd"/>
            <w:proofErr w:type="gramEnd"/>
            <w:r w:rsidRPr="00955ADD">
              <w:rPr>
                <w:i/>
                <w:iCs/>
                <w:sz w:val="18"/>
                <w:szCs w:val="18"/>
                <w:lang w:val="ru-MO"/>
              </w:rPr>
              <w:t xml:space="preserve"> </w:t>
            </w:r>
            <w:r w:rsidRPr="00955ADD">
              <w:rPr>
                <w:i/>
                <w:iCs/>
                <w:sz w:val="18"/>
                <w:szCs w:val="18"/>
              </w:rPr>
              <w:t>(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>Q</w:t>
            </w:r>
            <w:r w:rsidRPr="00955ADD">
              <w:rPr>
                <w:i/>
                <w:iCs/>
                <w:sz w:val="18"/>
                <w:szCs w:val="18"/>
              </w:rPr>
              <w:t>),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  <w:tc>
          <w:tcPr>
            <w:tcW w:w="708" w:type="dxa"/>
          </w:tcPr>
          <w:p w:rsidR="006142C6" w:rsidRPr="00955ADD" w:rsidRDefault="006142C6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ru-MO"/>
              </w:rPr>
              <w:t>Год</w:t>
            </w:r>
            <w:r w:rsidRPr="00955ADD">
              <w:rPr>
                <w:sz w:val="18"/>
                <w:szCs w:val="18"/>
                <w:lang w:val="ru-MO"/>
              </w:rPr>
              <w:t>о</w:t>
            </w:r>
            <w:r w:rsidRPr="00955ADD">
              <w:rPr>
                <w:sz w:val="18"/>
                <w:szCs w:val="18"/>
                <w:lang w:val="ru-MO"/>
              </w:rPr>
              <w:t>вая  плата  за н</w:t>
            </w:r>
            <w:r w:rsidRPr="00955ADD">
              <w:rPr>
                <w:sz w:val="18"/>
                <w:szCs w:val="18"/>
                <w:lang w:val="ru-MO"/>
              </w:rPr>
              <w:t>а</w:t>
            </w:r>
            <w:r w:rsidRPr="00955ADD">
              <w:rPr>
                <w:sz w:val="18"/>
                <w:szCs w:val="18"/>
                <w:lang w:val="ru-MO"/>
              </w:rPr>
              <w:t xml:space="preserve">ем </w:t>
            </w:r>
            <w:r w:rsidRPr="00955ADD">
              <w:rPr>
                <w:sz w:val="18"/>
                <w:szCs w:val="18"/>
              </w:rPr>
              <w:t>(</w:t>
            </w:r>
            <w:proofErr w:type="spellStart"/>
            <w:r w:rsidRPr="00955ADD">
              <w:rPr>
                <w:i/>
                <w:iCs/>
                <w:sz w:val="18"/>
                <w:szCs w:val="18"/>
                <w:lang w:val="ru-MO"/>
              </w:rPr>
              <w:t>P</w:t>
            </w:r>
            <w:r w:rsidRPr="00955ADD">
              <w:rPr>
                <w:i/>
                <w:iCs/>
                <w:sz w:val="18"/>
                <w:szCs w:val="18"/>
                <w:vertAlign w:val="subscript"/>
                <w:lang w:val="ru-MO"/>
              </w:rPr>
              <w:t>au</w:t>
            </w:r>
            <w:proofErr w:type="spellEnd"/>
            <w:r w:rsidRPr="00955ADD">
              <w:rPr>
                <w:i/>
                <w:iCs/>
                <w:sz w:val="18"/>
                <w:szCs w:val="18"/>
              </w:rPr>
              <w:t>),</w:t>
            </w:r>
          </w:p>
          <w:p w:rsidR="006142C6" w:rsidRPr="00955ADD" w:rsidRDefault="006142C6" w:rsidP="00A324DC">
            <w:pPr>
              <w:pStyle w:val="cn"/>
              <w:rPr>
                <w:sz w:val="18"/>
                <w:szCs w:val="18"/>
                <w:lang w:val="en-US"/>
              </w:rPr>
            </w:pPr>
            <w:r w:rsidRPr="00955ADD">
              <w:rPr>
                <w:sz w:val="18"/>
                <w:szCs w:val="18"/>
                <w:lang w:val="ru-MO"/>
              </w:rPr>
              <w:t>в л</w:t>
            </w:r>
            <w:r w:rsidRPr="00955ADD">
              <w:rPr>
                <w:sz w:val="18"/>
                <w:szCs w:val="18"/>
                <w:lang w:val="ru-MO"/>
              </w:rPr>
              <w:t>е</w:t>
            </w:r>
            <w:r w:rsidRPr="00955ADD">
              <w:rPr>
                <w:sz w:val="18"/>
                <w:szCs w:val="18"/>
                <w:lang w:val="ru-MO"/>
              </w:rPr>
              <w:t>ях</w:t>
            </w:r>
          </w:p>
        </w:tc>
      </w:tr>
      <w:tr w:rsidR="006142C6" w:rsidRPr="00955ADD" w:rsidTr="00A324DC">
        <w:tc>
          <w:tcPr>
            <w:tcW w:w="534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1</w:t>
            </w:r>
          </w:p>
        </w:tc>
        <w:tc>
          <w:tcPr>
            <w:tcW w:w="992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2</w:t>
            </w:r>
          </w:p>
        </w:tc>
        <w:tc>
          <w:tcPr>
            <w:tcW w:w="850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3</w:t>
            </w:r>
          </w:p>
        </w:tc>
        <w:tc>
          <w:tcPr>
            <w:tcW w:w="992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4</w:t>
            </w:r>
          </w:p>
        </w:tc>
        <w:tc>
          <w:tcPr>
            <w:tcW w:w="1276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5</w:t>
            </w:r>
          </w:p>
        </w:tc>
        <w:tc>
          <w:tcPr>
            <w:tcW w:w="993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6</w:t>
            </w:r>
          </w:p>
        </w:tc>
        <w:tc>
          <w:tcPr>
            <w:tcW w:w="992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7</w:t>
            </w:r>
          </w:p>
        </w:tc>
        <w:tc>
          <w:tcPr>
            <w:tcW w:w="709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8</w:t>
            </w:r>
          </w:p>
        </w:tc>
        <w:tc>
          <w:tcPr>
            <w:tcW w:w="850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9</w:t>
            </w:r>
          </w:p>
        </w:tc>
        <w:tc>
          <w:tcPr>
            <w:tcW w:w="851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10</w:t>
            </w:r>
          </w:p>
        </w:tc>
        <w:tc>
          <w:tcPr>
            <w:tcW w:w="708" w:type="dxa"/>
          </w:tcPr>
          <w:p w:rsidR="006142C6" w:rsidRPr="00955ADD" w:rsidRDefault="006142C6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11</w:t>
            </w:r>
          </w:p>
        </w:tc>
      </w:tr>
    </w:tbl>
    <w:p w:rsidR="006142C6" w:rsidRPr="00957D46" w:rsidRDefault="006142C6" w:rsidP="006142C6">
      <w:pPr>
        <w:ind w:firstLine="708"/>
        <w:jc w:val="both"/>
        <w:rPr>
          <w:sz w:val="28"/>
          <w:szCs w:val="28"/>
        </w:rPr>
      </w:pPr>
    </w:p>
    <w:p w:rsidR="006142C6" w:rsidRPr="00957D46" w:rsidRDefault="006142C6" w:rsidP="006142C6">
      <w:pPr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b) расчетный коэффициент (</w:t>
      </w:r>
      <w:r w:rsidRPr="00957D46">
        <w:rPr>
          <w:bCs/>
          <w:i/>
          <w:iCs/>
          <w:sz w:val="28"/>
          <w:szCs w:val="28"/>
          <w:lang w:val="ru-MO"/>
        </w:rPr>
        <w:t>К</w:t>
      </w:r>
      <w:proofErr w:type="gramStart"/>
      <w:r w:rsidRPr="00957D46">
        <w:rPr>
          <w:b/>
          <w:bCs/>
          <w:i/>
          <w:iCs/>
          <w:sz w:val="28"/>
          <w:szCs w:val="28"/>
          <w:vertAlign w:val="subscript"/>
          <w:lang w:val="ru-MO"/>
        </w:rPr>
        <w:t>1</w:t>
      </w:r>
      <w:proofErr w:type="gramEnd"/>
      <w:r w:rsidRPr="00957D46">
        <w:rPr>
          <w:sz w:val="28"/>
          <w:szCs w:val="28"/>
          <w:lang w:val="ru-MO"/>
        </w:rPr>
        <w:t>) определяется в зависимости от аморт</w:t>
      </w:r>
      <w:r w:rsidRPr="00957D46">
        <w:rPr>
          <w:sz w:val="28"/>
          <w:szCs w:val="28"/>
          <w:lang w:val="ru-MO"/>
        </w:rPr>
        <w:t>и</w:t>
      </w:r>
      <w:r w:rsidRPr="00957D46">
        <w:rPr>
          <w:sz w:val="28"/>
          <w:szCs w:val="28"/>
          <w:lang w:val="ru-MO"/>
        </w:rPr>
        <w:t>зации/износа на дату сдачи оборудования внаем (</w:t>
      </w:r>
      <w:proofErr w:type="spellStart"/>
      <w:r w:rsidRPr="00957D46">
        <w:rPr>
          <w:sz w:val="28"/>
          <w:szCs w:val="28"/>
          <w:lang w:val="ru-MO"/>
        </w:rPr>
        <w:t>табл</w:t>
      </w:r>
      <w:r w:rsidRPr="00957D46">
        <w:rPr>
          <w:sz w:val="28"/>
          <w:szCs w:val="28"/>
        </w:rPr>
        <w:t>ица</w:t>
      </w:r>
      <w:proofErr w:type="spellEnd"/>
      <w:r w:rsidRPr="00957D46">
        <w:rPr>
          <w:sz w:val="28"/>
          <w:szCs w:val="28"/>
        </w:rPr>
        <w:t xml:space="preserve"> </w:t>
      </w:r>
      <w:r w:rsidRPr="00957D46">
        <w:rPr>
          <w:sz w:val="28"/>
          <w:szCs w:val="28"/>
          <w:lang w:val="ru-MO"/>
        </w:rPr>
        <w:t xml:space="preserve">2).   </w:t>
      </w:r>
    </w:p>
    <w:p w:rsidR="006142C6" w:rsidRDefault="006142C6" w:rsidP="006142C6">
      <w:pPr>
        <w:jc w:val="center"/>
        <w:rPr>
          <w:sz w:val="28"/>
          <w:szCs w:val="28"/>
          <w:lang w:val="ru-MO"/>
        </w:rPr>
      </w:pPr>
      <w:r w:rsidRPr="00957D46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957D46">
        <w:rPr>
          <w:sz w:val="28"/>
          <w:szCs w:val="28"/>
          <w:lang w:val="ru-MO"/>
        </w:rPr>
        <w:t>Таблица 2</w:t>
      </w:r>
    </w:p>
    <w:p w:rsidR="006142C6" w:rsidRPr="00957D46" w:rsidRDefault="006142C6" w:rsidP="006142C6">
      <w:pPr>
        <w:jc w:val="center"/>
        <w:rPr>
          <w:sz w:val="28"/>
          <w:szCs w:val="28"/>
          <w:lang w:val="en-US"/>
        </w:rPr>
      </w:pPr>
    </w:p>
    <w:tbl>
      <w:tblPr>
        <w:tblW w:w="9437" w:type="dxa"/>
        <w:jc w:val="center"/>
        <w:tblInd w:w="3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7"/>
        <w:gridCol w:w="682"/>
        <w:gridCol w:w="838"/>
        <w:gridCol w:w="709"/>
        <w:gridCol w:w="567"/>
        <w:gridCol w:w="851"/>
        <w:gridCol w:w="708"/>
        <w:gridCol w:w="567"/>
        <w:gridCol w:w="882"/>
        <w:gridCol w:w="682"/>
        <w:gridCol w:w="563"/>
        <w:gridCol w:w="1031"/>
      </w:tblGrid>
      <w:tr w:rsidR="006142C6" w:rsidRPr="00B90B27" w:rsidTr="00A324DC"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iCs/>
                <w:sz w:val="18"/>
                <w:szCs w:val="18"/>
                <w:lang w:val="ru-MO"/>
              </w:rPr>
            </w:pPr>
            <w:r w:rsidRPr="00B90B27">
              <w:rPr>
                <w:iCs/>
                <w:sz w:val="18"/>
                <w:szCs w:val="18"/>
                <w:lang w:val="ru-MO"/>
              </w:rPr>
              <w:t>Размер амортизации/ и</w:t>
            </w:r>
            <w:r w:rsidRPr="00B90B27">
              <w:rPr>
                <w:iCs/>
                <w:sz w:val="18"/>
                <w:szCs w:val="18"/>
                <w:lang w:val="ru-MO"/>
              </w:rPr>
              <w:t>з</w:t>
            </w:r>
            <w:r w:rsidRPr="00B90B27">
              <w:rPr>
                <w:iCs/>
                <w:sz w:val="18"/>
                <w:szCs w:val="18"/>
                <w:lang w:val="ru-MO"/>
              </w:rPr>
              <w:t>носа </w:t>
            </w:r>
          </w:p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proofErr w:type="spellStart"/>
            <w:r w:rsidRPr="00B90B27">
              <w:rPr>
                <w:bCs/>
                <w:i/>
                <w:iCs/>
                <w:sz w:val="18"/>
                <w:szCs w:val="18"/>
                <w:lang w:val="ru-MO"/>
              </w:rPr>
              <w:t>U</w:t>
            </w:r>
            <w:r w:rsidRPr="00B90B27">
              <w:rPr>
                <w:bCs/>
                <w:i/>
                <w:iCs/>
                <w:sz w:val="18"/>
                <w:szCs w:val="18"/>
                <w:vertAlign w:val="subscript"/>
                <w:lang w:val="ru-MO"/>
              </w:rPr>
              <w:t>а</w:t>
            </w:r>
            <w:proofErr w:type="spellEnd"/>
            <w:proofErr w:type="gramStart"/>
            <w:r w:rsidRPr="00B90B27">
              <w:rPr>
                <w:i/>
                <w:iCs/>
                <w:sz w:val="18"/>
                <w:szCs w:val="18"/>
                <w:lang w:val="ru-MO"/>
              </w:rPr>
              <w:t xml:space="preserve"> </w:t>
            </w:r>
            <w:r w:rsidRPr="00B90B27">
              <w:rPr>
                <w:sz w:val="18"/>
                <w:szCs w:val="18"/>
                <w:lang w:val="ru-MO"/>
              </w:rPr>
              <w:t>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60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80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90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100</w:t>
            </w:r>
          </w:p>
        </w:tc>
      </w:tr>
      <w:tr w:rsidR="006142C6" w:rsidRPr="00B90B27" w:rsidTr="00A324DC"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bCs/>
                <w:i/>
                <w:iCs/>
                <w:sz w:val="18"/>
                <w:szCs w:val="18"/>
                <w:lang w:val="ru-MO"/>
              </w:rPr>
              <w:t>К</w:t>
            </w:r>
            <w:proofErr w:type="gramStart"/>
            <w:r w:rsidRPr="00B90B27">
              <w:rPr>
                <w:bCs/>
                <w:i/>
                <w:iCs/>
                <w:sz w:val="18"/>
                <w:szCs w:val="18"/>
                <w:vertAlign w:val="subscript"/>
                <w:lang w:val="ru-MO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1,88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1,35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1,27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1,09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B90B27" w:rsidRDefault="006142C6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1,0</w:t>
            </w:r>
          </w:p>
        </w:tc>
      </w:tr>
    </w:tbl>
    <w:p w:rsidR="006142C6" w:rsidRPr="00957D46" w:rsidRDefault="006142C6" w:rsidP="006142C6">
      <w:pPr>
        <w:rPr>
          <w:sz w:val="28"/>
          <w:szCs w:val="28"/>
          <w:lang w:val="en-US"/>
        </w:rPr>
      </w:pPr>
    </w:p>
    <w:p w:rsidR="006142C6" w:rsidRPr="00957D46" w:rsidRDefault="006142C6" w:rsidP="006142C6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</w:t>
      </w:r>
      <w:r w:rsidRPr="00957D46">
        <w:rPr>
          <w:sz w:val="28"/>
          <w:szCs w:val="28"/>
          <w:lang w:val="ru-MO"/>
        </w:rPr>
        <w:tab/>
        <w:t>с) рыночный коэффициент (</w:t>
      </w:r>
      <w:r w:rsidRPr="00E60860">
        <w:rPr>
          <w:i/>
          <w:iCs/>
          <w:sz w:val="28"/>
          <w:szCs w:val="28"/>
          <w:lang w:val="ru-MO"/>
        </w:rPr>
        <w:t>K</w:t>
      </w:r>
      <w:r w:rsidRPr="00E60860">
        <w:rPr>
          <w:i/>
          <w:iCs/>
          <w:sz w:val="28"/>
          <w:szCs w:val="28"/>
          <w:vertAlign w:val="subscript"/>
          <w:lang w:val="ru-MO"/>
        </w:rPr>
        <w:t>2</w:t>
      </w:r>
      <w:r w:rsidRPr="00957D46">
        <w:rPr>
          <w:sz w:val="28"/>
          <w:szCs w:val="28"/>
          <w:lang w:val="ru-MO"/>
        </w:rPr>
        <w:t>) устанавливается по договоренности сторон и не может быть меньше 1,0. При установлении данного коэффициента должны учитываться спрос и предложение, недополученный доход, ра</w:t>
      </w:r>
      <w:r w:rsidRPr="00957D46">
        <w:rPr>
          <w:sz w:val="28"/>
          <w:szCs w:val="28"/>
          <w:lang w:val="ru-MO"/>
        </w:rPr>
        <w:t>з</w:t>
      </w:r>
      <w:r w:rsidRPr="00957D46">
        <w:rPr>
          <w:sz w:val="28"/>
          <w:szCs w:val="28"/>
          <w:lang w:val="ru-MO"/>
        </w:rPr>
        <w:t xml:space="preserve">ница между </w:t>
      </w:r>
      <w:r w:rsidRPr="00957D46">
        <w:rPr>
          <w:sz w:val="28"/>
          <w:szCs w:val="28"/>
        </w:rPr>
        <w:t>балансовой</w:t>
      </w:r>
      <w:r w:rsidRPr="00957D46">
        <w:rPr>
          <w:sz w:val="28"/>
          <w:szCs w:val="28"/>
          <w:lang w:val="ru-MO"/>
        </w:rPr>
        <w:t xml:space="preserve"> стоимостью и рыночной ценой оборудования данн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>го типа или   оборудования,   имеющего   сходные   характеристики,   а   также  другие  факторы.</w:t>
      </w:r>
      <w:r>
        <w:rPr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 xml:space="preserve">Исключение составляют публичные учреждения, </w:t>
      </w:r>
      <w:r w:rsidRPr="00957D46">
        <w:rPr>
          <w:sz w:val="28"/>
          <w:szCs w:val="28"/>
          <w:lang w:val="ru-MO"/>
        </w:rPr>
        <w:lastRenderedPageBreak/>
        <w:t>финансируемые из национального публичного бюджета, при сдаче внаем об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>рудования другим публичным учреждениям, финансируемым из национал</w:t>
      </w:r>
      <w:r w:rsidRPr="00957D46">
        <w:rPr>
          <w:sz w:val="28"/>
          <w:szCs w:val="28"/>
          <w:lang w:val="ru-MO"/>
        </w:rPr>
        <w:t>ь</w:t>
      </w:r>
      <w:r w:rsidRPr="00957D46">
        <w:rPr>
          <w:sz w:val="28"/>
          <w:szCs w:val="28"/>
          <w:lang w:val="ru-MO"/>
        </w:rPr>
        <w:t>ного публичного бюджета, для которых рыночный коэффициент устанавл</w:t>
      </w:r>
      <w:r w:rsidRPr="00957D46">
        <w:rPr>
          <w:sz w:val="28"/>
          <w:szCs w:val="28"/>
          <w:lang w:val="ru-MO"/>
        </w:rPr>
        <w:t>и</w:t>
      </w:r>
      <w:r w:rsidRPr="00957D46">
        <w:rPr>
          <w:sz w:val="28"/>
          <w:szCs w:val="28"/>
          <w:lang w:val="ru-MO"/>
        </w:rPr>
        <w:t xml:space="preserve">вается в размере 1,0. </w:t>
      </w:r>
    </w:p>
    <w:p w:rsidR="006142C6" w:rsidRPr="00957D46" w:rsidRDefault="006142C6" w:rsidP="006142C6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Если суммы расходов на содержание и эксплуатацию оборудования (</w:t>
      </w:r>
      <w:r w:rsidRPr="008D224D">
        <w:rPr>
          <w:i/>
          <w:sz w:val="28"/>
          <w:szCs w:val="28"/>
          <w:lang w:val="ru-MO"/>
        </w:rPr>
        <w:t>Q</w:t>
      </w:r>
      <w:r w:rsidRPr="00957D46">
        <w:rPr>
          <w:sz w:val="28"/>
          <w:szCs w:val="28"/>
          <w:lang w:val="ru-MO"/>
        </w:rPr>
        <w:t>) н</w:t>
      </w:r>
      <w:r w:rsidRPr="00957D46">
        <w:rPr>
          <w:sz w:val="28"/>
          <w:szCs w:val="28"/>
          <w:lang w:val="ru-MO"/>
        </w:rPr>
        <w:t>е</w:t>
      </w:r>
      <w:r w:rsidRPr="00957D46">
        <w:rPr>
          <w:sz w:val="28"/>
          <w:szCs w:val="28"/>
          <w:lang w:val="ru-MO"/>
        </w:rPr>
        <w:t xml:space="preserve">постоянны, они пересчитываются и уплачиваются дополнительно.  </w:t>
      </w:r>
    </w:p>
    <w:p w:rsidR="006142C6" w:rsidRPr="00957D46" w:rsidRDefault="006142C6" w:rsidP="006142C6">
      <w:pPr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          </w:t>
      </w:r>
    </w:p>
    <w:p w:rsidR="006142C6" w:rsidRDefault="006142C6" w:rsidP="006142C6">
      <w:pPr>
        <w:tabs>
          <w:tab w:val="left" w:pos="720"/>
        </w:tabs>
        <w:ind w:firstLine="720"/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3. Размер годовой </w:t>
      </w:r>
      <w:r>
        <w:rPr>
          <w:sz w:val="28"/>
          <w:szCs w:val="28"/>
          <w:lang w:val="ru-MO"/>
        </w:rPr>
        <w:t xml:space="preserve">наемной </w:t>
      </w:r>
      <w:r w:rsidRPr="00957D46">
        <w:rPr>
          <w:sz w:val="28"/>
          <w:szCs w:val="28"/>
          <w:lang w:val="ru-MO"/>
        </w:rPr>
        <w:t>платы за использовани</w:t>
      </w:r>
      <w:r>
        <w:rPr>
          <w:sz w:val="28"/>
          <w:szCs w:val="28"/>
          <w:lang w:val="ru-MO"/>
        </w:rPr>
        <w:t>е</w:t>
      </w:r>
      <w:r w:rsidRPr="00957D46">
        <w:rPr>
          <w:sz w:val="28"/>
          <w:szCs w:val="28"/>
          <w:lang w:val="ru-MO"/>
        </w:rPr>
        <w:t xml:space="preserve"> оборотных </w:t>
      </w:r>
      <w:r>
        <w:rPr>
          <w:sz w:val="28"/>
          <w:szCs w:val="28"/>
          <w:lang w:val="ru-MO"/>
        </w:rPr>
        <w:t>активов</w:t>
      </w:r>
      <w:r w:rsidRPr="00957D46">
        <w:rPr>
          <w:sz w:val="28"/>
          <w:szCs w:val="28"/>
          <w:lang w:val="ru-MO"/>
        </w:rPr>
        <w:t xml:space="preserve"> рассчитывается по формуле:  </w:t>
      </w:r>
    </w:p>
    <w:p w:rsidR="006142C6" w:rsidRPr="00957D46" w:rsidRDefault="006142C6" w:rsidP="006142C6">
      <w:pPr>
        <w:tabs>
          <w:tab w:val="left" w:pos="720"/>
        </w:tabs>
        <w:ind w:firstLine="720"/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</w:t>
      </w:r>
    </w:p>
    <w:p w:rsidR="006142C6" w:rsidRPr="00957D46" w:rsidRDefault="006142C6" w:rsidP="006142C6">
      <w:pPr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           </w:t>
      </w:r>
      <w:r w:rsidRPr="00E60860">
        <w:rPr>
          <w:i/>
          <w:sz w:val="28"/>
          <w:szCs w:val="28"/>
          <w:lang w:val="ru-MO"/>
        </w:rPr>
        <w:t>Р</w:t>
      </w:r>
      <w:r w:rsidRPr="00E60860">
        <w:rPr>
          <w:i/>
          <w:sz w:val="28"/>
          <w:szCs w:val="28"/>
          <w:vertAlign w:val="subscript"/>
          <w:lang w:val="ru-MO"/>
        </w:rPr>
        <w:t>ас</w:t>
      </w:r>
      <w:r w:rsidRPr="00957D46">
        <w:rPr>
          <w:b/>
          <w:bCs/>
          <w:sz w:val="28"/>
          <w:szCs w:val="28"/>
          <w:vertAlign w:val="subscript"/>
          <w:lang w:val="ru-MO"/>
        </w:rPr>
        <w:t xml:space="preserve"> </w:t>
      </w:r>
      <w:r w:rsidRPr="00957D46">
        <w:rPr>
          <w:sz w:val="28"/>
          <w:szCs w:val="28"/>
          <w:vertAlign w:val="subscript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 xml:space="preserve">= </w:t>
      </w:r>
      <w:r w:rsidRPr="00E60860">
        <w:rPr>
          <w:i/>
          <w:sz w:val="28"/>
          <w:szCs w:val="28"/>
          <w:lang w:val="ru-MO"/>
        </w:rPr>
        <w:t>C</w:t>
      </w:r>
      <w:r w:rsidRPr="00957D46">
        <w:rPr>
          <w:sz w:val="28"/>
          <w:szCs w:val="28"/>
          <w:lang w:val="ru-MO"/>
        </w:rPr>
        <w:t xml:space="preserve"> × </w:t>
      </w:r>
      <w:r w:rsidRPr="00E60860">
        <w:rPr>
          <w:i/>
          <w:sz w:val="28"/>
          <w:szCs w:val="28"/>
          <w:lang w:val="ru-MO"/>
        </w:rPr>
        <w:t>R</w:t>
      </w:r>
      <w:r w:rsidRPr="00957D46">
        <w:rPr>
          <w:sz w:val="28"/>
          <w:szCs w:val="28"/>
          <w:lang w:val="ru-MO"/>
        </w:rPr>
        <w:t xml:space="preserve"> × </w:t>
      </w:r>
      <w:r w:rsidRPr="00E60860">
        <w:rPr>
          <w:i/>
          <w:sz w:val="28"/>
          <w:szCs w:val="28"/>
          <w:lang w:val="ru-MO"/>
        </w:rPr>
        <w:t>K</w:t>
      </w:r>
      <w:r w:rsidRPr="00957D46">
        <w:rPr>
          <w:sz w:val="28"/>
          <w:szCs w:val="28"/>
          <w:lang w:val="ru-MO"/>
        </w:rPr>
        <w:t xml:space="preserve">, </w:t>
      </w:r>
    </w:p>
    <w:p w:rsidR="006142C6" w:rsidRPr="00957D46" w:rsidRDefault="006142C6" w:rsidP="006142C6">
      <w:pPr>
        <w:ind w:firstLine="708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где: </w:t>
      </w:r>
    </w:p>
    <w:p w:rsidR="006142C6" w:rsidRPr="00957D46" w:rsidRDefault="006142C6" w:rsidP="006142C6">
      <w:pPr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</w:t>
      </w:r>
      <w:proofErr w:type="spellStart"/>
      <w:proofErr w:type="gramStart"/>
      <w:r w:rsidRPr="00E60860">
        <w:rPr>
          <w:i/>
          <w:sz w:val="28"/>
          <w:szCs w:val="28"/>
          <w:lang w:val="ru-MO"/>
        </w:rPr>
        <w:t>P</w:t>
      </w:r>
      <w:proofErr w:type="gramEnd"/>
      <w:r w:rsidRPr="00E60860">
        <w:rPr>
          <w:i/>
          <w:sz w:val="28"/>
          <w:szCs w:val="28"/>
          <w:vertAlign w:val="subscript"/>
          <w:lang w:val="ru-MO"/>
        </w:rPr>
        <w:t>ас</w:t>
      </w:r>
      <w:proofErr w:type="spellEnd"/>
      <w:r w:rsidRPr="00957D46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годовая  </w:t>
      </w:r>
      <w:r>
        <w:rPr>
          <w:sz w:val="28"/>
          <w:szCs w:val="28"/>
          <w:lang w:val="ru-MO"/>
        </w:rPr>
        <w:t xml:space="preserve">наемная </w:t>
      </w:r>
      <w:r w:rsidRPr="00957D46">
        <w:rPr>
          <w:sz w:val="28"/>
          <w:szCs w:val="28"/>
          <w:lang w:val="ru-MO"/>
        </w:rPr>
        <w:t>плата за использовани</w:t>
      </w:r>
      <w:r>
        <w:rPr>
          <w:sz w:val="28"/>
          <w:szCs w:val="28"/>
          <w:lang w:val="ru-MO"/>
        </w:rPr>
        <w:t>е</w:t>
      </w:r>
      <w:r w:rsidRPr="00957D46">
        <w:rPr>
          <w:sz w:val="28"/>
          <w:szCs w:val="28"/>
          <w:lang w:val="ru-MO"/>
        </w:rPr>
        <w:t xml:space="preserve"> оборотных </w:t>
      </w:r>
      <w:r>
        <w:rPr>
          <w:sz w:val="28"/>
          <w:szCs w:val="28"/>
          <w:lang w:val="ru-MO"/>
        </w:rPr>
        <w:t>актив</w:t>
      </w:r>
      <w:r>
        <w:rPr>
          <w:sz w:val="28"/>
          <w:szCs w:val="28"/>
          <w:lang w:val="ru-MO"/>
        </w:rPr>
        <w:t>о</w:t>
      </w:r>
      <w:r>
        <w:rPr>
          <w:sz w:val="28"/>
          <w:szCs w:val="28"/>
          <w:lang w:val="ru-MO"/>
        </w:rPr>
        <w:t>в</w:t>
      </w:r>
      <w:r w:rsidRPr="00957D46">
        <w:rPr>
          <w:sz w:val="28"/>
          <w:szCs w:val="28"/>
          <w:lang w:val="ru-MO"/>
        </w:rPr>
        <w:t xml:space="preserve">; </w:t>
      </w:r>
    </w:p>
    <w:p w:rsidR="006142C6" w:rsidRPr="00957D46" w:rsidRDefault="006142C6" w:rsidP="006142C6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</w:t>
      </w:r>
      <w:proofErr w:type="gramStart"/>
      <w:r w:rsidRPr="00E60860">
        <w:rPr>
          <w:i/>
          <w:sz w:val="28"/>
          <w:szCs w:val="28"/>
          <w:lang w:val="ru-MO"/>
        </w:rPr>
        <w:t>С</w:t>
      </w:r>
      <w:proofErr w:type="gramEnd"/>
      <w:r w:rsidRPr="00957D46">
        <w:rPr>
          <w:sz w:val="28"/>
          <w:szCs w:val="28"/>
          <w:lang w:val="ru-MO"/>
        </w:rPr>
        <w:t xml:space="preserve"> – </w:t>
      </w:r>
      <w:proofErr w:type="gramStart"/>
      <w:r w:rsidRPr="00957D46">
        <w:rPr>
          <w:sz w:val="28"/>
          <w:szCs w:val="28"/>
          <w:lang w:val="ru-MO"/>
        </w:rPr>
        <w:t>балансовая</w:t>
      </w:r>
      <w:proofErr w:type="gramEnd"/>
      <w:r w:rsidRPr="00957D46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стоимость оборотных активов на день</w:t>
      </w:r>
      <w:r w:rsidRPr="00957D46">
        <w:rPr>
          <w:sz w:val="28"/>
          <w:szCs w:val="28"/>
          <w:lang w:val="ru-MO"/>
        </w:rPr>
        <w:t xml:space="preserve"> расчета </w:t>
      </w:r>
      <w:r>
        <w:rPr>
          <w:sz w:val="28"/>
          <w:szCs w:val="28"/>
          <w:lang w:val="ru-MO"/>
        </w:rPr>
        <w:t>нае</w:t>
      </w:r>
      <w:r>
        <w:rPr>
          <w:sz w:val="28"/>
          <w:szCs w:val="28"/>
          <w:lang w:val="ru-MO"/>
        </w:rPr>
        <w:t>м</w:t>
      </w:r>
      <w:r>
        <w:rPr>
          <w:sz w:val="28"/>
          <w:szCs w:val="28"/>
          <w:lang w:val="ru-MO"/>
        </w:rPr>
        <w:t xml:space="preserve">ной </w:t>
      </w:r>
      <w:r w:rsidRPr="00957D46">
        <w:rPr>
          <w:sz w:val="28"/>
          <w:szCs w:val="28"/>
          <w:lang w:val="ru-MO"/>
        </w:rPr>
        <w:t xml:space="preserve">платы; </w:t>
      </w:r>
    </w:p>
    <w:p w:rsidR="006142C6" w:rsidRPr="00957D46" w:rsidRDefault="006142C6" w:rsidP="006142C6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</w:t>
      </w:r>
      <w:r w:rsidRPr="00E60860">
        <w:rPr>
          <w:i/>
          <w:sz w:val="28"/>
          <w:szCs w:val="28"/>
          <w:lang w:val="ru-MO"/>
        </w:rPr>
        <w:t>R</w:t>
      </w:r>
      <w:r>
        <w:rPr>
          <w:sz w:val="28"/>
          <w:szCs w:val="28"/>
          <w:lang w:val="ru-MO"/>
        </w:rPr>
        <w:t xml:space="preserve"> –</w:t>
      </w:r>
      <w:r w:rsidRPr="00957D46">
        <w:rPr>
          <w:sz w:val="28"/>
          <w:szCs w:val="28"/>
          <w:lang w:val="ru-MO"/>
        </w:rPr>
        <w:t xml:space="preserve"> базисная  ставка, применяемая Национальным банком Молдовы </w:t>
      </w:r>
      <w:r w:rsidRPr="00957D46">
        <w:rPr>
          <w:sz w:val="28"/>
          <w:szCs w:val="28"/>
        </w:rPr>
        <w:t>по о</w:t>
      </w:r>
      <w:r w:rsidRPr="00957D46">
        <w:rPr>
          <w:sz w:val="28"/>
          <w:szCs w:val="28"/>
        </w:rPr>
        <w:t>с</w:t>
      </w:r>
      <w:r w:rsidRPr="00957D46">
        <w:rPr>
          <w:sz w:val="28"/>
          <w:szCs w:val="28"/>
        </w:rPr>
        <w:t>новным краткосрочным операциям денежной политики</w:t>
      </w:r>
      <w:r w:rsidRPr="00957D46">
        <w:rPr>
          <w:sz w:val="28"/>
          <w:szCs w:val="28"/>
          <w:lang w:val="ru-MO"/>
        </w:rPr>
        <w:t xml:space="preserve">; </w:t>
      </w:r>
    </w:p>
    <w:p w:rsidR="006142C6" w:rsidRPr="00957D46" w:rsidRDefault="006142C6" w:rsidP="006142C6">
      <w:pPr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</w:t>
      </w:r>
      <w:proofErr w:type="gramStart"/>
      <w:r w:rsidRPr="00E60860">
        <w:rPr>
          <w:i/>
          <w:sz w:val="28"/>
          <w:szCs w:val="28"/>
          <w:lang w:val="ru-MO"/>
        </w:rPr>
        <w:t>К</w:t>
      </w:r>
      <w:proofErr w:type="gramEnd"/>
      <w:r>
        <w:rPr>
          <w:sz w:val="28"/>
          <w:szCs w:val="28"/>
          <w:lang w:val="ru-MO"/>
        </w:rPr>
        <w:t xml:space="preserve"> –</w:t>
      </w:r>
      <w:r w:rsidRPr="00957D46">
        <w:rPr>
          <w:sz w:val="28"/>
          <w:szCs w:val="28"/>
          <w:lang w:val="ru-MO"/>
        </w:rPr>
        <w:t xml:space="preserve">  рыночный коэффициент. </w:t>
      </w:r>
    </w:p>
    <w:p w:rsidR="006142C6" w:rsidRPr="00957D46" w:rsidRDefault="006142C6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Величина коэффициентов, используемых при расчете, определяется на осн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 xml:space="preserve">ве следующих критериев: </w:t>
      </w:r>
    </w:p>
    <w:p w:rsidR="006142C6" w:rsidRDefault="006142C6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</w:t>
      </w:r>
      <w:r w:rsidRPr="00957D46">
        <w:rPr>
          <w:sz w:val="28"/>
          <w:szCs w:val="28"/>
        </w:rPr>
        <w:t xml:space="preserve">   </w:t>
      </w:r>
      <w:r w:rsidRPr="00957D46">
        <w:rPr>
          <w:sz w:val="28"/>
          <w:szCs w:val="28"/>
          <w:lang w:val="ru-MO"/>
        </w:rPr>
        <w:t xml:space="preserve">a) </w:t>
      </w:r>
      <w:r w:rsidRPr="00957D46">
        <w:rPr>
          <w:sz w:val="28"/>
          <w:szCs w:val="28"/>
        </w:rPr>
        <w:t xml:space="preserve">балансовая </w:t>
      </w:r>
      <w:r w:rsidRPr="00957D46">
        <w:rPr>
          <w:sz w:val="28"/>
          <w:szCs w:val="28"/>
          <w:lang w:val="ru-MO"/>
        </w:rPr>
        <w:t xml:space="preserve">стоимость оборотных </w:t>
      </w:r>
      <w:r>
        <w:rPr>
          <w:sz w:val="28"/>
          <w:szCs w:val="28"/>
          <w:lang w:val="ru-MO"/>
        </w:rPr>
        <w:t>активов</w:t>
      </w:r>
      <w:r w:rsidRPr="00957D46">
        <w:rPr>
          <w:sz w:val="28"/>
          <w:szCs w:val="28"/>
          <w:lang w:val="ru-MO"/>
        </w:rPr>
        <w:t xml:space="preserve"> рассчитывается по кажд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>му учетному объекту согласно таблице 3:  </w:t>
      </w:r>
    </w:p>
    <w:p w:rsidR="006142C6" w:rsidRDefault="006142C6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</w:p>
    <w:p w:rsidR="006142C6" w:rsidRDefault="006142C6" w:rsidP="006142C6">
      <w:pPr>
        <w:tabs>
          <w:tab w:val="left" w:pos="720"/>
        </w:tabs>
        <w:ind w:left="7788"/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Та</w:t>
      </w:r>
      <w:r w:rsidRPr="00957D46">
        <w:rPr>
          <w:sz w:val="28"/>
          <w:szCs w:val="28"/>
          <w:lang w:val="ru-MO"/>
        </w:rPr>
        <w:t>б</w:t>
      </w:r>
      <w:r w:rsidRPr="00957D46">
        <w:rPr>
          <w:sz w:val="28"/>
          <w:szCs w:val="28"/>
          <w:lang w:val="ru-MO"/>
        </w:rPr>
        <w:t>лица 3</w:t>
      </w:r>
    </w:p>
    <w:p w:rsidR="006142C6" w:rsidRPr="00957D46" w:rsidRDefault="006142C6" w:rsidP="006142C6">
      <w:pPr>
        <w:tabs>
          <w:tab w:val="left" w:pos="720"/>
        </w:tabs>
        <w:ind w:left="7788"/>
        <w:jc w:val="both"/>
        <w:rPr>
          <w:sz w:val="28"/>
          <w:szCs w:val="28"/>
        </w:rPr>
      </w:pPr>
    </w:p>
    <w:tbl>
      <w:tblPr>
        <w:tblW w:w="9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7"/>
        <w:gridCol w:w="1738"/>
        <w:gridCol w:w="1440"/>
        <w:gridCol w:w="1260"/>
        <w:gridCol w:w="1754"/>
        <w:gridCol w:w="1486"/>
        <w:gridCol w:w="1218"/>
      </w:tblGrid>
      <w:tr w:rsidR="006142C6" w:rsidRPr="00957D46" w:rsidTr="00A324D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№</w:t>
            </w:r>
          </w:p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proofErr w:type="gramStart"/>
            <w:r w:rsidRPr="008D224D">
              <w:rPr>
                <w:sz w:val="20"/>
                <w:szCs w:val="20"/>
                <w:lang w:val="ru-MO"/>
              </w:rPr>
              <w:t>п</w:t>
            </w:r>
            <w:proofErr w:type="gramEnd"/>
            <w:r w:rsidRPr="008D224D">
              <w:rPr>
                <w:sz w:val="20"/>
                <w:szCs w:val="20"/>
                <w:lang w:val="ru-MO"/>
              </w:rPr>
              <w:t>/п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Наименов</w:t>
            </w:r>
            <w:r w:rsidRPr="008D224D">
              <w:rPr>
                <w:sz w:val="20"/>
                <w:szCs w:val="20"/>
                <w:lang w:val="ru-MO"/>
              </w:rPr>
              <w:t>а</w:t>
            </w:r>
            <w:r w:rsidRPr="008D224D">
              <w:rPr>
                <w:sz w:val="20"/>
                <w:szCs w:val="20"/>
                <w:lang w:val="ru-MO"/>
              </w:rPr>
              <w:t xml:space="preserve">ние  оборотных </w:t>
            </w:r>
            <w:r>
              <w:rPr>
                <w:sz w:val="20"/>
                <w:szCs w:val="20"/>
                <w:lang w:val="ru-MO"/>
              </w:rPr>
              <w:t>акт</w:t>
            </w:r>
            <w:r>
              <w:rPr>
                <w:sz w:val="20"/>
                <w:szCs w:val="20"/>
                <w:lang w:val="ru-MO"/>
              </w:rPr>
              <w:t>и</w:t>
            </w:r>
            <w:r>
              <w:rPr>
                <w:sz w:val="20"/>
                <w:szCs w:val="20"/>
                <w:lang w:val="ru-MO"/>
              </w:rPr>
              <w:t>вов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Количес</w:t>
            </w:r>
            <w:r w:rsidRPr="008D224D">
              <w:rPr>
                <w:sz w:val="20"/>
                <w:szCs w:val="20"/>
                <w:lang w:val="ru-MO"/>
              </w:rPr>
              <w:t>т</w:t>
            </w:r>
            <w:r w:rsidRPr="008D224D">
              <w:rPr>
                <w:sz w:val="20"/>
                <w:szCs w:val="20"/>
                <w:lang w:val="ru-MO"/>
              </w:rPr>
              <w:t>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 xml:space="preserve">Единица </w:t>
            </w:r>
          </w:p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измер</w:t>
            </w:r>
            <w:r w:rsidRPr="008D224D">
              <w:rPr>
                <w:sz w:val="20"/>
                <w:szCs w:val="20"/>
                <w:lang w:val="ru-MO"/>
              </w:rPr>
              <w:t>е</w:t>
            </w:r>
            <w:r w:rsidRPr="008D224D">
              <w:rPr>
                <w:sz w:val="20"/>
                <w:szCs w:val="20"/>
                <w:lang w:val="ru-MO"/>
              </w:rPr>
              <w:t>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</w:rPr>
            </w:pPr>
            <w:r w:rsidRPr="008D224D">
              <w:rPr>
                <w:sz w:val="20"/>
                <w:szCs w:val="20"/>
                <w:lang w:val="ru-MO"/>
              </w:rPr>
              <w:t>Балансовая сто</w:t>
            </w:r>
            <w:r w:rsidRPr="008D224D">
              <w:rPr>
                <w:sz w:val="20"/>
                <w:szCs w:val="20"/>
                <w:lang w:val="ru-MO"/>
              </w:rPr>
              <w:t>и</w:t>
            </w:r>
            <w:r w:rsidRPr="008D224D">
              <w:rPr>
                <w:sz w:val="20"/>
                <w:szCs w:val="20"/>
                <w:lang w:val="ru-MO"/>
              </w:rPr>
              <w:t>мость одной ед</w:t>
            </w:r>
            <w:r w:rsidRPr="008D224D">
              <w:rPr>
                <w:sz w:val="20"/>
                <w:szCs w:val="20"/>
                <w:lang w:val="ru-MO"/>
              </w:rPr>
              <w:t>и</w:t>
            </w:r>
            <w:r w:rsidRPr="008D224D">
              <w:rPr>
                <w:sz w:val="20"/>
                <w:szCs w:val="20"/>
                <w:lang w:val="ru-MO"/>
              </w:rPr>
              <w:t>ницы на день ра</w:t>
            </w:r>
            <w:r w:rsidRPr="008D224D">
              <w:rPr>
                <w:sz w:val="20"/>
                <w:szCs w:val="20"/>
                <w:lang w:val="ru-MO"/>
              </w:rPr>
              <w:t>с</w:t>
            </w:r>
            <w:r w:rsidRPr="008D224D">
              <w:rPr>
                <w:sz w:val="20"/>
                <w:szCs w:val="20"/>
                <w:lang w:val="ru-MO"/>
              </w:rPr>
              <w:t xml:space="preserve">чета </w:t>
            </w:r>
            <w:r>
              <w:rPr>
                <w:sz w:val="20"/>
                <w:szCs w:val="20"/>
                <w:lang w:val="ru-MO"/>
              </w:rPr>
              <w:t xml:space="preserve">наемной </w:t>
            </w:r>
            <w:r w:rsidRPr="008D224D">
              <w:rPr>
                <w:sz w:val="20"/>
                <w:szCs w:val="20"/>
                <w:lang w:val="ru-MO"/>
              </w:rPr>
              <w:t>пл</w:t>
            </w:r>
            <w:r w:rsidRPr="008D224D">
              <w:rPr>
                <w:sz w:val="20"/>
                <w:szCs w:val="20"/>
                <w:lang w:val="ru-MO"/>
              </w:rPr>
              <w:t>а</w:t>
            </w:r>
            <w:r w:rsidRPr="008D224D">
              <w:rPr>
                <w:sz w:val="20"/>
                <w:szCs w:val="20"/>
                <w:lang w:val="ru-MO"/>
              </w:rPr>
              <w:t>ты</w:t>
            </w:r>
            <w:r w:rsidRPr="008D224D">
              <w:rPr>
                <w:sz w:val="20"/>
                <w:szCs w:val="20"/>
              </w:rPr>
              <w:t>,</w:t>
            </w:r>
            <w:r w:rsidRPr="008D224D">
              <w:rPr>
                <w:sz w:val="20"/>
                <w:szCs w:val="20"/>
                <w:lang w:val="ru-MO"/>
              </w:rPr>
              <w:t xml:space="preserve">  в леях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</w:t>
            </w:r>
            <w:proofErr w:type="spellStart"/>
            <w:r w:rsidRPr="008D224D">
              <w:rPr>
                <w:sz w:val="20"/>
                <w:szCs w:val="20"/>
                <w:lang w:val="ru-MO"/>
              </w:rPr>
              <w:t>ала</w:t>
            </w:r>
            <w:r w:rsidRPr="008D224D">
              <w:rPr>
                <w:sz w:val="20"/>
                <w:szCs w:val="20"/>
                <w:lang w:val="ru-MO"/>
              </w:rPr>
              <w:t>н</w:t>
            </w:r>
            <w:r w:rsidRPr="008D224D">
              <w:rPr>
                <w:sz w:val="20"/>
                <w:szCs w:val="20"/>
                <w:lang w:val="ru-MO"/>
              </w:rPr>
              <w:t>совая</w:t>
            </w:r>
            <w:proofErr w:type="spellEnd"/>
            <w:r w:rsidRPr="008D224D">
              <w:rPr>
                <w:sz w:val="20"/>
                <w:szCs w:val="20"/>
                <w:lang w:val="ru-MO"/>
              </w:rPr>
              <w:t xml:space="preserve"> стоимость на день расч</w:t>
            </w:r>
            <w:r w:rsidRPr="008D224D">
              <w:rPr>
                <w:sz w:val="20"/>
                <w:szCs w:val="20"/>
                <w:lang w:val="ru-MO"/>
              </w:rPr>
              <w:t>е</w:t>
            </w:r>
            <w:r w:rsidRPr="008D224D">
              <w:rPr>
                <w:sz w:val="20"/>
                <w:szCs w:val="20"/>
                <w:lang w:val="ru-MO"/>
              </w:rPr>
              <w:t>та</w:t>
            </w:r>
            <w:r>
              <w:rPr>
                <w:sz w:val="20"/>
                <w:szCs w:val="20"/>
                <w:lang w:val="ru-MO"/>
              </w:rPr>
              <w:t xml:space="preserve"> наемной</w:t>
            </w:r>
            <w:r w:rsidRPr="008D224D">
              <w:rPr>
                <w:sz w:val="20"/>
                <w:szCs w:val="20"/>
                <w:lang w:val="ru-MO"/>
              </w:rPr>
              <w:t xml:space="preserve">  пла</w:t>
            </w:r>
            <w:r>
              <w:rPr>
                <w:sz w:val="20"/>
                <w:szCs w:val="20"/>
                <w:lang w:val="ru-MO"/>
              </w:rPr>
              <w:t>ты</w:t>
            </w:r>
            <w:r w:rsidRPr="008D224D">
              <w:rPr>
                <w:sz w:val="20"/>
                <w:szCs w:val="20"/>
              </w:rPr>
              <w:t>,</w:t>
            </w:r>
          </w:p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en-US"/>
              </w:rPr>
            </w:pPr>
            <w:r w:rsidRPr="008D224D">
              <w:rPr>
                <w:sz w:val="20"/>
                <w:szCs w:val="20"/>
                <w:lang w:val="ru-MO"/>
              </w:rPr>
              <w:t>в леях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Примеч</w:t>
            </w:r>
            <w:r w:rsidRPr="008D224D">
              <w:rPr>
                <w:sz w:val="20"/>
                <w:szCs w:val="20"/>
                <w:lang w:val="ru-MO"/>
              </w:rPr>
              <w:t>а</w:t>
            </w:r>
            <w:r w:rsidRPr="008D224D">
              <w:rPr>
                <w:sz w:val="20"/>
                <w:szCs w:val="20"/>
                <w:lang w:val="ru-MO"/>
              </w:rPr>
              <w:t>ния</w:t>
            </w:r>
          </w:p>
        </w:tc>
      </w:tr>
      <w:tr w:rsidR="006142C6" w:rsidRPr="00957D46" w:rsidTr="00A324D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2C6" w:rsidRPr="008D224D" w:rsidRDefault="006142C6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7</w:t>
            </w:r>
          </w:p>
        </w:tc>
      </w:tr>
    </w:tbl>
    <w:p w:rsidR="006142C6" w:rsidRPr="00957D46" w:rsidRDefault="006142C6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</w:t>
      </w:r>
    </w:p>
    <w:p w:rsidR="006142C6" w:rsidRPr="00957D46" w:rsidRDefault="006142C6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lastRenderedPageBreak/>
        <w:tab/>
      </w:r>
      <w:r w:rsidRPr="00957D46">
        <w:rPr>
          <w:sz w:val="28"/>
          <w:szCs w:val="28"/>
        </w:rPr>
        <w:t xml:space="preserve"> </w:t>
      </w:r>
      <w:r w:rsidRPr="00957D46">
        <w:rPr>
          <w:sz w:val="28"/>
          <w:szCs w:val="28"/>
          <w:lang w:val="ru-MO"/>
        </w:rPr>
        <w:t xml:space="preserve">b) базисная  ставка, применяемая Национальным банком Молдовы </w:t>
      </w:r>
      <w:r w:rsidRPr="00957D46">
        <w:rPr>
          <w:sz w:val="28"/>
          <w:szCs w:val="28"/>
        </w:rPr>
        <w:t>по основным краткосрочным операциям денежной политики,</w:t>
      </w:r>
      <w:r w:rsidRPr="00957D46">
        <w:rPr>
          <w:sz w:val="28"/>
          <w:szCs w:val="28"/>
          <w:lang w:val="ru-MO"/>
        </w:rPr>
        <w:t xml:space="preserve"> периодически публикуется в печати. При расчете используется размер ставки на дату з</w:t>
      </w:r>
      <w:r w:rsidRPr="00957D46">
        <w:rPr>
          <w:sz w:val="28"/>
          <w:szCs w:val="28"/>
          <w:lang w:val="ru-MO"/>
        </w:rPr>
        <w:t>а</w:t>
      </w:r>
      <w:r w:rsidRPr="00957D46">
        <w:rPr>
          <w:sz w:val="28"/>
          <w:szCs w:val="28"/>
          <w:lang w:val="ru-MO"/>
        </w:rPr>
        <w:t xml:space="preserve">ключения договора имущественного найма; </w:t>
      </w:r>
    </w:p>
    <w:p w:rsidR="006142C6" w:rsidRPr="00957D46" w:rsidRDefault="006142C6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</w:t>
      </w:r>
      <w:r w:rsidRPr="00957D46">
        <w:rPr>
          <w:sz w:val="28"/>
          <w:szCs w:val="28"/>
        </w:rPr>
        <w:t xml:space="preserve">    </w:t>
      </w:r>
      <w:r w:rsidRPr="00957D46">
        <w:rPr>
          <w:sz w:val="28"/>
          <w:szCs w:val="28"/>
          <w:lang w:val="ru-MO"/>
        </w:rPr>
        <w:t>с) рыночный   коэффициент  устанавливается   по   соглашению   ст</w:t>
      </w:r>
      <w:r w:rsidRPr="00957D46">
        <w:rPr>
          <w:sz w:val="28"/>
          <w:szCs w:val="28"/>
          <w:lang w:val="ru-MO"/>
        </w:rPr>
        <w:t>о</w:t>
      </w:r>
      <w:r w:rsidRPr="00957D46">
        <w:rPr>
          <w:sz w:val="28"/>
          <w:szCs w:val="28"/>
          <w:lang w:val="ru-MO"/>
        </w:rPr>
        <w:t xml:space="preserve">рон и не может быть меньше 1,0. </w:t>
      </w:r>
    </w:p>
    <w:p w:rsidR="006142C6" w:rsidRPr="00957D46" w:rsidRDefault="006142C6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</w:t>
      </w:r>
      <w:r w:rsidRPr="00957D46">
        <w:rPr>
          <w:sz w:val="28"/>
          <w:szCs w:val="28"/>
        </w:rPr>
        <w:t xml:space="preserve">   </w:t>
      </w:r>
      <w:r w:rsidRPr="00957D46">
        <w:rPr>
          <w:sz w:val="28"/>
          <w:szCs w:val="28"/>
        </w:rPr>
        <w:tab/>
      </w:r>
      <w:r w:rsidRPr="00957D46">
        <w:rPr>
          <w:sz w:val="28"/>
          <w:szCs w:val="28"/>
          <w:lang w:val="ru-MO"/>
        </w:rPr>
        <w:t xml:space="preserve">По окончании действия договора имущественного найма наниматель возвращает оборотные </w:t>
      </w:r>
      <w:r>
        <w:rPr>
          <w:sz w:val="28"/>
          <w:szCs w:val="28"/>
          <w:lang w:val="ru-MO"/>
        </w:rPr>
        <w:t>активы</w:t>
      </w:r>
      <w:r w:rsidRPr="00957D46">
        <w:rPr>
          <w:sz w:val="28"/>
          <w:szCs w:val="28"/>
          <w:lang w:val="ru-MO"/>
        </w:rPr>
        <w:t xml:space="preserve"> в объеме, зафиксированном на день сдачи их внаем. Если возврат оборотных </w:t>
      </w:r>
      <w:r>
        <w:rPr>
          <w:sz w:val="28"/>
          <w:szCs w:val="28"/>
          <w:lang w:val="ru-MO"/>
        </w:rPr>
        <w:t>активов</w:t>
      </w:r>
      <w:r w:rsidRPr="00957D46">
        <w:rPr>
          <w:sz w:val="28"/>
          <w:szCs w:val="28"/>
          <w:lang w:val="ru-MO"/>
        </w:rPr>
        <w:t xml:space="preserve"> невозможен, возмещается их сто</w:t>
      </w:r>
      <w:r w:rsidRPr="00957D46">
        <w:rPr>
          <w:sz w:val="28"/>
          <w:szCs w:val="28"/>
          <w:lang w:val="ru-MO"/>
        </w:rPr>
        <w:t>и</w:t>
      </w:r>
      <w:r w:rsidRPr="00957D46">
        <w:rPr>
          <w:sz w:val="28"/>
          <w:szCs w:val="28"/>
          <w:lang w:val="ru-MO"/>
        </w:rPr>
        <w:t>мость по рыночным ценам, действующим на день прекращения действия договора имущес</w:t>
      </w:r>
      <w:r w:rsidRPr="00957D46">
        <w:rPr>
          <w:sz w:val="28"/>
          <w:szCs w:val="28"/>
          <w:lang w:val="ru-MO"/>
        </w:rPr>
        <w:t>т</w:t>
      </w:r>
      <w:r w:rsidRPr="00957D46">
        <w:rPr>
          <w:sz w:val="28"/>
          <w:szCs w:val="28"/>
          <w:lang w:val="ru-MO"/>
        </w:rPr>
        <w:t xml:space="preserve">венного найма. </w:t>
      </w:r>
    </w:p>
    <w:p w:rsidR="006142C6" w:rsidRPr="00957D46" w:rsidRDefault="006142C6" w:rsidP="006142C6">
      <w:pPr>
        <w:tabs>
          <w:tab w:val="left" w:pos="720"/>
        </w:tabs>
        <w:jc w:val="both"/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 xml:space="preserve">       </w:t>
      </w:r>
      <w:r w:rsidRPr="00957D46">
        <w:rPr>
          <w:sz w:val="28"/>
          <w:szCs w:val="28"/>
        </w:rPr>
        <w:t xml:space="preserve">   </w:t>
      </w:r>
      <w:r w:rsidRPr="00957D46">
        <w:rPr>
          <w:sz w:val="28"/>
          <w:szCs w:val="28"/>
        </w:rPr>
        <w:tab/>
      </w:r>
    </w:p>
    <w:p w:rsidR="006142C6" w:rsidRPr="00957D46" w:rsidRDefault="006142C6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</w:rPr>
        <w:tab/>
        <w:t xml:space="preserve">4. </w:t>
      </w:r>
      <w:r w:rsidRPr="00957D46">
        <w:rPr>
          <w:sz w:val="28"/>
          <w:szCs w:val="28"/>
          <w:lang w:val="ru-MO"/>
        </w:rPr>
        <w:t>Минимальный размер платы за наем имущества публичной собственности определяется без налога на добавленную сто</w:t>
      </w:r>
      <w:r w:rsidRPr="00957D46">
        <w:rPr>
          <w:sz w:val="28"/>
          <w:szCs w:val="28"/>
          <w:lang w:val="ru-MO"/>
        </w:rPr>
        <w:t>и</w:t>
      </w:r>
      <w:r w:rsidRPr="00957D46">
        <w:rPr>
          <w:sz w:val="28"/>
          <w:szCs w:val="28"/>
          <w:lang w:val="ru-MO"/>
        </w:rPr>
        <w:t xml:space="preserve">мость. </w:t>
      </w:r>
    </w:p>
    <w:p w:rsidR="006142C6" w:rsidRPr="00957D46" w:rsidRDefault="006142C6" w:rsidP="006142C6">
      <w:pPr>
        <w:jc w:val="both"/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 xml:space="preserve">        </w:t>
      </w:r>
      <w:r w:rsidRPr="00957D46">
        <w:rPr>
          <w:sz w:val="28"/>
          <w:szCs w:val="28"/>
        </w:rPr>
        <w:t xml:space="preserve">  </w:t>
      </w:r>
      <w:r w:rsidRPr="00957D46">
        <w:rPr>
          <w:sz w:val="28"/>
          <w:szCs w:val="28"/>
          <w:lang w:val="ru-MO"/>
        </w:rPr>
        <w:t xml:space="preserve">Если </w:t>
      </w:r>
      <w:proofErr w:type="spellStart"/>
      <w:r w:rsidRPr="00957D46">
        <w:rPr>
          <w:sz w:val="28"/>
          <w:szCs w:val="28"/>
          <w:lang w:val="ru-MO"/>
        </w:rPr>
        <w:t>наймодатель</w:t>
      </w:r>
      <w:proofErr w:type="spellEnd"/>
      <w:r w:rsidRPr="00957D46">
        <w:rPr>
          <w:sz w:val="28"/>
          <w:szCs w:val="28"/>
          <w:lang w:val="ru-MO"/>
        </w:rPr>
        <w:t xml:space="preserve"> зарегистрирован как плательщик налога на доба</w:t>
      </w:r>
      <w:r w:rsidRPr="00957D46">
        <w:rPr>
          <w:sz w:val="28"/>
          <w:szCs w:val="28"/>
          <w:lang w:val="ru-MO"/>
        </w:rPr>
        <w:t>в</w:t>
      </w:r>
      <w:r w:rsidRPr="00957D46">
        <w:rPr>
          <w:sz w:val="28"/>
          <w:szCs w:val="28"/>
          <w:lang w:val="ru-MO"/>
        </w:rPr>
        <w:t xml:space="preserve">ленную стоимость, плата за наем вносится нанимателем с учетом налога на добавленную стоимость, дополнительно исчисленного </w:t>
      </w:r>
      <w:r>
        <w:rPr>
          <w:sz w:val="28"/>
          <w:szCs w:val="28"/>
          <w:lang w:val="ru-MO"/>
        </w:rPr>
        <w:t>на</w:t>
      </w:r>
      <w:r w:rsidRPr="00957D46">
        <w:rPr>
          <w:sz w:val="28"/>
          <w:szCs w:val="28"/>
          <w:lang w:val="ru-MO"/>
        </w:rPr>
        <w:t xml:space="preserve"> стоимост</w:t>
      </w:r>
      <w:r>
        <w:rPr>
          <w:sz w:val="28"/>
          <w:szCs w:val="28"/>
          <w:lang w:val="ru-MO"/>
        </w:rPr>
        <w:t>ь</w:t>
      </w:r>
      <w:r w:rsidRPr="00957D46">
        <w:rPr>
          <w:sz w:val="28"/>
          <w:szCs w:val="28"/>
          <w:lang w:val="ru-MO"/>
        </w:rPr>
        <w:t xml:space="preserve"> оказа</w:t>
      </w:r>
      <w:r w:rsidRPr="00957D46">
        <w:rPr>
          <w:sz w:val="28"/>
          <w:szCs w:val="28"/>
          <w:lang w:val="ru-MO"/>
        </w:rPr>
        <w:t>н</w:t>
      </w:r>
      <w:r w:rsidRPr="00957D46">
        <w:rPr>
          <w:sz w:val="28"/>
          <w:szCs w:val="28"/>
          <w:lang w:val="ru-MO"/>
        </w:rPr>
        <w:t xml:space="preserve">ных </w:t>
      </w:r>
      <w:proofErr w:type="spellStart"/>
      <w:r w:rsidRPr="00957D46">
        <w:rPr>
          <w:sz w:val="28"/>
          <w:szCs w:val="28"/>
          <w:lang w:val="ru-MO"/>
        </w:rPr>
        <w:t>услу</w:t>
      </w:r>
      <w:proofErr w:type="spellEnd"/>
      <w:r w:rsidRPr="00957D46">
        <w:rPr>
          <w:sz w:val="28"/>
          <w:szCs w:val="28"/>
        </w:rPr>
        <w:t>г.</w:t>
      </w:r>
    </w:p>
    <w:p w:rsidR="006142C6" w:rsidRPr="00957D46" w:rsidRDefault="006142C6" w:rsidP="006142C6">
      <w:pPr>
        <w:pStyle w:val="cb"/>
        <w:rPr>
          <w:sz w:val="28"/>
          <w:szCs w:val="28"/>
        </w:rPr>
      </w:pPr>
    </w:p>
    <w:p w:rsidR="006142C6" w:rsidRPr="00957D46" w:rsidRDefault="006142C6" w:rsidP="006142C6">
      <w:pPr>
        <w:ind w:firstLine="708"/>
        <w:jc w:val="both"/>
        <w:rPr>
          <w:sz w:val="28"/>
          <w:szCs w:val="28"/>
        </w:rPr>
      </w:pPr>
    </w:p>
    <w:p w:rsidR="006142C6" w:rsidRPr="00957D46" w:rsidRDefault="006142C6" w:rsidP="006142C6">
      <w:pPr>
        <w:jc w:val="both"/>
        <w:rPr>
          <w:sz w:val="28"/>
          <w:szCs w:val="28"/>
        </w:rPr>
      </w:pPr>
    </w:p>
    <w:p w:rsidR="006142C6" w:rsidRDefault="006142C6">
      <w:bookmarkStart w:id="0" w:name="_GoBack"/>
      <w:bookmarkEnd w:id="0"/>
    </w:p>
    <w:sectPr w:rsidR="006142C6" w:rsidSect="006142C6">
      <w:footerReference w:type="even" r:id="rId8"/>
      <w:pgSz w:w="16838" w:h="11906" w:orient="landscape" w:code="9"/>
      <w:pgMar w:top="1985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3D" w:rsidRDefault="00C5503D" w:rsidP="006142C6">
      <w:r>
        <w:separator/>
      </w:r>
    </w:p>
  </w:endnote>
  <w:endnote w:type="continuationSeparator" w:id="0">
    <w:p w:rsidR="00C5503D" w:rsidRDefault="00C5503D" w:rsidP="0061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27" w:rsidRDefault="00C5503D" w:rsidP="00012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B27" w:rsidRDefault="00C55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3D" w:rsidRDefault="00C5503D" w:rsidP="006142C6">
      <w:r>
        <w:separator/>
      </w:r>
    </w:p>
  </w:footnote>
  <w:footnote w:type="continuationSeparator" w:id="0">
    <w:p w:rsidR="00C5503D" w:rsidRDefault="00C5503D" w:rsidP="0061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C6"/>
    <w:rsid w:val="006142C6"/>
    <w:rsid w:val="00C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2C6"/>
    <w:pPr>
      <w:ind w:firstLine="567"/>
      <w:jc w:val="both"/>
    </w:pPr>
  </w:style>
  <w:style w:type="paragraph" w:customStyle="1" w:styleId="rg">
    <w:name w:val="rg"/>
    <w:basedOn w:val="Normal"/>
    <w:rsid w:val="006142C6"/>
    <w:pPr>
      <w:jc w:val="right"/>
    </w:pPr>
  </w:style>
  <w:style w:type="paragraph" w:customStyle="1" w:styleId="lf">
    <w:name w:val="lf"/>
    <w:basedOn w:val="Normal"/>
    <w:rsid w:val="006142C6"/>
  </w:style>
  <w:style w:type="paragraph" w:customStyle="1" w:styleId="cn">
    <w:name w:val="cn"/>
    <w:basedOn w:val="Normal"/>
    <w:rsid w:val="006142C6"/>
    <w:pPr>
      <w:jc w:val="center"/>
    </w:pPr>
  </w:style>
  <w:style w:type="paragraph" w:customStyle="1" w:styleId="cb">
    <w:name w:val="cb"/>
    <w:basedOn w:val="Normal"/>
    <w:rsid w:val="006142C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6142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142C6"/>
  </w:style>
  <w:style w:type="paragraph" w:styleId="Header">
    <w:name w:val="header"/>
    <w:basedOn w:val="Normal"/>
    <w:link w:val="HeaderChar"/>
    <w:uiPriority w:val="99"/>
    <w:rsid w:val="006142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2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2C6"/>
    <w:pPr>
      <w:ind w:firstLine="567"/>
      <w:jc w:val="both"/>
    </w:pPr>
  </w:style>
  <w:style w:type="paragraph" w:customStyle="1" w:styleId="rg">
    <w:name w:val="rg"/>
    <w:basedOn w:val="Normal"/>
    <w:rsid w:val="006142C6"/>
    <w:pPr>
      <w:jc w:val="right"/>
    </w:pPr>
  </w:style>
  <w:style w:type="paragraph" w:customStyle="1" w:styleId="lf">
    <w:name w:val="lf"/>
    <w:basedOn w:val="Normal"/>
    <w:rsid w:val="006142C6"/>
  </w:style>
  <w:style w:type="paragraph" w:customStyle="1" w:styleId="cn">
    <w:name w:val="cn"/>
    <w:basedOn w:val="Normal"/>
    <w:rsid w:val="006142C6"/>
    <w:pPr>
      <w:jc w:val="center"/>
    </w:pPr>
  </w:style>
  <w:style w:type="paragraph" w:customStyle="1" w:styleId="cb">
    <w:name w:val="cb"/>
    <w:basedOn w:val="Normal"/>
    <w:rsid w:val="006142C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6142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142C6"/>
  </w:style>
  <w:style w:type="paragraph" w:styleId="Header">
    <w:name w:val="header"/>
    <w:basedOn w:val="Normal"/>
    <w:link w:val="HeaderChar"/>
    <w:uiPriority w:val="99"/>
    <w:rsid w:val="006142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2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9186-C4F7-4D39-BA53-2DC20DC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2016-12-28T06:59:00Z</dcterms:created>
  <dcterms:modified xsi:type="dcterms:W3CDTF">2016-12-28T06:59:00Z</dcterms:modified>
</cp:coreProperties>
</file>