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80D" w:rsidRPr="00495037" w:rsidRDefault="00D1080D" w:rsidP="00D1080D">
      <w:pPr>
        <w:spacing w:after="0" w:line="240" w:lineRule="auto"/>
        <w:ind w:firstLine="450"/>
        <w:jc w:val="right"/>
        <w:outlineLvl w:val="0"/>
        <w:rPr>
          <w:rFonts w:ascii="Times New Roman" w:eastAsia="Times New Roman" w:hAnsi="Times New Roman"/>
          <w:bCs/>
          <w:color w:val="000000"/>
          <w:sz w:val="24"/>
          <w:szCs w:val="20"/>
          <w:lang w:eastAsia="ru-RU"/>
        </w:rPr>
      </w:pPr>
      <w:r w:rsidRPr="00495037">
        <w:rPr>
          <w:rFonts w:ascii="Times New Roman" w:eastAsia="Times New Roman" w:hAnsi="Times New Roman"/>
          <w:bCs/>
          <w:color w:val="000000"/>
          <w:sz w:val="24"/>
          <w:szCs w:val="20"/>
          <w:lang w:eastAsia="ru-RU"/>
        </w:rPr>
        <w:t xml:space="preserve">Утвержден </w:t>
      </w:r>
    </w:p>
    <w:p w:rsidR="00D1080D" w:rsidRPr="00495037" w:rsidRDefault="00D1080D" w:rsidP="00D1080D">
      <w:pPr>
        <w:spacing w:after="0" w:line="240" w:lineRule="auto"/>
        <w:ind w:firstLine="450"/>
        <w:jc w:val="right"/>
        <w:outlineLvl w:val="0"/>
        <w:rPr>
          <w:rFonts w:ascii="Times New Roman" w:eastAsia="Times New Roman" w:hAnsi="Times New Roman"/>
          <w:bCs/>
          <w:color w:val="000000"/>
          <w:sz w:val="24"/>
          <w:szCs w:val="20"/>
          <w:lang w:eastAsia="ru-RU"/>
        </w:rPr>
      </w:pPr>
      <w:r w:rsidRPr="00495037">
        <w:rPr>
          <w:rFonts w:ascii="Times New Roman" w:eastAsia="Times New Roman" w:hAnsi="Times New Roman"/>
          <w:bCs/>
          <w:color w:val="000000"/>
          <w:sz w:val="24"/>
          <w:szCs w:val="20"/>
          <w:lang w:eastAsia="ru-RU"/>
        </w:rPr>
        <w:t xml:space="preserve">Постановлением Центральной избирательной комиссии </w:t>
      </w:r>
    </w:p>
    <w:p w:rsidR="00D1080D" w:rsidRPr="00495037" w:rsidRDefault="00D1080D" w:rsidP="00D1080D">
      <w:pPr>
        <w:spacing w:after="0" w:line="240" w:lineRule="auto"/>
        <w:ind w:firstLine="450"/>
        <w:jc w:val="right"/>
        <w:outlineLvl w:val="0"/>
        <w:rPr>
          <w:rFonts w:ascii="Times New Roman" w:eastAsia="Times New Roman" w:hAnsi="Times New Roman"/>
          <w:bCs/>
          <w:color w:val="000000"/>
          <w:sz w:val="24"/>
          <w:szCs w:val="20"/>
          <w:lang w:eastAsia="ru-RU"/>
        </w:rPr>
      </w:pPr>
      <w:r w:rsidRPr="00495037">
        <w:rPr>
          <w:rFonts w:ascii="Times New Roman" w:eastAsia="Times New Roman" w:hAnsi="Times New Roman"/>
          <w:bCs/>
          <w:color w:val="000000"/>
          <w:sz w:val="24"/>
          <w:szCs w:val="20"/>
          <w:lang w:eastAsia="ru-RU"/>
        </w:rPr>
        <w:t>№ 4462 от 26 января 2016 г.</w:t>
      </w:r>
    </w:p>
    <w:p w:rsidR="00D1080D" w:rsidRPr="00495037" w:rsidRDefault="00D1080D" w:rsidP="00D1080D">
      <w:pPr>
        <w:spacing w:after="0" w:line="240" w:lineRule="auto"/>
        <w:ind w:firstLine="450"/>
        <w:jc w:val="right"/>
        <w:rPr>
          <w:rFonts w:ascii="Times New Roman" w:eastAsia="Times New Roman" w:hAnsi="Times New Roman"/>
          <w:i/>
          <w:color w:val="000000"/>
          <w:sz w:val="24"/>
          <w:szCs w:val="28"/>
          <w:lang w:eastAsia="ru-RU"/>
        </w:rPr>
      </w:pPr>
    </w:p>
    <w:p w:rsidR="00D1080D" w:rsidRPr="00495037" w:rsidRDefault="00D1080D" w:rsidP="00D1080D">
      <w:pPr>
        <w:spacing w:after="0" w:line="240" w:lineRule="auto"/>
        <w:ind w:firstLine="450"/>
        <w:jc w:val="center"/>
        <w:rPr>
          <w:rFonts w:ascii="Times New Roman" w:eastAsia="Times New Roman" w:hAnsi="Times New Roman"/>
          <w:b/>
          <w:color w:val="000000"/>
          <w:sz w:val="24"/>
          <w:szCs w:val="24"/>
          <w:lang w:eastAsia="ru-RU"/>
        </w:rPr>
      </w:pPr>
      <w:r w:rsidRPr="00495037">
        <w:rPr>
          <w:rFonts w:ascii="Times New Roman" w:eastAsia="Times New Roman" w:hAnsi="Times New Roman"/>
          <w:b/>
          <w:color w:val="000000"/>
          <w:sz w:val="24"/>
          <w:szCs w:val="24"/>
          <w:lang w:eastAsia="ru-RU"/>
        </w:rPr>
        <w:t xml:space="preserve">Отчет </w:t>
      </w:r>
    </w:p>
    <w:p w:rsidR="00D1080D" w:rsidRPr="00495037" w:rsidRDefault="00D1080D" w:rsidP="00D1080D">
      <w:pPr>
        <w:spacing w:after="0" w:line="240" w:lineRule="auto"/>
        <w:ind w:firstLine="450"/>
        <w:jc w:val="center"/>
        <w:rPr>
          <w:rFonts w:ascii="Times New Roman" w:eastAsia="Times New Roman" w:hAnsi="Times New Roman"/>
          <w:b/>
          <w:color w:val="000000"/>
          <w:sz w:val="24"/>
          <w:szCs w:val="24"/>
          <w:lang w:eastAsia="ru-RU"/>
        </w:rPr>
      </w:pPr>
      <w:r w:rsidRPr="00495037">
        <w:rPr>
          <w:rFonts w:ascii="Times New Roman" w:eastAsia="Times New Roman" w:hAnsi="Times New Roman"/>
          <w:b/>
          <w:color w:val="000000"/>
          <w:sz w:val="24"/>
          <w:szCs w:val="24"/>
          <w:lang w:eastAsia="ru-RU"/>
        </w:rPr>
        <w:t xml:space="preserve">о деятельности Центральной избирательной комиссии за 2015 год </w:t>
      </w:r>
      <w:bookmarkStart w:id="0" w:name="_Toc388964379"/>
    </w:p>
    <w:p w:rsidR="00D1080D" w:rsidRPr="00495037" w:rsidRDefault="00D1080D" w:rsidP="00D1080D">
      <w:pPr>
        <w:spacing w:after="0" w:line="240" w:lineRule="auto"/>
        <w:ind w:firstLine="450"/>
        <w:jc w:val="center"/>
        <w:rPr>
          <w:rFonts w:ascii="Times New Roman" w:eastAsia="Times New Roman" w:hAnsi="Times New Roman"/>
          <w:b/>
          <w:bCs/>
          <w:color w:val="000000"/>
          <w:sz w:val="24"/>
          <w:szCs w:val="24"/>
          <w:lang w:eastAsia="x-none"/>
        </w:rPr>
      </w:pPr>
    </w:p>
    <w:p w:rsidR="00D1080D" w:rsidRPr="00495037" w:rsidRDefault="00D1080D" w:rsidP="00D1080D">
      <w:pPr>
        <w:keepNext/>
        <w:spacing w:line="240" w:lineRule="auto"/>
        <w:jc w:val="center"/>
        <w:outlineLvl w:val="0"/>
        <w:rPr>
          <w:rFonts w:ascii="Times New Roman" w:eastAsia="Times New Roman" w:hAnsi="Times New Roman"/>
          <w:b/>
          <w:bCs/>
          <w:color w:val="000000"/>
          <w:sz w:val="24"/>
          <w:szCs w:val="24"/>
          <w:lang w:eastAsia="x-none"/>
        </w:rPr>
      </w:pPr>
      <w:r w:rsidRPr="00495037">
        <w:rPr>
          <w:rFonts w:ascii="Times New Roman" w:eastAsia="Times New Roman" w:hAnsi="Times New Roman"/>
          <w:b/>
          <w:bCs/>
          <w:color w:val="000000"/>
          <w:sz w:val="24"/>
          <w:szCs w:val="24"/>
          <w:lang w:eastAsia="x-none"/>
        </w:rPr>
        <w:t>I. ВВЕДЕНИЕ</w:t>
      </w:r>
      <w:bookmarkEnd w:id="0"/>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В основном, в отчете представлены осуществленная деятельность, проблемы и приоритеты, рассматриваемые Центральной избирательной комиссией в течение 2015 года. Таким образом, специфика деятельности заключалась в следующем:</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подготовка и проведение всеобщих местных выборов 14 июня 2015 года; </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учет мандатов депутатов Парламента и местных выборных лиц;</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совершенствование правовой базы в избирательной сфере;</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представление отзывов на проекты законодательных и нормативно-правовых актов;</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обеспечение учета случаев осужд</w:t>
      </w:r>
      <w:bookmarkStart w:id="1" w:name="_GoBack"/>
      <w:bookmarkEnd w:id="1"/>
      <w:r w:rsidRPr="00495037">
        <w:rPr>
          <w:rFonts w:ascii="Times New Roman" w:eastAsia="Times New Roman" w:hAnsi="Times New Roman"/>
          <w:color w:val="000000"/>
          <w:sz w:val="24"/>
          <w:szCs w:val="24"/>
          <w:lang w:eastAsia="ru-RU"/>
        </w:rPr>
        <w:t>ения местных выборных лиц;</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рассмотрение и разрешение жалоб, поданных в ходе всеобщих местных выборов 2015 года;</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проведение мероприятий по информированию и избирательному просвещению;</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взаимодействие со средствами массовой информации;</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реализация программы Комиссии по обмену опытом с другими международными и избирательными субъектами;</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взаимодействие с другими центральными публичными органами и национальными учреждениями в вопросах, касающихся избирательного процесса;</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взаимодействие с партнерами по развитию (ПРООН Молдовы, Совет Европы и т.д.);</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информатизация избирательного процесса и развертывание Государственной информационной системы «Выборы»;</w:t>
      </w:r>
    </w:p>
    <w:p w:rsidR="00D1080D" w:rsidRPr="00495037" w:rsidRDefault="00D1080D" w:rsidP="00D1080D">
      <w:pPr>
        <w:numPr>
          <w:ilvl w:val="0"/>
          <w:numId w:val="1"/>
        </w:numPr>
        <w:spacing w:after="0" w:line="240" w:lineRule="auto"/>
        <w:ind w:left="900" w:hanging="18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обеспечение аппаратного и программного обеспечения инфраструктуры ЦИК и информатизация ее деятельности;</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проведение работ по ресертификации деятельности ЦИК в соответствии с международными стандартами ISO/IEC 27001:2013 и ISO 9001:2008;</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деятельность по анализу и документированию;</w:t>
      </w:r>
    </w:p>
    <w:p w:rsidR="00D1080D" w:rsidRPr="00495037" w:rsidRDefault="00D1080D" w:rsidP="00D1080D">
      <w:pPr>
        <w:numPr>
          <w:ilvl w:val="0"/>
          <w:numId w:val="1"/>
        </w:numPr>
        <w:spacing w:after="0" w:line="240" w:lineRule="auto"/>
        <w:ind w:left="851" w:hanging="142"/>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 обеспечение документооборота и информатизация этой деятельности и т.д.</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В данном отчете отражено выполнение задач, установленных в Стратегическом плане комиссии на 2012-2015 годы, и в Плане деятельности ЦИК на 2015 год.</w:t>
      </w:r>
    </w:p>
    <w:p w:rsidR="00D1080D" w:rsidRPr="00495037" w:rsidRDefault="00D1080D" w:rsidP="00D1080D">
      <w:pPr>
        <w:spacing w:after="0" w:line="240" w:lineRule="auto"/>
        <w:ind w:firstLine="709"/>
        <w:jc w:val="both"/>
        <w:rPr>
          <w:rFonts w:ascii="Times New Roman" w:eastAsia="SimSu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Во введении перечислены </w:t>
      </w:r>
      <w:r w:rsidRPr="00495037">
        <w:rPr>
          <w:rFonts w:ascii="Times New Roman" w:eastAsia="SimSun" w:hAnsi="Times New Roman"/>
          <w:color w:val="000000"/>
          <w:sz w:val="24"/>
          <w:szCs w:val="24"/>
          <w:lang w:eastAsia="ru-RU"/>
        </w:rPr>
        <w:t>основные направления деятельности</w:t>
      </w:r>
      <w:r w:rsidRPr="00495037">
        <w:rPr>
          <w:rFonts w:ascii="Times New Roman" w:eastAsia="Times New Roman" w:hAnsi="Times New Roman"/>
          <w:color w:val="000000"/>
          <w:sz w:val="24"/>
          <w:szCs w:val="24"/>
          <w:lang w:eastAsia="ru-RU"/>
        </w:rPr>
        <w:t xml:space="preserve"> К</w:t>
      </w:r>
      <w:r w:rsidRPr="00495037">
        <w:rPr>
          <w:rFonts w:ascii="Times New Roman" w:eastAsia="SimSun" w:hAnsi="Times New Roman"/>
          <w:color w:val="000000"/>
          <w:sz w:val="24"/>
          <w:szCs w:val="24"/>
          <w:lang w:eastAsia="ru-RU"/>
        </w:rPr>
        <w:t xml:space="preserve">омиссии, </w:t>
      </w:r>
      <w:r w:rsidRPr="00495037">
        <w:rPr>
          <w:rFonts w:ascii="Times New Roman" w:eastAsia="Times New Roman" w:hAnsi="Times New Roman"/>
          <w:color w:val="000000"/>
          <w:sz w:val="24"/>
          <w:szCs w:val="24"/>
          <w:lang w:eastAsia="ru-RU"/>
        </w:rPr>
        <w:t xml:space="preserve">более подробная информация со статистическими данными, анализом и графиками представлена </w:t>
      </w:r>
      <w:r w:rsidRPr="00495037">
        <w:rPr>
          <w:rFonts w:ascii="Times New Roman" w:eastAsia="SimSun" w:hAnsi="Times New Roman"/>
          <w:color w:val="000000"/>
          <w:sz w:val="24"/>
          <w:szCs w:val="24"/>
          <w:lang w:eastAsia="ru-RU"/>
        </w:rPr>
        <w:t>в</w:t>
      </w:r>
      <w:r w:rsidRPr="00495037">
        <w:rPr>
          <w:rFonts w:ascii="Times New Roman" w:eastAsia="Times New Roman" w:hAnsi="Times New Roman"/>
          <w:color w:val="000000"/>
          <w:sz w:val="24"/>
          <w:szCs w:val="24"/>
          <w:lang w:eastAsia="ru-RU"/>
        </w:rPr>
        <w:t xml:space="preserve"> </w:t>
      </w:r>
      <w:r w:rsidRPr="00495037">
        <w:rPr>
          <w:rFonts w:ascii="Times New Roman" w:eastAsia="SimSun" w:hAnsi="Times New Roman"/>
          <w:color w:val="000000"/>
          <w:sz w:val="24"/>
          <w:szCs w:val="24"/>
          <w:lang w:eastAsia="ru-RU"/>
        </w:rPr>
        <w:t>самом отчете.</w:t>
      </w:r>
      <w:r w:rsidRPr="00495037">
        <w:rPr>
          <w:rFonts w:ascii="Times New Roman" w:eastAsia="Times New Roman" w:hAnsi="Times New Roman"/>
          <w:color w:val="000000"/>
          <w:sz w:val="24"/>
          <w:szCs w:val="24"/>
          <w:lang w:eastAsia="ru-RU"/>
        </w:rPr>
        <w:t xml:space="preserve"> </w:t>
      </w:r>
      <w:r w:rsidRPr="00495037">
        <w:rPr>
          <w:rFonts w:ascii="Times New Roman" w:eastAsia="SimSun" w:hAnsi="Times New Roman"/>
          <w:color w:val="000000"/>
          <w:sz w:val="24"/>
          <w:szCs w:val="24"/>
          <w:lang w:eastAsia="ru-RU"/>
        </w:rPr>
        <w:t xml:space="preserve">Настоящий отчет не содержит подробной информации о подготовке и проведении всеобщих местных выборов 14 июня 2015 года, поскольку в отношении них был составлен протокол об итогах всеобщих местных выборов 14 июня 2015 года, утвержденный Постановлением ЦИК № 3512 от 22 июня 2015 года. </w:t>
      </w:r>
    </w:p>
    <w:p w:rsidR="00D1080D" w:rsidRPr="00495037" w:rsidRDefault="00D1080D" w:rsidP="00D1080D">
      <w:pPr>
        <w:spacing w:after="0" w:line="240" w:lineRule="auto"/>
        <w:ind w:firstLine="709"/>
        <w:jc w:val="both"/>
        <w:rPr>
          <w:rFonts w:ascii="Times New Roman" w:eastAsia="SimSun" w:hAnsi="Times New Roman"/>
          <w:color w:val="000000"/>
          <w:sz w:val="24"/>
          <w:szCs w:val="24"/>
          <w:lang w:eastAsia="ru-RU"/>
        </w:rPr>
        <w:sectPr w:rsidR="00D1080D" w:rsidRPr="00495037" w:rsidSect="00A4176E">
          <w:footerReference w:type="default" r:id="rId7"/>
          <w:pgSz w:w="11906" w:h="16838" w:code="9"/>
          <w:pgMar w:top="1134" w:right="836" w:bottom="1134" w:left="1701" w:header="709" w:footer="709" w:gutter="0"/>
          <w:cols w:space="708"/>
          <w:docGrid w:linePitch="360"/>
        </w:sectPr>
      </w:pPr>
    </w:p>
    <w:p w:rsidR="00D1080D" w:rsidRPr="00495037" w:rsidRDefault="00D1080D" w:rsidP="00D1080D">
      <w:pPr>
        <w:suppressAutoHyphens/>
        <w:spacing w:before="120" w:after="120" w:line="240" w:lineRule="auto"/>
        <w:jc w:val="both"/>
        <w:rPr>
          <w:rFonts w:ascii="Times New Roman" w:eastAsia="Times New Roman" w:hAnsi="Times New Roman"/>
          <w:b/>
          <w:color w:val="000000"/>
          <w:sz w:val="24"/>
          <w:szCs w:val="24"/>
          <w:lang w:eastAsia="ar-SA"/>
        </w:rPr>
      </w:pPr>
      <w:r w:rsidRPr="00495037">
        <w:rPr>
          <w:rFonts w:ascii="Times New Roman" w:eastAsia="Times New Roman" w:hAnsi="Times New Roman"/>
          <w:b/>
          <w:caps/>
          <w:color w:val="000000"/>
          <w:sz w:val="24"/>
          <w:szCs w:val="24"/>
          <w:lang w:eastAsia="ar-SA"/>
        </w:rPr>
        <w:lastRenderedPageBreak/>
        <w:t xml:space="preserve">Ii. Обеспечение </w:t>
      </w:r>
      <w:r w:rsidRPr="00495037">
        <w:rPr>
          <w:rFonts w:ascii="Times New Roman" w:eastAsia="Times New Roman" w:hAnsi="Times New Roman"/>
          <w:b/>
          <w:caps/>
          <w:color w:val="000000"/>
          <w:sz w:val="24"/>
          <w:szCs w:val="24"/>
          <w:lang w:eastAsia="ar-SA"/>
        </w:rPr>
        <w:tab/>
        <w:t>Современного, эффективного и доступного электорального процесса</w:t>
      </w:r>
    </w:p>
    <w:p w:rsidR="00D1080D" w:rsidRPr="00495037" w:rsidRDefault="00D1080D" w:rsidP="00D1080D">
      <w:pPr>
        <w:suppressAutoHyphens/>
        <w:spacing w:before="120" w:after="120" w:line="240" w:lineRule="auto"/>
        <w:ind w:firstLine="709"/>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 xml:space="preserve">1.1. Подготовка </w:t>
      </w:r>
      <w:r w:rsidRPr="00495037">
        <w:rPr>
          <w:rFonts w:ascii="Times New Roman" w:eastAsia="Times New Roman" w:hAnsi="Times New Roman"/>
          <w:b/>
          <w:bCs/>
          <w:i/>
          <w:color w:val="000000"/>
          <w:sz w:val="24"/>
          <w:szCs w:val="24"/>
          <w:lang w:eastAsia="ar-SA"/>
        </w:rPr>
        <w:t>предложений по внесению поправок и дополнений в Кодекс о выборах и их направление в Парламент на утверждение</w:t>
      </w:r>
      <w:r w:rsidRPr="00495037">
        <w:rPr>
          <w:rFonts w:ascii="Times New Roman" w:eastAsia="Times New Roman" w:hAnsi="Times New Roman"/>
          <w:b/>
          <w:i/>
          <w:color w:val="000000"/>
          <w:sz w:val="24"/>
          <w:szCs w:val="24"/>
          <w:lang w:eastAsia="ar-SA"/>
        </w:rPr>
        <w:t xml:space="preserve"> </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После проведения выборов Парламента 30 ноября 2014 года и всеобщих местных выборов 14 июня 2015 года, распоряжением № 35-а от 11 сентября 2015 года председателя ЦИК была сформирована межведомственная рабочая группа по внесению поправок в Кодекс о выборах, а по необходимости и в связанные с ним законодательные акты. В состав рабочей группы вошли члены ЦИК, служащие аппарата ЦИК, представители Министерства юстиции, Государственной канцелярии и политических партий, представленных в Парламенте РМ. Задача группы заключалась в проведении анализа положений Кодекса о выборах и в разработке законопроекта, который будет вынесен на консультацию с общественностью, а затем будет представлен на утверждение Парламента. С момента образования, группа созывалась 4 раза на заседания, в ходе которых были выдвинуты предложения по внесению поправок в Кодекс о выборах. На основании протоколов заседаний была составлена таблица предложений по внесению изменений и дополнений в Кодекс о выборах и по согласованию смежных с ним законодательных актов.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За отчетный период Комиссия получила и дала </w:t>
      </w:r>
      <w:r>
        <w:rPr>
          <w:rFonts w:ascii="Times New Roman" w:eastAsia="Times New Roman" w:hAnsi="Times New Roman"/>
          <w:color w:val="000000"/>
          <w:sz w:val="24"/>
          <w:szCs w:val="24"/>
          <w:lang w:eastAsia="ar-SA"/>
        </w:rPr>
        <w:t>зак</w:t>
      </w:r>
      <w:r w:rsidRPr="00495037">
        <w:rPr>
          <w:rFonts w:ascii="Times New Roman" w:eastAsia="Times New Roman" w:hAnsi="Times New Roman"/>
          <w:color w:val="000000"/>
          <w:sz w:val="24"/>
          <w:szCs w:val="24"/>
          <w:lang w:eastAsia="ar-SA"/>
        </w:rPr>
        <w:t>лючения по следующим законопроектам:</w:t>
      </w:r>
    </w:p>
    <w:p w:rsidR="00D1080D" w:rsidRPr="00495037" w:rsidRDefault="00D1080D" w:rsidP="00D1080D">
      <w:pPr>
        <w:suppressAutoHyphens/>
        <w:spacing w:after="0" w:line="240" w:lineRule="auto"/>
        <w:ind w:firstLine="706"/>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 Комиссия по вопросам права, назначениям и иммунитету Парламента в дополнение к заключению</w:t>
      </w:r>
      <w:r>
        <w:rPr>
          <w:rFonts w:ascii="Times New Roman" w:eastAsia="Times New Roman" w:hAnsi="Times New Roman"/>
          <w:sz w:val="24"/>
          <w:szCs w:val="24"/>
          <w:lang w:eastAsia="ru-RU"/>
        </w:rPr>
        <w:t>,</w:t>
      </w:r>
      <w:r w:rsidRPr="00495037">
        <w:rPr>
          <w:rFonts w:ascii="Times New Roman" w:eastAsia="Times New Roman" w:hAnsi="Times New Roman"/>
          <w:sz w:val="24"/>
          <w:szCs w:val="24"/>
          <w:lang w:eastAsia="ru-RU"/>
        </w:rPr>
        <w:t xml:space="preserve"> данному ЦИК на законопроект № 296 от 2 июля 2013 года о внесении изменений и дополнений в некоторые законодательные акты, в котором были выдвинуты предложения по регулированию порядка финансирования политических партий и избирательных кампаний, обратилась в Комиссию с просьбой изложить мнение на этот же проект, утвержденный в первом чтении Парламентом. В дополнение к сформулированным ранее предложениям в своем заключении Комиссия предложила 1) отразить в законопроекте идею, в соответствии с которой денежные средства на финансирование политической деятельности и избирательной кампании должны использоваться в том случае, если они находятся в экономическом обороте Республики Молдова; 2)</w:t>
      </w:r>
      <w:r w:rsidRPr="00495037">
        <w:t xml:space="preserve"> </w:t>
      </w:r>
      <w:r w:rsidRPr="00495037">
        <w:rPr>
          <w:rFonts w:ascii="Times New Roman" w:eastAsia="Times New Roman" w:hAnsi="Times New Roman"/>
          <w:sz w:val="24"/>
          <w:szCs w:val="24"/>
          <w:lang w:eastAsia="ru-RU"/>
        </w:rPr>
        <w:t>запретить осуществление финансовой поддержки политической деятельности, деятельности политических партий и избирательных кампаний из полученных за рубежом доходов граждан Республики Молдова; 3) чтобы пожертвования физических и юридических лиц были связаны с их доходами за предыдущий год выборов; 4) запретить использование в предвыборной агитации изображений государственных учреждений и органов публичной власти, как отечественных, так и зарубежных, либо международных организаций или изображений, содержащих сочетания цветов и/или звуков, напоминающие национальную символику Республики Молдова или другого государства, использование материалов с изображением исторических личностей, а также символики иностранных государств, международных организаций, образов официальных лиц других государств. Предложения Комиссии были отражены в одобренном законе.</w:t>
      </w:r>
    </w:p>
    <w:p w:rsidR="00D1080D" w:rsidRPr="00495037" w:rsidRDefault="00D1080D" w:rsidP="00D1080D">
      <w:pPr>
        <w:suppressAutoHyphens/>
        <w:spacing w:after="0" w:line="240" w:lineRule="auto"/>
        <w:ind w:firstLine="706"/>
        <w:jc w:val="both"/>
        <w:rPr>
          <w:rFonts w:ascii="Times New Roman" w:hAnsi="Times New Roman"/>
          <w:bCs/>
          <w:sz w:val="24"/>
        </w:rPr>
      </w:pPr>
      <w:r w:rsidRPr="00495037">
        <w:rPr>
          <w:rFonts w:ascii="Times New Roman" w:eastAsia="Times New Roman" w:hAnsi="Times New Roman"/>
          <w:sz w:val="24"/>
          <w:szCs w:val="24"/>
          <w:lang w:eastAsia="ru-RU"/>
        </w:rPr>
        <w:t xml:space="preserve">2. Разработка проекта постановления ЦИК и заключения на </w:t>
      </w:r>
      <w:r w:rsidRPr="00495037">
        <w:rPr>
          <w:rFonts w:ascii="Times New Roman" w:hAnsi="Times New Roman"/>
          <w:bCs/>
          <w:sz w:val="24"/>
        </w:rPr>
        <w:t xml:space="preserve">проект Закона № 158 от 23 апреля 2015 года о внесении дополнений в Кодекс о выборах № 1381-XIII от 21 ноября 1997 года. </w:t>
      </w:r>
    </w:p>
    <w:p w:rsidR="00D1080D" w:rsidRPr="00495037" w:rsidRDefault="00D1080D" w:rsidP="00D1080D">
      <w:pPr>
        <w:suppressAutoHyphens/>
        <w:spacing w:after="0" w:line="240" w:lineRule="auto"/>
        <w:ind w:firstLine="706"/>
        <w:jc w:val="both"/>
        <w:rPr>
          <w:rFonts w:ascii="Times New Roman" w:hAnsi="Times New Roman"/>
          <w:bCs/>
          <w:sz w:val="24"/>
        </w:rPr>
      </w:pPr>
      <w:r w:rsidRPr="00495037">
        <w:rPr>
          <w:rFonts w:ascii="Times New Roman" w:hAnsi="Times New Roman"/>
          <w:bCs/>
          <w:sz w:val="24"/>
        </w:rPr>
        <w:t>Целью законопроекта явилось предоставление конкурентам на выборах права защищать свои интересы в судебной инстанции в период избирательной кампании в спорах, имеющих избирательный характер, посредством представителя, назначенного в соответствии с ч. (1) ст. 15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Центральная избирательная комиссия поддержала соответствующий проект закона и предложила дополнить в конце название ст. 15 Кодекса о выборах синтагмой «и судебных инстанциях». Также Комиссия посчитала необходимым приведение положений ст. 75 Гражданско-процессуального кодекса в соответствие с новыми положениями ст. 67 Кодекса о выборах, предлагаемыми авторами проекта.</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Комиссия в связи с этим приняла постановление № 3323 от 27 апреля 2015 года «Об утверждении</w:t>
      </w:r>
      <w:r w:rsidRPr="00495037">
        <w:rPr>
          <w:rFonts w:ascii="Times New Roman" w:hAnsi="Times New Roman"/>
          <w:bCs/>
          <w:sz w:val="24"/>
        </w:rPr>
        <w:t xml:space="preserve"> </w:t>
      </w:r>
      <w:r w:rsidRPr="00495037">
        <w:rPr>
          <w:rFonts w:ascii="Times New Roman" w:eastAsia="Times New Roman" w:hAnsi="Times New Roman"/>
          <w:bCs/>
          <w:color w:val="000000"/>
          <w:sz w:val="24"/>
          <w:szCs w:val="24"/>
          <w:lang w:eastAsia="ar-SA"/>
        </w:rPr>
        <w:t>отзыва на</w:t>
      </w:r>
      <w:r w:rsidRPr="00495037">
        <w:rPr>
          <w:rFonts w:ascii="Times New Roman" w:hAnsi="Times New Roman"/>
          <w:bCs/>
          <w:sz w:val="24"/>
        </w:rPr>
        <w:t xml:space="preserve"> </w:t>
      </w:r>
      <w:r w:rsidRPr="00495037">
        <w:rPr>
          <w:rFonts w:ascii="Times New Roman" w:eastAsia="Times New Roman" w:hAnsi="Times New Roman"/>
          <w:bCs/>
          <w:color w:val="000000"/>
          <w:sz w:val="24"/>
          <w:szCs w:val="24"/>
          <w:lang w:eastAsia="ar-SA"/>
        </w:rPr>
        <w:t>проект Закона № 158 от 23 апреля 2015 года о внесении дополнений в Кодекс о выборах № 1381-XIII от 21 ноября 1997 года</w:t>
      </w:r>
      <w:r w:rsidRPr="00495037">
        <w:rPr>
          <w:rFonts w:ascii="Times New Roman" w:eastAsia="Times New Roman" w:hAnsi="Times New Roman"/>
          <w:color w:val="000000"/>
          <w:sz w:val="24"/>
          <w:szCs w:val="24"/>
          <w:lang w:eastAsia="ar-SA"/>
        </w:rPr>
        <w:t>», по которому было изложено особое мнение одним из ее членов. Копия постановления ЦИК с утвержденным отзывом и особым мнением были направлены Комиссии по вопросам права, назначениям и иммунитету Парламента, по ее запросу</w:t>
      </w:r>
      <w:r w:rsidRPr="00495037">
        <w:rPr>
          <w:rStyle w:val="FootnoteReference"/>
          <w:rFonts w:ascii="Times New Roman" w:eastAsia="Times New Roman" w:hAnsi="Times New Roman"/>
          <w:color w:val="000000"/>
          <w:sz w:val="24"/>
          <w:szCs w:val="24"/>
          <w:lang w:eastAsia="ar-SA"/>
        </w:rPr>
        <w:footnoteReference w:id="1"/>
      </w:r>
      <w:r w:rsidRPr="00495037">
        <w:rPr>
          <w:rFonts w:ascii="Times New Roman" w:eastAsia="Times New Roman" w:hAnsi="Times New Roman"/>
          <w:color w:val="000000"/>
          <w:sz w:val="24"/>
          <w:szCs w:val="24"/>
          <w:lang w:eastAsia="ar-SA"/>
        </w:rPr>
        <w:t>.</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3. Комиссия по вопросам права, назначениям и иммунитету Парламента обратилась в Комиссию с просьбой изложить мнение по поводу проекта Закона № 1530от 5 июля 2011 года о внесении изменений и дополнений в Кодекс о выборах, предусматривающего замену синтагмы «в двухнедельный срок» синтагмой «в течение трех месяцев». Законодательная инициатива заключалась в увеличении срока проведения повторных выборов. В своем заключении по данному проекту закона ЦИК отметила, что существующие нормы Кодекса о выборах взаимосвязаны и сбалансированы, соответственно, если в случае, когда после повторных выборов не избирается примар/совет, то организуются новые выборы, при этом процедура начинается заново с образования новых избирательных органов и регистрации конкурентов на выборах, а предложение авторов проекта нарушает эти нормы, ввиду чего Комиссия оценивает его негативно. По данному проекту ЦИК высказала свое мнение в письме № СЕС 7/4145 от 27 апреля 2015 года.</w:t>
      </w:r>
    </w:p>
    <w:p w:rsidR="00D1080D" w:rsidRPr="00495037" w:rsidRDefault="00D1080D" w:rsidP="00D1080D">
      <w:pPr>
        <w:suppressAutoHyphens/>
        <w:spacing w:after="0" w:line="240" w:lineRule="auto"/>
        <w:ind w:firstLine="706"/>
        <w:jc w:val="both"/>
        <w:rPr>
          <w:rFonts w:ascii="Times New Roman" w:hAnsi="Times New Roman"/>
          <w:bCs/>
        </w:rPr>
      </w:pPr>
      <w:r w:rsidRPr="00495037">
        <w:rPr>
          <w:rFonts w:ascii="Times New Roman" w:hAnsi="Times New Roman"/>
          <w:bCs/>
          <w:sz w:val="24"/>
        </w:rPr>
        <w:t xml:space="preserve">4. Министерство финансов в письме № 06/4-17/20 от 30 апреля 2015 года обратилось с просьбой о даче заключения по законопроекту, который, по мнению авторов, касается стандартизации правовых норм относительно разработки, утверждения и управления бюджетом независимых бюджетных органов и его согласование с бюджетным календарем и общими бюджетными процедурами и в котором предлагалось исключить положения, предоставляющих возможность устанавливать посредством нормативных актов, иных чем законом о бюджете на год, суммы или процентные доли в бюджете. По данному законопроекту ЦИК своим постановлением № 3374 от 12 мая 2015 года дала отрицательное заключение. </w:t>
      </w:r>
      <w:hyperlink r:id="rId8" w:history="1">
        <w:r w:rsidRPr="00495037">
          <w:rPr>
            <w:rStyle w:val="Hyperlink"/>
            <w:rFonts w:ascii="Times New Roman" w:hAnsi="Times New Roman"/>
            <w:bCs/>
            <w:sz w:val="20"/>
            <w:szCs w:val="22"/>
          </w:rPr>
          <w:t>http://www.cec.md/index.php?pag=news&amp;id=1001&amp;rid=13002&amp;l=ro</w:t>
        </w:r>
      </w:hyperlink>
    </w:p>
    <w:p w:rsidR="00D1080D" w:rsidRPr="00495037" w:rsidRDefault="00D1080D" w:rsidP="00D1080D">
      <w:pPr>
        <w:suppressAutoHyphens/>
        <w:spacing w:after="0" w:line="240" w:lineRule="auto"/>
        <w:ind w:firstLine="706"/>
        <w:jc w:val="both"/>
        <w:rPr>
          <w:rFonts w:ascii="Times New Roman" w:hAnsi="Times New Roman"/>
        </w:rPr>
      </w:pPr>
      <w:r w:rsidRPr="00495037">
        <w:rPr>
          <w:rFonts w:ascii="Times New Roman" w:hAnsi="Times New Roman"/>
          <w:bCs/>
          <w:sz w:val="24"/>
        </w:rPr>
        <w:t xml:space="preserve">5. ЦИК дала заключение и на предложенный Генеральной прокуратурой законопроект о несении личной ответственности членами коллегиальных органов. Цель проекта заключалась в установлении юридической ответственности членов коллегиальных органов, наделенных полномочиями по принятию решений, за допущение в своей деятельности нарушений закона. По мнению автора, осуществление проекта определит возможность оценки личного вклада каждого члена при принятии незаконного решения и, соответственно, позволит привлечь этих членов к ответственности за совершенные нарушения. Постановлением № 3375 от 12 мая 2015 года Центральная избирательная комиссия вынесла отрицательное заключение по поводу внесения поправок в Кодекс о выборах. </w:t>
      </w:r>
      <w:hyperlink r:id="rId9" w:history="1">
        <w:r w:rsidRPr="00495037">
          <w:rPr>
            <w:rStyle w:val="Hyperlink"/>
            <w:rFonts w:ascii="Times New Roman" w:hAnsi="Times New Roman"/>
            <w:sz w:val="20"/>
            <w:szCs w:val="22"/>
          </w:rPr>
          <w:t>http://www.cec.md/index.php?pag=news&amp;id=1001&amp;rid=13003&amp;l=ro</w:t>
        </w:r>
      </w:hyperlink>
      <w:r w:rsidRPr="00495037">
        <w:rPr>
          <w:rFonts w:ascii="Times New Roman" w:hAnsi="Times New Roman"/>
        </w:rPr>
        <w:t xml:space="preserve"> </w:t>
      </w:r>
    </w:p>
    <w:p w:rsidR="00D1080D" w:rsidRPr="00495037" w:rsidRDefault="00D1080D" w:rsidP="00D1080D">
      <w:pPr>
        <w:suppressAutoHyphens/>
        <w:spacing w:after="0" w:line="240" w:lineRule="auto"/>
        <w:ind w:firstLine="706"/>
        <w:jc w:val="both"/>
        <w:rPr>
          <w:rFonts w:ascii="Times New Roman" w:hAnsi="Times New Roman"/>
          <w:bCs/>
          <w:sz w:val="24"/>
        </w:rPr>
      </w:pPr>
      <w:r w:rsidRPr="00495037">
        <w:rPr>
          <w:rFonts w:ascii="Times New Roman" w:hAnsi="Times New Roman"/>
          <w:bCs/>
          <w:sz w:val="24"/>
        </w:rPr>
        <w:t>6. В Комиссию поступило обращение с просьбой изложить свое мнение по поводу проекта Закона № 452 от 11 ноября 2015 года о внесении изменений в Кодекс о выборах</w:t>
      </w:r>
      <w:r>
        <w:rPr>
          <w:rFonts w:ascii="Times New Roman" w:hAnsi="Times New Roman"/>
          <w:bCs/>
          <w:sz w:val="24"/>
          <w:lang w:val="en-US"/>
        </w:rPr>
        <w:t>.</w:t>
      </w:r>
      <w:r w:rsidRPr="00495037">
        <w:rPr>
          <w:rFonts w:ascii="Times New Roman" w:hAnsi="Times New Roman"/>
          <w:bCs/>
          <w:sz w:val="24"/>
        </w:rPr>
        <w:t xml:space="preserve"> Цель проекта заключалась в исключении расхождений в регламентировании положений ч. (2) ст. 9 и ч. (2) ст. 123 Кодекса о выборах, касающихся места реализации права избирать на местных выборах.</w:t>
      </w:r>
    </w:p>
    <w:p w:rsidR="00D1080D" w:rsidRPr="00495037" w:rsidRDefault="00D1080D" w:rsidP="00D1080D">
      <w:pPr>
        <w:suppressAutoHyphens/>
        <w:spacing w:after="0" w:line="240" w:lineRule="auto"/>
        <w:ind w:firstLine="706"/>
        <w:jc w:val="both"/>
        <w:rPr>
          <w:rFonts w:ascii="Times New Roman" w:hAnsi="Times New Roman"/>
          <w:bCs/>
          <w:sz w:val="24"/>
        </w:rPr>
      </w:pPr>
      <w:r w:rsidRPr="00495037">
        <w:rPr>
          <w:rFonts w:ascii="Times New Roman" w:hAnsi="Times New Roman"/>
          <w:bCs/>
          <w:sz w:val="24"/>
        </w:rPr>
        <w:t>Центральная избирательная комиссия поддержала инициативу по уточнению правил регистрации избирателей на местных выборах, по исключению критерия местонахождения из числа критериев, предъявляемых к избирателю для реализации права голосовать на местных выборах</w:t>
      </w:r>
      <w:r w:rsidRPr="00DD607F">
        <w:rPr>
          <w:rFonts w:ascii="Times New Roman" w:hAnsi="Times New Roman"/>
          <w:bCs/>
          <w:sz w:val="24"/>
        </w:rPr>
        <w:t>,</w:t>
      </w:r>
      <w:r w:rsidRPr="00495037">
        <w:rPr>
          <w:rFonts w:ascii="Times New Roman" w:hAnsi="Times New Roman"/>
          <w:bCs/>
          <w:sz w:val="24"/>
        </w:rPr>
        <w:t xml:space="preserve"> и по уточнению правил, согласно которым на местных выборах участвуют только избиратели, постоянно проживающие на соответствующей административно-территориальной единице.</w:t>
      </w:r>
    </w:p>
    <w:p w:rsidR="00D1080D" w:rsidRPr="00495037" w:rsidRDefault="00D1080D" w:rsidP="00D1080D">
      <w:pPr>
        <w:suppressAutoHyphens/>
        <w:spacing w:after="0" w:line="240" w:lineRule="auto"/>
        <w:ind w:firstLine="706"/>
        <w:jc w:val="both"/>
        <w:rPr>
          <w:rFonts w:ascii="Times New Roman" w:hAnsi="Times New Roman"/>
          <w:bCs/>
          <w:sz w:val="24"/>
        </w:rPr>
      </w:pPr>
      <w:r w:rsidRPr="00495037">
        <w:rPr>
          <w:rFonts w:ascii="Times New Roman" w:hAnsi="Times New Roman"/>
          <w:bCs/>
          <w:sz w:val="24"/>
        </w:rPr>
        <w:t xml:space="preserve">Также Центральная избирательная комиссия предложила авторам законопроекта разработать эту идею, пересмотреть все правила по регистрации избирателей и месте реализации права избирать и установить единственное правило, которое станет </w:t>
      </w:r>
      <w:r w:rsidRPr="00495037">
        <w:rPr>
          <w:rFonts w:ascii="Times New Roman" w:hAnsi="Times New Roman"/>
          <w:bCs/>
          <w:sz w:val="24"/>
        </w:rPr>
        <w:lastRenderedPageBreak/>
        <w:t>предсказуемым и относиться ко всем типам выборов. Наряду с этим следует пересмотреть и согласовать нормы регистрации по месту жительства и нахождения граждан.</w:t>
      </w:r>
    </w:p>
    <w:p w:rsidR="00D1080D" w:rsidRPr="00495037" w:rsidRDefault="00D1080D" w:rsidP="00D1080D">
      <w:pPr>
        <w:suppressAutoHyphens/>
        <w:spacing w:after="0" w:line="240" w:lineRule="auto"/>
        <w:ind w:firstLine="706"/>
        <w:jc w:val="both"/>
        <w:rPr>
          <w:rStyle w:val="Hyperlink"/>
          <w:rFonts w:ascii="Times New Roman" w:hAnsi="Times New Roman"/>
          <w:sz w:val="20"/>
          <w:szCs w:val="20"/>
        </w:rPr>
      </w:pPr>
      <w:r w:rsidRPr="00495037">
        <w:rPr>
          <w:rFonts w:ascii="Times New Roman" w:hAnsi="Times New Roman"/>
          <w:bCs/>
          <w:sz w:val="24"/>
        </w:rPr>
        <w:t xml:space="preserve">Соответствующее заключение было утверждено постановлением ЦИК № 4314 от 21 ноября 2015 года. Копия постановления ЦИК и утвержденное заключение были направлены по запросу в Комиссию по вопросам права, назначениям и иммунитету Парламента Республики Молдова. </w:t>
      </w:r>
      <w:hyperlink r:id="rId10" w:history="1">
        <w:r w:rsidRPr="00495037">
          <w:rPr>
            <w:rStyle w:val="Hyperlink"/>
            <w:rFonts w:ascii="Times New Roman" w:hAnsi="Times New Roman"/>
            <w:sz w:val="20"/>
            <w:szCs w:val="20"/>
          </w:rPr>
          <w:t>http://www.cec.md/index.php?pag=news&amp;id=1001&amp;rid=14189&amp;l=ro</w:t>
        </w:r>
      </w:hyperlink>
    </w:p>
    <w:p w:rsidR="00D1080D" w:rsidRPr="00495037" w:rsidRDefault="00D1080D" w:rsidP="00D1080D">
      <w:pPr>
        <w:suppressAutoHyphens/>
        <w:spacing w:after="0" w:line="240" w:lineRule="auto"/>
        <w:ind w:firstLine="706"/>
        <w:jc w:val="both"/>
        <w:rPr>
          <w:rFonts w:ascii="Times New Roman" w:hAnsi="Times New Roman"/>
          <w:bCs/>
          <w:color w:val="000000"/>
          <w:sz w:val="24"/>
          <w:szCs w:val="20"/>
        </w:rPr>
      </w:pPr>
      <w:r w:rsidRPr="00495037">
        <w:rPr>
          <w:rStyle w:val="Hyperlink"/>
          <w:rFonts w:ascii="Times New Roman" w:hAnsi="Times New Roman"/>
          <w:color w:val="000000"/>
          <w:sz w:val="24"/>
          <w:szCs w:val="20"/>
          <w:u w:val="none"/>
        </w:rPr>
        <w:t>7.</w:t>
      </w:r>
      <w:r w:rsidRPr="00495037">
        <w:rPr>
          <w:rFonts w:ascii="Times New Roman" w:hAnsi="Times New Roman"/>
          <w:bCs/>
          <w:sz w:val="24"/>
        </w:rPr>
        <w:t xml:space="preserve"> </w:t>
      </w:r>
      <w:r w:rsidRPr="00495037">
        <w:rPr>
          <w:rFonts w:ascii="Times New Roman" w:hAnsi="Times New Roman"/>
          <w:bCs/>
          <w:color w:val="000000"/>
          <w:sz w:val="24"/>
          <w:szCs w:val="20"/>
        </w:rPr>
        <w:t>ЦИК дала заключение на представленный Министерством труда, социальной защиты и семьи проект Закона о внесении изменений и дополнений в некоторые законодательные акты. Проект предусматривал внесение изменений в Закон № 847-XV от 14 февраля 2002 года об оплате труда, Кодекс о выборах и в Закон № 278-XIV от 11 февраля 1999 года о порядке перерасчета сумм возмещения ущерба, причиненного работникам увечьем либо иным повреждением здоровья, связанным с исполнением ими трудовых обязанностей.</w:t>
      </w:r>
    </w:p>
    <w:p w:rsidR="00D1080D" w:rsidRPr="00495037" w:rsidRDefault="00D1080D" w:rsidP="00D1080D">
      <w:pPr>
        <w:suppressAutoHyphens/>
        <w:spacing w:after="0" w:line="240" w:lineRule="auto"/>
        <w:ind w:firstLine="706"/>
        <w:jc w:val="both"/>
        <w:rPr>
          <w:rFonts w:ascii="Times New Roman" w:hAnsi="Times New Roman"/>
          <w:sz w:val="24"/>
        </w:rPr>
      </w:pPr>
      <w:r w:rsidRPr="00495037">
        <w:rPr>
          <w:rFonts w:ascii="Times New Roman" w:hAnsi="Times New Roman"/>
          <w:bCs/>
          <w:color w:val="000000"/>
          <w:sz w:val="24"/>
          <w:szCs w:val="20"/>
        </w:rPr>
        <w:t xml:space="preserve">Кодекс о выборах предусматривает, что членам избирательных органов </w:t>
      </w:r>
      <w:r w:rsidRPr="00495037">
        <w:rPr>
          <w:rFonts w:ascii="Times New Roman" w:hAnsi="Times New Roman"/>
          <w:sz w:val="24"/>
        </w:rPr>
        <w:t>предоставляется один выходной день – понедельник непосредственно после дня выборов. Согласно ст. 188 Трудового кодекса, на время исполнения государственных или общественных обязанностей, работникам гарантируется сохранение места работы и средней заработной платы. Таким образом, для того, чтобы заработная плата членов избирательных органов не была снижена из-за того, что в соответствии с Кодексом о выборах им предоставляется право на один выходной день, на понедельник непосредственно после дня выборов, и было предложено дополнить ч. (7) ст. 35 Кодекса о выборах.</w:t>
      </w:r>
    </w:p>
    <w:p w:rsidR="00D1080D" w:rsidRPr="00495037" w:rsidRDefault="00D1080D" w:rsidP="00D1080D">
      <w:pPr>
        <w:suppressAutoHyphens/>
        <w:spacing w:after="0" w:line="240" w:lineRule="auto"/>
        <w:ind w:firstLine="706"/>
        <w:jc w:val="both"/>
        <w:rPr>
          <w:rFonts w:ascii="Times New Roman" w:hAnsi="Times New Roman"/>
          <w:sz w:val="24"/>
        </w:rPr>
      </w:pPr>
      <w:r w:rsidRPr="00495037">
        <w:rPr>
          <w:rFonts w:ascii="Times New Roman" w:hAnsi="Times New Roman"/>
          <w:sz w:val="24"/>
        </w:rPr>
        <w:t>Центральная избирательная комиссия поддержала предложение о дополнении ч. (7) ст. 35 Кодекса о выборах. Письмом № СЕС 8/4998 от 23 ноября 2015 года заключение по проекту закона было передано по запросу в Министерство труда, социальной защиты и семьи.</w:t>
      </w:r>
    </w:p>
    <w:p w:rsidR="00D1080D" w:rsidRPr="00495037" w:rsidRDefault="00D1080D" w:rsidP="00D1080D">
      <w:pPr>
        <w:suppressAutoHyphens/>
        <w:spacing w:after="0" w:line="240" w:lineRule="auto"/>
        <w:ind w:firstLine="706"/>
        <w:jc w:val="both"/>
        <w:rPr>
          <w:rFonts w:ascii="Times New Roman" w:hAnsi="Times New Roman"/>
          <w:sz w:val="24"/>
        </w:rPr>
      </w:pPr>
      <w:r w:rsidRPr="00495037">
        <w:rPr>
          <w:rFonts w:ascii="Times New Roman" w:hAnsi="Times New Roman"/>
          <w:sz w:val="24"/>
        </w:rPr>
        <w:t>8. ЦИК в своем письме № СЕС 8/4341 от 1 июня 2015 года высказалась благосклонно, без каких-либо замечаний по поводу представленного Министерством информационных технологий и коммуникаций законопроекта о внесении изменений в некоторые постановления Правительства в целях увеличения степени защиты удостоверений личности.</w:t>
      </w:r>
    </w:p>
    <w:p w:rsidR="00D1080D" w:rsidRPr="00495037" w:rsidRDefault="00D1080D" w:rsidP="00D1080D">
      <w:pPr>
        <w:suppressAutoHyphens/>
        <w:spacing w:after="0" w:line="240" w:lineRule="auto"/>
        <w:ind w:firstLine="706"/>
        <w:jc w:val="both"/>
        <w:rPr>
          <w:rFonts w:ascii="Times New Roman" w:hAnsi="Times New Roman"/>
          <w:sz w:val="24"/>
        </w:rPr>
      </w:pPr>
      <w:r w:rsidRPr="00495037">
        <w:rPr>
          <w:rFonts w:ascii="Times New Roman" w:hAnsi="Times New Roman"/>
          <w:sz w:val="24"/>
        </w:rPr>
        <w:t>9. Генеральная прокуратура представила законопроект о внесении изменений и дополнений в Уголовно-процессуальный кодекс, в котором предлагает наделить органов по установлению правонарушений дополнительными обязанностями по установлению преступлений. По этому проекту Центральная избирательная комиссия в письме № СЕС 8/5223 от 29 декабря 2015 года высказалась негативно.</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10. Генеральная прокуратура повторно представила в Комиссию законопроект о несении личной ответственности членами коллегиальных органов с некоторыми дополнениями, внесенными после получения по нему заключений. Автор данного законопроекта был уведомлен о том, что в постановлении № 3375 от 12 мая 2015 года Центральная избирательная комиссия уже </w:t>
      </w:r>
      <w:r w:rsidRPr="00495037">
        <w:rPr>
          <w:rFonts w:ascii="Times New Roman" w:hAnsi="Times New Roman"/>
          <w:bCs/>
          <w:sz w:val="24"/>
        </w:rPr>
        <w:t>вынесла по нему отрицательное заключение.</w:t>
      </w:r>
    </w:p>
    <w:p w:rsidR="00D1080D" w:rsidRPr="00495037" w:rsidRDefault="00D1080D" w:rsidP="00D1080D">
      <w:pPr>
        <w:suppressAutoHyphens/>
        <w:spacing w:before="120" w:after="120" w:line="240" w:lineRule="auto"/>
        <w:ind w:firstLine="706"/>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 xml:space="preserve">1.2. </w:t>
      </w:r>
      <w:r w:rsidRPr="00495037">
        <w:rPr>
          <w:rFonts w:ascii="Times New Roman" w:hAnsi="Times New Roman"/>
          <w:b/>
          <w:bCs/>
          <w:i/>
          <w:sz w:val="24"/>
        </w:rPr>
        <w:t xml:space="preserve">Разработка и пересмотр нормативных актов ЦИК (постановлений, регламентов, инструкций, правил) с представлением предложений по внесению изменений, введению или отмене этих положений, </w:t>
      </w:r>
      <w:r w:rsidRPr="00495037">
        <w:rPr>
          <w:rFonts w:ascii="Times New Roman" w:eastAsia="Times New Roman" w:hAnsi="Times New Roman"/>
          <w:b/>
          <w:i/>
          <w:color w:val="000000"/>
          <w:sz w:val="24"/>
          <w:szCs w:val="24"/>
          <w:lang w:eastAsia="ar-SA"/>
        </w:rPr>
        <w:t>согласно вносимым изменениям в избирательное законодательство, и обеспечение перехода к новому Стандарту менеджмента информационной безопасности ISO 27001:2013</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соответствии с п. с) ст. 22 Кодекса о выборах общей функцией Центральной избирательной комиссии является разработка регламентов и инструкций, призванных усовершенствовать избирательные процедуры. В связи с тем, что в 2015 году должны были проводиться всеобщие местные выборы, ЦИК начала подготовку для приведения нормативно-правовой базы в соответствие с текущими требованиями по организации местных выборов.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Например, Кодекс о выборах регулирует только вопросы, касающиеся субъектов, которые могут создавать избирательные блоки и компетентного органа по регистрации блоков. В целях детализации и стандартизации процедуры регистрации избирательных блоков на всеобщих местных выборах Комиссия постановлением № 3252 от 10 апреля 2015 года утвердила Инструкцию об особенностях регистрации избирательных блоков для участия во всеобщих местных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Нормы в данной сфере обеспечили сохранение положительного опыта в этом отношении, ведь на парламентских выборах 2014 года была утверждена подобная инструкция, но характерная только для этого типа выборов.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На всеобщих местных выборах 14 июня 2015 года ЦИК зарегистрировала в соответствии с описанной в инструкции процедурой два избирательных блока, которые затем выдвинули своих кандидатов на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За отчетный период в целях усовершенствования избирательных процедур, а также для продолжения передовых практик в избирательной сфере было разработано много регламентов и инструкций.</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Таким образом, постановлением № 3267 от 17 апреля 2015 года Комиссия утвердила Особенности порядка составления и представления документов для регистрации в качестве кандидата на всеобщих местных выборах, а также образцы избирательных документов, необходимых для регистрации кандидатов на всеобщих местных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Поскольку ч. (1) ст. 44 Кодекса о выборах устанавливает только виды документов, которые должны представлять партии или иные общественно-политические организации, избирательные блоки и независимые кандидаты, но не регулирует их форму и содержание, то в целях стандартизации и упрощения деятельности как кандидатов на всеобщих местных выборах, так и избирательных органов, которые принимают и анализируют представленные кандидатами документы, ЦИК разработала и утвердила эти документы.</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Зарегистрированных таким образом документов было подано всего 4417 кандидатами в примары, 63513 кандидатами в местные советники, из которых 9009 – кандидатами в районные советники.</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Другим нормативным актом, приведенным в соответствие за отчетный период, является Инструкция</w:t>
      </w:r>
      <w:r w:rsidRPr="00495037">
        <w:t xml:space="preserve"> </w:t>
      </w:r>
      <w:r w:rsidRPr="00495037">
        <w:rPr>
          <w:rFonts w:ascii="Times New Roman" w:eastAsia="Times New Roman" w:hAnsi="Times New Roman"/>
          <w:color w:val="000000"/>
          <w:sz w:val="24"/>
          <w:szCs w:val="24"/>
          <w:lang w:eastAsia="ar-SA"/>
        </w:rPr>
        <w:t>о порядке упаковывания, опечатывания и передачи избирательных документов и материалов, связанных с подготовкой и проведением местных выборов, утвержденная в новой редакции постановлением ЦИК № 3403 от 19 мая 2015 года. Уточнения были разработаны совместно с Центром непрерывного образования в избирательной сфере (ЦНОИС) при Центральной избирательной комиссии. Изменения и дополнения состояли в следующем:</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указании срока передачи избирательных документов и материалов от избирательных советов первого уровня и избирательным советам второго уровня;</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точном установлении количества экземпляров документов, которые следует подготовить избирательным органам, и в указании конечных получателей этих документов;</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дополнении представляемого судебной инстанции и ЦИК пакета документов с постановлением об объявлении резервных кандидатов в местные советники; </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перечислении дополнительных материалов, которые передаются/возвращаются – урны и кабины для тайного голосования, неиспользованные пломбы для урн для голосования, печати, штемпельные подушечки и т.д.;</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дополнении инструкций приложениями 3-7 с образцами актов приема-передачи избирательных документов и материалов (УИБ – ОИС I; ОИС I – ОИС II, ОИС I, II – судебная инстанция, ОИС – примэрия, ОИС II – ЦИК);</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подробном описании способа передачи списков избирателей в случае проведения второго тура голосования;</w:t>
      </w:r>
    </w:p>
    <w:p w:rsidR="00D1080D" w:rsidRPr="00495037" w:rsidRDefault="00D1080D" w:rsidP="00D1080D">
      <w:pPr>
        <w:numPr>
          <w:ilvl w:val="0"/>
          <w:numId w:val="3"/>
        </w:numPr>
        <w:suppressAutoHyphens/>
        <w:spacing w:after="0" w:line="240" w:lineRule="auto"/>
        <w:ind w:hanging="270"/>
        <w:jc w:val="both"/>
        <w:rPr>
          <w:rFonts w:ascii="Times New Roman" w:eastAsia="Times New Roman" w:hAnsi="Times New Roman"/>
          <w:iCs/>
          <w:color w:val="000000"/>
          <w:sz w:val="24"/>
          <w:szCs w:val="24"/>
          <w:lang w:eastAsia="ar-SA"/>
        </w:rPr>
      </w:pPr>
      <w:r w:rsidRPr="00495037">
        <w:rPr>
          <w:rFonts w:ascii="Times New Roman" w:eastAsia="Times New Roman" w:hAnsi="Times New Roman"/>
          <w:iCs/>
          <w:color w:val="000000"/>
          <w:sz w:val="24"/>
          <w:szCs w:val="24"/>
          <w:lang w:eastAsia="ar-SA"/>
        </w:rPr>
        <w:t xml:space="preserve"> в уточнении порядка передачи документов и материалов от ОИС I-го уровня в ОИС II-го уровня, которые обеспечивают их дальнейшую передачу в судебные инстанции и в ЦИК. </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 xml:space="preserve">В рамках постэлекторальной конференции от 5-6 октября 2015 года на тему «Роль списков избирателей в обеспечении справедливого и прозрачного избирательного процесса», служащие избирательной сферы, работавшие в составе ОИС </w:t>
      </w:r>
      <w:r w:rsidRPr="00495037">
        <w:rPr>
          <w:rFonts w:ascii="Times New Roman" w:eastAsia="Times New Roman" w:hAnsi="Times New Roman"/>
          <w:iCs/>
          <w:color w:val="000000"/>
          <w:sz w:val="24"/>
          <w:szCs w:val="24"/>
          <w:lang w:eastAsia="ar-SA"/>
        </w:rPr>
        <w:t>II-го уровня</w:t>
      </w:r>
      <w:r w:rsidRPr="00DD607F">
        <w:rPr>
          <w:rFonts w:ascii="Times New Roman" w:eastAsia="Times New Roman" w:hAnsi="Times New Roman"/>
          <w:iCs/>
          <w:color w:val="000000"/>
          <w:sz w:val="24"/>
          <w:szCs w:val="24"/>
          <w:lang w:eastAsia="ar-SA"/>
        </w:rPr>
        <w:t>,</w:t>
      </w:r>
      <w:r w:rsidRPr="00495037">
        <w:rPr>
          <w:rFonts w:ascii="Times New Roman" w:eastAsia="Times New Roman" w:hAnsi="Times New Roman"/>
          <w:iCs/>
          <w:color w:val="000000"/>
          <w:sz w:val="24"/>
          <w:szCs w:val="24"/>
          <w:lang w:eastAsia="ar-SA"/>
        </w:rPr>
        <w:t xml:space="preserve"> положительно отозвались о подробной процедуре</w:t>
      </w:r>
      <w:r w:rsidRPr="00495037">
        <w:rPr>
          <w:rFonts w:ascii="Times New Roman" w:eastAsia="Times New Roman" w:hAnsi="Times New Roman"/>
          <w:color w:val="000000"/>
          <w:sz w:val="24"/>
          <w:szCs w:val="24"/>
          <w:lang w:eastAsia="ar-SA"/>
        </w:rPr>
        <w:t xml:space="preserve"> упаковывания, опечатывания и передачи избирательных документов и материалов, отмечая</w:t>
      </w:r>
      <w:r w:rsidRPr="00DD607F">
        <w:rPr>
          <w:rFonts w:ascii="Times New Roman" w:eastAsia="Times New Roman" w:hAnsi="Times New Roman"/>
          <w:color w:val="000000"/>
          <w:sz w:val="24"/>
          <w:szCs w:val="24"/>
          <w:lang w:eastAsia="ar-SA"/>
        </w:rPr>
        <w:t>,</w:t>
      </w:r>
      <w:r w:rsidRPr="00495037">
        <w:rPr>
          <w:rFonts w:ascii="Times New Roman" w:eastAsia="Times New Roman" w:hAnsi="Times New Roman"/>
          <w:color w:val="000000"/>
          <w:sz w:val="24"/>
          <w:szCs w:val="24"/>
          <w:lang w:eastAsia="ar-SA"/>
        </w:rPr>
        <w:t xml:space="preserve"> что она смогла упростить деятельность избирательных органов.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Постановлением № 3376 от 12 мая 2015 года Комиссия внесла изменения в Положение о составлении, администрировании, распределении и обновлении списков избирателей и дополнила его новыми положениями, предусматривающими особенности составления списков избирателей на всеобщих местных выборах и порядок участия на выборах лиц, помещенных в больницы и в другие стационарные лечебные учреждения. Также Положение было дополнено нормой, предусматривающей порядок хранения списков избирателей при проведении второго тура голосования</w:t>
      </w:r>
      <w:r w:rsidRPr="00495037">
        <w:t xml:space="preserve"> </w:t>
      </w:r>
      <w:r w:rsidRPr="00495037">
        <w:rPr>
          <w:rFonts w:ascii="Times New Roman" w:eastAsia="Times New Roman" w:hAnsi="Times New Roman"/>
          <w:color w:val="000000"/>
          <w:sz w:val="24"/>
          <w:szCs w:val="24"/>
          <w:lang w:eastAsia="ar-SA"/>
        </w:rPr>
        <w:t>по выборам примара города (муниципия), села (коммуны).</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Учитывая положения Закона № 36 от 9 апреля 2015 года о внесении изменений и дополнений в некоторые законодательные акты и Закона № 61 от 9 апреля 2015 года о внесении дополнений в Кодекс о выборах № 1381-XIII от 21 ноября 1997 года, ЦИК утвердила постановлением № 3328 от 28 апреля 2015 года</w:t>
      </w:r>
      <w:r w:rsidRPr="00495037">
        <w:rPr>
          <w:rStyle w:val="FootnoteReference"/>
          <w:rFonts w:ascii="Times New Roman" w:eastAsia="Times New Roman" w:hAnsi="Times New Roman"/>
          <w:color w:val="000000"/>
          <w:sz w:val="24"/>
          <w:szCs w:val="24"/>
          <w:lang w:eastAsia="ar-SA"/>
        </w:rPr>
        <w:footnoteReference w:id="2"/>
      </w:r>
      <w:r w:rsidRPr="00495037">
        <w:rPr>
          <w:rFonts w:ascii="Times New Roman" w:eastAsia="Times New Roman" w:hAnsi="Times New Roman"/>
          <w:color w:val="000000"/>
          <w:sz w:val="24"/>
          <w:szCs w:val="24"/>
          <w:lang w:eastAsia="ar-SA"/>
        </w:rPr>
        <w:t xml:space="preserve"> Положение о порядке размещения на рекламных щитах предвыборной рекламы и по политическому продвижению. Несмотря на то, что Положение было обжаловано в судебной инстанции, все его нормы были оставлены в силе как Апелляционной палатой, так и Высшей судебной палатой. Положение регламентирует размещение предвыборной рекламы на рекламных щитах, находящихся в публичной собственности, и размещение предвыборной рекламы и/или по политическому продвижению на частных рекламных щитах, расположенных на объектах публичной и частной собственности, а также устанавливает ограничения, запреты на размещение такого рода рекламы и ответственность органов местного публичного управления и органов правопорядка.</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Два вышеупомянутых закона (№ 36 и 61 от 9 апреля 2015 года) легли в основу разработки Положения о финансировании избирательных кампаний, утвержденного постановлением ЦИК № 3352 от 4 мая 2015 года</w:t>
      </w:r>
      <w:r w:rsidRPr="00495037">
        <w:rPr>
          <w:rFonts w:ascii="Times New Roman" w:eastAsia="Times New Roman" w:hAnsi="Times New Roman"/>
          <w:sz w:val="24"/>
          <w:szCs w:val="24"/>
          <w:lang w:eastAsia="ru-RU"/>
        </w:rPr>
        <w:t xml:space="preserve">, </w:t>
      </w:r>
      <w:hyperlink r:id="rId11" w:history="1">
        <w:r w:rsidRPr="00495037">
          <w:rPr>
            <w:rStyle w:val="Hyperlink"/>
            <w:rFonts w:ascii="Times New Roman" w:eastAsia="Times New Roman" w:hAnsi="Times New Roman"/>
            <w:sz w:val="20"/>
            <w:szCs w:val="22"/>
            <w:lang w:eastAsia="ru-RU"/>
          </w:rPr>
          <w:t>http://www.cec.md/index.php?pag=news&amp;id= 1001&amp;rid=12887&amp;l=ro</w:t>
        </w:r>
      </w:hyperlink>
      <w:r w:rsidRPr="00495037">
        <w:rPr>
          <w:rFonts w:ascii="Times New Roman" w:eastAsia="Times New Roman" w:hAnsi="Times New Roman"/>
          <w:color w:val="0000FF"/>
          <w:sz w:val="20"/>
          <w:u w:val="single"/>
          <w:lang w:eastAsia="ru-RU"/>
        </w:rPr>
        <w:t>.</w:t>
      </w:r>
      <w:r w:rsidRPr="00495037">
        <w:rPr>
          <w:rFonts w:ascii="Times New Roman" w:eastAsia="Times New Roman" w:hAnsi="Times New Roman"/>
          <w:color w:val="000000"/>
          <w:sz w:val="24"/>
          <w:lang w:eastAsia="ru-RU"/>
        </w:rPr>
        <w:t xml:space="preserve"> Положение устанавливает условия и способ финансирования избирательных кампаний, а также процедуру представления в избирательные органы финансовых отчетов о доходах и расходах в ходе избирательной кампании.</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0"/>
          <w:szCs w:val="24"/>
          <w:lang w:eastAsia="ar-SA"/>
        </w:rPr>
      </w:pPr>
      <w:r w:rsidRPr="00495037">
        <w:rPr>
          <w:rFonts w:ascii="Times New Roman" w:eastAsia="Times New Roman" w:hAnsi="Times New Roman"/>
          <w:color w:val="000000"/>
          <w:sz w:val="24"/>
          <w:szCs w:val="24"/>
          <w:lang w:eastAsia="ar-SA"/>
        </w:rPr>
        <w:t>Вследствие поступления заявления о регистрации инициативной группы по проведению референдума</w:t>
      </w:r>
      <w:r w:rsidRPr="00495037">
        <w:t xml:space="preserve"> </w:t>
      </w:r>
      <w:r w:rsidRPr="00495037">
        <w:rPr>
          <w:rFonts w:ascii="Times New Roman" w:eastAsia="Times New Roman" w:hAnsi="Times New Roman"/>
          <w:color w:val="000000"/>
          <w:sz w:val="24"/>
          <w:szCs w:val="24"/>
          <w:lang w:eastAsia="ar-SA"/>
        </w:rPr>
        <w:t>по вопросу о пересмотре Конституции, появилась необходимость регламентирования деятельности инициативной группы, ввиду чего постановлением № 4315 от 20 ноября 2015 года ЦИК утвердила Положение о регистрации инициативной группы по проведению республиканского референдума.</w:t>
      </w:r>
      <w:r w:rsidRPr="00495037">
        <w:t xml:space="preserve"> </w:t>
      </w:r>
      <w:hyperlink r:id="rId12" w:history="1">
        <w:r w:rsidRPr="00495037">
          <w:rPr>
            <w:rStyle w:val="Hyperlink"/>
            <w:rFonts w:ascii="Times New Roman" w:eastAsia="Times New Roman" w:hAnsi="Times New Roman"/>
            <w:sz w:val="20"/>
            <w:szCs w:val="24"/>
            <w:lang w:eastAsia="ar-SA"/>
          </w:rPr>
          <w:t>http://www.cec.md/index.php?pag=news&amp;id=1001&amp;rid=14190&amp;l=ro</w:t>
        </w:r>
      </w:hyperlink>
      <w:r w:rsidRPr="00495037">
        <w:rPr>
          <w:rFonts w:ascii="Times New Roman" w:eastAsia="Times New Roman" w:hAnsi="Times New Roman"/>
          <w:color w:val="000000"/>
          <w:sz w:val="20"/>
          <w:szCs w:val="24"/>
          <w:lang w:eastAsia="ar-SA"/>
        </w:rPr>
        <w:t>.</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В соответствии с заключительными положениями Закона № 36/2015 Комиссия разработала Положение о финансировании деятельности политических партий, утвержденное постановлением ЦИК № 4401 от 23 декабря 2015 года. </w:t>
      </w:r>
      <w:hyperlink r:id="rId13" w:history="1">
        <w:r w:rsidRPr="00495037">
          <w:rPr>
            <w:rFonts w:ascii="Times New Roman" w:eastAsia="Times New Roman" w:hAnsi="Times New Roman"/>
            <w:color w:val="0000FF"/>
            <w:u w:val="single"/>
            <w:lang w:eastAsia="ru-RU"/>
          </w:rPr>
          <w:t>http://www.cec.md/index.php?pag=news&amp;id=1001&amp;rid=14309&amp;l=ro</w:t>
        </w:r>
      </w:hyperlink>
      <w:r w:rsidRPr="00495037">
        <w:rPr>
          <w:rFonts w:ascii="Times New Roman" w:eastAsia="Times New Roman" w:hAnsi="Times New Roman"/>
          <w:sz w:val="24"/>
          <w:szCs w:val="24"/>
          <w:lang w:eastAsia="ru-RU"/>
        </w:rPr>
        <w:t>. Новые нормы определяли условия и порядок финансовой поддержки политических партий, их частного финансирования и из государственного бюджета, порядок распределения ассигнований и их использования, порядок представления отчетов о финансовом менеджменте политических партий, обеспечивая таким образом более высокий уровень прозрачности финансирования политических партий, а также порядок надзора и контроля за финансированием политических партий.</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Проект был вынесен на открытое обсуждение, а 4 декабря 2015 года Центральная избирательная комиссия в сотрудничестве с Общественной организацией «Promo-LEX» </w:t>
      </w:r>
      <w:r w:rsidRPr="00495037">
        <w:rPr>
          <w:rFonts w:ascii="Times New Roman" w:eastAsia="Times New Roman" w:hAnsi="Times New Roman"/>
          <w:color w:val="000000"/>
          <w:sz w:val="24"/>
          <w:szCs w:val="24"/>
          <w:lang w:eastAsia="ar-SA"/>
        </w:rPr>
        <w:lastRenderedPageBreak/>
        <w:t>организовала и провела заседание Клуба дискуссий о выборах на тему: «Усиление роли гражданского общества в избирательном процессе. Открытое обсуждение проекта Положения о финансировании деятельности политических партий». В данном мероприятии, помимо представителей ЦИК, также приняли участие представители политических партий, Министерства финансов, Министерства юстиции, Счетной палаты, Общественной организации «Представительство в Молдове Национально-демократического института из США», гражданского общества и т.д. В период с 17 по 20 ноября 2015 года Центральная избирательная комиссия в сотрудничестве с ПРООН в Молдове провела курс по обучению BRIDGE на тему «Финансирование политических партий и избирательных кампаний».</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Для надлежащей подготовки и проведения всеобщих местных выборов 14 июня 2015 года Комиссия пересмотрела и привела в соответствие Положение о статусе наблюдателей и процедуре их аккредитации, Положение о деятельности доверенных лиц конкурентов на выборах (ПЦИК № 3310 от 22 апреля 2015 года), а также Положение об освещении средствами массовой информации Республики Молдова избирательной кампании по всеобщим местным выборам (ПЦИК № 3266 от 17 апреля 2015 года).</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целях стандартизации избирательных процедур на всеобщих местных выборах 14 июня 2015 года, ЦИК направила 10 циркуляров, в которых объяснила различные избирательные процедуры:</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1. № 8/4612 от 17 апреля 2015 года, направленное районным советам, местным советам и политическим партиям в целях единообразного применения положений ч. (7) ст. 32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2. № 8/4150 от 28 апреля 2015 года, направленное районным советам, Народному Собранию АТО Гагаузия в целях единообразного применения положений ч. (6) ст. 35 и ч. (5) ст. 38</w:t>
      </w:r>
      <w:r w:rsidRPr="00495037">
        <w:rPr>
          <w:rFonts w:ascii="Times New Roman" w:eastAsia="Times New Roman" w:hAnsi="Times New Roman"/>
          <w:color w:val="000000"/>
          <w:sz w:val="24"/>
          <w:szCs w:val="24"/>
          <w:vertAlign w:val="superscript"/>
          <w:lang w:eastAsia="ar-SA"/>
        </w:rPr>
        <w:t>2</w:t>
      </w:r>
      <w:r w:rsidRPr="00495037">
        <w:rPr>
          <w:rFonts w:ascii="Times New Roman" w:eastAsia="Times New Roman" w:hAnsi="Times New Roman"/>
          <w:color w:val="000000"/>
          <w:sz w:val="24"/>
          <w:szCs w:val="24"/>
          <w:lang w:eastAsia="ar-SA"/>
        </w:rPr>
        <w:t xml:space="preserve">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3. № 8/4200 от 7 мая 2015 года, направленное окружным избирательным советам первого и второго уровней для объяснения процедуры регистрации избирательных символов; </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4. № 8/4204 от 8 мая 2015 года, направленное окружным избирательным советам первого и второго уровней, конкурентам на выборах с описанием процедуры и сроков о внесении изменений в списки кандидатов на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5. № 8/4227 от 13 мая 2015 года, направленное окружным избирательным советам первого и второго уровней, конкурентам на выборах в целях единообразного применения положений ч. (1) ст. 45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6. № 8/4362 от 3 июня 2015 года, направленное окружным избирательным советам первого и второго уровней в целях единообразного применения положений ч. (5) ст. 38</w:t>
      </w:r>
      <w:r w:rsidRPr="00495037">
        <w:rPr>
          <w:rFonts w:ascii="Times New Roman" w:eastAsia="Times New Roman" w:hAnsi="Times New Roman"/>
          <w:color w:val="000000"/>
          <w:sz w:val="24"/>
          <w:szCs w:val="24"/>
          <w:vertAlign w:val="superscript"/>
          <w:lang w:eastAsia="ar-SA"/>
        </w:rPr>
        <w:t>2</w:t>
      </w:r>
      <w:r w:rsidRPr="00495037">
        <w:rPr>
          <w:rFonts w:ascii="Times New Roman" w:eastAsia="Times New Roman" w:hAnsi="Times New Roman"/>
          <w:color w:val="000000"/>
          <w:sz w:val="24"/>
          <w:szCs w:val="24"/>
          <w:lang w:eastAsia="ar-SA"/>
        </w:rPr>
        <w:t>, ч. (5) ст. 46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7. № 8/4381 от 7 июня 2015 года, направленное окружным избирательным советам первого и второго уровней, участковым избирательным бюро в целях единообразного применения положений избирательного законодательства в отношении особой категории избирателей;</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8. № 8/4481 от 17 июня 2015 года, направленное председателям окружных избирательных советов первого и второго уровней в целях единообразного применения положений ч. (2</w:t>
      </w:r>
      <w:r w:rsidRPr="00495037">
        <w:rPr>
          <w:rFonts w:ascii="Times New Roman" w:eastAsia="Times New Roman" w:hAnsi="Times New Roman"/>
          <w:color w:val="000000"/>
          <w:sz w:val="24"/>
          <w:szCs w:val="24"/>
          <w:vertAlign w:val="superscript"/>
          <w:lang w:eastAsia="ar-SA"/>
        </w:rPr>
        <w:t>1</w:t>
      </w:r>
      <w:r w:rsidRPr="00495037">
        <w:rPr>
          <w:rFonts w:ascii="Times New Roman" w:eastAsia="Times New Roman" w:hAnsi="Times New Roman"/>
          <w:color w:val="000000"/>
          <w:sz w:val="24"/>
          <w:szCs w:val="24"/>
          <w:lang w:eastAsia="ar-SA"/>
        </w:rPr>
        <w:t>) ст. 60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9. № 8/4524 от 22 июня 2015 года, направленное председателя судебных инстанций в целях единообразного применения положений ст. 133 и ст. 135 Кодекса о выборах;</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10. № 8/4612 от 7 июля 2015 года направленное председателям окружных избирательных советов первого и второго уровней, секретарям местных советов в целях единообразного применения положений касательно созыва первого заседания органа местного публичного управления.</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При реализации перехода Интегрированной системы менеджмента качества и информационной безопасности (ИСМКИБ) к новой версии стандарта ISO 27001:2013, были пересмотрены Декларация о политике информационной безопасности и Декларация о </w:t>
      </w:r>
      <w:r w:rsidRPr="00495037">
        <w:rPr>
          <w:rFonts w:ascii="Times New Roman" w:eastAsia="Times New Roman" w:hAnsi="Times New Roman"/>
          <w:color w:val="000000"/>
          <w:sz w:val="24"/>
          <w:szCs w:val="24"/>
          <w:lang w:eastAsia="ar-SA"/>
        </w:rPr>
        <w:lastRenderedPageBreak/>
        <w:t>политике в области качества, были дополнены и утверждены в новой редакции все внутренние правила и инструкции, относящиеся к функционированию ИСМКИБ, в целях обеспечения их соответствия с требованиями данных стандартов.</w:t>
      </w:r>
    </w:p>
    <w:p w:rsidR="00D1080D" w:rsidRPr="00495037" w:rsidRDefault="00D1080D" w:rsidP="00D1080D">
      <w:pPr>
        <w:suppressAutoHyphens/>
        <w:spacing w:before="120" w:after="120" w:line="240" w:lineRule="auto"/>
        <w:jc w:val="center"/>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Рассмотрение заявления о регистрации инициативной группу по проведению республиканского конституционного референдума</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5 ноября 2015 года Исполнительное бюро инициативной группы по проведению республиканского конституционного референдума по внесению изменений и дополнений в Конституцию Республики Молдова подало в Центральную избирательную комиссию следующие документы, приобщенные к заявлению о регистрации инициативной группы: протокол собрания граждан по инициированию проведения республиканского конституционного референдума; список участников, зарегистрированных на собрании граждан; текст четырех вопросов, выдвигаемых на республиканский конституционный референдум и проект закона по внесению изменений и дополнений в Конституцию Республики Молдова; протокол заседания инициативной группы по проведению референдума; список членов инициативной группы в количестве 932 лиц, заверенный печатью примэрии муниципия Кишинэу, а также заявления о согласии этих членов участвовать в сборе подписей в поддержку референдума.</w:t>
      </w:r>
    </w:p>
    <w:p w:rsidR="00D1080D" w:rsidRPr="00495037" w:rsidRDefault="00D1080D" w:rsidP="00D1080D">
      <w:pPr>
        <w:suppressAutoHyphens/>
        <w:spacing w:after="0" w:line="240" w:lineRule="auto"/>
        <w:ind w:firstLine="706"/>
        <w:jc w:val="both"/>
        <w:rPr>
          <w:rFonts w:ascii="Times New Roman" w:eastAsia="Times New Roman" w:hAnsi="Times New Roman"/>
          <w:sz w:val="23"/>
          <w:szCs w:val="23"/>
          <w:lang w:eastAsia="zh-CN"/>
        </w:rPr>
      </w:pPr>
      <w:r w:rsidRPr="00495037">
        <w:rPr>
          <w:rFonts w:ascii="Times New Roman" w:eastAsia="Times New Roman" w:hAnsi="Times New Roman"/>
          <w:sz w:val="23"/>
          <w:szCs w:val="23"/>
          <w:lang w:eastAsia="zh-CN"/>
        </w:rPr>
        <w:t>На основании правовых требований Центральная избирательная комиссия направила в Конституционный суд законопроект по внесению изменений и дополнений в Конституцию Республики Молдова, представленный членами инициативной группы для осуществления контроля его конституционности.</w:t>
      </w:r>
    </w:p>
    <w:p w:rsidR="00D1080D" w:rsidRPr="00495037" w:rsidRDefault="00D1080D" w:rsidP="00D1080D">
      <w:pPr>
        <w:suppressAutoHyphens/>
        <w:spacing w:after="0" w:line="240" w:lineRule="auto"/>
        <w:ind w:firstLine="706"/>
        <w:jc w:val="both"/>
        <w:rPr>
          <w:rFonts w:ascii="Times New Roman" w:eastAsia="Times New Roman" w:hAnsi="Times New Roman"/>
          <w:sz w:val="23"/>
          <w:szCs w:val="23"/>
          <w:lang w:eastAsia="zh-CN"/>
        </w:rPr>
      </w:pPr>
      <w:r w:rsidRPr="00495037">
        <w:rPr>
          <w:rFonts w:ascii="Times New Roman" w:eastAsia="Times New Roman" w:hAnsi="Times New Roman"/>
          <w:sz w:val="23"/>
          <w:szCs w:val="23"/>
          <w:lang w:eastAsia="zh-CN"/>
        </w:rPr>
        <w:t>10 ноября 2015 года Конституционный суд констатировал, что пересмотр ч. (2) ст. 60, ч. (3) ст. 70, ст. 78 и ст. 89 Конституции не превышает пределов пересмотра Конституции, установленных конституционными положениями ч. (2) ст. 142 и может быть выдвинут на референдум.</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Выносимые на республиканский референдум вопросы касаются пересмотра Конституции Республики Молдова, а представленный текст этих 4 вопросов, выносимых на референдум, имеет следующее содержание:</w:t>
      </w:r>
    </w:p>
    <w:p w:rsidR="00D1080D" w:rsidRPr="00495037" w:rsidRDefault="00D1080D" w:rsidP="00D1080D">
      <w:pPr>
        <w:suppressAutoHyphens/>
        <w:spacing w:after="0" w:line="240" w:lineRule="auto"/>
        <w:ind w:firstLine="706"/>
        <w:jc w:val="both"/>
        <w:rPr>
          <w:rFonts w:ascii="Times New Roman" w:eastAsia="Times New Roman" w:hAnsi="Times New Roman"/>
          <w:sz w:val="24"/>
          <w:szCs w:val="24"/>
          <w:lang w:eastAsia="ro-RO"/>
        </w:rPr>
      </w:pPr>
      <w:r w:rsidRPr="00495037">
        <w:rPr>
          <w:rFonts w:ascii="Times New Roman" w:eastAsia="Times New Roman" w:hAnsi="Times New Roman"/>
          <w:color w:val="000000"/>
          <w:sz w:val="24"/>
          <w:szCs w:val="24"/>
          <w:lang w:eastAsia="ar-SA"/>
        </w:rPr>
        <w:t xml:space="preserve">a) </w:t>
      </w:r>
      <w:r w:rsidRPr="00495037">
        <w:rPr>
          <w:rFonts w:ascii="Times New Roman" w:eastAsia="Times New Roman" w:hAnsi="Times New Roman"/>
          <w:sz w:val="24"/>
          <w:szCs w:val="24"/>
          <w:lang w:eastAsia="ro-RO"/>
        </w:rPr>
        <w:t xml:space="preserve">о </w:t>
      </w:r>
      <w:r w:rsidRPr="00495037">
        <w:rPr>
          <w:rFonts w:ascii="Times New Roman" w:eastAsia="Times New Roman" w:hAnsi="Times New Roman"/>
          <w:i/>
          <w:sz w:val="24"/>
          <w:szCs w:val="24"/>
          <w:lang w:eastAsia="ro-RO"/>
        </w:rPr>
        <w:t>сокращении количества депутатов</w:t>
      </w:r>
      <w:r w:rsidRPr="00495037">
        <w:rPr>
          <w:rFonts w:ascii="Times New Roman" w:eastAsia="Times New Roman" w:hAnsi="Times New Roman"/>
          <w:sz w:val="24"/>
          <w:szCs w:val="24"/>
          <w:lang w:eastAsia="ro-RO"/>
        </w:rPr>
        <w:t xml:space="preserve"> текст вопроса, предполагаемого для вынесения на республиканский конституционный референдум, следующий: «</w:t>
      </w:r>
      <w:r w:rsidRPr="00495037">
        <w:rPr>
          <w:rFonts w:ascii="Times New Roman" w:eastAsia="Times New Roman" w:hAnsi="Times New Roman"/>
          <w:color w:val="000000"/>
          <w:sz w:val="24"/>
          <w:szCs w:val="24"/>
          <w:lang w:eastAsia="ru-RU"/>
        </w:rPr>
        <w:t>Согласны ли вы с внесением изменений в ч. (2) ст. 60 Конституции в целях сокращения количества депутатов, заменив число 101 на число 71?</w:t>
      </w:r>
      <w:r w:rsidRPr="00495037">
        <w:rPr>
          <w:rFonts w:ascii="Times New Roman" w:eastAsia="Times New Roman" w:hAnsi="Times New Roman"/>
          <w:sz w:val="24"/>
          <w:szCs w:val="24"/>
          <w:lang w:eastAsia="ro-RO"/>
        </w:rPr>
        <w:t>»;</w:t>
      </w:r>
    </w:p>
    <w:p w:rsidR="00D1080D" w:rsidRPr="00495037" w:rsidRDefault="00D1080D" w:rsidP="00D1080D">
      <w:pPr>
        <w:suppressAutoHyphens/>
        <w:spacing w:after="0" w:line="240" w:lineRule="auto"/>
        <w:ind w:firstLine="706"/>
        <w:jc w:val="both"/>
        <w:rPr>
          <w:rFonts w:ascii="Times New Roman" w:eastAsia="Times New Roman" w:hAnsi="Times New Roman"/>
          <w:sz w:val="24"/>
          <w:szCs w:val="24"/>
          <w:lang w:eastAsia="ro-RO"/>
        </w:rPr>
      </w:pPr>
      <w:r w:rsidRPr="00495037">
        <w:rPr>
          <w:rFonts w:ascii="Times New Roman" w:eastAsia="Times New Roman" w:hAnsi="Times New Roman"/>
          <w:sz w:val="24"/>
          <w:szCs w:val="24"/>
          <w:lang w:eastAsia="ro-RO"/>
        </w:rPr>
        <w:t xml:space="preserve">b) об </w:t>
      </w:r>
      <w:r w:rsidRPr="00495037">
        <w:rPr>
          <w:rFonts w:ascii="Times New Roman" w:eastAsia="Times New Roman" w:hAnsi="Times New Roman"/>
          <w:i/>
          <w:sz w:val="24"/>
          <w:szCs w:val="24"/>
          <w:lang w:eastAsia="ro-RO"/>
        </w:rPr>
        <w:t>ограничении депутатской неприкосновенности</w:t>
      </w:r>
      <w:r w:rsidRPr="00495037">
        <w:rPr>
          <w:rFonts w:ascii="Times New Roman" w:eastAsia="Times New Roman" w:hAnsi="Times New Roman"/>
          <w:sz w:val="24"/>
          <w:szCs w:val="24"/>
          <w:lang w:eastAsia="ro-RO"/>
        </w:rPr>
        <w:t>: «Согласны ли Вы с исключением ч. (3) ст. 70 Конституции, которая предусматривает, что депутат не может быть задержан, арестован, подвергнут обыску, кроме случаев задержания на месте преступления, или привлечен к судебной ответственности без согласия Парламента, данного после заслушивания депутата?»;</w:t>
      </w:r>
    </w:p>
    <w:p w:rsidR="00D1080D" w:rsidRPr="00495037" w:rsidRDefault="00D1080D" w:rsidP="00D1080D">
      <w:pPr>
        <w:suppressAutoHyphens/>
        <w:spacing w:after="0" w:line="240" w:lineRule="auto"/>
        <w:ind w:firstLine="706"/>
        <w:jc w:val="both"/>
        <w:rPr>
          <w:rFonts w:ascii="Times New Roman" w:eastAsia="Times New Roman" w:hAnsi="Times New Roman"/>
          <w:sz w:val="24"/>
          <w:szCs w:val="24"/>
          <w:lang w:eastAsia="ro-RO"/>
        </w:rPr>
      </w:pPr>
      <w:r w:rsidRPr="00495037">
        <w:rPr>
          <w:rFonts w:ascii="Times New Roman" w:eastAsia="Times New Roman" w:hAnsi="Times New Roman"/>
          <w:sz w:val="24"/>
          <w:szCs w:val="24"/>
          <w:lang w:eastAsia="ro-RO"/>
        </w:rPr>
        <w:t xml:space="preserve">c) о </w:t>
      </w:r>
      <w:r w:rsidRPr="00495037">
        <w:rPr>
          <w:rFonts w:ascii="Times New Roman" w:eastAsia="Times New Roman" w:hAnsi="Times New Roman"/>
          <w:i/>
          <w:sz w:val="24"/>
          <w:szCs w:val="24"/>
          <w:lang w:eastAsia="ro-RO"/>
        </w:rPr>
        <w:t>порядке избрания Президента Республики Молдова</w:t>
      </w:r>
      <w:r w:rsidRPr="00495037">
        <w:rPr>
          <w:rFonts w:ascii="Times New Roman" w:eastAsia="Times New Roman" w:hAnsi="Times New Roman"/>
          <w:sz w:val="24"/>
          <w:szCs w:val="24"/>
          <w:lang w:eastAsia="ro-RO"/>
        </w:rPr>
        <w:t>: «Согласны ли Вы с внесением изменений и дополнений в ст. 78 Конституции относительно избрания Президента Республики Молдова на основе всеобщего, равного и прямого избирательного права при тайном и свободном голосовании?»;</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sz w:val="24"/>
          <w:szCs w:val="24"/>
          <w:lang w:eastAsia="ro-RO"/>
        </w:rPr>
        <w:t xml:space="preserve">d) о </w:t>
      </w:r>
      <w:r w:rsidRPr="00495037">
        <w:rPr>
          <w:rFonts w:ascii="Times New Roman" w:eastAsia="Times New Roman" w:hAnsi="Times New Roman"/>
          <w:i/>
          <w:sz w:val="24"/>
          <w:szCs w:val="24"/>
          <w:lang w:eastAsia="ro-RO"/>
        </w:rPr>
        <w:t>порядке приостановления полномочий и отстранения от должности Президента Республики Молдова</w:t>
      </w:r>
      <w:r w:rsidRPr="00495037">
        <w:rPr>
          <w:rFonts w:ascii="Times New Roman" w:eastAsia="Times New Roman" w:hAnsi="Times New Roman"/>
          <w:sz w:val="24"/>
          <w:szCs w:val="24"/>
          <w:lang w:eastAsia="ro-RO"/>
        </w:rPr>
        <w:t>: «Согласны ли Вы с изложением в новой редакции ст. 89 Конституции, предусматривающей, что в случае совершения Президентом Республики Молдова деяний, которые нарушают положения Конституции, Парламент может одобрить инициативу не менее чем одной трети депутатов о приостановлении полномочий с проведением в течение не более 70 дней референдума по вопросу отстранения от должности Президента?».</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Инициативная группа была зарегистрирована постановлением ЦИК № 4316 от 20 ноября 2015 года в составе 775 человек. Управление менеджмента выборов (УМВ) аппарата ЦИК отвечало за печать 775 удостоверений члена зарегистрированной инициативной группы, а также формуляров подписных листов (в количестве 40 000 экземпляров, по 10 </w:t>
      </w:r>
      <w:r w:rsidRPr="00495037">
        <w:rPr>
          <w:rFonts w:ascii="Times New Roman" w:eastAsia="Times New Roman" w:hAnsi="Times New Roman"/>
          <w:color w:val="000000"/>
          <w:sz w:val="24"/>
          <w:szCs w:val="24"/>
          <w:lang w:eastAsia="ar-SA"/>
        </w:rPr>
        <w:lastRenderedPageBreak/>
        <w:t>000 для каждого вопроса), которые отдельно содержат выдержку из проекта Закона о внесении поправок в Конституцию Республики Молдова и соответствующий вопрос.</w:t>
      </w:r>
    </w:p>
    <w:p w:rsidR="00D1080D" w:rsidRPr="00495037" w:rsidRDefault="00D1080D" w:rsidP="00D1080D">
      <w:pPr>
        <w:suppressAutoHyphens/>
        <w:spacing w:before="120" w:after="120" w:line="240" w:lineRule="auto"/>
        <w:ind w:firstLine="706"/>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1.3. Планирование и организация процесса проведения всеобщих местных выборов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Во исполнение Постановления Парламента Республики Молдова № 54 от 3 апреля 2015 года о проведении всеобщих местных выборов и на основании ст. 18, 22 и 26 Кодекса о выборах № 1381-XIII от 21 ноября 1997 года Центральная избирательная комиссия постановлением № 3264 от 14 апреля 2015 года утвердила Календарный план мероприятий по подготовке и проведению всеобщих местных выборов 14 июня 2015 года, в котором предусмотрела основные действия Комиссии и других избирательных субъектов, которые должны были быть реализованы в избирательный период с соблюдением требований и установленных законом сроков.</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Утвержденный Календарный план содержал 12 глав по сфере деятельности и 82 мероприятия, предусматривающих реализацию задач по образованию избирательных округов и органов, обеспечению средствами, необходимыми для проведения выборов, выдвижению и регистрации кандидатов, финансовой поддержке избирательных кампаний, подсчету голосов и подведению итогов выборов и т.д.</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Данный план был передан для ознакомления и осуществления представленным в Парламенте политическим партиям, судебным инстанциям, органам местного публичного управления и избирательным органам.</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Управление менеджмента выборов совместно с другими ответственными подразделениями аппарата Центральной избирательной комиссии осуществляли меры, предусмотренные планом</w:t>
      </w:r>
      <w:r>
        <w:rPr>
          <w:rFonts w:ascii="Times New Roman" w:eastAsia="Times New Roman" w:hAnsi="Times New Roman"/>
          <w:color w:val="000000"/>
          <w:sz w:val="24"/>
          <w:szCs w:val="24"/>
          <w:lang w:eastAsia="ar-SA"/>
        </w:rPr>
        <w:t>,</w:t>
      </w:r>
      <w:r w:rsidRPr="00495037">
        <w:rPr>
          <w:rFonts w:ascii="Times New Roman" w:eastAsia="Times New Roman" w:hAnsi="Times New Roman"/>
          <w:color w:val="000000"/>
          <w:sz w:val="24"/>
          <w:szCs w:val="24"/>
          <w:lang w:eastAsia="ar-SA"/>
        </w:rPr>
        <w:t xml:space="preserve"> и проводили мониторинг их реализации. В ходе мониторинга реализации запланированных избирательных мер в отношении сроков выполнения не были обнаружены несоответствия.</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Для эффективной связи с нижестоящими избирательными органами и мониторинга их деятельности среди сотрудников Управления менеджмента выборов аппарата ЦИК были распределены обязанности по координации деятельности каждого избирательного округа второго уровня. На всеобщих местных выборах были образованы 35 окружных избирательных советов второго уровня, чья деятельность была скоординирована, 986 окружных избирательных советов первого уровня и 1977 избирательных бюро.</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Процесс систематического мониторинга нижестоящих избирательных органов был также улучшен посредством создания специального раздела на сайте ЦИК «Выборы и референдумы», подразделы «Местные выборы» и «Новые местные выборы», где размещалась текущая информация об организации всеобщих местных выборов 14 июня 2015 года и новых выборов 15 ноября 2015 года. Упомянутые подразделы постоянно обновлялись информацией о реализации действий и избирательных процессов (Календарный план, циркуляры об едином применении избирательных процедур, образование нижестоящих избирательных органов/контактные данные ответственных в них лиц, постановления окружных избирательных советов об образовании избирательных участков, информация для кандидатов на выборах, отсканированные протокола об итогах выборов и т.д.)</w:t>
      </w:r>
    </w:p>
    <w:p w:rsidR="00D1080D" w:rsidRPr="00495037" w:rsidRDefault="00D1080D" w:rsidP="00D1080D">
      <w:pPr>
        <w:suppressAutoHyphens/>
        <w:spacing w:after="0" w:line="240" w:lineRule="auto"/>
        <w:ind w:firstLine="706"/>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Также в ходе всеобщих местных выборов 14 июня 2015 года связь между ЦИК и избирательными советами второго уровня была улучшена и осуществлялась посредством электронной почты, создав электронный адрес </w:t>
      </w:r>
      <w:hyperlink r:id="rId14" w:history="1">
        <w:r w:rsidRPr="00495037">
          <w:rPr>
            <w:rFonts w:ascii="Times New Roman" w:eastAsia="Times New Roman" w:hAnsi="Times New Roman"/>
            <w:color w:val="0000FF"/>
            <w:sz w:val="24"/>
            <w:szCs w:val="24"/>
            <w:u w:val="single"/>
            <w:lang w:eastAsia="ru-RU"/>
          </w:rPr>
          <w:t>cece2@cec.md</w:t>
        </w:r>
      </w:hyperlink>
      <w:r w:rsidRPr="00495037">
        <w:rPr>
          <w:rFonts w:ascii="Times New Roman" w:eastAsia="Times New Roman" w:hAnsi="Times New Roman"/>
          <w:color w:val="0000FF"/>
          <w:sz w:val="24"/>
          <w:szCs w:val="24"/>
          <w:lang w:eastAsia="ru-RU"/>
        </w:rPr>
        <w:t xml:space="preserve"> </w:t>
      </w:r>
      <w:r w:rsidRPr="00495037">
        <w:rPr>
          <w:rFonts w:ascii="Times New Roman" w:eastAsia="Times New Roman" w:hAnsi="Times New Roman"/>
          <w:color w:val="000000"/>
          <w:sz w:val="24"/>
          <w:szCs w:val="24"/>
          <w:lang w:eastAsia="ar-SA"/>
        </w:rPr>
        <w:t>для данных советов. Посредством данного электронного адреса было отправлено около 27 циркуляров, информационных справок для описания подлежащих осуществлению избирательных мероприятий и предельных сроков их реализации. Таким образом, было обеспечено осуществление деятельности в установленные сроки и в соответствии с Календарным планом.</w:t>
      </w:r>
    </w:p>
    <w:p w:rsidR="00D1080D" w:rsidRPr="00495037" w:rsidRDefault="00D1080D" w:rsidP="00D1080D">
      <w:pPr>
        <w:suppressAutoHyphens/>
        <w:spacing w:before="120" w:after="120" w:line="240" w:lineRule="auto"/>
        <w:jc w:val="center"/>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Определение количества мандатов местных советников</w:t>
      </w:r>
    </w:p>
    <w:p w:rsidR="00D1080D" w:rsidRPr="00495037" w:rsidRDefault="00D1080D" w:rsidP="00D1080D">
      <w:pPr>
        <w:suppressAutoHyphens/>
        <w:spacing w:after="0" w:line="240" w:lineRule="auto"/>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В целях упрощения процедуры выдвижения и регистрации кандидатов в местные советники, а также признания действительными мандатов советников судебными инстанциями, в соответствии со ст. 11 и ст. 56 Закона № 436-XVI от 28 декабря 2006 года о местном публичном управлении, на основании предоставленных Национальным бюро статистики статистических данных о численности населения административно-территориальных единиц первого и второго уровней по состоянию на 1 января 2015 года Центральная избирательная комиссия приняла постановление № 3314 от 24 апреля 2015 года об определении количества мандатов советников муниципальных и районных советов – 1116 (на 4 мандата меньше по сравнению со всеобщими местными выборами от 05.06.2011), количество мандатов советников сельских (коммунальных), городских советов и совета муниципия Комрат – 10564 (на 66 мандатов меньше по сравнению со всеобщими местными выборами от 05.06.2011).</w:t>
      </w:r>
    </w:p>
    <w:p w:rsidR="00D1080D" w:rsidRPr="00495037" w:rsidRDefault="00D1080D" w:rsidP="00D1080D">
      <w:pPr>
        <w:suppressAutoHyphens/>
        <w:spacing w:before="120" w:after="0" w:line="240" w:lineRule="auto"/>
        <w:jc w:val="center"/>
        <w:rPr>
          <w:rFonts w:ascii="Times New Roman" w:eastAsia="Times New Roman" w:hAnsi="Times New Roman"/>
          <w:i/>
          <w:color w:val="000000"/>
          <w:sz w:val="24"/>
          <w:szCs w:val="24"/>
          <w:lang w:eastAsia="ar-SA"/>
        </w:rPr>
      </w:pPr>
      <w:r w:rsidRPr="00495037">
        <w:rPr>
          <w:rFonts w:ascii="Times New Roman" w:eastAsia="Times New Roman" w:hAnsi="Times New Roman"/>
          <w:i/>
          <w:color w:val="000000"/>
          <w:sz w:val="24"/>
          <w:szCs w:val="24"/>
          <w:lang w:eastAsia="ar-SA"/>
        </w:rPr>
        <w:t xml:space="preserve">Сравнительная информация о количестве мандатов сельских (коммунальных), </w:t>
      </w:r>
    </w:p>
    <w:p w:rsidR="00D1080D" w:rsidRPr="00495037" w:rsidRDefault="00D1080D" w:rsidP="00D1080D">
      <w:pPr>
        <w:suppressAutoHyphens/>
        <w:spacing w:after="0" w:line="240" w:lineRule="auto"/>
        <w:jc w:val="center"/>
        <w:rPr>
          <w:rFonts w:ascii="Times New Roman" w:eastAsia="Times New Roman" w:hAnsi="Times New Roman"/>
          <w:i/>
          <w:color w:val="000000"/>
          <w:sz w:val="24"/>
          <w:szCs w:val="24"/>
          <w:lang w:eastAsia="ar-SA"/>
        </w:rPr>
      </w:pPr>
      <w:r w:rsidRPr="00495037">
        <w:rPr>
          <w:rFonts w:ascii="Times New Roman" w:eastAsia="Times New Roman" w:hAnsi="Times New Roman"/>
          <w:i/>
          <w:color w:val="000000"/>
          <w:sz w:val="24"/>
          <w:szCs w:val="24"/>
          <w:lang w:eastAsia="ar-SA"/>
        </w:rPr>
        <w:t>городских (мун. Комрат) советников</w:t>
      </w:r>
    </w:p>
    <w:tbl>
      <w:tblPr>
        <w:tblpPr w:leftFromText="180" w:rightFromText="180" w:vertAnchor="text" w:horzAnchor="margin" w:tblpXSpec="center" w:tblpY="273"/>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080"/>
        <w:gridCol w:w="1080"/>
        <w:gridCol w:w="1260"/>
        <w:gridCol w:w="1170"/>
        <w:gridCol w:w="1260"/>
        <w:gridCol w:w="1080"/>
        <w:gridCol w:w="1446"/>
      </w:tblGrid>
      <w:tr w:rsidR="00D1080D" w:rsidRPr="00495037" w:rsidTr="00295E1A">
        <w:tc>
          <w:tcPr>
            <w:tcW w:w="1818" w:type="dxa"/>
            <w:shd w:val="clear" w:color="auto" w:fill="DEEAF6"/>
            <w:vAlign w:val="center"/>
          </w:tcPr>
          <w:p w:rsidR="00D1080D" w:rsidRPr="00495037" w:rsidRDefault="00D1080D" w:rsidP="00295E1A">
            <w:pPr>
              <w:tabs>
                <w:tab w:val="left" w:pos="1297"/>
              </w:tabs>
              <w:spacing w:after="0" w:line="240" w:lineRule="auto"/>
              <w:rPr>
                <w:rFonts w:ascii="Times New Roman" w:eastAsia="Times New Roman" w:hAnsi="Times New Roman"/>
                <w:b/>
                <w:szCs w:val="21"/>
                <w:lang w:eastAsia="ru-RU"/>
              </w:rPr>
            </w:pPr>
            <w:r w:rsidRPr="00495037">
              <w:rPr>
                <w:rFonts w:ascii="Times New Roman" w:eastAsia="Times New Roman" w:hAnsi="Times New Roman"/>
                <w:b/>
                <w:szCs w:val="21"/>
                <w:lang w:eastAsia="ru-RU"/>
              </w:rPr>
              <w:t>Избранные советники в:</w:t>
            </w:r>
          </w:p>
        </w:tc>
        <w:tc>
          <w:tcPr>
            <w:tcW w:w="108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ВМВ</w:t>
            </w:r>
          </w:p>
          <w:p w:rsidR="00D1080D" w:rsidRPr="00495037" w:rsidRDefault="00D1080D" w:rsidP="00295E1A">
            <w:pPr>
              <w:tabs>
                <w:tab w:val="left" w:pos="1297"/>
              </w:tabs>
              <w:spacing w:after="0" w:line="240" w:lineRule="auto"/>
              <w:ind w:left="-152" w:right="-108"/>
              <w:jc w:val="center"/>
              <w:rPr>
                <w:rFonts w:ascii="Times New Roman" w:eastAsia="Times New Roman" w:hAnsi="Times New Roman"/>
                <w:szCs w:val="21"/>
                <w:lang w:eastAsia="ru-RU"/>
              </w:rPr>
            </w:pPr>
            <w:r w:rsidRPr="00495037">
              <w:rPr>
                <w:rFonts w:ascii="Times New Roman" w:eastAsia="Times New Roman" w:hAnsi="Times New Roman"/>
                <w:b/>
                <w:szCs w:val="21"/>
                <w:lang w:eastAsia="ru-RU"/>
              </w:rPr>
              <w:t>25.05.2003</w:t>
            </w:r>
          </w:p>
        </w:tc>
        <w:tc>
          <w:tcPr>
            <w:tcW w:w="108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ВМВ</w:t>
            </w:r>
          </w:p>
          <w:p w:rsidR="00D1080D" w:rsidRPr="00495037" w:rsidRDefault="00D1080D" w:rsidP="00295E1A">
            <w:pPr>
              <w:tabs>
                <w:tab w:val="left" w:pos="1297"/>
              </w:tabs>
              <w:spacing w:after="0" w:line="240" w:lineRule="auto"/>
              <w:ind w:left="-152" w:right="-108"/>
              <w:jc w:val="center"/>
              <w:rPr>
                <w:rFonts w:ascii="Times New Roman" w:eastAsia="Times New Roman" w:hAnsi="Times New Roman"/>
                <w:szCs w:val="21"/>
                <w:lang w:eastAsia="ru-RU"/>
              </w:rPr>
            </w:pPr>
            <w:r w:rsidRPr="00495037">
              <w:rPr>
                <w:rFonts w:ascii="Times New Roman" w:eastAsia="Times New Roman" w:hAnsi="Times New Roman"/>
                <w:b/>
                <w:szCs w:val="21"/>
                <w:lang w:eastAsia="ru-RU"/>
              </w:rPr>
              <w:t>03.06.2007</w:t>
            </w:r>
          </w:p>
        </w:tc>
        <w:tc>
          <w:tcPr>
            <w:tcW w:w="126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i/>
                <w:szCs w:val="21"/>
                <w:lang w:eastAsia="ru-RU"/>
              </w:rPr>
              <w:t>Разница по сравнению с 2003 г.</w:t>
            </w:r>
          </w:p>
        </w:tc>
        <w:tc>
          <w:tcPr>
            <w:tcW w:w="117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ВМВ</w:t>
            </w:r>
          </w:p>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 xml:space="preserve"> 05.06.2011</w:t>
            </w:r>
          </w:p>
        </w:tc>
        <w:tc>
          <w:tcPr>
            <w:tcW w:w="126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Разница по сравнению с 2007 г.</w:t>
            </w:r>
          </w:p>
        </w:tc>
        <w:tc>
          <w:tcPr>
            <w:tcW w:w="1080"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ВМВ</w:t>
            </w:r>
          </w:p>
          <w:p w:rsidR="00D1080D" w:rsidRPr="00495037" w:rsidRDefault="00D1080D" w:rsidP="00295E1A">
            <w:pPr>
              <w:tabs>
                <w:tab w:val="left" w:pos="1297"/>
              </w:tabs>
              <w:spacing w:after="0" w:line="240" w:lineRule="auto"/>
              <w:ind w:left="-152" w:right="-108"/>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 xml:space="preserve"> 14.06.2015</w:t>
            </w:r>
          </w:p>
        </w:tc>
        <w:tc>
          <w:tcPr>
            <w:tcW w:w="1446" w:type="dxa"/>
            <w:shd w:val="clear" w:color="auto" w:fill="DEEAF6"/>
            <w:vAlign w:val="center"/>
          </w:tcPr>
          <w:p w:rsidR="00D1080D" w:rsidRPr="00495037" w:rsidRDefault="00D1080D" w:rsidP="00295E1A">
            <w:pPr>
              <w:tabs>
                <w:tab w:val="left" w:pos="1297"/>
              </w:tabs>
              <w:spacing w:after="0" w:line="240" w:lineRule="auto"/>
              <w:ind w:left="-152" w:right="-108"/>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Разница по сравнению с 2011 г.</w:t>
            </w:r>
          </w:p>
        </w:tc>
      </w:tr>
      <w:tr w:rsidR="00D1080D" w:rsidRPr="00495037" w:rsidTr="00295E1A">
        <w:tc>
          <w:tcPr>
            <w:tcW w:w="1818" w:type="dxa"/>
            <w:shd w:val="clear" w:color="auto" w:fill="auto"/>
          </w:tcPr>
          <w:p w:rsidR="00D1080D" w:rsidRPr="00495037" w:rsidRDefault="00D1080D" w:rsidP="00295E1A">
            <w:pPr>
              <w:tabs>
                <w:tab w:val="left" w:pos="1297"/>
              </w:tabs>
              <w:spacing w:after="0" w:line="240" w:lineRule="auto"/>
              <w:ind w:left="-90"/>
              <w:rPr>
                <w:rFonts w:ascii="Times New Roman" w:eastAsia="Times New Roman" w:hAnsi="Times New Roman"/>
                <w:szCs w:val="21"/>
                <w:lang w:eastAsia="ru-RU"/>
              </w:rPr>
            </w:pPr>
            <w:r w:rsidRPr="00495037">
              <w:rPr>
                <w:rFonts w:ascii="Times New Roman" w:eastAsia="Times New Roman" w:hAnsi="Times New Roman"/>
                <w:szCs w:val="21"/>
                <w:lang w:eastAsia="ru-RU"/>
              </w:rPr>
              <w:t>Муниципальных/районных советах</w:t>
            </w:r>
          </w:p>
        </w:tc>
        <w:tc>
          <w:tcPr>
            <w:tcW w:w="1080" w:type="dxa"/>
            <w:shd w:val="clear" w:color="auto" w:fill="auto"/>
          </w:tcPr>
          <w:p w:rsidR="00D1080D" w:rsidRPr="00495037" w:rsidRDefault="00D1080D" w:rsidP="00295E1A">
            <w:pPr>
              <w:tabs>
                <w:tab w:val="left" w:pos="1297"/>
              </w:tabs>
              <w:spacing w:after="0" w:line="240" w:lineRule="auto"/>
              <w:ind w:hanging="180"/>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1126</w:t>
            </w:r>
          </w:p>
        </w:tc>
        <w:tc>
          <w:tcPr>
            <w:tcW w:w="108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1122</w:t>
            </w:r>
          </w:p>
        </w:tc>
        <w:tc>
          <w:tcPr>
            <w:tcW w:w="126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-4</w:t>
            </w:r>
          </w:p>
        </w:tc>
        <w:tc>
          <w:tcPr>
            <w:tcW w:w="117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1120</w:t>
            </w:r>
          </w:p>
        </w:tc>
        <w:tc>
          <w:tcPr>
            <w:tcW w:w="126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-2</w:t>
            </w:r>
          </w:p>
        </w:tc>
        <w:tc>
          <w:tcPr>
            <w:tcW w:w="108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1116</w:t>
            </w:r>
          </w:p>
        </w:tc>
        <w:tc>
          <w:tcPr>
            <w:tcW w:w="1446"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-4</w:t>
            </w:r>
          </w:p>
        </w:tc>
      </w:tr>
      <w:tr w:rsidR="00D1080D" w:rsidRPr="00495037" w:rsidTr="00295E1A">
        <w:tc>
          <w:tcPr>
            <w:tcW w:w="1818" w:type="dxa"/>
            <w:shd w:val="clear" w:color="auto" w:fill="auto"/>
          </w:tcPr>
          <w:p w:rsidR="00D1080D" w:rsidRPr="00495037" w:rsidRDefault="00D1080D" w:rsidP="00295E1A">
            <w:pPr>
              <w:tabs>
                <w:tab w:val="left" w:pos="1297"/>
              </w:tabs>
              <w:spacing w:after="0" w:line="240" w:lineRule="auto"/>
              <w:ind w:left="-90" w:right="-108"/>
              <w:rPr>
                <w:rFonts w:ascii="Times New Roman" w:eastAsia="Times New Roman" w:hAnsi="Times New Roman"/>
                <w:szCs w:val="21"/>
                <w:lang w:eastAsia="ru-RU"/>
              </w:rPr>
            </w:pPr>
            <w:r w:rsidRPr="00495037">
              <w:rPr>
                <w:rFonts w:ascii="Times New Roman" w:eastAsia="Times New Roman" w:hAnsi="Times New Roman"/>
                <w:szCs w:val="21"/>
                <w:lang w:eastAsia="ru-RU"/>
              </w:rPr>
              <w:t>Сельских (коммунальных), городских (мун. Комрат) советах</w:t>
            </w:r>
          </w:p>
        </w:tc>
        <w:tc>
          <w:tcPr>
            <w:tcW w:w="108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10841</w:t>
            </w:r>
          </w:p>
        </w:tc>
        <w:tc>
          <w:tcPr>
            <w:tcW w:w="108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10621</w:t>
            </w:r>
          </w:p>
        </w:tc>
        <w:tc>
          <w:tcPr>
            <w:tcW w:w="126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-220</w:t>
            </w:r>
          </w:p>
        </w:tc>
        <w:tc>
          <w:tcPr>
            <w:tcW w:w="117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10630</w:t>
            </w:r>
          </w:p>
        </w:tc>
        <w:tc>
          <w:tcPr>
            <w:tcW w:w="126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+9</w:t>
            </w:r>
          </w:p>
        </w:tc>
        <w:tc>
          <w:tcPr>
            <w:tcW w:w="1080"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10564</w:t>
            </w:r>
          </w:p>
        </w:tc>
        <w:tc>
          <w:tcPr>
            <w:tcW w:w="1446" w:type="dxa"/>
            <w:shd w:val="clear" w:color="auto" w:fill="auto"/>
          </w:tcPr>
          <w:p w:rsidR="00D1080D" w:rsidRPr="00495037" w:rsidRDefault="00D1080D" w:rsidP="00295E1A">
            <w:pPr>
              <w:tabs>
                <w:tab w:val="left" w:pos="1297"/>
              </w:tabs>
              <w:spacing w:after="0" w:line="240" w:lineRule="auto"/>
              <w:jc w:val="center"/>
              <w:rPr>
                <w:rFonts w:ascii="Times New Roman" w:eastAsia="Times New Roman" w:hAnsi="Times New Roman"/>
                <w:i/>
                <w:szCs w:val="21"/>
                <w:lang w:eastAsia="ru-RU"/>
              </w:rPr>
            </w:pPr>
            <w:r w:rsidRPr="00495037">
              <w:rPr>
                <w:rFonts w:ascii="Times New Roman" w:eastAsia="Times New Roman" w:hAnsi="Times New Roman"/>
                <w:i/>
                <w:szCs w:val="21"/>
                <w:lang w:eastAsia="ru-RU"/>
              </w:rPr>
              <w:t>-66</w:t>
            </w:r>
          </w:p>
        </w:tc>
      </w:tr>
      <w:tr w:rsidR="00D1080D" w:rsidRPr="00495037" w:rsidTr="00295E1A">
        <w:tc>
          <w:tcPr>
            <w:tcW w:w="1818" w:type="dxa"/>
            <w:shd w:val="clear" w:color="auto" w:fill="9CC2E5"/>
          </w:tcPr>
          <w:p w:rsidR="00D1080D" w:rsidRPr="00495037" w:rsidRDefault="00D1080D" w:rsidP="00295E1A">
            <w:pPr>
              <w:tabs>
                <w:tab w:val="left" w:pos="1297"/>
              </w:tabs>
              <w:spacing w:after="0" w:line="240" w:lineRule="auto"/>
              <w:rPr>
                <w:rFonts w:ascii="Times New Roman" w:eastAsia="Times New Roman" w:hAnsi="Times New Roman"/>
                <w:b/>
                <w:szCs w:val="21"/>
                <w:lang w:eastAsia="ru-RU"/>
              </w:rPr>
            </w:pPr>
            <w:r w:rsidRPr="00495037">
              <w:rPr>
                <w:rFonts w:ascii="Times New Roman" w:eastAsia="Times New Roman" w:hAnsi="Times New Roman"/>
                <w:b/>
                <w:szCs w:val="21"/>
                <w:lang w:eastAsia="ru-RU"/>
              </w:rPr>
              <w:t>ИТОГО</w:t>
            </w:r>
          </w:p>
        </w:tc>
        <w:tc>
          <w:tcPr>
            <w:tcW w:w="108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11967</w:t>
            </w:r>
          </w:p>
        </w:tc>
        <w:tc>
          <w:tcPr>
            <w:tcW w:w="108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11743</w:t>
            </w:r>
          </w:p>
        </w:tc>
        <w:tc>
          <w:tcPr>
            <w:tcW w:w="126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-224</w:t>
            </w:r>
          </w:p>
        </w:tc>
        <w:tc>
          <w:tcPr>
            <w:tcW w:w="117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11750</w:t>
            </w:r>
          </w:p>
        </w:tc>
        <w:tc>
          <w:tcPr>
            <w:tcW w:w="126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-7</w:t>
            </w:r>
          </w:p>
        </w:tc>
        <w:tc>
          <w:tcPr>
            <w:tcW w:w="1080"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b/>
                <w:szCs w:val="21"/>
                <w:lang w:eastAsia="ru-RU"/>
              </w:rPr>
            </w:pPr>
            <w:r w:rsidRPr="00495037">
              <w:rPr>
                <w:rFonts w:ascii="Times New Roman" w:eastAsia="Times New Roman" w:hAnsi="Times New Roman"/>
                <w:b/>
                <w:szCs w:val="21"/>
                <w:lang w:eastAsia="ru-RU"/>
              </w:rPr>
              <w:t>11680</w:t>
            </w:r>
          </w:p>
        </w:tc>
        <w:tc>
          <w:tcPr>
            <w:tcW w:w="1446" w:type="dxa"/>
            <w:shd w:val="clear" w:color="auto" w:fill="9CC2E5"/>
          </w:tcPr>
          <w:p w:rsidR="00D1080D" w:rsidRPr="00495037" w:rsidRDefault="00D1080D" w:rsidP="00295E1A">
            <w:pPr>
              <w:tabs>
                <w:tab w:val="left" w:pos="1297"/>
              </w:tabs>
              <w:spacing w:after="0" w:line="240" w:lineRule="auto"/>
              <w:jc w:val="center"/>
              <w:rPr>
                <w:rFonts w:ascii="Times New Roman" w:eastAsia="Times New Roman" w:hAnsi="Times New Roman"/>
                <w:szCs w:val="21"/>
                <w:lang w:eastAsia="ru-RU"/>
              </w:rPr>
            </w:pPr>
            <w:r w:rsidRPr="00495037">
              <w:rPr>
                <w:rFonts w:ascii="Times New Roman" w:eastAsia="Times New Roman" w:hAnsi="Times New Roman"/>
                <w:szCs w:val="21"/>
                <w:lang w:eastAsia="ru-RU"/>
              </w:rPr>
              <w:t>-70</w:t>
            </w:r>
          </w:p>
        </w:tc>
      </w:tr>
    </w:tbl>
    <w:p w:rsidR="00D1080D" w:rsidRPr="00495037" w:rsidRDefault="00D1080D" w:rsidP="00D1080D">
      <w:pPr>
        <w:suppressAutoHyphens/>
        <w:spacing w:before="120" w:after="120" w:line="240" w:lineRule="auto"/>
        <w:jc w:val="center"/>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Рассмотрение жалоб на всеобщих местных выборах 2015 года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избирательный период всеобщих местных выборов 2015 года в ЦИК было подано конкурентами на выборах 74 жалобы. ЦИК приняла по ним 19 постановлений, из которых 6 об отклонении, 6 о частичном удовлетворении, 5 об удовлетворении и 2 были возвращены жалобщикам. Посредством этих постановлений 9 постановлений нижестоящих избирательных органов были отменены и предложены другие решения, в 2 случаях было обращено внимание нижестоящих избирательных органов на правильное применение избирательного законодательства, в 2 случаях в отношении одного и того же конкурента на выборах было вынесено наказание в виде предупреждения.</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Ниже приведены постановления ЦИК принятые по поданным на всеобщих местных выборах жалобам с кратким описанием их предмета и решениями, предложенными ЦИК:</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3373 от 8 мая 2015 года «О жалобе № СЕС 9/637 от 28 апреля 2015 г. г-жи Димитриевой Федоры, председателя территориальной организации ЛДПМ в Тараклии». Предметом жалобы являются действия избирательного органа (РОИС Тараклия № 33). Постановлением ЦИК жалоба была полностью отклонена как необоснованная. </w:t>
      </w:r>
    </w:p>
    <w:p w:rsidR="00D1080D" w:rsidRPr="00495037" w:rsidRDefault="00D1080D" w:rsidP="00D1080D">
      <w:pPr>
        <w:spacing w:after="160" w:line="259" w:lineRule="auto"/>
        <w:ind w:firstLine="851"/>
        <w:contextualSpacing/>
        <w:jc w:val="both"/>
        <w:rPr>
          <w:rFonts w:ascii="Times New Roman" w:hAnsi="Times New Roman"/>
          <w:color w:val="0000FF"/>
          <w:u w:val="single"/>
        </w:rPr>
      </w:pPr>
      <w:hyperlink r:id="rId15" w:history="1">
        <w:r w:rsidRPr="00495037">
          <w:rPr>
            <w:rFonts w:ascii="Times New Roman" w:hAnsi="Times New Roman"/>
            <w:color w:val="0000FF"/>
            <w:u w:val="single"/>
          </w:rPr>
          <w:t>http://www.cec.md/index.php?pag=news&amp;id=1001&amp;rid=12953&amp;l=ro</w:t>
        </w:r>
      </w:hyperlink>
    </w:p>
    <w:p w:rsidR="00D1080D" w:rsidRPr="00495037" w:rsidRDefault="00D1080D" w:rsidP="00D1080D">
      <w:pPr>
        <w:spacing w:after="160" w:line="259" w:lineRule="auto"/>
        <w:ind w:firstLine="720"/>
        <w:contextualSpacing/>
        <w:jc w:val="both"/>
        <w:rPr>
          <w:rFonts w:ascii="Times New Roman" w:hAnsi="Times New Roman"/>
          <w:sz w:val="24"/>
          <w:szCs w:val="20"/>
        </w:rPr>
      </w:pPr>
      <w:r w:rsidRPr="00495037">
        <w:rPr>
          <w:rFonts w:ascii="Times New Roman" w:hAnsi="Times New Roman"/>
          <w:sz w:val="24"/>
          <w:szCs w:val="20"/>
        </w:rPr>
        <w:t>- № 3402 от 15 мая 2015 года «о жалобе № СЕС-10/9 от 14 мая 2015 года, поданной политической партией «Наша Партия». В жалобе испрашивается отмена постановления районного окружного избирательного совета Бричень № 6 «О регистрации кандидатов в советники районного совета Бричень на всеобщих местных выборах 14 июня 2015 года от политической партии «Наша Партия». Жалоба была полностью удовлетворена.</w:t>
      </w:r>
    </w:p>
    <w:p w:rsidR="00D1080D" w:rsidRPr="00495037" w:rsidRDefault="00D1080D" w:rsidP="00D1080D">
      <w:pPr>
        <w:spacing w:after="0" w:line="240" w:lineRule="auto"/>
        <w:ind w:firstLine="810"/>
        <w:jc w:val="both"/>
        <w:rPr>
          <w:rFonts w:ascii="Times New Roman" w:eastAsia="Times New Roman" w:hAnsi="Times New Roman"/>
          <w:sz w:val="24"/>
          <w:szCs w:val="24"/>
          <w:lang w:eastAsia="ru-RU"/>
        </w:rPr>
      </w:pPr>
      <w:hyperlink r:id="rId16" w:history="1">
        <w:r w:rsidRPr="00495037">
          <w:rPr>
            <w:rFonts w:ascii="Times New Roman" w:hAnsi="Times New Roman"/>
            <w:color w:val="0000FF"/>
            <w:u w:val="single"/>
          </w:rPr>
          <w:t>http://www.cec.md/index.php?pag=news&amp;id=1001&amp;rid=13034&amp;l=ro</w:t>
        </w:r>
      </w:hyperlink>
      <w:r w:rsidRPr="00495037">
        <w:rPr>
          <w:rFonts w:ascii="Times New Roman" w:eastAsia="Times New Roman" w:hAnsi="Times New Roman"/>
          <w:sz w:val="24"/>
          <w:szCs w:val="24"/>
          <w:lang w:eastAsia="ru-RU"/>
        </w:rPr>
        <w:t xml:space="preserve">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3416 от 19 мая 2015 года «О жалобе № СЕС-10/13 от 17 мая 2015 года, поданной г-жой Шуваевой Эльвирой». В жалобе испрашивается отмена постановления № 06/03 от 14 мая 2015 года муниципального окружного избирательного совета Бэлць и ее регистрации в качестве независимого кандидата в советники муниципального совета Бэлць. </w:t>
      </w:r>
    </w:p>
    <w:p w:rsidR="00D1080D" w:rsidRPr="00495037" w:rsidRDefault="00D1080D" w:rsidP="00D1080D">
      <w:pPr>
        <w:spacing w:after="120" w:line="240" w:lineRule="auto"/>
        <w:ind w:right="-31" w:firstLine="851"/>
        <w:jc w:val="both"/>
        <w:rPr>
          <w:rFonts w:ascii="Times New Roman" w:eastAsia="Times New Roman" w:hAnsi="Times New Roman"/>
          <w:sz w:val="24"/>
          <w:szCs w:val="24"/>
          <w:lang w:eastAsia="ru-RU"/>
        </w:rPr>
      </w:pPr>
      <w:hyperlink r:id="rId17" w:history="1">
        <w:r w:rsidRPr="00495037">
          <w:rPr>
            <w:rFonts w:ascii="Times New Roman" w:hAnsi="Times New Roman"/>
            <w:color w:val="0000FF"/>
            <w:u w:val="single"/>
          </w:rPr>
          <w:t>http://www.cec.md/index.php?pag=news&amp;id=1001&amp;rid=13050&amp;l=ro</w:t>
        </w:r>
      </w:hyperlink>
    </w:p>
    <w:p w:rsidR="00D1080D" w:rsidRPr="00495037" w:rsidRDefault="00D1080D" w:rsidP="00D1080D">
      <w:pPr>
        <w:spacing w:after="120" w:line="240" w:lineRule="auto"/>
        <w:ind w:right="-31" w:firstLine="851"/>
        <w:jc w:val="both"/>
        <w:rPr>
          <w:rFonts w:ascii="Times New Roman" w:eastAsia="Times New Roman" w:hAnsi="Times New Roman"/>
          <w:sz w:val="20"/>
          <w:szCs w:val="20"/>
          <w:lang w:eastAsia="ru-RU"/>
        </w:rPr>
      </w:pPr>
      <w:r w:rsidRPr="00495037">
        <w:rPr>
          <w:rFonts w:ascii="Times New Roman" w:eastAsia="Times New Roman" w:hAnsi="Times New Roman"/>
          <w:color w:val="000000"/>
          <w:sz w:val="24"/>
          <w:szCs w:val="24"/>
          <w:lang w:eastAsia="ar-SA"/>
        </w:rPr>
        <w:t xml:space="preserve">- № 3419 от 22 мая 2015 года «О жалобе № CEC-10/14 от 20 мая 2015 года г-жи Чернат Кристины, представителя политической партии «Наш дом – Молдова» в Центральной избирательной комиссии». В жалобе испрашивается отмена постановления № 72 от 19 мая 2015 года муниципального окружного избирательного совета Кишинэу, вынесение предупреждения конкуренту на выборах Либеральной партии и аннулирование отказа примэрии муниципия Кишинэу в размещении предвыборной афиши политической партии «Наш дом – Молдова». </w:t>
      </w:r>
      <w:hyperlink r:id="rId18" w:history="1">
        <w:r w:rsidRPr="00495037">
          <w:rPr>
            <w:rFonts w:ascii="Times New Roman" w:hAnsi="Times New Roman"/>
            <w:color w:val="0000FF"/>
            <w:u w:val="single"/>
          </w:rPr>
          <w:t>http://www.cec.md/index.php?pag=news&amp;id=1001&amp;rid=13070&amp;l=ro</w:t>
        </w:r>
      </w:hyperlink>
    </w:p>
    <w:p w:rsidR="00D1080D" w:rsidRPr="00495037" w:rsidRDefault="00D1080D" w:rsidP="00D1080D">
      <w:pPr>
        <w:spacing w:after="120" w:line="240" w:lineRule="auto"/>
        <w:ind w:right="-31" w:firstLine="851"/>
        <w:jc w:val="both"/>
        <w:rPr>
          <w:rFonts w:ascii="Times New Roman" w:eastAsia="Times New Roman" w:hAnsi="Times New Roman"/>
          <w:sz w:val="20"/>
          <w:szCs w:val="20"/>
          <w:lang w:eastAsia="ru-RU"/>
        </w:rPr>
      </w:pPr>
      <w:r w:rsidRPr="00495037">
        <w:rPr>
          <w:rFonts w:ascii="Times New Roman" w:eastAsia="Times New Roman" w:hAnsi="Times New Roman"/>
          <w:color w:val="000000"/>
          <w:sz w:val="24"/>
          <w:szCs w:val="24"/>
          <w:lang w:eastAsia="ar-SA"/>
        </w:rPr>
        <w:t xml:space="preserve">- № 3440 от 26 мая 2015 года «О жалобе № СЕС-10/19 от 23 мая 2015 года г-на Серджиу Алексея, представителя политической партии «Партия социалистов Республики Молдова» в Центральной избирательной комиссии». В жалобе испрашивается отмена п. 1 и 2 постановления № 77 от 21 мая 2015 года муниципального окружного избирательного совета Кишинэу. </w:t>
      </w:r>
      <w:hyperlink r:id="rId19" w:history="1">
        <w:r w:rsidRPr="00495037">
          <w:rPr>
            <w:rFonts w:ascii="Times New Roman" w:hAnsi="Times New Roman"/>
            <w:color w:val="0000FF"/>
            <w:u w:val="single"/>
          </w:rPr>
          <w:t>http://www.cec.md/index.php?pag=news&amp;id=1001&amp;rid=13089&amp;l=ro</w:t>
        </w:r>
      </w:hyperlink>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eastAsia="Times New Roman" w:hAnsi="Times New Roman"/>
          <w:color w:val="000000"/>
          <w:sz w:val="24"/>
          <w:szCs w:val="24"/>
          <w:lang w:eastAsia="ar-SA"/>
        </w:rPr>
        <w:t xml:space="preserve">- № 3448 от 29 мая 2015 года «О жалобе № СЕС-10/25 от 26 мая 2015 года г-на Лилиана Делиу, представителя Демократической партии Молдовы в Центральной избирательной комиссии». В жалобе испрашивается отмена постановления № 11-4 от 25 мая 2015 года районного окружного избирательного совета Анений Ной. Жалоба была удовлетворена. </w:t>
      </w:r>
      <w:hyperlink r:id="rId20" w:history="1">
        <w:r w:rsidRPr="00495037">
          <w:rPr>
            <w:rFonts w:ascii="Times New Roman" w:hAnsi="Times New Roman"/>
            <w:color w:val="0000FF"/>
            <w:u w:val="single"/>
          </w:rPr>
          <w:t>http://www.cec.md/index.php?pag=news&amp;id=1001&amp;rid=13109&amp;l=ro</w:t>
        </w:r>
      </w:hyperlink>
      <w:r w:rsidRPr="00495037">
        <w:rPr>
          <w:rFonts w:ascii="Times New Roman" w:eastAsia="Times New Roman" w:hAnsi="Times New Roman"/>
          <w:sz w:val="24"/>
          <w:szCs w:val="24"/>
          <w:lang w:eastAsia="ru-RU"/>
        </w:rPr>
        <w:t xml:space="preserve"> </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 3449 от 29 мая 2015 года «О жалобе № СЕС-10/18 от 23 мая 2015 года г-на Вячеслава Урсу, представителя Либерально-демократической партии Молдовы по доверенности». В жалобе испрашивается отмена постановления № 14/6 от 20 мая 2015 года, принятое районным окружным избирательным советом Хынчешть № 20. ЦИК решило отклонить жалобу как необоснованную.</w:t>
      </w:r>
    </w:p>
    <w:p w:rsidR="00D1080D" w:rsidRPr="00495037" w:rsidRDefault="00D1080D" w:rsidP="00D1080D">
      <w:pPr>
        <w:spacing w:after="0" w:line="240" w:lineRule="auto"/>
        <w:ind w:firstLine="720"/>
        <w:jc w:val="both"/>
        <w:rPr>
          <w:rFonts w:ascii="Times New Roman" w:eastAsia="Times New Roman" w:hAnsi="Times New Roman"/>
          <w:sz w:val="20"/>
          <w:szCs w:val="20"/>
          <w:lang w:eastAsia="ru-RU"/>
        </w:rPr>
      </w:pPr>
      <w:hyperlink r:id="rId21" w:history="1">
        <w:r w:rsidRPr="00495037">
          <w:rPr>
            <w:rFonts w:ascii="Times New Roman" w:hAnsi="Times New Roman"/>
            <w:color w:val="0000FF"/>
            <w:u w:val="single"/>
          </w:rPr>
          <w:t>http://www.cec.md/index.php?pag=news&amp;id=1001&amp;rid=13113&amp;l=ro</w:t>
        </w:r>
      </w:hyperlink>
      <w:r w:rsidRPr="00495037">
        <w:rPr>
          <w:rFonts w:ascii="Times New Roman" w:eastAsia="Times New Roman" w:hAnsi="Times New Roman"/>
          <w:sz w:val="20"/>
          <w:szCs w:val="20"/>
          <w:lang w:eastAsia="ru-RU"/>
        </w:rPr>
        <w:t xml:space="preserve">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 3451 от 30 мая 2015 года «О жалобе № СЕС-10/27 от 28 мая 2015 года г-жи Тамары Касьян, представителя Либерально-демократической партии Молдовы в районном окружном избирательном совете Унгень № 35». В жалобе испрашивается отмена постановления № 29 от 25 мая 2015 года РОИС Унгень № 35 с оставлением в силе постановления № 9/2 от 19 мая 2015 года городского окружного избирательного совета</w:t>
      </w:r>
      <w:r>
        <w:rPr>
          <w:rFonts w:ascii="Times New Roman" w:eastAsia="Times New Roman" w:hAnsi="Times New Roman"/>
          <w:color w:val="000000"/>
          <w:sz w:val="24"/>
          <w:szCs w:val="24"/>
          <w:lang w:eastAsia="ar-SA"/>
        </w:rPr>
        <w:t xml:space="preserve"> </w:t>
      </w:r>
      <w:r w:rsidRPr="00495037">
        <w:rPr>
          <w:rFonts w:ascii="Times New Roman" w:eastAsia="Times New Roman" w:hAnsi="Times New Roman"/>
          <w:color w:val="000000"/>
          <w:sz w:val="24"/>
          <w:szCs w:val="24"/>
          <w:lang w:eastAsia="ar-SA"/>
        </w:rPr>
        <w:t>Унгень № 35/1. Жалоба была возвращена.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hyperlink r:id="rId22" w:history="1">
        <w:r w:rsidRPr="00495037">
          <w:rPr>
            <w:rFonts w:ascii="Times New Roman" w:hAnsi="Times New Roman"/>
            <w:color w:val="0000FF"/>
            <w:u w:val="single"/>
          </w:rPr>
          <w:t>http://www.cec.md/index.php?pag=news&amp;id=1001&amp;rid=13100&amp;l=ro</w:t>
        </w:r>
      </w:hyperlink>
    </w:p>
    <w:p w:rsidR="00D1080D" w:rsidRPr="00495037" w:rsidRDefault="00D1080D" w:rsidP="00D1080D">
      <w:pPr>
        <w:spacing w:after="120" w:line="240" w:lineRule="auto"/>
        <w:ind w:right="-31" w:firstLine="851"/>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 3456 от 2 июня 2015 года «О жалобе № СЕС-10/28 от 28 мая 2015 года г-на Нагачевски Фадея, представителя политической партии «Партия социалистов Республики Молдова» в Центральной избирательной комиссии». В жалобе испрашивается отмена постановления № 87 от 25 мая 2015 года муниципального окружного избирательного совета Кишинэу в части возвращения жалобы ПСРМ № 21/с от 21 мая 2015 года и установление факта нарушения ч. (2) ст. 38, ч. (61) ст. 47, ч. (6) и (8) ст. 641 Кодекса о выборах Либеральной партией.</w:t>
      </w:r>
    </w:p>
    <w:p w:rsidR="00D1080D" w:rsidRPr="00495037" w:rsidRDefault="00D1080D" w:rsidP="00D1080D">
      <w:pPr>
        <w:spacing w:after="120" w:line="240" w:lineRule="auto"/>
        <w:ind w:right="-31" w:firstLine="851"/>
        <w:jc w:val="both"/>
        <w:rPr>
          <w:rFonts w:ascii="Times New Roman" w:eastAsia="Times New Roman" w:hAnsi="Times New Roman"/>
          <w:sz w:val="20"/>
          <w:szCs w:val="20"/>
          <w:lang w:eastAsia="ru-RU"/>
        </w:rPr>
      </w:pPr>
      <w:hyperlink r:id="rId23" w:history="1">
        <w:r w:rsidRPr="00495037">
          <w:rPr>
            <w:rFonts w:ascii="Times New Roman" w:hAnsi="Times New Roman"/>
            <w:color w:val="0000FF"/>
            <w:u w:val="single"/>
          </w:rPr>
          <w:t>http://www.cec.md/index.php?pag=news&amp;id=1001&amp;rid=13123&amp;l=ro</w:t>
        </w:r>
      </w:hyperlink>
    </w:p>
    <w:p w:rsidR="00D1080D" w:rsidRPr="00495037" w:rsidRDefault="00D1080D" w:rsidP="00D1080D">
      <w:pPr>
        <w:spacing w:after="120" w:line="240" w:lineRule="auto"/>
        <w:ind w:right="-31" w:firstLine="851"/>
        <w:jc w:val="both"/>
        <w:rPr>
          <w:rFonts w:ascii="Times New Roman" w:eastAsia="Times New Roman" w:hAnsi="Times New Roman"/>
          <w:sz w:val="20"/>
          <w:szCs w:val="20"/>
          <w:lang w:eastAsia="ru-RU"/>
        </w:rPr>
      </w:pPr>
      <w:r w:rsidRPr="00495037">
        <w:rPr>
          <w:rFonts w:ascii="Times New Roman" w:eastAsia="Times New Roman" w:hAnsi="Times New Roman"/>
          <w:color w:val="000000"/>
          <w:sz w:val="24"/>
          <w:szCs w:val="24"/>
          <w:lang w:eastAsia="ar-SA"/>
        </w:rPr>
        <w:t>- № 3461 от 5 июня 2015 года «О жалобе № СЕС-10/34 от 1 июня 2015 года г-на Нагачевски Фадея, представителя политической партии «Партия социалистов Республики Молдова» в Центральной избирательной комиссии». В жалобе испрашивается отмена постановления №</w:t>
      </w:r>
      <w:r w:rsidRPr="00495037">
        <w:t xml:space="preserve"> </w:t>
      </w:r>
      <w:r w:rsidRPr="00495037">
        <w:rPr>
          <w:rFonts w:ascii="Times New Roman" w:eastAsia="Times New Roman" w:hAnsi="Times New Roman"/>
          <w:color w:val="000000"/>
          <w:sz w:val="24"/>
          <w:szCs w:val="24"/>
          <w:lang w:eastAsia="ar-SA"/>
        </w:rPr>
        <w:t xml:space="preserve">98 от 29 мая 2015 года муниципального окружного избирательного совета Кишинэу. </w:t>
      </w:r>
      <w:hyperlink r:id="rId24" w:history="1">
        <w:r w:rsidRPr="00495037">
          <w:rPr>
            <w:rFonts w:ascii="Times New Roman" w:hAnsi="Times New Roman"/>
            <w:color w:val="0000FF"/>
            <w:u w:val="single"/>
          </w:rPr>
          <w:t>http://www.cec.md/index.php?pag=news&amp;id=1001&amp;rid=13133&amp;l=ro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3463 от 5 июня 2015 года «О жалобе № СЕС-10/16 от 22 мая 2015 года г-на Алексея Серджиу, представителя политической партии «Партия социалистов Республики Молдова» в Центральной избирательной комиссии». В жалобе испрашивается применение санкции в отношении конкурента на выборах Демократическую партию Молдовы, проверка источника финансирования предвыборной рекламы в пользу ДПМ на телеканале «Prime» и извещение об этом Координационного совета по телевидению и радио. </w:t>
      </w:r>
    </w:p>
    <w:p w:rsidR="00D1080D" w:rsidRPr="00495037" w:rsidRDefault="00D1080D" w:rsidP="00D1080D">
      <w:pPr>
        <w:spacing w:after="120" w:line="240" w:lineRule="auto"/>
        <w:ind w:right="-31" w:firstLine="851"/>
        <w:jc w:val="both"/>
        <w:rPr>
          <w:rFonts w:ascii="Times New Roman" w:eastAsia="Times New Roman" w:hAnsi="Times New Roman"/>
          <w:sz w:val="24"/>
          <w:szCs w:val="24"/>
          <w:lang w:eastAsia="ru-RU"/>
        </w:rPr>
      </w:pPr>
      <w:hyperlink r:id="rId25" w:history="1">
        <w:r w:rsidRPr="00495037">
          <w:rPr>
            <w:rFonts w:ascii="Times New Roman" w:hAnsi="Times New Roman"/>
            <w:color w:val="0000FF"/>
            <w:u w:val="single"/>
          </w:rPr>
          <w:t>http://www.cec.md/index.php?pag=news&amp;id=1001&amp;rid=13135&amp;l=ro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 xml:space="preserve">- № 3472 от 5 июня 2015 года «О жалобе № СЕС-10/32 от 30 мая 2015 года г-на Серджиу Гурдуза, представителя Либерально-демократической партии Молдовы по доверенности». Предметом жалобы является бездействие конкурента на выборах. Постановлением ЦИК жалоба была отклонена как необоснованная.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hyperlink r:id="rId26" w:history="1">
        <w:r w:rsidRPr="00495037">
          <w:rPr>
            <w:rFonts w:ascii="Times New Roman" w:hAnsi="Times New Roman"/>
            <w:color w:val="0000FF"/>
            <w:u w:val="single"/>
          </w:rPr>
          <w:t>http://www.cec.md/index.php?pag=news&amp;id=1001&amp;rid=13145&amp;l=ro</w:t>
        </w:r>
      </w:hyperlink>
    </w:p>
    <w:p w:rsidR="00D1080D" w:rsidRPr="00495037" w:rsidRDefault="00D1080D" w:rsidP="00D1080D">
      <w:pPr>
        <w:suppressAutoHyphens/>
        <w:spacing w:after="0" w:line="240" w:lineRule="auto"/>
        <w:ind w:firstLine="709"/>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- 3474 от 5 июня 2015 года «О жалобе № СЕС-10/33 от 1 июня 2015 года г-жи Чернат Кристины, представителя политической партии «Наш дом – Молдова» в Центральной избирательной комиссии». В жалобе испрашивается отмена постановления № 95 от 29 мая 2015 года муниципального окружного избирательного совета Кишинэу № 1, которым было дано согласие на привлечение к уголовной или административной ответственности г-на Григория Петренко, кандидата на должность генерального примара муниципия Кишинэу от ППНДМ, г-на Александра Рошко, кандидата в муниципальные советники по списку ППНДМ, и г-на Возной Виталия, кандидата в муниципальные советники от избирательного блока «Список народа». ЦИК частично удовлетворила жалобу. </w:t>
      </w:r>
    </w:p>
    <w:p w:rsidR="00D1080D" w:rsidRPr="00495037" w:rsidRDefault="00D1080D" w:rsidP="00D1080D">
      <w:pPr>
        <w:suppressAutoHyphens/>
        <w:spacing w:after="0" w:line="240" w:lineRule="auto"/>
        <w:ind w:firstLine="709"/>
        <w:jc w:val="both"/>
        <w:rPr>
          <w:rFonts w:ascii="Times New Roman" w:eastAsia="Times New Roman" w:hAnsi="Times New Roman"/>
          <w:color w:val="000000"/>
          <w:sz w:val="24"/>
          <w:szCs w:val="24"/>
          <w:lang w:eastAsia="ar-SA"/>
        </w:rPr>
      </w:pPr>
      <w:hyperlink r:id="rId27" w:history="1">
        <w:r w:rsidRPr="00495037">
          <w:rPr>
            <w:rFonts w:ascii="Times New Roman" w:hAnsi="Times New Roman"/>
            <w:color w:val="0000FF"/>
            <w:u w:val="single"/>
          </w:rPr>
          <w:t>http://www.cec.md/index.php?pag=news&amp;id=1001&amp;rid=13147&amp;l=ro</w:t>
        </w:r>
      </w:hyperlink>
    </w:p>
    <w:p w:rsidR="00D1080D" w:rsidRPr="00495037" w:rsidRDefault="00D1080D" w:rsidP="00D1080D">
      <w:pPr>
        <w:suppressAutoHyphens/>
        <w:spacing w:after="0" w:line="240" w:lineRule="auto"/>
        <w:ind w:firstLine="709"/>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 3498 от 12 июня 2015 года «о жалобах № СЕС-10/43 от 5 июня 2015 года и № СЕС-10/51 от 9 июня 2015 года г-на Нагачевски Фадея, представителя политической партии «Партия социалистов Республики Молдова» в Центральной избирательной комиссии». В жалобах испрашивается установление нарушения ч. (2</w:t>
      </w:r>
      <w:r w:rsidRPr="00495037">
        <w:rPr>
          <w:rFonts w:ascii="Times New Roman" w:eastAsia="Times New Roman" w:hAnsi="Times New Roman"/>
          <w:color w:val="000000"/>
          <w:sz w:val="24"/>
          <w:szCs w:val="24"/>
          <w:vertAlign w:val="superscript"/>
          <w:lang w:eastAsia="ar-SA"/>
        </w:rPr>
        <w:t>1</w:t>
      </w:r>
      <w:r w:rsidRPr="00495037">
        <w:rPr>
          <w:rFonts w:ascii="Times New Roman" w:eastAsia="Times New Roman" w:hAnsi="Times New Roman"/>
          <w:color w:val="000000"/>
          <w:sz w:val="24"/>
          <w:szCs w:val="24"/>
          <w:lang w:eastAsia="ar-SA"/>
        </w:rPr>
        <w:t>) и (6</w:t>
      </w:r>
      <w:r w:rsidRPr="00495037">
        <w:rPr>
          <w:rFonts w:ascii="Times New Roman" w:eastAsia="Times New Roman" w:hAnsi="Times New Roman"/>
          <w:color w:val="000000"/>
          <w:sz w:val="24"/>
          <w:szCs w:val="24"/>
          <w:vertAlign w:val="superscript"/>
          <w:lang w:eastAsia="ar-SA"/>
        </w:rPr>
        <w:t>1</w:t>
      </w:r>
      <w:r w:rsidRPr="00495037">
        <w:rPr>
          <w:rFonts w:ascii="Times New Roman" w:eastAsia="Times New Roman" w:hAnsi="Times New Roman"/>
          <w:color w:val="000000"/>
          <w:sz w:val="24"/>
          <w:szCs w:val="24"/>
          <w:lang w:eastAsia="ar-SA"/>
        </w:rPr>
        <w:t>) ст. 47 Кодекса о выборах конкурентом на выборах Либеральной партией, применение санкции к конкуренту на выборах ЛП согласно ч. (2) ст. 69 Кодекса о выборах и направление ходатайства в соответствии с п. d) ч. (4) ст. 69 в судебную инстанцию об установлении нарушения конкурентом на выборах ЛП положений ч. (2</w:t>
      </w:r>
      <w:r w:rsidRPr="00495037">
        <w:rPr>
          <w:rFonts w:ascii="Times New Roman" w:eastAsia="Times New Roman" w:hAnsi="Times New Roman"/>
          <w:color w:val="000000"/>
          <w:sz w:val="24"/>
          <w:szCs w:val="24"/>
          <w:vertAlign w:val="superscript"/>
          <w:lang w:eastAsia="ar-SA"/>
        </w:rPr>
        <w:t>1</w:t>
      </w:r>
      <w:r w:rsidRPr="00495037">
        <w:rPr>
          <w:rFonts w:ascii="Times New Roman" w:eastAsia="Times New Roman" w:hAnsi="Times New Roman"/>
          <w:color w:val="000000"/>
          <w:sz w:val="24"/>
          <w:szCs w:val="24"/>
          <w:lang w:eastAsia="ar-SA"/>
        </w:rPr>
        <w:t xml:space="preserve">) ст. 47 Кодекса о выборах и аннулирование регистрации формирования в качестве конкурента на выборах. Жалобы были частично удовлетворены. </w:t>
      </w:r>
    </w:p>
    <w:p w:rsidR="00D1080D" w:rsidRPr="00495037" w:rsidRDefault="00D1080D" w:rsidP="00D1080D">
      <w:pPr>
        <w:suppressAutoHyphens/>
        <w:spacing w:after="0" w:line="240" w:lineRule="auto"/>
        <w:ind w:firstLine="709"/>
        <w:jc w:val="both"/>
        <w:rPr>
          <w:rFonts w:ascii="Times New Roman" w:eastAsia="Times New Roman" w:hAnsi="Times New Roman"/>
          <w:color w:val="000000"/>
          <w:sz w:val="24"/>
          <w:szCs w:val="24"/>
          <w:lang w:eastAsia="ar-SA"/>
        </w:rPr>
      </w:pPr>
      <w:hyperlink r:id="rId28" w:history="1">
        <w:r w:rsidRPr="00495037">
          <w:rPr>
            <w:rFonts w:ascii="Times New Roman" w:hAnsi="Times New Roman"/>
            <w:color w:val="0000FF"/>
            <w:u w:val="single"/>
          </w:rPr>
          <w:t>http://www.cec.md/index.php?pag=news&amp;id=1001&amp;rid=13198&amp;l=ro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 3499 от 13 июня 2015 года «о жалобе № СЕС-10/55 от 11 июня 2015 года г-на Архилюка Сергея, представителя Либерально-демократической партии Молдовы в Центральной избирательной комиссии по доверенности». Предметом жалобы является постановление избирательного органа (МОИС Кишинэу № 1). Постановлением ЦИК жалоба была удовлетворена, а постановление избирательного органа отменено.</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hyperlink r:id="rId29" w:history="1">
        <w:r w:rsidRPr="00495037">
          <w:rPr>
            <w:rFonts w:ascii="Times New Roman" w:hAnsi="Times New Roman"/>
            <w:color w:val="0000FF"/>
            <w:u w:val="single"/>
          </w:rPr>
          <w:t>http://www.cec.md/index.php?pag=news&amp;id=1001&amp;rid=13196&amp;l=ro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3501 от 14 июня 2015 года «о жалобе № СЕС-10/58 от 13 июня 2015 года г-на Нагачевски Фадея, представителя политической партии «Партия социалистов Республики Молдова» в Центральной избирательной комиссии». В жалобе испрашивается отмена постановления № 33 от 11 июня 2015 года районного окружного избирательного совета Глодень № 19 и обязательство РОИС Глодень № 19 направить в судебную инстанцию ходатайство для того, чтобы суд принял решение относительно требования жалобщика исключить из списка кандидатов в советники районного совета Глодень от ПСРМ г-на Арамэ Иона с позиции 20 и г-на Припа Иона с позиции 23. ЦИК полностью удовлетворила жалобу. </w:t>
      </w:r>
      <w:hyperlink r:id="rId30" w:history="1">
        <w:r w:rsidRPr="00495037">
          <w:rPr>
            <w:rFonts w:ascii="Times New Roman" w:hAnsi="Times New Roman"/>
            <w:color w:val="0000FF"/>
            <w:u w:val="single"/>
          </w:rPr>
          <w:t>http://www.cec.md/index.php?pag=news&amp;id=1001&amp;rid=13199&amp;l=ro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3507 от 16 июня 2015 года «О жалобе № СЕС-10/65 от 14 июня 2015 года г-жи Алины Руссу, представителя Партии коммунистов Республики Молдова с правом совещательного голоса в Центральной избирательной комиссии». В жалобе испрашивается отмена постановления № 216 от 13 июня 2015 года муниципального окружного избирательного совета Кишинэу № 1 и применение санкции к конкуренту на выборах Либеральной партии за нарушение избирательного законодательства и ее обязательство соблюдать правовые нормы. Жалоба была частично удовлетворена. </w:t>
      </w:r>
    </w:p>
    <w:p w:rsidR="00D1080D" w:rsidRPr="00495037" w:rsidRDefault="00D1080D" w:rsidP="00D1080D">
      <w:pPr>
        <w:spacing w:after="0" w:line="240" w:lineRule="auto"/>
        <w:jc w:val="both"/>
        <w:rPr>
          <w:rFonts w:ascii="Times New Roman" w:hAnsi="Times New Roman"/>
          <w:color w:val="0000FF"/>
          <w:u w:val="single"/>
        </w:rPr>
      </w:pPr>
      <w:hyperlink r:id="rId31" w:history="1">
        <w:r w:rsidRPr="00495037">
          <w:rPr>
            <w:rFonts w:ascii="Times New Roman" w:hAnsi="Times New Roman"/>
            <w:color w:val="0000FF"/>
            <w:u w:val="single"/>
          </w:rPr>
          <w:t>http://www.cec.md/index.php?pag=news&amp;id=1001&amp;rid=13221&amp;l=ro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 3579 от 21 июля 2015 года «о предварительных заявлениях № СЕС 9/764 от 7 июля 2015 года и № СЕС 9/767 от 10 июля 2015 года, поданных г-жой Чернат Кристиной, представителем с правом совещательного голоса политической партии «Наш дом – Молдова»». В предварительном заявлении испрашивалась отмена постановлений ЦИК № </w:t>
      </w:r>
      <w:r w:rsidRPr="00495037">
        <w:rPr>
          <w:rFonts w:ascii="Times New Roman" w:eastAsia="Times New Roman" w:hAnsi="Times New Roman"/>
          <w:color w:val="000000"/>
          <w:sz w:val="24"/>
          <w:szCs w:val="24"/>
          <w:lang w:eastAsia="ar-SA"/>
        </w:rPr>
        <w:lastRenderedPageBreak/>
        <w:t xml:space="preserve">3525 от 30 июня 2015 года и № 3545 от 3 июля 2015 года в части санкционирования конкурента на выборах политической партии «Наш дом – Молдова». Предварительные заявления были удовлетворены. </w:t>
      </w:r>
    </w:p>
    <w:p w:rsidR="00D1080D" w:rsidRPr="00495037" w:rsidRDefault="00D1080D" w:rsidP="00D1080D">
      <w:pPr>
        <w:suppressAutoHyphens/>
        <w:spacing w:after="0" w:line="240" w:lineRule="auto"/>
        <w:ind w:firstLine="720"/>
        <w:jc w:val="both"/>
        <w:rPr>
          <w:rFonts w:ascii="Times New Roman" w:eastAsia="Times New Roman" w:hAnsi="Times New Roman"/>
          <w:sz w:val="24"/>
          <w:szCs w:val="24"/>
          <w:lang w:eastAsia="ru-RU"/>
        </w:rPr>
      </w:pPr>
      <w:hyperlink r:id="rId32" w:history="1">
        <w:r w:rsidRPr="00495037">
          <w:rPr>
            <w:rFonts w:ascii="Times New Roman" w:hAnsi="Times New Roman"/>
            <w:color w:val="0000FF"/>
            <w:u w:val="single"/>
          </w:rPr>
          <w:t>http://www.cec.md/index.php?pag=news&amp;id=1001&amp;rid=13361&amp;l=ro</w:t>
        </w:r>
      </w:hyperlink>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Апелляционной палате Кишинэу были оспорены 7 постановлений ЦИК. 2 постановления из них были аннулированы, одно постановление было частично отменено, а остальные оспоренные в палате постановления ЦИК были оставлены в силе. Г-н Арсени В. Обжаловал все постановления ЦИК принятые в избирательный период, причем все его исковые заявления были отклонены, а постановления ЦИК были оставлены в силе.</w:t>
      </w:r>
    </w:p>
    <w:p w:rsidR="00D1080D" w:rsidRPr="00495037" w:rsidRDefault="00D1080D" w:rsidP="00D1080D">
      <w:pPr>
        <w:suppressAutoHyphens/>
        <w:spacing w:before="120" w:after="120" w:line="240" w:lineRule="auto"/>
        <w:jc w:val="center"/>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Организация и проведение новых местных выборов 15 ноября 2015 года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4 сентября 2015 года в Центральную избирательную комиссию поступили извещения об обстоятельствах роспуска по праву сельского совета Кошерница района Криулень и коммунального совета Лингура района Кантемир в связи с отсутствием кворума на трех учредительных заседаниях советов. В связи с этим, на основании ст. 139 Кодекса о выборах Центральная избирательная комиссия назначила на 15 ноября 2015 года проведение новых местных выборов соответствующих советов (постановление № 706 от 13 сентября 2011 года о проведении новых местных выборов).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Постановлением № 4078 от 29 сентября 2015 года Комиссия утвердила Календарный план мероприятий по подготовке и проведению этих новых местных выборов. Служащие аппарата Центральной избирательной комиссии обеспечили мониторинг и осуществление мер в установленные планом сроки, при этом в ходе мониторинга реализации запланированных избирательных мер не были обнаружены несоответствия.</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соответствии с ч. (2) ст. 120 Кодекса о выборах, Центральная избирательная комиссия постановлениями № 4167 и 4168 от 2 октября 2015 года образовала следующие окружные избирательные советы первого уровня – коммунальный окружной избирательный совет Лингура № 17 района Кантемир (далее – КОИС Лингура) и сельский окружной избирательный совет Кошерница № 7 района Криулень (далее – СОИС Кошерница).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За 20 дней до дня выборов КОИС Лингура образовал два участковых избирательных бюро (Лингура № 8/32, Крэчун № 8/33), а поскольку в селе Кошерница был образован только один избирательный участок, в соответствии со ст. 121 Кодекса о выборах избирательный совет выполнял функции участкового избирательного бюро.</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соответствии с ч. (2) ст. 41 Кодекса о выборах, 5 политических партий выдвинули своих кандидатов на должность советника в коммунальном совете Лингура и 3 политических партии – в сельский совет Кошерница, при этом являясь зарегистрированными в качестве конкурентов на выборах (всего 69 кандидатов в советники).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Всего было напечатано 2287 избирательных бюллетеня, из которых 1084 предназначались для избирателей, проживающих в селе Кошерница, и 1203 для избирателей, проживающих в коммуне Лингура. Количество и текст избирательных бюллетеней было определено постановлениями окружных избирательных советов, которые затем были представлены Центральной избирательной комиссии. Разница между заказанным количеством бюллетеней и принятым УИБ не была обнаружена.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Окружные избирательные советы первого уровня приняли и передали в установленный срок избирательные документы и материалы, касающиеся процедуры подведения итогов новых местных выборов 15 ноября 2015 года (письмо № ЦИК-8/4974 от 10 ноября 2015 года).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На основании ст. 135 Кодекса о выборах соответствующие судебные инстанции вынесли решение о подтверждении законности выборов коммунального совета Лингура района Кантемир и сельского совета Кошерница района Криулень, признали действительными мандаты избранных советников и подтвердили список резервных кандидатов в советники.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Управление менеджмента выборов подготовило отчет об организации, проведении и подведении итогов новых местных выборов 15 ноября 2015 года, разместив его на веб-сайте ЦИК в разделе «Новые местные выборы».</w:t>
      </w:r>
    </w:p>
    <w:p w:rsidR="00D1080D" w:rsidRPr="00495037" w:rsidRDefault="00D1080D" w:rsidP="00D1080D">
      <w:pPr>
        <w:suppressAutoHyphens/>
        <w:spacing w:before="120" w:after="120" w:line="240" w:lineRule="auto"/>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1.4. Обеспечение эффективного управления избирательным процессом и содействие повышению явки избирателей на всеобщих местных выборах</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целях обеспечения доступного избирательного процесса и совместных усилий, предпринимаемых в этом отношении всеми вовлеченными субъектами, процедура голосования избирателей с нарушениями зрения с использованием конверта-шаблона была расширена для всех избирательных участков, образованных в стране. Для этого каждому избирательному участку посредством избирательных органов были распределены конверты-шаблоны.</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Также в целях обеспечения безопасного голосовании избирателей коммуны Коржова района Дубэсарь постановлением № 3476 от 9 июня 2015 года Центральная избирательная комиссия перенесла избирательный участок из Коржова в коммуну Кочиерь района Дубэсарь, а позже попросила Объединенную контрольную комиссию, Министерство внутренних дел, Службу информации и безопасности Республики Молдова и Бюро по реинтеграции обеспечить осуществление гражданами, проживающими в данной коммуне, своего права избирать, а Министерство транспорта и дорожной инфраструктуры предоставить транспорт для передвижения избирателей.</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соответствии с постановлением № 3512 от 22 июня 2015 года Центральная избирательная комиссия установила, что на выборах 14 июня 2015 года число избирателей, внесенных в основные и дополнительные списки избирателей, составило 2836463 и что в голосовании приняли участие 1390537 избирателей, что составляет 49,02%. В отличие от этих выборов, на всеобщих местных выборах 5 июня 2011 года число избирателей, внесенных в основные и дополнительные списки избирателей, составило 2702000 и что в голосовании приняли участие 1475054 избирателей, что составляет 54,59%. Эти цифры указывают на незначительное увеличение числа избирателей, при этом разница составляет около 85 тысяч избирателей.</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Следует отметить, что наряду с внедрением Государственного регистра избирателей возросло качество списков избирателей, в которые были включены абсолютно все граждане, обладающие избирательным правом. В результате, количество избирателей, включенных в списки</w:t>
      </w:r>
      <w:r w:rsidRPr="00DD607F">
        <w:rPr>
          <w:rFonts w:ascii="Times New Roman" w:eastAsia="Times New Roman" w:hAnsi="Times New Roman"/>
          <w:color w:val="000000"/>
          <w:sz w:val="24"/>
          <w:szCs w:val="24"/>
          <w:lang w:eastAsia="ar-SA"/>
        </w:rPr>
        <w:t>,</w:t>
      </w:r>
      <w:r w:rsidRPr="00495037">
        <w:rPr>
          <w:rFonts w:ascii="Times New Roman" w:eastAsia="Times New Roman" w:hAnsi="Times New Roman"/>
          <w:color w:val="000000"/>
          <w:sz w:val="24"/>
          <w:szCs w:val="24"/>
          <w:lang w:eastAsia="ar-SA"/>
        </w:rPr>
        <w:t xml:space="preserve"> возросло с 2702000 в 2011 году до 2836463 в 2015 году.</w:t>
      </w:r>
    </w:p>
    <w:p w:rsidR="00D1080D" w:rsidRPr="00495037" w:rsidRDefault="00D1080D" w:rsidP="00D1080D">
      <w:pPr>
        <w:suppressAutoHyphens/>
        <w:spacing w:before="120" w:after="120" w:line="240" w:lineRule="auto"/>
        <w:jc w:val="center"/>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Учет вакантных мандатов депутатов и местных выборных лиц</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Среди основных функций Центральной избирательной комиссии числится инициирование процедуры объявления резервного кандидата, избранного на должность депутата, и организация процедуры лишения и признания мандата советника.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отношении инициирования процедуры признания действительными мандатов депутатов Парламента Республики Молдова Комиссия приняла 6 постановлений. Согласно обработанным данным в течение отчетного периода процедура признания действительными мандатов депутатов была инициирована на основании поданных заявлений об отставке и были признаны действительными эти мандаты Конституционным судом:</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50"/>
        <w:gridCol w:w="1440"/>
        <w:gridCol w:w="1080"/>
        <w:gridCol w:w="1170"/>
        <w:gridCol w:w="2070"/>
        <w:gridCol w:w="1080"/>
        <w:gridCol w:w="1080"/>
      </w:tblGrid>
      <w:tr w:rsidR="00D1080D" w:rsidRPr="00495037" w:rsidTr="00295E1A">
        <w:trPr>
          <w:trHeight w:val="465"/>
        </w:trPr>
        <w:tc>
          <w:tcPr>
            <w:tcW w:w="540" w:type="dxa"/>
            <w:vMerge w:val="restart"/>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w:t>
            </w:r>
          </w:p>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п/п</w:t>
            </w:r>
          </w:p>
        </w:tc>
        <w:tc>
          <w:tcPr>
            <w:tcW w:w="2250" w:type="dxa"/>
            <w:vMerge w:val="restart"/>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Наименование политической партии</w:t>
            </w:r>
          </w:p>
        </w:tc>
        <w:tc>
          <w:tcPr>
            <w:tcW w:w="1440" w:type="dxa"/>
            <w:vMerge w:val="restart"/>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Количество депутатов, подавших заявления об отставке</w:t>
            </w:r>
          </w:p>
        </w:tc>
        <w:tc>
          <w:tcPr>
            <w:tcW w:w="2250" w:type="dxa"/>
            <w:gridSpan w:val="2"/>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Из них</w:t>
            </w:r>
          </w:p>
        </w:tc>
        <w:tc>
          <w:tcPr>
            <w:tcW w:w="2070" w:type="dxa"/>
            <w:vMerge w:val="restart"/>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Количество мандатов, признанных действительными*</w:t>
            </w:r>
          </w:p>
        </w:tc>
        <w:tc>
          <w:tcPr>
            <w:tcW w:w="2160" w:type="dxa"/>
            <w:gridSpan w:val="2"/>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Из них</w:t>
            </w:r>
          </w:p>
        </w:tc>
      </w:tr>
      <w:tr w:rsidR="00D1080D" w:rsidRPr="00495037" w:rsidTr="00295E1A">
        <w:trPr>
          <w:trHeight w:val="458"/>
        </w:trPr>
        <w:tc>
          <w:tcPr>
            <w:tcW w:w="540" w:type="dxa"/>
            <w:vMerge/>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p>
        </w:tc>
        <w:tc>
          <w:tcPr>
            <w:tcW w:w="2250" w:type="dxa"/>
            <w:vMerge/>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p>
        </w:tc>
        <w:tc>
          <w:tcPr>
            <w:tcW w:w="1440" w:type="dxa"/>
            <w:vMerge/>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p>
        </w:tc>
        <w:tc>
          <w:tcPr>
            <w:tcW w:w="1080" w:type="dxa"/>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Мужчин</w:t>
            </w:r>
          </w:p>
        </w:tc>
        <w:tc>
          <w:tcPr>
            <w:tcW w:w="1170" w:type="dxa"/>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Женщин</w:t>
            </w:r>
          </w:p>
        </w:tc>
        <w:tc>
          <w:tcPr>
            <w:tcW w:w="2070" w:type="dxa"/>
            <w:vMerge/>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p>
        </w:tc>
        <w:tc>
          <w:tcPr>
            <w:tcW w:w="1080" w:type="dxa"/>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Мужчин</w:t>
            </w:r>
          </w:p>
        </w:tc>
        <w:tc>
          <w:tcPr>
            <w:tcW w:w="1080" w:type="dxa"/>
            <w:shd w:val="clear" w:color="auto" w:fill="DEEAF6"/>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Женщин</w:t>
            </w:r>
          </w:p>
        </w:tc>
      </w:tr>
      <w:tr w:rsidR="00D1080D" w:rsidRPr="00495037" w:rsidTr="00295E1A">
        <w:tc>
          <w:tcPr>
            <w:tcW w:w="540" w:type="dxa"/>
            <w:shd w:val="clear" w:color="auto" w:fill="auto"/>
          </w:tcPr>
          <w:p w:rsidR="00D1080D" w:rsidRPr="00495037" w:rsidRDefault="00D1080D" w:rsidP="00295E1A">
            <w:pPr>
              <w:numPr>
                <w:ilvl w:val="0"/>
                <w:numId w:val="4"/>
              </w:numPr>
              <w:tabs>
                <w:tab w:val="left" w:pos="0"/>
                <w:tab w:val="left" w:pos="72"/>
                <w:tab w:val="left" w:pos="990"/>
                <w:tab w:val="left" w:pos="11089"/>
              </w:tabs>
              <w:spacing w:after="0" w:line="240" w:lineRule="auto"/>
              <w:contextualSpacing/>
              <w:jc w:val="both"/>
              <w:rPr>
                <w:rFonts w:ascii="Times New Roman" w:eastAsia="Times New Roman" w:hAnsi="Times New Roman"/>
                <w:color w:val="000000"/>
                <w:lang w:eastAsia="ru-RU"/>
              </w:rPr>
            </w:pPr>
          </w:p>
        </w:tc>
        <w:tc>
          <w:tcPr>
            <w:tcW w:w="2250" w:type="dxa"/>
            <w:shd w:val="clear" w:color="auto" w:fill="auto"/>
          </w:tcPr>
          <w:p w:rsidR="00D1080D" w:rsidRPr="00495037" w:rsidRDefault="00D1080D" w:rsidP="00295E1A">
            <w:pPr>
              <w:tabs>
                <w:tab w:val="left" w:pos="0"/>
                <w:tab w:val="left" w:pos="990"/>
                <w:tab w:val="left" w:pos="11089"/>
              </w:tabs>
              <w:spacing w:after="0" w:line="240" w:lineRule="auto"/>
              <w:contextualSpacing/>
              <w:jc w:val="both"/>
              <w:rPr>
                <w:rFonts w:ascii="Times New Roman" w:eastAsia="Times New Roman" w:hAnsi="Times New Roman"/>
                <w:color w:val="000000"/>
                <w:lang w:eastAsia="ru-RU"/>
              </w:rPr>
            </w:pPr>
            <w:r w:rsidRPr="00495037">
              <w:rPr>
                <w:rFonts w:ascii="Times New Roman" w:eastAsia="Times New Roman" w:hAnsi="Times New Roman"/>
                <w:color w:val="000000"/>
                <w:lang w:eastAsia="ru-RU"/>
              </w:rPr>
              <w:t>Либеральная партия</w:t>
            </w:r>
          </w:p>
        </w:tc>
        <w:tc>
          <w:tcPr>
            <w:tcW w:w="144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9</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6</w:t>
            </w:r>
          </w:p>
        </w:tc>
        <w:tc>
          <w:tcPr>
            <w:tcW w:w="11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3</w:t>
            </w:r>
          </w:p>
        </w:tc>
        <w:tc>
          <w:tcPr>
            <w:tcW w:w="20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9</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7</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r>
      <w:tr w:rsidR="00D1080D" w:rsidRPr="00495037" w:rsidTr="00295E1A">
        <w:tc>
          <w:tcPr>
            <w:tcW w:w="540" w:type="dxa"/>
            <w:shd w:val="clear" w:color="auto" w:fill="auto"/>
          </w:tcPr>
          <w:p w:rsidR="00D1080D" w:rsidRPr="00495037" w:rsidRDefault="00D1080D" w:rsidP="00295E1A">
            <w:pPr>
              <w:numPr>
                <w:ilvl w:val="0"/>
                <w:numId w:val="4"/>
              </w:numPr>
              <w:tabs>
                <w:tab w:val="left" w:pos="0"/>
                <w:tab w:val="left" w:pos="72"/>
                <w:tab w:val="left" w:pos="990"/>
                <w:tab w:val="left" w:pos="11089"/>
              </w:tabs>
              <w:spacing w:after="0" w:line="240" w:lineRule="auto"/>
              <w:contextualSpacing/>
              <w:jc w:val="both"/>
              <w:rPr>
                <w:rFonts w:ascii="Times New Roman" w:eastAsia="Times New Roman" w:hAnsi="Times New Roman"/>
                <w:color w:val="000000"/>
                <w:lang w:eastAsia="ru-RU"/>
              </w:rPr>
            </w:pPr>
          </w:p>
        </w:tc>
        <w:tc>
          <w:tcPr>
            <w:tcW w:w="2250" w:type="dxa"/>
            <w:shd w:val="clear" w:color="auto" w:fill="auto"/>
          </w:tcPr>
          <w:p w:rsidR="00D1080D" w:rsidRPr="00495037" w:rsidRDefault="00D1080D" w:rsidP="00295E1A">
            <w:pPr>
              <w:tabs>
                <w:tab w:val="left" w:pos="0"/>
                <w:tab w:val="left" w:pos="990"/>
                <w:tab w:val="left" w:pos="11089"/>
              </w:tabs>
              <w:spacing w:after="0" w:line="240" w:lineRule="auto"/>
              <w:contextualSpacing/>
              <w:jc w:val="both"/>
              <w:rPr>
                <w:rFonts w:ascii="Times New Roman" w:eastAsia="Times New Roman" w:hAnsi="Times New Roman"/>
                <w:color w:val="000000"/>
                <w:lang w:eastAsia="ru-RU"/>
              </w:rPr>
            </w:pPr>
            <w:r w:rsidRPr="00495037">
              <w:rPr>
                <w:rFonts w:ascii="Times New Roman" w:eastAsia="Times New Roman" w:hAnsi="Times New Roman"/>
                <w:color w:val="000000"/>
                <w:lang w:eastAsia="ru-RU"/>
              </w:rPr>
              <w:t>Демократическая партия Молдовы</w:t>
            </w:r>
          </w:p>
        </w:tc>
        <w:tc>
          <w:tcPr>
            <w:tcW w:w="144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8</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6</w:t>
            </w:r>
          </w:p>
        </w:tc>
        <w:tc>
          <w:tcPr>
            <w:tcW w:w="11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c>
          <w:tcPr>
            <w:tcW w:w="20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8</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6</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r>
      <w:tr w:rsidR="00D1080D" w:rsidRPr="00495037" w:rsidTr="00295E1A">
        <w:tc>
          <w:tcPr>
            <w:tcW w:w="540" w:type="dxa"/>
            <w:shd w:val="clear" w:color="auto" w:fill="auto"/>
          </w:tcPr>
          <w:p w:rsidR="00D1080D" w:rsidRPr="00495037" w:rsidRDefault="00D1080D" w:rsidP="00295E1A">
            <w:pPr>
              <w:numPr>
                <w:ilvl w:val="0"/>
                <w:numId w:val="4"/>
              </w:numPr>
              <w:tabs>
                <w:tab w:val="left" w:pos="0"/>
                <w:tab w:val="left" w:pos="72"/>
                <w:tab w:val="left" w:pos="990"/>
                <w:tab w:val="left" w:pos="11089"/>
              </w:tabs>
              <w:spacing w:after="0" w:line="240" w:lineRule="auto"/>
              <w:contextualSpacing/>
              <w:jc w:val="both"/>
              <w:rPr>
                <w:rFonts w:ascii="Times New Roman" w:eastAsia="Times New Roman" w:hAnsi="Times New Roman"/>
                <w:color w:val="000000"/>
                <w:lang w:eastAsia="ru-RU"/>
              </w:rPr>
            </w:pPr>
          </w:p>
        </w:tc>
        <w:tc>
          <w:tcPr>
            <w:tcW w:w="2250" w:type="dxa"/>
            <w:shd w:val="clear" w:color="auto" w:fill="auto"/>
          </w:tcPr>
          <w:p w:rsidR="00D1080D" w:rsidRPr="00495037" w:rsidRDefault="00D1080D" w:rsidP="00295E1A">
            <w:pPr>
              <w:tabs>
                <w:tab w:val="left" w:pos="0"/>
                <w:tab w:val="left" w:pos="990"/>
                <w:tab w:val="left" w:pos="11089"/>
              </w:tabs>
              <w:spacing w:after="0" w:line="240" w:lineRule="auto"/>
              <w:contextualSpacing/>
              <w:jc w:val="both"/>
              <w:rPr>
                <w:rFonts w:ascii="Times New Roman" w:eastAsia="Times New Roman" w:hAnsi="Times New Roman"/>
                <w:color w:val="000000"/>
                <w:lang w:eastAsia="ru-RU"/>
              </w:rPr>
            </w:pPr>
            <w:r w:rsidRPr="00495037">
              <w:rPr>
                <w:rFonts w:ascii="Times New Roman" w:eastAsia="Times New Roman" w:hAnsi="Times New Roman"/>
                <w:color w:val="000000"/>
                <w:lang w:eastAsia="ru-RU"/>
              </w:rPr>
              <w:t>Либерал-демократическая партия Молдовы</w:t>
            </w:r>
          </w:p>
        </w:tc>
        <w:tc>
          <w:tcPr>
            <w:tcW w:w="144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6</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4</w:t>
            </w:r>
          </w:p>
        </w:tc>
        <w:tc>
          <w:tcPr>
            <w:tcW w:w="11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c>
          <w:tcPr>
            <w:tcW w:w="20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6</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4</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r>
      <w:tr w:rsidR="00D1080D" w:rsidRPr="00495037" w:rsidTr="00295E1A">
        <w:tc>
          <w:tcPr>
            <w:tcW w:w="540" w:type="dxa"/>
            <w:shd w:val="clear" w:color="auto" w:fill="auto"/>
          </w:tcPr>
          <w:p w:rsidR="00D1080D" w:rsidRPr="00495037" w:rsidRDefault="00D1080D" w:rsidP="00295E1A">
            <w:pPr>
              <w:numPr>
                <w:ilvl w:val="0"/>
                <w:numId w:val="4"/>
              </w:numPr>
              <w:tabs>
                <w:tab w:val="left" w:pos="0"/>
                <w:tab w:val="left" w:pos="72"/>
                <w:tab w:val="left" w:pos="990"/>
                <w:tab w:val="left" w:pos="11089"/>
              </w:tabs>
              <w:spacing w:after="0" w:line="240" w:lineRule="auto"/>
              <w:contextualSpacing/>
              <w:jc w:val="both"/>
              <w:rPr>
                <w:rFonts w:ascii="Times New Roman" w:eastAsia="Times New Roman" w:hAnsi="Times New Roman"/>
                <w:color w:val="000000"/>
                <w:lang w:eastAsia="ru-RU"/>
              </w:rPr>
            </w:pPr>
          </w:p>
        </w:tc>
        <w:tc>
          <w:tcPr>
            <w:tcW w:w="2250" w:type="dxa"/>
            <w:shd w:val="clear" w:color="auto" w:fill="auto"/>
          </w:tcPr>
          <w:p w:rsidR="00D1080D" w:rsidRPr="00495037" w:rsidRDefault="00D1080D" w:rsidP="00295E1A">
            <w:pPr>
              <w:tabs>
                <w:tab w:val="left" w:pos="0"/>
                <w:tab w:val="left" w:pos="990"/>
                <w:tab w:val="left" w:pos="11089"/>
              </w:tabs>
              <w:spacing w:after="0" w:line="240" w:lineRule="auto"/>
              <w:contextualSpacing/>
              <w:jc w:val="both"/>
              <w:rPr>
                <w:rFonts w:ascii="Times New Roman" w:eastAsia="Times New Roman" w:hAnsi="Times New Roman"/>
                <w:color w:val="000000"/>
                <w:lang w:eastAsia="ru-RU"/>
              </w:rPr>
            </w:pPr>
            <w:r w:rsidRPr="00495037">
              <w:rPr>
                <w:rFonts w:ascii="Times New Roman" w:eastAsia="Times New Roman" w:hAnsi="Times New Roman"/>
                <w:color w:val="000000"/>
                <w:lang w:eastAsia="ru-RU"/>
              </w:rPr>
              <w:t>Партия коммунистов Республики Молдова</w:t>
            </w:r>
          </w:p>
        </w:tc>
        <w:tc>
          <w:tcPr>
            <w:tcW w:w="144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11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20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0</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w:t>
            </w:r>
          </w:p>
        </w:tc>
      </w:tr>
      <w:tr w:rsidR="00D1080D" w:rsidRPr="00495037" w:rsidTr="00295E1A">
        <w:tc>
          <w:tcPr>
            <w:tcW w:w="540" w:type="dxa"/>
            <w:shd w:val="clear" w:color="auto" w:fill="auto"/>
          </w:tcPr>
          <w:p w:rsidR="00D1080D" w:rsidRPr="00495037" w:rsidRDefault="00D1080D" w:rsidP="00295E1A">
            <w:pPr>
              <w:numPr>
                <w:ilvl w:val="0"/>
                <w:numId w:val="4"/>
              </w:numPr>
              <w:tabs>
                <w:tab w:val="left" w:pos="0"/>
                <w:tab w:val="left" w:pos="72"/>
                <w:tab w:val="left" w:pos="990"/>
                <w:tab w:val="left" w:pos="11089"/>
              </w:tabs>
              <w:spacing w:after="0" w:line="240" w:lineRule="auto"/>
              <w:contextualSpacing/>
              <w:jc w:val="both"/>
              <w:rPr>
                <w:rFonts w:ascii="Times New Roman" w:eastAsia="Times New Roman" w:hAnsi="Times New Roman"/>
                <w:color w:val="000000"/>
                <w:lang w:eastAsia="ru-RU"/>
              </w:rPr>
            </w:pPr>
          </w:p>
        </w:tc>
        <w:tc>
          <w:tcPr>
            <w:tcW w:w="2250" w:type="dxa"/>
            <w:shd w:val="clear" w:color="auto" w:fill="auto"/>
          </w:tcPr>
          <w:p w:rsidR="00D1080D" w:rsidRPr="00495037" w:rsidRDefault="00D1080D" w:rsidP="00295E1A">
            <w:pPr>
              <w:tabs>
                <w:tab w:val="left" w:pos="0"/>
                <w:tab w:val="left" w:pos="990"/>
                <w:tab w:val="left" w:pos="11089"/>
              </w:tabs>
              <w:spacing w:after="0" w:line="240" w:lineRule="auto"/>
              <w:contextualSpacing/>
              <w:jc w:val="both"/>
              <w:rPr>
                <w:rFonts w:ascii="Times New Roman" w:eastAsia="Times New Roman" w:hAnsi="Times New Roman"/>
                <w:color w:val="000000"/>
                <w:lang w:eastAsia="ru-RU"/>
              </w:rPr>
            </w:pPr>
            <w:r w:rsidRPr="00495037">
              <w:rPr>
                <w:rFonts w:ascii="Times New Roman" w:eastAsia="Times New Roman" w:hAnsi="Times New Roman"/>
                <w:color w:val="000000"/>
                <w:lang w:eastAsia="ru-RU"/>
              </w:rPr>
              <w:t>Политическая партия «Партия социалистов Республики Молдова»</w:t>
            </w:r>
          </w:p>
        </w:tc>
        <w:tc>
          <w:tcPr>
            <w:tcW w:w="144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11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0</w:t>
            </w:r>
          </w:p>
        </w:tc>
        <w:tc>
          <w:tcPr>
            <w:tcW w:w="207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w:t>
            </w:r>
          </w:p>
        </w:tc>
        <w:tc>
          <w:tcPr>
            <w:tcW w:w="1080" w:type="dxa"/>
            <w:shd w:val="clear" w:color="auto" w:fill="auto"/>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0</w:t>
            </w:r>
          </w:p>
        </w:tc>
      </w:tr>
      <w:tr w:rsidR="00D1080D" w:rsidRPr="00495037" w:rsidTr="00295E1A">
        <w:tc>
          <w:tcPr>
            <w:tcW w:w="2790" w:type="dxa"/>
            <w:gridSpan w:val="2"/>
            <w:shd w:val="clear" w:color="auto" w:fill="9CC2E5"/>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b/>
                <w:color w:val="000000"/>
                <w:lang w:eastAsia="ru-RU"/>
              </w:rPr>
            </w:pPr>
            <w:r w:rsidRPr="00495037">
              <w:rPr>
                <w:rFonts w:ascii="Times New Roman" w:eastAsia="Times New Roman" w:hAnsi="Times New Roman"/>
                <w:b/>
                <w:color w:val="000000"/>
                <w:lang w:eastAsia="ru-RU"/>
              </w:rPr>
              <w:t>ИТОГО</w:t>
            </w:r>
          </w:p>
        </w:tc>
        <w:tc>
          <w:tcPr>
            <w:tcW w:w="144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26</w:t>
            </w:r>
          </w:p>
        </w:tc>
        <w:tc>
          <w:tcPr>
            <w:tcW w:w="108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18</w:t>
            </w:r>
          </w:p>
        </w:tc>
        <w:tc>
          <w:tcPr>
            <w:tcW w:w="117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8</w:t>
            </w:r>
          </w:p>
        </w:tc>
        <w:tc>
          <w:tcPr>
            <w:tcW w:w="207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26</w:t>
            </w:r>
          </w:p>
        </w:tc>
        <w:tc>
          <w:tcPr>
            <w:tcW w:w="108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18</w:t>
            </w:r>
          </w:p>
        </w:tc>
        <w:tc>
          <w:tcPr>
            <w:tcW w:w="1080" w:type="dxa"/>
            <w:shd w:val="clear" w:color="auto" w:fill="9CC2E5"/>
            <w:vAlign w:val="center"/>
          </w:tcPr>
          <w:p w:rsidR="00D1080D" w:rsidRPr="00495037" w:rsidRDefault="00D1080D" w:rsidP="00295E1A">
            <w:pPr>
              <w:tabs>
                <w:tab w:val="left" w:pos="0"/>
                <w:tab w:val="left" w:pos="990"/>
                <w:tab w:val="left" w:pos="11089"/>
              </w:tabs>
              <w:spacing w:after="0" w:line="240" w:lineRule="auto"/>
              <w:contextualSpacing/>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8</w:t>
            </w:r>
          </w:p>
        </w:tc>
      </w:tr>
    </w:tbl>
    <w:p w:rsidR="00D1080D" w:rsidRPr="00495037" w:rsidRDefault="00D1080D" w:rsidP="00D1080D">
      <w:pPr>
        <w:suppressAutoHyphens/>
        <w:spacing w:after="0" w:line="240" w:lineRule="auto"/>
        <w:ind w:firstLine="720"/>
        <w:jc w:val="both"/>
        <w:rPr>
          <w:rFonts w:ascii="Times New Roman" w:eastAsia="Times New Roman" w:hAnsi="Times New Roman"/>
          <w:color w:val="000000"/>
          <w:sz w:val="12"/>
          <w:szCs w:val="24"/>
          <w:lang w:eastAsia="ar-SA"/>
        </w:rPr>
      </w:pPr>
    </w:p>
    <w:p w:rsidR="00D1080D" w:rsidRPr="00495037" w:rsidRDefault="00D1080D" w:rsidP="00D1080D">
      <w:pPr>
        <w:tabs>
          <w:tab w:val="left" w:pos="0"/>
          <w:tab w:val="left" w:pos="990"/>
          <w:tab w:val="left" w:pos="11089"/>
        </w:tabs>
        <w:spacing w:after="0" w:line="240" w:lineRule="auto"/>
        <w:ind w:hanging="90"/>
        <w:contextualSpacing/>
        <w:jc w:val="both"/>
        <w:rPr>
          <w:rFonts w:ascii="Times New Roman" w:eastAsia="Times New Roman" w:hAnsi="Times New Roman"/>
          <w:i/>
          <w:color w:val="000000"/>
          <w:sz w:val="20"/>
          <w:szCs w:val="24"/>
          <w:lang w:eastAsia="ru-RU"/>
        </w:rPr>
      </w:pPr>
      <w:r w:rsidRPr="00495037">
        <w:rPr>
          <w:rFonts w:ascii="Times New Roman" w:eastAsia="Times New Roman" w:hAnsi="Times New Roman"/>
          <w:color w:val="000000"/>
          <w:sz w:val="20"/>
          <w:szCs w:val="24"/>
          <w:lang w:eastAsia="ru-RU"/>
        </w:rPr>
        <w:t>*</w:t>
      </w:r>
      <w:r w:rsidRPr="00495037">
        <w:rPr>
          <w:rFonts w:ascii="Times New Roman" w:eastAsia="Times New Roman" w:hAnsi="Times New Roman"/>
          <w:i/>
          <w:color w:val="000000"/>
          <w:sz w:val="20"/>
          <w:szCs w:val="24"/>
          <w:lang w:eastAsia="ru-RU"/>
        </w:rPr>
        <w:t>Согласно обработанным данным, представительство женщин и мужчин в Парламенте Республики Молдова остается неизменным</w:t>
      </w:r>
      <w:r w:rsidRPr="00495037">
        <w:rPr>
          <w:rFonts w:ascii="Times New Roman" w:eastAsia="Times New Roman" w:hAnsi="Times New Roman"/>
          <w:color w:val="000000"/>
          <w:sz w:val="20"/>
          <w:szCs w:val="24"/>
          <w:lang w:eastAsia="ru-RU"/>
        </w:rPr>
        <w:t xml:space="preserve"> </w:t>
      </w:r>
      <w:r w:rsidRPr="00495037">
        <w:rPr>
          <w:rFonts w:ascii="Times New Roman" w:eastAsia="Times New Roman" w:hAnsi="Times New Roman"/>
          <w:i/>
          <w:color w:val="000000"/>
          <w:sz w:val="20"/>
          <w:szCs w:val="24"/>
          <w:lang w:eastAsia="ru-RU"/>
        </w:rPr>
        <w:t>(20,8 % женщин – 21 мандат, 79,21 % мужчин – 80 мандатов).</w:t>
      </w:r>
    </w:p>
    <w:p w:rsidR="00D1080D" w:rsidRPr="00495037" w:rsidRDefault="00D1080D" w:rsidP="00D1080D">
      <w:pPr>
        <w:tabs>
          <w:tab w:val="left" w:pos="0"/>
          <w:tab w:val="left" w:pos="990"/>
          <w:tab w:val="left" w:pos="11089"/>
        </w:tabs>
        <w:spacing w:after="0" w:line="240" w:lineRule="auto"/>
        <w:contextualSpacing/>
        <w:jc w:val="both"/>
        <w:rPr>
          <w:rFonts w:ascii="Times New Roman" w:eastAsia="Times New Roman" w:hAnsi="Times New Roman"/>
          <w:color w:val="000000"/>
          <w:sz w:val="12"/>
          <w:szCs w:val="24"/>
          <w:lang w:eastAsia="ru-RU"/>
        </w:rPr>
      </w:pPr>
    </w:p>
    <w:p w:rsidR="00D1080D" w:rsidRPr="00495037" w:rsidRDefault="00D1080D" w:rsidP="00D1080D">
      <w:pPr>
        <w:tabs>
          <w:tab w:val="left" w:pos="0"/>
          <w:tab w:val="left" w:pos="990"/>
          <w:tab w:val="left" w:pos="11089"/>
        </w:tabs>
        <w:spacing w:after="0" w:line="240" w:lineRule="auto"/>
        <w:ind w:firstLine="720"/>
        <w:contextualSpacing/>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За отчетный период ЦИК приняла 928 постановлений о лишении и распределении мандатов советников</w:t>
      </w:r>
      <w:r>
        <w:rPr>
          <w:rFonts w:ascii="Times New Roman" w:eastAsia="Times New Roman" w:hAnsi="Times New Roman"/>
          <w:color w:val="000000"/>
          <w:sz w:val="24"/>
          <w:szCs w:val="24"/>
          <w:lang w:eastAsia="ru-RU"/>
        </w:rPr>
        <w:t>,</w:t>
      </w:r>
      <w:r w:rsidRPr="00495037">
        <w:rPr>
          <w:rFonts w:ascii="Times New Roman" w:eastAsia="Times New Roman" w:hAnsi="Times New Roman"/>
          <w:color w:val="000000"/>
          <w:sz w:val="24"/>
          <w:szCs w:val="24"/>
          <w:lang w:eastAsia="ru-RU"/>
        </w:rPr>
        <w:t xml:space="preserve"> из которых 102 постановления были приняты в первом полугодии 2015 года (относящиеся к мандату за 2011-2015 гг.) и 826 постановлений во втором полугодии (относящиеся к мандату 2015-2019 гг.).</w:t>
      </w:r>
    </w:p>
    <w:p w:rsidR="00D1080D" w:rsidRPr="00495037" w:rsidRDefault="00D1080D" w:rsidP="00D1080D">
      <w:pPr>
        <w:suppressAutoHyphens/>
        <w:spacing w:before="120" w:after="120" w:line="240" w:lineRule="auto"/>
        <w:ind w:left="360" w:hanging="446"/>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1.5. Тесное сотрудничество с Центром непрерывного образования в избирательной сфере (ЦНОИС) в целях повышения осведомленности всех субъектов избирательного процесса о требованиях избирательного законодательства, и в целях единообразного применения законодательства и избирательных процедур</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целях надлежащей подготовки и проведения всеобщих местных выборов в 2015 году Центральная избирательная комиссия посредством ЦНОИС провела обучение лиц, выдвинутых в состав окружных избирательных советов и участковых избирательных бюро, а также иных задействованных в избирательном процессе сторон.</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27 апреля 2015 года в помещении ЦИК был проведен семинар, в котором приняли участие председатели и секретари ОИС второго уровней и на котором обсуждались вопросы касательно порядка и сроков реализации действий, предусмотренных в Календарном плане. В ходе данного семинара были розданы избирательные документы и материалы, необходимые для надлежащей организации и проведения избирательных процедур (удостоверения, печати, брошюры, пособия и т.д.).</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Центральная избирательная комиссия </w:t>
      </w:r>
      <w:r>
        <w:rPr>
          <w:rFonts w:ascii="Times New Roman" w:eastAsia="Times New Roman" w:hAnsi="Times New Roman"/>
          <w:color w:val="000000"/>
          <w:sz w:val="24"/>
          <w:szCs w:val="24"/>
          <w:lang w:eastAsia="ar-SA"/>
        </w:rPr>
        <w:t>координировала</w:t>
      </w:r>
      <w:r w:rsidRPr="00495037">
        <w:rPr>
          <w:rFonts w:ascii="Times New Roman" w:eastAsia="Times New Roman" w:hAnsi="Times New Roman"/>
          <w:color w:val="000000"/>
          <w:sz w:val="24"/>
          <w:szCs w:val="24"/>
          <w:lang w:eastAsia="ar-SA"/>
        </w:rPr>
        <w:t xml:space="preserve"> и утвердила все информационные материалы, подготовленные ЦНОИС (учебники, руководства, пособия, постеры и т.д.) для всеобщих местных выборов, среди которых Руководство председателя ОИС первого уровня, Ось времени для ОИС/УИБ, особенности упаковки и передачи избирательных документов.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Во втором полугодии 2015 года было подготовлено Руководство сборщика подписей в поддержку проведения республиканского референдума по вопросу о пересмотре Конституции.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p>
    <w:p w:rsidR="00D1080D" w:rsidRDefault="00D1080D" w:rsidP="00D1080D">
      <w:pPr>
        <w:tabs>
          <w:tab w:val="left" w:pos="450"/>
        </w:tabs>
        <w:suppressAutoHyphens/>
        <w:spacing w:after="0" w:line="240" w:lineRule="auto"/>
        <w:ind w:left="450" w:hanging="450"/>
        <w:jc w:val="both"/>
        <w:rPr>
          <w:rFonts w:ascii="Times New Roman" w:eastAsia="Times New Roman" w:hAnsi="Times New Roman"/>
          <w:b/>
          <w:i/>
          <w:color w:val="000000"/>
          <w:sz w:val="24"/>
          <w:szCs w:val="24"/>
          <w:lang w:eastAsia="ar-SA"/>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tabs>
          <w:tab w:val="left" w:pos="450"/>
        </w:tabs>
        <w:suppressAutoHyphens/>
        <w:spacing w:after="120" w:line="240" w:lineRule="auto"/>
        <w:ind w:left="446" w:hanging="446"/>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lastRenderedPageBreak/>
        <w:t>1.6. Обеспечение соблюдения принципа равенства между женщинами и мужчинами в избирательном процессе</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течение 2015 года она был проведен два раза анализ данных о соблюдении равных возможностей для мужчин и женщин. Первый анализ был проведен в отношении парламентских выборов 2014 года, а второй в отношении всеобщих местных выборов 2015 года.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2015 году был продолжен положительный опыт парламентских выборов 2014 года по включению в постановления ЦИК об образовании ОИС II-го уровня пункта, предусматривающего рекомендацию образованным избирательным советам при избрании лиц в качестве председателя, заместителя председателя и секретаря совета соблюдать принцип гендерного баланса. Согласно статистическим данным в гендерном разрезе в составе ОИС II-го уровня, в том числе их руководства, ситуация следующая: из 385 назначенных членов было 185 мужчин и 200 женщин (РОИС Бричень: 10 мужчин, одна женщина; РОИС Фэлешть 10 женщин, один мужчина), из которых в качестве:</w:t>
      </w:r>
    </w:p>
    <w:p w:rsidR="00D1080D" w:rsidRPr="00495037" w:rsidRDefault="00D1080D" w:rsidP="00D1080D">
      <w:pPr>
        <w:numPr>
          <w:ilvl w:val="0"/>
          <w:numId w:val="5"/>
        </w:numPr>
        <w:shd w:val="clear" w:color="auto" w:fill="FFFFFF"/>
        <w:spacing w:after="0" w:line="285" w:lineRule="atLeast"/>
        <w:ind w:left="990" w:right="144" w:hanging="283"/>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председателя: 25 мужчин, 10 женщин;</w:t>
      </w:r>
    </w:p>
    <w:p w:rsidR="00D1080D" w:rsidRPr="00495037" w:rsidRDefault="00D1080D" w:rsidP="00D1080D">
      <w:pPr>
        <w:numPr>
          <w:ilvl w:val="0"/>
          <w:numId w:val="5"/>
        </w:numPr>
        <w:shd w:val="clear" w:color="auto" w:fill="FFFFFF"/>
        <w:spacing w:after="0" w:line="285" w:lineRule="atLeast"/>
        <w:ind w:left="990" w:right="144" w:hanging="283"/>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заместителя председателя: 18 мужчин, 17 женщин;</w:t>
      </w:r>
    </w:p>
    <w:p w:rsidR="00D1080D" w:rsidRPr="00495037" w:rsidRDefault="00D1080D" w:rsidP="00D1080D">
      <w:pPr>
        <w:numPr>
          <w:ilvl w:val="0"/>
          <w:numId w:val="5"/>
        </w:numPr>
        <w:shd w:val="clear" w:color="auto" w:fill="FFFFFF"/>
        <w:spacing w:after="0" w:line="285" w:lineRule="atLeast"/>
        <w:ind w:left="990" w:right="144" w:hanging="283"/>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секретаря: 6 мужчин, 29 женщин.</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Согласно статистическим данным, обработанным при поддержке Программы Организации Объединенных Наций по развитию (ПРООН) в составе ОИС I-го уровня, в том числе их руководства, из 7370 назначенных членов было 1104 мужчин и 6266 женщин, из которых в качестве:</w:t>
      </w:r>
    </w:p>
    <w:p w:rsidR="00D1080D" w:rsidRPr="00495037" w:rsidRDefault="00D1080D" w:rsidP="00D1080D">
      <w:pPr>
        <w:numPr>
          <w:ilvl w:val="0"/>
          <w:numId w:val="6"/>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председателя: 181 мужчина, 696 женщин;</w:t>
      </w:r>
    </w:p>
    <w:p w:rsidR="00D1080D" w:rsidRPr="00495037" w:rsidRDefault="00D1080D" w:rsidP="00D1080D">
      <w:pPr>
        <w:numPr>
          <w:ilvl w:val="0"/>
          <w:numId w:val="6"/>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заместителя председателя: 170 мужчин, 714 женщин;</w:t>
      </w:r>
    </w:p>
    <w:p w:rsidR="00D1080D" w:rsidRPr="00495037" w:rsidRDefault="00D1080D" w:rsidP="00D1080D">
      <w:pPr>
        <w:numPr>
          <w:ilvl w:val="0"/>
          <w:numId w:val="6"/>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секретаря: 25 мужчин, 851 женщина;</w:t>
      </w:r>
    </w:p>
    <w:p w:rsidR="00D1080D" w:rsidRPr="00495037" w:rsidRDefault="00D1080D" w:rsidP="00D1080D">
      <w:pPr>
        <w:numPr>
          <w:ilvl w:val="0"/>
          <w:numId w:val="6"/>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членов: 728 мужчин, 4005 женщин.</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составе УИБ из 13321 назначенного члена было 2447 мужчин, 10874 женщины, из которых в качестве:</w:t>
      </w:r>
    </w:p>
    <w:p w:rsidR="00D1080D" w:rsidRPr="00495037" w:rsidRDefault="00D1080D" w:rsidP="00D1080D">
      <w:pPr>
        <w:numPr>
          <w:ilvl w:val="0"/>
          <w:numId w:val="7"/>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председателя: 294 мужчин, 1184 женщин;</w:t>
      </w:r>
    </w:p>
    <w:p w:rsidR="00D1080D" w:rsidRPr="00495037" w:rsidRDefault="00D1080D" w:rsidP="00D1080D">
      <w:pPr>
        <w:numPr>
          <w:ilvl w:val="0"/>
          <w:numId w:val="7"/>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заместителя председателя: 319 мужчин, 1158 женщин;</w:t>
      </w:r>
    </w:p>
    <w:p w:rsidR="00D1080D" w:rsidRPr="00495037" w:rsidRDefault="00D1080D" w:rsidP="00D1080D">
      <w:pPr>
        <w:numPr>
          <w:ilvl w:val="0"/>
          <w:numId w:val="7"/>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секретаря: 61 мужчина, 1412 женщины;</w:t>
      </w:r>
    </w:p>
    <w:p w:rsidR="00D1080D" w:rsidRPr="00495037" w:rsidRDefault="00D1080D" w:rsidP="00D1080D">
      <w:pPr>
        <w:numPr>
          <w:ilvl w:val="0"/>
          <w:numId w:val="7"/>
        </w:numPr>
        <w:shd w:val="clear" w:color="auto" w:fill="FFFFFF"/>
        <w:spacing w:after="0" w:line="285" w:lineRule="atLeast"/>
        <w:ind w:left="720" w:right="144" w:firstLine="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членов: 1773 мужчины, 7120 женщин.</w:t>
      </w:r>
    </w:p>
    <w:p w:rsidR="00D1080D" w:rsidRPr="00495037" w:rsidRDefault="00D1080D" w:rsidP="00D1080D">
      <w:pPr>
        <w:shd w:val="clear" w:color="auto" w:fill="FFFFFF"/>
        <w:spacing w:after="0" w:line="285" w:lineRule="atLeast"/>
        <w:ind w:right="144"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В составе инициативной группы по проведению республиканского конституционного референдума, зарегистрированной ПЦИК № 4316 от 20 ноября 2015 года, всего 775 </w:t>
      </w:r>
      <w:r>
        <w:rPr>
          <w:rFonts w:ascii="Times New Roman" w:eastAsia="Times New Roman" w:hAnsi="Times New Roman"/>
          <w:sz w:val="24"/>
          <w:szCs w:val="24"/>
          <w:lang w:eastAsia="ru-RU"/>
        </w:rPr>
        <w:t>ч</w:t>
      </w:r>
      <w:r w:rsidRPr="00495037">
        <w:rPr>
          <w:rFonts w:ascii="Times New Roman" w:eastAsia="Times New Roman" w:hAnsi="Times New Roman"/>
          <w:sz w:val="24"/>
          <w:szCs w:val="24"/>
          <w:lang w:eastAsia="ru-RU"/>
        </w:rPr>
        <w:t>ленов, из которых 574 мужчины и 201 женщина. Следует отметить, что в состав исполнительного бюро инициативной группы были избраны только мужчины.</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Также, необходимо отметить, что в контексте соблюдения принципа равенства между женщинами и мужчинами в избирательном процессе Центральная избирательная комиссия участвовала в период с 25 по 26 ноября 2015 года на первой Региональной конференции на тему «Гендерное равенство в избирательном процессе», организованной в Тбилиси Венецианской комиссией Совета Европы совместно с ЦИК Грузии.</w:t>
      </w:r>
    </w:p>
    <w:p w:rsidR="00D1080D" w:rsidRPr="00495037" w:rsidRDefault="00D1080D" w:rsidP="00D1080D">
      <w:pPr>
        <w:suppressAutoHyphens/>
        <w:spacing w:before="120" w:after="120" w:line="240" w:lineRule="auto"/>
        <w:ind w:left="547" w:hanging="547"/>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 xml:space="preserve">1.7. </w:t>
      </w:r>
      <w:r w:rsidRPr="00495037">
        <w:rPr>
          <w:rFonts w:ascii="Times New Roman" w:hAnsi="Times New Roman"/>
          <w:b/>
          <w:i/>
          <w:sz w:val="24"/>
          <w:szCs w:val="24"/>
        </w:rPr>
        <w:t>Стандартизация методов и методологии по сбору, анализу и распространению электоральных данных в соответствии с принципами официальной статистики, путем установления критерия качества статистического показателя</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Статистическая информация, доступная в Ц</w:t>
      </w:r>
      <w:r>
        <w:rPr>
          <w:rFonts w:ascii="Times New Roman" w:eastAsia="Times New Roman" w:hAnsi="Times New Roman"/>
          <w:color w:val="000000"/>
          <w:sz w:val="24"/>
          <w:szCs w:val="24"/>
          <w:lang w:eastAsia="ar-SA"/>
        </w:rPr>
        <w:t>ИК, подразделяется на 4 основные</w:t>
      </w:r>
      <w:r w:rsidRPr="00495037">
        <w:rPr>
          <w:rFonts w:ascii="Times New Roman" w:eastAsia="Times New Roman" w:hAnsi="Times New Roman"/>
          <w:color w:val="000000"/>
          <w:sz w:val="24"/>
          <w:szCs w:val="24"/>
          <w:lang w:eastAsia="ar-SA"/>
        </w:rPr>
        <w:t xml:space="preserve"> категории, которые отражают этапы и результаты избирательного процесса, в том числе с гендерной точки зрения:</w:t>
      </w:r>
    </w:p>
    <w:p w:rsidR="00D1080D" w:rsidRPr="00495037" w:rsidRDefault="00D1080D" w:rsidP="00D1080D">
      <w:pPr>
        <w:numPr>
          <w:ilvl w:val="0"/>
          <w:numId w:val="8"/>
        </w:numPr>
        <w:suppressAutoHyphens/>
        <w:spacing w:after="0" w:line="240" w:lineRule="auto"/>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менеджмент выборов;</w:t>
      </w:r>
    </w:p>
    <w:p w:rsidR="00D1080D" w:rsidRPr="00495037" w:rsidRDefault="00D1080D" w:rsidP="00D1080D">
      <w:pPr>
        <w:numPr>
          <w:ilvl w:val="0"/>
          <w:numId w:val="8"/>
        </w:numPr>
        <w:suppressAutoHyphens/>
        <w:spacing w:after="0" w:line="240" w:lineRule="auto"/>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кандидаты;</w:t>
      </w:r>
    </w:p>
    <w:p w:rsidR="00D1080D" w:rsidRPr="00495037" w:rsidRDefault="00D1080D" w:rsidP="00D1080D">
      <w:pPr>
        <w:numPr>
          <w:ilvl w:val="0"/>
          <w:numId w:val="8"/>
        </w:numPr>
        <w:suppressAutoHyphens/>
        <w:spacing w:after="0" w:line="240" w:lineRule="auto"/>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участие в выборах;</w:t>
      </w:r>
    </w:p>
    <w:p w:rsidR="00D1080D" w:rsidRPr="00495037" w:rsidRDefault="00D1080D" w:rsidP="00D1080D">
      <w:pPr>
        <w:numPr>
          <w:ilvl w:val="0"/>
          <w:numId w:val="8"/>
        </w:numPr>
        <w:suppressAutoHyphens/>
        <w:spacing w:after="0" w:line="240" w:lineRule="auto"/>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 итоги выборов.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При поддержке ПРООН Молдовы в целях стандартизации методов и методологии по сбору, анализу и распространению электоральных данных в соответствии с принципами официальной статистики, путем установления критерия качества статистического показателя, ЦИК пересмотрела порядок представления, сбора и анализа данных, в том числе путем создания ряда данных и использования графиков при представлении информации для упрощенного понимания данных различными пользователями.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Таким образом, для каждой соответствующей категории был составлен список статистических показателей согласно международным рекомендациям в области избирательного процесса и официальной статистики. Оценка показателя состояла в анализе этапов по подготовке показателей с точки зрения критериев качества, в основном, создания раздела на веб-сайте ЦИК, предназначенного для статистических данных, которыми обладает ЦИК, в частности, наличие данных в гендерном разрезе на всех этапах избирательного процесса.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целях усиления потенциала анализа имеющихся у ЦИК данных была проанализирована методология по сбору, хранению и разбивке данных в области избирательного процесса, которые могут быть обработаны по нескольким критериям, в частности, с точки зрения гендерного равенства.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Доступ к учитывающим гендерное равенство показателям об осуществлении избирательного процесса предоставляет возможность для проведения сравнительного анализа, обеспечивает их использование при подготовки документов публичных политик в целях повышения участия женщин в избирательном процессе.</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Оценка источников данных с гендерной точки зрения предусматривает не только анализ доступа к показателям в гендерном разрезе, но и их качество с точки зрения определенных критериев качества, которые применяются по отношению к статистическому продукту. Для представления статистики по гендерному равенству в избирательном процессе были сформулированы четыре критерия оценки качества данных:</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i/>
          <w:color w:val="000000"/>
          <w:sz w:val="24"/>
          <w:szCs w:val="24"/>
          <w:lang w:eastAsia="ar-SA"/>
        </w:rPr>
        <w:t>релевантность</w:t>
      </w:r>
      <w:r w:rsidRPr="00495037">
        <w:rPr>
          <w:rFonts w:ascii="Times New Roman" w:eastAsia="Times New Roman" w:hAnsi="Times New Roman"/>
          <w:color w:val="000000"/>
          <w:sz w:val="24"/>
          <w:szCs w:val="24"/>
          <w:lang w:eastAsia="ar-SA"/>
        </w:rPr>
        <w:t xml:space="preserve"> – в какой мере статистические данные отвечают потребности в информировании всех категорий пользователей об обеспечении равных возможностей между женщинами и мужчинами (разработчики политик, исследователи, СМИ, гражданское общество и т.д.);</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i/>
          <w:color w:val="000000"/>
          <w:sz w:val="24"/>
          <w:szCs w:val="24"/>
          <w:lang w:eastAsia="ar-SA"/>
        </w:rPr>
        <w:t>тщательность</w:t>
      </w:r>
      <w:r w:rsidRPr="00495037">
        <w:rPr>
          <w:rFonts w:ascii="Times New Roman" w:eastAsia="Times New Roman" w:hAnsi="Times New Roman"/>
          <w:color w:val="000000"/>
          <w:sz w:val="24"/>
          <w:szCs w:val="24"/>
          <w:lang w:eastAsia="ar-SA"/>
        </w:rPr>
        <w:t xml:space="preserve"> – в какой степени данные отражают изучаемый феномен, наличие процедур по пересмотру и улучшению статистических процессов, а также использование концепций и методологий, утвержденных на национальном и/или международном уровне;</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i/>
          <w:color w:val="000000"/>
          <w:sz w:val="24"/>
          <w:szCs w:val="24"/>
          <w:lang w:eastAsia="ar-SA"/>
        </w:rPr>
        <w:t>доступность</w:t>
      </w:r>
      <w:r w:rsidRPr="00495037">
        <w:rPr>
          <w:rFonts w:ascii="Times New Roman" w:eastAsia="Times New Roman" w:hAnsi="Times New Roman"/>
          <w:color w:val="000000"/>
          <w:sz w:val="24"/>
          <w:szCs w:val="24"/>
          <w:lang w:eastAsia="ar-SA"/>
        </w:rPr>
        <w:t xml:space="preserve"> -  порядок и регулярность представления/распространения данных и в какой мере это способствует пониманию данных и их толкованию пользователями, наличие сопоставимых временных рядов;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i/>
          <w:color w:val="000000"/>
          <w:sz w:val="24"/>
          <w:szCs w:val="24"/>
          <w:lang w:eastAsia="ar-SA"/>
        </w:rPr>
        <w:t>четкость</w:t>
      </w:r>
      <w:r w:rsidRPr="00495037">
        <w:rPr>
          <w:rFonts w:ascii="Times New Roman" w:eastAsia="Times New Roman" w:hAnsi="Times New Roman"/>
          <w:color w:val="000000"/>
          <w:sz w:val="24"/>
          <w:szCs w:val="24"/>
          <w:lang w:eastAsia="ar-SA"/>
        </w:rPr>
        <w:t xml:space="preserve"> – в какой степени статистические данные располагают дополнительной информацией об используемых понятиях и методологии в ходе сбора и обобщения статистических данных (метаданных).</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Технические задачи, разработанные в этом отношении, способствовали усовершенствованию базы данных ЦИК, особенно данных, полученных в результате организации и проведения всеобщих местных выборов, а именно за счет улучшения способов хранения данных, включения фильтров для их обработки и обеспечения доступа к данным для различных категорий пользователей.</w:t>
      </w:r>
    </w:p>
    <w:p w:rsidR="00D1080D" w:rsidRPr="00495037" w:rsidRDefault="00D1080D" w:rsidP="00D1080D">
      <w:pPr>
        <w:suppressAutoHyphens/>
        <w:spacing w:before="120" w:after="120" w:line="240" w:lineRule="auto"/>
        <w:ind w:left="547" w:hanging="547"/>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1.8. Материально-техническое обеспечение выборов и развитие инфраструктуры избирательных органов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Для надлежащей организации и проведения всеобщих местных выборов 14 июня 2015 года были проведены расчеты количества избирательных документов, необходимых для осуществления деятельности избирательных органов. Таким образом, для распределения избирательных документов и материалов были утверждены минимум 5 отчетов о количестве документов</w:t>
      </w:r>
      <w:r>
        <w:rPr>
          <w:rFonts w:ascii="Times New Roman" w:eastAsia="Times New Roman" w:hAnsi="Times New Roman"/>
          <w:color w:val="000000"/>
          <w:sz w:val="24"/>
          <w:szCs w:val="24"/>
          <w:lang w:eastAsia="ar-SA"/>
        </w:rPr>
        <w:t>,</w:t>
      </w:r>
      <w:r w:rsidRPr="00495037">
        <w:rPr>
          <w:rFonts w:ascii="Times New Roman" w:eastAsia="Times New Roman" w:hAnsi="Times New Roman"/>
          <w:color w:val="000000"/>
          <w:sz w:val="24"/>
          <w:szCs w:val="24"/>
          <w:lang w:eastAsia="ar-SA"/>
        </w:rPr>
        <w:t xml:space="preserve"> рассчитанном на районный/муниципальный округ</w:t>
      </w:r>
      <w:r>
        <w:rPr>
          <w:rFonts w:ascii="Times New Roman" w:eastAsia="Times New Roman" w:hAnsi="Times New Roman"/>
          <w:color w:val="000000"/>
          <w:sz w:val="24"/>
          <w:szCs w:val="24"/>
          <w:lang w:eastAsia="ar-SA"/>
        </w:rPr>
        <w:t>,</w:t>
      </w:r>
      <w:r w:rsidRPr="00495037">
        <w:rPr>
          <w:rFonts w:ascii="Times New Roman" w:eastAsia="Times New Roman" w:hAnsi="Times New Roman"/>
          <w:color w:val="000000"/>
          <w:sz w:val="24"/>
          <w:szCs w:val="24"/>
          <w:lang w:eastAsia="ar-SA"/>
        </w:rPr>
        <w:t xml:space="preserve"> и установлены показатели распределения для городских, сельских (коммунальных) округов.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 xml:space="preserve">Таким образом, в ходе процесса обеспечения избирательных органов материалами в рамках выборов от 14 июня 2015 года были подготовлены более 400 актов приема-передачи между ЦИК и ОИС II-го уровня в связи с распределением избирательных документов и материалов </w:t>
      </w:r>
      <w:r w:rsidRPr="00495037">
        <w:rPr>
          <w:rFonts w:ascii="Times New Roman" w:eastAsia="Times New Roman" w:hAnsi="Times New Roman"/>
          <w:i/>
          <w:color w:val="000000"/>
          <w:sz w:val="24"/>
          <w:szCs w:val="24"/>
          <w:lang w:eastAsia="ar-SA"/>
        </w:rPr>
        <w:t>(удостоверений, приглашений, удостоверений на право голосования, формуляры протоколов, акты, печатей, штемпельных подушечек, избирательных бюллетеней, пломбы для урн для голосования и т.д.)</w:t>
      </w:r>
      <w:r w:rsidRPr="00495037">
        <w:rPr>
          <w:rFonts w:ascii="Times New Roman" w:eastAsia="Times New Roman" w:hAnsi="Times New Roman"/>
          <w:color w:val="000000"/>
          <w:sz w:val="24"/>
          <w:szCs w:val="24"/>
          <w:lang w:eastAsia="ar-SA"/>
        </w:rPr>
        <w:t>.</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части, относящейся к проведению анализа образцов избирательных документов в целях их улучшения, через действующую нормативно-правовую базу и недостатков, выявленных в ходе предыдущих выборов, в том числе через гендерный аспект, были пересмотрены и согласованы свыше 30 образцов документов, примененных на всеобщих местных выборах (удостоверения, приглашения, удостоверения на право голосования, протокола, формуляры, отчеты о проведенной деятельности, акты приема-передачи).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целях надлежащей организации и проведения выборов 14 июня 2015 года были распечатаны и розданы избирательным органам образцы избирательных материалов, таких как:</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sz w:val="24"/>
          <w:szCs w:val="24"/>
          <w:lang w:eastAsia="ru-RU"/>
        </w:rPr>
        <w:t>≈ 350 тыс. экземпляров типовых избирательных документов (подписные списки, протокола об открытии избирательных участков, протокола о результатах подсчета голосов, протокола об итогах голосования, специальные формуляры для подсчета голосов, отчеты о деятельности избирательных органов, акты констатации количества избирательных бюллетеней, акты приема-передачи избирательных документов и т.д.);</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sz w:val="24"/>
          <w:szCs w:val="24"/>
          <w:lang w:eastAsia="ru-RU"/>
        </w:rPr>
        <w:t>≈ 390 тыс. экземпляров удостоверений (для членов избирательных органов, операторов, представителей и доверенных лиц конкурентов на выборах, кандидатов на выборах, избранных советников и примаров и т.д.);</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15400 удостоверений на право голосования (для первого тура голосования – 104000; для второго тура голосования – 5000);</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1500000 приглашений на выборы;</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54000 карточек на стол (конкуренты на выборах; дополнительный список избирателей; недействительные избирательные бюллетени).</w:t>
      </w:r>
    </w:p>
    <w:p w:rsidR="00D1080D" w:rsidRPr="00495037" w:rsidRDefault="00D1080D" w:rsidP="00D1080D">
      <w:pPr>
        <w:suppressAutoHyphens/>
        <w:spacing w:before="120" w:after="120" w:line="240" w:lineRule="auto"/>
        <w:ind w:firstLine="720"/>
        <w:jc w:val="both"/>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Распределение списков избирателей</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Согласно ч. (9) ст. 39 Кодекса о выборах, не позднее чем за 22 дня до дня выборов Центральная избирательная комиссия передает органам местного публичного управления списки избирателей в трех официальных экземплярах, имеющих на каждой странице оттиск печати и другие знаки защиты.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соответствии с вышеизложенными правовыми положениями, а также в целях реализации п. 51 Календарного плана мероприятий по подготовке и проведению всеобщих местных выборов 14 июня 2015 года (ПЦИК № 3264 от 14 апреля 2015 года) был утвержден график по передаче списков избирателей представителям органов местного публичного управления второго уровня, с которыми этот график был заранее согласован.</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Типография, с которой был заключен договор в этом отношении, распечатала, упаковала и сгруппировала списки избирателей по 35 избирательным округам второго уровня. Все списки избирателей были переданы на основании акта приема-передачи и заявления о конфиденциальности.</w:t>
      </w:r>
    </w:p>
    <w:p w:rsidR="00D1080D" w:rsidRPr="00495037" w:rsidRDefault="00D1080D" w:rsidP="00D1080D">
      <w:pPr>
        <w:suppressAutoHyphens/>
        <w:spacing w:before="120" w:after="120" w:line="240" w:lineRule="auto"/>
        <w:ind w:firstLine="720"/>
        <w:jc w:val="both"/>
        <w:rPr>
          <w:rFonts w:ascii="Times New Roman" w:eastAsia="Times New Roman" w:hAnsi="Times New Roman"/>
          <w:color w:val="000000"/>
          <w:sz w:val="24"/>
          <w:szCs w:val="24"/>
          <w:u w:val="single"/>
          <w:lang w:eastAsia="ar-SA"/>
        </w:rPr>
      </w:pPr>
      <w:r w:rsidRPr="00495037">
        <w:rPr>
          <w:rFonts w:ascii="Times New Roman" w:eastAsia="Times New Roman" w:hAnsi="Times New Roman"/>
          <w:color w:val="000000"/>
          <w:sz w:val="24"/>
          <w:szCs w:val="24"/>
          <w:u w:val="single"/>
          <w:lang w:eastAsia="ar-SA"/>
        </w:rPr>
        <w:t>Определение тиража, печать и распределение избирательных бюллетеней</w:t>
      </w:r>
    </w:p>
    <w:p w:rsidR="00D1080D" w:rsidRPr="00495037" w:rsidRDefault="00D1080D" w:rsidP="00D1080D">
      <w:pPr>
        <w:spacing w:after="0" w:line="240" w:lineRule="auto"/>
        <w:jc w:val="both"/>
        <w:rPr>
          <w:rFonts w:ascii="Times New Roman" w:eastAsia="Times New Roman" w:hAnsi="Times New Roman"/>
          <w:b/>
          <w:bCs/>
          <w:color w:val="000000"/>
          <w:sz w:val="24"/>
          <w:szCs w:val="24"/>
        </w:rPr>
      </w:pPr>
      <w:r w:rsidRPr="00495037">
        <w:rPr>
          <w:rFonts w:ascii="Times New Roman" w:eastAsia="Times New Roman" w:hAnsi="Times New Roman"/>
          <w:color w:val="000000"/>
          <w:sz w:val="24"/>
          <w:szCs w:val="24"/>
          <w:lang w:eastAsia="ar-SA"/>
        </w:rPr>
        <w:t>В целях надлежащей организации всеобщих местных выборов 14 июня 2015 года и новых местных выборов 15 ноября 2015 года ЦИК утвердила постановления № 3338 от 30 апреля 2015 года «О</w:t>
      </w:r>
      <w:r w:rsidRPr="00495037">
        <w:rPr>
          <w:rFonts w:ascii="Times New Roman" w:eastAsia="Times New Roman" w:hAnsi="Times New Roman"/>
          <w:bCs/>
          <w:color w:val="000000"/>
          <w:sz w:val="24"/>
          <w:szCs w:val="24"/>
        </w:rPr>
        <w:t>б утверждении образцов избирательных бюллетеней по всеобщим местным выборам 14 июня 2015 года</w:t>
      </w:r>
      <w:r w:rsidRPr="00495037">
        <w:rPr>
          <w:rFonts w:ascii="Times New Roman" w:eastAsia="Times New Roman" w:hAnsi="Times New Roman"/>
          <w:color w:val="000000"/>
          <w:sz w:val="24"/>
          <w:szCs w:val="24"/>
          <w:lang w:eastAsia="ar-SA"/>
        </w:rPr>
        <w:t>», № 3452 от 2 июня 2015 года «Об утверждении образца в виде брошюры избирательного бюллетеня по выборам советников муниципального совета Комрат АТО Гагаузия на всеобщих местных выборах 14 июня 2015 года» и № 4276 от 10 ноября 2015 года «Об утверждении образцов избирательных бюллетеней по новым местным выборам».</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lastRenderedPageBreak/>
        <w:t>На местных выборах избирательные бюллетени печатаются на матовой бумаге и различаются по цвету в зависимости от типа выборов: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a) по выборам примара села (коммуны), города (муниципия Комрат) – розового цвета;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b) по выборам примара муниципия Бэлць и генерального примара муниципия Кишинэу – фиолетового цвета;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 xml:space="preserve">c) по выборам советников сельских (коммунальных), городских советов (муниципального совета Комрат) – серо-дымчатого цвета;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d) по выборам советников районных советов (муниципальных советов Бэлць и Кишинэу) – бежевого цвета.</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В ходе всеобщих местных выборов 14 июня 2015 года были обработаны 1828 избирательных бюллетеней, содержащих разные тексты (898 на должность примара, 896 на должность местного советника первого уровня, 34 на должность муниципального/районного советника). На основании обработанных данных по количеству изготовляемых избирательных бюллетеней были составлены акты приема-передачи избирательных бюллетеней, и приложения к ним, в которых было указано точное количество изготовляемых избирательных бюллетеней для каждого избирательного участка. Для первого и второго туров выборов были составлены свыше 70 актов приема-передачи избирательных бюллетеней.</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Служащие аппарата ЦИК обеспечили формирование избирательных бюллетеней и их передачу в печать трем типографиям, выполнявших данный заказ:</w:t>
      </w:r>
    </w:p>
    <w:p w:rsidR="00D1080D" w:rsidRPr="00495037" w:rsidRDefault="00D1080D" w:rsidP="00D1080D">
      <w:pPr>
        <w:numPr>
          <w:ilvl w:val="0"/>
          <w:numId w:val="9"/>
        </w:numPr>
        <w:ind w:left="990" w:hanging="27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Государственное предприятие Издательско-полиграфическая фирма «Tipografia Centrală», </w:t>
      </w:r>
      <w:r w:rsidRPr="00495037">
        <w:rPr>
          <w:rFonts w:ascii="Times New Roman" w:eastAsia="Times New Roman" w:hAnsi="Times New Roman"/>
          <w:sz w:val="24"/>
          <w:szCs w:val="24"/>
          <w:u w:val="single"/>
          <w:lang w:eastAsia="ru-RU"/>
        </w:rPr>
        <w:t>весь тираж: 2746002 (первый тур голосования) и 1946995 (второй тур голосования)</w:t>
      </w:r>
      <w:r w:rsidRPr="00495037">
        <w:rPr>
          <w:rFonts w:ascii="Times New Roman" w:eastAsia="Times New Roman" w:hAnsi="Times New Roman"/>
          <w:sz w:val="24"/>
          <w:szCs w:val="24"/>
          <w:lang w:eastAsia="ru-RU"/>
        </w:rPr>
        <w:t>;</w:t>
      </w:r>
    </w:p>
    <w:p w:rsidR="00D1080D" w:rsidRPr="00495037" w:rsidRDefault="00D1080D" w:rsidP="00D1080D">
      <w:pPr>
        <w:numPr>
          <w:ilvl w:val="0"/>
          <w:numId w:val="9"/>
        </w:numPr>
        <w:ind w:left="990" w:hanging="27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Государственное предприятие «Combinatul Poligrafic», </w:t>
      </w:r>
      <w:r w:rsidRPr="00495037">
        <w:rPr>
          <w:rFonts w:ascii="Times New Roman" w:eastAsia="Times New Roman" w:hAnsi="Times New Roman"/>
          <w:sz w:val="24"/>
          <w:szCs w:val="24"/>
          <w:u w:val="single"/>
          <w:lang w:eastAsia="ru-RU"/>
        </w:rPr>
        <w:t>весь тираж – 2604485</w:t>
      </w:r>
      <w:r w:rsidRPr="00495037">
        <w:rPr>
          <w:rFonts w:ascii="Times New Roman" w:eastAsia="Times New Roman" w:hAnsi="Times New Roman"/>
          <w:sz w:val="24"/>
          <w:szCs w:val="24"/>
          <w:lang w:eastAsia="ru-RU"/>
        </w:rPr>
        <w:t>;</w:t>
      </w:r>
    </w:p>
    <w:p w:rsidR="00D1080D" w:rsidRPr="00495037" w:rsidRDefault="00D1080D" w:rsidP="00D1080D">
      <w:pPr>
        <w:numPr>
          <w:ilvl w:val="0"/>
          <w:numId w:val="9"/>
        </w:numPr>
        <w:spacing w:after="0"/>
        <w:ind w:left="990" w:hanging="27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Государственное предприятие Издательство «Universul» (далее – Издательство «Universul»), </w:t>
      </w:r>
      <w:r w:rsidRPr="00495037">
        <w:rPr>
          <w:rFonts w:ascii="Times New Roman" w:eastAsia="Times New Roman" w:hAnsi="Times New Roman"/>
          <w:sz w:val="24"/>
          <w:szCs w:val="24"/>
          <w:u w:val="single"/>
          <w:lang w:eastAsia="ru-RU"/>
        </w:rPr>
        <w:t>весь тираж – 2552173.</w:t>
      </w:r>
      <w:r w:rsidRPr="00495037">
        <w:rPr>
          <w:rFonts w:ascii="Times New Roman" w:eastAsia="Times New Roman" w:hAnsi="Times New Roman"/>
          <w:sz w:val="24"/>
          <w:szCs w:val="24"/>
          <w:lang w:eastAsia="ru-RU"/>
        </w:rPr>
        <w:t xml:space="preserve"> </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На всеобщих местных выборах 14 июня 2015 года избирательные органы запрашивали печать в следующем количестве избирательных бюллетеней по каждому типу выборов:</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157"/>
        <w:gridCol w:w="1487"/>
        <w:gridCol w:w="1163"/>
      </w:tblGrid>
      <w:tr w:rsidR="00D1080D" w:rsidRPr="00495037" w:rsidTr="00295E1A">
        <w:trPr>
          <w:jc w:val="center"/>
        </w:trPr>
        <w:tc>
          <w:tcPr>
            <w:tcW w:w="5220"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Тип выборов</w:t>
            </w:r>
          </w:p>
        </w:tc>
        <w:tc>
          <w:tcPr>
            <w:tcW w:w="1170"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Тираж, всего</w:t>
            </w:r>
          </w:p>
        </w:tc>
        <w:tc>
          <w:tcPr>
            <w:tcW w:w="1260"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На румынском языке</w:t>
            </w:r>
          </w:p>
        </w:tc>
        <w:tc>
          <w:tcPr>
            <w:tcW w:w="1170"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На русском языке</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Times New Roman" w:hAnsi="Times New Roman"/>
                <w:bCs/>
                <w:color w:val="000000"/>
                <w:sz w:val="24"/>
                <w:szCs w:val="24"/>
                <w:lang w:eastAsia="ru-RU"/>
              </w:rPr>
              <w:t>Выборы районного/муниципального совета</w:t>
            </w:r>
          </w:p>
        </w:tc>
        <w:tc>
          <w:tcPr>
            <w:tcW w:w="1170"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Times New Roman" w:hAnsi="Times New Roman"/>
                <w:bCs/>
                <w:color w:val="000000"/>
                <w:sz w:val="24"/>
                <w:szCs w:val="24"/>
                <w:lang w:eastAsia="ru-RU"/>
              </w:rPr>
              <w:t>2684845</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2137145</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547700</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Times New Roman" w:hAnsi="Times New Roman"/>
                <w:bCs/>
                <w:color w:val="000000"/>
                <w:sz w:val="24"/>
                <w:szCs w:val="24"/>
                <w:lang w:eastAsia="ru-RU"/>
              </w:rPr>
              <w:t>Выборы сельского (коммунального), городского совета</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2199081</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1763020</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436061</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Times New Roman" w:hAnsi="Times New Roman"/>
                <w:bCs/>
                <w:color w:val="000000"/>
                <w:sz w:val="24"/>
                <w:szCs w:val="24"/>
                <w:lang w:eastAsia="ru-RU"/>
              </w:rPr>
              <w:t>Выборы генерального/муниципального примара</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734091</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472106</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261985</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Times New Roman" w:hAnsi="Times New Roman"/>
                <w:bCs/>
                <w:color w:val="000000"/>
                <w:sz w:val="24"/>
                <w:szCs w:val="24"/>
                <w:lang w:eastAsia="ru-RU"/>
              </w:rPr>
              <w:t>Выборы примара села (коммуны), города</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2199081</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1763020</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436061</w:t>
            </w:r>
          </w:p>
        </w:tc>
      </w:tr>
      <w:tr w:rsidR="00D1080D" w:rsidRPr="00495037" w:rsidTr="00295E1A">
        <w:trPr>
          <w:jc w:val="center"/>
        </w:trPr>
        <w:tc>
          <w:tcPr>
            <w:tcW w:w="5220" w:type="dxa"/>
            <w:shd w:val="clear" w:color="auto" w:fill="DEEAF6"/>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
                <w:bCs/>
                <w:color w:val="000000"/>
                <w:sz w:val="24"/>
                <w:szCs w:val="24"/>
                <w:lang w:eastAsia="ru-RU"/>
              </w:rPr>
              <w:t>ИТОГО</w:t>
            </w:r>
            <w:r w:rsidRPr="00495037">
              <w:rPr>
                <w:rFonts w:ascii="Times New Roman" w:eastAsia="Times New Roman" w:hAnsi="Times New Roman"/>
                <w:bCs/>
                <w:color w:val="000000"/>
                <w:sz w:val="24"/>
                <w:szCs w:val="24"/>
                <w:lang w:eastAsia="ru-RU"/>
              </w:rPr>
              <w:t xml:space="preserve"> </w:t>
            </w:r>
            <w:r w:rsidRPr="00495037">
              <w:rPr>
                <w:rFonts w:ascii="Times New Roman" w:eastAsia="Times New Roman" w:hAnsi="Times New Roman"/>
                <w:bCs/>
                <w:i/>
                <w:color w:val="000000"/>
                <w:sz w:val="24"/>
                <w:szCs w:val="24"/>
                <w:lang w:eastAsia="ru-RU"/>
              </w:rPr>
              <w:t>(первый тур выборов)</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7817098</w:t>
            </w:r>
          </w:p>
        </w:tc>
        <w:tc>
          <w:tcPr>
            <w:tcW w:w="126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6135291</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1681807</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Выборы генерального примара мун. Кишинэу</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628077</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417405</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210672</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Выборы примара села (коммуны), города, мун. Комрат</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1305755</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1015379</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290376</w:t>
            </w:r>
          </w:p>
        </w:tc>
      </w:tr>
      <w:tr w:rsidR="00D1080D" w:rsidRPr="00495037" w:rsidTr="00295E1A">
        <w:trPr>
          <w:jc w:val="center"/>
        </w:trPr>
        <w:tc>
          <w:tcPr>
            <w:tcW w:w="5220" w:type="dxa"/>
            <w:shd w:val="clear" w:color="auto" w:fill="DEEAF6"/>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
                <w:bCs/>
                <w:color w:val="000000"/>
                <w:sz w:val="24"/>
                <w:szCs w:val="24"/>
                <w:lang w:eastAsia="ru-RU"/>
              </w:rPr>
              <w:t>ИТОГО</w:t>
            </w:r>
            <w:r w:rsidRPr="00495037">
              <w:rPr>
                <w:rFonts w:ascii="Times New Roman" w:eastAsia="Times New Roman" w:hAnsi="Times New Roman"/>
                <w:bCs/>
                <w:color w:val="000000"/>
                <w:sz w:val="24"/>
                <w:szCs w:val="24"/>
                <w:lang w:eastAsia="ru-RU"/>
              </w:rPr>
              <w:t xml:space="preserve"> </w:t>
            </w:r>
            <w:r w:rsidRPr="00495037">
              <w:rPr>
                <w:rFonts w:ascii="Times New Roman" w:eastAsia="Times New Roman" w:hAnsi="Times New Roman"/>
                <w:bCs/>
                <w:i/>
                <w:color w:val="000000"/>
                <w:sz w:val="24"/>
                <w:szCs w:val="24"/>
                <w:lang w:eastAsia="ru-RU"/>
              </w:rPr>
              <w:t>(второй тур выборов)</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1933832</w:t>
            </w:r>
          </w:p>
        </w:tc>
        <w:tc>
          <w:tcPr>
            <w:tcW w:w="126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1432784</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501048</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Повторное голосование (Улму, Яловень; Топала, Чимишлия)</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7721</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7721</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0</w:t>
            </w:r>
          </w:p>
        </w:tc>
      </w:tr>
      <w:tr w:rsidR="00D1080D" w:rsidRPr="00495037" w:rsidTr="00295E1A">
        <w:trPr>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Повторное голосование – второй тур выборов (Топала, Чимишлия)</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825</w:t>
            </w:r>
          </w:p>
        </w:tc>
        <w:tc>
          <w:tcPr>
            <w:tcW w:w="126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825</w:t>
            </w:r>
          </w:p>
        </w:tc>
        <w:tc>
          <w:tcPr>
            <w:tcW w:w="1170" w:type="dxa"/>
            <w:shd w:val="clear" w:color="auto" w:fill="auto"/>
            <w:vAlign w:val="center"/>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0</w:t>
            </w:r>
          </w:p>
        </w:tc>
      </w:tr>
      <w:tr w:rsidR="00D1080D" w:rsidRPr="00495037" w:rsidTr="00295E1A">
        <w:trPr>
          <w:jc w:val="center"/>
        </w:trPr>
        <w:tc>
          <w:tcPr>
            <w:tcW w:w="5220" w:type="dxa"/>
            <w:shd w:val="clear" w:color="auto" w:fill="DEEAF6"/>
          </w:tcPr>
          <w:p w:rsidR="00D1080D" w:rsidRPr="00495037" w:rsidRDefault="00D1080D" w:rsidP="00295E1A">
            <w:pPr>
              <w:tabs>
                <w:tab w:val="left" w:pos="990"/>
              </w:tabs>
              <w:spacing w:after="0" w:line="240" w:lineRule="auto"/>
              <w:jc w:val="both"/>
              <w:rPr>
                <w:rFonts w:ascii="Times New Roman" w:eastAsia="Times New Roman" w:hAnsi="Times New Roman"/>
                <w:bCs/>
                <w:color w:val="000000"/>
                <w:sz w:val="24"/>
                <w:szCs w:val="24"/>
                <w:lang w:eastAsia="ru-RU"/>
              </w:rPr>
            </w:pPr>
            <w:r w:rsidRPr="00495037">
              <w:rPr>
                <w:rFonts w:ascii="Times New Roman" w:eastAsia="Times New Roman" w:hAnsi="Times New Roman"/>
                <w:b/>
                <w:bCs/>
                <w:color w:val="000000"/>
                <w:sz w:val="24"/>
                <w:szCs w:val="24"/>
                <w:lang w:eastAsia="ru-RU"/>
              </w:rPr>
              <w:t>ИТОГО</w:t>
            </w:r>
            <w:r w:rsidRPr="00495037">
              <w:rPr>
                <w:rFonts w:ascii="Times New Roman" w:eastAsia="Times New Roman" w:hAnsi="Times New Roman"/>
                <w:bCs/>
                <w:color w:val="000000"/>
                <w:sz w:val="24"/>
                <w:szCs w:val="24"/>
                <w:lang w:eastAsia="ru-RU"/>
              </w:rPr>
              <w:t xml:space="preserve"> </w:t>
            </w:r>
            <w:r w:rsidRPr="00495037">
              <w:rPr>
                <w:rFonts w:ascii="Times New Roman" w:eastAsia="Times New Roman" w:hAnsi="Times New Roman"/>
                <w:bCs/>
                <w:i/>
                <w:color w:val="000000"/>
                <w:sz w:val="24"/>
                <w:szCs w:val="24"/>
                <w:lang w:eastAsia="ru-RU"/>
              </w:rPr>
              <w:t>(повторное голосование)</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8546</w:t>
            </w:r>
          </w:p>
        </w:tc>
        <w:tc>
          <w:tcPr>
            <w:tcW w:w="126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8546</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0</w:t>
            </w:r>
          </w:p>
        </w:tc>
      </w:tr>
      <w:tr w:rsidR="00D1080D" w:rsidRPr="00495037" w:rsidTr="00295E1A">
        <w:trPr>
          <w:trHeight w:val="773"/>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lastRenderedPageBreak/>
              <w:t>Запросы о повторной печати избирательных бюллетеней:</w:t>
            </w:r>
          </w:p>
          <w:p w:rsidR="00D1080D" w:rsidRPr="00495037" w:rsidRDefault="00D1080D" w:rsidP="00295E1A">
            <w:pPr>
              <w:tabs>
                <w:tab w:val="left" w:pos="990"/>
              </w:tabs>
              <w:spacing w:after="0" w:line="240" w:lineRule="auto"/>
              <w:jc w:val="both"/>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 xml:space="preserve">Первый тур </w:t>
            </w:r>
            <w:r w:rsidRPr="00495037">
              <w:rPr>
                <w:rFonts w:ascii="Times New Roman" w:eastAsia="Times New Roman" w:hAnsi="Times New Roman"/>
                <w:bCs/>
                <w:i/>
                <w:color w:val="000000"/>
                <w:sz w:val="24"/>
                <w:szCs w:val="24"/>
                <w:lang w:eastAsia="ru-RU"/>
              </w:rPr>
              <w:t xml:space="preserve">(р-н Стрэшень; Мэнойлешть, Унгень; Моловата, Дубэсарь; Дрэгэнешть, Сынджерей) </w:t>
            </w:r>
          </w:p>
        </w:tc>
        <w:tc>
          <w:tcPr>
            <w:tcW w:w="117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85562</w:t>
            </w:r>
          </w:p>
        </w:tc>
        <w:tc>
          <w:tcPr>
            <w:tcW w:w="126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84047</w:t>
            </w:r>
          </w:p>
        </w:tc>
        <w:tc>
          <w:tcPr>
            <w:tcW w:w="117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p>
          <w:p w:rsidR="00D1080D" w:rsidRPr="00495037" w:rsidRDefault="00D1080D" w:rsidP="00295E1A">
            <w:pPr>
              <w:spacing w:after="0" w:line="240" w:lineRule="auto"/>
              <w:jc w:val="center"/>
              <w:rPr>
                <w:rFonts w:ascii="Times New Roman" w:eastAsia="Times New Roman" w:hAnsi="Times New Roman"/>
                <w:bCs/>
                <w:color w:val="000000"/>
                <w:sz w:val="24"/>
                <w:szCs w:val="24"/>
                <w:lang w:eastAsia="ru-RU"/>
              </w:rPr>
            </w:pPr>
            <w:r w:rsidRPr="00495037">
              <w:rPr>
                <w:rFonts w:ascii="Times New Roman" w:eastAsia="Times New Roman" w:hAnsi="Times New Roman"/>
                <w:bCs/>
                <w:color w:val="000000"/>
                <w:sz w:val="24"/>
                <w:szCs w:val="24"/>
                <w:lang w:eastAsia="ru-RU"/>
              </w:rPr>
              <w:t>1515</w:t>
            </w:r>
          </w:p>
        </w:tc>
      </w:tr>
      <w:tr w:rsidR="00D1080D" w:rsidRPr="00495037" w:rsidTr="00295E1A">
        <w:trPr>
          <w:trHeight w:val="330"/>
          <w:jc w:val="center"/>
        </w:trPr>
        <w:tc>
          <w:tcPr>
            <w:tcW w:w="5220" w:type="dxa"/>
            <w:shd w:val="clear" w:color="auto" w:fill="auto"/>
          </w:tcPr>
          <w:p w:rsidR="00D1080D" w:rsidRPr="00495037" w:rsidRDefault="00D1080D" w:rsidP="00295E1A">
            <w:pPr>
              <w:tabs>
                <w:tab w:val="left" w:pos="990"/>
              </w:tabs>
              <w:spacing w:after="0" w:line="240" w:lineRule="auto"/>
              <w:jc w:val="both"/>
              <w:rPr>
                <w:rFonts w:ascii="Times New Roman" w:eastAsia="Times New Roman" w:hAnsi="Times New Roman"/>
                <w:b/>
                <w:bCs/>
                <w:color w:val="000000"/>
                <w:lang w:eastAsia="ru-RU"/>
              </w:rPr>
            </w:pPr>
            <w:r w:rsidRPr="00495037">
              <w:rPr>
                <w:rFonts w:ascii="Times New Roman" w:eastAsia="Times New Roman" w:hAnsi="Times New Roman"/>
                <w:b/>
                <w:bCs/>
                <w:color w:val="000000"/>
                <w:sz w:val="24"/>
                <w:szCs w:val="24"/>
                <w:lang w:eastAsia="ru-RU"/>
              </w:rPr>
              <w:t xml:space="preserve">Второй тур </w:t>
            </w:r>
            <w:r w:rsidRPr="00495037">
              <w:rPr>
                <w:rFonts w:ascii="Times New Roman" w:eastAsia="Times New Roman" w:hAnsi="Times New Roman"/>
                <w:bCs/>
                <w:i/>
                <w:color w:val="000000"/>
                <w:sz w:val="24"/>
                <w:szCs w:val="24"/>
                <w:lang w:eastAsia="ru-RU"/>
              </w:rPr>
              <w:t>(г. Твардица, Тараклия)</w:t>
            </w:r>
          </w:p>
        </w:tc>
        <w:tc>
          <w:tcPr>
            <w:tcW w:w="117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lang w:eastAsia="ru-RU"/>
              </w:rPr>
            </w:pPr>
            <w:r w:rsidRPr="00495037">
              <w:rPr>
                <w:rFonts w:ascii="Times New Roman" w:eastAsia="Times New Roman" w:hAnsi="Times New Roman"/>
                <w:bCs/>
                <w:color w:val="000000"/>
                <w:sz w:val="24"/>
                <w:szCs w:val="24"/>
                <w:lang w:eastAsia="ru-RU"/>
              </w:rPr>
              <w:t>4617</w:t>
            </w:r>
          </w:p>
        </w:tc>
        <w:tc>
          <w:tcPr>
            <w:tcW w:w="126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lang w:eastAsia="ru-RU"/>
              </w:rPr>
            </w:pPr>
            <w:r w:rsidRPr="00495037">
              <w:rPr>
                <w:rFonts w:ascii="Times New Roman" w:eastAsia="Times New Roman" w:hAnsi="Times New Roman"/>
                <w:bCs/>
                <w:color w:val="000000"/>
                <w:sz w:val="24"/>
                <w:szCs w:val="24"/>
                <w:lang w:eastAsia="ru-RU"/>
              </w:rPr>
              <w:t>0</w:t>
            </w:r>
          </w:p>
        </w:tc>
        <w:tc>
          <w:tcPr>
            <w:tcW w:w="1170" w:type="dxa"/>
            <w:shd w:val="clear" w:color="auto" w:fill="auto"/>
          </w:tcPr>
          <w:p w:rsidR="00D1080D" w:rsidRPr="00495037" w:rsidRDefault="00D1080D" w:rsidP="00295E1A">
            <w:pPr>
              <w:spacing w:after="0" w:line="240" w:lineRule="auto"/>
              <w:jc w:val="center"/>
              <w:rPr>
                <w:rFonts w:ascii="Times New Roman" w:eastAsia="Times New Roman" w:hAnsi="Times New Roman"/>
                <w:bCs/>
                <w:color w:val="000000"/>
                <w:lang w:eastAsia="ru-RU"/>
              </w:rPr>
            </w:pPr>
            <w:r w:rsidRPr="00495037">
              <w:rPr>
                <w:rFonts w:ascii="Times New Roman" w:eastAsia="Times New Roman" w:hAnsi="Times New Roman"/>
                <w:bCs/>
                <w:color w:val="000000"/>
                <w:sz w:val="24"/>
                <w:szCs w:val="24"/>
                <w:lang w:eastAsia="ru-RU"/>
              </w:rPr>
              <w:t>4617</w:t>
            </w:r>
          </w:p>
        </w:tc>
      </w:tr>
      <w:tr w:rsidR="00D1080D" w:rsidRPr="00495037" w:rsidTr="00295E1A">
        <w:trPr>
          <w:jc w:val="center"/>
        </w:trPr>
        <w:tc>
          <w:tcPr>
            <w:tcW w:w="5220" w:type="dxa"/>
            <w:shd w:val="clear" w:color="auto" w:fill="DEEAF6"/>
          </w:tcPr>
          <w:p w:rsidR="00D1080D" w:rsidRPr="00495037" w:rsidRDefault="00D1080D" w:rsidP="00295E1A">
            <w:pPr>
              <w:tabs>
                <w:tab w:val="left" w:pos="990"/>
              </w:tabs>
              <w:spacing w:after="0" w:line="240" w:lineRule="auto"/>
              <w:jc w:val="both"/>
              <w:rPr>
                <w:rFonts w:ascii="Times New Roman" w:eastAsia="Times New Roman" w:hAnsi="Times New Roman"/>
                <w:bCs/>
                <w:i/>
                <w:color w:val="000000"/>
                <w:sz w:val="24"/>
                <w:szCs w:val="24"/>
                <w:lang w:eastAsia="ru-RU"/>
              </w:rPr>
            </w:pPr>
            <w:r w:rsidRPr="00495037">
              <w:rPr>
                <w:rFonts w:ascii="Times New Roman" w:eastAsia="Times New Roman" w:hAnsi="Times New Roman"/>
                <w:b/>
                <w:bCs/>
                <w:color w:val="000000"/>
                <w:sz w:val="24"/>
                <w:szCs w:val="24"/>
                <w:lang w:eastAsia="ru-RU"/>
              </w:rPr>
              <w:t xml:space="preserve">ИТОГО </w:t>
            </w:r>
            <w:r w:rsidRPr="00495037">
              <w:rPr>
                <w:rFonts w:ascii="Times New Roman" w:eastAsia="Times New Roman" w:hAnsi="Times New Roman"/>
                <w:bCs/>
                <w:i/>
                <w:color w:val="000000"/>
                <w:sz w:val="24"/>
                <w:szCs w:val="24"/>
                <w:lang w:eastAsia="ru-RU"/>
              </w:rPr>
              <w:t>(повторная печать)</w:t>
            </w:r>
          </w:p>
        </w:tc>
        <w:tc>
          <w:tcPr>
            <w:tcW w:w="1170" w:type="dxa"/>
            <w:shd w:val="clear" w:color="auto" w:fill="DEEAF6"/>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90179</w:t>
            </w:r>
          </w:p>
        </w:tc>
        <w:tc>
          <w:tcPr>
            <w:tcW w:w="126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84047</w:t>
            </w:r>
          </w:p>
        </w:tc>
        <w:tc>
          <w:tcPr>
            <w:tcW w:w="1170" w:type="dxa"/>
            <w:shd w:val="clear" w:color="auto" w:fill="DEEAF6"/>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6132</w:t>
            </w:r>
          </w:p>
        </w:tc>
      </w:tr>
      <w:tr w:rsidR="00D1080D" w:rsidRPr="00495037" w:rsidTr="00295E1A">
        <w:trPr>
          <w:jc w:val="center"/>
        </w:trPr>
        <w:tc>
          <w:tcPr>
            <w:tcW w:w="5220" w:type="dxa"/>
            <w:shd w:val="clear" w:color="auto" w:fill="9CC2E5"/>
          </w:tcPr>
          <w:p w:rsidR="00D1080D" w:rsidRPr="00495037" w:rsidRDefault="00D1080D" w:rsidP="00295E1A">
            <w:pPr>
              <w:tabs>
                <w:tab w:val="left" w:pos="990"/>
              </w:tabs>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ИТОГО</w:t>
            </w:r>
          </w:p>
          <w:p w:rsidR="00D1080D" w:rsidRPr="00495037" w:rsidRDefault="00D1080D" w:rsidP="00295E1A">
            <w:pPr>
              <w:tabs>
                <w:tab w:val="left" w:pos="990"/>
              </w:tabs>
              <w:spacing w:after="0" w:line="240" w:lineRule="auto"/>
              <w:jc w:val="center"/>
              <w:rPr>
                <w:rFonts w:ascii="Times New Roman" w:eastAsia="Times New Roman" w:hAnsi="Times New Roman"/>
                <w:bCs/>
                <w:i/>
                <w:color w:val="000000"/>
                <w:sz w:val="24"/>
                <w:szCs w:val="24"/>
                <w:lang w:eastAsia="ru-RU"/>
              </w:rPr>
            </w:pPr>
            <w:r w:rsidRPr="00495037">
              <w:rPr>
                <w:rFonts w:ascii="Times New Roman" w:eastAsia="Times New Roman" w:hAnsi="Times New Roman"/>
                <w:bCs/>
                <w:i/>
                <w:color w:val="000000"/>
                <w:sz w:val="24"/>
                <w:szCs w:val="24"/>
                <w:lang w:eastAsia="ru-RU"/>
              </w:rPr>
              <w:t>напечатано избирательных бюллетеней</w:t>
            </w:r>
          </w:p>
        </w:tc>
        <w:tc>
          <w:tcPr>
            <w:tcW w:w="1170" w:type="dxa"/>
            <w:shd w:val="clear" w:color="auto" w:fill="9CC2E5"/>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9849655</w:t>
            </w:r>
          </w:p>
        </w:tc>
        <w:tc>
          <w:tcPr>
            <w:tcW w:w="1260" w:type="dxa"/>
            <w:shd w:val="clear" w:color="auto" w:fill="9CC2E5"/>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7660668</w:t>
            </w:r>
          </w:p>
        </w:tc>
        <w:tc>
          <w:tcPr>
            <w:tcW w:w="1170" w:type="dxa"/>
            <w:shd w:val="clear" w:color="auto" w:fill="9CC2E5"/>
            <w:vAlign w:val="center"/>
          </w:tcPr>
          <w:p w:rsidR="00D1080D" w:rsidRPr="00495037" w:rsidRDefault="00D1080D" w:rsidP="00295E1A">
            <w:pPr>
              <w:spacing w:after="0" w:line="240" w:lineRule="auto"/>
              <w:jc w:val="center"/>
              <w:rPr>
                <w:rFonts w:ascii="Times New Roman" w:eastAsia="Times New Roman" w:hAnsi="Times New Roman"/>
                <w:b/>
                <w:bCs/>
                <w:color w:val="000000"/>
                <w:sz w:val="24"/>
                <w:szCs w:val="24"/>
                <w:lang w:eastAsia="ru-RU"/>
              </w:rPr>
            </w:pPr>
            <w:r w:rsidRPr="00495037">
              <w:rPr>
                <w:rFonts w:ascii="Times New Roman" w:eastAsia="Times New Roman" w:hAnsi="Times New Roman"/>
                <w:b/>
                <w:bCs/>
                <w:color w:val="000000"/>
                <w:sz w:val="24"/>
                <w:szCs w:val="24"/>
                <w:lang w:eastAsia="ru-RU"/>
              </w:rPr>
              <w:t>2188987</w:t>
            </w:r>
          </w:p>
        </w:tc>
      </w:tr>
    </w:tbl>
    <w:p w:rsidR="00D1080D" w:rsidRPr="00495037" w:rsidRDefault="00D1080D" w:rsidP="00D1080D">
      <w:pPr>
        <w:suppressAutoHyphens/>
        <w:spacing w:after="0" w:line="240" w:lineRule="auto"/>
        <w:ind w:firstLine="720"/>
        <w:jc w:val="both"/>
        <w:rPr>
          <w:rFonts w:ascii="Times New Roman" w:eastAsia="Times New Roman" w:hAnsi="Times New Roman"/>
          <w:color w:val="000000"/>
          <w:sz w:val="16"/>
          <w:szCs w:val="24"/>
          <w:lang w:eastAsia="ar-SA"/>
        </w:rPr>
      </w:pP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На всеобщих местных выборах избиратели голосуют по 2, 3 или 4 избирательным бюллетеням. Таким образом, для всеобщих местных выборов 14 июня 2015 года были напечатаны избирательные бюллетени по каждому типу проведенных выборов в следующем соотношении:</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16"/>
          <w:szCs w:val="24"/>
          <w:lang w:eastAsia="ar-SA"/>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1895"/>
        <w:gridCol w:w="4744"/>
      </w:tblGrid>
      <w:tr w:rsidR="00D1080D" w:rsidRPr="00495037" w:rsidTr="00295E1A">
        <w:trPr>
          <w:jc w:val="center"/>
        </w:trPr>
        <w:tc>
          <w:tcPr>
            <w:tcW w:w="3002"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Количество избирательных бюллетеней, используемых избирателями на выборах</w:t>
            </w:r>
          </w:p>
        </w:tc>
        <w:tc>
          <w:tcPr>
            <w:tcW w:w="1246"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Количество избирательных участков</w:t>
            </w:r>
          </w:p>
        </w:tc>
        <w:tc>
          <w:tcPr>
            <w:tcW w:w="5234" w:type="dxa"/>
            <w:shd w:val="clear" w:color="auto" w:fill="DEEAF6"/>
            <w:vAlign w:val="center"/>
          </w:tcPr>
          <w:p w:rsidR="00D1080D" w:rsidRPr="00495037" w:rsidRDefault="00D1080D" w:rsidP="00295E1A">
            <w:pPr>
              <w:tabs>
                <w:tab w:val="left" w:pos="990"/>
              </w:tabs>
              <w:spacing w:after="0" w:line="240" w:lineRule="auto"/>
              <w:jc w:val="center"/>
              <w:rPr>
                <w:rFonts w:ascii="Times New Roman" w:eastAsia="SimSun" w:hAnsi="Times New Roman"/>
                <w:b/>
                <w:sz w:val="24"/>
                <w:szCs w:val="24"/>
                <w:lang w:eastAsia="zh-CN"/>
              </w:rPr>
            </w:pPr>
            <w:r w:rsidRPr="00495037">
              <w:rPr>
                <w:rFonts w:ascii="Times New Roman" w:eastAsia="SimSun" w:hAnsi="Times New Roman"/>
                <w:b/>
                <w:sz w:val="24"/>
                <w:szCs w:val="24"/>
                <w:lang w:eastAsia="zh-CN"/>
              </w:rPr>
              <w:t>Примечание</w:t>
            </w:r>
          </w:p>
        </w:tc>
      </w:tr>
      <w:tr w:rsidR="00D1080D" w:rsidRPr="00495037" w:rsidTr="00295E1A">
        <w:trPr>
          <w:jc w:val="center"/>
        </w:trPr>
        <w:tc>
          <w:tcPr>
            <w:tcW w:w="3002"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2 избирательных бюллетеня</w:t>
            </w:r>
          </w:p>
        </w:tc>
        <w:tc>
          <w:tcPr>
            <w:tcW w:w="1246"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375</w:t>
            </w:r>
          </w:p>
        </w:tc>
        <w:tc>
          <w:tcPr>
            <w:tcW w:w="5234"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Избирательные участки из мун. Кишинэу и Бэлць, кроме населенных пунктов из их состава.</w:t>
            </w:r>
          </w:p>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Населенные пункты из избирательного округа АТО Гагаузия</w:t>
            </w:r>
          </w:p>
        </w:tc>
      </w:tr>
      <w:tr w:rsidR="00D1080D" w:rsidRPr="00495037" w:rsidTr="00295E1A">
        <w:trPr>
          <w:jc w:val="center"/>
        </w:trPr>
        <w:tc>
          <w:tcPr>
            <w:tcW w:w="3002"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3 избирательных бюллетеня</w:t>
            </w:r>
          </w:p>
        </w:tc>
        <w:tc>
          <w:tcPr>
            <w:tcW w:w="1246"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1541</w:t>
            </w:r>
          </w:p>
        </w:tc>
        <w:tc>
          <w:tcPr>
            <w:tcW w:w="5234"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Населенные пункты из 32 районных избирательных округов</w:t>
            </w:r>
          </w:p>
        </w:tc>
      </w:tr>
      <w:tr w:rsidR="00D1080D" w:rsidRPr="00495037" w:rsidTr="00295E1A">
        <w:trPr>
          <w:jc w:val="center"/>
        </w:trPr>
        <w:tc>
          <w:tcPr>
            <w:tcW w:w="3002"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4 избирательных бюллетеня</w:t>
            </w:r>
          </w:p>
        </w:tc>
        <w:tc>
          <w:tcPr>
            <w:tcW w:w="1246" w:type="dxa"/>
            <w:shd w:val="clear" w:color="auto" w:fill="auto"/>
            <w:vAlign w:val="center"/>
          </w:tcPr>
          <w:p w:rsidR="00D1080D" w:rsidRPr="00495037" w:rsidRDefault="00D1080D" w:rsidP="00295E1A">
            <w:pPr>
              <w:tabs>
                <w:tab w:val="left" w:pos="990"/>
              </w:tabs>
              <w:spacing w:after="0" w:line="240" w:lineRule="auto"/>
              <w:jc w:val="center"/>
              <w:rPr>
                <w:rFonts w:ascii="Times New Roman" w:eastAsia="SimSun" w:hAnsi="Times New Roman"/>
                <w:sz w:val="24"/>
                <w:szCs w:val="24"/>
                <w:lang w:eastAsia="zh-CN"/>
              </w:rPr>
            </w:pPr>
            <w:r w:rsidRPr="00495037">
              <w:rPr>
                <w:rFonts w:ascii="Times New Roman" w:eastAsia="SimSun" w:hAnsi="Times New Roman"/>
                <w:sz w:val="24"/>
                <w:szCs w:val="24"/>
                <w:lang w:eastAsia="zh-CN"/>
              </w:rPr>
              <w:t>61</w:t>
            </w:r>
          </w:p>
        </w:tc>
        <w:tc>
          <w:tcPr>
            <w:tcW w:w="5234" w:type="dxa"/>
            <w:shd w:val="clear" w:color="auto" w:fill="auto"/>
          </w:tcPr>
          <w:p w:rsidR="00D1080D" w:rsidRPr="00495037" w:rsidRDefault="00D1080D" w:rsidP="00295E1A">
            <w:pPr>
              <w:tabs>
                <w:tab w:val="left" w:pos="990"/>
              </w:tabs>
              <w:spacing w:after="0" w:line="240" w:lineRule="auto"/>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Населенные пункты из состава мун. Кишинэу и Бэлць</w:t>
            </w:r>
          </w:p>
        </w:tc>
      </w:tr>
    </w:tbl>
    <w:p w:rsidR="00D1080D" w:rsidRPr="00495037" w:rsidRDefault="00D1080D" w:rsidP="00D1080D">
      <w:pPr>
        <w:suppressAutoHyphens/>
        <w:spacing w:after="0" w:line="240" w:lineRule="auto"/>
        <w:ind w:firstLine="720"/>
        <w:jc w:val="both"/>
        <w:rPr>
          <w:rFonts w:ascii="Times New Roman" w:eastAsia="Times New Roman" w:hAnsi="Times New Roman"/>
          <w:color w:val="000000"/>
          <w:sz w:val="16"/>
          <w:szCs w:val="24"/>
          <w:lang w:eastAsia="ar-SA"/>
        </w:rPr>
      </w:pPr>
    </w:p>
    <w:p w:rsidR="00D1080D" w:rsidRPr="00495037" w:rsidRDefault="00D1080D" w:rsidP="00D1080D">
      <w:pPr>
        <w:tabs>
          <w:tab w:val="left" w:pos="990"/>
        </w:tabs>
        <w:spacing w:after="0" w:line="240" w:lineRule="auto"/>
        <w:ind w:firstLine="720"/>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Служащие аппарата ЦИК регулировали процесс распределения избирательных бюллетеней окружным избирательным советам второго уровня согласно графику, утвержденному председателем ЦИК (письма № СЕС-8/4399 и СЕС-8/4546 от 10 и 24 июня 2015 года соответственно). Районные инспектораты полиции сопровождали перевозку избирательных бюллетеней из типографии в помещения избирательных бюро и обеспечивали их охрану до дня выборов.</w:t>
      </w:r>
    </w:p>
    <w:p w:rsidR="00D1080D" w:rsidRPr="00495037" w:rsidRDefault="00D1080D" w:rsidP="00D1080D">
      <w:pPr>
        <w:tabs>
          <w:tab w:val="left" w:pos="990"/>
        </w:tabs>
        <w:spacing w:after="0" w:line="240" w:lineRule="auto"/>
        <w:ind w:firstLine="720"/>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 xml:space="preserve">Для первого тура всеобщих местных выборов 14 июня 2015 года избирательные бюллетени были распределены 11-12 июня 2015 года, а для второго тура голосования бюллетени были распределены 26 июня 2015 года. Таким образом, 13 июня и 27 июня 2015 года соответственно в течение дня ответственные лица из аппарата ЦИК координировали порядок приема и проверки участковыми избирательными бюро изготовленного количества избирательных бюллетеней и обеспечивали повторную печать избирательных бюллетеней в случаях поступления обращений </w:t>
      </w:r>
      <w:r w:rsidRPr="00495037">
        <w:rPr>
          <w:rFonts w:ascii="Times New Roman" w:eastAsia="SimSun" w:hAnsi="Times New Roman"/>
          <w:i/>
          <w:sz w:val="24"/>
          <w:szCs w:val="24"/>
          <w:lang w:eastAsia="zh-CN"/>
        </w:rPr>
        <w:t>(90 179 повторно распечатанных избирательных бюллетеней)</w:t>
      </w:r>
      <w:r w:rsidRPr="00495037">
        <w:rPr>
          <w:rFonts w:ascii="Times New Roman" w:eastAsia="SimSun" w:hAnsi="Times New Roman"/>
          <w:sz w:val="24"/>
          <w:szCs w:val="24"/>
          <w:lang w:eastAsia="zh-CN"/>
        </w:rPr>
        <w:t>.</w:t>
      </w:r>
    </w:p>
    <w:p w:rsidR="00D1080D" w:rsidRPr="00495037" w:rsidRDefault="00D1080D" w:rsidP="00D1080D">
      <w:pPr>
        <w:tabs>
          <w:tab w:val="left" w:pos="990"/>
        </w:tabs>
        <w:spacing w:after="0" w:line="240" w:lineRule="auto"/>
        <w:ind w:firstLine="720"/>
        <w:jc w:val="both"/>
        <w:rPr>
          <w:rFonts w:ascii="Times New Roman" w:eastAsia="SimSun" w:hAnsi="Times New Roman"/>
          <w:sz w:val="24"/>
          <w:szCs w:val="24"/>
          <w:lang w:eastAsia="zh-CN"/>
        </w:rPr>
      </w:pPr>
      <w:r w:rsidRPr="00495037">
        <w:rPr>
          <w:rFonts w:ascii="Times New Roman" w:eastAsia="SimSun" w:hAnsi="Times New Roman"/>
          <w:sz w:val="24"/>
          <w:szCs w:val="24"/>
          <w:lang w:eastAsia="zh-CN"/>
        </w:rPr>
        <w:t>Все избирательные бюллетени были переданные на основании актов приема-передачи, подписанных представителями ЦИК, территориальных избирательных органов и Службы информации и безопасности (далее – СИБ). За ходом печати избирательных бюллетеней постоянно следили представители СИБ.</w:t>
      </w:r>
    </w:p>
    <w:p w:rsidR="00D1080D" w:rsidRPr="00495037" w:rsidRDefault="00D1080D" w:rsidP="00D1080D">
      <w:pPr>
        <w:spacing w:after="0" w:line="240" w:lineRule="auto"/>
        <w:ind w:firstLine="720"/>
        <w:contextualSpacing/>
        <w:jc w:val="both"/>
        <w:rPr>
          <w:rFonts w:ascii="Times New Roman" w:eastAsia="Times New Roman" w:hAnsi="Times New Roman"/>
          <w:sz w:val="16"/>
          <w:szCs w:val="24"/>
          <w:highlight w:val="yellow"/>
          <w:lang w:eastAsia="ru-RU"/>
        </w:rPr>
      </w:pP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u w:val="single"/>
          <w:lang w:eastAsia="ru-RU"/>
        </w:rPr>
        <w:t>Печати для выборов</w:t>
      </w:r>
    </w:p>
    <w:p w:rsidR="00D1080D" w:rsidRPr="00495037" w:rsidRDefault="00D1080D" w:rsidP="00D1080D">
      <w:pPr>
        <w:spacing w:after="0" w:line="240" w:lineRule="auto"/>
        <w:contextualSpacing/>
        <w:jc w:val="both"/>
        <w:rPr>
          <w:rFonts w:ascii="Times New Roman" w:eastAsia="Times New Roman" w:hAnsi="Times New Roman"/>
          <w:sz w:val="16"/>
          <w:szCs w:val="24"/>
          <w:u w:val="single"/>
          <w:lang w:eastAsia="ru-RU"/>
        </w:rPr>
      </w:pP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Согласно данным отчета по превентивным действиям от 14 апреля 2015 года, за отчетный период были предприняты превентивные действия по улучшению услуг по </w:t>
      </w:r>
      <w:r w:rsidRPr="00495037">
        <w:rPr>
          <w:rFonts w:ascii="Times New Roman" w:eastAsia="Times New Roman" w:hAnsi="Times New Roman"/>
          <w:sz w:val="24"/>
          <w:szCs w:val="24"/>
          <w:lang w:eastAsia="ru-RU"/>
        </w:rPr>
        <w:lastRenderedPageBreak/>
        <w:t>материально-техническому обеспечению выборов, а именно были переизготовлены печати «Votat» путем замены использованного полимера. В результате был заключен договор о переизготовлении 11 200 печатей «Votat», которые затем были распределены избирательным органам для выборов 14 июня 2015 года.</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Также впервые было предложено переизготовить печати защиты, использованные на парламентских выборах в 2014 году (которые не были уничтожены), путем замены полимера этих печатей согласно критериям и требованиям, установленным постановлением ЦИК № 3354 от 5 мая 2015 года об обеспечении безопасности процесса голосования на всеобщих местных выборах 14 июня 2015 года, с последующими дополнениями и изменениями.</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Для надлежащей организации всеобщих местных выборов, а также для улучшения качества услуг по материально-техническому обеспечению избирательных органов за отчетный период в соответствии с процедурами ISO были составлены планы по закупке печатей для выборов и проведен мониторинг их покупки в следующем количестве:</w:t>
      </w:r>
    </w:p>
    <w:p w:rsidR="00D1080D" w:rsidRPr="00495037" w:rsidRDefault="00D1080D" w:rsidP="00D1080D">
      <w:pPr>
        <w:spacing w:after="0" w:line="240" w:lineRule="auto"/>
        <w:ind w:firstLine="720"/>
        <w:contextualSpacing/>
        <w:jc w:val="both"/>
        <w:rPr>
          <w:rFonts w:ascii="Times New Roman" w:eastAsia="Times New Roman" w:hAnsi="Times New Roman"/>
          <w:sz w:val="16"/>
          <w:szCs w:val="16"/>
          <w:lang w:eastAsia="ru-RU"/>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82"/>
        <w:gridCol w:w="2550"/>
      </w:tblGrid>
      <w:tr w:rsidR="00D1080D" w:rsidRPr="00495037" w:rsidTr="00295E1A">
        <w:trPr>
          <w:jc w:val="center"/>
        </w:trPr>
        <w:tc>
          <w:tcPr>
            <w:tcW w:w="560" w:type="dxa"/>
            <w:shd w:val="clear" w:color="auto" w:fill="DEEAF6"/>
            <w:vAlign w:val="center"/>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 п/п</w:t>
            </w:r>
          </w:p>
        </w:tc>
        <w:tc>
          <w:tcPr>
            <w:tcW w:w="4682" w:type="dxa"/>
            <w:shd w:val="clear" w:color="auto" w:fill="DEEAF6"/>
            <w:vAlign w:val="center"/>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Название печатей для выборов</w:t>
            </w:r>
          </w:p>
        </w:tc>
        <w:tc>
          <w:tcPr>
            <w:tcW w:w="2550" w:type="dxa"/>
            <w:shd w:val="clear" w:color="auto" w:fill="DEEAF6"/>
            <w:vAlign w:val="center"/>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Приобретенное количество</w:t>
            </w:r>
          </w:p>
          <w:p w:rsidR="00D1080D" w:rsidRPr="00495037" w:rsidRDefault="00D1080D" w:rsidP="00295E1A">
            <w:pPr>
              <w:spacing w:after="0" w:line="240" w:lineRule="auto"/>
              <w:contextualSpacing/>
              <w:jc w:val="center"/>
              <w:rPr>
                <w:rFonts w:ascii="Times New Roman" w:eastAsia="Times New Roman" w:hAnsi="Times New Roman"/>
                <w:i/>
                <w:sz w:val="24"/>
                <w:szCs w:val="24"/>
                <w:lang w:eastAsia="ru-RU"/>
              </w:rPr>
            </w:pPr>
            <w:r w:rsidRPr="00495037">
              <w:rPr>
                <w:rFonts w:ascii="Times New Roman" w:eastAsia="Times New Roman" w:hAnsi="Times New Roman"/>
                <w:i/>
                <w:sz w:val="24"/>
                <w:szCs w:val="24"/>
                <w:lang w:eastAsia="ru-RU"/>
              </w:rPr>
              <w:t>(штук)</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Печати «Votat»</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2500</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Печати «Votat» </w:t>
            </w:r>
            <w:r w:rsidRPr="00495037">
              <w:rPr>
                <w:rFonts w:ascii="Times New Roman" w:eastAsia="Times New Roman" w:hAnsi="Times New Roman"/>
                <w:i/>
                <w:sz w:val="24"/>
                <w:szCs w:val="24"/>
                <w:lang w:eastAsia="ru-RU"/>
              </w:rPr>
              <w:t>(переизготовление)</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11 200</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Печати защиты </w:t>
            </w:r>
            <w:r w:rsidRPr="00495037">
              <w:rPr>
                <w:rFonts w:ascii="Times New Roman" w:eastAsia="Times New Roman" w:hAnsi="Times New Roman"/>
                <w:i/>
                <w:sz w:val="24"/>
                <w:szCs w:val="24"/>
                <w:lang w:eastAsia="ru-RU"/>
              </w:rPr>
              <w:t>(переизготовление)</w:t>
            </w:r>
            <w:r w:rsidRPr="00495037">
              <w:rPr>
                <w:rFonts w:ascii="Times New Roman" w:eastAsia="Times New Roman" w:hAnsi="Times New Roman"/>
                <w:sz w:val="24"/>
                <w:szCs w:val="24"/>
                <w:lang w:eastAsia="ru-RU"/>
              </w:rPr>
              <w:t>:</w:t>
            </w:r>
          </w:p>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«Alegeri locale 14.06.2015»</w:t>
            </w:r>
          </w:p>
          <w:p w:rsidR="00D1080D" w:rsidRPr="000D796F" w:rsidRDefault="00D1080D" w:rsidP="00295E1A">
            <w:pPr>
              <w:spacing w:after="0" w:line="240" w:lineRule="auto"/>
              <w:contextualSpacing/>
              <w:jc w:val="both"/>
              <w:rPr>
                <w:rFonts w:ascii="Times New Roman" w:eastAsia="Times New Roman" w:hAnsi="Times New Roman"/>
                <w:sz w:val="24"/>
                <w:szCs w:val="24"/>
                <w:lang w:val="en-US" w:eastAsia="ru-RU"/>
              </w:rPr>
            </w:pPr>
            <w:r w:rsidRPr="000D796F">
              <w:rPr>
                <w:rFonts w:ascii="Times New Roman" w:eastAsia="Times New Roman" w:hAnsi="Times New Roman"/>
                <w:sz w:val="24"/>
                <w:szCs w:val="24"/>
                <w:lang w:val="en-US" w:eastAsia="ru-RU"/>
              </w:rPr>
              <w:t>«Alegeri locale 28.06.2015 II-</w:t>
            </w:r>
            <w:r>
              <w:rPr>
                <w:rFonts w:ascii="Times New Roman" w:eastAsia="Times New Roman" w:hAnsi="Times New Roman"/>
                <w:sz w:val="24"/>
                <w:szCs w:val="24"/>
                <w:lang w:eastAsia="ru-RU"/>
              </w:rPr>
              <w:t>ый</w:t>
            </w:r>
            <w:r w:rsidRPr="000D796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тур</w:t>
            </w:r>
            <w:r w:rsidRPr="000D796F">
              <w:rPr>
                <w:rFonts w:ascii="Times New Roman" w:eastAsia="Times New Roman" w:hAnsi="Times New Roman"/>
                <w:sz w:val="24"/>
                <w:szCs w:val="24"/>
                <w:lang w:val="en-US" w:eastAsia="ru-RU"/>
              </w:rPr>
              <w:t>»</w:t>
            </w:r>
          </w:p>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«Alegeri repetate 28.06.2015»</w:t>
            </w:r>
          </w:p>
          <w:p w:rsidR="00D1080D" w:rsidRPr="003110E8" w:rsidRDefault="00D1080D" w:rsidP="00295E1A">
            <w:pPr>
              <w:spacing w:after="0" w:line="240" w:lineRule="auto"/>
              <w:contextualSpacing/>
              <w:jc w:val="both"/>
              <w:rPr>
                <w:rFonts w:ascii="Times New Roman" w:eastAsia="Times New Roman" w:hAnsi="Times New Roman"/>
                <w:sz w:val="24"/>
                <w:szCs w:val="24"/>
                <w:lang w:val="en-US" w:eastAsia="ru-RU"/>
              </w:rPr>
            </w:pPr>
            <w:r w:rsidRPr="003110E8">
              <w:rPr>
                <w:rFonts w:ascii="Times New Roman" w:eastAsia="Times New Roman" w:hAnsi="Times New Roman"/>
                <w:sz w:val="24"/>
                <w:szCs w:val="24"/>
                <w:lang w:val="en-US" w:eastAsia="ru-RU"/>
              </w:rPr>
              <w:t>«Alegeri locale 12.07.2015 II-</w:t>
            </w:r>
            <w:r>
              <w:rPr>
                <w:rFonts w:ascii="Times New Roman" w:eastAsia="Times New Roman" w:hAnsi="Times New Roman"/>
                <w:sz w:val="24"/>
                <w:szCs w:val="24"/>
                <w:lang w:eastAsia="ru-RU"/>
              </w:rPr>
              <w:t>ый</w:t>
            </w:r>
            <w:r w:rsidRPr="003110E8">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тур</w:t>
            </w:r>
            <w:r w:rsidRPr="003110E8">
              <w:rPr>
                <w:rFonts w:ascii="Times New Roman" w:eastAsia="Times New Roman" w:hAnsi="Times New Roman"/>
                <w:sz w:val="24"/>
                <w:szCs w:val="24"/>
                <w:lang w:val="en-US" w:eastAsia="ru-RU"/>
              </w:rPr>
              <w:t>»</w:t>
            </w:r>
          </w:p>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«Alegeri locale 15.11.2015»</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16220</w:t>
            </w:r>
          </w:p>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10 000</w:t>
            </w:r>
          </w:p>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6185</w:t>
            </w:r>
          </w:p>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15</w:t>
            </w:r>
          </w:p>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5</w:t>
            </w:r>
          </w:p>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15</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Печать для деятельности ОИС II-го уровня</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Печати для деятельности ОИС I-го уровня</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23</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i/>
                <w:sz w:val="24"/>
                <w:szCs w:val="24"/>
                <w:lang w:eastAsia="ru-RU"/>
              </w:rPr>
            </w:pPr>
            <w:r w:rsidRPr="00495037">
              <w:rPr>
                <w:rFonts w:ascii="Times New Roman" w:eastAsia="Times New Roman" w:hAnsi="Times New Roman"/>
                <w:sz w:val="24"/>
                <w:szCs w:val="24"/>
                <w:lang w:eastAsia="ru-RU"/>
              </w:rPr>
              <w:t>Печати для деятельности УИБ</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11</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Печати для УИБ </w:t>
            </w:r>
            <w:r w:rsidRPr="00495037">
              <w:rPr>
                <w:rFonts w:ascii="Times New Roman" w:eastAsia="Times New Roman" w:hAnsi="Times New Roman"/>
                <w:i/>
                <w:sz w:val="24"/>
                <w:szCs w:val="24"/>
                <w:lang w:eastAsia="ru-RU"/>
              </w:rPr>
              <w:t>(металлические)</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18</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Печати «Anulat»</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200</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Печати «Retras»/«Выбыл»</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300</w:t>
            </w:r>
          </w:p>
        </w:tc>
      </w:tr>
      <w:tr w:rsidR="00D1080D" w:rsidRPr="00495037" w:rsidTr="00295E1A">
        <w:trPr>
          <w:jc w:val="center"/>
        </w:trPr>
        <w:tc>
          <w:tcPr>
            <w:tcW w:w="560" w:type="dxa"/>
            <w:shd w:val="clear" w:color="auto" w:fill="auto"/>
          </w:tcPr>
          <w:p w:rsidR="00D1080D" w:rsidRPr="00495037" w:rsidRDefault="00D1080D" w:rsidP="00295E1A">
            <w:pPr>
              <w:numPr>
                <w:ilvl w:val="0"/>
                <w:numId w:val="10"/>
              </w:numPr>
              <w:spacing w:after="0" w:line="240" w:lineRule="auto"/>
              <w:contextualSpacing/>
              <w:jc w:val="both"/>
              <w:rPr>
                <w:rFonts w:ascii="Times New Roman" w:eastAsia="Times New Roman" w:hAnsi="Times New Roman"/>
                <w:sz w:val="24"/>
                <w:szCs w:val="24"/>
                <w:lang w:eastAsia="ru-RU"/>
              </w:rPr>
            </w:pPr>
          </w:p>
        </w:tc>
        <w:tc>
          <w:tcPr>
            <w:tcW w:w="4682" w:type="dxa"/>
            <w:shd w:val="clear" w:color="auto" w:fill="auto"/>
          </w:tcPr>
          <w:p w:rsidR="00D1080D" w:rsidRPr="00495037" w:rsidRDefault="00D1080D" w:rsidP="00295E1A">
            <w:pPr>
              <w:spacing w:after="0" w:line="240" w:lineRule="auto"/>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Печати ЦИК для удостоверений</w:t>
            </w:r>
          </w:p>
        </w:tc>
        <w:tc>
          <w:tcPr>
            <w:tcW w:w="2550" w:type="dxa"/>
            <w:shd w:val="clear" w:color="auto" w:fill="auto"/>
          </w:tcPr>
          <w:p w:rsidR="00D1080D" w:rsidRPr="00495037" w:rsidRDefault="00D1080D" w:rsidP="00295E1A">
            <w:pPr>
              <w:spacing w:after="0" w:line="240" w:lineRule="auto"/>
              <w:contextualSpacing/>
              <w:jc w:val="center"/>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3</w:t>
            </w:r>
          </w:p>
        </w:tc>
      </w:tr>
      <w:tr w:rsidR="00D1080D" w:rsidRPr="00495037" w:rsidTr="00295E1A">
        <w:trPr>
          <w:jc w:val="center"/>
        </w:trPr>
        <w:tc>
          <w:tcPr>
            <w:tcW w:w="5242" w:type="dxa"/>
            <w:gridSpan w:val="2"/>
            <w:shd w:val="clear" w:color="auto" w:fill="9CC2E5"/>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ИТОГО</w:t>
            </w:r>
          </w:p>
        </w:tc>
        <w:tc>
          <w:tcPr>
            <w:tcW w:w="2550" w:type="dxa"/>
            <w:shd w:val="clear" w:color="auto" w:fill="9CC2E5"/>
          </w:tcPr>
          <w:p w:rsidR="00D1080D" w:rsidRPr="00495037" w:rsidRDefault="00D1080D" w:rsidP="00295E1A">
            <w:pPr>
              <w:spacing w:after="0" w:line="240" w:lineRule="auto"/>
              <w:contextualSpacing/>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30 476</w:t>
            </w:r>
          </w:p>
        </w:tc>
      </w:tr>
    </w:tbl>
    <w:p w:rsidR="00D1080D" w:rsidRPr="00216CA3" w:rsidRDefault="00D1080D" w:rsidP="00D1080D">
      <w:pPr>
        <w:spacing w:before="120" w:after="120" w:line="240" w:lineRule="auto"/>
        <w:ind w:firstLine="720"/>
        <w:contextualSpacing/>
        <w:jc w:val="both"/>
        <w:rPr>
          <w:rFonts w:ascii="Times New Roman" w:eastAsia="Times New Roman" w:hAnsi="Times New Roman"/>
          <w:sz w:val="12"/>
          <w:szCs w:val="24"/>
          <w:u w:val="single"/>
          <w:lang w:eastAsia="ru-RU"/>
        </w:rPr>
      </w:pPr>
    </w:p>
    <w:p w:rsidR="00D1080D" w:rsidRPr="00495037" w:rsidRDefault="00D1080D" w:rsidP="00D1080D">
      <w:pPr>
        <w:spacing w:before="120" w:after="120" w:line="240" w:lineRule="auto"/>
        <w:ind w:firstLine="720"/>
        <w:contextualSpacing/>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u w:val="single"/>
          <w:lang w:eastAsia="ru-RU"/>
        </w:rPr>
        <w:t>Кабины, урны для голосования и пломбы</w:t>
      </w:r>
    </w:p>
    <w:p w:rsidR="00D1080D" w:rsidRPr="00216CA3" w:rsidRDefault="00D1080D" w:rsidP="00D1080D">
      <w:pPr>
        <w:spacing w:after="0" w:line="240" w:lineRule="auto"/>
        <w:ind w:firstLine="720"/>
        <w:jc w:val="both"/>
        <w:rPr>
          <w:rFonts w:ascii="Times New Roman" w:hAnsi="Times New Roman"/>
          <w:sz w:val="12"/>
          <w:szCs w:val="24"/>
        </w:rPr>
      </w:pP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Поскольку законодательство поручает органам местного публичного управления обеспечить оснащение избирательных участков кабинами, урнами для голосования и необходимыми материалами, а в задачу избирательных органов входит соответствующее обустройство помещений избирательных участков для должной организации избирательного процесса, в ходе всеобщих местных выборов 2015 года основным предметом заботы Комиссии стала проблема обеспечения и оптимизации инфраструктуры избирательного участка.</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течение 2015 года ЦИК продолжила передачу логистического оборудования органам местного публичного управления в целях пополнения всем необходимым для проведения всеобщих местных выборов в этом году. Всего на основании актов приема-передачи было передано органам местного публичного управления в 2015 году: 794 кабины для тайного голосования, 10 кабин для лиц с ограниченными возможностями, 4787 (объемом 80 литров) и 66 (объемом 45 литров) стационарных урн для голосования.</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Из них 58 стационарных урн для голосования (объемом 80 литров), 34 урны (объемом 45 литров), 3 кабины для тайного голосования и 10 кабин для лиц с ограниченными возможностями были переданы уже в ходе избирательного периода, а </w:t>
      </w:r>
      <w:r w:rsidRPr="00495037">
        <w:rPr>
          <w:rFonts w:ascii="Times New Roman" w:eastAsia="Times New Roman" w:hAnsi="Times New Roman"/>
          <w:sz w:val="24"/>
          <w:szCs w:val="24"/>
          <w:lang w:eastAsia="ru-RU"/>
        </w:rPr>
        <w:lastRenderedPageBreak/>
        <w:t xml:space="preserve">также избирательным участкам были переданы пломбы для урн для голосования: </w:t>
      </w:r>
      <w:r w:rsidRPr="00495037">
        <w:rPr>
          <w:rFonts w:ascii="Times New Roman" w:eastAsia="Times New Roman" w:hAnsi="Times New Roman"/>
          <w:b/>
          <w:sz w:val="24"/>
          <w:szCs w:val="24"/>
          <w:lang w:eastAsia="ru-RU"/>
        </w:rPr>
        <w:t>для первого тура</w:t>
      </w:r>
      <w:r w:rsidRPr="00495037">
        <w:rPr>
          <w:rFonts w:ascii="Times New Roman" w:eastAsia="Times New Roman" w:hAnsi="Times New Roman"/>
          <w:sz w:val="24"/>
          <w:szCs w:val="24"/>
          <w:lang w:eastAsia="ru-RU"/>
        </w:rPr>
        <w:t xml:space="preserve"> – 42656, </w:t>
      </w:r>
      <w:r w:rsidRPr="00495037">
        <w:rPr>
          <w:rFonts w:ascii="Times New Roman" w:eastAsia="Times New Roman" w:hAnsi="Times New Roman"/>
          <w:b/>
          <w:sz w:val="24"/>
          <w:szCs w:val="24"/>
          <w:lang w:eastAsia="ru-RU"/>
        </w:rPr>
        <w:t>для второго тура голосования</w:t>
      </w:r>
      <w:r w:rsidRPr="00495037">
        <w:rPr>
          <w:rFonts w:ascii="Times New Roman" w:eastAsia="Times New Roman" w:hAnsi="Times New Roman"/>
          <w:sz w:val="24"/>
          <w:szCs w:val="24"/>
          <w:lang w:eastAsia="ru-RU"/>
        </w:rPr>
        <w:t xml:space="preserve"> – 13900.</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результате инвентаризации было установлено, что, по ситуации на 31 декабря 2015 года, в запасе у Комиссии еще осталось следующее логистическое оборудование:</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кабины для тайного голосования – 6;</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кабины для тайного голосования лиц с ограниченными возможностями – 60;</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стационарные урны для голосования (объемом 80 литров) – 284;</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стационарные урны для голосования (объемом 45 литров) – 405;</w:t>
      </w:r>
    </w:p>
    <w:p w:rsidR="00D1080D" w:rsidRPr="00495037" w:rsidRDefault="00D1080D" w:rsidP="00D1080D">
      <w:pPr>
        <w:tabs>
          <w:tab w:val="left" w:pos="990"/>
          <w:tab w:val="left" w:pos="1260"/>
          <w:tab w:val="left" w:pos="11089"/>
        </w:tabs>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color w:val="000000"/>
          <w:sz w:val="24"/>
          <w:szCs w:val="24"/>
          <w:lang w:eastAsia="ru-RU"/>
        </w:rPr>
        <w:t>пломбы для урн для голосования – 39471.</w:t>
      </w:r>
    </w:p>
    <w:p w:rsidR="00D1080D" w:rsidRPr="00216CA3" w:rsidRDefault="00D1080D" w:rsidP="00D1080D">
      <w:pPr>
        <w:suppressAutoHyphens/>
        <w:spacing w:after="0" w:line="240" w:lineRule="auto"/>
        <w:ind w:firstLine="720"/>
        <w:jc w:val="both"/>
        <w:rPr>
          <w:rFonts w:ascii="Times New Roman" w:eastAsia="Times New Roman" w:hAnsi="Times New Roman"/>
          <w:color w:val="000000"/>
          <w:sz w:val="12"/>
          <w:szCs w:val="24"/>
          <w:lang w:eastAsia="ar-SA"/>
        </w:rPr>
      </w:pPr>
    </w:p>
    <w:p w:rsidR="00D1080D" w:rsidRPr="00495037" w:rsidRDefault="00D1080D" w:rsidP="00D1080D">
      <w:pPr>
        <w:suppressAutoHyphens/>
        <w:spacing w:after="0" w:line="240" w:lineRule="auto"/>
        <w:jc w:val="both"/>
        <w:rPr>
          <w:rFonts w:ascii="Times New Roman" w:eastAsia="Times New Roman" w:hAnsi="Times New Roman"/>
          <w:b/>
          <w:i/>
          <w:color w:val="000000"/>
          <w:sz w:val="24"/>
          <w:szCs w:val="24"/>
          <w:lang w:eastAsia="ar-SA"/>
        </w:rPr>
      </w:pPr>
      <w:r w:rsidRPr="00495037">
        <w:rPr>
          <w:rFonts w:ascii="Times New Roman" w:eastAsia="Times New Roman" w:hAnsi="Times New Roman"/>
          <w:b/>
          <w:i/>
          <w:color w:val="000000"/>
          <w:sz w:val="24"/>
          <w:szCs w:val="24"/>
          <w:lang w:eastAsia="ar-SA"/>
        </w:rPr>
        <w:t>1.9. Разработка и утверждение Стратегического плана ЦИК на 2016-2019 годы</w:t>
      </w:r>
    </w:p>
    <w:p w:rsidR="00D1080D" w:rsidRPr="00216CA3" w:rsidRDefault="00D1080D" w:rsidP="00D1080D">
      <w:pPr>
        <w:suppressAutoHyphens/>
        <w:spacing w:after="0" w:line="240" w:lineRule="auto"/>
        <w:ind w:firstLine="720"/>
        <w:jc w:val="both"/>
        <w:rPr>
          <w:rFonts w:ascii="Times New Roman" w:eastAsia="Times New Roman" w:hAnsi="Times New Roman"/>
          <w:color w:val="000000"/>
          <w:sz w:val="12"/>
          <w:szCs w:val="24"/>
          <w:lang w:eastAsia="ar-SA"/>
        </w:rPr>
      </w:pP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Стратегический план на 2016-2019 годы был утвержден 8 декабря 2016 года, а для разработки этого документа публичных политик распоряжением от 10 июля 2014 года председателя ЦИК была сформирована рабочая группа из членов Комиссии и служащих подразделений аппарата ЦИК. Задача рабочей группы из 12 членов, из которых 4 мужчин и 8 женщин, состояла в оценке уровня реализации Стратегического плана на 2012-2015 годы и в установлении новых стратегических задач. Для этого члены рабочей группы </w:t>
      </w:r>
      <w:r w:rsidRPr="00495037">
        <w:rPr>
          <w:rFonts w:ascii="Times New Roman" w:eastAsia="Times New Roman" w:hAnsi="Times New Roman"/>
          <w:color w:val="000000"/>
          <w:sz w:val="24"/>
          <w:szCs w:val="24"/>
          <w:lang w:eastAsia="ru-RU"/>
        </w:rPr>
        <w:t>провели несколько заседаний, в рамках которых проанализировали нынешнюю ситуацию в учреждении, а также влияние внутренних и внешних факторов на институциональную эффективность.</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При поддержке Программы развития </w:t>
      </w:r>
      <w:r w:rsidRPr="00495037">
        <w:rPr>
          <w:rFonts w:ascii="Times New Roman" w:eastAsia="Times New Roman" w:hAnsi="Times New Roman"/>
          <w:color w:val="000000"/>
          <w:sz w:val="24"/>
          <w:szCs w:val="24"/>
          <w:lang w:eastAsia="ru-RU"/>
        </w:rPr>
        <w:t>Организации Объединенных Наций (ПРООН) в рамках проекта «Программа демократии/Выборы» рабочая группа получила методологическую помощь и консультацию со стороны международных экспертов. Процесс разработки Стратегического плана проходил при участии членов Комиссии и должностных лиц структурных подразделений аппарата ЦИК, а также посредством публичной консультации проекта Стратегического плана заинтересованными лицами.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При разработке плана учитывались положения действующего законодательства и нормативных актов, международные и национальные передовые практики в избирательной сфере последних лет, основные международные инструменты, стандарты и многосторонние инициативы, направленные на повышение участия женщин в выборах, рекомендации, изложенные в отчетах миссий наблюдателей, принимавших участие в последние 4 года в мониторинге выборов, рекомендации партнеров по развитию и неправительственных организаций. Данный план составлен в соответствии с положениями Постановления Правительства Республики Молдова № 176 от 22 марта 2011 года «Об утверждении Методологии разработки программ стратегического развития органов центрального публичного управления» и в целях определения приоритетов на среднесрочный период и организационного планирования Центральной избирательной комиссии, институционализации мер по продвижению гендерного равенства в избирательном процессе.</w:t>
      </w:r>
    </w:p>
    <w:p w:rsidR="00D1080D" w:rsidRPr="00495037" w:rsidRDefault="00D1080D" w:rsidP="00D1080D">
      <w:pPr>
        <w:suppressAutoHyphens/>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eastAsia="Times New Roman" w:hAnsi="Times New Roman"/>
          <w:color w:val="000000"/>
          <w:sz w:val="24"/>
          <w:szCs w:val="24"/>
          <w:lang w:eastAsia="ar-SA"/>
        </w:rPr>
        <w:t>Стратегический план является основным документом управленческого и стратегического планирования деятельности Центральной избирательной комиссии, который определяет стратегическое направление развития избирательной политики, средств по надзору в связи с финансированием политических партий и избирательных кампаний, устанавливает стратегические задачи и действия, направленные на достижение предложенных задач, отражает пробелы в способности ЦИК осуществить свою миссию.</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Второе издание Стратегического плана включает новые комплексные стратегические задачи и действия, которые станут вектором развития и модернизации избирательного процесса в эти годы (2016-2019), в течение которых будут организовываться парламентские, местные выборы, возможные республиканские или местные референдумы, а также ряд действий, направленных на повышение доступности избирательного процесса.</w:t>
      </w:r>
    </w:p>
    <w:p w:rsidR="00D1080D" w:rsidRPr="00495037" w:rsidRDefault="00D1080D" w:rsidP="00D1080D">
      <w:pPr>
        <w:spacing w:after="0" w:line="240" w:lineRule="auto"/>
        <w:jc w:val="both"/>
        <w:rPr>
          <w:rFonts w:ascii="Times New Roman" w:hAnsi="Times New Roman"/>
          <w:b/>
          <w:color w:val="000000"/>
          <w:sz w:val="24"/>
          <w:szCs w:val="24"/>
        </w:rPr>
      </w:pPr>
    </w:p>
    <w:p w:rsidR="00D1080D" w:rsidRPr="00495037" w:rsidRDefault="00D1080D" w:rsidP="00D1080D">
      <w:pPr>
        <w:spacing w:after="0" w:line="240" w:lineRule="auto"/>
        <w:jc w:val="center"/>
        <w:rPr>
          <w:rFonts w:ascii="Times New Roman" w:hAnsi="Times New Roman"/>
          <w:b/>
          <w:bCs/>
          <w:sz w:val="24"/>
          <w:szCs w:val="24"/>
        </w:rPr>
      </w:pPr>
      <w:r w:rsidRPr="00495037">
        <w:rPr>
          <w:rFonts w:ascii="Times New Roman" w:hAnsi="Times New Roman"/>
          <w:b/>
          <w:color w:val="000000"/>
          <w:sz w:val="24"/>
          <w:szCs w:val="24"/>
        </w:rPr>
        <w:lastRenderedPageBreak/>
        <w:t xml:space="preserve">II. </w:t>
      </w:r>
      <w:r w:rsidRPr="00495037">
        <w:rPr>
          <w:rFonts w:ascii="Times New Roman" w:hAnsi="Times New Roman"/>
          <w:b/>
          <w:bCs/>
          <w:sz w:val="24"/>
          <w:szCs w:val="24"/>
        </w:rPr>
        <w:t>КОНСОЛИДИРОВАННЫЕ ОТНОШЕНИЯ СОТРУДНИЧЕСТВА ЦИК НА МЕЖДУНАРОДНОМ УРОВНЕ В РАМКАХ ПРЕДСЕДАТЕЛЬСТВА В АССОЦИАЦИИ ОРГАНИЗАТОРОВ ВЫБОРОВ (АОВСЕ)</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2.1. Согласование деятельности и поддержание функциональности АОВСЕ</w:t>
      </w:r>
    </w:p>
    <w:p w:rsidR="00D1080D" w:rsidRPr="00495037" w:rsidRDefault="00D1080D" w:rsidP="00D1080D">
      <w:pPr>
        <w:spacing w:after="0" w:line="240" w:lineRule="auto"/>
        <w:ind w:firstLine="720"/>
        <w:jc w:val="both"/>
        <w:rPr>
          <w:rFonts w:ascii="Times New Roman" w:hAnsi="Times New Roman"/>
          <w:bCs/>
          <w:sz w:val="24"/>
          <w:szCs w:val="24"/>
        </w:rPr>
      </w:pPr>
      <w:r w:rsidRPr="00495037">
        <w:rPr>
          <w:rFonts w:ascii="Times New Roman" w:hAnsi="Times New Roman"/>
          <w:bCs/>
          <w:sz w:val="24"/>
          <w:szCs w:val="24"/>
        </w:rPr>
        <w:t>В течение 2015 года Комиссия поддерживала сотрудничество с Секретариатом АОВСЕ для организации заседаний Исполнительного комитета Ассоциации в марте и сентябре 2015 года и для подготовки к Генеральной Ассамблеи и 24-й ежегодной конференции организации.</w:t>
      </w:r>
    </w:p>
    <w:p w:rsidR="00D1080D" w:rsidRPr="00495037" w:rsidRDefault="00D1080D" w:rsidP="00D1080D">
      <w:pPr>
        <w:spacing w:after="0" w:line="240" w:lineRule="auto"/>
        <w:ind w:firstLine="720"/>
        <w:jc w:val="both"/>
        <w:rPr>
          <w:rFonts w:ascii="Times New Roman" w:hAnsi="Times New Roman"/>
          <w:bCs/>
          <w:sz w:val="24"/>
          <w:szCs w:val="24"/>
        </w:rPr>
      </w:pPr>
      <w:r w:rsidRPr="00495037">
        <w:rPr>
          <w:rFonts w:ascii="Times New Roman" w:hAnsi="Times New Roman"/>
          <w:bCs/>
          <w:sz w:val="24"/>
          <w:szCs w:val="24"/>
        </w:rPr>
        <w:t>Ассоциация организаторов выборов стран Европы является независимой региональной организацией организаторов выборов, которая наделена правовым статусом и действует на основе международного права. В состав Ассоциации входит 24 институциональных члена (представителей избирательных органов из 24 стран Европы и СНГ), 2 ассоциированных члена и один присоединившийся член.</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bCs/>
          <w:sz w:val="24"/>
          <w:szCs w:val="24"/>
        </w:rPr>
        <w:t xml:space="preserve">Центральная избирательная комиссия Республики Молдова является полноправным членом АОВСЕ с 1998 года, а с сентября 2013 года входит в состав исполнительного комитета этой организации. В сентябре 2014 года в ходе 23-ой Ежегодной конференции АОВСЕ, проведенной в Букурешть, Румыния, с 4 по 6 сентября 2014 года Комиссия </w:t>
      </w:r>
      <w:r w:rsidRPr="00495037">
        <w:rPr>
          <w:rFonts w:ascii="Times New Roman" w:hAnsi="Times New Roman"/>
          <w:sz w:val="24"/>
          <w:szCs w:val="24"/>
        </w:rPr>
        <w:t xml:space="preserve">приняла председательство в </w:t>
      </w:r>
      <w:r w:rsidRPr="00495037">
        <w:rPr>
          <w:rFonts w:ascii="Times New Roman" w:hAnsi="Times New Roman"/>
          <w:bCs/>
          <w:sz w:val="24"/>
          <w:szCs w:val="24"/>
        </w:rPr>
        <w:t>АОВСЕ от Постоянного избирательного органа. Таким образом, с сентября 2014 года по сентябрь 2015 года ЦИК председательствовала в данной организации. На 24-ой Ежегодной конференции АОВСЕ, проведенной с 10 по 11 сентября 2015 года в Кишинэу, председатель Центральной избирательной комиссии, Чокан Юрие передал председательство в АОВСЕ председателю Центральной избирательной комиссии Албании, Лефтерие Лузи.</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2.2. Организация и проведение заседаний исполнительного бюро АОВСЕ</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2 марта 2015 года состоялась первая встреча в 2015 году Исполнительного комитета АОВСЕ, на которой обсуждалась реализация Стратегического плана Ассоциации, возможность развития и расширения Ассоциации, международные мероприятия АОВСЕ.</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Затем 9 сентября 2015 года прошло второе ежегодное заседание Исполнительного комитета АОВСЕ, в ходе которого обсуждались вопросы, касающиеся бюджета и</w:t>
      </w:r>
      <w:r>
        <w:rPr>
          <w:rFonts w:ascii="Times New Roman" w:hAnsi="Times New Roman"/>
          <w:sz w:val="24"/>
          <w:szCs w:val="24"/>
        </w:rPr>
        <w:t xml:space="preserve"> </w:t>
      </w:r>
      <w:r w:rsidRPr="00495037">
        <w:rPr>
          <w:rFonts w:ascii="Times New Roman" w:hAnsi="Times New Roman"/>
          <w:sz w:val="24"/>
          <w:szCs w:val="24"/>
        </w:rPr>
        <w:t>организации, плана деятельности на следующий год, подписание соглашения о сотрудничестве с Организацией арабских органов управления выборами.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 xml:space="preserve">Степень удовлетворенности участников данного мероприятия была высока, впоследствии </w:t>
      </w:r>
      <w:r>
        <w:rPr>
          <w:rFonts w:ascii="Times New Roman" w:hAnsi="Times New Roman"/>
          <w:sz w:val="24"/>
          <w:szCs w:val="24"/>
        </w:rPr>
        <w:t>оценена</w:t>
      </w:r>
      <w:r w:rsidRPr="00495037">
        <w:rPr>
          <w:rFonts w:ascii="Times New Roman" w:hAnsi="Times New Roman"/>
          <w:sz w:val="24"/>
          <w:szCs w:val="24"/>
        </w:rPr>
        <w:t xml:space="preserve"> и отражена в одной из статей Информационного бюллетеня (№ 14) Центральной избирательной комиссии.</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2.3. Организация и проведение 24-ой ежегодной конференции АОВСЕ на темы «Непрерывное обучение избирательных субъектов», «Равенство избирателей, равенство голосов» и Генеральной ассамблеи АОВСЕ</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период с 10 по 11 сентября 2015 года в Кишинэу прошла 24-ая Ежегодная конференция Ассоциации организаторов выборов стран Европы, председательство которой в 2015 году Центральной избирательной комиссией Республики Молдова.</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мероприятии приняли участие служащие избирательной сферы и международные эксперты в вопросах проведения выборов из более чем 40 стран, а также представители престижных международных профильных учреждений.</w:t>
      </w:r>
    </w:p>
    <w:p w:rsidR="00D1080D" w:rsidRPr="00495037" w:rsidRDefault="00D1080D" w:rsidP="00D1080D">
      <w:pPr>
        <w:spacing w:after="0" w:line="240" w:lineRule="auto"/>
        <w:ind w:firstLine="720"/>
        <w:jc w:val="both"/>
        <w:rPr>
          <w:rFonts w:ascii="Times New Roman" w:hAnsi="Times New Roman"/>
          <w:sz w:val="24"/>
          <w:szCs w:val="24"/>
        </w:rPr>
      </w:pPr>
    </w:p>
    <w:p w:rsidR="00D1080D" w:rsidRDefault="00D1080D" w:rsidP="00D1080D">
      <w:pPr>
        <w:spacing w:after="0" w:line="240" w:lineRule="auto"/>
        <w:jc w:val="center"/>
        <w:rPr>
          <w:rFonts w:ascii="Times New Roman" w:hAnsi="Times New Roman"/>
          <w:b/>
          <w:sz w:val="24"/>
          <w:szCs w:val="24"/>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spacing w:after="0" w:line="240" w:lineRule="auto"/>
        <w:jc w:val="center"/>
        <w:rPr>
          <w:rFonts w:ascii="Times New Roman" w:hAnsi="Times New Roman"/>
          <w:b/>
          <w:bCs/>
          <w:sz w:val="24"/>
          <w:szCs w:val="24"/>
        </w:rPr>
      </w:pPr>
      <w:r w:rsidRPr="00495037">
        <w:rPr>
          <w:rFonts w:ascii="Times New Roman" w:hAnsi="Times New Roman"/>
          <w:b/>
          <w:sz w:val="24"/>
          <w:szCs w:val="24"/>
        </w:rPr>
        <w:lastRenderedPageBreak/>
        <w:t xml:space="preserve">III. </w:t>
      </w:r>
      <w:r w:rsidRPr="00495037">
        <w:rPr>
          <w:rFonts w:ascii="Times New Roman" w:hAnsi="Times New Roman"/>
          <w:b/>
          <w:bCs/>
          <w:sz w:val="24"/>
          <w:szCs w:val="24"/>
        </w:rPr>
        <w:t>ДОСТОВЕРНЫЕ РЕЗУЛЬТАТЫ ВЫБОРОВ</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3.1. Организация и проведение мероприятий по поствыборному анализу и оценке</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Центральная избирательная комиссия в сотрудничестве с Советом Европы организовала и провела две поствыборные конференции:</w:t>
      </w:r>
    </w:p>
    <w:p w:rsidR="00D1080D" w:rsidRPr="00495037" w:rsidRDefault="00D1080D" w:rsidP="00D1080D">
      <w:pPr>
        <w:numPr>
          <w:ilvl w:val="0"/>
          <w:numId w:val="11"/>
        </w:num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с 23 по 24 марта 2015 года конференцию на тему «Парламентские выборы 2014 года: извлеченные уроки и дальнейшие шаги», в которой приняли участие свыше 120 человек;</w:t>
      </w:r>
    </w:p>
    <w:p w:rsidR="00D1080D" w:rsidRPr="00495037" w:rsidRDefault="00D1080D" w:rsidP="00D1080D">
      <w:pPr>
        <w:numPr>
          <w:ilvl w:val="0"/>
          <w:numId w:val="11"/>
        </w:num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с 5 по 6 октября 2015 года конференцию на тему «Роль списков избирателей в обеспечении правильного и прозрачного избирательного процесса», в которой приняли участие свыше 100 приглашенных лиц.</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Управление коммуникации, связей с общественностью и СМИ аппарата ЦИК обеспечило подготовку и согласование всех материалов, необходимых для должного проведения мероприятия (программа мероприятия, план действий, отчет, необходимая логистика).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ходе проведенных мероприятий были сформулированы предложения по улучшению избирательных процедур и законодательства, которые будут рассмотрены на заседаниях Межведомственной рабочей группы по внесению поправок в Кодекс о выборах и</w:t>
      </w:r>
      <w:r>
        <w:rPr>
          <w:rFonts w:ascii="Times New Roman" w:eastAsia="Times New Roman" w:hAnsi="Times New Roman"/>
          <w:sz w:val="24"/>
          <w:szCs w:val="24"/>
          <w:lang w:eastAsia="ru-RU"/>
        </w:rPr>
        <w:t>,</w:t>
      </w:r>
      <w:r w:rsidRPr="00495037">
        <w:rPr>
          <w:rFonts w:ascii="Times New Roman" w:eastAsia="Times New Roman" w:hAnsi="Times New Roman"/>
          <w:sz w:val="24"/>
          <w:szCs w:val="24"/>
          <w:lang w:eastAsia="ru-RU"/>
        </w:rPr>
        <w:t xml:space="preserve"> по необходимости</w:t>
      </w:r>
      <w:r>
        <w:rPr>
          <w:rFonts w:ascii="Times New Roman" w:eastAsia="Times New Roman" w:hAnsi="Times New Roman"/>
          <w:sz w:val="24"/>
          <w:szCs w:val="24"/>
          <w:lang w:eastAsia="ru-RU"/>
        </w:rPr>
        <w:t>,</w:t>
      </w:r>
      <w:r w:rsidRPr="00495037">
        <w:rPr>
          <w:rFonts w:ascii="Times New Roman" w:eastAsia="Times New Roman" w:hAnsi="Times New Roman"/>
          <w:sz w:val="24"/>
          <w:szCs w:val="24"/>
          <w:lang w:eastAsia="ru-RU"/>
        </w:rPr>
        <w:t xml:space="preserve"> в связанные с ним законодательные акты.</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3.2. Совершенствование процедур по подведению итогов выборов путем обеспечения и повышения качества и правильного составления избирательных документов по подведению итогов</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целях совершенствования процедур по подведению итогов выборов и механизмов по представлению отчетов принятыми постановлениями № 3267, № 3355 и № 3420 от 17 апреля, 5 и 55 мая 2015 года соответственно, ЦИК пересмотрела и привела в соответствие 30 образцов документов, используемых на всеобщих местных выборах (удостоверения, приглашения, удостоверения на право голосования, протокола, бланки, отчеты о деятельности, акты приема-передачи).</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Как уже было отмечено ранее, ЦИК утвердила в новой редакции Инструкцию о порядке упаковывания, опечатывания и передачи избирательных документов и материалов, связанных с подготовкой и проведением местных выборов, цель которой заключалась в определении точного количества экземпляров документов, которые должны будут составлять нижестоящие избирательные органы и в указании конечных получателей данных документов. Также для упрощения процедуры по подведению итогов и по единообразной передаче избирательных документов были утверждены типизированные бланки актов приема-передачи избирательных документов и материалов (УИБ – ОИС первого уровня; ОИС первого уровня – ОИС второго уровня; ОИС первого и второго уровней – судебная инстанция; ОИС – примэрия; ОИС второго уровня – ЦИК).</w:t>
      </w:r>
    </w:p>
    <w:p w:rsidR="00D1080D" w:rsidRPr="00495037" w:rsidRDefault="00D1080D" w:rsidP="00D1080D">
      <w:pPr>
        <w:spacing w:after="0" w:line="240" w:lineRule="auto"/>
        <w:ind w:firstLine="720"/>
        <w:jc w:val="both"/>
        <w:rPr>
          <w:rFonts w:ascii="Times New Roman" w:eastAsia="Times New Roman" w:hAnsi="Times New Roman"/>
          <w:bCs/>
          <w:sz w:val="24"/>
          <w:szCs w:val="24"/>
          <w:lang w:eastAsia="ru-RU"/>
        </w:rPr>
      </w:pPr>
      <w:r w:rsidRPr="00495037">
        <w:rPr>
          <w:rFonts w:ascii="Times New Roman" w:eastAsia="Times New Roman" w:hAnsi="Times New Roman"/>
          <w:bCs/>
          <w:sz w:val="24"/>
          <w:szCs w:val="24"/>
          <w:lang w:eastAsia="ru-RU"/>
        </w:rPr>
        <w:t>При подведении итогов выборов Центральная избирательная комиссия фокусируется на достоверности и качестве документов, представленных нижестоящими избирательными органами. Таким образом, в рамках всеобщих местных выборов ЦИК обеспечила прием избирательных документов и материалов из 35 избирательных округов. В результате были проверены и обработаны по первому туру выборов 5617 протоколов о результатах подсчета голосов, составленных УИБ и 1828 протоколов о подведении итогов голосования.</w:t>
      </w:r>
    </w:p>
    <w:p w:rsidR="00D1080D" w:rsidRPr="00495037" w:rsidRDefault="00D1080D" w:rsidP="00D1080D">
      <w:pPr>
        <w:spacing w:after="0" w:line="240" w:lineRule="auto"/>
        <w:ind w:firstLine="720"/>
        <w:jc w:val="both"/>
        <w:rPr>
          <w:rFonts w:ascii="Times New Roman" w:eastAsia="Times New Roman" w:hAnsi="Times New Roman"/>
          <w:bCs/>
          <w:sz w:val="24"/>
          <w:szCs w:val="24"/>
          <w:lang w:eastAsia="ru-RU"/>
        </w:rPr>
      </w:pPr>
      <w:r w:rsidRPr="00495037">
        <w:rPr>
          <w:rFonts w:ascii="Times New Roman" w:eastAsia="Times New Roman" w:hAnsi="Times New Roman"/>
          <w:bCs/>
          <w:sz w:val="24"/>
          <w:szCs w:val="24"/>
          <w:lang w:eastAsia="ru-RU"/>
        </w:rPr>
        <w:t>На их основании постановлением № 3512 от 22 июня 2015 года ЦИК утвердила протокол о подведении итогов голосования на всеобщих местных выборах 14 июня 2015 года.</w:t>
      </w:r>
    </w:p>
    <w:p w:rsidR="00D1080D" w:rsidRPr="00495037" w:rsidRDefault="00D1080D" w:rsidP="00D1080D">
      <w:pPr>
        <w:spacing w:after="0" w:line="240" w:lineRule="auto"/>
        <w:ind w:firstLine="720"/>
        <w:jc w:val="both"/>
        <w:rPr>
          <w:rFonts w:ascii="Times New Roman" w:eastAsia="Times New Roman" w:hAnsi="Times New Roman"/>
          <w:sz w:val="24"/>
          <w:szCs w:val="24"/>
          <w:lang w:eastAsia="zh-CN"/>
        </w:rPr>
      </w:pPr>
      <w:r w:rsidRPr="00495037">
        <w:rPr>
          <w:rFonts w:ascii="Times New Roman" w:eastAsia="Times New Roman" w:hAnsi="Times New Roman"/>
          <w:sz w:val="24"/>
          <w:szCs w:val="24"/>
          <w:lang w:eastAsia="ru-RU"/>
        </w:rPr>
        <w:tab/>
        <w:t>Позже, по второму туру выборов были проверены и обработаны 1283 протоколов о результатах подсчета голосов, составленных УИБ, и 458 протоколов о подведении итогов голосования.</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zh-CN"/>
        </w:rPr>
        <w:lastRenderedPageBreak/>
        <w:tab/>
        <w:t xml:space="preserve">Был организован прием других избирательных документов, таких как: протоколы об открытии избирательных участков </w:t>
      </w:r>
      <w:r w:rsidRPr="00495037">
        <w:rPr>
          <w:rFonts w:ascii="Times New Roman" w:eastAsia="Times New Roman" w:hAnsi="Times New Roman"/>
          <w:sz w:val="24"/>
          <w:szCs w:val="24"/>
          <w:lang w:eastAsia="ru-RU"/>
        </w:rPr>
        <w:t>(≈3260); специальные бланки для подсчета голосов (≈7000); отчеты о деятельности избирательных органов (≈4000); списки кандидатов на выборах, акты констатации количества избирательных бюллетеней. Также были приняты на основании актов приема-передачи печати для выборов (≈40 000) и штемпельные подушечки (≈9000).</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ходе проверки избирательных материалов/документов, представленных избирательными органами, был установлен значительный рост их качества, отмечено меньше ошибок по сравнению с парламентскими выборами 2014 года, в частности, в отношении внесения данных согласно формулам по вычислению</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общем, избирательные документы и материалы были представлены согласно образцам, утвержденным и переданным избирательным органам, а также при соблюдении положений Инструкции о порядке упаковывания, опечатывания и передачи избирательных документов и материалов, связанных с подготовкой и проведением местных выборов.</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В ходе поствыборной конференции от 5-6 октября 2015 года были обсуждены вопросы, касающиеся качества и содержания используемых на всеобщих местных выборах избирательных документов, в отношении которых служащие избирательной сферы вынесли несколько предложений по улучшению, таких как: оптимизация порядка представления отчетов в электронной форме; единообразие документов для ОИС первого уровня, выполняющих функции УИБ; упрощение специального бланка для подсчета голосов так, чтобы содержал только данные о действительно поданных голосах; включение в протокол раздела о его подписании оператором ГАИС «Выборы» для подтверждения достоверности данных, внесенных в систему; установление четкой процедуры по исправлению машинальных ошибок и определение компетенции в этом отношении.</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3.3. Синтез предложений и рекомендаций, представленных в ЦИК в целях повышения уровня осведомленности субъектов, вовлеченных в избирательный процесс, об особенностях избирательного процесса</w:t>
      </w:r>
    </w:p>
    <w:p w:rsidR="00D1080D" w:rsidRPr="00495037" w:rsidRDefault="00D1080D" w:rsidP="00D1080D">
      <w:pPr>
        <w:spacing w:after="0" w:line="240" w:lineRule="auto"/>
        <w:ind w:firstLine="567"/>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течение 2015 года были проведены две кампании по оценке уровня удовлетворенности субъектов, вовлеченных в избирательный процесс, а именно среди бывших служащих избирательной сферы, работавших в избирательных органах I-го и II-го уровней.</w:t>
      </w:r>
    </w:p>
    <w:p w:rsidR="00D1080D" w:rsidRPr="00495037" w:rsidRDefault="00D1080D" w:rsidP="00D1080D">
      <w:pPr>
        <w:spacing w:after="0" w:line="240" w:lineRule="auto"/>
        <w:ind w:firstLine="567"/>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Позже был проведен анализ уровня доступности избирательного процесса для лиц с ограниченными возможностями на основе анкеты, образец которой был утвержден ПЦИК № 3477 от 09.06.15.</w:t>
      </w:r>
    </w:p>
    <w:p w:rsidR="00D1080D" w:rsidRPr="00495037" w:rsidRDefault="00D1080D" w:rsidP="00D1080D">
      <w:pPr>
        <w:spacing w:after="0" w:line="240" w:lineRule="auto"/>
        <w:ind w:firstLine="567"/>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С 3 по 11 сентября 2015 года по запросу ЦИК и при поддержке ПРООН Молдова было проведено исследование, отражающее восприятие электората достижений ЦИК, оценки избирательного процесса, оценку избирательного процесса, а также недавние усилия, предпринятые для повышения гражданской ответственности избирателей.</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Для оценки уровня удовлетворенности заинтересованных сторон услугами, предоставляемыми ЦИК, была разработана и утверждена анкета для измерения степени удовлетворенности служащих избирательной сферы, работавших на парламентских выборах 30 ноября 2014 г. Концепция и вопросы анкеты были составлены в соответствии с процедурами, установленными Интегрированной системой менеджмента качества и информационной безопасности ЦИК, и структурированы в зависимости от особых обязанностей каждого типа избирательного органа, которые в то же время поддаются количественному определению и являются измеримыми настолько, что обеспечивают применение статистических методов для оценки результатов. Оценочная анкета включала по восемь вопросов для каждой из заинтересованных сторон (членов ОИС и членов УИБ) и была передана примерно 900 служащим избирательной сферы.</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 xml:space="preserve">На основе анализа анкет, заполненных респондентами, были сформулированы и представлены предложения по осуществлению корректирующих действий в соответствии </w:t>
      </w:r>
      <w:r w:rsidRPr="00495037">
        <w:rPr>
          <w:rFonts w:ascii="Times New Roman" w:hAnsi="Times New Roman"/>
          <w:sz w:val="24"/>
          <w:szCs w:val="24"/>
        </w:rPr>
        <w:lastRenderedPageBreak/>
        <w:t>с требованиями Интегрированной системой менеджмента качества и информационной безопасности.</w:t>
      </w:r>
    </w:p>
    <w:p w:rsidR="00D1080D" w:rsidRPr="00495037" w:rsidRDefault="00D1080D" w:rsidP="00D1080D">
      <w:pPr>
        <w:spacing w:before="120" w:after="120" w:line="240" w:lineRule="auto"/>
        <w:jc w:val="both"/>
        <w:rPr>
          <w:rFonts w:ascii="Times New Roman" w:hAnsi="Times New Roman"/>
          <w:sz w:val="24"/>
          <w:szCs w:val="24"/>
          <w:u w:val="single"/>
        </w:rPr>
      </w:pPr>
      <w:r w:rsidRPr="00495037">
        <w:rPr>
          <w:rFonts w:ascii="Times New Roman" w:hAnsi="Times New Roman"/>
          <w:sz w:val="24"/>
          <w:szCs w:val="24"/>
          <w:u w:val="single"/>
        </w:rPr>
        <w:t>Поствыборный анализ</w:t>
      </w:r>
    </w:p>
    <w:p w:rsidR="00D1080D" w:rsidRPr="00495037" w:rsidRDefault="00D1080D" w:rsidP="00D1080D">
      <w:pPr>
        <w:shd w:val="clear" w:color="auto" w:fill="FFFFFF"/>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С 23 по 24 марта 2015 года при поддержке и в сотрудничестве с Советом Европы и Программой развития Организации Объединенных Наций в Молдове Комиссия организовала </w:t>
      </w:r>
      <w:r w:rsidRPr="00495037">
        <w:rPr>
          <w:rFonts w:ascii="Times New Roman" w:eastAsia="Times New Roman" w:hAnsi="Times New Roman"/>
          <w:i/>
          <w:sz w:val="24"/>
          <w:szCs w:val="24"/>
          <w:lang w:eastAsia="ru-RU"/>
        </w:rPr>
        <w:t>поствыборную конференцию «Парламентские выборы 2014: извлеченные уроки и дальнейшие шаги»</w:t>
      </w:r>
      <w:r w:rsidRPr="00495037">
        <w:rPr>
          <w:rFonts w:ascii="Times New Roman" w:eastAsia="Times New Roman" w:hAnsi="Times New Roman"/>
          <w:sz w:val="24"/>
          <w:szCs w:val="24"/>
          <w:lang w:eastAsia="ru-RU"/>
        </w:rPr>
        <w:t>. Цель мероприятия заключалась в анализе порядка организации и проведения парламентских выборов в 2014 году, а также для выявления возможных проблем при организации всеобщих местных выборов в июне 2015 года. На конференции участники работали в группах, а обсуждения велись на следующие темы: роль СМИ в период выборов, пересмотр законодательной базы в области выборов (финансирование политических партий и избирательных кампаний, обеспечение соблюдения прав человека и равных возможностей для мужчин и женщин), использование институционального потенциала и информационных технологий на выборах, а также избирательные споры.</w:t>
      </w:r>
    </w:p>
    <w:p w:rsidR="00D1080D" w:rsidRPr="00495037" w:rsidRDefault="00D1080D" w:rsidP="00D1080D">
      <w:pPr>
        <w:shd w:val="clear" w:color="auto" w:fill="FFFFFF"/>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мероприятии приняли участие национальные и международные эксперты, принимавшие участие в миссиях по наблюдению за парламентскими выборами, судьи, лица, работавшие в составе избирательных органов, представители органов местного и центрального публичного управления, конкурентов на выборах, средств массовой информации, гражданского общества и партнеров по развитию Центральной избирательной комиссии</w:t>
      </w:r>
      <w:r w:rsidRPr="00495037">
        <w:rPr>
          <w:rFonts w:ascii="Times New Roman" w:eastAsia="Times New Roman" w:hAnsi="Times New Roman"/>
          <w:sz w:val="24"/>
          <w:szCs w:val="24"/>
          <w:vertAlign w:val="superscript"/>
          <w:lang w:eastAsia="ru-RU"/>
        </w:rPr>
        <w:footnoteReference w:id="3"/>
      </w:r>
      <w:r w:rsidRPr="00495037">
        <w:rPr>
          <w:rFonts w:ascii="Times New Roman" w:eastAsia="Times New Roman" w:hAnsi="Times New Roman"/>
          <w:sz w:val="24"/>
          <w:szCs w:val="24"/>
          <w:lang w:eastAsia="ru-RU"/>
        </w:rPr>
        <w:t>.</w:t>
      </w:r>
    </w:p>
    <w:p w:rsidR="00D1080D" w:rsidRPr="00495037" w:rsidRDefault="00D1080D" w:rsidP="00D1080D">
      <w:pPr>
        <w:shd w:val="clear" w:color="auto" w:fill="FFFFFF"/>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С 5 по 6 октября в сотрудничестве с Советом Европы ЦИК провела вторую поствыборную конференцию, посвященную выборам 2015 года «Роль списков избирателей в обеспечении правильного и прозрачного избирательного процесса».</w:t>
      </w:r>
    </w:p>
    <w:p w:rsidR="00D1080D" w:rsidRPr="00495037" w:rsidRDefault="00D1080D" w:rsidP="00D1080D">
      <w:pPr>
        <w:shd w:val="clear" w:color="auto" w:fill="FFFFFF"/>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Конференция была нацелена на анализ порядка организации и проведения всеобщих местных выборов в 2015 году. Для участия в мероприятии были также приглашены национальные и международные эксперты, принимавших участие в миссиях по наблюдению за выборами, судьи, лица, работавшие в составе избирательных органов, представители органов местного и центрального публичного управления, конкурентов на выборах, средств массовой информации, гражданского общества и партнеров по развитию Центральной избирательной комиссии.</w:t>
      </w:r>
    </w:p>
    <w:p w:rsidR="00D1080D" w:rsidRPr="00495037" w:rsidRDefault="00D1080D" w:rsidP="00D1080D">
      <w:pPr>
        <w:shd w:val="clear" w:color="auto" w:fill="FFFFFF"/>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И в этот раз, участники конференции работали в группах, ведя дискуссии по таким темам, как: роль избирательных списков в обеспечении справедливого и прозрачного избирательного процесса; финансирование избирательных кампаний и политических партий; подтверждение законности выборов и признание действительными мандатов местных выборных лиц</w:t>
      </w:r>
      <w:r w:rsidRPr="00495037">
        <w:rPr>
          <w:rFonts w:ascii="Times New Roman" w:eastAsia="Times New Roman" w:hAnsi="Times New Roman"/>
          <w:sz w:val="24"/>
          <w:szCs w:val="24"/>
          <w:vertAlign w:val="superscript"/>
          <w:lang w:eastAsia="ru-RU"/>
        </w:rPr>
        <w:footnoteReference w:id="4"/>
      </w:r>
      <w:r w:rsidRPr="00495037">
        <w:rPr>
          <w:rFonts w:ascii="Times New Roman" w:eastAsia="Times New Roman" w:hAnsi="Times New Roman"/>
          <w:sz w:val="24"/>
          <w:szCs w:val="24"/>
          <w:lang w:eastAsia="ru-RU"/>
        </w:rPr>
        <w:t>.</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3.4. Развитие отношений сотрудничества с избирательным органом АТО Гагаузия</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2015 году Центральная избирательная комиссия проанализировала местные нормативные акты Гагаузии, сравнив их с национальным избирательным законодательством. После анализа, совместно с Государственной канцелярией, было оспорено решение Народного Собрания о назначении даты всеобщих местных выборов в Гагаузии. В результате суд Комрата отменил оспариваемое решение.</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Позже была разработана таблица расхождений между Кодексом о выборах РМ и документ под названием «Избирательный кодекс» Гагаузии.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Также в 2015 году были проведены два заседания совместной рабочей группы с представителями Государственной канцелярии, на которых было подготовлено обоснованное ходатайство к председателю Парламента с просьбой о создании рабочей группы с широким участием всех заинтересованных сторон для урегулирования возникших разногласий в досудебном порядке.</w:t>
      </w:r>
    </w:p>
    <w:p w:rsidR="00D1080D" w:rsidRPr="00495037" w:rsidRDefault="00D1080D" w:rsidP="00D1080D">
      <w:pPr>
        <w:tabs>
          <w:tab w:val="left" w:pos="380"/>
        </w:tabs>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lastRenderedPageBreak/>
        <w:t>30 сентября 2015 года в мун. Комрат был проведен круглый стол на тему «Согласование национального законодательства и нормативных актов Гагаузии» в сфере выборов.</w:t>
      </w:r>
    </w:p>
    <w:p w:rsidR="00D1080D" w:rsidRPr="00495037" w:rsidRDefault="00D1080D" w:rsidP="00D1080D">
      <w:pPr>
        <w:tabs>
          <w:tab w:val="left" w:pos="380"/>
        </w:tabs>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В период с 14 по 20 октября 2015 года, при поддержке ПРООН в Молдове, делегация Центральной избирательной комиссии и представитель Исполнительного комитета Гагаузии осуществили ознакомительный визит в Финляндию. Цель визита заключалась в ознакомлении с избирательным законодательством и избирательной системы Финляндии, а также в наблюдении за ходом парламентских и муниципальных выборов 18 октября 2015 года на Аландских островах, автономной провинции, входящей в состав Финляндии.</w:t>
      </w:r>
    </w:p>
    <w:p w:rsidR="00D1080D" w:rsidRPr="00495037" w:rsidRDefault="00D1080D" w:rsidP="00D1080D">
      <w:pPr>
        <w:tabs>
          <w:tab w:val="left" w:pos="380"/>
        </w:tabs>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результате проведенного наблюдения и анализа финского законодательства ЦИК разработала материал, который будет опубликован в Избирательном бюллетене Комиссии на тему «Избирательный процесс в автономных территориальных единицах с особым статусом – Гагаузии (Гагауз Ери) Молдовы и Аландские острова Финляндии». Статья описывает в общих чертах избирательную систему в этих двух автономиях, право избирать и быть избранным, особенности формирования избирательных органов и порядок голосования.</w:t>
      </w:r>
    </w:p>
    <w:p w:rsidR="00D1080D" w:rsidRPr="00495037" w:rsidRDefault="00D1080D" w:rsidP="00D1080D">
      <w:pPr>
        <w:tabs>
          <w:tab w:val="left" w:pos="380"/>
        </w:tabs>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Работа также содержит рекомендации и выводы относительно особенностей процесса организации выборов в автономиях.</w:t>
      </w:r>
    </w:p>
    <w:p w:rsidR="00D1080D" w:rsidRPr="00495037" w:rsidRDefault="00D1080D" w:rsidP="00D1080D">
      <w:pPr>
        <w:spacing w:before="120" w:after="120" w:line="240" w:lineRule="auto"/>
        <w:jc w:val="center"/>
        <w:rPr>
          <w:rFonts w:ascii="Times New Roman" w:hAnsi="Times New Roman"/>
          <w:color w:val="000000"/>
          <w:sz w:val="24"/>
          <w:szCs w:val="24"/>
        </w:rPr>
      </w:pPr>
      <w:r w:rsidRPr="00495037">
        <w:rPr>
          <w:rFonts w:ascii="Times New Roman" w:hAnsi="Times New Roman"/>
          <w:b/>
          <w:sz w:val="24"/>
          <w:szCs w:val="24"/>
        </w:rPr>
        <w:t>IV. СОЗНАТЕЛЬНЫЕ И ХОРОШО ОСВЕДОМЛЕННЫЕ ИЗБИРАТЕЛИ</w:t>
      </w:r>
    </w:p>
    <w:p w:rsidR="00D1080D" w:rsidRPr="00495037" w:rsidRDefault="00D1080D" w:rsidP="00D1080D">
      <w:pPr>
        <w:tabs>
          <w:tab w:val="left" w:pos="450"/>
        </w:tabs>
        <w:spacing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 xml:space="preserve">4.1. Проведение мероприятий по избирательным процедурам для особых категорий избирателей путем реализации программ по </w:t>
      </w:r>
      <w:r w:rsidRPr="00495037">
        <w:rPr>
          <w:b/>
          <w:i/>
        </w:rPr>
        <w:t xml:space="preserve"> </w:t>
      </w:r>
      <w:r w:rsidRPr="00495037">
        <w:rPr>
          <w:rFonts w:ascii="Times New Roman" w:hAnsi="Times New Roman"/>
          <w:b/>
          <w:i/>
          <w:sz w:val="24"/>
          <w:szCs w:val="24"/>
        </w:rPr>
        <w:t>просвещению избирателей</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highlight w:val="yellow"/>
          <w:lang w:eastAsia="ja-JP"/>
        </w:rPr>
      </w:pPr>
      <w:r w:rsidRPr="00495037">
        <w:rPr>
          <w:rFonts w:ascii="Times New Roman" w:eastAsia="Times New Roman" w:hAnsi="Times New Roman"/>
          <w:sz w:val="24"/>
          <w:szCs w:val="24"/>
          <w:lang w:eastAsia="ja-JP"/>
        </w:rPr>
        <w:t>Кампания по информированию и просвещению избирателей о всеобщих местных выборах июня 2015 года была проведена в интересах всех категорий избирателей: видеоролики были снабжены субтитрами на русском языке, сопровождены переводом на язык мимики и жестов. Следует отметить, что заседания ЦИК и брифинги в день выборов сопровождались переводчиками на язык мимики и жестов.</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ja-JP"/>
        </w:rPr>
      </w:pPr>
      <w:r w:rsidRPr="00495037">
        <w:rPr>
          <w:rFonts w:ascii="Times New Roman" w:eastAsia="Times New Roman" w:hAnsi="Times New Roman"/>
          <w:sz w:val="24"/>
          <w:szCs w:val="24"/>
          <w:lang w:eastAsia="ja-JP"/>
        </w:rPr>
        <w:t>21 апреля 2015 года ЦИК приняла Декларацию о доступе лиц с ограниченными возможностями к избирательному процессу, документ, в котором Комиссия подтвердила свое обязательство принять меры по обеспечению условий для самостоятельного участия лиц с ограниченными возможностями в избирательном процессе ввиду осуществления ими своих конституционных прав.</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ja-JP"/>
        </w:rPr>
      </w:pPr>
      <w:r w:rsidRPr="00495037">
        <w:rPr>
          <w:rFonts w:ascii="Times New Roman" w:eastAsia="Times New Roman" w:hAnsi="Times New Roman"/>
          <w:sz w:val="24"/>
          <w:szCs w:val="24"/>
          <w:lang w:eastAsia="ja-JP"/>
        </w:rPr>
        <w:t>В данном контексте, Пособие избирателя, подготовленное Центральной избирательной комиссией, было напечатано на румынском и русском языках и переведено на язык Брайля.</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highlight w:val="yellow"/>
          <w:lang w:eastAsia="ja-JP"/>
        </w:rPr>
      </w:pPr>
      <w:r w:rsidRPr="00495037">
        <w:rPr>
          <w:rFonts w:ascii="Times New Roman" w:eastAsia="Times New Roman" w:hAnsi="Times New Roman"/>
          <w:sz w:val="24"/>
          <w:szCs w:val="24"/>
          <w:lang w:eastAsia="ja-JP"/>
        </w:rPr>
        <w:t>Кроме того, был организован круглый стол с участием Ассоциации «Мотивация» в целях координации деятельности по избирательному просвещению избирателей с особыми потребностями.</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highlight w:val="yellow"/>
          <w:lang w:eastAsia="ja-JP"/>
        </w:rPr>
      </w:pPr>
      <w:r w:rsidRPr="00495037">
        <w:rPr>
          <w:rFonts w:ascii="Times New Roman" w:eastAsia="Times New Roman" w:hAnsi="Times New Roman"/>
          <w:sz w:val="24"/>
          <w:szCs w:val="24"/>
          <w:lang w:eastAsia="ja-JP"/>
        </w:rPr>
        <w:t xml:space="preserve">За отчетный период, при поддержке эксперта, с которым ПРООН в Молдове заключил договор, сотрудники ЮУ и УМВ подготовили проект Регламента об обеспечении доступа лиц с ограниченными возможностями к избирательному процессу в целях регулирования и обеспечения беспрепятственного и недискриминационного доступа лиц с ограниченными возможностями к избирательному процессу, учитывая их как в качестве избирателей, так и в качестве конкурентов на выборах, а также в качестве служащих избирательной сферы. </w:t>
      </w:r>
      <w:r w:rsidRPr="00495037">
        <w:rPr>
          <w:rFonts w:ascii="Times New Roman" w:eastAsia="Times New Roman" w:hAnsi="Times New Roman"/>
          <w:color w:val="000000"/>
          <w:sz w:val="24"/>
          <w:szCs w:val="24"/>
          <w:lang w:eastAsia="ru-RU"/>
        </w:rPr>
        <w:t>Выполнение Регламента возлагается на Центральную избирательную комиссию, Центр непрерывного образования в избирательной сфере, окружные избирательные советы, участковые избирательные бюро, органы местного публичного управления, конкурентов на выборах и СМИ. Проект регламента был вынесен на публичные консультации</w:t>
      </w:r>
      <w:r w:rsidRPr="00495037">
        <w:rPr>
          <w:rFonts w:ascii="Times New Roman" w:eastAsia="Times New Roman" w:hAnsi="Times New Roman"/>
          <w:sz w:val="24"/>
          <w:szCs w:val="24"/>
          <w:lang w:eastAsia="ja-JP"/>
        </w:rPr>
        <w:t xml:space="preserve"> </w:t>
      </w:r>
      <w:r w:rsidRPr="00495037">
        <w:rPr>
          <w:rFonts w:ascii="Times New Roman" w:eastAsia="Times New Roman" w:hAnsi="Times New Roman"/>
          <w:color w:val="000000"/>
          <w:sz w:val="24"/>
          <w:szCs w:val="24"/>
          <w:lang w:eastAsia="ru-RU"/>
        </w:rPr>
        <w:t>и будет рассмотрен на заседании Комиссии.</w:t>
      </w:r>
    </w:p>
    <w:p w:rsidR="00D1080D" w:rsidRPr="00495037" w:rsidRDefault="00D1080D" w:rsidP="00D1080D">
      <w:pPr>
        <w:spacing w:before="120" w:after="120" w:line="240" w:lineRule="auto"/>
        <w:jc w:val="both"/>
        <w:rPr>
          <w:rFonts w:ascii="Times New Roman" w:hAnsi="Times New Roman"/>
          <w:sz w:val="24"/>
          <w:szCs w:val="24"/>
          <w:u w:val="single"/>
        </w:rPr>
      </w:pPr>
      <w:r w:rsidRPr="00495037">
        <w:rPr>
          <w:rFonts w:ascii="Times New Roman" w:hAnsi="Times New Roman"/>
          <w:sz w:val="24"/>
          <w:szCs w:val="24"/>
          <w:u w:val="single"/>
        </w:rPr>
        <w:t>Обеспечение прозрачности деятельности Центральной избирательной комиссии и сотрудничество со средствами массовой информации</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highlight w:val="yellow"/>
          <w:lang w:eastAsia="ru-RU"/>
        </w:rPr>
      </w:pPr>
      <w:r w:rsidRPr="00495037">
        <w:rPr>
          <w:rFonts w:ascii="Times New Roman" w:eastAsia="Times New Roman" w:hAnsi="Times New Roman"/>
          <w:color w:val="000000"/>
          <w:sz w:val="24"/>
          <w:szCs w:val="24"/>
          <w:lang w:eastAsia="ru-RU"/>
        </w:rPr>
        <w:lastRenderedPageBreak/>
        <w:t>В течение 2015 года пресс-кит составлялся в соответствии с процедурой, состоящей в регламентировании процедуры ежедневного мониторинга в Центральной избирательн</w:t>
      </w:r>
      <w:r>
        <w:rPr>
          <w:rFonts w:ascii="Times New Roman" w:eastAsia="Times New Roman" w:hAnsi="Times New Roman"/>
          <w:color w:val="000000"/>
          <w:sz w:val="24"/>
          <w:szCs w:val="24"/>
          <w:lang w:eastAsia="ru-RU"/>
        </w:rPr>
        <w:t>ой комиссии печатных СМИ, аудио</w:t>
      </w:r>
      <w:r w:rsidRPr="00495037">
        <w:rPr>
          <w:rFonts w:ascii="Times New Roman" w:eastAsia="Times New Roman" w:hAnsi="Times New Roman"/>
          <w:color w:val="000000"/>
          <w:sz w:val="24"/>
          <w:szCs w:val="24"/>
          <w:lang w:eastAsia="ru-RU"/>
        </w:rPr>
        <w:t>визуальных и электронных СМИ для составления обзора СМИ и журналистских материалов, касающихся деятельности Комиссии.</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highlight w:val="yellow"/>
          <w:lang w:eastAsia="ru-RU"/>
        </w:rPr>
      </w:pPr>
      <w:r w:rsidRPr="00495037">
        <w:rPr>
          <w:rFonts w:ascii="Times New Roman" w:eastAsia="Times New Roman" w:hAnsi="Times New Roman"/>
          <w:color w:val="000000"/>
          <w:sz w:val="24"/>
          <w:szCs w:val="24"/>
          <w:lang w:eastAsia="ru-RU"/>
        </w:rPr>
        <w:t>Благодаря процедуре мониторинга стала возможной оценка полноты освещения избирательного процесса в национальных, местных и электронных средствах массовой информации, оценка способности средств массовой информации честно, правильно и профессионально приступать к рассмотрению вопросов, касающихся избирательной сферы; оценка поведения СМИ в кризисных ситуациях или в случае происхождения событий, в которых ЦИК предстает в негативном свете.</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Таким образом, в 2015 году деятельность Центральной избирательной комиссии освещалась в следующих средствах массовой информации:</w:t>
      </w:r>
    </w:p>
    <w:p w:rsidR="00D1080D" w:rsidRPr="00495037" w:rsidRDefault="00D1080D" w:rsidP="00D1080D">
      <w:pPr>
        <w:numPr>
          <w:ilvl w:val="0"/>
          <w:numId w:val="2"/>
        </w:numPr>
        <w:spacing w:after="24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на телеканалах: Pro TV Chişinău, Publika TV, Jurnal TV, TV 7, RTR Moldova, MBC, Realitatea TV, Accent TV, Canal Regional, TVC 21, Moldova 1, Prime TV, Canal 2, Canal 3, Național 4, Euro TV;</w:t>
      </w:r>
    </w:p>
    <w:p w:rsidR="00D1080D" w:rsidRPr="00495037" w:rsidRDefault="00D1080D" w:rsidP="00D1080D">
      <w:pPr>
        <w:numPr>
          <w:ilvl w:val="0"/>
          <w:numId w:val="2"/>
        </w:numPr>
        <w:spacing w:after="16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на радиостанциях: Radio Chișinău, Radio Noroc, Radio Orhei, Radio Moldova, Maestro FM, Vocea Basarabiei, AQUARELLE - FM, Retro FM, RADIO Poli Disc - Русское Радио, Jurnal FM, Europa Plus Moldova, Radio 21, Pro FM Chişinău, Radio PLAI, Discovery FM, Impuls FM, Radio Stil/Стильное Радио, Radio Alla, Hit FM, FLUOR - FM, Radio 7/GOLD FM, Albena, Univers FM, Budgeac FM, ART FM, Fresh FM, Euronova FM, Bas FM;</w:t>
      </w:r>
    </w:p>
    <w:p w:rsidR="00D1080D" w:rsidRPr="00495037" w:rsidRDefault="00D1080D" w:rsidP="00D1080D">
      <w:pPr>
        <w:numPr>
          <w:ilvl w:val="0"/>
          <w:numId w:val="2"/>
        </w:numPr>
        <w:spacing w:after="16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печатными СМИ: Ziarul de Gardă, Timpul, Ziarul Naţional, Panorama, </w:t>
      </w:r>
      <w:r w:rsidRPr="00495037">
        <w:rPr>
          <w:rFonts w:ascii="Times New Roman" w:eastAsia="Times New Roman" w:hAnsi="Times New Roman"/>
          <w:color w:val="000000"/>
          <w:sz w:val="24"/>
          <w:szCs w:val="24"/>
          <w:lang w:eastAsia="ru-RU"/>
        </w:rPr>
        <w:t>Аргументы и факты</w:t>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color w:val="000000"/>
          <w:sz w:val="24"/>
          <w:szCs w:val="24"/>
          <w:lang w:eastAsia="ru-RU"/>
        </w:rPr>
        <w:t>Экономическое обозрение</w:t>
      </w:r>
      <w:r w:rsidRPr="00495037">
        <w:rPr>
          <w:rFonts w:ascii="Times New Roman" w:eastAsia="Times New Roman" w:hAnsi="Times New Roman"/>
          <w:sz w:val="24"/>
          <w:szCs w:val="24"/>
          <w:lang w:eastAsia="ru-RU"/>
        </w:rPr>
        <w:t>, Jurnal de Chişinău,  Cuvântul (Резина), Expresul (Унгень);</w:t>
      </w:r>
    </w:p>
    <w:p w:rsidR="00D1080D" w:rsidRPr="00495037" w:rsidRDefault="00D1080D" w:rsidP="00D1080D">
      <w:pPr>
        <w:numPr>
          <w:ilvl w:val="0"/>
          <w:numId w:val="2"/>
        </w:numPr>
        <w:spacing w:after="16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онлайн-прессой/новостными порталами: </w:t>
      </w:r>
      <w:hyperlink r:id="rId33" w:history="1">
        <w:r w:rsidRPr="00495037">
          <w:rPr>
            <w:rFonts w:ascii="Times New Roman" w:eastAsia="Times New Roman" w:hAnsi="Times New Roman"/>
            <w:color w:val="0000FF"/>
            <w:sz w:val="24"/>
            <w:szCs w:val="24"/>
            <w:u w:val="single"/>
            <w:lang w:eastAsia="ru-RU"/>
          </w:rPr>
          <w:t>www.tribuna.md</w:t>
        </w:r>
      </w:hyperlink>
      <w:r w:rsidRPr="00495037">
        <w:rPr>
          <w:rFonts w:ascii="Times New Roman" w:eastAsia="Times New Roman" w:hAnsi="Times New Roman"/>
          <w:sz w:val="24"/>
          <w:szCs w:val="24"/>
          <w:lang w:eastAsia="ru-RU"/>
        </w:rPr>
        <w:t xml:space="preserve">, </w:t>
      </w:r>
      <w:hyperlink r:id="rId34" w:history="1">
        <w:r w:rsidRPr="00495037">
          <w:rPr>
            <w:rFonts w:ascii="Times New Roman" w:eastAsia="Times New Roman" w:hAnsi="Times New Roman"/>
            <w:color w:val="0000FF"/>
            <w:sz w:val="24"/>
            <w:szCs w:val="24"/>
            <w:u w:val="single"/>
            <w:lang w:eastAsia="ru-RU"/>
          </w:rPr>
          <w:t>www.trm.md</w:t>
        </w:r>
      </w:hyperlink>
      <w:r w:rsidRPr="00495037">
        <w:rPr>
          <w:rFonts w:ascii="Times New Roman" w:eastAsia="Times New Roman" w:hAnsi="Times New Roman"/>
          <w:sz w:val="24"/>
          <w:szCs w:val="24"/>
          <w:lang w:eastAsia="ru-RU"/>
        </w:rPr>
        <w:t xml:space="preserve">, </w:t>
      </w:r>
      <w:hyperlink r:id="rId35" w:history="1">
        <w:r w:rsidRPr="00495037">
          <w:rPr>
            <w:rFonts w:ascii="Times New Roman" w:eastAsia="Times New Roman" w:hAnsi="Times New Roman"/>
            <w:color w:val="0000FF"/>
            <w:sz w:val="24"/>
            <w:szCs w:val="24"/>
            <w:u w:val="single"/>
            <w:lang w:eastAsia="ru-RU"/>
          </w:rPr>
          <w:t>www.adevarul.md</w:t>
        </w:r>
      </w:hyperlink>
      <w:r w:rsidRPr="00495037">
        <w:rPr>
          <w:rFonts w:ascii="Times New Roman" w:eastAsia="Times New Roman" w:hAnsi="Times New Roman"/>
          <w:sz w:val="24"/>
          <w:szCs w:val="24"/>
          <w:lang w:eastAsia="ru-RU"/>
        </w:rPr>
        <w:t xml:space="preserve">, </w:t>
      </w:r>
      <w:hyperlink r:id="rId36" w:history="1">
        <w:r w:rsidRPr="00495037">
          <w:rPr>
            <w:rFonts w:ascii="Times New Roman" w:eastAsia="Times New Roman" w:hAnsi="Times New Roman"/>
            <w:color w:val="0000FF"/>
            <w:sz w:val="24"/>
            <w:szCs w:val="24"/>
            <w:u w:val="single"/>
            <w:lang w:eastAsia="ru-RU"/>
          </w:rPr>
          <w:t>www.curentul.md</w:t>
        </w:r>
      </w:hyperlink>
      <w:r w:rsidRPr="00495037">
        <w:rPr>
          <w:rFonts w:ascii="Times New Roman" w:eastAsia="Times New Roman" w:hAnsi="Times New Roman"/>
          <w:sz w:val="24"/>
          <w:szCs w:val="24"/>
          <w:lang w:eastAsia="ru-RU"/>
        </w:rPr>
        <w:t xml:space="preserve">, </w:t>
      </w:r>
      <w:hyperlink r:id="rId37" w:history="1">
        <w:r w:rsidRPr="00495037">
          <w:rPr>
            <w:rFonts w:ascii="Times New Roman" w:eastAsia="Times New Roman" w:hAnsi="Times New Roman"/>
            <w:color w:val="0000FF"/>
            <w:sz w:val="24"/>
            <w:szCs w:val="24"/>
            <w:u w:val="single"/>
            <w:lang w:eastAsia="ru-RU"/>
          </w:rPr>
          <w:t>www.politik.md</w:t>
        </w:r>
      </w:hyperlink>
      <w:r w:rsidRPr="00495037">
        <w:rPr>
          <w:rFonts w:ascii="Times New Roman" w:eastAsia="Times New Roman" w:hAnsi="Times New Roman"/>
          <w:sz w:val="24"/>
          <w:szCs w:val="24"/>
          <w:lang w:eastAsia="ru-RU"/>
        </w:rPr>
        <w:t xml:space="preserve">, </w:t>
      </w:r>
      <w:hyperlink r:id="rId38" w:history="1">
        <w:r w:rsidRPr="00495037">
          <w:rPr>
            <w:rFonts w:ascii="Times New Roman" w:eastAsia="Times New Roman" w:hAnsi="Times New Roman"/>
            <w:color w:val="0000FF"/>
            <w:sz w:val="24"/>
            <w:szCs w:val="24"/>
            <w:u w:val="single"/>
            <w:lang w:eastAsia="ru-RU"/>
          </w:rPr>
          <w:t>www.noi.md</w:t>
        </w:r>
      </w:hyperlink>
      <w:r w:rsidRPr="00495037">
        <w:rPr>
          <w:rFonts w:ascii="Times New Roman" w:eastAsia="Times New Roman" w:hAnsi="Times New Roman"/>
          <w:sz w:val="24"/>
          <w:szCs w:val="24"/>
          <w:lang w:eastAsia="ru-RU"/>
        </w:rPr>
        <w:t xml:space="preserve">, </w:t>
      </w:r>
      <w:hyperlink r:id="rId39" w:history="1">
        <w:r w:rsidRPr="00495037">
          <w:rPr>
            <w:rFonts w:ascii="Times New Roman" w:eastAsia="Times New Roman" w:hAnsi="Times New Roman"/>
            <w:color w:val="0000FF"/>
            <w:sz w:val="24"/>
            <w:szCs w:val="24"/>
            <w:u w:val="single"/>
            <w:lang w:eastAsia="ru-RU"/>
          </w:rPr>
          <w:t>www.inprofunzime.md</w:t>
        </w:r>
      </w:hyperlink>
      <w:r w:rsidRPr="00495037">
        <w:rPr>
          <w:rFonts w:ascii="Times New Roman" w:eastAsia="Times New Roman" w:hAnsi="Times New Roman"/>
          <w:sz w:val="24"/>
          <w:szCs w:val="24"/>
          <w:lang w:eastAsia="ru-RU"/>
        </w:rPr>
        <w:t xml:space="preserve">, </w:t>
      </w:r>
      <w:hyperlink r:id="rId40" w:history="1">
        <w:r w:rsidRPr="00495037">
          <w:rPr>
            <w:rFonts w:ascii="Times New Roman" w:eastAsia="Times New Roman" w:hAnsi="Times New Roman"/>
            <w:color w:val="0000FF"/>
            <w:sz w:val="24"/>
            <w:szCs w:val="24"/>
            <w:u w:val="single"/>
            <w:lang w:eastAsia="ru-RU"/>
          </w:rPr>
          <w:t>www.unimedia.info</w:t>
        </w:r>
      </w:hyperlink>
      <w:r w:rsidRPr="00495037">
        <w:rPr>
          <w:rFonts w:ascii="Times New Roman" w:eastAsia="Times New Roman" w:hAnsi="Times New Roman"/>
          <w:sz w:val="24"/>
          <w:szCs w:val="24"/>
          <w:lang w:eastAsia="ru-RU"/>
        </w:rPr>
        <w:t xml:space="preserve">, </w:t>
      </w:r>
      <w:hyperlink r:id="rId41" w:history="1">
        <w:r w:rsidRPr="00495037">
          <w:rPr>
            <w:rFonts w:ascii="Times New Roman" w:eastAsia="Times New Roman" w:hAnsi="Times New Roman"/>
            <w:color w:val="0000FF"/>
            <w:sz w:val="24"/>
            <w:szCs w:val="24"/>
            <w:u w:val="single"/>
            <w:lang w:eastAsia="ru-RU"/>
          </w:rPr>
          <w:t>www.omg.md</w:t>
        </w:r>
      </w:hyperlink>
      <w:r w:rsidRPr="00495037">
        <w:rPr>
          <w:rFonts w:ascii="Times New Roman" w:eastAsia="Times New Roman" w:hAnsi="Times New Roman"/>
          <w:sz w:val="24"/>
          <w:szCs w:val="24"/>
          <w:lang w:eastAsia="ru-RU"/>
        </w:rPr>
        <w:t xml:space="preserve">, </w:t>
      </w:r>
      <w:hyperlink r:id="rId42" w:history="1">
        <w:r w:rsidRPr="00495037">
          <w:rPr>
            <w:rFonts w:ascii="Times New Roman" w:eastAsia="Times New Roman" w:hAnsi="Times New Roman"/>
            <w:color w:val="0000FF"/>
            <w:sz w:val="24"/>
            <w:szCs w:val="24"/>
            <w:u w:val="single"/>
            <w:lang w:eastAsia="ru-RU"/>
          </w:rPr>
          <w:t>www.gagauz.info</w:t>
        </w:r>
      </w:hyperlink>
      <w:r w:rsidRPr="00495037">
        <w:rPr>
          <w:rFonts w:ascii="Times New Roman" w:eastAsia="Times New Roman" w:hAnsi="Times New Roman"/>
          <w:sz w:val="24"/>
          <w:szCs w:val="24"/>
          <w:lang w:eastAsia="ru-RU"/>
        </w:rPr>
        <w:t xml:space="preserve">,  </w:t>
      </w:r>
      <w:hyperlink r:id="rId43" w:history="1">
        <w:r w:rsidRPr="00495037">
          <w:rPr>
            <w:rFonts w:ascii="Times New Roman" w:eastAsia="Times New Roman" w:hAnsi="Times New Roman"/>
            <w:color w:val="0000FF"/>
            <w:sz w:val="24"/>
            <w:szCs w:val="24"/>
            <w:u w:val="single"/>
            <w:lang w:eastAsia="ru-RU"/>
          </w:rPr>
          <w:t>www.press.try.md</w:t>
        </w:r>
      </w:hyperlink>
      <w:r w:rsidRPr="00495037">
        <w:rPr>
          <w:rFonts w:ascii="Times New Roman" w:eastAsia="Times New Roman" w:hAnsi="Times New Roman"/>
          <w:sz w:val="24"/>
          <w:szCs w:val="24"/>
          <w:lang w:eastAsia="ru-RU"/>
        </w:rPr>
        <w:t xml:space="preserve">, </w:t>
      </w:r>
      <w:hyperlink r:id="rId44" w:history="1">
        <w:r w:rsidRPr="00495037">
          <w:rPr>
            <w:rFonts w:ascii="Times New Roman" w:eastAsia="Times New Roman" w:hAnsi="Times New Roman"/>
            <w:color w:val="0000FF"/>
            <w:sz w:val="24"/>
            <w:szCs w:val="24"/>
            <w:u w:val="single"/>
            <w:lang w:eastAsia="ru-RU"/>
          </w:rPr>
          <w:t>www.alfanews.md</w:t>
        </w:r>
      </w:hyperlink>
      <w:r w:rsidRPr="00495037">
        <w:rPr>
          <w:rFonts w:ascii="Times New Roman" w:eastAsia="Times New Roman" w:hAnsi="Times New Roman"/>
          <w:sz w:val="24"/>
          <w:szCs w:val="24"/>
          <w:lang w:eastAsia="ru-RU"/>
        </w:rPr>
        <w:t xml:space="preserve">, </w:t>
      </w:r>
      <w:hyperlink r:id="rId45" w:history="1">
        <w:r w:rsidRPr="00495037">
          <w:rPr>
            <w:rFonts w:ascii="Times New Roman" w:eastAsia="Times New Roman" w:hAnsi="Times New Roman"/>
            <w:color w:val="0000FF"/>
            <w:sz w:val="24"/>
            <w:szCs w:val="24"/>
            <w:u w:val="single"/>
            <w:lang w:eastAsia="ru-RU"/>
          </w:rPr>
          <w:t>www.moldonews.md</w:t>
        </w:r>
      </w:hyperlink>
      <w:r w:rsidRPr="00495037">
        <w:rPr>
          <w:rFonts w:ascii="Times New Roman" w:eastAsia="Times New Roman" w:hAnsi="Times New Roman"/>
          <w:sz w:val="24"/>
          <w:szCs w:val="24"/>
          <w:lang w:eastAsia="ru-RU"/>
        </w:rPr>
        <w:t xml:space="preserve">, </w:t>
      </w:r>
      <w:hyperlink r:id="rId46" w:history="1">
        <w:r w:rsidRPr="00495037">
          <w:rPr>
            <w:rFonts w:ascii="Times New Roman" w:eastAsia="Times New Roman" w:hAnsi="Times New Roman"/>
            <w:color w:val="0000FF"/>
            <w:sz w:val="24"/>
            <w:szCs w:val="24"/>
            <w:u w:val="single"/>
            <w:lang w:eastAsia="ru-RU"/>
          </w:rPr>
          <w:t>www.newsmaker.md</w:t>
        </w:r>
      </w:hyperlink>
      <w:r w:rsidRPr="00495037">
        <w:rPr>
          <w:rFonts w:ascii="Times New Roman" w:eastAsia="Times New Roman" w:hAnsi="Times New Roman"/>
          <w:sz w:val="24"/>
          <w:szCs w:val="24"/>
          <w:lang w:eastAsia="ru-RU"/>
        </w:rPr>
        <w:t xml:space="preserve">, </w:t>
      </w:r>
      <w:hyperlink r:id="rId47" w:history="1">
        <w:r w:rsidRPr="00495037">
          <w:rPr>
            <w:rFonts w:ascii="Times New Roman" w:eastAsia="Times New Roman" w:hAnsi="Times New Roman"/>
            <w:color w:val="0000FF"/>
            <w:sz w:val="24"/>
            <w:szCs w:val="24"/>
            <w:u w:val="single"/>
            <w:lang w:eastAsia="ru-RU"/>
          </w:rPr>
          <w:t>www.hotnews.md</w:t>
        </w:r>
      </w:hyperlink>
      <w:r w:rsidRPr="00495037">
        <w:rPr>
          <w:rFonts w:ascii="Times New Roman" w:eastAsia="Times New Roman" w:hAnsi="Times New Roman"/>
          <w:sz w:val="24"/>
          <w:szCs w:val="24"/>
          <w:lang w:eastAsia="ru-RU"/>
        </w:rPr>
        <w:t xml:space="preserve">, </w:t>
      </w:r>
      <w:hyperlink r:id="rId48" w:history="1">
        <w:r w:rsidRPr="00495037">
          <w:rPr>
            <w:rFonts w:ascii="Times New Roman" w:eastAsia="Times New Roman" w:hAnsi="Times New Roman"/>
            <w:color w:val="0000FF"/>
            <w:sz w:val="24"/>
            <w:szCs w:val="24"/>
            <w:u w:val="single"/>
            <w:lang w:eastAsia="ru-RU"/>
          </w:rPr>
          <w:t>www.jurnal.md</w:t>
        </w:r>
      </w:hyperlink>
      <w:r w:rsidRPr="00495037">
        <w:rPr>
          <w:rFonts w:ascii="Times New Roman" w:eastAsia="Times New Roman" w:hAnsi="Times New Roman"/>
          <w:sz w:val="24"/>
          <w:szCs w:val="24"/>
          <w:lang w:eastAsia="ru-RU"/>
        </w:rPr>
        <w:t xml:space="preserve">, </w:t>
      </w:r>
      <w:hyperlink r:id="rId49" w:history="1">
        <w:r w:rsidRPr="00495037">
          <w:rPr>
            <w:rFonts w:ascii="Times New Roman" w:eastAsia="Times New Roman" w:hAnsi="Times New Roman"/>
            <w:color w:val="0000FF"/>
            <w:sz w:val="24"/>
            <w:szCs w:val="24"/>
            <w:u w:val="single"/>
            <w:lang w:eastAsia="ru-RU"/>
          </w:rPr>
          <w:t>www.agora.md</w:t>
        </w:r>
      </w:hyperlink>
      <w:r w:rsidRPr="00495037">
        <w:rPr>
          <w:rFonts w:ascii="Times New Roman" w:eastAsia="Times New Roman" w:hAnsi="Times New Roman"/>
          <w:sz w:val="24"/>
          <w:szCs w:val="24"/>
          <w:lang w:eastAsia="ru-RU"/>
        </w:rPr>
        <w:t xml:space="preserve">, </w:t>
      </w:r>
      <w:hyperlink r:id="rId50" w:history="1">
        <w:r w:rsidRPr="00495037">
          <w:rPr>
            <w:rFonts w:ascii="Times New Roman" w:eastAsia="Times New Roman" w:hAnsi="Times New Roman"/>
            <w:color w:val="0000FF"/>
            <w:sz w:val="24"/>
            <w:szCs w:val="24"/>
            <w:u w:val="single"/>
            <w:lang w:eastAsia="ru-RU"/>
          </w:rPr>
          <w:t>www.deschide.md</w:t>
        </w:r>
      </w:hyperlink>
      <w:r w:rsidRPr="00495037">
        <w:rPr>
          <w:rFonts w:ascii="Times New Roman" w:eastAsia="Times New Roman" w:hAnsi="Times New Roman"/>
          <w:sz w:val="24"/>
          <w:szCs w:val="24"/>
          <w:lang w:eastAsia="ru-RU"/>
        </w:rPr>
        <w:t xml:space="preserve">, </w:t>
      </w:r>
      <w:hyperlink r:id="rId51" w:history="1">
        <w:r w:rsidRPr="00495037">
          <w:rPr>
            <w:rFonts w:ascii="Times New Roman" w:eastAsia="Times New Roman" w:hAnsi="Times New Roman"/>
            <w:color w:val="0000FF"/>
            <w:sz w:val="24"/>
            <w:szCs w:val="24"/>
            <w:u w:val="single"/>
            <w:lang w:eastAsia="ru-RU"/>
          </w:rPr>
          <w:t>www.abcnews.md</w:t>
        </w:r>
      </w:hyperlink>
      <w:r w:rsidRPr="00495037">
        <w:rPr>
          <w:rFonts w:ascii="Times New Roman" w:eastAsia="Times New Roman" w:hAnsi="Times New Roman"/>
          <w:sz w:val="24"/>
          <w:szCs w:val="24"/>
          <w:lang w:eastAsia="ru-RU"/>
        </w:rPr>
        <w:t xml:space="preserve">, </w:t>
      </w:r>
      <w:hyperlink r:id="rId52" w:history="1">
        <w:r w:rsidRPr="00495037">
          <w:rPr>
            <w:rFonts w:ascii="Times New Roman" w:eastAsia="Times New Roman" w:hAnsi="Times New Roman"/>
            <w:color w:val="0000FF"/>
            <w:sz w:val="24"/>
            <w:szCs w:val="24"/>
            <w:u w:val="single"/>
            <w:lang w:eastAsia="ru-RU"/>
          </w:rPr>
          <w:t>www.politics.md</w:t>
        </w:r>
      </w:hyperlink>
      <w:r w:rsidRPr="00495037">
        <w:rPr>
          <w:rFonts w:ascii="Times New Roman" w:eastAsia="Times New Roman" w:hAnsi="Times New Roman"/>
          <w:sz w:val="24"/>
          <w:szCs w:val="24"/>
          <w:lang w:eastAsia="ru-RU"/>
        </w:rPr>
        <w:t xml:space="preserve">, </w:t>
      </w:r>
      <w:hyperlink r:id="rId53" w:history="1">
        <w:r w:rsidRPr="00495037">
          <w:rPr>
            <w:rFonts w:ascii="Times New Roman" w:eastAsia="Times New Roman" w:hAnsi="Times New Roman"/>
            <w:color w:val="0000FF"/>
            <w:sz w:val="24"/>
            <w:szCs w:val="24"/>
            <w:u w:val="single"/>
            <w:lang w:eastAsia="ru-RU"/>
          </w:rPr>
          <w:t>www.independent.md</w:t>
        </w:r>
      </w:hyperlink>
      <w:r w:rsidRPr="00495037">
        <w:rPr>
          <w:rFonts w:ascii="Times New Roman" w:eastAsia="Times New Roman" w:hAnsi="Times New Roman"/>
          <w:sz w:val="24"/>
          <w:szCs w:val="24"/>
          <w:lang w:eastAsia="ru-RU"/>
        </w:rPr>
        <w:t xml:space="preserve">, </w:t>
      </w:r>
      <w:hyperlink r:id="rId54" w:history="1">
        <w:r w:rsidRPr="00495037">
          <w:rPr>
            <w:rFonts w:ascii="Times New Roman" w:eastAsia="Times New Roman" w:hAnsi="Times New Roman"/>
            <w:color w:val="0000FF"/>
            <w:sz w:val="24"/>
            <w:szCs w:val="24"/>
            <w:u w:val="single"/>
            <w:lang w:eastAsia="ru-RU"/>
          </w:rPr>
          <w:t>www.moldova.org</w:t>
        </w:r>
      </w:hyperlink>
      <w:r w:rsidRPr="00495037">
        <w:rPr>
          <w:rFonts w:ascii="Times New Roman" w:eastAsia="Times New Roman" w:hAnsi="Times New Roman"/>
          <w:sz w:val="24"/>
          <w:szCs w:val="24"/>
          <w:lang w:eastAsia="ru-RU"/>
        </w:rPr>
        <w:t xml:space="preserve">, </w:t>
      </w:r>
      <w:hyperlink r:id="rId55" w:history="1">
        <w:r w:rsidRPr="00495037">
          <w:rPr>
            <w:rFonts w:ascii="Times New Roman" w:eastAsia="Times New Roman" w:hAnsi="Times New Roman"/>
            <w:color w:val="0000FF"/>
            <w:sz w:val="24"/>
            <w:szCs w:val="24"/>
            <w:u w:val="single"/>
            <w:lang w:eastAsia="ru-RU"/>
          </w:rPr>
          <w:t>www.sputnik.md</w:t>
        </w:r>
      </w:hyperlink>
      <w:r w:rsidRPr="00495037">
        <w:rPr>
          <w:rFonts w:ascii="Times New Roman" w:eastAsia="Times New Roman" w:hAnsi="Times New Roman"/>
          <w:sz w:val="24"/>
          <w:szCs w:val="24"/>
          <w:lang w:eastAsia="ru-RU"/>
        </w:rPr>
        <w:t xml:space="preserve">, </w:t>
      </w:r>
      <w:hyperlink r:id="rId56" w:history="1">
        <w:r w:rsidRPr="00495037">
          <w:rPr>
            <w:rFonts w:ascii="Times New Roman" w:eastAsia="Times New Roman" w:hAnsi="Times New Roman"/>
            <w:color w:val="0000FF"/>
            <w:sz w:val="24"/>
            <w:szCs w:val="24"/>
            <w:u w:val="single"/>
            <w:lang w:eastAsia="ru-RU"/>
          </w:rPr>
          <w:t>www.allmoldova.md</w:t>
        </w:r>
      </w:hyperlink>
      <w:r w:rsidRPr="00495037">
        <w:rPr>
          <w:rFonts w:ascii="Times New Roman" w:eastAsia="Times New Roman" w:hAnsi="Times New Roman"/>
          <w:sz w:val="24"/>
          <w:szCs w:val="24"/>
          <w:lang w:eastAsia="ru-RU"/>
        </w:rPr>
        <w:t xml:space="preserve">, </w:t>
      </w:r>
      <w:hyperlink r:id="rId57" w:history="1">
        <w:r w:rsidRPr="00495037">
          <w:rPr>
            <w:rFonts w:ascii="Times New Roman" w:eastAsia="Times New Roman" w:hAnsi="Times New Roman"/>
            <w:color w:val="0000FF"/>
            <w:sz w:val="24"/>
            <w:szCs w:val="24"/>
            <w:u w:val="single"/>
            <w:lang w:eastAsia="ru-RU"/>
          </w:rPr>
          <w:t>www.moldova24.info</w:t>
        </w:r>
      </w:hyperlink>
      <w:r w:rsidRPr="00495037">
        <w:rPr>
          <w:rFonts w:ascii="Times New Roman" w:eastAsia="Times New Roman" w:hAnsi="Times New Roman"/>
          <w:sz w:val="24"/>
          <w:szCs w:val="24"/>
          <w:lang w:eastAsia="ru-RU"/>
        </w:rPr>
        <w:t xml:space="preserve">, </w:t>
      </w:r>
      <w:hyperlink r:id="rId58" w:history="1">
        <w:r w:rsidRPr="00495037">
          <w:rPr>
            <w:rFonts w:ascii="Times New Roman" w:eastAsia="Times New Roman" w:hAnsi="Times New Roman"/>
            <w:color w:val="0000FF"/>
            <w:sz w:val="24"/>
            <w:szCs w:val="24"/>
            <w:u w:val="single"/>
            <w:lang w:eastAsia="ru-RU"/>
          </w:rPr>
          <w:t>www.vedomosti.md</w:t>
        </w:r>
      </w:hyperlink>
      <w:r w:rsidRPr="00495037">
        <w:rPr>
          <w:rFonts w:ascii="Times New Roman" w:eastAsia="Times New Roman" w:hAnsi="Times New Roman"/>
          <w:sz w:val="24"/>
          <w:szCs w:val="24"/>
          <w:lang w:eastAsia="ru-RU"/>
        </w:rPr>
        <w:t xml:space="preserve">, </w:t>
      </w:r>
      <w:hyperlink r:id="rId59" w:history="1">
        <w:r w:rsidRPr="00495037">
          <w:rPr>
            <w:rFonts w:ascii="Times New Roman" w:eastAsia="Times New Roman" w:hAnsi="Times New Roman"/>
            <w:color w:val="0000FF"/>
            <w:sz w:val="24"/>
            <w:szCs w:val="24"/>
            <w:u w:val="single"/>
            <w:lang w:eastAsia="ru-RU"/>
          </w:rPr>
          <w:t>www.media-azi.md</w:t>
        </w:r>
      </w:hyperlink>
      <w:r w:rsidRPr="00495037">
        <w:rPr>
          <w:rFonts w:ascii="Times New Roman" w:eastAsia="Times New Roman" w:hAnsi="Times New Roman"/>
          <w:sz w:val="24"/>
          <w:szCs w:val="24"/>
          <w:lang w:eastAsia="ru-RU"/>
        </w:rPr>
        <w:t xml:space="preserve">, </w:t>
      </w:r>
      <w:hyperlink r:id="rId60" w:history="1">
        <w:r w:rsidRPr="00495037">
          <w:rPr>
            <w:rFonts w:ascii="Times New Roman" w:eastAsia="Times New Roman" w:hAnsi="Times New Roman"/>
            <w:color w:val="0000FF"/>
            <w:sz w:val="24"/>
            <w:szCs w:val="24"/>
            <w:u w:val="single"/>
            <w:lang w:eastAsia="ru-RU"/>
          </w:rPr>
          <w:t>www.a-tv.md</w:t>
        </w:r>
      </w:hyperlink>
      <w:r w:rsidRPr="00495037">
        <w:rPr>
          <w:rFonts w:ascii="Times New Roman" w:eastAsia="Times New Roman" w:hAnsi="Times New Roman"/>
          <w:sz w:val="24"/>
          <w:szCs w:val="24"/>
          <w:lang w:eastAsia="ru-RU"/>
        </w:rPr>
        <w:t xml:space="preserve">, </w:t>
      </w:r>
      <w:hyperlink r:id="rId61" w:history="1">
        <w:r w:rsidRPr="00495037">
          <w:rPr>
            <w:rFonts w:ascii="Times New Roman" w:eastAsia="Times New Roman" w:hAnsi="Times New Roman"/>
            <w:color w:val="0000FF"/>
            <w:sz w:val="24"/>
            <w:szCs w:val="24"/>
            <w:u w:val="single"/>
            <w:lang w:eastAsia="ru-RU"/>
          </w:rPr>
          <w:t>www.evzmd.md</w:t>
        </w:r>
      </w:hyperlink>
      <w:r w:rsidRPr="00495037">
        <w:rPr>
          <w:rFonts w:ascii="Times New Roman" w:eastAsia="Times New Roman" w:hAnsi="Times New Roman"/>
          <w:sz w:val="24"/>
          <w:szCs w:val="24"/>
          <w:lang w:eastAsia="ru-RU"/>
        </w:rPr>
        <w:t xml:space="preserve">, </w:t>
      </w:r>
      <w:hyperlink r:id="rId62" w:history="1">
        <w:r w:rsidRPr="00495037">
          <w:rPr>
            <w:rFonts w:ascii="Times New Roman" w:eastAsia="Times New Roman" w:hAnsi="Times New Roman"/>
            <w:color w:val="0000FF"/>
            <w:sz w:val="24"/>
            <w:szCs w:val="24"/>
            <w:u w:val="single"/>
            <w:lang w:eastAsia="ru-RU"/>
          </w:rPr>
          <w:t>www.oficial.md</w:t>
        </w:r>
      </w:hyperlink>
      <w:r w:rsidRPr="00495037">
        <w:rPr>
          <w:rFonts w:ascii="Times New Roman" w:eastAsia="Times New Roman" w:hAnsi="Times New Roman"/>
          <w:sz w:val="24"/>
          <w:szCs w:val="24"/>
          <w:lang w:eastAsia="ru-RU"/>
        </w:rPr>
        <w:t xml:space="preserve">, </w:t>
      </w:r>
      <w:hyperlink r:id="rId63" w:history="1">
        <w:r w:rsidRPr="00495037">
          <w:rPr>
            <w:rFonts w:ascii="Times New Roman" w:eastAsia="Times New Roman" w:hAnsi="Times New Roman"/>
            <w:color w:val="0000FF"/>
            <w:sz w:val="24"/>
            <w:szCs w:val="24"/>
            <w:u w:val="single"/>
            <w:lang w:eastAsia="ru-RU"/>
          </w:rPr>
          <w:t>www.argumentul.info</w:t>
        </w:r>
      </w:hyperlink>
      <w:r w:rsidRPr="00495037">
        <w:rPr>
          <w:rFonts w:ascii="Times New Roman" w:eastAsia="Times New Roman" w:hAnsi="Times New Roman"/>
          <w:sz w:val="24"/>
          <w:szCs w:val="24"/>
          <w:lang w:eastAsia="ru-RU"/>
        </w:rPr>
        <w:t xml:space="preserve">, </w:t>
      </w:r>
      <w:hyperlink r:id="rId64" w:history="1">
        <w:r w:rsidRPr="00495037">
          <w:rPr>
            <w:rFonts w:ascii="Times New Roman" w:eastAsia="Times New Roman" w:hAnsi="Times New Roman"/>
            <w:color w:val="0000FF"/>
            <w:sz w:val="24"/>
            <w:szCs w:val="24"/>
            <w:u w:val="single"/>
            <w:lang w:eastAsia="ru-RU"/>
          </w:rPr>
          <w:t>www.golos.md</w:t>
        </w:r>
      </w:hyperlink>
      <w:r w:rsidRPr="00495037">
        <w:rPr>
          <w:rFonts w:ascii="Times New Roman" w:eastAsia="Times New Roman" w:hAnsi="Times New Roman"/>
          <w:sz w:val="24"/>
          <w:szCs w:val="24"/>
          <w:lang w:eastAsia="ru-RU"/>
        </w:rPr>
        <w:t xml:space="preserve">, </w:t>
      </w:r>
      <w:hyperlink r:id="rId65" w:history="1">
        <w:r w:rsidRPr="00495037">
          <w:rPr>
            <w:rFonts w:ascii="Times New Roman" w:eastAsia="Times New Roman" w:hAnsi="Times New Roman"/>
            <w:color w:val="0000FF"/>
            <w:sz w:val="24"/>
            <w:szCs w:val="24"/>
            <w:u w:val="single"/>
            <w:lang w:eastAsia="ru-RU"/>
          </w:rPr>
          <w:t>www.moldovenii.md</w:t>
        </w:r>
      </w:hyperlink>
      <w:r w:rsidRPr="00495037">
        <w:rPr>
          <w:rFonts w:ascii="Times New Roman" w:eastAsia="Times New Roman" w:hAnsi="Times New Roman"/>
          <w:sz w:val="24"/>
          <w:szCs w:val="24"/>
          <w:lang w:eastAsia="ru-RU"/>
        </w:rPr>
        <w:t xml:space="preserve">; </w:t>
      </w:r>
    </w:p>
    <w:p w:rsidR="00D1080D" w:rsidRPr="00495037" w:rsidRDefault="00D1080D" w:rsidP="00D1080D">
      <w:pPr>
        <w:numPr>
          <w:ilvl w:val="0"/>
          <w:numId w:val="2"/>
        </w:numPr>
        <w:spacing w:after="16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информационными агентствами: IPN, Infotag, Moldpres, Interlic; </w:t>
      </w:r>
    </w:p>
    <w:p w:rsidR="00D1080D" w:rsidRPr="00495037" w:rsidRDefault="00D1080D" w:rsidP="00D1080D">
      <w:pPr>
        <w:numPr>
          <w:ilvl w:val="0"/>
          <w:numId w:val="2"/>
        </w:numPr>
        <w:spacing w:after="160" w:line="240" w:lineRule="auto"/>
        <w:ind w:left="0" w:right="12"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на других сайтах: </w:t>
      </w:r>
      <w:hyperlink r:id="rId66" w:history="1">
        <w:r w:rsidRPr="00495037">
          <w:rPr>
            <w:rFonts w:ascii="Times New Roman" w:eastAsia="Times New Roman" w:hAnsi="Times New Roman"/>
            <w:color w:val="0000FF"/>
            <w:sz w:val="24"/>
            <w:szCs w:val="24"/>
            <w:u w:val="single"/>
            <w:lang w:eastAsia="ru-RU"/>
          </w:rPr>
          <w:t>www.basarabia.info</w:t>
        </w:r>
      </w:hyperlink>
      <w:r w:rsidRPr="00495037">
        <w:rPr>
          <w:rFonts w:ascii="Times New Roman" w:eastAsia="Times New Roman" w:hAnsi="Times New Roman"/>
          <w:sz w:val="24"/>
          <w:szCs w:val="24"/>
          <w:lang w:eastAsia="ru-RU"/>
        </w:rPr>
        <w:t xml:space="preserve">, </w:t>
      </w:r>
      <w:hyperlink r:id="rId67" w:history="1">
        <w:r w:rsidRPr="00495037">
          <w:rPr>
            <w:rFonts w:ascii="Times New Roman" w:eastAsia="Times New Roman" w:hAnsi="Times New Roman"/>
            <w:color w:val="0000FF"/>
            <w:sz w:val="24"/>
            <w:szCs w:val="24"/>
            <w:u w:val="single"/>
            <w:lang w:eastAsia="ru-RU"/>
          </w:rPr>
          <w:t>www.agerpres.ro</w:t>
        </w:r>
      </w:hyperlink>
      <w:r w:rsidRPr="00495037">
        <w:rPr>
          <w:rFonts w:ascii="Times New Roman" w:eastAsia="Times New Roman" w:hAnsi="Times New Roman"/>
          <w:sz w:val="24"/>
          <w:szCs w:val="24"/>
          <w:lang w:eastAsia="ru-RU"/>
        </w:rPr>
        <w:t xml:space="preserve">, </w:t>
      </w:r>
      <w:hyperlink r:id="rId68" w:history="1">
        <w:r w:rsidRPr="00495037">
          <w:rPr>
            <w:rFonts w:ascii="Times New Roman" w:eastAsia="Times New Roman" w:hAnsi="Times New Roman"/>
            <w:color w:val="0000FF"/>
            <w:sz w:val="24"/>
            <w:szCs w:val="24"/>
            <w:u w:val="single"/>
            <w:lang w:eastAsia="ru-RU"/>
          </w:rPr>
          <w:t>www.eldor.info</w:t>
        </w:r>
      </w:hyperlink>
      <w:r w:rsidRPr="00495037">
        <w:rPr>
          <w:rFonts w:ascii="Times New Roman" w:eastAsia="Times New Roman" w:hAnsi="Times New Roman"/>
          <w:sz w:val="24"/>
          <w:szCs w:val="24"/>
          <w:lang w:eastAsia="ru-RU"/>
        </w:rPr>
        <w:t xml:space="preserve">, </w:t>
      </w:r>
      <w:hyperlink r:id="rId69" w:history="1">
        <w:r w:rsidRPr="00495037">
          <w:rPr>
            <w:rFonts w:ascii="Times New Roman" w:eastAsia="Times New Roman" w:hAnsi="Times New Roman"/>
            <w:color w:val="0000FF"/>
            <w:sz w:val="24"/>
            <w:szCs w:val="24"/>
            <w:u w:val="single"/>
            <w:lang w:eastAsia="ru-RU"/>
          </w:rPr>
          <w:t>www.infoprut.ro</w:t>
        </w:r>
      </w:hyperlink>
      <w:r w:rsidRPr="00495037">
        <w:rPr>
          <w:rFonts w:ascii="Times New Roman" w:eastAsia="Times New Roman" w:hAnsi="Times New Roman"/>
          <w:sz w:val="24"/>
          <w:szCs w:val="24"/>
          <w:lang w:eastAsia="ru-RU"/>
        </w:rPr>
        <w:t xml:space="preserve">, </w:t>
      </w:r>
      <w:hyperlink r:id="rId70" w:history="1">
        <w:r w:rsidRPr="00495037">
          <w:rPr>
            <w:rFonts w:ascii="Times New Roman" w:eastAsia="Times New Roman" w:hAnsi="Times New Roman"/>
            <w:color w:val="0000FF"/>
            <w:sz w:val="24"/>
            <w:szCs w:val="24"/>
            <w:u w:val="single"/>
            <w:lang w:eastAsia="ru-RU"/>
          </w:rPr>
          <w:t>www.mediafax.ro</w:t>
        </w:r>
      </w:hyperlink>
      <w:r w:rsidRPr="00495037">
        <w:rPr>
          <w:rFonts w:ascii="Times New Roman" w:eastAsia="Times New Roman" w:hAnsi="Times New Roman"/>
          <w:sz w:val="24"/>
          <w:szCs w:val="24"/>
          <w:lang w:eastAsia="ru-RU"/>
        </w:rPr>
        <w:t xml:space="preserve">, </w:t>
      </w:r>
      <w:hyperlink r:id="rId71" w:history="1">
        <w:r w:rsidRPr="00495037">
          <w:rPr>
            <w:rFonts w:ascii="Times New Roman" w:eastAsia="Times New Roman" w:hAnsi="Times New Roman"/>
            <w:color w:val="0000FF"/>
            <w:sz w:val="24"/>
            <w:szCs w:val="24"/>
            <w:u w:val="single"/>
            <w:lang w:eastAsia="ru-RU"/>
          </w:rPr>
          <w:t>www.rfi.ro</w:t>
        </w:r>
      </w:hyperlink>
      <w:r w:rsidRPr="00495037">
        <w:rPr>
          <w:rFonts w:ascii="Times New Roman" w:eastAsia="Times New Roman" w:hAnsi="Times New Roman"/>
          <w:sz w:val="24"/>
          <w:szCs w:val="24"/>
          <w:lang w:eastAsia="ru-RU"/>
        </w:rPr>
        <w:t xml:space="preserve">, </w:t>
      </w:r>
      <w:hyperlink r:id="rId72" w:history="1">
        <w:r w:rsidRPr="00495037">
          <w:rPr>
            <w:rFonts w:ascii="Times New Roman" w:eastAsia="Times New Roman" w:hAnsi="Times New Roman"/>
            <w:color w:val="0000FF"/>
            <w:sz w:val="24"/>
            <w:szCs w:val="24"/>
            <w:u w:val="single"/>
            <w:lang w:eastAsia="ru-RU"/>
          </w:rPr>
          <w:t>www.api.md</w:t>
        </w:r>
      </w:hyperlink>
      <w:r w:rsidRPr="00495037">
        <w:rPr>
          <w:rFonts w:ascii="Times New Roman" w:eastAsia="Times New Roman" w:hAnsi="Times New Roman"/>
          <w:sz w:val="24"/>
          <w:szCs w:val="24"/>
          <w:lang w:eastAsia="ru-RU"/>
        </w:rPr>
        <w:t xml:space="preserve">, </w:t>
      </w:r>
      <w:hyperlink r:id="rId73" w:history="1">
        <w:r w:rsidRPr="00495037">
          <w:rPr>
            <w:rFonts w:ascii="Times New Roman" w:eastAsia="Times New Roman" w:hAnsi="Times New Roman"/>
            <w:color w:val="0000FF"/>
            <w:sz w:val="24"/>
            <w:szCs w:val="24"/>
            <w:u w:val="single"/>
            <w:lang w:eastAsia="ru-RU"/>
          </w:rPr>
          <w:t>www.privesc.eu</w:t>
        </w:r>
      </w:hyperlink>
      <w:r w:rsidRPr="00495037">
        <w:rPr>
          <w:rFonts w:ascii="Times New Roman" w:eastAsia="Times New Roman" w:hAnsi="Times New Roman"/>
          <w:sz w:val="24"/>
          <w:szCs w:val="24"/>
          <w:lang w:eastAsia="ru-RU"/>
        </w:rPr>
        <w:t xml:space="preserve">, </w:t>
      </w:r>
      <w:hyperlink r:id="rId74" w:history="1">
        <w:r w:rsidRPr="00495037">
          <w:rPr>
            <w:rFonts w:ascii="Times New Roman" w:eastAsia="Times New Roman" w:hAnsi="Times New Roman"/>
            <w:color w:val="0000FF"/>
            <w:sz w:val="24"/>
            <w:szCs w:val="24"/>
            <w:u w:val="single"/>
            <w:lang w:eastAsia="ru-RU"/>
          </w:rPr>
          <w:t>www.puterea.info</w:t>
        </w:r>
      </w:hyperlink>
      <w:r w:rsidRPr="00495037">
        <w:rPr>
          <w:rFonts w:ascii="Times New Roman" w:eastAsia="Times New Roman" w:hAnsi="Times New Roman"/>
          <w:sz w:val="24"/>
          <w:szCs w:val="24"/>
          <w:lang w:eastAsia="ru-RU"/>
        </w:rPr>
        <w:t>.</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Большинство новостей о ЦИК появлялось в электронных изданиях. Публикации центральных СМИ и новости, вещаемые информационными агентствами также занимают значительную часть общего объема источников информации.</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color w:val="000000"/>
          <w:sz w:val="24"/>
          <w:szCs w:val="24"/>
          <w:lang w:eastAsia="ru-RU"/>
        </w:rPr>
        <w:t xml:space="preserve">В течение 2015 года темами, охватывающими сферу деятельности Комиссии и ставшими основным предметом освещения в СМИ, а также привлекшими к себе внимание журналистов, выражаясь большим количеством появлений в СМИ, разнообразием медиа-каналов и различными интерпретациями, явились </w:t>
      </w:r>
      <w:r w:rsidRPr="00495037">
        <w:rPr>
          <w:rFonts w:ascii="Times New Roman" w:eastAsia="Times New Roman" w:hAnsi="Times New Roman"/>
          <w:sz w:val="24"/>
          <w:szCs w:val="24"/>
          <w:lang w:eastAsia="ru-RU"/>
        </w:rPr>
        <w:t>те, которые касаются: организации и проведения всеобщих местных выборов 14 июня 2015 года, председательства в Ассоциации организаторов выборов стран Европы (АОВСЕ) в период с сентября 2014 года по сентябрь 2015 год, организации 24-й Ежегодной конференции и Генеральной Ассамблеи АОВСЕ, финансирования политических партий и избирательных кампаний, утверждения Стратегического плана Комиссии на период 2016-2019 гг. и т.д.</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Частоту появлений Комиссии в СМИ можно представить следующим образом:</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постоянно растущая для первой части года (февраль и март 2015 года);</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нетипичное увеличение в апреле, мае, июне 2015 года;</w:t>
      </w:r>
    </w:p>
    <w:p w:rsidR="00D1080D" w:rsidRPr="00495037" w:rsidRDefault="00D1080D" w:rsidP="00D1080D">
      <w:pPr>
        <w:spacing w:after="0" w:line="240" w:lineRule="auto"/>
        <w:ind w:firstLine="720"/>
        <w:contextualSpacing/>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постоянная во второй половине года.</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sz w:val="24"/>
          <w:szCs w:val="24"/>
          <w:lang w:eastAsia="ru-RU"/>
        </w:rPr>
        <w:t xml:space="preserve">График, представленный на </w:t>
      </w:r>
      <w:r w:rsidRPr="00495037">
        <w:rPr>
          <w:rFonts w:ascii="Times New Roman" w:eastAsia="Times New Roman" w:hAnsi="Times New Roman"/>
          <w:i/>
          <w:sz w:val="24"/>
          <w:szCs w:val="24"/>
          <w:lang w:eastAsia="ru-RU"/>
        </w:rPr>
        <w:t>Диаграмме № 1,</w:t>
      </w:r>
      <w:r w:rsidRPr="00495037">
        <w:rPr>
          <w:rFonts w:ascii="Times New Roman" w:eastAsia="Times New Roman" w:hAnsi="Times New Roman"/>
          <w:sz w:val="24"/>
          <w:szCs w:val="24"/>
          <w:lang w:eastAsia="ru-RU"/>
        </w:rPr>
        <w:t xml:space="preserve"> отображает количество появлений Центральной избирательной комиссии в прессе на протяжении 2015 года. В целом, следует </w:t>
      </w:r>
      <w:r w:rsidRPr="00495037">
        <w:rPr>
          <w:rFonts w:ascii="Times New Roman" w:eastAsia="Times New Roman" w:hAnsi="Times New Roman"/>
          <w:sz w:val="24"/>
          <w:szCs w:val="24"/>
          <w:lang w:eastAsia="ru-RU"/>
        </w:rPr>
        <w:lastRenderedPageBreak/>
        <w:t xml:space="preserve">отметить, что в период с апреля по июль, с сентября по декабрь </w:t>
      </w:r>
      <w:r w:rsidRPr="00495037">
        <w:rPr>
          <w:rFonts w:ascii="Times New Roman" w:eastAsia="Times New Roman" w:hAnsi="Times New Roman"/>
          <w:color w:val="000000"/>
          <w:sz w:val="24"/>
          <w:szCs w:val="24"/>
          <w:lang w:eastAsia="ru-RU"/>
        </w:rPr>
        <w:t>деятельность Комиссии часто отражалась в СМИ (реже – в январе и в августе). В период с апреля по июль (2033 появлений), видимость Центральной избирательной комиссии в средствах массовой информации была высока за счет организации и проведения всеобщих местных выборов 14 июня 2014 года, очередного подтверждения сертификата международных стандартов ISO. Кроме того, повышенный интерес уделялся вопросам по финансированию политических партий и избирательных кампаний.</w:t>
      </w:r>
    </w:p>
    <w:p w:rsidR="00D1080D" w:rsidRPr="00495037" w:rsidRDefault="00D1080D" w:rsidP="00D1080D">
      <w:pPr>
        <w:spacing w:after="0" w:line="240" w:lineRule="auto"/>
        <w:ind w:right="12"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Повышенная видимость Комиссии в период с сентября по декабрь 2015 года (394 появлений) связана по большей части с организацией 24-ой Ежегодной конференции и Генеральной Ассамблеи АОВСЕ, Дня молодого избирателя, организацией и проведением новых местных выборов советников коммунального совета Лингура района Кантемир и сельского совета Кошерница района Криулень, празднованием 18-летия постоянной деятельности Комиссии, утверждением Стратегического плана Комиссии на 2016-2019 гг.</w:t>
      </w:r>
    </w:p>
    <w:p w:rsidR="00D1080D" w:rsidRPr="00495037" w:rsidRDefault="00D1080D" w:rsidP="00D1080D">
      <w:pPr>
        <w:spacing w:after="0" w:line="240" w:lineRule="auto"/>
        <w:ind w:right="12" w:firstLine="720"/>
        <w:jc w:val="both"/>
        <w:rPr>
          <w:rFonts w:ascii="Times New Roman" w:eastAsia="Times New Roman" w:hAnsi="Times New Roman"/>
          <w:sz w:val="24"/>
          <w:szCs w:val="24"/>
          <w:lang w:eastAsia="ru-RU"/>
        </w:rPr>
      </w:pPr>
      <w:r w:rsidRPr="00495037">
        <w:rPr>
          <w:rFonts w:ascii="Times New Roman" w:eastAsia="Times New Roman" w:hAnsi="Times New Roman"/>
          <w:color w:val="000000"/>
          <w:sz w:val="24"/>
          <w:szCs w:val="24"/>
          <w:lang w:eastAsia="ru-RU"/>
        </w:rPr>
        <w:t>В январе, августе и декабре новости о Комиссии вещались реже (120 появлений).</w:t>
      </w:r>
    </w:p>
    <w:p w:rsidR="00D1080D" w:rsidRPr="00495037" w:rsidRDefault="00D1080D" w:rsidP="00D1080D">
      <w:pPr>
        <w:spacing w:after="0" w:line="240" w:lineRule="auto"/>
        <w:ind w:right="12"/>
        <w:jc w:val="both"/>
        <w:rPr>
          <w:rFonts w:ascii="Times New Roman" w:eastAsia="Times New Roman" w:hAnsi="Times New Roman"/>
          <w:sz w:val="24"/>
          <w:szCs w:val="24"/>
          <w:lang w:eastAsia="ru-RU"/>
        </w:rPr>
      </w:pPr>
    </w:p>
    <w:p w:rsidR="00D1080D" w:rsidRPr="00495037" w:rsidRDefault="00D1080D" w:rsidP="00D1080D">
      <w:pPr>
        <w:spacing w:after="0" w:line="240" w:lineRule="auto"/>
        <w:ind w:right="12"/>
        <w:jc w:val="right"/>
        <w:rPr>
          <w:rFonts w:ascii="Times New Roman" w:eastAsia="Times New Roman" w:hAnsi="Times New Roman"/>
          <w:sz w:val="24"/>
          <w:szCs w:val="24"/>
          <w:lang w:eastAsia="ru-RU"/>
        </w:rPr>
      </w:pPr>
      <w:r w:rsidRPr="00495037">
        <w:rPr>
          <w:noProof/>
          <w:lang w:val="ro-RO" w:eastAsia="ro-RO"/>
        </w:rPr>
        <w:drawing>
          <wp:anchor distT="0" distB="0" distL="114300" distR="114300" simplePos="0" relativeHeight="251659264" behindDoc="0" locked="0" layoutInCell="1" allowOverlap="1">
            <wp:simplePos x="0" y="0"/>
            <wp:positionH relativeFrom="margin">
              <wp:align>right</wp:align>
            </wp:positionH>
            <wp:positionV relativeFrom="paragraph">
              <wp:posOffset>180340</wp:posOffset>
            </wp:positionV>
            <wp:extent cx="6010275" cy="4815205"/>
            <wp:effectExtent l="0" t="0" r="0" b="6985"/>
            <wp:wrapSquare wrapText="bothSides"/>
            <wp:docPr id="40"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495037">
        <w:rPr>
          <w:rFonts w:ascii="Times New Roman" w:eastAsia="Times New Roman" w:hAnsi="Times New Roman"/>
          <w:i/>
          <w:sz w:val="24"/>
          <w:szCs w:val="24"/>
          <w:lang w:eastAsia="ru-RU"/>
        </w:rPr>
        <w:t>Диаграмма № 1</w:t>
      </w:r>
    </w:p>
    <w:p w:rsidR="00D1080D" w:rsidRPr="00495037" w:rsidRDefault="00D1080D" w:rsidP="00D1080D">
      <w:pPr>
        <w:spacing w:after="0" w:line="240" w:lineRule="auto"/>
        <w:ind w:right="12"/>
        <w:jc w:val="both"/>
        <w:rPr>
          <w:rFonts w:ascii="Times New Roman" w:eastAsia="Times New Roman" w:hAnsi="Times New Roman"/>
          <w:sz w:val="24"/>
          <w:szCs w:val="24"/>
          <w:lang w:eastAsia="ru-RU"/>
        </w:rPr>
      </w:pPr>
    </w:p>
    <w:p w:rsidR="00D1080D" w:rsidRPr="00495037" w:rsidRDefault="00D1080D" w:rsidP="00D1080D">
      <w:pPr>
        <w:tabs>
          <w:tab w:val="left" w:pos="709"/>
        </w:tabs>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По данным проверенных источников, появление Центральной избирательной комиссии в СМИ оказывает положительное влияние. Таким образом, следует отметить качественное улучшение деятельности по коммуникации, проведенной ЦИК посредством средств массовой информации.</w:t>
      </w:r>
    </w:p>
    <w:p w:rsidR="00D1080D" w:rsidRPr="00495037" w:rsidRDefault="00D1080D" w:rsidP="00D1080D">
      <w:pPr>
        <w:tabs>
          <w:tab w:val="left" w:pos="709"/>
        </w:tabs>
        <w:spacing w:after="0" w:line="240" w:lineRule="auto"/>
        <w:ind w:firstLine="709"/>
        <w:jc w:val="both"/>
        <w:rPr>
          <w:rFonts w:ascii="Times New Roman" w:eastAsia="Times New Roman" w:hAnsi="Times New Roman"/>
          <w:color w:val="000000"/>
          <w:sz w:val="24"/>
          <w:szCs w:val="24"/>
          <w:highlight w:val="yellow"/>
          <w:lang w:eastAsia="ru-RU"/>
        </w:rPr>
      </w:pPr>
      <w:r w:rsidRPr="00495037">
        <w:rPr>
          <w:rFonts w:ascii="Times New Roman" w:eastAsia="Times New Roman" w:hAnsi="Times New Roman"/>
          <w:color w:val="000000"/>
          <w:sz w:val="24"/>
          <w:szCs w:val="24"/>
          <w:lang w:eastAsia="ru-RU"/>
        </w:rPr>
        <w:t xml:space="preserve">На </w:t>
      </w:r>
      <w:r w:rsidRPr="00495037">
        <w:rPr>
          <w:rFonts w:ascii="Times New Roman" w:eastAsia="Times New Roman" w:hAnsi="Times New Roman"/>
          <w:i/>
          <w:color w:val="000000"/>
          <w:sz w:val="24"/>
          <w:szCs w:val="24"/>
          <w:lang w:eastAsia="ru-RU"/>
        </w:rPr>
        <w:t>Диаграмме № 2</w:t>
      </w:r>
      <w:r w:rsidRPr="00495037">
        <w:rPr>
          <w:rFonts w:ascii="Times New Roman" w:eastAsia="Times New Roman" w:hAnsi="Times New Roman"/>
          <w:color w:val="000000"/>
          <w:sz w:val="24"/>
          <w:szCs w:val="24"/>
          <w:lang w:eastAsia="ru-RU"/>
        </w:rPr>
        <w:t xml:space="preserve"> приведены самые освещаемые темы 2015 года.</w:t>
      </w:r>
    </w:p>
    <w:p w:rsidR="00D1080D" w:rsidRPr="00495037" w:rsidRDefault="00D1080D" w:rsidP="00D1080D">
      <w:pPr>
        <w:tabs>
          <w:tab w:val="left" w:pos="1786"/>
        </w:tabs>
        <w:spacing w:before="120" w:after="120" w:line="240" w:lineRule="auto"/>
        <w:ind w:firstLine="450"/>
        <w:jc w:val="right"/>
        <w:rPr>
          <w:rFonts w:ascii="Times New Roman" w:eastAsia="Times New Roman" w:hAnsi="Times New Roman"/>
          <w:i/>
          <w:color w:val="000000"/>
          <w:sz w:val="24"/>
          <w:szCs w:val="24"/>
          <w:lang w:eastAsia="ru-RU"/>
        </w:rPr>
      </w:pPr>
      <w:r w:rsidRPr="00495037">
        <w:rPr>
          <w:rFonts w:ascii="Times New Roman" w:eastAsia="Times New Roman" w:hAnsi="Times New Roman"/>
          <w:i/>
          <w:color w:val="000000"/>
          <w:sz w:val="24"/>
          <w:szCs w:val="24"/>
          <w:lang w:eastAsia="ru-RU"/>
        </w:rPr>
        <w:t>Диаграмма № 2</w:t>
      </w:r>
    </w:p>
    <w:p w:rsidR="00D1080D" w:rsidRPr="00495037" w:rsidRDefault="00D1080D" w:rsidP="00D1080D">
      <w:pPr>
        <w:spacing w:after="0" w:line="240" w:lineRule="auto"/>
        <w:ind w:right="12"/>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lastRenderedPageBreak/>
        <w:drawing>
          <wp:inline distT="0" distB="0" distL="0" distR="0">
            <wp:extent cx="6267450" cy="1809750"/>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Деятельность по коммуникации предполагает освещение в СМИ работы Комиссии, а именно, способ реализации задач и принятия мер данным учреждением. В связи с этим, в 2015 году они были подготовлены и отправлены национальным и местным средствам массовой информации 135 пресс-релизов (см. </w:t>
      </w:r>
      <w:r w:rsidRPr="00495037">
        <w:rPr>
          <w:rFonts w:ascii="Times New Roman" w:eastAsia="Times New Roman" w:hAnsi="Times New Roman"/>
          <w:i/>
          <w:sz w:val="24"/>
          <w:szCs w:val="24"/>
          <w:lang w:eastAsia="ru-RU"/>
        </w:rPr>
        <w:t>Диаграмму № 3</w:t>
      </w:r>
      <w:r w:rsidRPr="00495037">
        <w:rPr>
          <w:rFonts w:ascii="Times New Roman" w:eastAsia="Times New Roman" w:hAnsi="Times New Roman"/>
          <w:sz w:val="24"/>
          <w:szCs w:val="24"/>
          <w:lang w:eastAsia="ru-RU"/>
        </w:rPr>
        <w:t>).</w:t>
      </w:r>
    </w:p>
    <w:p w:rsidR="00D1080D" w:rsidRPr="00495037" w:rsidRDefault="00D1080D" w:rsidP="00D1080D">
      <w:pPr>
        <w:tabs>
          <w:tab w:val="left" w:pos="1575"/>
        </w:tabs>
        <w:spacing w:after="0" w:line="240" w:lineRule="auto"/>
        <w:ind w:right="12"/>
        <w:jc w:val="right"/>
        <w:rPr>
          <w:rFonts w:ascii="Times New Roman" w:eastAsia="Times New Roman" w:hAnsi="Times New Roman"/>
          <w:i/>
          <w:sz w:val="24"/>
          <w:szCs w:val="24"/>
          <w:lang w:eastAsia="ru-RU"/>
        </w:rPr>
      </w:pPr>
    </w:p>
    <w:p w:rsidR="00D1080D" w:rsidRPr="00495037" w:rsidRDefault="00D1080D" w:rsidP="00D1080D">
      <w:pPr>
        <w:tabs>
          <w:tab w:val="left" w:pos="1575"/>
        </w:tabs>
        <w:spacing w:after="0" w:line="240" w:lineRule="auto"/>
        <w:ind w:right="12"/>
        <w:jc w:val="right"/>
        <w:rPr>
          <w:rFonts w:ascii="Times New Roman" w:eastAsia="Times New Roman" w:hAnsi="Times New Roman"/>
          <w:sz w:val="24"/>
          <w:szCs w:val="24"/>
          <w:lang w:eastAsia="ru-RU"/>
        </w:rPr>
      </w:pPr>
      <w:r w:rsidRPr="00495037">
        <w:rPr>
          <w:rFonts w:ascii="Times New Roman" w:eastAsia="Times New Roman" w:hAnsi="Times New Roman"/>
          <w:i/>
          <w:sz w:val="24"/>
          <w:szCs w:val="24"/>
          <w:lang w:eastAsia="ru-RU"/>
        </w:rPr>
        <w:t>Диаграмма № 3</w:t>
      </w:r>
    </w:p>
    <w:p w:rsidR="00D1080D" w:rsidRPr="00495037" w:rsidRDefault="00D1080D" w:rsidP="00D1080D">
      <w:pPr>
        <w:tabs>
          <w:tab w:val="left" w:pos="1575"/>
        </w:tabs>
        <w:spacing w:after="0" w:line="240" w:lineRule="auto"/>
        <w:ind w:right="12"/>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drawing>
          <wp:inline distT="0" distB="0" distL="0" distR="0">
            <wp:extent cx="6353175" cy="238125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Мероприятия, в которых приняли участие руководство и члены Комиссии, а также другие общественные мероприятия, в которых приняли участие служащие аппарата Комиссии,</w:t>
      </w:r>
      <w:r w:rsidRPr="00495037">
        <w:rPr>
          <w:rFonts w:ascii="Times New Roman" w:eastAsia="Times New Roman" w:hAnsi="Times New Roman"/>
          <w:i/>
          <w:color w:val="000000"/>
          <w:sz w:val="24"/>
          <w:szCs w:val="24"/>
          <w:lang w:eastAsia="ru-RU"/>
        </w:rPr>
        <w:t xml:space="preserve"> </w:t>
      </w:r>
      <w:r w:rsidRPr="00495037">
        <w:rPr>
          <w:rFonts w:ascii="Times New Roman" w:eastAsia="Times New Roman" w:hAnsi="Times New Roman"/>
          <w:color w:val="000000"/>
          <w:sz w:val="24"/>
          <w:szCs w:val="24"/>
          <w:lang w:eastAsia="ru-RU"/>
        </w:rPr>
        <w:t>были сфотографированы, что доказывает</w:t>
      </w:r>
      <w:r w:rsidRPr="00495037">
        <w:rPr>
          <w:rFonts w:ascii="Times New Roman" w:eastAsia="Times New Roman" w:hAnsi="Times New Roman"/>
          <w:i/>
          <w:color w:val="000000"/>
          <w:sz w:val="24"/>
          <w:szCs w:val="24"/>
          <w:lang w:eastAsia="ru-RU"/>
        </w:rPr>
        <w:t xml:space="preserve"> </w:t>
      </w:r>
      <w:r w:rsidRPr="00495037">
        <w:rPr>
          <w:rFonts w:ascii="Times New Roman" w:eastAsia="Times New Roman" w:hAnsi="Times New Roman"/>
          <w:color w:val="000000"/>
          <w:sz w:val="24"/>
          <w:szCs w:val="24"/>
          <w:lang w:eastAsia="ru-RU"/>
        </w:rPr>
        <w:t xml:space="preserve">использование визуальных методов, а фотографии этих мероприятий были обработаны и размещены на официальной странице Комиссии в разделе «Фотогалерея» – 14 фотоальбомов. </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В целом, ЦИК издала 9 информационных бюллетеней, в которые были включены новости, пресс-релизы и отчеты о поездках за рубеж руководства и служащих аппарата ЦИК.</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highlight w:val="yellow"/>
          <w:lang w:eastAsia="ru-RU"/>
        </w:rPr>
      </w:pPr>
      <w:r w:rsidRPr="00495037">
        <w:rPr>
          <w:rFonts w:ascii="Times New Roman" w:eastAsia="Times New Roman" w:hAnsi="Times New Roman"/>
          <w:color w:val="000000"/>
          <w:sz w:val="24"/>
          <w:szCs w:val="24"/>
          <w:lang w:eastAsia="ru-RU"/>
        </w:rPr>
        <w:t>В заключении, имидж Комиссии в средствах массовой информации в 2015 году обусловлен хорошей видимостью, а образ ее имиджа сформировался за счет положительной информации, поскольку в течение 2015 года Центральная избирательная комиссия приложила все усилия на упрощение связей со средствами массовой информации и на улучшение общественного восприятия избирательной сферы, обеспечивая прозрачность, быстрое и точное информирование представителей средств массовой информации. К тому же, на официальной странице ЦИК в разделе Появления в СМИ можно ознакомиться с недавно размещенными статьями</w:t>
      </w:r>
      <w:r w:rsidRPr="00495037">
        <w:rPr>
          <w:rFonts w:ascii="Times New Roman" w:eastAsia="Times New Roman" w:hAnsi="Times New Roman"/>
          <w:sz w:val="24"/>
          <w:szCs w:val="24"/>
          <w:vertAlign w:val="superscript"/>
          <w:lang w:eastAsia="ru-RU"/>
        </w:rPr>
        <w:t xml:space="preserve"> </w:t>
      </w:r>
      <w:r w:rsidRPr="00495037">
        <w:rPr>
          <w:rFonts w:ascii="Times New Roman" w:eastAsia="Times New Roman" w:hAnsi="Times New Roman"/>
          <w:sz w:val="24"/>
          <w:szCs w:val="24"/>
          <w:vertAlign w:val="superscript"/>
          <w:lang w:eastAsia="ru-RU"/>
        </w:rPr>
        <w:footnoteReference w:id="5"/>
      </w:r>
      <w:r w:rsidRPr="00495037">
        <w:rPr>
          <w:rFonts w:ascii="Times New Roman" w:eastAsia="Times New Roman" w:hAnsi="Times New Roman"/>
          <w:sz w:val="24"/>
          <w:szCs w:val="24"/>
          <w:lang w:eastAsia="ru-RU"/>
        </w:rPr>
        <w:t>.</w:t>
      </w:r>
    </w:p>
    <w:p w:rsidR="00D1080D" w:rsidRPr="00495037" w:rsidRDefault="00D1080D" w:rsidP="00D1080D">
      <w:pPr>
        <w:spacing w:after="0" w:line="240" w:lineRule="auto"/>
        <w:jc w:val="both"/>
        <w:rPr>
          <w:rFonts w:ascii="Times New Roman" w:eastAsia="Times New Roman" w:hAnsi="Times New Roman"/>
          <w:sz w:val="24"/>
          <w:szCs w:val="24"/>
          <w:lang w:eastAsia="ru-RU"/>
        </w:rPr>
      </w:pPr>
    </w:p>
    <w:p w:rsidR="00D1080D" w:rsidRPr="00495037" w:rsidRDefault="00D1080D" w:rsidP="00D1080D">
      <w:pPr>
        <w:spacing w:after="120" w:line="240" w:lineRule="auto"/>
        <w:ind w:left="547" w:hanging="547"/>
        <w:jc w:val="both"/>
        <w:rPr>
          <w:rFonts w:ascii="Times New Roman" w:hAnsi="Times New Roman"/>
          <w:b/>
          <w:i/>
          <w:sz w:val="24"/>
          <w:szCs w:val="24"/>
        </w:rPr>
      </w:pPr>
      <w:r w:rsidRPr="00495037">
        <w:rPr>
          <w:rFonts w:ascii="Times New Roman" w:hAnsi="Times New Roman"/>
          <w:b/>
          <w:i/>
          <w:sz w:val="24"/>
          <w:szCs w:val="24"/>
        </w:rPr>
        <w:t>4.2. Организация и проведение кампании по информированию и просвещению избирателей в целях развития чувства у избирателей гражданской ответственности участия в выборах</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lastRenderedPageBreak/>
        <w:t>Кампания по информированию и просвещению избирателей по всеобщим местным выборам 14 июня 2015 года под лозунгом «Я голосую, а значит я живу».</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noProof/>
          <w:sz w:val="24"/>
          <w:szCs w:val="24"/>
          <w:lang w:val="ro-RO" w:eastAsia="ro-RO"/>
        </w:rPr>
        <w:drawing>
          <wp:anchor distT="0" distB="0" distL="114300" distR="114300" simplePos="0" relativeHeight="251660288" behindDoc="1" locked="0" layoutInCell="1" allowOverlap="1">
            <wp:simplePos x="0" y="0"/>
            <wp:positionH relativeFrom="column">
              <wp:posOffset>3725545</wp:posOffset>
            </wp:positionH>
            <wp:positionV relativeFrom="paragraph">
              <wp:posOffset>55880</wp:posOffset>
            </wp:positionV>
            <wp:extent cx="2164080" cy="780415"/>
            <wp:effectExtent l="0" t="0" r="7620" b="635"/>
            <wp:wrapTight wrapText="bothSides">
              <wp:wrapPolygon edited="0">
                <wp:start x="0" y="0"/>
                <wp:lineTo x="0" y="21090"/>
                <wp:lineTo x="21486" y="21090"/>
                <wp:lineTo x="2148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4080" cy="780415"/>
                    </a:xfrm>
                    <a:prstGeom prst="rect">
                      <a:avLst/>
                    </a:prstGeom>
                    <a:noFill/>
                  </pic:spPr>
                </pic:pic>
              </a:graphicData>
            </a:graphic>
            <wp14:sizeRelH relativeFrom="page">
              <wp14:pctWidth>0</wp14:pctWidth>
            </wp14:sizeRelH>
            <wp14:sizeRelV relativeFrom="page">
              <wp14:pctHeight>0</wp14:pctHeight>
            </wp14:sizeRelV>
          </wp:anchor>
        </w:drawing>
      </w:r>
      <w:r w:rsidRPr="00495037">
        <w:rPr>
          <w:rFonts w:ascii="Times New Roman" w:hAnsi="Times New Roman"/>
          <w:sz w:val="24"/>
          <w:szCs w:val="24"/>
        </w:rPr>
        <w:t>Кроме традиционных аудио/видеороликов, Центральная избирательная комиссия изготовила ряд стилизованных информационных и рекламных материалов.</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Кампания по информированию включала в себя изготовление в большом количестве аудио и видео продукции, печатных материалов, уличных рекламных щитов и электронных баннеров и стилизованных предметов.</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Следует отметить, что кампания по информированию избирателей по всеобщим местным выборам 2015 года стала возможной благодаря финансовой поддержке ПРООН в Молдове.</w:t>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1. Информационная листовка,</w:t>
      </w:r>
      <w:r w:rsidRPr="00495037">
        <w:rPr>
          <w:rFonts w:ascii="Times New Roman" w:hAnsi="Times New Roman"/>
          <w:sz w:val="24"/>
          <w:szCs w:val="24"/>
        </w:rPr>
        <w:t xml:space="preserve"> описывающая требования, предъявляемые к избирателю для принятия участия в голосовании и процедуре голосования (подготовлена на румынском и русском языках).</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drawing>
          <wp:inline distT="0" distB="0" distL="0" distR="0">
            <wp:extent cx="1238250" cy="1752600"/>
            <wp:effectExtent l="0" t="0" r="0" b="0"/>
            <wp:docPr id="25" name="Picture 25" descr="C:\Users\Antonina\Desktop\CEC ALG_2015\Surse\Flyer ROM_RUS\Flyer_ALG_2015_ROM\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na\Desktop\CEC ALG_2015\Surse\Flyer ROM_RUS\Flyer_ALG_2015_ROM\Page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a:ln>
                      <a:noFill/>
                    </a:ln>
                  </pic:spPr>
                </pic:pic>
              </a:graphicData>
            </a:graphic>
          </wp:inline>
        </w:drawing>
      </w:r>
      <w:r w:rsidRPr="00495037">
        <w:rPr>
          <w:rFonts w:ascii="Times New Roman" w:eastAsia="Times New Roman" w:hAnsi="Times New Roman"/>
          <w:noProof/>
          <w:sz w:val="24"/>
          <w:szCs w:val="24"/>
          <w:lang w:val="ro-RO" w:eastAsia="ro-RO"/>
        </w:rPr>
        <w:drawing>
          <wp:inline distT="0" distB="0" distL="0" distR="0">
            <wp:extent cx="1181100" cy="1743075"/>
            <wp:effectExtent l="0" t="0" r="0" b="9525"/>
            <wp:docPr id="24" name="Picture 24" descr="C:\Users\Antonina\Desktop\CEC ALG_2015\Surse\Flyer ROM_RUS\Flyer_ALG_2015_ROM\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na\Desktop\CEC ALG_2015\Surse\Flyer ROM_RUS\Flyer_ALG_2015_ROM\Page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743075"/>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200150" cy="1733550"/>
            <wp:effectExtent l="0" t="0" r="0" b="0"/>
            <wp:docPr id="23" name="Picture 23" descr="C:\Users\Antonina\Desktop\CEC ALG_2015\Surse\Flyer ROM_RUS\Flyer_ALG_2015_RUS\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na\Desktop\CEC ALG_2015\Surse\Flyer ROM_RUS\Flyer_ALG_2015_RUS\Page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0150" cy="1733550"/>
                    </a:xfrm>
                    <a:prstGeom prst="rect">
                      <a:avLst/>
                    </a:prstGeom>
                    <a:noFill/>
                    <a:ln>
                      <a:noFill/>
                    </a:ln>
                  </pic:spPr>
                </pic:pic>
              </a:graphicData>
            </a:graphic>
          </wp:inline>
        </w:drawing>
      </w:r>
      <w:r w:rsidRPr="00495037">
        <w:rPr>
          <w:rFonts w:ascii="Times New Roman" w:eastAsia="Times New Roman" w:hAnsi="Times New Roman"/>
          <w:noProof/>
          <w:sz w:val="24"/>
          <w:szCs w:val="24"/>
          <w:lang w:val="ro-RO" w:eastAsia="ro-RO"/>
        </w:rPr>
        <w:drawing>
          <wp:inline distT="0" distB="0" distL="0" distR="0">
            <wp:extent cx="1152525" cy="1685925"/>
            <wp:effectExtent l="0" t="0" r="9525" b="9525"/>
            <wp:docPr id="22" name="Picture 22" descr="C:\Users\Antonina\Desktop\CEC ALG_2015\Surse\Flyer ROM_RUS\Flyer_ALG_2015_RUS\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na\Desktop\CEC ALG_2015\Surse\Flyer ROM_RUS\Flyer_ALG_2015_RUS\Page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2525" cy="1685925"/>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2. Информационный постер для избирателей</w:t>
      </w:r>
      <w:r w:rsidRPr="00495037">
        <w:rPr>
          <w:rFonts w:ascii="Times New Roman" w:hAnsi="Times New Roman"/>
          <w:sz w:val="24"/>
          <w:szCs w:val="24"/>
        </w:rPr>
        <w:t xml:space="preserve"> (подготовлен на румынском и русском языках).</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drawing>
          <wp:inline distT="0" distB="0" distL="0" distR="0">
            <wp:extent cx="1628775" cy="2305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28775" cy="2305050"/>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6287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8775" cy="2305050"/>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sz w:val="24"/>
          <w:szCs w:val="24"/>
        </w:rPr>
        <w:t xml:space="preserve">3. </w:t>
      </w:r>
      <w:r w:rsidRPr="00495037">
        <w:rPr>
          <w:rFonts w:ascii="Times New Roman" w:hAnsi="Times New Roman"/>
          <w:i/>
          <w:sz w:val="24"/>
          <w:szCs w:val="24"/>
        </w:rPr>
        <w:t>Информационный постер для избирателей,</w:t>
      </w:r>
      <w:r w:rsidRPr="00495037">
        <w:rPr>
          <w:rFonts w:ascii="Times New Roman" w:hAnsi="Times New Roman"/>
          <w:sz w:val="24"/>
          <w:szCs w:val="24"/>
        </w:rPr>
        <w:t xml:space="preserve"> описывающий процедуру голосования на избирательном участке (подготовлен на румынском и русском языках).</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lastRenderedPageBreak/>
        <w:drawing>
          <wp:inline distT="0" distB="0" distL="0" distR="0">
            <wp:extent cx="1657350"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57350" cy="2343150"/>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647825" cy="2333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7825" cy="2333625"/>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4. Постер для наблюдателей</w:t>
      </w:r>
      <w:r w:rsidRPr="00495037">
        <w:rPr>
          <w:rFonts w:ascii="Times New Roman" w:hAnsi="Times New Roman"/>
          <w:sz w:val="24"/>
          <w:szCs w:val="24"/>
        </w:rPr>
        <w:t>, описывающий их права и обязанности (подготовлен на румынском и английском языках).</w:t>
      </w: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eastAsia="Times New Roman" w:hAnsi="Times New Roman"/>
          <w:noProof/>
          <w:sz w:val="24"/>
          <w:szCs w:val="24"/>
          <w:lang w:val="ro-RO" w:eastAsia="ro-RO"/>
        </w:rPr>
        <w:drawing>
          <wp:inline distT="0" distB="0" distL="0" distR="0">
            <wp:extent cx="1524000"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5. Пособие для избирателя на всеобщих местных выборах 14 июня 2015 года</w:t>
      </w:r>
      <w:r w:rsidRPr="00495037">
        <w:rPr>
          <w:rFonts w:ascii="Times New Roman" w:hAnsi="Times New Roman"/>
          <w:sz w:val="24"/>
          <w:szCs w:val="24"/>
        </w:rPr>
        <w:t xml:space="preserve"> – материал, содержащий сведения, разъясняющие избирателю все, что касается всеобщих местных выборов (подготовлено на румынском и русском языках).</w:t>
      </w:r>
    </w:p>
    <w:p w:rsidR="00D1080D" w:rsidRPr="00495037" w:rsidRDefault="00D1080D" w:rsidP="00D1080D">
      <w:pPr>
        <w:spacing w:after="0" w:line="240" w:lineRule="auto"/>
        <w:ind w:left="360"/>
        <w:jc w:val="both"/>
        <w:rPr>
          <w:rFonts w:ascii="Times New Roman" w:eastAsia="Times New Roman" w:hAnsi="Times New Roman"/>
          <w:sz w:val="24"/>
          <w:szCs w:val="24"/>
          <w:lang w:eastAsia="ru-RU"/>
        </w:rPr>
      </w:pPr>
      <w:r w:rsidRPr="00495037">
        <w:rPr>
          <w:noProof/>
          <w:lang w:val="ro-RO" w:eastAsia="ro-RO"/>
        </w:rPr>
        <w:drawing>
          <wp:anchor distT="0" distB="0" distL="114300" distR="114300" simplePos="0" relativeHeight="251661312" behindDoc="0" locked="0" layoutInCell="1" allowOverlap="1">
            <wp:simplePos x="0" y="0"/>
            <wp:positionH relativeFrom="margin">
              <wp:posOffset>3244215</wp:posOffset>
            </wp:positionH>
            <wp:positionV relativeFrom="margin">
              <wp:posOffset>5776595</wp:posOffset>
            </wp:positionV>
            <wp:extent cx="2087245" cy="1461770"/>
            <wp:effectExtent l="0" t="0" r="8255" b="5080"/>
            <wp:wrapSquare wrapText="bothSides"/>
            <wp:docPr id="38" name="Picture 38" descr="C:\Users\Antonina\Desktop\CEC ALG_2015\Prezentare\Ghid_Aleg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a\Desktop\CEC ALG_2015\Prezentare\Ghid_Alegator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724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038225" cy="1495425"/>
            <wp:effectExtent l="0" t="0" r="9525" b="9525"/>
            <wp:docPr id="16" name="Picture 16" descr="C:\Users\Antonina\Desktop\Новый рисунок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na\Desktop\Новый рисунок (11).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8225" cy="1495425"/>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047750" cy="1485900"/>
            <wp:effectExtent l="0" t="0" r="0" b="0"/>
            <wp:docPr id="15" name="Picture 15" descr="C:\Users\Antonina\Desktop\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a\Desktop\Новый рисунок.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7750" cy="1485900"/>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sz w:val="24"/>
          <w:szCs w:val="24"/>
        </w:rPr>
        <w:t>С электронной версией данного материала можно ознакомиться на сайте Комиссии:</w:t>
      </w:r>
    </w:p>
    <w:p w:rsidR="00D1080D" w:rsidRPr="00495037" w:rsidRDefault="00D1080D" w:rsidP="00D1080D">
      <w:pPr>
        <w:spacing w:after="0" w:line="240" w:lineRule="auto"/>
        <w:ind w:left="360"/>
        <w:jc w:val="both"/>
        <w:rPr>
          <w:rFonts w:ascii="Times New Roman" w:eastAsia="Times New Roman" w:hAnsi="Times New Roman"/>
          <w:sz w:val="18"/>
          <w:szCs w:val="18"/>
          <w:lang w:eastAsia="ru-RU"/>
        </w:rPr>
      </w:pPr>
      <w:hyperlink r:id="rId91" w:history="1">
        <w:r w:rsidRPr="00495037">
          <w:rPr>
            <w:rFonts w:ascii="Times New Roman" w:eastAsia="Times New Roman" w:hAnsi="Times New Roman"/>
            <w:color w:val="0000FF"/>
            <w:sz w:val="18"/>
            <w:szCs w:val="18"/>
            <w:u w:val="single"/>
            <w:lang w:eastAsia="ru-RU"/>
          </w:rPr>
          <w:t>http://www.cec.md/files/files/ghidalg2015rom_762994.pdf</w:t>
        </w:r>
      </w:hyperlink>
    </w:p>
    <w:p w:rsidR="00D1080D" w:rsidRPr="00495037" w:rsidRDefault="00D1080D" w:rsidP="00D1080D">
      <w:pPr>
        <w:spacing w:after="0" w:line="240" w:lineRule="auto"/>
        <w:ind w:left="360"/>
        <w:jc w:val="both"/>
        <w:rPr>
          <w:rFonts w:ascii="Times New Roman" w:eastAsia="Times New Roman" w:hAnsi="Times New Roman"/>
          <w:sz w:val="18"/>
          <w:szCs w:val="18"/>
          <w:lang w:eastAsia="ru-RU"/>
        </w:rPr>
      </w:pPr>
      <w:hyperlink r:id="rId92" w:history="1">
        <w:r w:rsidRPr="00495037">
          <w:rPr>
            <w:rFonts w:ascii="Times New Roman" w:eastAsia="Times New Roman" w:hAnsi="Times New Roman"/>
            <w:color w:val="0000FF"/>
            <w:sz w:val="18"/>
            <w:szCs w:val="18"/>
            <w:u w:val="single"/>
            <w:lang w:eastAsia="ru-RU"/>
          </w:rPr>
          <w:t>http://www.cec.md/files/files/ghidalg2015rus_309574.pdf</w:t>
        </w:r>
      </w:hyperlink>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noProof/>
          <w:sz w:val="24"/>
          <w:szCs w:val="24"/>
          <w:lang w:val="ro-RO" w:eastAsia="ro-RO"/>
        </w:rPr>
        <w:lastRenderedPageBreak/>
        <w:drawing>
          <wp:anchor distT="0" distB="0" distL="114300" distR="114300" simplePos="0" relativeHeight="251662336" behindDoc="1" locked="0" layoutInCell="1" allowOverlap="1">
            <wp:simplePos x="0" y="0"/>
            <wp:positionH relativeFrom="column">
              <wp:posOffset>4487545</wp:posOffset>
            </wp:positionH>
            <wp:positionV relativeFrom="paragraph">
              <wp:posOffset>168910</wp:posOffset>
            </wp:positionV>
            <wp:extent cx="1246505" cy="1541145"/>
            <wp:effectExtent l="0" t="0" r="0" b="1905"/>
            <wp:wrapThrough wrapText="bothSides">
              <wp:wrapPolygon edited="0">
                <wp:start x="0" y="0"/>
                <wp:lineTo x="0" y="21360"/>
                <wp:lineTo x="21127" y="21360"/>
                <wp:lineTo x="2112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6505" cy="1541145"/>
                    </a:xfrm>
                    <a:prstGeom prst="rect">
                      <a:avLst/>
                    </a:prstGeom>
                    <a:noFill/>
                  </pic:spPr>
                </pic:pic>
              </a:graphicData>
            </a:graphic>
            <wp14:sizeRelH relativeFrom="page">
              <wp14:pctWidth>0</wp14:pctWidth>
            </wp14:sizeRelH>
            <wp14:sizeRelV relativeFrom="page">
              <wp14:pctHeight>0</wp14:pctHeight>
            </wp14:sizeRelV>
          </wp:anchor>
        </w:drawing>
      </w: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6. Пособие наблюдателя на всеобщих местных выборах 14 июня 2015 года</w:t>
      </w:r>
      <w:r w:rsidRPr="00495037">
        <w:rPr>
          <w:rFonts w:ascii="Times New Roman" w:hAnsi="Times New Roman"/>
          <w:sz w:val="24"/>
          <w:szCs w:val="24"/>
        </w:rPr>
        <w:t xml:space="preserve"> – материал, описывающий предусмотренные действующим законодательством Республики Молдова права и обязанности наблюдателей, а также содержащий краткое описание правил </w:t>
      </w:r>
      <w:r>
        <w:rPr>
          <w:rFonts w:ascii="Times New Roman" w:hAnsi="Times New Roman"/>
          <w:sz w:val="24"/>
          <w:szCs w:val="24"/>
        </w:rPr>
        <w:t xml:space="preserve">по </w:t>
      </w:r>
      <w:r w:rsidRPr="00495037">
        <w:rPr>
          <w:rFonts w:ascii="Times New Roman" w:hAnsi="Times New Roman"/>
          <w:sz w:val="24"/>
          <w:szCs w:val="24"/>
        </w:rPr>
        <w:t>организации избирательного процесса.</w:t>
      </w: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sz w:val="24"/>
          <w:szCs w:val="24"/>
        </w:rPr>
        <w:t>Данное пособие было подготовлено на румынском и английском языках.</w:t>
      </w:r>
    </w:p>
    <w:p w:rsidR="00D1080D" w:rsidRPr="00495037" w:rsidRDefault="00D1080D" w:rsidP="00D1080D">
      <w:pPr>
        <w:spacing w:after="0" w:line="240" w:lineRule="auto"/>
        <w:jc w:val="both"/>
        <w:rPr>
          <w:rFonts w:ascii="Times New Roman" w:eastAsia="Times New Roman" w:hAnsi="Times New Roman"/>
          <w:sz w:val="18"/>
          <w:szCs w:val="18"/>
          <w:lang w:eastAsia="ru-RU"/>
        </w:rPr>
      </w:pPr>
      <w:hyperlink r:id="rId94" w:history="1">
        <w:r w:rsidRPr="00495037">
          <w:rPr>
            <w:rFonts w:ascii="Times New Roman" w:eastAsia="Times New Roman" w:hAnsi="Times New Roman"/>
            <w:color w:val="0000FF"/>
            <w:sz w:val="18"/>
            <w:szCs w:val="18"/>
            <w:u w:val="single"/>
            <w:lang w:eastAsia="ru-RU"/>
          </w:rPr>
          <w:t>http://www.cec.md/files/files/ghidobservatorrom_5181454.pdf</w:t>
        </w:r>
      </w:hyperlink>
    </w:p>
    <w:p w:rsidR="00D1080D" w:rsidRPr="00495037" w:rsidRDefault="00D1080D" w:rsidP="00D1080D">
      <w:pPr>
        <w:spacing w:after="0" w:line="240" w:lineRule="auto"/>
        <w:jc w:val="both"/>
        <w:rPr>
          <w:rFonts w:ascii="Times New Roman" w:eastAsia="Times New Roman" w:hAnsi="Times New Roman"/>
          <w:sz w:val="18"/>
          <w:szCs w:val="18"/>
          <w:lang w:eastAsia="ru-RU"/>
        </w:rPr>
      </w:pPr>
      <w:hyperlink r:id="rId95" w:history="1">
        <w:r w:rsidRPr="00495037">
          <w:rPr>
            <w:rFonts w:ascii="Times New Roman" w:eastAsia="Times New Roman" w:hAnsi="Times New Roman"/>
            <w:color w:val="0000FF"/>
            <w:sz w:val="18"/>
            <w:szCs w:val="18"/>
            <w:u w:val="single"/>
            <w:lang w:eastAsia="ru-RU"/>
          </w:rPr>
          <w:t>http://www.cec.md/files/files/ghidobservatoreng_8465715.pdf</w:t>
        </w:r>
      </w:hyperlink>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7. Рекламные предметы</w:t>
      </w:r>
      <w:r w:rsidRPr="00495037">
        <w:rPr>
          <w:rFonts w:ascii="Times New Roman" w:hAnsi="Times New Roman"/>
          <w:sz w:val="24"/>
          <w:szCs w:val="24"/>
        </w:rPr>
        <w:t xml:space="preserve"> с логотипом кампании (кепки, футболки, сумки, брелки, ручки, блокноты, браслеты).</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drawing>
          <wp:inline distT="0" distB="0" distL="0" distR="0">
            <wp:extent cx="2276475" cy="1343025"/>
            <wp:effectExtent l="0" t="0" r="9525" b="9525"/>
            <wp:docPr id="14" name="Picture 14" descr="C:\Users\Antonina\Desktop\CEC ALG_2015\Prezentare\Tricou_Personali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na\Desktop\CEC ALG_2015\Prezentare\Tricou_Personaliza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419225" cy="1895475"/>
            <wp:effectExtent l="0" t="0" r="9525" b="9525"/>
            <wp:docPr id="13" name="Picture 13" descr="C:\Users\Antonina\Desktop\CEC ALG_2015\Prezentare\Punga_personaliz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a\Desktop\CEC ALG_2015\Prezentare\Punga_personalizata.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noProof/>
          <w:sz w:val="24"/>
          <w:szCs w:val="24"/>
          <w:lang w:val="ro-RO" w:eastAsia="ro-RO"/>
        </w:rPr>
        <w:drawing>
          <wp:inline distT="0" distB="0" distL="0" distR="0">
            <wp:extent cx="17907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0700" cy="1838325"/>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noProof/>
          <w:lang w:val="ro-RO" w:eastAsia="ro-RO"/>
        </w:rPr>
        <w:drawing>
          <wp:anchor distT="0" distB="0" distL="114300" distR="114300" simplePos="0" relativeHeight="251663360" behindDoc="0" locked="0" layoutInCell="1" allowOverlap="1">
            <wp:simplePos x="0" y="0"/>
            <wp:positionH relativeFrom="margin">
              <wp:posOffset>2540635</wp:posOffset>
            </wp:positionH>
            <wp:positionV relativeFrom="margin">
              <wp:posOffset>3354070</wp:posOffset>
            </wp:positionV>
            <wp:extent cx="3200400" cy="717550"/>
            <wp:effectExtent l="0" t="0" r="0" b="6350"/>
            <wp:wrapSquare wrapText="bothSides"/>
            <wp:docPr id="36" name="Picture 36" descr="C:\Users\Antonina\Desktop\CEC ALG_2015\Surse\Bratara personalizata\Bratara_ALG_2015_Personalizata (1)\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a\Desktop\CEC ALG_2015\Surse\Bratara personalizata\Bratara_ALG_2015_Personalizata (1)\Page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040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037">
        <w:rPr>
          <w:rFonts w:ascii="Times New Roman" w:eastAsia="Times New Roman" w:hAnsi="Times New Roman"/>
          <w:noProof/>
          <w:sz w:val="24"/>
          <w:szCs w:val="24"/>
          <w:lang w:val="ro-RO" w:eastAsia="ro-RO"/>
        </w:rPr>
        <w:drawing>
          <wp:inline distT="0" distB="0" distL="0" distR="0">
            <wp:extent cx="1200150" cy="1638300"/>
            <wp:effectExtent l="0" t="0" r="0" b="0"/>
            <wp:docPr id="11" name="Picture 11" descr="C:\Users\Antonina\Desktop\CEC ALG_2015\Surse\Carnet personalizat\Carnet_ALG_2015_Personalizat\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a\Desktop\CEC ALG_2015\Surse\Carnet personalizat\Carnet_ALG_2015_Personalizat\Page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0150" cy="1638300"/>
                    </a:xfrm>
                    <a:prstGeom prst="rect">
                      <a:avLst/>
                    </a:prstGeom>
                    <a:noFill/>
                    <a:ln>
                      <a:noFill/>
                    </a:ln>
                  </pic:spPr>
                </pic:pic>
              </a:graphicData>
            </a:graphic>
          </wp:inline>
        </w:drawing>
      </w:r>
      <w:r w:rsidRPr="00495037">
        <w:rPr>
          <w:rFonts w:ascii="Times New Roman" w:eastAsia="Times New Roman" w:hAnsi="Times New Roman"/>
          <w:noProof/>
          <w:sz w:val="24"/>
          <w:szCs w:val="24"/>
          <w:lang w:val="ro-RO" w:eastAsia="ro-RO"/>
        </w:rPr>
        <w:drawing>
          <wp:inline distT="0" distB="0" distL="0" distR="0">
            <wp:extent cx="1190625" cy="1619250"/>
            <wp:effectExtent l="0" t="0" r="9525" b="0"/>
            <wp:docPr id="10" name="Picture 10" descr="C:\Users\Antonina\Desktop\CEC ALG_2015\Surse\Carnet personalizat\Carnet_ALG_2015_Personalizat\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a\Desktop\CEC ALG_2015\Surse\Carnet personalizat\Carnet_ALG_2015_Personalizat\Page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90625" cy="1619250"/>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eastAsia="Times New Roman" w:hAnsi="Times New Roman"/>
          <w:sz w:val="24"/>
          <w:szCs w:val="24"/>
          <w:lang w:eastAsia="ru-RU"/>
        </w:rPr>
      </w:pPr>
    </w:p>
    <w:p w:rsidR="00D1080D"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i/>
          <w:sz w:val="24"/>
          <w:szCs w:val="24"/>
          <w:lang w:eastAsia="ru-RU"/>
        </w:rPr>
        <w:lastRenderedPageBreak/>
        <w:t>8. Уличные рекламные щиты</w:t>
      </w:r>
      <w:r w:rsidRPr="00495037">
        <w:rPr>
          <w:rFonts w:ascii="Times New Roman" w:eastAsia="Times New Roman" w:hAnsi="Times New Roman"/>
          <w:sz w:val="24"/>
          <w:szCs w:val="24"/>
          <w:lang w:eastAsia="ru-RU"/>
        </w:rPr>
        <w:t xml:space="preserve"> были установлены вдоль национальной трассы, улиц районных центров, секторов мун. Кишинэу, мун. Бэлць и АТО Гагаузия. </w:t>
      </w:r>
    </w:p>
    <w:p w:rsidR="00D1080D"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noProof/>
          <w:sz w:val="24"/>
          <w:szCs w:val="24"/>
          <w:lang w:val="ro-RO" w:eastAsia="ro-RO"/>
        </w:rPr>
        <w:drawing>
          <wp:inline distT="0" distB="0" distL="0" distR="0">
            <wp:extent cx="2441470" cy="1219569"/>
            <wp:effectExtent l="190500" t="190500" r="187960" b="190500"/>
            <wp:docPr id="26" name="Picture 26" descr="\\192.168.1.1\office\ALLTIME\Clienti 2015\UNDP\CEC Campanie Electorala\Billboard\ALG_2015_billboard_1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192.168.1.1\office\ALLTIME\Clienti 2015\UNDP\CEC Campanie Electorala\Billboard\ALG_2015_billboard_1_Preview.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0940" cy="1219200"/>
                    </a:xfrm>
                    <a:prstGeom prst="rect">
                      <a:avLst/>
                    </a:prstGeom>
                    <a:ln>
                      <a:noFill/>
                    </a:ln>
                    <a:effectLst>
                      <a:outerShdw blurRad="190500" algn="tl" rotWithShape="0">
                        <a:srgbClr val="000000">
                          <a:alpha val="70000"/>
                        </a:srgbClr>
                      </a:outerShdw>
                    </a:effectLst>
                    <a:extLst/>
                  </pic:spPr>
                </pic:pic>
              </a:graphicData>
            </a:graphic>
          </wp:inline>
        </w:drawing>
      </w:r>
    </w:p>
    <w:p w:rsidR="00D1080D" w:rsidRDefault="00D1080D" w:rsidP="00D1080D">
      <w:pPr>
        <w:spacing w:after="0" w:line="240" w:lineRule="auto"/>
        <w:jc w:val="both"/>
        <w:rPr>
          <w:rFonts w:ascii="Times New Roman" w:eastAsia="Times New Roman" w:hAnsi="Times New Roman"/>
          <w:sz w:val="24"/>
          <w:szCs w:val="24"/>
          <w:lang w:eastAsia="ru-RU"/>
        </w:rPr>
      </w:pPr>
      <w:r w:rsidRPr="00495037">
        <w:rPr>
          <w:noProof/>
          <w:lang w:val="ro-RO" w:eastAsia="ro-RO"/>
        </w:rPr>
        <w:drawing>
          <wp:anchor distT="0" distB="0" distL="114300" distR="114300" simplePos="0" relativeHeight="251664384" behindDoc="0" locked="0" layoutInCell="1" allowOverlap="1">
            <wp:simplePos x="0" y="0"/>
            <wp:positionH relativeFrom="margin">
              <wp:posOffset>2942590</wp:posOffset>
            </wp:positionH>
            <wp:positionV relativeFrom="margin">
              <wp:posOffset>5138420</wp:posOffset>
            </wp:positionV>
            <wp:extent cx="2131060" cy="1357630"/>
            <wp:effectExtent l="0" t="0" r="2540" b="0"/>
            <wp:wrapSquare wrapText="bothSides"/>
            <wp:docPr id="35" name="Picture 35" descr="D:\FOTOMONITORING\2015\4. mai\IMG_20150526_14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MONITORING\2015\4. mai\IMG_20150526_14511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106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noProof/>
          <w:lang w:val="ro-RO" w:eastAsia="ro-RO"/>
        </w:rPr>
        <w:drawing>
          <wp:anchor distT="0" distB="0" distL="114300" distR="114300" simplePos="0" relativeHeight="251667456" behindDoc="0" locked="0" layoutInCell="1" allowOverlap="1">
            <wp:simplePos x="0" y="0"/>
            <wp:positionH relativeFrom="margin">
              <wp:posOffset>2350770</wp:posOffset>
            </wp:positionH>
            <wp:positionV relativeFrom="margin">
              <wp:posOffset>7962265</wp:posOffset>
            </wp:positionV>
            <wp:extent cx="3523615" cy="512445"/>
            <wp:effectExtent l="0" t="0" r="635" b="1905"/>
            <wp:wrapSquare wrapText="bothSides"/>
            <wp:docPr id="34" name="Picture 34" descr="C:\Users\Antonina\Desktop\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a\Desktop\Новый рисунок (1).b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23615" cy="51244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495037">
        <w:rPr>
          <w:noProof/>
          <w:lang w:val="ro-RO" w:eastAsia="ro-RO"/>
        </w:rPr>
        <w:drawing>
          <wp:anchor distT="0" distB="0" distL="114300" distR="114300" simplePos="0" relativeHeight="251668480" behindDoc="0" locked="0" layoutInCell="1" allowOverlap="1">
            <wp:simplePos x="0" y="0"/>
            <wp:positionH relativeFrom="margin">
              <wp:posOffset>2341245</wp:posOffset>
            </wp:positionH>
            <wp:positionV relativeFrom="margin">
              <wp:posOffset>7376795</wp:posOffset>
            </wp:positionV>
            <wp:extent cx="3511550" cy="514985"/>
            <wp:effectExtent l="0" t="0" r="0" b="0"/>
            <wp:wrapSquare wrapText="bothSides"/>
            <wp:docPr id="33" name="Picture 33" descr="C:\Users\Antonina\Desktop\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a\Desktop\Новый рисунок (3).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11550" cy="51498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495037">
        <w:rPr>
          <w:noProof/>
          <w:lang w:val="ro-RO" w:eastAsia="ro-RO"/>
        </w:rPr>
        <w:drawing>
          <wp:anchor distT="0" distB="0" distL="114300" distR="114300" simplePos="0" relativeHeight="251666432" behindDoc="0" locked="0" layoutInCell="1" allowOverlap="1">
            <wp:simplePos x="0" y="0"/>
            <wp:positionH relativeFrom="column">
              <wp:posOffset>1089025</wp:posOffset>
            </wp:positionH>
            <wp:positionV relativeFrom="paragraph">
              <wp:posOffset>467995</wp:posOffset>
            </wp:positionV>
            <wp:extent cx="1028065" cy="1455420"/>
            <wp:effectExtent l="0" t="0" r="635" b="0"/>
            <wp:wrapThrough wrapText="bothSides">
              <wp:wrapPolygon edited="0">
                <wp:start x="0" y="0"/>
                <wp:lineTo x="0" y="21204"/>
                <wp:lineTo x="21213" y="21204"/>
                <wp:lineTo x="21213" y="0"/>
                <wp:lineTo x="0" y="0"/>
              </wp:wrapPolygon>
            </wp:wrapThrough>
            <wp:docPr id="32" name="Picture 32" descr="C:\Users\Antonina\Desktop\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na\Desktop\Новый рисунок.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806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037">
        <w:rPr>
          <w:noProof/>
          <w:lang w:val="ro-RO" w:eastAsia="ro-RO"/>
        </w:rPr>
        <w:drawing>
          <wp:anchor distT="0" distB="0" distL="114300" distR="114300" simplePos="0" relativeHeight="251665408" behindDoc="0" locked="0" layoutInCell="1" allowOverlap="1">
            <wp:simplePos x="0" y="0"/>
            <wp:positionH relativeFrom="column">
              <wp:posOffset>-62865</wp:posOffset>
            </wp:positionH>
            <wp:positionV relativeFrom="paragraph">
              <wp:posOffset>445135</wp:posOffset>
            </wp:positionV>
            <wp:extent cx="1040130" cy="1449705"/>
            <wp:effectExtent l="0" t="0" r="7620" b="0"/>
            <wp:wrapTopAndBottom/>
            <wp:docPr id="31" name="Picture 31" descr="C:\Users\Antonina\Desktop\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na\Desktop\Новый рисунок (2).b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013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037">
        <w:rPr>
          <w:rFonts w:ascii="Times New Roman" w:hAnsi="Times New Roman"/>
          <w:i/>
          <w:sz w:val="24"/>
          <w:szCs w:val="24"/>
        </w:rPr>
        <w:t>9. Электронные баннеры</w:t>
      </w:r>
      <w:r w:rsidRPr="00495037">
        <w:rPr>
          <w:rFonts w:ascii="Times New Roman" w:hAnsi="Times New Roman"/>
          <w:sz w:val="24"/>
          <w:szCs w:val="24"/>
        </w:rPr>
        <w:t xml:space="preserve"> были размещены на веб-страницах большинства органов местного и центрального публичного управления.</w:t>
      </w: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sz w:val="24"/>
          <w:szCs w:val="24"/>
        </w:rPr>
        <w:t>10. Видео/аудиоролики. Для первого тура выборов было подготовлено 11 видео/аудиороликов. Для второго тура выборов – 5 роликов. Все видеоролики были подготовлены на румынском языке с субтитрами на русском языке и сопровождены сурдопереводом.</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noProof/>
          <w:lang w:val="ro-RO" w:eastAsia="ro-RO"/>
        </w:rPr>
        <w:drawing>
          <wp:anchor distT="0" distB="0" distL="114300" distR="114300" simplePos="0" relativeHeight="251669504" behindDoc="0" locked="0" layoutInCell="1" allowOverlap="1">
            <wp:simplePos x="0" y="0"/>
            <wp:positionH relativeFrom="margin">
              <wp:posOffset>3586480</wp:posOffset>
            </wp:positionH>
            <wp:positionV relativeFrom="margin">
              <wp:posOffset>964565</wp:posOffset>
            </wp:positionV>
            <wp:extent cx="2408555" cy="2375535"/>
            <wp:effectExtent l="0" t="0" r="0" b="5715"/>
            <wp:wrapSquare wrapText="bothSides"/>
            <wp:docPr id="30" name="Picture 30" descr="https://cdn4.iconfinder.com/data/icons/IMPRESSIONS/multimedia/png/400/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4.iconfinder.com/data/icons/IMPRESSIONS/multimedia/png/400/video.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855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037">
        <w:rPr>
          <w:rFonts w:ascii="Times New Roman" w:eastAsia="Times New Roman" w:hAnsi="Times New Roman"/>
          <w:sz w:val="24"/>
          <w:szCs w:val="24"/>
          <w:lang w:eastAsia="ru-RU"/>
        </w:rPr>
        <w:t xml:space="preserve">1. “Am ales să-mi realizez visul” («Я решил воплотить свою мечту») - </w:t>
      </w:r>
      <w:hyperlink r:id="rId109" w:history="1">
        <w:r w:rsidRPr="00495037">
          <w:rPr>
            <w:rFonts w:ascii="Times New Roman" w:eastAsia="Times New Roman" w:hAnsi="Times New Roman"/>
            <w:color w:val="0000FF"/>
            <w:sz w:val="24"/>
            <w:szCs w:val="24"/>
            <w:u w:val="single"/>
            <w:lang w:eastAsia="ru-RU"/>
          </w:rPr>
          <w:t>https://youtu.be/4pDyF2x8eEY</w:t>
        </w:r>
      </w:hyperlink>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 “Verifică-te în lista electorală” («Проверь себя в списке избирателей») -</w:t>
      </w:r>
      <w:r w:rsidRPr="00495037">
        <w:rPr>
          <w:rFonts w:eastAsia="MS Mincho" w:hAnsi="Arial"/>
          <w:color w:val="4494B2"/>
          <w:kern w:val="24"/>
          <w:sz w:val="24"/>
          <w:szCs w:val="24"/>
          <w:u w:val="single"/>
        </w:rPr>
        <w:t xml:space="preserve"> </w:t>
      </w:r>
      <w:hyperlink r:id="rId110" w:history="1">
        <w:r w:rsidRPr="00495037">
          <w:rPr>
            <w:rFonts w:ascii="Times New Roman" w:eastAsia="Times New Roman" w:hAnsi="Times New Roman"/>
            <w:color w:val="0000FF"/>
            <w:sz w:val="24"/>
            <w:szCs w:val="24"/>
            <w:u w:val="single"/>
            <w:lang w:eastAsia="ru-RU"/>
          </w:rPr>
          <w:t>https://youtu.be/zqRKgCwC-1I</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3. “Am ales să încerc” («Я решила попробовать») - </w:t>
      </w:r>
      <w:r w:rsidRPr="00495037">
        <w:rPr>
          <w:rFonts w:ascii="Times New Roman" w:eastAsia="Times New Roman" w:hAnsi="Times New Roman"/>
          <w:sz w:val="24"/>
          <w:szCs w:val="24"/>
          <w:u w:val="single"/>
          <w:lang w:eastAsia="ru-RU"/>
        </w:rPr>
        <w:fldChar w:fldCharType="begin"/>
      </w:r>
      <w:r w:rsidRPr="00495037">
        <w:rPr>
          <w:rFonts w:ascii="Times New Roman" w:eastAsia="Times New Roman" w:hAnsi="Times New Roman"/>
          <w:sz w:val="24"/>
          <w:szCs w:val="24"/>
          <w:u w:val="single"/>
          <w:lang w:eastAsia="ru-RU"/>
        </w:rPr>
        <w:instrText xml:space="preserve"> HYPERLINK "https://youtu.be/PYNJ76kHMu4 </w:instrText>
      </w:r>
    </w:p>
    <w:p w:rsidR="00D1080D" w:rsidRPr="00495037" w:rsidRDefault="00D1080D" w:rsidP="00D1080D">
      <w:pPr>
        <w:spacing w:after="0" w:line="240" w:lineRule="auto"/>
        <w:jc w:val="both"/>
        <w:rPr>
          <w:rFonts w:ascii="Times New Roman" w:eastAsia="Times New Roman" w:hAnsi="Times New Roman"/>
          <w:color w:val="0000FF"/>
          <w:sz w:val="24"/>
          <w:szCs w:val="24"/>
          <w:u w:val="single"/>
          <w:lang w:eastAsia="ru-RU"/>
        </w:rPr>
      </w:pPr>
      <w:r w:rsidRPr="00495037">
        <w:rPr>
          <w:rFonts w:ascii="Times New Roman" w:eastAsia="Times New Roman" w:hAnsi="Times New Roman"/>
          <w:sz w:val="24"/>
          <w:szCs w:val="24"/>
          <w:u w:val="single"/>
          <w:lang w:eastAsia="ru-RU"/>
        </w:rPr>
        <w:instrText xml:space="preserve">4" </w:instrText>
      </w:r>
      <w:r w:rsidRPr="00495037">
        <w:rPr>
          <w:rFonts w:ascii="Times New Roman" w:eastAsia="Times New Roman" w:hAnsi="Times New Roman"/>
          <w:sz w:val="24"/>
          <w:szCs w:val="24"/>
          <w:u w:val="single"/>
          <w:lang w:eastAsia="ru-RU"/>
        </w:rPr>
        <w:fldChar w:fldCharType="separate"/>
      </w:r>
      <w:r w:rsidRPr="00495037">
        <w:rPr>
          <w:rFonts w:ascii="Times New Roman" w:eastAsia="Times New Roman" w:hAnsi="Times New Roman"/>
          <w:color w:val="0000FF"/>
          <w:sz w:val="24"/>
          <w:szCs w:val="24"/>
          <w:u w:val="single"/>
          <w:lang w:eastAsia="ru-RU"/>
        </w:rPr>
        <w:t xml:space="preserve">https://youtu.be/PYNJ76kHMu4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4</w:t>
      </w:r>
      <w:r w:rsidRPr="00495037">
        <w:rPr>
          <w:rFonts w:ascii="Times New Roman" w:eastAsia="Times New Roman" w:hAnsi="Times New Roman"/>
          <w:sz w:val="24"/>
          <w:szCs w:val="24"/>
          <w:u w:val="single"/>
          <w:lang w:eastAsia="ru-RU"/>
        </w:rPr>
        <w:fldChar w:fldCharType="end"/>
      </w:r>
      <w:r w:rsidRPr="00495037">
        <w:rPr>
          <w:rFonts w:ascii="Times New Roman" w:eastAsia="Times New Roman" w:hAnsi="Times New Roman"/>
          <w:sz w:val="24"/>
          <w:szCs w:val="24"/>
          <w:lang w:eastAsia="ru-RU"/>
        </w:rPr>
        <w:t xml:space="preserve">. “Votarea pas cu pas” («Голосование шаг за шагом») - </w:t>
      </w:r>
      <w:hyperlink r:id="rId111" w:history="1">
        <w:r w:rsidRPr="00495037">
          <w:rPr>
            <w:rFonts w:ascii="Times New Roman" w:eastAsia="Times New Roman" w:hAnsi="Times New Roman"/>
            <w:color w:val="0000FF"/>
            <w:sz w:val="24"/>
            <w:szCs w:val="24"/>
            <w:u w:val="single"/>
            <w:lang w:eastAsia="ru-RU"/>
          </w:rPr>
          <w:t>https://youtu.be/895DuT5N1Ks</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5.“Am ales să cîștig” («Я выбрал победу») - </w:t>
      </w:r>
      <w:hyperlink r:id="rId112" w:history="1">
        <w:r w:rsidRPr="00495037">
          <w:rPr>
            <w:rFonts w:ascii="Times New Roman" w:eastAsia="Times New Roman" w:hAnsi="Times New Roman"/>
            <w:color w:val="0000FF"/>
            <w:sz w:val="24"/>
            <w:szCs w:val="24"/>
            <w:u w:val="single"/>
            <w:lang w:eastAsia="ru-RU"/>
          </w:rPr>
          <w:t>https://youtu.be/na5kOX5vueo</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6.“Am ales să merg mai departe” («Я решил пойти дальше») - </w:t>
      </w:r>
      <w:hyperlink r:id="rId113" w:history="1">
        <w:r w:rsidRPr="00495037">
          <w:rPr>
            <w:rFonts w:ascii="Times New Roman" w:eastAsia="Times New Roman" w:hAnsi="Times New Roman"/>
            <w:color w:val="0000FF"/>
            <w:sz w:val="24"/>
            <w:szCs w:val="24"/>
            <w:u w:val="single"/>
            <w:lang w:eastAsia="ru-RU"/>
          </w:rPr>
          <w:t>https://youtu.be/xI6RqcV-Vuc</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7.“Am ales să muncesc” («Я продолжил работать, не смотря ни на что») - </w:t>
      </w:r>
      <w:hyperlink r:id="rId114" w:history="1">
        <w:r w:rsidRPr="00495037">
          <w:rPr>
            <w:rFonts w:ascii="Times New Roman" w:eastAsia="Times New Roman" w:hAnsi="Times New Roman"/>
            <w:color w:val="0000FF"/>
            <w:sz w:val="24"/>
            <w:szCs w:val="24"/>
            <w:u w:val="single"/>
            <w:lang w:eastAsia="ru-RU"/>
          </w:rPr>
          <w:t>https://youtu.be/1Oo5eYrIDws</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8.“Am ales să fiu hotărîtă” («Я решила быть непоколебимой») -</w:t>
      </w:r>
      <w:r w:rsidRPr="00495037">
        <w:t xml:space="preserve"> </w:t>
      </w:r>
      <w:hyperlink r:id="rId115" w:history="1">
        <w:r w:rsidRPr="00495037">
          <w:rPr>
            <w:rFonts w:ascii="Times New Roman" w:eastAsia="Times New Roman" w:hAnsi="Times New Roman"/>
            <w:color w:val="0000FF"/>
            <w:sz w:val="24"/>
            <w:szCs w:val="24"/>
            <w:u w:val="single"/>
            <w:lang w:eastAsia="ru-RU"/>
          </w:rPr>
          <w:t>https://youtu.be/a7F_x70OUz4</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 9.“Spot motivațional” («Мотивационный ролик») - </w:t>
      </w:r>
      <w:hyperlink r:id="rId116" w:history="1">
        <w:r w:rsidRPr="00495037">
          <w:rPr>
            <w:rFonts w:ascii="Times New Roman" w:eastAsia="Times New Roman" w:hAnsi="Times New Roman"/>
            <w:color w:val="0000FF"/>
            <w:sz w:val="24"/>
            <w:szCs w:val="24"/>
            <w:u w:val="single"/>
            <w:lang w:eastAsia="ru-RU"/>
          </w:rPr>
          <w:t>https://youtu.be/yIBazgdafaU</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10.“Votez, înseamnă că trăiesc” (Я голосую, а значит я живу) -</w:t>
      </w:r>
      <w:r w:rsidRPr="00495037">
        <w:rPr>
          <w:rFonts w:ascii="Times New Roman" w:eastAsia="Times New Roman" w:hAnsi="Times New Roman"/>
          <w:sz w:val="24"/>
          <w:szCs w:val="24"/>
          <w:u w:val="single"/>
          <w:lang w:eastAsia="ru-RU"/>
        </w:rPr>
        <w:t xml:space="preserve"> </w:t>
      </w:r>
      <w:hyperlink r:id="rId117" w:history="1">
        <w:r w:rsidRPr="00495037">
          <w:rPr>
            <w:rFonts w:ascii="Times New Roman" w:eastAsia="Times New Roman" w:hAnsi="Times New Roman"/>
            <w:color w:val="0000FF"/>
            <w:sz w:val="24"/>
            <w:szCs w:val="24"/>
            <w:u w:val="single"/>
            <w:lang w:eastAsia="ru-RU"/>
          </w:rPr>
          <w:t>https://youtu.be/HyIEo3R4i2U</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11.“Votul nu se vinde” («Голос не продается») - </w:t>
      </w:r>
      <w:hyperlink r:id="rId118" w:history="1">
        <w:r w:rsidRPr="00495037">
          <w:rPr>
            <w:rFonts w:ascii="Times New Roman" w:eastAsia="Times New Roman" w:hAnsi="Times New Roman"/>
            <w:color w:val="0000FF"/>
            <w:sz w:val="24"/>
            <w:szCs w:val="24"/>
            <w:u w:val="single"/>
            <w:lang w:eastAsia="ru-RU"/>
          </w:rPr>
          <w:t>https://youtu.be/2I75F5pPaYA</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12.</w:t>
      </w:r>
      <w:r w:rsidRPr="00495037">
        <w:rPr>
          <w:rFonts w:eastAsia="MS Mincho" w:hAnsi="Arial"/>
          <w:color w:val="FFFFFF"/>
          <w:kern w:val="24"/>
          <w:sz w:val="24"/>
          <w:szCs w:val="24"/>
          <w:lang w:eastAsia="ru-RU"/>
        </w:rPr>
        <w:t xml:space="preserve"> </w:t>
      </w:r>
      <w:r w:rsidRPr="00495037">
        <w:rPr>
          <w:rFonts w:ascii="Times New Roman" w:eastAsia="Times New Roman" w:hAnsi="Times New Roman"/>
          <w:sz w:val="24"/>
          <w:szCs w:val="24"/>
          <w:lang w:eastAsia="ru-RU"/>
        </w:rPr>
        <w:t xml:space="preserve">“Aș vrea” («Я бы хотел») - </w:t>
      </w:r>
      <w:r w:rsidRPr="00495037">
        <w:rPr>
          <w:rFonts w:ascii="Times New Roman" w:eastAsia="Times New Roman" w:hAnsi="Times New Roman"/>
          <w:sz w:val="24"/>
          <w:szCs w:val="24"/>
          <w:lang w:eastAsia="ru-RU"/>
        </w:rPr>
        <w:fldChar w:fldCharType="begin"/>
      </w:r>
      <w:r w:rsidRPr="00495037">
        <w:rPr>
          <w:rFonts w:ascii="Times New Roman" w:eastAsia="Times New Roman" w:hAnsi="Times New Roman"/>
          <w:sz w:val="24"/>
          <w:szCs w:val="24"/>
          <w:lang w:eastAsia="ru-RU"/>
        </w:rPr>
        <w:instrText xml:space="preserve"> HYPERLINK "https://youtu.be/rN87RaqIyB8 </w:instrText>
      </w:r>
    </w:p>
    <w:p w:rsidR="00D1080D" w:rsidRPr="00495037" w:rsidRDefault="00D1080D" w:rsidP="00D1080D">
      <w:pPr>
        <w:spacing w:after="0" w:line="240" w:lineRule="auto"/>
        <w:jc w:val="both"/>
        <w:rPr>
          <w:rFonts w:ascii="Times New Roman" w:eastAsia="Times New Roman" w:hAnsi="Times New Roman"/>
          <w:color w:val="0000FF"/>
          <w:sz w:val="24"/>
          <w:szCs w:val="24"/>
          <w:lang w:eastAsia="ru-RU"/>
        </w:rPr>
      </w:pPr>
      <w:r w:rsidRPr="00495037">
        <w:rPr>
          <w:rFonts w:ascii="Times New Roman" w:eastAsia="Times New Roman" w:hAnsi="Times New Roman"/>
          <w:sz w:val="24"/>
          <w:szCs w:val="24"/>
          <w:lang w:eastAsia="ru-RU"/>
        </w:rPr>
        <w:instrText xml:space="preserve">13" </w:instrText>
      </w:r>
      <w:r w:rsidRPr="00495037">
        <w:rPr>
          <w:rFonts w:ascii="Times New Roman" w:eastAsia="Times New Roman" w:hAnsi="Times New Roman"/>
          <w:sz w:val="24"/>
          <w:szCs w:val="24"/>
          <w:lang w:eastAsia="ru-RU"/>
        </w:rPr>
        <w:fldChar w:fldCharType="separate"/>
      </w:r>
      <w:r w:rsidRPr="00495037">
        <w:rPr>
          <w:rFonts w:ascii="Times New Roman" w:eastAsia="Times New Roman" w:hAnsi="Times New Roman"/>
          <w:color w:val="0000FF"/>
          <w:sz w:val="24"/>
          <w:szCs w:val="24"/>
          <w:lang w:eastAsia="ru-RU"/>
        </w:rPr>
        <w:t xml:space="preserve">https://youtu.be/rN87RaqIyB8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13</w:t>
      </w:r>
      <w:r w:rsidRPr="00495037">
        <w:rPr>
          <w:rFonts w:ascii="Times New Roman" w:eastAsia="Times New Roman" w:hAnsi="Times New Roman"/>
          <w:sz w:val="24"/>
          <w:szCs w:val="24"/>
          <w:lang w:eastAsia="ru-RU"/>
        </w:rPr>
        <w:fldChar w:fldCharType="end"/>
      </w:r>
      <w:r w:rsidRPr="00495037">
        <w:rPr>
          <w:rFonts w:ascii="Times New Roman" w:eastAsia="Times New Roman" w:hAnsi="Times New Roman"/>
          <w:sz w:val="24"/>
          <w:szCs w:val="24"/>
          <w:lang w:eastAsia="ru-RU"/>
        </w:rPr>
        <w:t xml:space="preserve">. “Participă la vot” («Участвуй в голосовании») - </w:t>
      </w:r>
      <w:hyperlink r:id="rId119" w:history="1">
        <w:r w:rsidRPr="00495037">
          <w:rPr>
            <w:rFonts w:ascii="Times New Roman" w:eastAsia="Times New Roman" w:hAnsi="Times New Roman"/>
            <w:color w:val="0000FF"/>
            <w:sz w:val="24"/>
            <w:szCs w:val="24"/>
            <w:u w:val="single"/>
            <w:lang w:eastAsia="ru-RU"/>
          </w:rPr>
          <w:t>https://youtu.be/JFTx5DQ86LU</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lastRenderedPageBreak/>
        <w:t>14. “Mergi la vot!”</w:t>
      </w:r>
      <w:r w:rsidRPr="00495037">
        <w:rPr>
          <w:rFonts w:ascii="Times New Roman" w:hAnsi="Times New Roman"/>
          <w:color w:val="000000"/>
          <w:sz w:val="24"/>
          <w:szCs w:val="24"/>
          <w:lang w:eastAsia="ru-RU"/>
        </w:rPr>
        <w:t xml:space="preserve"> («Идите голосовать!»)</w:t>
      </w:r>
      <w:r w:rsidRPr="00495037">
        <w:rPr>
          <w:rFonts w:ascii="Times New Roman" w:eastAsia="Times New Roman" w:hAnsi="Times New Roman"/>
          <w:sz w:val="24"/>
          <w:szCs w:val="24"/>
          <w:lang w:eastAsia="ru-RU"/>
        </w:rPr>
        <w:t xml:space="preserve"> - </w:t>
      </w:r>
      <w:r w:rsidRPr="00495037">
        <w:rPr>
          <w:rFonts w:ascii="Times New Roman" w:eastAsia="Times New Roman" w:hAnsi="Times New Roman"/>
          <w:sz w:val="24"/>
          <w:szCs w:val="24"/>
          <w:u w:val="single"/>
          <w:lang w:eastAsia="ru-RU"/>
        </w:rPr>
        <w:fldChar w:fldCharType="begin"/>
      </w:r>
      <w:r w:rsidRPr="00495037">
        <w:rPr>
          <w:rFonts w:ascii="Times New Roman" w:eastAsia="Times New Roman" w:hAnsi="Times New Roman"/>
          <w:sz w:val="24"/>
          <w:szCs w:val="24"/>
          <w:u w:val="single"/>
          <w:lang w:eastAsia="ru-RU"/>
        </w:rPr>
        <w:instrText xml:space="preserve"> HYPERLINK "https://youtu.be/HSihCeIwPsQ </w:instrText>
      </w:r>
    </w:p>
    <w:p w:rsidR="00D1080D" w:rsidRPr="00495037" w:rsidRDefault="00D1080D" w:rsidP="00D1080D">
      <w:pPr>
        <w:spacing w:after="0" w:line="240" w:lineRule="auto"/>
        <w:jc w:val="both"/>
        <w:rPr>
          <w:rFonts w:ascii="Times New Roman" w:eastAsia="Times New Roman" w:hAnsi="Times New Roman"/>
          <w:color w:val="0000FF"/>
          <w:sz w:val="24"/>
          <w:szCs w:val="24"/>
          <w:u w:val="single"/>
          <w:lang w:eastAsia="ru-RU"/>
        </w:rPr>
      </w:pPr>
      <w:r w:rsidRPr="00495037">
        <w:rPr>
          <w:rFonts w:ascii="Times New Roman" w:eastAsia="Times New Roman" w:hAnsi="Times New Roman"/>
          <w:sz w:val="24"/>
          <w:szCs w:val="24"/>
          <w:u w:val="single"/>
          <w:lang w:eastAsia="ru-RU"/>
        </w:rPr>
        <w:instrText xml:space="preserve">15" </w:instrText>
      </w:r>
      <w:r w:rsidRPr="00495037">
        <w:rPr>
          <w:rFonts w:ascii="Times New Roman" w:eastAsia="Times New Roman" w:hAnsi="Times New Roman"/>
          <w:sz w:val="24"/>
          <w:szCs w:val="24"/>
          <w:u w:val="single"/>
          <w:lang w:eastAsia="ru-RU"/>
        </w:rPr>
        <w:fldChar w:fldCharType="separate"/>
      </w:r>
      <w:r w:rsidRPr="00495037">
        <w:rPr>
          <w:rFonts w:ascii="Times New Roman" w:eastAsia="Times New Roman" w:hAnsi="Times New Roman"/>
          <w:color w:val="0000FF"/>
          <w:sz w:val="24"/>
          <w:szCs w:val="24"/>
          <w:u w:val="single"/>
          <w:lang w:eastAsia="ru-RU"/>
        </w:rPr>
        <w:t xml:space="preserve">https://youtu.be/HSihCeIwPsQ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15</w:t>
      </w:r>
      <w:r w:rsidRPr="00495037">
        <w:rPr>
          <w:rFonts w:ascii="Times New Roman" w:eastAsia="Times New Roman" w:hAnsi="Times New Roman"/>
          <w:sz w:val="24"/>
          <w:szCs w:val="24"/>
          <w:u w:val="single"/>
          <w:lang w:eastAsia="ru-RU"/>
        </w:rPr>
        <w:fldChar w:fldCharType="end"/>
      </w:r>
      <w:r w:rsidRPr="00495037">
        <w:rPr>
          <w:rFonts w:ascii="Times New Roman" w:eastAsia="Times New Roman" w:hAnsi="Times New Roman"/>
          <w:sz w:val="24"/>
          <w:szCs w:val="24"/>
          <w:lang w:eastAsia="ru-RU"/>
        </w:rPr>
        <w:t xml:space="preserve">.“Participă la turul doi al alegerilor” («Участвуй во втором туре выборов») - </w:t>
      </w:r>
      <w:hyperlink r:id="rId120" w:history="1">
        <w:r w:rsidRPr="00495037">
          <w:rPr>
            <w:rFonts w:ascii="Times New Roman" w:eastAsia="Times New Roman" w:hAnsi="Times New Roman"/>
            <w:color w:val="0000FF"/>
            <w:sz w:val="24"/>
            <w:szCs w:val="24"/>
            <w:u w:val="single"/>
            <w:lang w:eastAsia="ru-RU"/>
          </w:rPr>
          <w:t>https://youtu.be/5epALOwgWT4</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eastAsia="Times New Roman" w:hAnsi="Times New Roman"/>
          <w:sz w:val="24"/>
          <w:szCs w:val="24"/>
          <w:u w:val="single"/>
          <w:lang w:eastAsia="ru-RU"/>
        </w:rPr>
      </w:pPr>
      <w:r w:rsidRPr="00495037">
        <w:rPr>
          <w:rFonts w:ascii="Times New Roman" w:eastAsia="Times New Roman" w:hAnsi="Times New Roman"/>
          <w:sz w:val="24"/>
          <w:szCs w:val="24"/>
          <w:lang w:eastAsia="ru-RU"/>
        </w:rPr>
        <w:t xml:space="preserve">16. “Viitorul depinde de votul tău” («Будущее зависит от твоего голоса») - </w:t>
      </w:r>
      <w:hyperlink r:id="rId121" w:history="1">
        <w:r w:rsidRPr="00495037">
          <w:rPr>
            <w:rFonts w:ascii="Times New Roman" w:eastAsia="Times New Roman" w:hAnsi="Times New Roman"/>
            <w:color w:val="0000FF"/>
            <w:sz w:val="24"/>
            <w:szCs w:val="24"/>
            <w:u w:val="single"/>
            <w:lang w:eastAsia="ru-RU"/>
          </w:rPr>
          <w:t>https://youtu.be/kdI8Au4t0Q8</w:t>
        </w:r>
      </w:hyperlink>
      <w:r w:rsidRPr="00495037">
        <w:rPr>
          <w:rFonts w:ascii="Times New Roman" w:eastAsia="Times New Roman" w:hAnsi="Times New Roman"/>
          <w:sz w:val="24"/>
          <w:szCs w:val="24"/>
          <w:u w:val="single"/>
          <w:lang w:eastAsia="ru-RU"/>
        </w:rPr>
        <w:t xml:space="preserve"> </w:t>
      </w:r>
    </w:p>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sz w:val="24"/>
          <w:szCs w:val="24"/>
        </w:rPr>
      </w:pPr>
      <w:r w:rsidRPr="00495037">
        <w:rPr>
          <w:rFonts w:ascii="Times New Roman" w:hAnsi="Times New Roman"/>
          <w:i/>
          <w:sz w:val="24"/>
          <w:szCs w:val="24"/>
        </w:rPr>
        <w:t>11. Промо-автобус.</w:t>
      </w:r>
      <w:r w:rsidRPr="00495037">
        <w:rPr>
          <w:rFonts w:ascii="Times New Roman" w:hAnsi="Times New Roman"/>
          <w:sz w:val="24"/>
          <w:szCs w:val="24"/>
        </w:rPr>
        <w:t xml:space="preserve"> В течение двух недель мобильная группа из инструкторов ЦНОИС и служащих аппарата ЦИК выехала в районы страны для проведения кампании по информированию избирателей. Данная группа проводила конкурсы, в которых принимали участие избиратели, а также выдавала призы и рекламные материалы. </w:t>
      </w:r>
    </w:p>
    <w:p w:rsidR="00D1080D" w:rsidRPr="00495037" w:rsidRDefault="00D1080D" w:rsidP="00D1080D">
      <w:pPr>
        <w:spacing w:after="0" w:line="240" w:lineRule="auto"/>
        <w:jc w:val="center"/>
        <w:rPr>
          <w:rFonts w:ascii="Times New Roman" w:hAnsi="Times New Roman"/>
          <w:sz w:val="24"/>
          <w:szCs w:val="24"/>
        </w:rPr>
      </w:pPr>
    </w:p>
    <w:p w:rsidR="00D1080D" w:rsidRPr="00495037" w:rsidRDefault="00D1080D" w:rsidP="00D1080D">
      <w:pPr>
        <w:spacing w:after="0" w:line="240" w:lineRule="auto"/>
        <w:jc w:val="center"/>
        <w:rPr>
          <w:rFonts w:ascii="Times New Roman" w:hAnsi="Times New Roman"/>
          <w:sz w:val="32"/>
          <w:szCs w:val="24"/>
        </w:rPr>
      </w:pPr>
      <w:r w:rsidRPr="00495037">
        <w:rPr>
          <w:rFonts w:ascii="Times New Roman" w:eastAsia="Times New Roman" w:hAnsi="Times New Roman"/>
          <w:b/>
          <w:szCs w:val="18"/>
          <w:lang w:eastAsia="ru-RU"/>
        </w:rPr>
        <w:t>Участие избирателей в кампании по информированию и просвещению в области выборов посредством мобильных групп</w:t>
      </w:r>
    </w:p>
    <w:p w:rsidR="00D1080D" w:rsidRPr="00495037" w:rsidRDefault="00D1080D" w:rsidP="00D1080D">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070"/>
        <w:gridCol w:w="1080"/>
        <w:gridCol w:w="1620"/>
        <w:gridCol w:w="1080"/>
        <w:gridCol w:w="1080"/>
        <w:gridCol w:w="1260"/>
        <w:gridCol w:w="837"/>
      </w:tblGrid>
      <w:tr w:rsidR="00D1080D" w:rsidRPr="00495037" w:rsidTr="00295E1A">
        <w:tc>
          <w:tcPr>
            <w:tcW w:w="558" w:type="dxa"/>
            <w:vMerge w:val="restart"/>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w:t>
            </w:r>
          </w:p>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п/п</w:t>
            </w:r>
          </w:p>
        </w:tc>
        <w:tc>
          <w:tcPr>
            <w:tcW w:w="2070" w:type="dxa"/>
            <w:vMerge w:val="restart"/>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Район/муниципий</w:t>
            </w:r>
          </w:p>
        </w:tc>
        <w:tc>
          <w:tcPr>
            <w:tcW w:w="1080" w:type="dxa"/>
            <w:vMerge w:val="restart"/>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Дата</w:t>
            </w:r>
          </w:p>
        </w:tc>
        <w:tc>
          <w:tcPr>
            <w:tcW w:w="1620" w:type="dxa"/>
            <w:vMerge w:val="restart"/>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Всего участвующих лиц</w:t>
            </w:r>
          </w:p>
        </w:tc>
        <w:tc>
          <w:tcPr>
            <w:tcW w:w="4257" w:type="dxa"/>
            <w:gridSpan w:val="4"/>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Участвующие лица</w:t>
            </w:r>
          </w:p>
        </w:tc>
      </w:tr>
      <w:tr w:rsidR="00D1080D" w:rsidRPr="00495037" w:rsidTr="00295E1A">
        <w:tc>
          <w:tcPr>
            <w:tcW w:w="558" w:type="dxa"/>
            <w:vMerge/>
            <w:shd w:val="clear" w:color="auto" w:fill="D5DCE4"/>
          </w:tcPr>
          <w:p w:rsidR="00D1080D" w:rsidRPr="00495037" w:rsidRDefault="00D1080D" w:rsidP="00295E1A">
            <w:pPr>
              <w:spacing w:after="0" w:line="240" w:lineRule="auto"/>
              <w:jc w:val="both"/>
              <w:rPr>
                <w:rFonts w:ascii="Times New Roman" w:eastAsia="Times New Roman" w:hAnsi="Times New Roman"/>
              </w:rPr>
            </w:pPr>
          </w:p>
        </w:tc>
        <w:tc>
          <w:tcPr>
            <w:tcW w:w="2070" w:type="dxa"/>
            <w:vMerge/>
            <w:shd w:val="clear" w:color="auto" w:fill="D5DCE4"/>
          </w:tcPr>
          <w:p w:rsidR="00D1080D" w:rsidRPr="00495037" w:rsidRDefault="00D1080D" w:rsidP="00295E1A">
            <w:pPr>
              <w:spacing w:after="0" w:line="240" w:lineRule="auto"/>
              <w:jc w:val="both"/>
              <w:rPr>
                <w:rFonts w:ascii="Times New Roman" w:eastAsia="Times New Roman" w:hAnsi="Times New Roman"/>
              </w:rPr>
            </w:pPr>
          </w:p>
        </w:tc>
        <w:tc>
          <w:tcPr>
            <w:tcW w:w="1080" w:type="dxa"/>
            <w:vMerge/>
            <w:shd w:val="clear" w:color="auto" w:fill="D5DCE4"/>
          </w:tcPr>
          <w:p w:rsidR="00D1080D" w:rsidRPr="00495037" w:rsidRDefault="00D1080D" w:rsidP="00295E1A">
            <w:pPr>
              <w:spacing w:after="0" w:line="240" w:lineRule="auto"/>
              <w:jc w:val="both"/>
              <w:rPr>
                <w:rFonts w:ascii="Times New Roman" w:eastAsia="Times New Roman" w:hAnsi="Times New Roman"/>
              </w:rPr>
            </w:pPr>
          </w:p>
        </w:tc>
        <w:tc>
          <w:tcPr>
            <w:tcW w:w="1620" w:type="dxa"/>
            <w:vMerge/>
            <w:shd w:val="clear" w:color="auto" w:fill="D5DCE4"/>
          </w:tcPr>
          <w:p w:rsidR="00D1080D" w:rsidRPr="00495037" w:rsidRDefault="00D1080D" w:rsidP="00295E1A">
            <w:pPr>
              <w:spacing w:after="0" w:line="240" w:lineRule="auto"/>
              <w:jc w:val="both"/>
              <w:rPr>
                <w:rFonts w:ascii="Times New Roman" w:eastAsia="Times New Roman" w:hAnsi="Times New Roman"/>
              </w:rPr>
            </w:pPr>
          </w:p>
        </w:tc>
        <w:tc>
          <w:tcPr>
            <w:tcW w:w="1080" w:type="dxa"/>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женщин</w:t>
            </w:r>
          </w:p>
        </w:tc>
        <w:tc>
          <w:tcPr>
            <w:tcW w:w="1080" w:type="dxa"/>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мужчин</w:t>
            </w:r>
          </w:p>
        </w:tc>
        <w:tc>
          <w:tcPr>
            <w:tcW w:w="1260" w:type="dxa"/>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молодежи</w:t>
            </w:r>
          </w:p>
        </w:tc>
        <w:tc>
          <w:tcPr>
            <w:tcW w:w="837" w:type="dxa"/>
            <w:shd w:val="clear" w:color="auto" w:fill="D5DCE4"/>
            <w:vAlign w:val="center"/>
          </w:tcPr>
          <w:p w:rsidR="00D1080D" w:rsidRPr="00495037" w:rsidRDefault="00D1080D" w:rsidP="00295E1A">
            <w:pPr>
              <w:spacing w:after="0" w:line="240" w:lineRule="auto"/>
              <w:jc w:val="center"/>
              <w:rPr>
                <w:rFonts w:ascii="Times New Roman" w:eastAsia="Times New Roman" w:hAnsi="Times New Roman"/>
                <w:b/>
              </w:rPr>
            </w:pPr>
            <w:r w:rsidRPr="00495037">
              <w:rPr>
                <w:rFonts w:ascii="Times New Roman" w:eastAsia="Times New Roman" w:hAnsi="Times New Roman"/>
                <w:b/>
              </w:rPr>
              <w:t>после 35-40 лет</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Кишинэу</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12 июня</w:t>
            </w:r>
          </w:p>
        </w:tc>
        <w:tc>
          <w:tcPr>
            <w:tcW w:w="162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1500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Бэлць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8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600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Анений Ной</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4.</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Басарабяска</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5.</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Бричень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6.</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Кахул</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7.</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Кэлэрашь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10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8.</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Кантемир</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9.</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Кэушень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10.</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Чимишлия</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230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11.</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Криулень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11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12.</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Дондушень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280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13.</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Дрокия</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14.</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Дубэсарь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11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15.</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Единец</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16.</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Фэлешть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9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17.</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Флорешть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18.</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Глодень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6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19.</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Хынчешть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6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20.</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Яловень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21.</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Леова</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6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22.</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Ниспорень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10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23.</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Окница</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270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24.</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Орхей</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10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25.</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Резина</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8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26.</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Рышкань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6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27.</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Сынджерей</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9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280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28.</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Сорока</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270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29.</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Стрэшень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11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220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30.</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Шолдэнешть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8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31.</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Pr>
                <w:rFonts w:ascii="Times New Roman" w:eastAsia="Times New Roman" w:hAnsi="Times New Roman"/>
              </w:rPr>
              <w:t>Штефан В</w:t>
            </w:r>
            <w:r w:rsidRPr="00495037">
              <w:rPr>
                <w:rFonts w:ascii="Times New Roman" w:eastAsia="Times New Roman" w:hAnsi="Times New Roman"/>
              </w:rPr>
              <w:t>одэ</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32.</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Тараклия</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250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33.</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Теленешть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8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34.</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Унгень</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8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350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35.</w:t>
            </w: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АТО Гагаузия</w:t>
            </w:r>
          </w:p>
        </w:tc>
        <w:tc>
          <w:tcPr>
            <w:tcW w:w="108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 июня</w:t>
            </w:r>
          </w:p>
        </w:tc>
        <w:tc>
          <w:tcPr>
            <w:tcW w:w="1620" w:type="dxa"/>
            <w:shd w:val="clear" w:color="000000" w:fill="FFFFFF"/>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500</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55%</w:t>
            </w:r>
          </w:p>
        </w:tc>
        <w:tc>
          <w:tcPr>
            <w:tcW w:w="108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45%</w:t>
            </w:r>
          </w:p>
        </w:tc>
        <w:tc>
          <w:tcPr>
            <w:tcW w:w="1260"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30%</w:t>
            </w:r>
          </w:p>
        </w:tc>
        <w:tc>
          <w:tcPr>
            <w:tcW w:w="837" w:type="dxa"/>
            <w:shd w:val="clear" w:color="auto" w:fill="auto"/>
            <w:vAlign w:val="bottom"/>
          </w:tcPr>
          <w:p w:rsidR="00D1080D" w:rsidRPr="00495037" w:rsidRDefault="00D1080D" w:rsidP="00295E1A">
            <w:pPr>
              <w:spacing w:after="0" w:line="240" w:lineRule="auto"/>
              <w:rPr>
                <w:rFonts w:ascii="Times New Roman" w:eastAsia="Times New Roman" w:hAnsi="Times New Roman"/>
                <w:color w:val="000000"/>
                <w:lang w:eastAsia="ru-RU"/>
              </w:rPr>
            </w:pPr>
            <w:r w:rsidRPr="00495037">
              <w:rPr>
                <w:rFonts w:ascii="Times New Roman" w:eastAsia="Times New Roman" w:hAnsi="Times New Roman"/>
                <w:color w:val="000000"/>
                <w:lang w:eastAsia="ru-RU"/>
              </w:rPr>
              <w:t>70%</w:t>
            </w:r>
          </w:p>
        </w:tc>
      </w:tr>
      <w:tr w:rsidR="00D1080D" w:rsidRPr="00495037" w:rsidTr="00295E1A">
        <w:tc>
          <w:tcPr>
            <w:tcW w:w="558"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c>
          <w:tcPr>
            <w:tcW w:w="207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ИТОГО</w:t>
            </w:r>
          </w:p>
        </w:tc>
        <w:tc>
          <w:tcPr>
            <w:tcW w:w="1080"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c>
          <w:tcPr>
            <w:tcW w:w="1620" w:type="dxa"/>
            <w:shd w:val="clear" w:color="auto" w:fill="auto"/>
          </w:tcPr>
          <w:p w:rsidR="00D1080D" w:rsidRPr="00495037" w:rsidRDefault="00D1080D" w:rsidP="00295E1A">
            <w:pPr>
              <w:spacing w:after="0" w:line="240" w:lineRule="auto"/>
              <w:jc w:val="both"/>
              <w:rPr>
                <w:rFonts w:ascii="Times New Roman" w:eastAsia="Times New Roman" w:hAnsi="Times New Roman"/>
              </w:rPr>
            </w:pPr>
            <w:r w:rsidRPr="00495037">
              <w:rPr>
                <w:rFonts w:ascii="Times New Roman" w:eastAsia="Times New Roman" w:hAnsi="Times New Roman"/>
              </w:rPr>
              <w:t>11650</w:t>
            </w:r>
          </w:p>
        </w:tc>
        <w:tc>
          <w:tcPr>
            <w:tcW w:w="1080"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c>
          <w:tcPr>
            <w:tcW w:w="1080"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c>
          <w:tcPr>
            <w:tcW w:w="1260"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c>
          <w:tcPr>
            <w:tcW w:w="837" w:type="dxa"/>
            <w:shd w:val="clear" w:color="auto" w:fill="auto"/>
          </w:tcPr>
          <w:p w:rsidR="00D1080D" w:rsidRPr="00495037" w:rsidRDefault="00D1080D" w:rsidP="00295E1A">
            <w:pPr>
              <w:spacing w:after="0" w:line="240" w:lineRule="auto"/>
              <w:jc w:val="both"/>
              <w:rPr>
                <w:rFonts w:ascii="Times New Roman" w:eastAsia="Times New Roman" w:hAnsi="Times New Roman"/>
              </w:rPr>
            </w:pPr>
          </w:p>
        </w:tc>
      </w:tr>
    </w:tbl>
    <w:p w:rsidR="00D1080D" w:rsidRPr="00495037" w:rsidRDefault="00D1080D" w:rsidP="00D1080D">
      <w:pPr>
        <w:spacing w:after="0" w:line="240" w:lineRule="auto"/>
        <w:jc w:val="both"/>
        <w:rPr>
          <w:rFonts w:ascii="Times New Roman" w:hAnsi="Times New Roman"/>
          <w:sz w:val="24"/>
          <w:szCs w:val="24"/>
        </w:rPr>
      </w:pPr>
    </w:p>
    <w:p w:rsidR="00D1080D" w:rsidRPr="00495037" w:rsidRDefault="00D1080D" w:rsidP="00D1080D">
      <w:pPr>
        <w:spacing w:after="0" w:line="240" w:lineRule="auto"/>
        <w:jc w:val="both"/>
        <w:rPr>
          <w:rFonts w:ascii="Times New Roman" w:hAnsi="Times New Roman"/>
          <w:b/>
          <w:i/>
          <w:sz w:val="20"/>
          <w:szCs w:val="24"/>
        </w:rPr>
      </w:pPr>
      <w:r w:rsidRPr="00495037">
        <w:rPr>
          <w:rFonts w:ascii="Times New Roman" w:hAnsi="Times New Roman"/>
          <w:b/>
          <w:i/>
          <w:sz w:val="20"/>
          <w:szCs w:val="24"/>
        </w:rPr>
        <w:lastRenderedPageBreak/>
        <w:t>Примечание:</w:t>
      </w:r>
    </w:p>
    <w:p w:rsidR="00D1080D" w:rsidRPr="00495037" w:rsidRDefault="00D1080D" w:rsidP="00D1080D">
      <w:pPr>
        <w:spacing w:after="0" w:line="240" w:lineRule="auto"/>
        <w:jc w:val="both"/>
        <w:rPr>
          <w:rFonts w:ascii="Times New Roman" w:hAnsi="Times New Roman"/>
          <w:i/>
          <w:sz w:val="20"/>
          <w:szCs w:val="24"/>
        </w:rPr>
      </w:pPr>
      <w:r w:rsidRPr="00495037">
        <w:rPr>
          <w:rFonts w:ascii="Times New Roman" w:hAnsi="Times New Roman"/>
          <w:i/>
          <w:sz w:val="20"/>
          <w:szCs w:val="24"/>
        </w:rPr>
        <w:t>Вышеприведенные в таблице данные являются приблизительными и основаны на количестве лиц, принявших участие в конкурсе, организованном в каждом городе, где останавливались мобильные группы, а также на количестве распределенных информационных материалов. Согласно информации, представленной организаторами, уровень участия женщин был выше, чем уровень участия мужчин, как и участие лиц в возрасте от 35-40 лет и выше.</w:t>
      </w:r>
    </w:p>
    <w:p w:rsidR="00D1080D" w:rsidRPr="00495037" w:rsidRDefault="00D1080D" w:rsidP="00D1080D">
      <w:pPr>
        <w:spacing w:before="120" w:after="120" w:line="240" w:lineRule="auto"/>
        <w:jc w:val="both"/>
        <w:rPr>
          <w:rFonts w:ascii="Times New Roman" w:hAnsi="Times New Roman"/>
          <w:sz w:val="24"/>
          <w:szCs w:val="24"/>
          <w:u w:val="single"/>
        </w:rPr>
      </w:pPr>
      <w:r w:rsidRPr="00495037">
        <w:rPr>
          <w:rFonts w:ascii="Times New Roman" w:hAnsi="Times New Roman"/>
          <w:sz w:val="24"/>
          <w:szCs w:val="24"/>
          <w:u w:val="single"/>
        </w:rPr>
        <w:t>Мероприятия по гражданскому воспитанию в области выборов</w:t>
      </w:r>
    </w:p>
    <w:p w:rsidR="00D1080D" w:rsidRPr="00495037" w:rsidRDefault="00D1080D" w:rsidP="00D1080D">
      <w:pPr>
        <w:spacing w:after="120" w:line="240" w:lineRule="auto"/>
        <w:jc w:val="both"/>
        <w:rPr>
          <w:rFonts w:ascii="Times New Roman" w:hAnsi="Times New Roman"/>
          <w:i/>
          <w:sz w:val="24"/>
          <w:szCs w:val="24"/>
        </w:rPr>
      </w:pPr>
      <w:r w:rsidRPr="00495037">
        <w:rPr>
          <w:rFonts w:ascii="Times New Roman" w:hAnsi="Times New Roman"/>
          <w:i/>
          <w:sz w:val="24"/>
          <w:szCs w:val="24"/>
        </w:rPr>
        <w:t>Международный день выборов в 10-ый раз</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первый день четверга февраля каждый год в странах с демократической формой правления отмечается Международный день выборов. 5 февраля 2015 года отмечался в 10-ый раз Международный день выборов. Инициатива по созданию международного дня выборов принадлежит Всемирной конференции организаторов выборов, проведенной в период с 14 по 17 сентября 2005 года в Венгрии. Представители избирательных комиссий всего мира обозначили первый день четверга февраля в качестве Международного дня выборов, поскольку большинство международных соглашений в данной сфере было подписано в первые дни февраля.</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Центральная избирательная комиссия отметила этот Международный день выборов, организовав по данному случаю ряд мероприятий, направленных на углубление знаний молодежи об избирательной сфере и для информирования избирателей о важности выборов, при этом основными задачами в этот день предусмотрела следующее:</w:t>
      </w:r>
    </w:p>
    <w:p w:rsidR="00D1080D" w:rsidRPr="00495037" w:rsidRDefault="00D1080D" w:rsidP="00D1080D">
      <w:pPr>
        <w:numPr>
          <w:ilvl w:val="0"/>
          <w:numId w:val="13"/>
        </w:numPr>
        <w:spacing w:after="0" w:line="240" w:lineRule="auto"/>
        <w:jc w:val="both"/>
        <w:rPr>
          <w:rFonts w:ascii="Times New Roman" w:hAnsi="Times New Roman"/>
          <w:sz w:val="24"/>
          <w:szCs w:val="24"/>
        </w:rPr>
      </w:pPr>
      <w:r w:rsidRPr="00495037">
        <w:rPr>
          <w:rFonts w:ascii="Times New Roman" w:hAnsi="Times New Roman"/>
          <w:sz w:val="24"/>
          <w:szCs w:val="24"/>
        </w:rPr>
        <w:t xml:space="preserve"> укрепление уверенности в необратимости демократического процесса;</w:t>
      </w:r>
    </w:p>
    <w:p w:rsidR="00D1080D" w:rsidRPr="00495037" w:rsidRDefault="00D1080D" w:rsidP="00D1080D">
      <w:pPr>
        <w:numPr>
          <w:ilvl w:val="0"/>
          <w:numId w:val="13"/>
        </w:numPr>
        <w:spacing w:after="0" w:line="240" w:lineRule="auto"/>
        <w:jc w:val="both"/>
        <w:rPr>
          <w:rFonts w:ascii="Times New Roman" w:hAnsi="Times New Roman"/>
          <w:sz w:val="24"/>
          <w:szCs w:val="24"/>
        </w:rPr>
      </w:pPr>
      <w:r w:rsidRPr="00495037">
        <w:rPr>
          <w:rFonts w:ascii="Times New Roman" w:hAnsi="Times New Roman"/>
          <w:sz w:val="24"/>
          <w:szCs w:val="24"/>
        </w:rPr>
        <w:t xml:space="preserve"> подтверждение важности выборов как первого критерия демократии;</w:t>
      </w:r>
    </w:p>
    <w:p w:rsidR="00D1080D" w:rsidRPr="00495037" w:rsidRDefault="00D1080D" w:rsidP="00D1080D">
      <w:pPr>
        <w:numPr>
          <w:ilvl w:val="0"/>
          <w:numId w:val="13"/>
        </w:numPr>
        <w:spacing w:after="0" w:line="240" w:lineRule="auto"/>
        <w:jc w:val="both"/>
        <w:rPr>
          <w:rFonts w:ascii="Times New Roman" w:hAnsi="Times New Roman"/>
          <w:sz w:val="24"/>
          <w:szCs w:val="24"/>
        </w:rPr>
      </w:pPr>
      <w:r w:rsidRPr="00495037">
        <w:rPr>
          <w:rFonts w:ascii="Times New Roman" w:hAnsi="Times New Roman"/>
          <w:sz w:val="24"/>
          <w:szCs w:val="24"/>
        </w:rPr>
        <w:t xml:space="preserve"> повышение уровня явки на выборы;</w:t>
      </w:r>
    </w:p>
    <w:p w:rsidR="00D1080D" w:rsidRPr="00495037" w:rsidRDefault="00D1080D" w:rsidP="00D1080D">
      <w:pPr>
        <w:numPr>
          <w:ilvl w:val="0"/>
          <w:numId w:val="13"/>
        </w:numPr>
        <w:spacing w:after="0" w:line="240" w:lineRule="auto"/>
        <w:jc w:val="both"/>
        <w:rPr>
          <w:rFonts w:ascii="Times New Roman" w:hAnsi="Times New Roman"/>
          <w:sz w:val="24"/>
          <w:szCs w:val="24"/>
        </w:rPr>
      </w:pPr>
      <w:r w:rsidRPr="00495037">
        <w:rPr>
          <w:rFonts w:ascii="Times New Roman" w:hAnsi="Times New Roman"/>
          <w:sz w:val="24"/>
          <w:szCs w:val="24"/>
        </w:rPr>
        <w:t xml:space="preserve"> информирование лиц, голосующих впервые, в частности учащейся молодежи, о демократии посредством выборов.</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этом году члены Комиссии и служащие аппарата ЦИК провели серию открытых лекций по просвещению в сфере выборов студентов первого курса из нескольких высших учебных заведений Республики Молдова</w:t>
      </w:r>
      <w:r w:rsidRPr="00495037">
        <w:rPr>
          <w:rFonts w:ascii="Times New Roman" w:eastAsia="Times New Roman" w:hAnsi="Times New Roman"/>
          <w:sz w:val="24"/>
          <w:szCs w:val="24"/>
          <w:vertAlign w:val="superscript"/>
          <w:lang w:eastAsia="ru-RU"/>
        </w:rPr>
        <w:footnoteReference w:id="6"/>
      </w:r>
      <w:r w:rsidRPr="00495037">
        <w:rPr>
          <w:rFonts w:ascii="Times New Roman" w:hAnsi="Times New Roman"/>
          <w:sz w:val="24"/>
          <w:szCs w:val="24"/>
        </w:rPr>
        <w:t>. 2-6 февраля были проведены встречи со студентами различных специальностей из Академии экономических наук Молдовы, Института международных отношений Молдовы, Государственного университета Молдовы, Государственного педагогического университета им. Иона Крянгэ и Тираспольского государственного университета (в Кишиневе) на тему «Делай свой выбор осознанно». Открытые уроки были направлены на ознакомление студентов с правовыми и практическими аспектами, связанными с организацией и проведением избирательных процессов в стране.</w:t>
      </w:r>
    </w:p>
    <w:p w:rsidR="00D1080D" w:rsidRPr="00495037" w:rsidRDefault="00D1080D" w:rsidP="00D1080D">
      <w:pPr>
        <w:spacing w:before="120" w:after="120" w:line="240" w:lineRule="auto"/>
        <w:jc w:val="both"/>
        <w:rPr>
          <w:rFonts w:ascii="Times New Roman" w:hAnsi="Times New Roman"/>
          <w:i/>
          <w:sz w:val="24"/>
          <w:szCs w:val="24"/>
        </w:rPr>
      </w:pPr>
      <w:r w:rsidRPr="00495037">
        <w:rPr>
          <w:rFonts w:ascii="Times New Roman" w:hAnsi="Times New Roman"/>
          <w:i/>
          <w:sz w:val="24"/>
          <w:szCs w:val="24"/>
        </w:rPr>
        <w:t>День молодого избирателя</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течение октября 2015 года Центральная избирательная комиссия совместно с Центром непрерывного образования в избирательной сфере отметила День молодого избирателя</w:t>
      </w:r>
      <w:r w:rsidRPr="00495037">
        <w:rPr>
          <w:rFonts w:ascii="Times New Roman" w:eastAsia="Times New Roman" w:hAnsi="Times New Roman"/>
          <w:sz w:val="24"/>
          <w:szCs w:val="24"/>
          <w:vertAlign w:val="superscript"/>
          <w:lang w:eastAsia="ru-RU"/>
        </w:rPr>
        <w:footnoteReference w:id="7"/>
      </w:r>
      <w:r w:rsidRPr="00495037">
        <w:rPr>
          <w:rFonts w:ascii="Times New Roman" w:hAnsi="Times New Roman"/>
          <w:sz w:val="24"/>
          <w:szCs w:val="24"/>
        </w:rPr>
        <w:t>. Таким образом, представители Управления коммуникации, связи с общественностью и средствами массовой информации и инструкторы ЦНОИС отправились в теоретические лицеи «Андрей Страистэ» из Анений Ной, «Алеку Руссо» из Кожушны района Стрэшень, «Штефан-Водэ» из города Штефан-Водэ и «Михай Еминеску» из города Кэушень, где были проведены открытые уроки для около 200 учащихся XII-ых классов</w:t>
      </w:r>
      <w:r w:rsidRPr="00495037">
        <w:rPr>
          <w:rFonts w:ascii="Times New Roman" w:eastAsia="Times New Roman" w:hAnsi="Times New Roman"/>
          <w:sz w:val="24"/>
          <w:szCs w:val="24"/>
          <w:vertAlign w:val="superscript"/>
          <w:lang w:eastAsia="ru-RU"/>
        </w:rPr>
        <w:footnoteReference w:id="8"/>
      </w:r>
      <w:r w:rsidRPr="00495037">
        <w:rPr>
          <w:rFonts w:ascii="Times New Roman" w:eastAsia="Times New Roman" w:hAnsi="Times New Roman"/>
          <w:sz w:val="24"/>
          <w:szCs w:val="24"/>
          <w:lang w:eastAsia="ru-RU"/>
        </w:rPr>
        <w:t>.</w:t>
      </w:r>
      <w:r w:rsidRPr="00495037">
        <w:rPr>
          <w:rFonts w:ascii="Times New Roman" w:hAnsi="Times New Roman"/>
          <w:sz w:val="24"/>
          <w:szCs w:val="24"/>
        </w:rPr>
        <w:t xml:space="preserve"> В ходе данных уроков они были проинформированы о различных аспектах, связанных с осуществлением права избирать, в том числе о правовых положениях в этой области, конкретных условиях и процедурах организации выборов в Молдове, принципах, которым следует ЦИК в целях организации справедливых выборов. Проведением такой деятельности Центральная избирательная комиссия стремилась сформировать </w:t>
      </w:r>
      <w:r w:rsidRPr="00495037">
        <w:rPr>
          <w:rFonts w:ascii="Times New Roman" w:hAnsi="Times New Roman"/>
          <w:sz w:val="24"/>
          <w:szCs w:val="24"/>
        </w:rPr>
        <w:lastRenderedPageBreak/>
        <w:t>гражданскую позицию и повысить осведомленность о необходимости участия молодежи в избирательном процессе и довести до сведения об их правах и обязанностях.</w:t>
      </w:r>
    </w:p>
    <w:p w:rsidR="00D1080D" w:rsidRPr="00495037" w:rsidRDefault="00D1080D" w:rsidP="00D1080D">
      <w:pPr>
        <w:spacing w:before="120" w:after="120" w:line="240" w:lineRule="auto"/>
        <w:jc w:val="both"/>
        <w:rPr>
          <w:rFonts w:ascii="Times New Roman" w:hAnsi="Times New Roman"/>
          <w:i/>
          <w:sz w:val="24"/>
          <w:szCs w:val="24"/>
        </w:rPr>
      </w:pPr>
      <w:r w:rsidRPr="00495037">
        <w:rPr>
          <w:rFonts w:ascii="Times New Roman" w:hAnsi="Times New Roman"/>
          <w:i/>
          <w:sz w:val="24"/>
          <w:szCs w:val="24"/>
        </w:rPr>
        <w:t>Клуб дискуссий о выборах</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ar-SA"/>
        </w:rPr>
      </w:pPr>
      <w:r w:rsidRPr="00495037">
        <w:rPr>
          <w:rFonts w:ascii="Times New Roman" w:hAnsi="Times New Roman"/>
          <w:sz w:val="24"/>
          <w:szCs w:val="24"/>
        </w:rPr>
        <w:t xml:space="preserve">Другим организованным ЦИК мероприятием является заседание Клуба дискуссий о выборах, проведенное 4 декабря совместно с Общественной организацией «Promo-LEX» на тему: </w:t>
      </w:r>
      <w:r w:rsidRPr="00495037">
        <w:rPr>
          <w:rFonts w:ascii="Times New Roman" w:eastAsia="Times New Roman" w:hAnsi="Times New Roman"/>
          <w:color w:val="000000"/>
          <w:sz w:val="24"/>
          <w:szCs w:val="24"/>
          <w:lang w:eastAsia="ar-SA"/>
        </w:rPr>
        <w:t>«Усиление роли гражданского общества в избирательном процессе. Открытое обсуждение проекта Положения о финансировании деятельности политических партий»</w:t>
      </w:r>
      <w:r w:rsidRPr="00495037">
        <w:rPr>
          <w:rFonts w:ascii="Times New Roman" w:eastAsia="Times New Roman" w:hAnsi="Times New Roman"/>
          <w:sz w:val="24"/>
          <w:szCs w:val="24"/>
          <w:vertAlign w:val="superscript"/>
          <w:lang w:eastAsia="ru-RU"/>
        </w:rPr>
        <w:footnoteReference w:id="9"/>
      </w:r>
      <w:r w:rsidRPr="00495037">
        <w:rPr>
          <w:rFonts w:ascii="Times New Roman" w:eastAsia="Times New Roman" w:hAnsi="Times New Roman"/>
          <w:color w:val="000000"/>
          <w:sz w:val="24"/>
          <w:szCs w:val="24"/>
          <w:lang w:eastAsia="ar-SA"/>
        </w:rPr>
        <w:t>. В данном мероприятии приняли участие представители политических партий, Центральной избирательной комиссии, Министерства финансов, Министерства юстиции, Счетной палаты, Общественной организации «Представительство в Молдове Национально-демократического института из США», гражданского общества и т.д. Обсуждаемые вопросы касались, в первую очередь, обсуждения проекта Положения о финансировании деятельности политических партий, вынесения по нему предложений по изменению, анализа новых регулирующих норм по финансированию политических партий, принятых Парламентом 9 апреля 2015 года в Законе № 36 о внесении изменений и дополнений в некоторые законодательные акты. Формат дебатов и метод работы позволили изучить по пунктам проект Положения, а участники мероприятия смогли высказать свои мнения и прийти с предложениями по изменению и совершенствованию документа.</w:t>
      </w:r>
    </w:p>
    <w:p w:rsidR="00D1080D" w:rsidRPr="00495037" w:rsidRDefault="00D1080D" w:rsidP="00D1080D">
      <w:pPr>
        <w:spacing w:after="0" w:line="240" w:lineRule="auto"/>
        <w:jc w:val="both"/>
        <w:rPr>
          <w:rFonts w:ascii="Times New Roman" w:hAnsi="Times New Roman"/>
          <w:sz w:val="24"/>
          <w:szCs w:val="24"/>
        </w:rPr>
      </w:pPr>
    </w:p>
    <w:p w:rsidR="00D1080D" w:rsidRDefault="00D1080D" w:rsidP="00D1080D">
      <w:pPr>
        <w:spacing w:after="0" w:line="240" w:lineRule="auto"/>
        <w:jc w:val="center"/>
        <w:rPr>
          <w:rFonts w:ascii="Times New Roman" w:hAnsi="Times New Roman"/>
          <w:b/>
          <w:sz w:val="24"/>
          <w:szCs w:val="24"/>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spacing w:after="0" w:line="240" w:lineRule="auto"/>
        <w:jc w:val="center"/>
        <w:rPr>
          <w:rFonts w:ascii="Times New Roman" w:hAnsi="Times New Roman"/>
          <w:b/>
          <w:bCs/>
          <w:sz w:val="24"/>
          <w:szCs w:val="24"/>
        </w:rPr>
      </w:pPr>
      <w:r w:rsidRPr="00495037">
        <w:rPr>
          <w:rFonts w:ascii="Times New Roman" w:hAnsi="Times New Roman"/>
          <w:b/>
          <w:sz w:val="24"/>
          <w:szCs w:val="24"/>
        </w:rPr>
        <w:lastRenderedPageBreak/>
        <w:t>V.</w:t>
      </w:r>
      <w:r w:rsidRPr="00495037">
        <w:rPr>
          <w:rFonts w:ascii="Times New Roman" w:hAnsi="Times New Roman"/>
          <w:b/>
          <w:bCs/>
          <w:sz w:val="24"/>
          <w:szCs w:val="24"/>
        </w:rPr>
        <w:t xml:space="preserve"> ПРИВЕДЕНИЕ МОДУЛЕЙ ГАИС «ВЫБОРЫ» В СООТВЕТСТВИЕ СО СТАНДАРТАМИ SMSI (СКИБ)</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5.1. Начало деятельности по приведению в соответствие модулей, предусмотренных Законом № 101-XVI от 15 мая 2008 года о Концепции Государственной автоматизированной информационной системы «Выборы»</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целях выявления и решения проблем, возникающих в ходе парламентских выборов (ПВ) в 2014 году, в период с января по апрель 2015 года были разработаны технические условия для проведения стресс-теста Государственной автоматизированной информационной системы «Выборы» (ГАИСВ), определив этапы тестирования и сценарии проведения тестов. Таким образом, перед всеобщими местными выборами (ВМВ) 2015 года было проведено три тестирования ГАИСВ. Первые два этапа заключались в моделировании ситуации, произошедшей в день парламентских выборов в ноябре 2014 года, и в применении сценариев по тестированию системы, сконфигурированной на основе инфраструктуры более высокой производительности, чем использованной на ПВ в 2014 году, и в проведении анализа поведения системы и выявления существующих проблем.</w:t>
      </w:r>
    </w:p>
    <w:p w:rsidR="00D1080D" w:rsidRPr="00495037" w:rsidRDefault="00D1080D" w:rsidP="00D1080D">
      <w:pPr>
        <w:spacing w:after="0" w:line="240" w:lineRule="auto"/>
        <w:jc w:val="both"/>
        <w:rPr>
          <w:rFonts w:ascii="Times New Roman" w:hAnsi="Times New Roman"/>
          <w:noProof/>
          <w:sz w:val="24"/>
          <w:szCs w:val="24"/>
        </w:rPr>
      </w:pPr>
    </w:p>
    <w:p w:rsidR="00D1080D" w:rsidRPr="00495037" w:rsidRDefault="00D1080D" w:rsidP="00D1080D">
      <w:pPr>
        <w:spacing w:after="0" w:line="240" w:lineRule="auto"/>
        <w:jc w:val="both"/>
        <w:rPr>
          <w:rFonts w:ascii="Times New Roman" w:hAnsi="Times New Roman"/>
          <w:noProof/>
          <w:sz w:val="24"/>
          <w:szCs w:val="24"/>
        </w:rPr>
      </w:pPr>
      <w:r w:rsidRPr="00495037">
        <w:rPr>
          <w:rFonts w:ascii="Times New Roman" w:hAnsi="Times New Roman"/>
          <w:noProof/>
          <w:sz w:val="24"/>
          <w:szCs w:val="24"/>
          <w:lang w:val="ro-RO" w:eastAsia="ro-RO"/>
        </w:rPr>
        <w:drawing>
          <wp:inline distT="0" distB="0" distL="0" distR="0">
            <wp:extent cx="556260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62600" cy="2686050"/>
                    </a:xfrm>
                    <a:prstGeom prst="rect">
                      <a:avLst/>
                    </a:prstGeom>
                    <a:noFill/>
                    <a:ln>
                      <a:noFill/>
                    </a:ln>
                  </pic:spPr>
                </pic:pic>
              </a:graphicData>
            </a:graphic>
          </wp:inline>
        </w:drawing>
      </w:r>
    </w:p>
    <w:p w:rsidR="00D1080D" w:rsidRPr="00495037" w:rsidRDefault="00D1080D" w:rsidP="00D1080D">
      <w:pPr>
        <w:spacing w:after="0" w:line="240" w:lineRule="auto"/>
        <w:jc w:val="center"/>
        <w:rPr>
          <w:rFonts w:ascii="Times New Roman" w:hAnsi="Times New Roman"/>
          <w:i/>
          <w:noProof/>
          <w:sz w:val="24"/>
          <w:szCs w:val="24"/>
        </w:rPr>
      </w:pPr>
      <w:r w:rsidRPr="00495037">
        <w:rPr>
          <w:rFonts w:ascii="Times New Roman" w:hAnsi="Times New Roman"/>
          <w:i/>
          <w:noProof/>
          <w:sz w:val="24"/>
          <w:szCs w:val="24"/>
        </w:rPr>
        <w:t>Рис. 1. Поведение серверов при первоначальной конфигурации</w:t>
      </w:r>
    </w:p>
    <w:p w:rsidR="00D1080D" w:rsidRPr="00495037" w:rsidRDefault="00D1080D" w:rsidP="00D1080D">
      <w:pPr>
        <w:spacing w:after="0" w:line="240" w:lineRule="auto"/>
        <w:jc w:val="both"/>
        <w:rPr>
          <w:rFonts w:ascii="Times New Roman" w:hAnsi="Times New Roman"/>
          <w:noProof/>
          <w:sz w:val="24"/>
          <w:szCs w:val="24"/>
        </w:rPr>
      </w:pPr>
      <w:r w:rsidRPr="00495037">
        <w:rPr>
          <w:rFonts w:ascii="Times New Roman" w:hAnsi="Times New Roman"/>
          <w:noProof/>
          <w:sz w:val="24"/>
          <w:szCs w:val="24"/>
          <w:lang w:val="ro-RO" w:eastAsia="ro-RO"/>
        </w:rPr>
        <w:drawing>
          <wp:inline distT="0" distB="0" distL="0" distR="0">
            <wp:extent cx="581977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9775" cy="3028950"/>
                    </a:xfrm>
                    <a:prstGeom prst="rect">
                      <a:avLst/>
                    </a:prstGeom>
                    <a:noFill/>
                    <a:ln>
                      <a:noFill/>
                    </a:ln>
                  </pic:spPr>
                </pic:pic>
              </a:graphicData>
            </a:graphic>
          </wp:inline>
        </w:drawing>
      </w:r>
    </w:p>
    <w:p w:rsidR="00D1080D" w:rsidRPr="00495037" w:rsidRDefault="00D1080D" w:rsidP="00D1080D">
      <w:pPr>
        <w:spacing w:after="0" w:line="240" w:lineRule="auto"/>
        <w:jc w:val="both"/>
        <w:rPr>
          <w:rFonts w:ascii="Times New Roman" w:hAnsi="Times New Roman"/>
          <w:noProof/>
          <w:sz w:val="24"/>
          <w:szCs w:val="24"/>
        </w:rPr>
      </w:pPr>
      <w:r w:rsidRPr="00495037">
        <w:rPr>
          <w:rFonts w:ascii="Times New Roman" w:hAnsi="Times New Roman"/>
          <w:noProof/>
          <w:sz w:val="24"/>
          <w:szCs w:val="24"/>
          <w:lang w:val="ro-RO" w:eastAsia="ro-RO"/>
        </w:rPr>
        <w:lastRenderedPageBreak/>
        <w:drawing>
          <wp:inline distT="0" distB="0" distL="0" distR="0">
            <wp:extent cx="5857875" cy="2733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7875" cy="2733675"/>
                    </a:xfrm>
                    <a:prstGeom prst="rect">
                      <a:avLst/>
                    </a:prstGeom>
                    <a:noFill/>
                    <a:ln>
                      <a:noFill/>
                    </a:ln>
                  </pic:spPr>
                </pic:pic>
              </a:graphicData>
            </a:graphic>
          </wp:inline>
        </w:drawing>
      </w:r>
    </w:p>
    <w:p w:rsidR="00D1080D" w:rsidRPr="00495037" w:rsidRDefault="00D1080D" w:rsidP="00D1080D">
      <w:pPr>
        <w:spacing w:after="0" w:line="240" w:lineRule="auto"/>
        <w:jc w:val="center"/>
        <w:rPr>
          <w:rFonts w:ascii="Times New Roman" w:hAnsi="Times New Roman"/>
          <w:i/>
          <w:noProof/>
          <w:sz w:val="24"/>
          <w:szCs w:val="24"/>
        </w:rPr>
      </w:pPr>
      <w:r w:rsidRPr="00495037">
        <w:rPr>
          <w:rFonts w:ascii="Times New Roman" w:hAnsi="Times New Roman"/>
          <w:i/>
          <w:noProof/>
          <w:sz w:val="24"/>
          <w:szCs w:val="24"/>
        </w:rPr>
        <w:t>Рис. 2. Поведение серверов при инфраструктуре более высокой производительности</w:t>
      </w:r>
    </w:p>
    <w:p w:rsidR="00D1080D" w:rsidRPr="00495037" w:rsidRDefault="00D1080D" w:rsidP="00D1080D">
      <w:pPr>
        <w:spacing w:after="0" w:line="240" w:lineRule="auto"/>
        <w:jc w:val="both"/>
        <w:rPr>
          <w:rFonts w:ascii="Times New Roman" w:hAnsi="Times New Roman"/>
          <w:noProof/>
          <w:sz w:val="24"/>
          <w:szCs w:val="24"/>
        </w:rPr>
      </w:pPr>
    </w:p>
    <w:p w:rsidR="00D1080D" w:rsidRPr="00495037" w:rsidRDefault="00D1080D" w:rsidP="00D1080D">
      <w:pPr>
        <w:spacing w:after="0" w:line="240" w:lineRule="auto"/>
        <w:ind w:firstLine="720"/>
        <w:jc w:val="both"/>
        <w:rPr>
          <w:rFonts w:ascii="Times New Roman" w:hAnsi="Times New Roman"/>
          <w:noProof/>
          <w:sz w:val="24"/>
          <w:szCs w:val="24"/>
        </w:rPr>
      </w:pPr>
      <w:r w:rsidRPr="00495037">
        <w:rPr>
          <w:rFonts w:ascii="Times New Roman" w:hAnsi="Times New Roman"/>
          <w:noProof/>
          <w:sz w:val="24"/>
          <w:szCs w:val="24"/>
        </w:rPr>
        <w:t>Автоматический стресс-тест позволил выявить брешь в системе и определить решающие действия по улучшению и повышению производительности ГАИСВ, а также сформулировать ряд выводов и рекомендаций, представленных в отчете о выполнении, в частности, рекомендации по реинжинирингу ГАИСВ путем разъединения его модулей и их интеграцию с помощью архитектуры SOA, оптимизации модулей «Явка на голосование» и «Передача результатов», внедрения выделенного балансировщика для снижения номинальной нагрузки на сервера путем равного разделения запросов между ними.</w:t>
      </w:r>
    </w:p>
    <w:p w:rsidR="00D1080D" w:rsidRPr="00495037" w:rsidRDefault="00D1080D" w:rsidP="00D1080D">
      <w:pPr>
        <w:spacing w:after="0" w:line="240" w:lineRule="auto"/>
        <w:ind w:firstLine="720"/>
        <w:jc w:val="both"/>
        <w:rPr>
          <w:rFonts w:ascii="Times New Roman" w:hAnsi="Times New Roman"/>
          <w:noProof/>
          <w:sz w:val="24"/>
          <w:szCs w:val="24"/>
        </w:rPr>
      </w:pPr>
      <w:r w:rsidRPr="00495037">
        <w:rPr>
          <w:rFonts w:ascii="Times New Roman" w:hAnsi="Times New Roman"/>
          <w:noProof/>
          <w:sz w:val="24"/>
          <w:szCs w:val="24"/>
        </w:rPr>
        <w:t>Одновременно с проведением стресс-тестов была начата процедура по оптимизации/разделении модулей «Явка на голосование» и «Передача результатов» и составлены технические задания по новому модулю ГАИСВ - «Явка на голосование», чтобы приложение предоставляет возможность проверить структуру IDNP, заносить протоколы по каждому типу «подвыборов» (местных примаров, генерального примара, местных советников, районных советников, муниципальных советников), автоматически проверять формулу по подтверждению протоколов о результатах подсчета голосов.</w:t>
      </w:r>
    </w:p>
    <w:p w:rsidR="00D1080D" w:rsidRPr="00495037" w:rsidRDefault="00D1080D" w:rsidP="00D1080D">
      <w:pPr>
        <w:spacing w:after="0" w:line="240" w:lineRule="auto"/>
        <w:ind w:firstLine="720"/>
        <w:jc w:val="both"/>
        <w:rPr>
          <w:rFonts w:ascii="Times New Roman" w:hAnsi="Times New Roman"/>
          <w:noProof/>
          <w:sz w:val="24"/>
          <w:szCs w:val="24"/>
        </w:rPr>
      </w:pPr>
      <w:r w:rsidRPr="00495037">
        <w:rPr>
          <w:rFonts w:ascii="Times New Roman" w:hAnsi="Times New Roman"/>
          <w:noProof/>
          <w:sz w:val="24"/>
          <w:szCs w:val="24"/>
        </w:rPr>
        <w:t>В мае-июне 2015 года была проведена разверстка и стресс-тестирование новых модулей «Явка на выборах» А и В – 2 взаимозаменяемых информационных систем, основанных на различных информационных технологиях, при этом одно решение заключалось в использовании ресурсов серверов WEB, а другое решение было направлено на использование ресурсов серверов BD.</w:t>
      </w:r>
    </w:p>
    <w:p w:rsidR="00D1080D" w:rsidRPr="00495037" w:rsidRDefault="00D1080D" w:rsidP="00D1080D">
      <w:pPr>
        <w:spacing w:after="0" w:line="240" w:lineRule="auto"/>
        <w:ind w:firstLine="720"/>
        <w:jc w:val="both"/>
        <w:rPr>
          <w:rFonts w:ascii="Times New Roman" w:hAnsi="Times New Roman"/>
          <w:noProof/>
          <w:sz w:val="24"/>
          <w:szCs w:val="24"/>
        </w:rPr>
      </w:pPr>
    </w:p>
    <w:p w:rsidR="00D1080D" w:rsidRPr="00495037" w:rsidRDefault="00D1080D" w:rsidP="00D1080D">
      <w:pPr>
        <w:spacing w:after="0" w:line="240" w:lineRule="auto"/>
        <w:ind w:left="-180"/>
        <w:jc w:val="both"/>
        <w:rPr>
          <w:rFonts w:ascii="Times New Roman" w:hAnsi="Times New Roman"/>
          <w:noProof/>
          <w:sz w:val="24"/>
          <w:szCs w:val="24"/>
        </w:rPr>
      </w:pPr>
      <w:r w:rsidRPr="00495037">
        <w:rPr>
          <w:rFonts w:ascii="Times New Roman" w:hAnsi="Times New Roman"/>
          <w:noProof/>
          <w:sz w:val="24"/>
          <w:szCs w:val="24"/>
          <w:lang w:val="ro-RO" w:eastAsia="ro-RO"/>
        </w:rPr>
        <w:lastRenderedPageBreak/>
        <w:drawing>
          <wp:inline distT="0" distB="0" distL="0" distR="0">
            <wp:extent cx="6334125" cy="5591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34125" cy="5591175"/>
                    </a:xfrm>
                    <a:prstGeom prst="rect">
                      <a:avLst/>
                    </a:prstGeom>
                    <a:noFill/>
                    <a:ln>
                      <a:noFill/>
                    </a:ln>
                  </pic:spPr>
                </pic:pic>
              </a:graphicData>
            </a:graphic>
          </wp:inline>
        </w:drawing>
      </w:r>
    </w:p>
    <w:p w:rsidR="00D1080D" w:rsidRPr="00495037" w:rsidRDefault="00D1080D" w:rsidP="00D1080D">
      <w:pPr>
        <w:spacing w:after="0" w:line="240" w:lineRule="auto"/>
        <w:ind w:firstLine="720"/>
        <w:jc w:val="center"/>
        <w:rPr>
          <w:rFonts w:ascii="Times New Roman" w:hAnsi="Times New Roman"/>
          <w:i/>
          <w:noProof/>
          <w:sz w:val="24"/>
          <w:szCs w:val="24"/>
        </w:rPr>
      </w:pPr>
      <w:r w:rsidRPr="00495037">
        <w:rPr>
          <w:rFonts w:ascii="Times New Roman" w:hAnsi="Times New Roman"/>
          <w:i/>
          <w:noProof/>
          <w:sz w:val="24"/>
          <w:szCs w:val="24"/>
        </w:rPr>
        <w:t>Рис. 3. Поведение серверов при новоустановленных приложениях</w:t>
      </w:r>
    </w:p>
    <w:p w:rsidR="00D1080D" w:rsidRPr="00495037" w:rsidRDefault="00D1080D" w:rsidP="00D1080D">
      <w:pPr>
        <w:spacing w:before="120" w:after="0" w:line="240" w:lineRule="auto"/>
        <w:ind w:firstLine="720"/>
        <w:jc w:val="both"/>
        <w:rPr>
          <w:rFonts w:ascii="Times New Roman" w:hAnsi="Times New Roman"/>
          <w:sz w:val="24"/>
          <w:szCs w:val="24"/>
        </w:rPr>
      </w:pPr>
      <w:r w:rsidRPr="00495037">
        <w:rPr>
          <w:rFonts w:ascii="Times New Roman" w:hAnsi="Times New Roman"/>
          <w:sz w:val="24"/>
          <w:szCs w:val="24"/>
        </w:rPr>
        <w:t>Новоразработанные приложения дали ожидаемый результат, ведь, если старая версия приложения при нагрузке 35 запросов в секунду загружала процессоры серверов до 100% (Рис.1, 2), то новоустановленные приложения при 500 запросов в секунду предоставляли возможность серверам работать в пределах допустимой нагрузки на процессоры – 80%.</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Помимо этого, для ВМВ 2015 года был приведен в соответствие блок функций «Подготовка», функционал ГАИСВ был адаптирован так, чтобы можно было правильно изложить несколько типов выборов (местных примаров, генерального примара, местных советников, районных советников, муниципальных советников), а также, чтобы можно было собирать данные о конкурентах на выборах, для чего в модуле «Конкуренты» была предусмотрена возможность поиска по IDNP конкурента на выборах и автоматического добавления данных.</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Модуль «Избирательный бюллетень» был приведен в соответствие с новыми структурами данных, вводимых в приложение «Конкуренты», чтобы избирательные бюллетени могли автоматически генерироваться из ГАИСВ и передаваться в электронном виде в типографию.</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 xml:space="preserve">В период с июля по август 2015 года была разработана спецификация для приведения в соответствие и разверстки Государственного регистра избирателей, а в декабре был заключен договор с компанией, которая будет разрабатывать систему для того, чтобы в новой версии ГРИ был улучшен механизм разрешения конфликтов, разработана </w:t>
      </w:r>
      <w:r w:rsidRPr="00495037">
        <w:rPr>
          <w:rFonts w:ascii="Times New Roman" w:hAnsi="Times New Roman"/>
          <w:sz w:val="24"/>
          <w:szCs w:val="24"/>
        </w:rPr>
        <w:lastRenderedPageBreak/>
        <w:t>веб-служба взаимодействия ГРИ с другими информационными системами, создан профиль избирателя, что существенно повысит эргономичность пользовательского интерфейса, а также другие оказавшимися необходимыми функции.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ноябре 2015 года были установлены технические задания, направленные на разработку модуля ГАИСВ «Администратор» – система, которая будет включать блок функций «Подготовка», а также обеспечит механизм по управлению функционирования всей ГАИСВ, поэтому предложенный модуль будет осуществлять централизованный механизм управления данными авторизованных лиц соответствующей территориальной инфраструктуры ЦИК, осуществлять централизованный механизм управления пользователями, авторизованными для использования ресурсов информационных подсистем ГАИСВ, внедрить интероперабельную основу, которая обеспечит унификацию процедур по аутентификации, авторизации, регистрации и уведомлению всех информационных подсистем ГАИСВ.</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5.2. Приведение модулей ГАИС «Выборы» в соответствие со стандартами SMSI (СКИБ</w:t>
      </w:r>
      <w:r>
        <w:rPr>
          <w:rFonts w:ascii="Times New Roman" w:hAnsi="Times New Roman"/>
          <w:b/>
          <w:i/>
          <w:sz w:val="24"/>
          <w:szCs w:val="24"/>
        </w:rPr>
        <w:t>)</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соответствии со стандартами СКИБ был пересмотрен План по анализу рисков информационной безопасности в ЦИК, были пересмотрены планы по управлению рисками безопасности для приложений «Ротация», «Избирательный бюллетень», приложения «Приемная-онлайн», «Предварительная регистрация», «Электронная библиотека», веб-серверов ЦИК.</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целях обеспечения безопасности информационных ресурсов ЦИК был разработан План непрерывности деятельности ЦИК и по восстановлению информационной системы в целях обеспечения мгновенной и правильной реакции ответственных лиц ЦИК в случае аварии, а также для 17 ИТ-ресурсов ЦИК (прикладные системы и пользовательские услуги, службы базы данных, операционная среда, аппаратная платформа, сети, помещения) было выявлено 53 угрозы/мер по предотвращению и подготовке в случае инцидента, при этом для каждого из них были установлены последствия и определены процедуры по обеспечению непрерывности и восстановлению.</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течение 2015 года было также проведено тестирование плана непрерывности деятельности ЦИК и по восстановлению информационной системы (ПНДВИС) в ходе рабочего совещания и при реальном моделировании ситуации в соответствии с Планом по тестированию разработанного ПНДВИС.</w:t>
      </w:r>
    </w:p>
    <w:p w:rsidR="00D1080D" w:rsidRPr="00495037" w:rsidRDefault="00D1080D" w:rsidP="00D1080D">
      <w:pPr>
        <w:spacing w:before="120"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5.3. Представление предложений по разработке типового закона по использованию информационных систем в избирательном процессе</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Предложения по приведению в соответствие нормативно-правовой базы по использованию информационных систем в избирательном процессе будут включены в законопроект, который будет разработан упомянутой в пункте 1.1. настоящего отчета межведомственной рабочей группой по внесению поправок в Кодекс о выборах и, по необходимости, в связанные с ним законодательные акты.</w:t>
      </w:r>
    </w:p>
    <w:p w:rsidR="00D1080D" w:rsidRPr="00495037" w:rsidRDefault="00D1080D" w:rsidP="00D1080D">
      <w:pPr>
        <w:spacing w:before="120" w:after="120" w:line="240" w:lineRule="auto"/>
        <w:jc w:val="center"/>
        <w:rPr>
          <w:rFonts w:ascii="Times New Roman" w:hAnsi="Times New Roman"/>
          <w:b/>
          <w:bCs/>
          <w:sz w:val="24"/>
          <w:szCs w:val="24"/>
        </w:rPr>
      </w:pPr>
      <w:r w:rsidRPr="00495037">
        <w:rPr>
          <w:rFonts w:ascii="Times New Roman" w:hAnsi="Times New Roman"/>
          <w:b/>
          <w:color w:val="000000"/>
          <w:sz w:val="24"/>
          <w:szCs w:val="24"/>
        </w:rPr>
        <w:t>VI.</w:t>
      </w:r>
      <w:r w:rsidRPr="00495037">
        <w:rPr>
          <w:rFonts w:ascii="Times New Roman" w:hAnsi="Times New Roman"/>
          <w:b/>
          <w:bCs/>
          <w:sz w:val="24"/>
          <w:szCs w:val="24"/>
        </w:rPr>
        <w:t xml:space="preserve"> УЛУЧШЕНИЕ СИСТЕМЫ </w:t>
      </w:r>
      <w:r w:rsidRPr="00C36F5D">
        <w:rPr>
          <w:rFonts w:ascii="Times New Roman" w:hAnsi="Times New Roman"/>
          <w:b/>
          <w:bCs/>
          <w:sz w:val="24"/>
          <w:szCs w:val="24"/>
        </w:rPr>
        <w:t>МЕНЕДЖМЕНТА КАЧЕСТВА И ИНФОРМАЦИОННОЙ БЕЗОПАСНОСТИ</w:t>
      </w:r>
    </w:p>
    <w:p w:rsidR="00D1080D" w:rsidRPr="00495037" w:rsidRDefault="00D1080D" w:rsidP="00D1080D">
      <w:pPr>
        <w:spacing w:after="120" w:line="240" w:lineRule="auto"/>
        <w:ind w:left="446" w:hanging="446"/>
        <w:jc w:val="both"/>
        <w:rPr>
          <w:rFonts w:ascii="Times New Roman" w:hAnsi="Times New Roman"/>
          <w:b/>
          <w:i/>
          <w:sz w:val="24"/>
          <w:szCs w:val="24"/>
        </w:rPr>
      </w:pPr>
      <w:r w:rsidRPr="00495037">
        <w:rPr>
          <w:rFonts w:ascii="Times New Roman" w:hAnsi="Times New Roman"/>
          <w:b/>
          <w:i/>
          <w:sz w:val="24"/>
          <w:szCs w:val="24"/>
        </w:rPr>
        <w:t>6.1. Обеспечение непрерывности и соответствия осуществляемых в ЦИК процессов Системе менеджмента качества и информационной безопасности и анализ их развития</w:t>
      </w:r>
    </w:p>
    <w:p w:rsidR="00D1080D" w:rsidRPr="00495037" w:rsidRDefault="00D1080D" w:rsidP="00D1080D">
      <w:pPr>
        <w:spacing w:after="0" w:line="240" w:lineRule="auto"/>
        <w:ind w:firstLine="706"/>
        <w:jc w:val="both"/>
        <w:rPr>
          <w:rFonts w:ascii="Times New Roman" w:hAnsi="Times New Roman"/>
          <w:sz w:val="24"/>
          <w:szCs w:val="24"/>
        </w:rPr>
      </w:pPr>
      <w:r w:rsidRPr="00495037">
        <w:rPr>
          <w:rFonts w:ascii="Times New Roman" w:hAnsi="Times New Roman"/>
          <w:sz w:val="24"/>
          <w:szCs w:val="24"/>
        </w:rPr>
        <w:t xml:space="preserve">Получение международной сертификации ЦИК в 2014 году по стандартам </w:t>
      </w:r>
      <w:r w:rsidRPr="00495037">
        <w:rPr>
          <w:rFonts w:ascii="Times New Roman" w:eastAsia="Times New Roman" w:hAnsi="Times New Roman"/>
          <w:sz w:val="24"/>
          <w:szCs w:val="24"/>
          <w:lang w:eastAsia="ru-RU"/>
        </w:rPr>
        <w:t xml:space="preserve">ISO 27001 и ISO 9001 </w:t>
      </w:r>
      <w:r w:rsidRPr="00495037">
        <w:rPr>
          <w:rFonts w:ascii="Times New Roman" w:hAnsi="Times New Roman"/>
          <w:sz w:val="24"/>
          <w:szCs w:val="24"/>
        </w:rPr>
        <w:t xml:space="preserve">представляет собой оценку качества государственных услуг, предоставляемых учреждением, и возложение на все структурные подразделения ЦИК высокой ответственности. Посредством реализации и надлежащего функционирования Интегрированной системы менеджмента качества и информационной безопасности ЦИК обязывается соблюдать действующие законодательные и нормативные акты, касающиеся </w:t>
      </w:r>
      <w:r w:rsidRPr="00495037">
        <w:rPr>
          <w:rFonts w:ascii="Times New Roman" w:hAnsi="Times New Roman"/>
          <w:sz w:val="24"/>
          <w:szCs w:val="24"/>
        </w:rPr>
        <w:lastRenderedPageBreak/>
        <w:t>избирательного процесса, поддерживать постоянный диалог со служащими избирательной сферы и заинтересованными сторонами для мониторинга и повышения уровня их удовлетворенности, обеспечивать высокий уровень качества всей осуществленной деятельности (результативность процессов, профессионализм персонала, качество услуг, выявление и устранение несоответствий, надлежащее управление инцидентами безопасности и т.д.), постоянно ее расширяя и совершенствуя.</w:t>
      </w:r>
    </w:p>
    <w:p w:rsidR="00D1080D" w:rsidRPr="00495037" w:rsidRDefault="00D1080D" w:rsidP="00D1080D">
      <w:pPr>
        <w:shd w:val="clear" w:color="auto" w:fill="FFFFFF"/>
        <w:spacing w:after="0" w:line="240" w:lineRule="auto"/>
        <w:ind w:firstLine="706"/>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В течение 2015 года в целях обеспечения непрерывности и соответствия процессов, осуществляемых в ЦИК, и оценки способности ИСМКИБ обеспечить соответствие с правовыми, нормативными требованиями и условиями договора, все лица, ответственные за процессы внутри ЦИК, подготовили необходимую документацию и были определены области системы управления, которые следует улучшить для того, чтобы повысить общую производительность и проверить эффективность выполнения корректирующих действий, вследствие выявления несоответствий.</w:t>
      </w:r>
    </w:p>
    <w:p w:rsidR="00D1080D" w:rsidRPr="00495037" w:rsidRDefault="00D1080D" w:rsidP="00D1080D">
      <w:pPr>
        <w:shd w:val="clear" w:color="auto" w:fill="FFFFFF"/>
        <w:spacing w:after="0" w:line="240" w:lineRule="auto"/>
        <w:ind w:firstLine="706"/>
        <w:jc w:val="both"/>
        <w:rPr>
          <w:rFonts w:ascii="Times New Roman" w:hAnsi="Times New Roman"/>
          <w:color w:val="000000"/>
          <w:sz w:val="24"/>
          <w:szCs w:val="24"/>
        </w:rPr>
      </w:pPr>
      <w:r w:rsidRPr="00495037">
        <w:rPr>
          <w:rFonts w:ascii="Times New Roman" w:hAnsi="Times New Roman"/>
          <w:color w:val="000000"/>
          <w:sz w:val="24"/>
          <w:szCs w:val="24"/>
        </w:rPr>
        <w:t>Вся документация Интегрированной системы менеджмента качеством и информационной безопасности, разработанная ЦИК в течение 2015 года, была направлена на создание и внедрение всех необходимых механизмов для непрерывного совершенствования деятельности и укрепления институционального потенциала ЦИК, а также для сохранения надлежащей организационной структуры, способной обеспечить реализацию политик и достижение задач в области качества и информационной безопасности.</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6.2. Выполнение в ЦИК требований нового стандарта ISO 27001:2013</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Обеспечение информационной безопасности в Центральной избирательной комиссии является непрерывным процессом, заключающимся в обосновании и реализации наиболее рациональных форм, методов, способов и путей создания, совершенствования и развития информационных систем, непрерывном управлении, контроле, выявлении узких и слабых мест и потенциально возможных угроз.</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Система менеджмента информационной безопасностью ЦИК включает в себя комплексное использование всех средств защиты во всех структурных элементах системы и компонентах ИТ-инфраструктуры и на всех этапах цикла деятельности ЦИК. Таким образом, для достижения оптимального уровня менеджмента информационной безопасностью в Центральной избирательной комиссии, а также в контексте осуществления перехода Интегрированной системы менеджмента качества и информационной безопасностью к новой версии ISO 27001:2013 все ответственные за процессы ISO лица в первой половине 2015 года пересмотрели и обновили все внутренние процедуры и инструкции, касающиеся функционирования ИСМКИБ в целях обеспечения их соответствия новым требованиям международного стандарта ISO 27001 версии 2013 года.</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Политика информационной безопасности в ЦИК является документом, который направлен на установление организационной, правовой, дисциплинарной базы на высоком уровне для менеджмента информационной безопасности ЦИК и пересматривается с запланированной периодичностью (раз в год) или сразу же после внедрения основных изменений в ЦИК. Задачи в целях реализации информационной безопасности, предусмотренные в Декларации о политике информационной безопасности, были пересмотрены и дополнены ПЦИК № 3231 от 24 марта 2015 года, исходя из директив менеджмента, принципов и обязанностей, необходимые для достижения поставленных задач.</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В связи с этим ЦИК изменила и утвердила вторую версию Политики информационной безопасности со следующими задачами: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a) обеспечение безопасности (конфиденциальности, целостности и доступности) информации ЦИК;</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b) защита персональных данных, которые хранятся и обрабатываются посредством информационных систем и в ЦИК;</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lastRenderedPageBreak/>
        <w:t xml:space="preserve">c) обеспечение добросовестной обработки личных данных и исключительно в предусмотренных законом целях;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d) обеспечение безопасности ИТ-услуг, предоставляемых комиссией своим клиентам, мониторинг и постоянное повышение их безопасности для пользователей этих услуг;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e) обеспечение доступности ИТ-услуг и возможности их своевременного восстановления в случае чрезвычайной ситуации;</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f) обеспечение публикации достоверных и обновляемых данных на официальном сайте ЦИК.</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Для достижения поставленных задач председатель ЦИК последовательно поддерживает, обеспечивает управленческую поддержку и выделяет необходимые ресурсы для осуществления следующих действий:</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a) содержание, пересмотр, адаптация и постоянное совершенствование системы менеджмента информационной безопасности в ЦИК в соответствии с международным стандартом в области информационной безопасности ISO/IEC 27001;</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b) установление, анализ, оценка, обработка и постоянный мониторинг рисков информационной безопасности всех информационных ресурсов ЦИК;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c) реализация соответствующих решений по безопасности в целях устранения выявленных рисков безопасности;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d) безопасная организация деятельности ЦИК, внутренних процессов и взаимодействия с клиентами в целях защиты информации и обеспечения безопасности ИТ-услуг;</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e) подготовка планов реагирования на случаи нарушения информационной безопасности для обеспечения эффективного и скоординированного реагирования;</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f) разработка и выполнение плана обеспечения непрерывности деятельности и плана восстановления информационных систем ЦИК;</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g) формирование и поддержание необходимых навыков и квалификации персонала в области обеспечения информационной безопасности.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Политика информационной безопасности, утвержденная ЦИК в начале 2015 года, определила цели и управленческие директивы для Системы менеджмента непрерывности работы ЦИК, внедренной, поддерживаемой и управляемой в соответствии со стандартом ISO 27001:2013, а также со стандартами по обеспечению непрерывности работы: BS 25999-2:2007 Спецификация для управления непрерывностью бизнеса и Практическое руководство учреждения по обеспечению непрерывности бизнеса.</w:t>
      </w:r>
    </w:p>
    <w:p w:rsidR="00D1080D" w:rsidRPr="00495037" w:rsidRDefault="00D1080D" w:rsidP="00D1080D">
      <w:pPr>
        <w:spacing w:before="120" w:after="120" w:line="240" w:lineRule="auto"/>
        <w:jc w:val="both"/>
        <w:rPr>
          <w:rFonts w:ascii="Times New Roman" w:hAnsi="Times New Roman"/>
          <w:b/>
          <w:i/>
          <w:sz w:val="24"/>
          <w:szCs w:val="24"/>
        </w:rPr>
      </w:pPr>
      <w:r w:rsidRPr="00495037">
        <w:rPr>
          <w:rFonts w:ascii="Times New Roman" w:hAnsi="Times New Roman"/>
          <w:b/>
          <w:i/>
          <w:sz w:val="24"/>
          <w:szCs w:val="24"/>
        </w:rPr>
        <w:t>6.3. Проведение сессий внутреннего и внешнего аудита (по ресертификации)</w:t>
      </w:r>
    </w:p>
    <w:p w:rsidR="00D1080D" w:rsidRPr="00495037" w:rsidRDefault="00D1080D" w:rsidP="00D1080D">
      <w:pPr>
        <w:spacing w:after="0" w:line="240" w:lineRule="auto"/>
        <w:ind w:firstLine="720"/>
        <w:jc w:val="both"/>
        <w:rPr>
          <w:rFonts w:ascii="Times New Roman" w:eastAsia="Times New Roman" w:hAnsi="Times New Roman" w:cs="Arial"/>
          <w:sz w:val="24"/>
          <w:szCs w:val="24"/>
          <w:lang w:eastAsia="ru-RU"/>
        </w:rPr>
      </w:pPr>
      <w:r w:rsidRPr="00495037">
        <w:rPr>
          <w:rFonts w:ascii="Times New Roman" w:eastAsia="Times New Roman" w:hAnsi="Times New Roman" w:cs="Arial"/>
          <w:sz w:val="24"/>
          <w:szCs w:val="24"/>
          <w:lang w:eastAsia="ru-RU"/>
        </w:rPr>
        <w:t>Согласно стандартам ISO 27001:2013 и ISO 9001:2008 в организации следует периодически проводить внутренний и внешний аудит. К тому же, аудит по надзору проводится ежегодно для проверки того, как в течение срока действия сертификата ЦИК поддерживает сертифицированную систему менеджмента в соответствии с референциалом.</w:t>
      </w:r>
    </w:p>
    <w:p w:rsidR="00D1080D" w:rsidRPr="00495037" w:rsidRDefault="00D1080D" w:rsidP="00D1080D">
      <w:pPr>
        <w:spacing w:after="0" w:line="240" w:lineRule="auto"/>
        <w:ind w:firstLine="720"/>
        <w:jc w:val="both"/>
        <w:rPr>
          <w:rFonts w:ascii="Times New Roman" w:eastAsia="Times New Roman" w:hAnsi="Times New Roman" w:cs="Arial"/>
          <w:sz w:val="24"/>
          <w:szCs w:val="24"/>
          <w:lang w:eastAsia="ru-RU"/>
        </w:rPr>
      </w:pPr>
      <w:r w:rsidRPr="00495037">
        <w:rPr>
          <w:rFonts w:ascii="Times New Roman" w:eastAsia="Times New Roman" w:hAnsi="Times New Roman" w:cs="Arial"/>
          <w:sz w:val="24"/>
          <w:szCs w:val="24"/>
          <w:lang w:eastAsia="ru-RU"/>
        </w:rPr>
        <w:t>Так, в апреле 2015 года в ЦИК был проведен внутренний аудит по оценке соответствия Интегрированной системы менеджмента качества и информационной безопасности заявленной области сертификации (реализация избирательной политики, организация и проведение выборов). Внутренний аудит включал 11 миссий внутреннего аудита в подразделениях ЦИК, затем в начале июня орган по сертификации провел аудит по надзору.</w:t>
      </w:r>
    </w:p>
    <w:p w:rsidR="00D1080D" w:rsidRPr="00495037" w:rsidRDefault="00D1080D" w:rsidP="00D1080D">
      <w:pPr>
        <w:spacing w:after="0" w:line="240" w:lineRule="auto"/>
        <w:ind w:firstLine="720"/>
        <w:jc w:val="both"/>
        <w:rPr>
          <w:rFonts w:ascii="Times New Roman" w:eastAsia="Times New Roman" w:hAnsi="Times New Roman" w:cs="Arial"/>
          <w:sz w:val="24"/>
          <w:szCs w:val="24"/>
          <w:lang w:eastAsia="ru-RU"/>
        </w:rPr>
      </w:pPr>
      <w:r w:rsidRPr="00495037">
        <w:rPr>
          <w:rFonts w:ascii="Times New Roman" w:eastAsia="Times New Roman" w:hAnsi="Times New Roman" w:cs="Arial"/>
          <w:sz w:val="24"/>
          <w:szCs w:val="24"/>
          <w:lang w:eastAsia="ru-RU"/>
        </w:rPr>
        <w:t>Цель миссий внутреннего и внешнего аудита заключалась в проверке порядка выявления и контроля процессов в ЦИК, в обеспечении соответствия документов и записей ИСМКИБ требованиям стандартов ISO 9001:2008 и ISO 27001:2013, в проверке установления и выполнения политики в области качества и информационной безопасности и выполнения в ЦИК применяемых норм. Аудит проводился группой квалифицированных аудиторов.</w:t>
      </w:r>
    </w:p>
    <w:p w:rsidR="00D1080D" w:rsidRPr="00495037" w:rsidRDefault="00D1080D" w:rsidP="00D1080D">
      <w:pPr>
        <w:spacing w:after="0" w:line="240" w:lineRule="auto"/>
        <w:ind w:firstLine="720"/>
        <w:jc w:val="both"/>
        <w:rPr>
          <w:rFonts w:ascii="Times New Roman" w:eastAsia="Times New Roman" w:hAnsi="Times New Roman" w:cs="Arial"/>
          <w:sz w:val="24"/>
          <w:szCs w:val="24"/>
          <w:highlight w:val="yellow"/>
          <w:lang w:eastAsia="ru-RU"/>
        </w:rPr>
      </w:pPr>
      <w:r w:rsidRPr="00495037">
        <w:rPr>
          <w:rFonts w:ascii="Times New Roman" w:eastAsia="Times New Roman" w:hAnsi="Times New Roman" w:cs="Arial"/>
          <w:sz w:val="24"/>
          <w:szCs w:val="24"/>
          <w:lang w:eastAsia="ru-RU"/>
        </w:rPr>
        <w:lastRenderedPageBreak/>
        <w:t>В ходе аудиторских миссий высшее руководство ЦИК продемонстрировало активное участие в непрерывном совершенствовании внедренной в ЦИК в 2013 году Интегрированной системы менеджмента качества и информационной безопасности и в периодической оценке эффективности ИСМКИБ в реализации задач организации.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После проведения аудита по надзору не было выявлено ни одного несоответствия и орган по сертификации отметил, что ЦИК продемонстрировал в ходе аудита не только то, что поддерживает в функциональном состоянии ИСМКИБ, но и то, что постоянно ее совершенствует путем учета возможностей и безотлагательной обработки и со всей ответственностью выявленных рисков. В связи с этим, был осуществлен переход стандарта ISO 27001 к версии 2013 года и сохранены сертификаты ЦИК, полученные в 2013 году по стандартам ISO 9001:2008 и ISO 27001:2013.</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Группа внешнего аудита выявила порядок, по которому руководству ЦИК удалось управлять инцидентом безопасности, произошедшим в день выборов Парламента 30 ноября 2014 года, связанного с отсутствием доступности серверов приложения. Управление и регистрация данного инцидента показали, что ИСМКИБ функционирует и подтверждает тот факт, что организация может поддерживать и самостоятельно улучшать процессы информационной безопасности. Следует отметить то, что выявленные несоответствия в ходе внутреннего аудита были записаны соответствующим образом и по ним были предусмотрены необходимые корректирующие меры. Документирование результатов и сделанных выводов в ходе аудиторских миссий, а также прослеживаемость анализа руководства и выпуск второго издания Стратегического плана ЦИК демонстрирует рассмотрение Комиссией возможности и обязательства руководства предоставлять услуги высокого качества, в том числе с точки зрения безопасности. В связи с этим, орган по сертификации сформулировал несколько возможностей для усовершенствования применяемой в ЦИК Интегрированной системы менеджмента качества и информационной безопасности.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ходе аудиторских миссий и в результате проведенного в полной мере анализа процессов, документации и записей, аудиторская группа установила, что применяемая в ЦИК ИСМКИБ соответствует деятельности, результатам работы и процессам ЦИК, эффективно работает, применяется должным образом, при соблюдении правовых требований, под действие которых подпадает ее деятельность, и что способна постоянно улучшаться.</w:t>
      </w:r>
    </w:p>
    <w:p w:rsidR="00D1080D" w:rsidRPr="00495037" w:rsidRDefault="00D1080D" w:rsidP="00D1080D">
      <w:pPr>
        <w:spacing w:before="120" w:after="120" w:line="240" w:lineRule="auto"/>
        <w:jc w:val="center"/>
        <w:rPr>
          <w:rFonts w:ascii="Times New Roman" w:eastAsia="Times New Roman" w:hAnsi="Times New Roman"/>
          <w:b/>
          <w:sz w:val="24"/>
          <w:szCs w:val="24"/>
          <w:lang w:eastAsia="ru-RU"/>
        </w:rPr>
      </w:pPr>
      <w:r w:rsidRPr="00495037">
        <w:rPr>
          <w:rFonts w:ascii="Times New Roman" w:eastAsia="Times New Roman" w:hAnsi="Times New Roman"/>
          <w:b/>
          <w:sz w:val="24"/>
          <w:szCs w:val="24"/>
          <w:lang w:eastAsia="ru-RU"/>
        </w:rPr>
        <w:t>VII. УКРЕПЛЕНИЕ ИНСТИТУЦИОНАЛЬНОГО ПОТЕНЦИАЛА</w:t>
      </w:r>
    </w:p>
    <w:p w:rsidR="00D1080D" w:rsidRPr="00495037" w:rsidRDefault="00D1080D" w:rsidP="00D1080D">
      <w:pPr>
        <w:spacing w:after="120" w:line="240" w:lineRule="auto"/>
        <w:ind w:left="446" w:hanging="446"/>
        <w:jc w:val="both"/>
        <w:rPr>
          <w:rFonts w:ascii="Times New Roman" w:hAnsi="Times New Roman"/>
          <w:b/>
          <w:i/>
          <w:color w:val="000000"/>
          <w:sz w:val="24"/>
          <w:szCs w:val="24"/>
        </w:rPr>
      </w:pPr>
      <w:r w:rsidRPr="00495037">
        <w:rPr>
          <w:rFonts w:ascii="Times New Roman" w:hAnsi="Times New Roman"/>
          <w:b/>
          <w:i/>
          <w:color w:val="000000"/>
          <w:sz w:val="24"/>
          <w:szCs w:val="24"/>
        </w:rPr>
        <w:t>7.1. Обеспечение Аппарата ЦИК профессиональным и мотивированным персоналом на всех вакантных государственных должностях путем эффективной и правильной реализации процедуры замещения вакантных государственных должностей</w:t>
      </w:r>
    </w:p>
    <w:p w:rsidR="00D1080D" w:rsidRPr="00495037" w:rsidRDefault="00D1080D" w:rsidP="00D1080D">
      <w:pPr>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bCs/>
          <w:color w:val="000000"/>
          <w:sz w:val="24"/>
          <w:szCs w:val="24"/>
          <w:lang w:eastAsia="ru-RU"/>
        </w:rPr>
        <w:t>За отчетный период в ЦИК были выполнены следующие основные функции менеджмента человеческих ресурсов: планирование, поиск кандидатов, подбор и отбор персонала, резерв и развитие персонала. В этих целях были использованы все установленные законодательством инструменты.</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В 2015 году было организовано несколько конкурсов по замещению следующих вакантных или временно вакантных государственных должностей в аппарате ЦИК и должности по осуществлению технического обслуживания,</w:t>
      </w:r>
      <w:r w:rsidRPr="00495037">
        <w:t xml:space="preserve"> </w:t>
      </w:r>
      <w:r w:rsidRPr="00495037">
        <w:rPr>
          <w:rFonts w:ascii="Times New Roman" w:eastAsia="Times New Roman" w:hAnsi="Times New Roman"/>
          <w:color w:val="000000"/>
          <w:sz w:val="24"/>
          <w:szCs w:val="24"/>
          <w:lang w:eastAsia="ru-RU"/>
        </w:rPr>
        <w:t>обеспечивающую деятельность ЦИК:</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xml:space="preserve">- руководитель Управления информационных технологий и по управлению списками избирателей; </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руководитель Юридического управления;</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главный консультант Управления менеджмента выборов (временно вакантная);</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консультант Юридического управления;</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консультант Управления информационных технологий и по управлению списками избирателей (2 единицы);</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xml:space="preserve">- главный специалист Финансово-экономического управления; </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lastRenderedPageBreak/>
        <w:t>- старший делопроизводитель Управления по анализу и документированию.</w:t>
      </w:r>
    </w:p>
    <w:p w:rsidR="00D1080D" w:rsidRPr="00495037" w:rsidRDefault="00D1080D" w:rsidP="00D1080D">
      <w:pPr>
        <w:tabs>
          <w:tab w:val="left" w:pos="0"/>
          <w:tab w:val="left" w:pos="709"/>
        </w:tabs>
        <w:spacing w:after="0" w:line="240" w:lineRule="auto"/>
        <w:ind w:firstLine="709"/>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По итогам этих конкурсов были замещены 7 должностей из 8 выставленных на конкурс должностей лицами, для которых, в зависимости от должности, был установлен испытательный срок.</w:t>
      </w:r>
    </w:p>
    <w:p w:rsidR="00D1080D" w:rsidRPr="00495037" w:rsidRDefault="00D1080D" w:rsidP="00D1080D">
      <w:pPr>
        <w:spacing w:after="0" w:line="240" w:lineRule="auto"/>
        <w:ind w:firstLine="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В 2015 году было проведено продвижение лица из должности консультанта на должность старшего консультанта.</w:t>
      </w:r>
    </w:p>
    <w:p w:rsidR="00D1080D" w:rsidRPr="00495037" w:rsidRDefault="00D1080D" w:rsidP="00D1080D">
      <w:pPr>
        <w:spacing w:after="0" w:line="240" w:lineRule="auto"/>
        <w:ind w:firstLine="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К концу 2015 года в аппарате ЦИК незамещенными остались 2 вакантные должности:</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руководитель аппарата ЦИК;</w:t>
      </w:r>
    </w:p>
    <w:p w:rsidR="00D1080D" w:rsidRPr="00495037" w:rsidRDefault="00D1080D" w:rsidP="00D1080D">
      <w:pPr>
        <w:spacing w:after="0" w:line="240" w:lineRule="auto"/>
        <w:ind w:left="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xml:space="preserve">- главный специалист Финансово-экономического управления. </w:t>
      </w:r>
    </w:p>
    <w:p w:rsidR="00D1080D" w:rsidRPr="00495037" w:rsidRDefault="00D1080D" w:rsidP="00D1080D">
      <w:pPr>
        <w:spacing w:before="120" w:after="120" w:line="240" w:lineRule="auto"/>
        <w:ind w:firstLine="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В течение 2015 года в веденный Государственной канцелярией Республики Молдова Регистр государственных должностей и государственных служащих были внесены данные всех работников ЦИК (начиная с 2012 года). Введение этих данных позволяет получить точную информацию о государственных должностях и государственных служащих. Данные обновляются каждый раз при их изменении.</w:t>
      </w:r>
    </w:p>
    <w:p w:rsidR="00D1080D" w:rsidRPr="00495037" w:rsidRDefault="00D1080D" w:rsidP="00D1080D">
      <w:pPr>
        <w:spacing w:after="120" w:line="240" w:lineRule="auto"/>
        <w:ind w:left="446" w:hanging="446"/>
        <w:jc w:val="both"/>
        <w:rPr>
          <w:rFonts w:ascii="Times New Roman" w:hAnsi="Times New Roman"/>
          <w:b/>
          <w:i/>
          <w:color w:val="000000"/>
          <w:sz w:val="24"/>
          <w:szCs w:val="24"/>
        </w:rPr>
      </w:pPr>
      <w:r w:rsidRPr="00495037">
        <w:rPr>
          <w:rFonts w:ascii="Times New Roman" w:hAnsi="Times New Roman"/>
          <w:b/>
          <w:i/>
          <w:color w:val="000000"/>
          <w:sz w:val="24"/>
          <w:szCs w:val="24"/>
        </w:rPr>
        <w:t>7.2. Непрерывное профессиональное развитие персонала ЦИК по результатам оценок, проводимых один раз в полугодие и ежегодно. Укрепление внутренней подготовки в целях обеспечения единообразного применения и развития избирательных процедур должностными лицами аппарата ЦИК, в частности, при проведении всеобщих местных выборов</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bidi="en-US"/>
        </w:rPr>
      </w:pPr>
      <w:r w:rsidRPr="00495037">
        <w:rPr>
          <w:rFonts w:ascii="Times New Roman" w:eastAsia="Times New Roman" w:hAnsi="Times New Roman"/>
          <w:sz w:val="24"/>
          <w:szCs w:val="24"/>
          <w:lang w:bidi="en-US"/>
        </w:rPr>
        <w:t>В начале 2015 года была проведена оценка индивидуальных достижений государственных служащих в соответствии с действующим законодательством и без каких-либо отклонений. В общей сложности  были оценены 29 государственных служащих из аппарата ЦИК, 8 из которых занимают руководящие должности, а 21 – исполнительные государственные должности. Со всеми оценками, выставленными оценщиками, были согласны контрассигнующие. 18 государственных служащих получили оценку «очень хорошо», 11 государственных служащих – «хорошо». Для всех служащих были установлены годовые индивидуальные задачи.</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В июле 2015 года была проведена оценка коллективных достижений подразделений аппарата ЦИК за первое полугодие текущего года. Все 8 подразделений (Управление менеджмента выборов, Управление информационных технологий и по управлению списками избирателей, Управление коммуникаций, связей с общественностью и средствами массовой информации, Юридическое управление, Управление по анализу и документированию, Финансово-экономическое управление, Служба внутреннего аудита, Служба по персоналу) получили на основе самооценивания оценку «очень хорошо» и 27 июля 2015 года Комиссия по оценке коллективных достижений утвердила все оценки, приведенные в отчетах, представленных руководителями подразделений.</w:t>
      </w:r>
    </w:p>
    <w:p w:rsidR="00D1080D" w:rsidRPr="00495037" w:rsidRDefault="00D1080D" w:rsidP="00D1080D">
      <w:pPr>
        <w:spacing w:after="0" w:line="240" w:lineRule="auto"/>
        <w:ind w:firstLine="720"/>
        <w:jc w:val="both"/>
        <w:rPr>
          <w:rFonts w:ascii="Times New Roman" w:eastAsia="Times New Roman" w:hAnsi="Times New Roman"/>
          <w:sz w:val="24"/>
          <w:szCs w:val="24"/>
          <w:lang w:bidi="en-US"/>
        </w:rPr>
      </w:pPr>
      <w:r w:rsidRPr="00495037">
        <w:rPr>
          <w:rFonts w:ascii="Times New Roman" w:eastAsia="Times New Roman" w:hAnsi="Times New Roman"/>
          <w:sz w:val="24"/>
          <w:szCs w:val="24"/>
          <w:lang w:bidi="en-US"/>
        </w:rPr>
        <w:t xml:space="preserve">В течение 2015 года работники ЦИК прошли курсы по обучению, организованные ЦИК, партнерами по развитию и Академией публичного управления при Президенте Республики Молдова (АПУ).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26 февраля 2015 года был утвержден План по непрерывному профессиональному развитию персонала ЦИК на 2015 год, который в течение данного года был изменен несколько раз при добавлении новых учебных модулей.</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течение 2015 года были проведены следующие курсы по обучению:</w:t>
      </w:r>
    </w:p>
    <w:p w:rsidR="00D1080D" w:rsidRPr="00495037" w:rsidRDefault="00D1080D" w:rsidP="00D1080D">
      <w:pPr>
        <w:spacing w:after="0" w:line="240" w:lineRule="auto"/>
        <w:ind w:left="720"/>
        <w:jc w:val="both"/>
        <w:rPr>
          <w:rFonts w:ascii="Times New Roman" w:eastAsia="Times New Roman" w:hAnsi="Times New Roman"/>
          <w:i/>
          <w:sz w:val="24"/>
          <w:szCs w:val="24"/>
          <w:lang w:bidi="en-US"/>
        </w:rPr>
      </w:pPr>
      <w:r w:rsidRPr="00495037">
        <w:rPr>
          <w:rFonts w:ascii="Times New Roman" w:eastAsia="Times New Roman" w:hAnsi="Times New Roman"/>
          <w:i/>
          <w:sz w:val="24"/>
          <w:szCs w:val="24"/>
          <w:lang w:bidi="en-US"/>
        </w:rPr>
        <w:t xml:space="preserve">Внутреннее обучение: </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sz w:val="24"/>
          <w:szCs w:val="24"/>
          <w:lang w:bidi="en-US"/>
        </w:rPr>
        <w:t>- Использование приложения «Ротация»</w:t>
      </w:r>
      <w:r w:rsidRPr="00495037">
        <w:rPr>
          <w:rFonts w:ascii="Times New Roman" w:eastAsia="Times New Roman" w:hAnsi="Times New Roman"/>
          <w:color w:val="000000"/>
          <w:sz w:val="24"/>
          <w:szCs w:val="24"/>
          <w:lang w:bidi="en-US"/>
        </w:rPr>
        <w:t>;</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sz w:val="24"/>
          <w:szCs w:val="24"/>
          <w:lang w:bidi="en-US"/>
        </w:rPr>
        <w:t>- Функционирование ИСМКИБ</w:t>
      </w:r>
      <w:r w:rsidRPr="00495037">
        <w:rPr>
          <w:rFonts w:ascii="Times New Roman" w:eastAsia="Times New Roman" w:hAnsi="Times New Roman"/>
          <w:color w:val="000000"/>
          <w:sz w:val="24"/>
          <w:szCs w:val="24"/>
          <w:lang w:bidi="en-US"/>
        </w:rPr>
        <w:t>;</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Инструкция об охране здоровья и безопасности труда в ЦИК;</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Использование модуля «Конкуренты».</w:t>
      </w:r>
    </w:p>
    <w:p w:rsidR="00D1080D" w:rsidRPr="00495037" w:rsidRDefault="00D1080D" w:rsidP="00D1080D">
      <w:pPr>
        <w:spacing w:after="0" w:line="240" w:lineRule="auto"/>
        <w:ind w:left="720"/>
        <w:jc w:val="both"/>
        <w:rPr>
          <w:rFonts w:ascii="Times New Roman" w:eastAsia="Times New Roman" w:hAnsi="Times New Roman"/>
          <w:i/>
          <w:sz w:val="24"/>
          <w:szCs w:val="24"/>
          <w:highlight w:val="yellow"/>
          <w:lang w:bidi="en-US"/>
        </w:rPr>
      </w:pPr>
    </w:p>
    <w:p w:rsidR="00D1080D" w:rsidRPr="00495037" w:rsidRDefault="00D1080D" w:rsidP="00D1080D">
      <w:pPr>
        <w:spacing w:after="0" w:line="240" w:lineRule="auto"/>
        <w:ind w:left="720"/>
        <w:jc w:val="both"/>
        <w:rPr>
          <w:rFonts w:ascii="Times New Roman" w:eastAsia="Times New Roman" w:hAnsi="Times New Roman"/>
          <w:i/>
          <w:sz w:val="24"/>
          <w:szCs w:val="24"/>
          <w:lang w:bidi="en-US"/>
        </w:rPr>
      </w:pPr>
      <w:r w:rsidRPr="00495037">
        <w:rPr>
          <w:rFonts w:ascii="Times New Roman" w:eastAsia="Times New Roman" w:hAnsi="Times New Roman"/>
          <w:i/>
          <w:sz w:val="24"/>
          <w:szCs w:val="24"/>
          <w:lang w:bidi="en-US"/>
        </w:rPr>
        <w:t xml:space="preserve">Внешнее обучение: </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b/>
          <w:sz w:val="24"/>
          <w:szCs w:val="24"/>
          <w:lang w:bidi="en-US"/>
        </w:rPr>
        <w:t>-</w:t>
      </w:r>
      <w:r w:rsidRPr="00495037">
        <w:rPr>
          <w:rFonts w:ascii="Times New Roman" w:eastAsia="Times New Roman" w:hAnsi="Times New Roman"/>
          <w:sz w:val="24"/>
          <w:szCs w:val="24"/>
          <w:lang w:bidi="en-US"/>
        </w:rPr>
        <w:t xml:space="preserve"> Процесс стратегического планирования</w:t>
      </w:r>
      <w:r w:rsidRPr="00495037">
        <w:rPr>
          <w:rFonts w:ascii="Times New Roman" w:eastAsia="Times New Roman" w:hAnsi="Times New Roman"/>
          <w:color w:val="000000"/>
          <w:sz w:val="24"/>
          <w:szCs w:val="24"/>
          <w:lang w:bidi="en-US"/>
        </w:rPr>
        <w:t>;</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b/>
          <w:sz w:val="24"/>
          <w:szCs w:val="24"/>
          <w:lang w:bidi="en-US"/>
        </w:rPr>
        <w:lastRenderedPageBreak/>
        <w:t>-</w:t>
      </w:r>
      <w:r w:rsidRPr="00495037">
        <w:rPr>
          <w:rFonts w:ascii="Times New Roman" w:eastAsia="Times New Roman" w:hAnsi="Times New Roman"/>
          <w:sz w:val="24"/>
          <w:szCs w:val="24"/>
          <w:lang w:bidi="en-US"/>
        </w:rPr>
        <w:t xml:space="preserve"> </w:t>
      </w:r>
      <w:r w:rsidRPr="00495037">
        <w:rPr>
          <w:rFonts w:ascii="Times New Roman" w:eastAsia="Times New Roman" w:hAnsi="Times New Roman"/>
          <w:color w:val="000000"/>
          <w:sz w:val="24"/>
          <w:szCs w:val="24"/>
          <w:lang w:bidi="en-US"/>
        </w:rPr>
        <w:t>Практика применения избирательного законодательства в период всеобщих местных выборов;</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Аудитор Системы менеджмента качества по ISO 9001:2008;</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Управление сетевым оборудованием MikroTik, сертификат MTCNA;</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Подготовка инструкторов по вопросам проведения выборов;</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Развитие управленческих навыков;</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Аудит эффективности;</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Разработка и оценка публичных политик;</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Развитие навыков по исполнению служебных обязанностей;</w:t>
      </w:r>
    </w:p>
    <w:p w:rsidR="00D1080D" w:rsidRPr="00495037" w:rsidRDefault="00D1080D" w:rsidP="00D1080D">
      <w:pPr>
        <w:spacing w:after="0" w:line="240" w:lineRule="auto"/>
        <w:ind w:left="720"/>
        <w:jc w:val="both"/>
        <w:rPr>
          <w:rFonts w:ascii="Times New Roman" w:eastAsia="Times New Roman" w:hAnsi="Times New Roman"/>
          <w:color w:val="000000"/>
          <w:sz w:val="23"/>
          <w:szCs w:val="23"/>
          <w:lang w:bidi="en-US"/>
        </w:rPr>
      </w:pPr>
      <w:r w:rsidRPr="00495037">
        <w:rPr>
          <w:rFonts w:ascii="Times New Roman" w:eastAsia="Times New Roman" w:hAnsi="Times New Roman"/>
          <w:color w:val="000000"/>
          <w:sz w:val="24"/>
          <w:szCs w:val="24"/>
          <w:lang w:bidi="en-US"/>
        </w:rPr>
        <w:t xml:space="preserve">- </w:t>
      </w:r>
      <w:r w:rsidRPr="00495037">
        <w:rPr>
          <w:rFonts w:ascii="Times New Roman" w:eastAsia="Times New Roman" w:hAnsi="Times New Roman"/>
          <w:color w:val="000000"/>
          <w:sz w:val="23"/>
          <w:szCs w:val="23"/>
          <w:lang w:bidi="en-US"/>
        </w:rPr>
        <w:t>Зарубежные избирательные органы;</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BRIDGE «Подготовка по вопросам проведения выборов»;</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Менеджмент документов;</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Научный симпозиум/</w:t>
      </w:r>
      <w:r w:rsidRPr="00495037">
        <w:t xml:space="preserve"> </w:t>
      </w:r>
      <w:r w:rsidRPr="00495037">
        <w:rPr>
          <w:rFonts w:ascii="Times New Roman" w:eastAsia="Times New Roman" w:hAnsi="Times New Roman"/>
          <w:color w:val="000000"/>
          <w:sz w:val="24"/>
          <w:szCs w:val="24"/>
          <w:lang w:bidi="en-US"/>
        </w:rPr>
        <w:t>Всемирный день качества;</w:t>
      </w:r>
    </w:p>
    <w:p w:rsidR="00D1080D" w:rsidRPr="00495037" w:rsidRDefault="00D1080D" w:rsidP="00D1080D">
      <w:pPr>
        <w:spacing w:after="0" w:line="240" w:lineRule="auto"/>
        <w:ind w:left="720"/>
        <w:jc w:val="both"/>
        <w:rPr>
          <w:rFonts w:ascii="Times New Roman" w:eastAsia="Times New Roman" w:hAnsi="Times New Roman"/>
          <w:color w:val="000000"/>
          <w:sz w:val="24"/>
          <w:szCs w:val="24"/>
          <w:lang w:bidi="en-US"/>
        </w:rPr>
      </w:pPr>
      <w:r w:rsidRPr="00495037">
        <w:rPr>
          <w:rFonts w:ascii="Times New Roman" w:eastAsia="Times New Roman" w:hAnsi="Times New Roman"/>
          <w:color w:val="000000"/>
          <w:sz w:val="24"/>
          <w:szCs w:val="24"/>
          <w:lang w:bidi="en-US"/>
        </w:rPr>
        <w:t>- BRIDGE «Гражданское воспитание и информирование избирателей».</w:t>
      </w:r>
    </w:p>
    <w:p w:rsidR="00D1080D" w:rsidRPr="00495037" w:rsidRDefault="00D1080D" w:rsidP="00D1080D">
      <w:pPr>
        <w:spacing w:before="120" w:after="120" w:line="240" w:lineRule="auto"/>
        <w:ind w:left="446" w:hanging="446"/>
        <w:jc w:val="both"/>
        <w:rPr>
          <w:rFonts w:ascii="Times New Roman" w:hAnsi="Times New Roman"/>
          <w:b/>
          <w:i/>
          <w:color w:val="000000"/>
          <w:sz w:val="24"/>
          <w:szCs w:val="24"/>
        </w:rPr>
      </w:pPr>
      <w:r w:rsidRPr="00495037">
        <w:rPr>
          <w:rFonts w:ascii="Times New Roman" w:hAnsi="Times New Roman"/>
          <w:b/>
          <w:i/>
          <w:color w:val="000000"/>
          <w:sz w:val="24"/>
          <w:szCs w:val="24"/>
        </w:rPr>
        <w:t>7.3. Пересмотр штатного расписания и увеличение штатов в связи с установлением новых обязанностей по осуществлению контроля финансирования политических партий и избирательной кампании</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Во втором полугодии 2015 года началась процедура пересмотра штатного расписания ЦИК в целях его увеличения. Руководители подразделений аппарата ЦИК представили в этом отношении пояснительные записки.</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Таким образом, постановлением № 4344 от 8 декабря 2015 года Комиссия изменила пункт 2 постановления № 1029 от 9 декабря 2011 года «Об утверждении организационной структуры и численного состава Центральной избирательной комиссии», установив численный состав в количестве 56 единиц, из которых 3 являются ответственными государственными должностями (председатель ЦИК, заместитель председателя ЦИК и секретарь ЦИК), 44 являются государственными должностями в аппарате ЦИК, 1 является должностью технического обслуживания и обеспечения функционирования Центральной избирательной комиссии, 4 являются специальными должностями и 4 являются вспомогательными должностями. </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Кадровая служба аппарата ЦИК наряду с остальными подразделениями обеспечило добавление нового штатного расписания на основании новоутвержденного численного состава и отправили его в Государственную канцелярию для дачи заключения.</w:t>
      </w:r>
    </w:p>
    <w:p w:rsidR="00D1080D" w:rsidRPr="00495037" w:rsidRDefault="00D1080D" w:rsidP="00D1080D">
      <w:pPr>
        <w:shd w:val="clear" w:color="auto" w:fill="FFFFFF"/>
        <w:spacing w:after="0" w:line="285" w:lineRule="atLeast"/>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Также постановление ЦИК об утверждении нового численного состава ЦИК было отправлено в Министерство финансов для регистрации нового численного состава Комиссии.</w:t>
      </w:r>
    </w:p>
    <w:p w:rsidR="00D1080D" w:rsidRPr="00495037" w:rsidRDefault="00D1080D" w:rsidP="00D1080D">
      <w:pPr>
        <w:spacing w:before="120" w:after="120" w:line="240" w:lineRule="auto"/>
        <w:ind w:left="446" w:hanging="446"/>
        <w:jc w:val="both"/>
        <w:rPr>
          <w:rFonts w:ascii="Times New Roman" w:hAnsi="Times New Roman"/>
          <w:b/>
          <w:i/>
          <w:color w:val="000000"/>
          <w:sz w:val="24"/>
          <w:szCs w:val="24"/>
        </w:rPr>
      </w:pPr>
      <w:r w:rsidRPr="00495037">
        <w:rPr>
          <w:rFonts w:ascii="Times New Roman" w:hAnsi="Times New Roman"/>
          <w:b/>
          <w:i/>
          <w:color w:val="000000"/>
          <w:sz w:val="24"/>
          <w:szCs w:val="24"/>
        </w:rPr>
        <w:t>7.4. Разработка и представление предложений по изменению уровня оплаты труда должностных лиц аппарата ЦИК и Центра непрерывного образования в избирательной сфере</w:t>
      </w:r>
    </w:p>
    <w:p w:rsidR="00D1080D" w:rsidRPr="00495037" w:rsidRDefault="00D1080D" w:rsidP="00D1080D">
      <w:pPr>
        <w:spacing w:after="0" w:line="240" w:lineRule="auto"/>
        <w:ind w:firstLine="708"/>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На основании пояснительной записки к концепции о справедливой оплате труда, в которой ЦИК сформулировала свое видение данной проблемы, в начале 2015 года был подготовлен проект закона о внесении изменений и дополнений в некоторые законодательные акты. Законопроект направлен на согласование ступеней и уровней оплаты труда государственных служащих аппарата Центральной избирательной комиссии со ступенями и уровнями оплаты труда служащих других органов центрального публичного управления, что бы способствовало созданию справедливой системы оплаты труда и распределению ресурсов для оплаты труда в соответствии с важностью занимаемой должности. Соответствующий проект должен быть представлен в Министерство юстиции наряду с другими предложениями по внесению поправок в Кодекс о выборах и в смежные с ним законодательные акты, которые будут представлены созданной Комиссией межведомственной рабочей группе по внесению поправок в Кодекс о выборах.</w:t>
      </w:r>
    </w:p>
    <w:p w:rsidR="00D1080D" w:rsidRPr="00495037" w:rsidRDefault="00D1080D" w:rsidP="00D1080D">
      <w:pPr>
        <w:spacing w:before="120" w:after="120" w:line="240" w:lineRule="auto"/>
        <w:jc w:val="both"/>
        <w:rPr>
          <w:rFonts w:ascii="Times New Roman" w:hAnsi="Times New Roman"/>
          <w:b/>
          <w:color w:val="000000"/>
          <w:sz w:val="24"/>
          <w:szCs w:val="24"/>
        </w:rPr>
      </w:pPr>
      <w:r w:rsidRPr="00495037">
        <w:rPr>
          <w:rFonts w:ascii="Times New Roman" w:hAnsi="Times New Roman"/>
          <w:b/>
          <w:color w:val="000000"/>
          <w:sz w:val="24"/>
          <w:szCs w:val="24"/>
        </w:rPr>
        <w:lastRenderedPageBreak/>
        <w:t>VIII. МЕЖДУНАРОДНЫЕ ОТНОШЕНИЯ. СОГЛАШЕНИЯ О СОТРУДНИЧЕСТВЕ</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В плане международных отношений Ц</w:t>
      </w:r>
      <w:r>
        <w:rPr>
          <w:rFonts w:ascii="Times New Roman" w:eastAsia="Times New Roman" w:hAnsi="Times New Roman"/>
          <w:color w:val="000000"/>
          <w:sz w:val="24"/>
          <w:szCs w:val="24"/>
          <w:lang w:eastAsia="ru-RU"/>
        </w:rPr>
        <w:t>ентральная избирательная комиссия</w:t>
      </w:r>
      <w:r w:rsidRPr="004920A9">
        <w:rPr>
          <w:rFonts w:ascii="Times New Roman" w:eastAsia="Times New Roman" w:hAnsi="Times New Roman"/>
          <w:color w:val="000000"/>
          <w:sz w:val="24"/>
          <w:szCs w:val="24"/>
          <w:lang w:eastAsia="ru-RU"/>
        </w:rPr>
        <w:t xml:space="preserve"> провела ряд мероприятий по установлению, сохранению и развитию отношений сотрудничества с внешними партнерами: международными организациями (Ассоциация организаторов выборов стран Европы (АОВ</w:t>
      </w:r>
      <w:r>
        <w:rPr>
          <w:rFonts w:ascii="Times New Roman" w:eastAsia="Times New Roman" w:hAnsi="Times New Roman"/>
          <w:color w:val="000000"/>
          <w:sz w:val="24"/>
          <w:szCs w:val="24"/>
          <w:lang w:eastAsia="ru-RU"/>
        </w:rPr>
        <w:t>С</w:t>
      </w:r>
      <w:r w:rsidRPr="004920A9">
        <w:rPr>
          <w:rFonts w:ascii="Times New Roman" w:eastAsia="Times New Roman" w:hAnsi="Times New Roman"/>
          <w:color w:val="000000"/>
          <w:sz w:val="24"/>
          <w:szCs w:val="24"/>
          <w:lang w:eastAsia="ru-RU"/>
        </w:rPr>
        <w:t xml:space="preserve">Е), ОБСЕ/БДИПЧ, Совет Европы (СЕ), </w:t>
      </w:r>
      <w:r w:rsidRPr="000823E0">
        <w:rPr>
          <w:rFonts w:ascii="Times New Roman" w:eastAsia="Times New Roman" w:hAnsi="Times New Roman"/>
          <w:color w:val="000000"/>
          <w:sz w:val="24"/>
          <w:szCs w:val="24"/>
          <w:lang w:eastAsia="ru-RU"/>
        </w:rPr>
        <w:t>Всемирн</w:t>
      </w:r>
      <w:r>
        <w:rPr>
          <w:rFonts w:ascii="Times New Roman" w:eastAsia="Times New Roman" w:hAnsi="Times New Roman"/>
          <w:color w:val="000000"/>
          <w:sz w:val="24"/>
          <w:szCs w:val="24"/>
          <w:lang w:eastAsia="ru-RU"/>
        </w:rPr>
        <w:t>ая</w:t>
      </w:r>
      <w:r w:rsidRPr="000823E0">
        <w:rPr>
          <w:rFonts w:ascii="Times New Roman" w:eastAsia="Times New Roman" w:hAnsi="Times New Roman"/>
          <w:color w:val="000000"/>
          <w:sz w:val="24"/>
          <w:szCs w:val="24"/>
          <w:lang w:eastAsia="ru-RU"/>
        </w:rPr>
        <w:t xml:space="preserve"> ассоциаци</w:t>
      </w:r>
      <w:r>
        <w:rPr>
          <w:rFonts w:ascii="Times New Roman" w:eastAsia="Times New Roman" w:hAnsi="Times New Roman"/>
          <w:color w:val="000000"/>
          <w:sz w:val="24"/>
          <w:szCs w:val="24"/>
          <w:lang w:eastAsia="ru-RU"/>
        </w:rPr>
        <w:t>я</w:t>
      </w:r>
      <w:r w:rsidRPr="000823E0">
        <w:rPr>
          <w:rFonts w:ascii="Times New Roman" w:eastAsia="Times New Roman" w:hAnsi="Times New Roman"/>
          <w:color w:val="000000"/>
          <w:sz w:val="24"/>
          <w:szCs w:val="24"/>
          <w:lang w:eastAsia="ru-RU"/>
        </w:rPr>
        <w:t xml:space="preserve"> организаторов выборов (A-WEB)</w:t>
      </w:r>
      <w:r>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Содружество Независимых Государств (СНГ), Сеть франкоязычных избирательных полномочий (RECEF)), представителями избирательных органов других стран</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партнерами по развитию и дипломатическими миссиями РМ (ПРООН, МФИС, Делегация ЕС в Молдове, Совет Европы, ОБСЕ и т.д.). </w:t>
      </w:r>
    </w:p>
    <w:p w:rsidR="00D1080D" w:rsidRPr="004920A9" w:rsidRDefault="00D1080D" w:rsidP="00D1080D">
      <w:pPr>
        <w:shd w:val="clear" w:color="auto" w:fill="FFFFFF"/>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В зависимости от учреждения и деятельности, подлежащей проведению, сотрудничество осуществлялось непосредственно или через Министерство иностранных дел и европейской интеграции (МИДЕИ), центральн</w:t>
      </w:r>
      <w:r>
        <w:rPr>
          <w:rFonts w:ascii="Times New Roman" w:eastAsia="Times New Roman" w:hAnsi="Times New Roman"/>
          <w:color w:val="000000"/>
          <w:sz w:val="24"/>
          <w:szCs w:val="24"/>
          <w:lang w:eastAsia="ru-RU"/>
        </w:rPr>
        <w:t>ого специализированного</w:t>
      </w:r>
      <w:r w:rsidRPr="004920A9">
        <w:rPr>
          <w:rFonts w:ascii="Times New Roman" w:eastAsia="Times New Roman" w:hAnsi="Times New Roman"/>
          <w:color w:val="000000"/>
          <w:sz w:val="24"/>
          <w:szCs w:val="24"/>
          <w:lang w:eastAsia="ru-RU"/>
        </w:rPr>
        <w:t xml:space="preserve"> орган</w:t>
      </w:r>
      <w:r>
        <w:rPr>
          <w:rFonts w:ascii="Times New Roman" w:eastAsia="Times New Roman" w:hAnsi="Times New Roman"/>
          <w:color w:val="000000"/>
          <w:sz w:val="24"/>
          <w:szCs w:val="24"/>
          <w:lang w:eastAsia="ru-RU"/>
        </w:rPr>
        <w:t>а</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продвигающего</w:t>
      </w:r>
      <w:r w:rsidRPr="004920A9">
        <w:rPr>
          <w:rFonts w:ascii="Times New Roman" w:eastAsia="Times New Roman" w:hAnsi="Times New Roman"/>
          <w:color w:val="000000"/>
          <w:sz w:val="24"/>
          <w:szCs w:val="24"/>
          <w:lang w:eastAsia="ru-RU"/>
        </w:rPr>
        <w:t xml:space="preserve"> государственную политику в области международных отношений, или </w:t>
      </w:r>
      <w:r>
        <w:rPr>
          <w:rFonts w:ascii="Times New Roman" w:eastAsia="Times New Roman" w:hAnsi="Times New Roman"/>
          <w:color w:val="000000"/>
          <w:sz w:val="24"/>
          <w:szCs w:val="24"/>
          <w:lang w:eastAsia="ru-RU"/>
        </w:rPr>
        <w:t xml:space="preserve">через </w:t>
      </w:r>
      <w:r w:rsidRPr="004920A9">
        <w:rPr>
          <w:rFonts w:ascii="Times New Roman" w:eastAsia="Times New Roman" w:hAnsi="Times New Roman"/>
          <w:color w:val="000000"/>
          <w:sz w:val="24"/>
          <w:szCs w:val="24"/>
          <w:lang w:eastAsia="ru-RU"/>
        </w:rPr>
        <w:t>Министерство юстиции, координатор</w:t>
      </w:r>
      <w:r>
        <w:rPr>
          <w:rFonts w:ascii="Times New Roman" w:eastAsia="Times New Roman" w:hAnsi="Times New Roman"/>
          <w:color w:val="000000"/>
          <w:sz w:val="24"/>
          <w:szCs w:val="24"/>
          <w:lang w:eastAsia="ru-RU"/>
        </w:rPr>
        <w:t>а</w:t>
      </w:r>
      <w:r w:rsidRPr="004920A9">
        <w:rPr>
          <w:rFonts w:ascii="Times New Roman" w:eastAsia="Times New Roman" w:hAnsi="Times New Roman"/>
          <w:color w:val="000000"/>
          <w:sz w:val="24"/>
          <w:szCs w:val="24"/>
          <w:lang w:eastAsia="ru-RU"/>
        </w:rPr>
        <w:t xml:space="preserve"> на национальном уровне реализации планов сотрудничества Республики Молдова с некоторыми международными организациями.</w:t>
      </w:r>
    </w:p>
    <w:p w:rsidR="00D1080D" w:rsidRPr="00C0217E"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C0217E">
        <w:rPr>
          <w:rFonts w:ascii="Times New Roman" w:eastAsia="Times New Roman" w:hAnsi="Times New Roman"/>
          <w:color w:val="000000"/>
          <w:sz w:val="24"/>
          <w:szCs w:val="24"/>
          <w:lang w:eastAsia="ru-RU"/>
        </w:rPr>
        <w:t xml:space="preserve">Приоритетные направления внешнего сотрудничества были установлены, в первую очередь, в контексте подготовки и проведения </w:t>
      </w:r>
      <w:r>
        <w:rPr>
          <w:rFonts w:ascii="Times New Roman" w:eastAsia="Times New Roman" w:hAnsi="Times New Roman"/>
          <w:color w:val="000000"/>
          <w:sz w:val="24"/>
          <w:szCs w:val="24"/>
          <w:lang w:eastAsia="ru-RU"/>
        </w:rPr>
        <w:t>всеобщих местных</w:t>
      </w:r>
      <w:r w:rsidRPr="00C0217E">
        <w:rPr>
          <w:rFonts w:ascii="Times New Roman" w:eastAsia="Times New Roman" w:hAnsi="Times New Roman"/>
          <w:color w:val="000000"/>
          <w:sz w:val="24"/>
          <w:szCs w:val="24"/>
          <w:lang w:eastAsia="ru-RU"/>
        </w:rPr>
        <w:t xml:space="preserve"> выборов</w:t>
      </w:r>
      <w:r>
        <w:rPr>
          <w:rFonts w:ascii="Times New Roman" w:eastAsia="Times New Roman" w:hAnsi="Times New Roman"/>
          <w:color w:val="000000"/>
          <w:sz w:val="24"/>
          <w:szCs w:val="24"/>
          <w:lang w:eastAsia="ru-RU"/>
        </w:rPr>
        <w:t xml:space="preserve"> 14 июня 2015</w:t>
      </w:r>
      <w:r w:rsidRPr="00C0217E">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 xml:space="preserve"> и председательства ЦИК в Ассоциации организаторов выборов стран Европы: сотрудничество с международными партнерами и другими странами в целях</w:t>
      </w:r>
      <w:r w:rsidRPr="00C0217E">
        <w:rPr>
          <w:rFonts w:ascii="Times New Roman" w:eastAsia="Times New Roman" w:hAnsi="Times New Roman"/>
          <w:color w:val="000000"/>
          <w:sz w:val="24"/>
          <w:szCs w:val="24"/>
          <w:lang w:eastAsia="ru-RU"/>
        </w:rPr>
        <w:t xml:space="preserve"> совершенствовани</w:t>
      </w:r>
      <w:r>
        <w:rPr>
          <w:rFonts w:ascii="Times New Roman" w:eastAsia="Times New Roman" w:hAnsi="Times New Roman"/>
          <w:color w:val="000000"/>
          <w:sz w:val="24"/>
          <w:szCs w:val="24"/>
          <w:lang w:eastAsia="ru-RU"/>
        </w:rPr>
        <w:t>я</w:t>
      </w:r>
      <w:r w:rsidRPr="00C0217E">
        <w:rPr>
          <w:rFonts w:ascii="Times New Roman" w:eastAsia="Times New Roman" w:hAnsi="Times New Roman"/>
          <w:color w:val="000000"/>
          <w:sz w:val="24"/>
          <w:szCs w:val="24"/>
          <w:lang w:eastAsia="ru-RU"/>
        </w:rPr>
        <w:t xml:space="preserve"> практики и избирательно</w:t>
      </w:r>
      <w:r>
        <w:rPr>
          <w:rFonts w:ascii="Times New Roman" w:eastAsia="Times New Roman" w:hAnsi="Times New Roman"/>
          <w:color w:val="000000"/>
          <w:sz w:val="24"/>
          <w:szCs w:val="24"/>
          <w:lang w:eastAsia="ru-RU"/>
        </w:rPr>
        <w:t>го законодательства, а также в целях обеспечения</w:t>
      </w:r>
      <w:r w:rsidRPr="00C0217E">
        <w:rPr>
          <w:rFonts w:ascii="Times New Roman" w:eastAsia="Times New Roman" w:hAnsi="Times New Roman"/>
          <w:color w:val="000000"/>
          <w:sz w:val="24"/>
          <w:szCs w:val="24"/>
          <w:lang w:eastAsia="ru-RU"/>
        </w:rPr>
        <w:t xml:space="preserve"> прозрачности деятельности Центральной изби</w:t>
      </w:r>
      <w:r>
        <w:rPr>
          <w:rFonts w:ascii="Times New Roman" w:eastAsia="Times New Roman" w:hAnsi="Times New Roman"/>
          <w:color w:val="000000"/>
          <w:sz w:val="24"/>
          <w:szCs w:val="24"/>
          <w:lang w:eastAsia="ru-RU"/>
        </w:rPr>
        <w:t>рательной комиссии и продвижения</w:t>
      </w:r>
      <w:r w:rsidRPr="00C0217E">
        <w:rPr>
          <w:rFonts w:ascii="Times New Roman" w:eastAsia="Times New Roman" w:hAnsi="Times New Roman"/>
          <w:color w:val="000000"/>
          <w:sz w:val="24"/>
          <w:szCs w:val="24"/>
          <w:lang w:eastAsia="ru-RU"/>
        </w:rPr>
        <w:t xml:space="preserve"> ее имиджа за пределами страны.</w:t>
      </w:r>
    </w:p>
    <w:p w:rsidR="00D1080D" w:rsidRPr="00576685"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Для достижения этих целей, были предприняты следующие действия:</w:t>
      </w:r>
    </w:p>
    <w:p w:rsidR="00D1080D" w:rsidRPr="00576685" w:rsidRDefault="00D1080D" w:rsidP="00D1080D">
      <w:pPr>
        <w:spacing w:after="0" w:line="240" w:lineRule="auto"/>
        <w:ind w:left="900" w:hanging="18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w:t>
      </w:r>
      <w:r w:rsidRPr="00576685">
        <w:rPr>
          <w:rFonts w:ascii="Times New Roman" w:eastAsia="Times New Roman" w:hAnsi="Times New Roman"/>
          <w:color w:val="000000"/>
          <w:sz w:val="24"/>
          <w:szCs w:val="24"/>
          <w:lang w:eastAsia="ru-RU"/>
        </w:rPr>
        <w:tab/>
        <w:t>участие представителей ЦИК в международных, региональных мероприятиях, в наблюдении за выборами и в обмене опытом с избирательными органами других государств;</w:t>
      </w:r>
    </w:p>
    <w:p w:rsidR="00D1080D" w:rsidRDefault="00D1080D" w:rsidP="00D1080D">
      <w:pPr>
        <w:numPr>
          <w:ilvl w:val="0"/>
          <w:numId w:val="30"/>
        </w:numPr>
        <w:spacing w:after="0" w:line="240" w:lineRule="auto"/>
        <w:ind w:left="900" w:hanging="18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организация международных конференций;</w:t>
      </w:r>
    </w:p>
    <w:p w:rsidR="00D1080D" w:rsidRPr="00576685" w:rsidRDefault="00D1080D" w:rsidP="00D1080D">
      <w:pPr>
        <w:numPr>
          <w:ilvl w:val="0"/>
          <w:numId w:val="30"/>
        </w:numPr>
        <w:spacing w:after="0" w:line="240" w:lineRule="auto"/>
        <w:ind w:left="900" w:hanging="18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участие представителей ЦИК на встречах публичны</w:t>
      </w:r>
      <w:r>
        <w:rPr>
          <w:rFonts w:ascii="Times New Roman" w:eastAsia="Times New Roman" w:hAnsi="Times New Roman"/>
          <w:color w:val="000000"/>
          <w:sz w:val="24"/>
          <w:szCs w:val="24"/>
          <w:lang w:eastAsia="ru-RU"/>
        </w:rPr>
        <w:t>х</w:t>
      </w:r>
      <w:r w:rsidRPr="00576685">
        <w:rPr>
          <w:rFonts w:ascii="Times New Roman" w:eastAsia="Times New Roman" w:hAnsi="Times New Roman"/>
          <w:color w:val="000000"/>
          <w:sz w:val="24"/>
          <w:szCs w:val="24"/>
          <w:lang w:eastAsia="ru-RU"/>
        </w:rPr>
        <w:t xml:space="preserve"> орган</w:t>
      </w:r>
      <w:r>
        <w:rPr>
          <w:rFonts w:ascii="Times New Roman" w:eastAsia="Times New Roman" w:hAnsi="Times New Roman"/>
          <w:color w:val="000000"/>
          <w:sz w:val="24"/>
          <w:szCs w:val="24"/>
          <w:lang w:eastAsia="ru-RU"/>
        </w:rPr>
        <w:t>ов</w:t>
      </w:r>
      <w:r w:rsidRPr="00576685">
        <w:rPr>
          <w:rFonts w:ascii="Times New Roman" w:eastAsia="Times New Roman" w:hAnsi="Times New Roman"/>
          <w:color w:val="000000"/>
          <w:sz w:val="24"/>
          <w:szCs w:val="24"/>
          <w:lang w:eastAsia="ru-RU"/>
        </w:rPr>
        <w:t xml:space="preserve"> управления Республики Молдова</w:t>
      </w:r>
      <w:r>
        <w:rPr>
          <w:rFonts w:ascii="Times New Roman" w:eastAsia="Times New Roman" w:hAnsi="Times New Roman"/>
          <w:color w:val="000000"/>
          <w:sz w:val="24"/>
          <w:szCs w:val="24"/>
          <w:lang w:eastAsia="ru-RU"/>
        </w:rPr>
        <w:t xml:space="preserve"> с</w:t>
      </w:r>
      <w:r w:rsidRPr="00576685">
        <w:rPr>
          <w:rFonts w:ascii="Times New Roman" w:eastAsia="Times New Roman" w:hAnsi="Times New Roman"/>
          <w:color w:val="000000"/>
          <w:sz w:val="24"/>
          <w:szCs w:val="24"/>
          <w:lang w:eastAsia="ru-RU"/>
        </w:rPr>
        <w:t xml:space="preserve"> международными партнерскими организациями и зарубежными организациями;</w:t>
      </w:r>
    </w:p>
    <w:p w:rsidR="00D1080D" w:rsidRPr="00576685" w:rsidRDefault="00D1080D" w:rsidP="00D1080D">
      <w:pPr>
        <w:numPr>
          <w:ilvl w:val="0"/>
          <w:numId w:val="30"/>
        </w:numPr>
        <w:spacing w:after="0" w:line="240" w:lineRule="auto"/>
        <w:ind w:left="900" w:hanging="18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 xml:space="preserve"> сотрудничество с миссиями по наблюдению и предоставление необходимой поддержки для наблюдения за ходом проведения </w:t>
      </w:r>
      <w:r>
        <w:rPr>
          <w:rFonts w:ascii="Times New Roman" w:eastAsia="Times New Roman" w:hAnsi="Times New Roman"/>
          <w:color w:val="000000"/>
          <w:sz w:val="24"/>
          <w:szCs w:val="24"/>
          <w:lang w:eastAsia="ru-RU"/>
        </w:rPr>
        <w:t>14</w:t>
      </w:r>
      <w:r w:rsidRPr="0057668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ию</w:t>
      </w:r>
      <w:r w:rsidRPr="00576685">
        <w:rPr>
          <w:rFonts w:ascii="Times New Roman" w:eastAsia="Times New Roman" w:hAnsi="Times New Roman"/>
          <w:color w:val="000000"/>
          <w:sz w:val="24"/>
          <w:szCs w:val="24"/>
          <w:lang w:eastAsia="ru-RU"/>
        </w:rPr>
        <w:t>ня 201</w:t>
      </w:r>
      <w:r>
        <w:rPr>
          <w:rFonts w:ascii="Times New Roman" w:eastAsia="Times New Roman" w:hAnsi="Times New Roman"/>
          <w:color w:val="000000"/>
          <w:sz w:val="24"/>
          <w:szCs w:val="24"/>
          <w:lang w:eastAsia="ru-RU"/>
        </w:rPr>
        <w:t>5</w:t>
      </w:r>
      <w:r w:rsidRPr="00576685">
        <w:rPr>
          <w:rFonts w:ascii="Times New Roman" w:eastAsia="Times New Roman" w:hAnsi="Times New Roman"/>
          <w:color w:val="000000"/>
          <w:sz w:val="24"/>
          <w:szCs w:val="24"/>
          <w:lang w:eastAsia="ru-RU"/>
        </w:rPr>
        <w:t xml:space="preserve"> года </w:t>
      </w:r>
      <w:r>
        <w:rPr>
          <w:rFonts w:ascii="Times New Roman" w:eastAsia="Times New Roman" w:hAnsi="Times New Roman"/>
          <w:color w:val="000000"/>
          <w:sz w:val="24"/>
          <w:szCs w:val="24"/>
          <w:lang w:eastAsia="ru-RU"/>
        </w:rPr>
        <w:t>всеобщих местных</w:t>
      </w:r>
      <w:r w:rsidRPr="00576685">
        <w:rPr>
          <w:rFonts w:ascii="Times New Roman" w:eastAsia="Times New Roman" w:hAnsi="Times New Roman"/>
          <w:color w:val="000000"/>
          <w:sz w:val="24"/>
          <w:szCs w:val="24"/>
          <w:lang w:eastAsia="ru-RU"/>
        </w:rPr>
        <w:t xml:space="preserve"> выборов;</w:t>
      </w:r>
    </w:p>
    <w:p w:rsidR="00D1080D" w:rsidRPr="00576685" w:rsidRDefault="00D1080D" w:rsidP="00D1080D">
      <w:pPr>
        <w:numPr>
          <w:ilvl w:val="0"/>
          <w:numId w:val="30"/>
        </w:numPr>
        <w:spacing w:after="0" w:line="240" w:lineRule="auto"/>
        <w:ind w:left="900" w:hanging="180"/>
        <w:jc w:val="both"/>
        <w:rPr>
          <w:rFonts w:ascii="Times New Roman" w:eastAsia="Times New Roman" w:hAnsi="Times New Roman"/>
          <w:color w:val="000000"/>
          <w:sz w:val="24"/>
          <w:szCs w:val="24"/>
          <w:lang w:eastAsia="ru-RU"/>
        </w:rPr>
      </w:pPr>
      <w:r w:rsidRPr="00576685">
        <w:rPr>
          <w:rFonts w:ascii="Times New Roman" w:eastAsia="Times New Roman" w:hAnsi="Times New Roman"/>
          <w:color w:val="000000"/>
          <w:sz w:val="24"/>
          <w:szCs w:val="24"/>
          <w:lang w:eastAsia="ru-RU"/>
        </w:rPr>
        <w:t xml:space="preserve"> </w:t>
      </w:r>
      <w:r w:rsidRPr="00576685">
        <w:rPr>
          <w:rFonts w:ascii="Times New Roman" w:eastAsia="Times New Roman" w:hAnsi="Times New Roman"/>
          <w:color w:val="000000"/>
          <w:sz w:val="24"/>
          <w:szCs w:val="20"/>
          <w:lang w:eastAsia="x-none"/>
        </w:rPr>
        <w:t>организация встреч руководства ЦИК с партнерами по развитию</w:t>
      </w:r>
      <w:r w:rsidRPr="00576685">
        <w:rPr>
          <w:rFonts w:ascii="Times New Roman" w:eastAsia="Times New Roman" w:hAnsi="Times New Roman"/>
          <w:color w:val="000000"/>
          <w:sz w:val="24"/>
          <w:szCs w:val="24"/>
          <w:lang w:eastAsia="ru-RU"/>
        </w:rPr>
        <w:t xml:space="preserve">; </w:t>
      </w:r>
    </w:p>
    <w:p w:rsidR="00D1080D" w:rsidRPr="00576685" w:rsidRDefault="00D1080D" w:rsidP="00D1080D">
      <w:pPr>
        <w:numPr>
          <w:ilvl w:val="0"/>
          <w:numId w:val="31"/>
        </w:numPr>
        <w:spacing w:after="0" w:line="240" w:lineRule="auto"/>
        <w:ind w:left="900" w:hanging="180"/>
        <w:contextualSpacing/>
        <w:jc w:val="both"/>
        <w:rPr>
          <w:rFonts w:ascii="Times New Roman" w:eastAsia="Times New Roman" w:hAnsi="Times New Roman"/>
          <w:color w:val="000000"/>
          <w:sz w:val="24"/>
          <w:szCs w:val="20"/>
          <w:lang w:eastAsia="x-none"/>
        </w:rPr>
      </w:pPr>
      <w:r w:rsidRPr="00576685">
        <w:rPr>
          <w:rFonts w:ascii="Times New Roman" w:eastAsia="Times New Roman" w:hAnsi="Times New Roman"/>
          <w:color w:val="000000"/>
          <w:sz w:val="24"/>
          <w:szCs w:val="20"/>
          <w:lang w:eastAsia="x-none"/>
        </w:rPr>
        <w:t xml:space="preserve"> предоставление внешним партнерам информации и материалов об избирательном процессе Республики Молдова и о деятельности ЦИК.</w:t>
      </w:r>
    </w:p>
    <w:p w:rsidR="00D1080D" w:rsidRPr="00495037" w:rsidRDefault="00D1080D" w:rsidP="00D1080D">
      <w:pPr>
        <w:spacing w:before="120" w:after="120" w:line="240" w:lineRule="auto"/>
        <w:jc w:val="both"/>
        <w:rPr>
          <w:rFonts w:ascii="Times New Roman" w:eastAsia="Times New Roman" w:hAnsi="Times New Roman"/>
          <w:b/>
          <w:i/>
          <w:color w:val="000000"/>
          <w:sz w:val="24"/>
          <w:szCs w:val="24"/>
          <w:lang w:eastAsia="ru-RU"/>
        </w:rPr>
      </w:pPr>
      <w:r w:rsidRPr="00495037">
        <w:rPr>
          <w:rFonts w:ascii="Times New Roman" w:eastAsia="Times New Roman" w:hAnsi="Times New Roman"/>
          <w:b/>
          <w:i/>
          <w:color w:val="000000"/>
          <w:sz w:val="24"/>
          <w:szCs w:val="24"/>
          <w:lang w:eastAsia="ru-RU"/>
        </w:rPr>
        <w:t>8.1. Региональное и международное сотрудничество в избирательной сфере</w:t>
      </w:r>
    </w:p>
    <w:p w:rsidR="00D1080D" w:rsidRPr="00495037" w:rsidRDefault="00D1080D" w:rsidP="00D1080D">
      <w:pPr>
        <w:spacing w:after="120" w:line="240" w:lineRule="auto"/>
        <w:jc w:val="both"/>
        <w:rPr>
          <w:rFonts w:ascii="Times New Roman" w:hAnsi="Times New Roman"/>
          <w:color w:val="000000"/>
          <w:sz w:val="24"/>
          <w:szCs w:val="24"/>
          <w:u w:val="single"/>
        </w:rPr>
      </w:pPr>
      <w:r w:rsidRPr="00495037">
        <w:rPr>
          <w:rFonts w:ascii="Times New Roman" w:hAnsi="Times New Roman"/>
          <w:color w:val="000000"/>
          <w:sz w:val="24"/>
          <w:szCs w:val="24"/>
          <w:u w:val="single"/>
        </w:rPr>
        <w:t>Ассоциация организаторов выборов стран Европы</w:t>
      </w:r>
    </w:p>
    <w:p w:rsidR="00D1080D" w:rsidRPr="0013559A" w:rsidRDefault="00D1080D" w:rsidP="00D1080D">
      <w:pPr>
        <w:spacing w:after="0" w:line="240" w:lineRule="auto"/>
        <w:ind w:firstLine="720"/>
        <w:jc w:val="both"/>
        <w:rPr>
          <w:rFonts w:ascii="Times New Roman" w:hAnsi="Times New Roman"/>
          <w:bCs/>
          <w:sz w:val="24"/>
          <w:szCs w:val="24"/>
        </w:rPr>
      </w:pPr>
      <w:r w:rsidRPr="00033E24">
        <w:rPr>
          <w:rFonts w:ascii="Times New Roman" w:eastAsia="Times New Roman" w:hAnsi="Times New Roman"/>
          <w:sz w:val="24"/>
          <w:szCs w:val="24"/>
          <w:lang w:eastAsia="ru-RU"/>
        </w:rPr>
        <w:t xml:space="preserve">Центральная избирательная комиссия Молдовы приняла на себя председательство в Ассоциации </w:t>
      </w:r>
      <w:r>
        <w:rPr>
          <w:rFonts w:ascii="Times New Roman" w:eastAsia="Times New Roman" w:hAnsi="Times New Roman"/>
          <w:sz w:val="24"/>
          <w:szCs w:val="24"/>
          <w:lang w:eastAsia="ru-RU"/>
        </w:rPr>
        <w:t>организаторов выборов стран Европы</w:t>
      </w:r>
      <w:r w:rsidRPr="00033E24">
        <w:rPr>
          <w:rFonts w:ascii="Times New Roman" w:eastAsia="Times New Roman" w:hAnsi="Times New Roman"/>
          <w:sz w:val="24"/>
          <w:szCs w:val="24"/>
          <w:lang w:eastAsia="ru-RU"/>
        </w:rPr>
        <w:t xml:space="preserve"> после голосования стран-членов </w:t>
      </w:r>
      <w:r>
        <w:rPr>
          <w:rFonts w:ascii="Times New Roman" w:eastAsia="Times New Roman" w:hAnsi="Times New Roman"/>
          <w:sz w:val="24"/>
          <w:szCs w:val="24"/>
          <w:lang w:eastAsia="ru-RU"/>
        </w:rPr>
        <w:t>на заседании Г</w:t>
      </w:r>
      <w:r w:rsidRPr="00033E24">
        <w:rPr>
          <w:rFonts w:ascii="Times New Roman" w:eastAsia="Times New Roman" w:hAnsi="Times New Roman"/>
          <w:sz w:val="24"/>
          <w:szCs w:val="24"/>
          <w:lang w:eastAsia="ru-RU"/>
        </w:rPr>
        <w:t>енеральной Ассамблеи</w:t>
      </w:r>
      <w:r>
        <w:rPr>
          <w:rFonts w:ascii="Times New Roman" w:eastAsia="Times New Roman" w:hAnsi="Times New Roman"/>
          <w:sz w:val="24"/>
          <w:szCs w:val="24"/>
          <w:lang w:eastAsia="ru-RU"/>
        </w:rPr>
        <w:t xml:space="preserve"> АОВСЕ</w:t>
      </w:r>
      <w:r w:rsidRPr="00033E2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проведенном</w:t>
      </w:r>
      <w:r w:rsidRPr="00033E24">
        <w:rPr>
          <w:rFonts w:ascii="Times New Roman" w:eastAsia="Times New Roman" w:hAnsi="Times New Roman"/>
          <w:sz w:val="24"/>
          <w:szCs w:val="24"/>
          <w:lang w:eastAsia="ru-RU"/>
        </w:rPr>
        <w:t xml:space="preserve"> в сентябре 2014 года в Бу</w:t>
      </w:r>
      <w:r>
        <w:rPr>
          <w:rFonts w:ascii="Times New Roman" w:eastAsia="Times New Roman" w:hAnsi="Times New Roman"/>
          <w:sz w:val="24"/>
          <w:szCs w:val="24"/>
          <w:lang w:eastAsia="ru-RU"/>
        </w:rPr>
        <w:t xml:space="preserve">курешть, Румыния. </w:t>
      </w:r>
      <w:r w:rsidRPr="00495037">
        <w:rPr>
          <w:rFonts w:ascii="Times New Roman" w:hAnsi="Times New Roman"/>
          <w:bCs/>
          <w:sz w:val="24"/>
          <w:szCs w:val="24"/>
        </w:rPr>
        <w:t xml:space="preserve">Центральная избирательная комиссия Республики Молдова является полноправным членом АОВСЕ с 1998 года, а с сентября 2013 года входит в состав </w:t>
      </w:r>
      <w:r w:rsidRPr="0013559A">
        <w:rPr>
          <w:rFonts w:ascii="Times New Roman" w:hAnsi="Times New Roman"/>
          <w:bCs/>
          <w:sz w:val="24"/>
          <w:szCs w:val="24"/>
        </w:rPr>
        <w:t xml:space="preserve">Исполнительного комитета этой организации. </w:t>
      </w:r>
    </w:p>
    <w:p w:rsidR="00D1080D" w:rsidRPr="0013559A" w:rsidRDefault="00D1080D" w:rsidP="00D1080D">
      <w:pPr>
        <w:spacing w:after="0" w:line="240" w:lineRule="auto"/>
        <w:ind w:firstLine="720"/>
        <w:jc w:val="both"/>
        <w:rPr>
          <w:rFonts w:ascii="Times New Roman" w:hAnsi="Times New Roman"/>
          <w:sz w:val="24"/>
          <w:szCs w:val="24"/>
        </w:rPr>
      </w:pPr>
      <w:r w:rsidRPr="0013559A">
        <w:rPr>
          <w:rFonts w:ascii="Times New Roman" w:hAnsi="Times New Roman"/>
          <w:bCs/>
          <w:sz w:val="24"/>
          <w:szCs w:val="24"/>
        </w:rPr>
        <w:t>Таким образом, в течение 2015 года ЦИК организовала в Кишинэу два зседания Исполнительного комитета</w:t>
      </w:r>
      <w:r w:rsidRPr="0013559A">
        <w:rPr>
          <w:rFonts w:ascii="Times New Roman" w:eastAsia="Times New Roman" w:hAnsi="Times New Roman"/>
          <w:sz w:val="24"/>
          <w:szCs w:val="24"/>
          <w:vertAlign w:val="superscript"/>
          <w:lang w:eastAsia="ru-RU"/>
        </w:rPr>
        <w:footnoteReference w:id="10"/>
      </w:r>
      <w:r w:rsidRPr="0013559A">
        <w:rPr>
          <w:rFonts w:ascii="Times New Roman" w:eastAsia="Times New Roman" w:hAnsi="Times New Roman"/>
          <w:sz w:val="24"/>
          <w:szCs w:val="24"/>
          <w:lang w:eastAsia="ru-RU"/>
        </w:rPr>
        <w:t xml:space="preserve"> </w:t>
      </w:r>
      <w:r w:rsidRPr="0013559A">
        <w:rPr>
          <w:rFonts w:ascii="Times New Roman" w:hAnsi="Times New Roman"/>
          <w:bCs/>
          <w:sz w:val="24"/>
          <w:szCs w:val="24"/>
        </w:rPr>
        <w:t>и заседание Генеральной Ассамблеи Ассоциации, а также 24-ую Ежегодную конференцию АОВСЕ</w:t>
      </w:r>
      <w:r w:rsidRPr="0013559A">
        <w:rPr>
          <w:rFonts w:ascii="Times New Roman" w:eastAsia="Times New Roman" w:hAnsi="Times New Roman"/>
          <w:sz w:val="24"/>
          <w:szCs w:val="24"/>
          <w:vertAlign w:val="superscript"/>
          <w:lang w:eastAsia="ru-RU"/>
        </w:rPr>
        <w:footnoteReference w:id="11"/>
      </w:r>
      <w:r w:rsidRPr="0013559A">
        <w:rPr>
          <w:rFonts w:ascii="Times New Roman" w:eastAsia="Times New Roman" w:hAnsi="Times New Roman"/>
          <w:sz w:val="24"/>
          <w:szCs w:val="24"/>
          <w:lang w:eastAsia="ru-RU"/>
        </w:rPr>
        <w:t xml:space="preserve">. </w:t>
      </w:r>
    </w:p>
    <w:p w:rsidR="00D1080D" w:rsidRPr="001B26AD" w:rsidRDefault="00D1080D" w:rsidP="00D1080D">
      <w:pPr>
        <w:spacing w:after="0" w:line="240" w:lineRule="auto"/>
        <w:ind w:firstLine="720"/>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На </w:t>
      </w:r>
      <w:r w:rsidRPr="004F3742">
        <w:rPr>
          <w:rFonts w:ascii="Times New Roman" w:eastAsia="Times New Roman" w:hAnsi="Times New Roman"/>
          <w:sz w:val="24"/>
          <w:szCs w:val="24"/>
          <w:lang w:eastAsia="ru-RU"/>
        </w:rPr>
        <w:t xml:space="preserve">конференцию для обсуждения были вынесены две темы: практическая – </w:t>
      </w:r>
      <w:r w:rsidRPr="004F3742">
        <w:rPr>
          <w:rFonts w:ascii="Times New Roman" w:eastAsia="Times New Roman" w:hAnsi="Times New Roman"/>
          <w:iCs/>
          <w:sz w:val="24"/>
          <w:szCs w:val="24"/>
          <w:lang w:eastAsia="ru-RU"/>
        </w:rPr>
        <w:t xml:space="preserve">«Непрерывное обучение в избирательной сфере» и теоретическая – «Равенство выборов, </w:t>
      </w:r>
      <w:r w:rsidRPr="004F3742">
        <w:rPr>
          <w:rFonts w:ascii="Times New Roman" w:eastAsia="Times New Roman" w:hAnsi="Times New Roman"/>
          <w:iCs/>
          <w:sz w:val="24"/>
          <w:szCs w:val="24"/>
          <w:lang w:eastAsia="ru-RU"/>
        </w:rPr>
        <w:lastRenderedPageBreak/>
        <w:t xml:space="preserve">равенство голосов». </w:t>
      </w:r>
      <w:r>
        <w:rPr>
          <w:rFonts w:ascii="Times New Roman" w:eastAsia="Times New Roman" w:hAnsi="Times New Roman"/>
          <w:iCs/>
          <w:sz w:val="24"/>
          <w:szCs w:val="24"/>
          <w:lang w:eastAsia="ru-RU"/>
        </w:rPr>
        <w:t xml:space="preserve">По окончанию мероприятия была принята декларация по обсуждаемым темам, а именно относительно необходимости непрерывного обучения избирательных субъектов и </w:t>
      </w:r>
      <w:r w:rsidRPr="00806400">
        <w:rPr>
          <w:rFonts w:ascii="Times New Roman" w:eastAsia="Times New Roman" w:hAnsi="Times New Roman"/>
          <w:iCs/>
          <w:sz w:val="24"/>
          <w:szCs w:val="24"/>
          <w:lang w:eastAsia="ru-RU"/>
        </w:rPr>
        <w:t xml:space="preserve">обеспечения равного </w:t>
      </w:r>
      <w:r w:rsidRPr="00EB53C9">
        <w:rPr>
          <w:rFonts w:ascii="Times New Roman" w:eastAsia="Times New Roman" w:hAnsi="Times New Roman"/>
          <w:iCs/>
          <w:sz w:val="24"/>
          <w:szCs w:val="24"/>
          <w:lang w:eastAsia="ru-RU"/>
        </w:rPr>
        <w:t xml:space="preserve">избирательного права для избирателей. В конференции приняли участие международные служащие избирательной сферы и эксперты в вопросах проведения выборов из </w:t>
      </w:r>
      <w:r w:rsidRPr="00FD48BE">
        <w:rPr>
          <w:rFonts w:ascii="Times New Roman" w:eastAsia="Times New Roman" w:hAnsi="Times New Roman"/>
          <w:iCs/>
          <w:sz w:val="24"/>
          <w:szCs w:val="24"/>
          <w:lang w:eastAsia="ru-RU"/>
        </w:rPr>
        <w:t>более чем 40 стран, главы дипломатических миссий, аккредитованных в Кишиневе, представители национальных и международных организаций, действующих в сфере выборов</w:t>
      </w:r>
      <w:r>
        <w:rPr>
          <w:rFonts w:ascii="Times New Roman" w:eastAsia="Times New Roman" w:hAnsi="Times New Roman"/>
          <w:iCs/>
          <w:sz w:val="24"/>
          <w:szCs w:val="24"/>
          <w:lang w:eastAsia="ru-RU"/>
        </w:rPr>
        <w:t>, депутаты, министры, эксперты из неправительственных организаций, представители органов центрального и местного публичного управления</w:t>
      </w:r>
      <w:r w:rsidRPr="00FD48BE">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Наряду с этим, параллельно с участием в вышеописанных мероприятиях, 7 национальных и международных профильных организаций также приняли участие в международной тематической выставке «Технологии и оборудования, используемые при осуществлении избирательного процесса».</w:t>
      </w:r>
    </w:p>
    <w:p w:rsidR="00D1080D" w:rsidRDefault="00D1080D" w:rsidP="00D1080D">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ходе Генеральной Ассамблеи АОВСЕ члены Ассоциации обсудили реализацию</w:t>
      </w:r>
      <w:r w:rsidRPr="002D4991">
        <w:rPr>
          <w:rFonts w:ascii="Times New Roman" w:eastAsia="Times New Roman" w:hAnsi="Times New Roman"/>
          <w:sz w:val="24"/>
          <w:szCs w:val="24"/>
          <w:lang w:eastAsia="ru-RU"/>
        </w:rPr>
        <w:t xml:space="preserve"> Стратегического плана Ассоциации, возможность развития и расширения Ассоциации, </w:t>
      </w:r>
      <w:r w:rsidRPr="0047109E">
        <w:rPr>
          <w:rFonts w:ascii="Times New Roman" w:eastAsia="Times New Roman" w:hAnsi="Times New Roman"/>
          <w:sz w:val="24"/>
          <w:szCs w:val="24"/>
          <w:lang w:eastAsia="ru-RU"/>
        </w:rPr>
        <w:t>сотрудничеств</w:t>
      </w:r>
      <w:r>
        <w:rPr>
          <w:rFonts w:ascii="Times New Roman" w:eastAsia="Times New Roman" w:hAnsi="Times New Roman"/>
          <w:sz w:val="24"/>
          <w:szCs w:val="24"/>
          <w:lang w:eastAsia="ru-RU"/>
        </w:rPr>
        <w:t>о</w:t>
      </w:r>
      <w:r w:rsidRPr="0047109E">
        <w:rPr>
          <w:rFonts w:ascii="Times New Roman" w:eastAsia="Times New Roman" w:hAnsi="Times New Roman"/>
          <w:sz w:val="24"/>
          <w:szCs w:val="24"/>
          <w:lang w:eastAsia="ru-RU"/>
        </w:rPr>
        <w:t xml:space="preserve"> с Организацией арабских органов управления выборами</w:t>
      </w:r>
      <w:r>
        <w:rPr>
          <w:rFonts w:ascii="Times New Roman" w:eastAsia="Times New Roman" w:hAnsi="Times New Roman"/>
          <w:sz w:val="24"/>
          <w:szCs w:val="24"/>
          <w:lang w:val="ro-RO" w:eastAsia="ru-RU"/>
        </w:rPr>
        <w:t xml:space="preserve"> </w:t>
      </w:r>
      <w:r>
        <w:rPr>
          <w:rFonts w:ascii="Times New Roman" w:eastAsia="Times New Roman" w:hAnsi="Times New Roman"/>
          <w:sz w:val="24"/>
          <w:szCs w:val="24"/>
          <w:lang w:eastAsia="ru-RU"/>
        </w:rPr>
        <w:t xml:space="preserve">и организацию юбилейной встречи Ассоциации. Также в ходе данного мероприятия </w:t>
      </w:r>
      <w:r w:rsidRPr="002D4991">
        <w:rPr>
          <w:rFonts w:ascii="Times New Roman" w:eastAsia="Times New Roman" w:hAnsi="Times New Roman"/>
          <w:sz w:val="24"/>
          <w:szCs w:val="24"/>
          <w:lang w:eastAsia="ru-RU"/>
        </w:rPr>
        <w:t xml:space="preserve">9 сентября 2015 года </w:t>
      </w:r>
      <w:r>
        <w:rPr>
          <w:rFonts w:ascii="Times New Roman" w:eastAsia="Times New Roman" w:hAnsi="Times New Roman"/>
          <w:sz w:val="24"/>
          <w:szCs w:val="24"/>
          <w:lang w:eastAsia="ru-RU"/>
        </w:rPr>
        <w:t>АОВСЕ и Организация</w:t>
      </w:r>
      <w:r w:rsidRPr="002D4991">
        <w:rPr>
          <w:rFonts w:ascii="Times New Roman" w:eastAsia="Times New Roman" w:hAnsi="Times New Roman"/>
          <w:sz w:val="24"/>
          <w:szCs w:val="24"/>
          <w:lang w:eastAsia="ru-RU"/>
        </w:rPr>
        <w:t xml:space="preserve"> арабских органов управления выборами подписа</w:t>
      </w:r>
      <w:r>
        <w:rPr>
          <w:rFonts w:ascii="Times New Roman" w:eastAsia="Times New Roman" w:hAnsi="Times New Roman"/>
          <w:sz w:val="24"/>
          <w:szCs w:val="24"/>
          <w:lang w:eastAsia="ru-RU"/>
        </w:rPr>
        <w:t>ли</w:t>
      </w:r>
      <w:r w:rsidRPr="002D4991">
        <w:rPr>
          <w:rFonts w:ascii="Times New Roman" w:eastAsia="Times New Roman" w:hAnsi="Times New Roman"/>
          <w:sz w:val="24"/>
          <w:szCs w:val="24"/>
          <w:lang w:eastAsia="ru-RU"/>
        </w:rPr>
        <w:t xml:space="preserve"> соглашени</w:t>
      </w:r>
      <w:r>
        <w:rPr>
          <w:rFonts w:ascii="Times New Roman" w:eastAsia="Times New Roman" w:hAnsi="Times New Roman"/>
          <w:sz w:val="24"/>
          <w:szCs w:val="24"/>
          <w:lang w:eastAsia="ru-RU"/>
        </w:rPr>
        <w:t xml:space="preserve">е о сотрудничестве в области выборов, в котором стороны </w:t>
      </w:r>
      <w:r w:rsidRPr="004861B4">
        <w:rPr>
          <w:rFonts w:ascii="Times New Roman" w:eastAsia="Times New Roman" w:hAnsi="Times New Roman"/>
          <w:sz w:val="24"/>
          <w:szCs w:val="24"/>
          <w:lang w:eastAsia="ru-RU"/>
        </w:rPr>
        <w:t xml:space="preserve">обязались поддерживать друг друга в их деятельности по строительству и реализации </w:t>
      </w:r>
      <w:r>
        <w:rPr>
          <w:rFonts w:ascii="Times New Roman" w:eastAsia="Times New Roman" w:hAnsi="Times New Roman"/>
          <w:sz w:val="24"/>
          <w:szCs w:val="24"/>
          <w:lang w:eastAsia="ru-RU"/>
        </w:rPr>
        <w:t xml:space="preserve">современных </w:t>
      </w:r>
      <w:r w:rsidRPr="004861B4">
        <w:rPr>
          <w:rFonts w:ascii="Times New Roman" w:eastAsia="Times New Roman" w:hAnsi="Times New Roman"/>
          <w:sz w:val="24"/>
          <w:szCs w:val="24"/>
          <w:lang w:eastAsia="ru-RU"/>
        </w:rPr>
        <w:t>избирательных систем в странах</w:t>
      </w:r>
      <w:r>
        <w:rPr>
          <w:rFonts w:ascii="Times New Roman" w:eastAsia="Times New Roman" w:hAnsi="Times New Roman"/>
          <w:sz w:val="24"/>
          <w:szCs w:val="24"/>
          <w:lang w:eastAsia="ru-RU"/>
        </w:rPr>
        <w:t xml:space="preserve">-членах, а также </w:t>
      </w:r>
      <w:r w:rsidRPr="004861B4">
        <w:rPr>
          <w:rFonts w:ascii="Times New Roman" w:eastAsia="Times New Roman" w:hAnsi="Times New Roman"/>
          <w:sz w:val="24"/>
          <w:szCs w:val="24"/>
          <w:lang w:eastAsia="ru-RU"/>
        </w:rPr>
        <w:t>создать единую платформу</w:t>
      </w:r>
      <w:r>
        <w:rPr>
          <w:rFonts w:ascii="Times New Roman" w:eastAsia="Times New Roman" w:hAnsi="Times New Roman"/>
          <w:sz w:val="24"/>
          <w:szCs w:val="24"/>
          <w:lang w:eastAsia="ru-RU"/>
        </w:rPr>
        <w:t xml:space="preserve"> в целях</w:t>
      </w:r>
      <w:r w:rsidRPr="004861B4">
        <w:rPr>
          <w:rFonts w:ascii="Times New Roman" w:eastAsia="Times New Roman" w:hAnsi="Times New Roman"/>
          <w:sz w:val="24"/>
          <w:szCs w:val="24"/>
          <w:lang w:eastAsia="ru-RU"/>
        </w:rPr>
        <w:t xml:space="preserve"> обмен</w:t>
      </w:r>
      <w:r>
        <w:rPr>
          <w:rFonts w:ascii="Times New Roman" w:eastAsia="Times New Roman" w:hAnsi="Times New Roman"/>
          <w:sz w:val="24"/>
          <w:szCs w:val="24"/>
          <w:lang w:eastAsia="ru-RU"/>
        </w:rPr>
        <w:t>а</w:t>
      </w:r>
      <w:r w:rsidRPr="004861B4">
        <w:rPr>
          <w:rFonts w:ascii="Times New Roman" w:eastAsia="Times New Roman" w:hAnsi="Times New Roman"/>
          <w:sz w:val="24"/>
          <w:szCs w:val="24"/>
          <w:lang w:eastAsia="ru-RU"/>
        </w:rPr>
        <w:t xml:space="preserve"> информацией и передовым опытом по совершенствованию законодательства </w:t>
      </w:r>
      <w:r>
        <w:rPr>
          <w:rFonts w:ascii="Times New Roman" w:eastAsia="Times New Roman" w:hAnsi="Times New Roman"/>
          <w:sz w:val="24"/>
          <w:szCs w:val="24"/>
          <w:lang w:eastAsia="ru-RU"/>
        </w:rPr>
        <w:t>в области</w:t>
      </w:r>
      <w:r w:rsidRPr="004861B4">
        <w:rPr>
          <w:rFonts w:ascii="Times New Roman" w:eastAsia="Times New Roman" w:hAnsi="Times New Roman"/>
          <w:sz w:val="24"/>
          <w:szCs w:val="24"/>
          <w:lang w:eastAsia="ru-RU"/>
        </w:rPr>
        <w:t xml:space="preserve"> проведени</w:t>
      </w:r>
      <w:r>
        <w:rPr>
          <w:rFonts w:ascii="Times New Roman" w:eastAsia="Times New Roman" w:hAnsi="Times New Roman"/>
          <w:sz w:val="24"/>
          <w:szCs w:val="24"/>
          <w:lang w:eastAsia="ru-RU"/>
        </w:rPr>
        <w:t>я</w:t>
      </w:r>
      <w:r w:rsidRPr="004861B4">
        <w:rPr>
          <w:rFonts w:ascii="Times New Roman" w:eastAsia="Times New Roman" w:hAnsi="Times New Roman"/>
          <w:sz w:val="24"/>
          <w:szCs w:val="24"/>
          <w:lang w:eastAsia="ru-RU"/>
        </w:rPr>
        <w:t xml:space="preserve"> выборов</w:t>
      </w:r>
      <w:r>
        <w:rPr>
          <w:rFonts w:ascii="Times New Roman" w:eastAsia="Times New Roman" w:hAnsi="Times New Roman"/>
          <w:sz w:val="24"/>
          <w:szCs w:val="24"/>
          <w:lang w:eastAsia="ru-RU"/>
        </w:rPr>
        <w:t>.</w:t>
      </w:r>
      <w:r w:rsidRPr="004861B4">
        <w:rPr>
          <w:rFonts w:ascii="Times New Roman" w:eastAsia="Times New Roman" w:hAnsi="Times New Roman"/>
          <w:sz w:val="24"/>
          <w:szCs w:val="24"/>
          <w:lang w:eastAsia="ru-RU"/>
        </w:rPr>
        <w:t xml:space="preserve"> В конце мероприятия, председательств</w:t>
      </w:r>
      <w:r>
        <w:rPr>
          <w:rFonts w:ascii="Times New Roman" w:eastAsia="Times New Roman" w:hAnsi="Times New Roman"/>
          <w:sz w:val="24"/>
          <w:szCs w:val="24"/>
          <w:lang w:eastAsia="ru-RU"/>
        </w:rPr>
        <w:t>о</w:t>
      </w:r>
      <w:r w:rsidRPr="004861B4">
        <w:rPr>
          <w:rFonts w:ascii="Times New Roman" w:eastAsia="Times New Roman" w:hAnsi="Times New Roman"/>
          <w:sz w:val="24"/>
          <w:szCs w:val="24"/>
          <w:lang w:eastAsia="ru-RU"/>
        </w:rPr>
        <w:t xml:space="preserve"> Ассоциации был</w:t>
      </w:r>
      <w:r>
        <w:rPr>
          <w:rFonts w:ascii="Times New Roman" w:eastAsia="Times New Roman" w:hAnsi="Times New Roman"/>
          <w:sz w:val="24"/>
          <w:szCs w:val="24"/>
          <w:lang w:eastAsia="ru-RU"/>
        </w:rPr>
        <w:t>о</w:t>
      </w:r>
      <w:r w:rsidRPr="004861B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передано</w:t>
      </w:r>
      <w:r w:rsidRPr="004861B4">
        <w:rPr>
          <w:rFonts w:ascii="Times New Roman" w:eastAsia="Times New Roman" w:hAnsi="Times New Roman"/>
          <w:sz w:val="24"/>
          <w:szCs w:val="24"/>
          <w:lang w:eastAsia="ru-RU"/>
        </w:rPr>
        <w:t xml:space="preserve"> Албании</w:t>
      </w:r>
      <w:r>
        <w:rPr>
          <w:rFonts w:ascii="Times New Roman" w:eastAsia="Times New Roman" w:hAnsi="Times New Roman"/>
          <w:sz w:val="24"/>
          <w:szCs w:val="24"/>
          <w:lang w:eastAsia="ru-RU"/>
        </w:rPr>
        <w:t>.</w:t>
      </w:r>
    </w:p>
    <w:p w:rsidR="00D1080D" w:rsidRDefault="00D1080D" w:rsidP="00D1080D">
      <w:pPr>
        <w:spacing w:after="0" w:line="240" w:lineRule="auto"/>
        <w:ind w:firstLine="720"/>
        <w:jc w:val="both"/>
        <w:rPr>
          <w:rFonts w:ascii="Times New Roman" w:eastAsia="Times New Roman" w:hAnsi="Times New Roman"/>
          <w:sz w:val="24"/>
          <w:szCs w:val="24"/>
          <w:lang w:eastAsia="ru-RU"/>
        </w:rPr>
      </w:pPr>
      <w:r w:rsidRPr="00F37CE9">
        <w:rPr>
          <w:rFonts w:ascii="Times New Roman" w:eastAsia="Times New Roman" w:hAnsi="Times New Roman"/>
          <w:iCs/>
          <w:color w:val="000000"/>
          <w:sz w:val="24"/>
          <w:szCs w:val="24"/>
        </w:rPr>
        <w:t>Протокол участников первой встречи представителей избирательных учреждений, проведенной в период с 9 по 11 февраля 2011 года в Сигнахи, Грузия,</w:t>
      </w:r>
      <w:r w:rsidRPr="004920A9">
        <w:rPr>
          <w:rFonts w:ascii="Times New Roman" w:eastAsia="Times New Roman" w:hAnsi="Times New Roman"/>
          <w:i/>
          <w:iCs/>
          <w:color w:val="000000"/>
          <w:sz w:val="24"/>
          <w:szCs w:val="24"/>
        </w:rPr>
        <w:t xml:space="preserve"> </w:t>
      </w:r>
      <w:r w:rsidRPr="004920A9">
        <w:rPr>
          <w:rFonts w:ascii="Times New Roman" w:eastAsia="Times New Roman" w:hAnsi="Times New Roman"/>
          <w:iCs/>
          <w:color w:val="000000"/>
          <w:sz w:val="24"/>
          <w:szCs w:val="24"/>
        </w:rPr>
        <w:t xml:space="preserve">представляет собой документ, который лежит в основе регионального сотрудничества стран региона Восточной Европы и Центральной Азии. Для </w:t>
      </w:r>
      <w:r>
        <w:rPr>
          <w:rFonts w:ascii="Times New Roman" w:eastAsia="Times New Roman" w:hAnsi="Times New Roman"/>
          <w:iCs/>
          <w:color w:val="000000"/>
          <w:sz w:val="24"/>
          <w:szCs w:val="24"/>
        </w:rPr>
        <w:t>поддержания</w:t>
      </w:r>
      <w:r w:rsidRPr="004920A9">
        <w:rPr>
          <w:rFonts w:ascii="Times New Roman" w:eastAsia="Times New Roman" w:hAnsi="Times New Roman"/>
          <w:iCs/>
          <w:color w:val="000000"/>
          <w:sz w:val="24"/>
          <w:szCs w:val="24"/>
        </w:rPr>
        <w:t xml:space="preserve"> такого сотрудничества представитель ЦИК принял участие в </w:t>
      </w:r>
      <w:r>
        <w:rPr>
          <w:rFonts w:ascii="Times New Roman" w:eastAsia="Times New Roman" w:hAnsi="Times New Roman"/>
          <w:iCs/>
          <w:color w:val="000000"/>
          <w:sz w:val="24"/>
          <w:szCs w:val="24"/>
        </w:rPr>
        <w:t>5</w:t>
      </w:r>
      <w:r w:rsidRPr="004920A9">
        <w:rPr>
          <w:rFonts w:ascii="Times New Roman" w:eastAsia="Times New Roman" w:hAnsi="Times New Roman"/>
          <w:iCs/>
          <w:color w:val="000000"/>
          <w:sz w:val="24"/>
          <w:szCs w:val="24"/>
        </w:rPr>
        <w:t xml:space="preserve">-ой ежегодной встрече </w:t>
      </w:r>
      <w:r w:rsidRPr="00C8400A">
        <w:rPr>
          <w:rFonts w:ascii="Times New Roman" w:eastAsia="Times New Roman" w:hAnsi="Times New Roman"/>
          <w:iCs/>
          <w:color w:val="000000"/>
          <w:sz w:val="24"/>
          <w:szCs w:val="24"/>
        </w:rPr>
        <w:t>представителей избирательных органов на тему</w:t>
      </w:r>
      <w:r w:rsidRPr="004920A9">
        <w:rPr>
          <w:rFonts w:ascii="Times New Roman" w:eastAsia="Times New Roman" w:hAnsi="Times New Roman"/>
          <w:i/>
          <w:iCs/>
          <w:color w:val="000000"/>
          <w:sz w:val="24"/>
          <w:szCs w:val="24"/>
        </w:rPr>
        <w:t xml:space="preserve"> «</w:t>
      </w:r>
      <w:r w:rsidRPr="00587B6F">
        <w:rPr>
          <w:rFonts w:ascii="Times New Roman" w:eastAsia="Times New Roman" w:hAnsi="Times New Roman"/>
          <w:i/>
          <w:iCs/>
          <w:color w:val="000000"/>
          <w:sz w:val="24"/>
          <w:szCs w:val="24"/>
        </w:rPr>
        <w:t>Обеспечение инклюзивного участия в выборах»</w:t>
      </w:r>
      <w:r w:rsidRPr="00587B6F">
        <w:rPr>
          <w:rFonts w:ascii="Times New Roman" w:eastAsia="Times New Roman" w:hAnsi="Times New Roman"/>
          <w:i/>
          <w:sz w:val="24"/>
          <w:szCs w:val="24"/>
          <w:vertAlign w:val="superscript"/>
          <w:lang w:eastAsia="ru-RU"/>
        </w:rPr>
        <w:t xml:space="preserve"> </w:t>
      </w:r>
      <w:r w:rsidRPr="00587B6F">
        <w:rPr>
          <w:rFonts w:ascii="Times New Roman" w:eastAsia="Times New Roman" w:hAnsi="Times New Roman"/>
          <w:i/>
          <w:sz w:val="24"/>
          <w:szCs w:val="24"/>
          <w:vertAlign w:val="superscript"/>
          <w:lang w:eastAsia="ru-RU"/>
        </w:rPr>
        <w:footnoteReference w:id="12"/>
      </w:r>
      <w:r w:rsidRPr="00587B6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D1080D" w:rsidRPr="00B64665" w:rsidRDefault="00D1080D" w:rsidP="00D1080D">
      <w:pPr>
        <w:spacing w:after="0" w:line="240" w:lineRule="auto"/>
        <w:ind w:firstLine="720"/>
        <w:jc w:val="both"/>
        <w:rPr>
          <w:rFonts w:ascii="Times New Roman" w:eastAsia="Times New Roman" w:hAnsi="Times New Roman"/>
          <w:sz w:val="24"/>
          <w:szCs w:val="24"/>
          <w:lang w:eastAsia="ru-RU"/>
        </w:rPr>
      </w:pPr>
      <w:r w:rsidRPr="004920A9">
        <w:rPr>
          <w:rFonts w:ascii="Times New Roman" w:eastAsia="Times New Roman" w:hAnsi="Times New Roman"/>
          <w:color w:val="000000"/>
          <w:sz w:val="24"/>
          <w:szCs w:val="24"/>
          <w:lang w:eastAsia="ru-RU"/>
        </w:rPr>
        <w:t>В конференции приняли участие также представители избирательных органов</w:t>
      </w:r>
      <w:r>
        <w:rPr>
          <w:rFonts w:ascii="Times New Roman" w:eastAsia="Times New Roman" w:hAnsi="Times New Roman"/>
          <w:color w:val="000000"/>
          <w:sz w:val="24"/>
          <w:szCs w:val="24"/>
          <w:lang w:eastAsia="ru-RU"/>
        </w:rPr>
        <w:t xml:space="preserve"> из 18 стран и</w:t>
      </w:r>
      <w:r w:rsidRPr="004920A9">
        <w:rPr>
          <w:rFonts w:ascii="Times New Roman" w:eastAsia="Times New Roman" w:hAnsi="Times New Roman"/>
          <w:color w:val="000000"/>
          <w:sz w:val="24"/>
          <w:szCs w:val="24"/>
          <w:lang w:eastAsia="ru-RU"/>
        </w:rPr>
        <w:t xml:space="preserve"> делега</w:t>
      </w:r>
      <w:r>
        <w:rPr>
          <w:rFonts w:ascii="Times New Roman" w:eastAsia="Times New Roman" w:hAnsi="Times New Roman"/>
          <w:color w:val="000000"/>
          <w:sz w:val="24"/>
          <w:szCs w:val="24"/>
          <w:lang w:eastAsia="ru-RU"/>
        </w:rPr>
        <w:t>ты</w:t>
      </w:r>
      <w:r w:rsidRPr="004920A9">
        <w:rPr>
          <w:rFonts w:ascii="Times New Roman" w:eastAsia="Times New Roman" w:hAnsi="Times New Roman"/>
          <w:color w:val="000000"/>
          <w:sz w:val="24"/>
          <w:szCs w:val="24"/>
          <w:lang w:eastAsia="ru-RU"/>
        </w:rPr>
        <w:t xml:space="preserve"> некоторых </w:t>
      </w:r>
      <w:r>
        <w:rPr>
          <w:rFonts w:ascii="Times New Roman" w:eastAsia="Times New Roman" w:hAnsi="Times New Roman"/>
          <w:color w:val="000000"/>
          <w:sz w:val="24"/>
          <w:szCs w:val="24"/>
          <w:lang w:eastAsia="ru-RU"/>
        </w:rPr>
        <w:t>профиль</w:t>
      </w:r>
      <w:r w:rsidRPr="004920A9">
        <w:rPr>
          <w:rFonts w:ascii="Times New Roman" w:eastAsia="Times New Roman" w:hAnsi="Times New Roman"/>
          <w:color w:val="000000"/>
          <w:sz w:val="24"/>
          <w:szCs w:val="24"/>
          <w:lang w:eastAsia="ru-RU"/>
        </w:rPr>
        <w:t>ных международных организаций.</w:t>
      </w:r>
      <w:r>
        <w:rPr>
          <w:rFonts w:ascii="Times New Roman" w:eastAsia="Times New Roman" w:hAnsi="Times New Roman"/>
          <w:color w:val="000000"/>
          <w:sz w:val="24"/>
          <w:szCs w:val="24"/>
          <w:lang w:eastAsia="ru-RU"/>
        </w:rPr>
        <w:t xml:space="preserve"> </w:t>
      </w:r>
      <w:r w:rsidRPr="00B64665">
        <w:rPr>
          <w:rFonts w:ascii="Times New Roman" w:eastAsia="Times New Roman" w:hAnsi="Times New Roman"/>
          <w:sz w:val="24"/>
          <w:szCs w:val="24"/>
          <w:lang w:eastAsia="ru-RU"/>
        </w:rPr>
        <w:t xml:space="preserve">Целью встречи </w:t>
      </w:r>
      <w:r>
        <w:rPr>
          <w:rFonts w:ascii="Times New Roman" w:eastAsia="Times New Roman" w:hAnsi="Times New Roman"/>
          <w:sz w:val="24"/>
          <w:szCs w:val="24"/>
          <w:lang w:eastAsia="ru-RU"/>
        </w:rPr>
        <w:t>явился</w:t>
      </w:r>
      <w:r w:rsidRPr="00B64665">
        <w:rPr>
          <w:rFonts w:ascii="Times New Roman" w:eastAsia="Times New Roman" w:hAnsi="Times New Roman"/>
          <w:sz w:val="24"/>
          <w:szCs w:val="24"/>
          <w:lang w:eastAsia="ru-RU"/>
        </w:rPr>
        <w:t xml:space="preserve"> обмен опытом между избирательными органами, </w:t>
      </w:r>
      <w:r>
        <w:rPr>
          <w:rFonts w:ascii="Times New Roman" w:eastAsia="Times New Roman" w:hAnsi="Times New Roman"/>
          <w:sz w:val="24"/>
          <w:szCs w:val="24"/>
          <w:lang w:eastAsia="ru-RU"/>
        </w:rPr>
        <w:t xml:space="preserve">ознакомление с </w:t>
      </w:r>
      <w:r w:rsidRPr="00B64665">
        <w:rPr>
          <w:rFonts w:ascii="Times New Roman" w:eastAsia="Times New Roman" w:hAnsi="Times New Roman"/>
          <w:sz w:val="24"/>
          <w:szCs w:val="24"/>
          <w:lang w:eastAsia="ru-RU"/>
        </w:rPr>
        <w:t>проблема</w:t>
      </w:r>
      <w:r>
        <w:rPr>
          <w:rFonts w:ascii="Times New Roman" w:eastAsia="Times New Roman" w:hAnsi="Times New Roman"/>
          <w:sz w:val="24"/>
          <w:szCs w:val="24"/>
          <w:lang w:eastAsia="ru-RU"/>
        </w:rPr>
        <w:t>ми</w:t>
      </w:r>
      <w:r w:rsidRPr="00B64665">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трудностями,</w:t>
      </w:r>
      <w:r w:rsidRPr="00B64665">
        <w:rPr>
          <w:rFonts w:ascii="Times New Roman" w:eastAsia="Times New Roman" w:hAnsi="Times New Roman"/>
          <w:sz w:val="24"/>
          <w:szCs w:val="24"/>
          <w:lang w:eastAsia="ru-RU"/>
        </w:rPr>
        <w:t xml:space="preserve"> с которыми они сталкиваются </w:t>
      </w:r>
      <w:r>
        <w:rPr>
          <w:rFonts w:ascii="Times New Roman" w:eastAsia="Times New Roman" w:hAnsi="Times New Roman"/>
          <w:sz w:val="24"/>
          <w:szCs w:val="24"/>
          <w:lang w:eastAsia="ru-RU"/>
        </w:rPr>
        <w:t>при обеспечении</w:t>
      </w:r>
      <w:r w:rsidRPr="00AB34E7">
        <w:rPr>
          <w:rFonts w:ascii="Times New Roman" w:eastAsia="Times New Roman" w:hAnsi="Times New Roman"/>
          <w:sz w:val="24"/>
          <w:szCs w:val="24"/>
          <w:lang w:eastAsia="ru-RU"/>
        </w:rPr>
        <w:t xml:space="preserve"> инклюзивного участия в выборах</w:t>
      </w:r>
      <w:r w:rsidRPr="00B64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со </w:t>
      </w:r>
      <w:r w:rsidRPr="00B64665">
        <w:rPr>
          <w:rFonts w:ascii="Times New Roman" w:eastAsia="Times New Roman" w:hAnsi="Times New Roman"/>
          <w:sz w:val="24"/>
          <w:szCs w:val="24"/>
          <w:lang w:eastAsia="ru-RU"/>
        </w:rPr>
        <w:t>стратеги</w:t>
      </w:r>
      <w:r>
        <w:rPr>
          <w:rFonts w:ascii="Times New Roman" w:eastAsia="Times New Roman" w:hAnsi="Times New Roman"/>
          <w:sz w:val="24"/>
          <w:szCs w:val="24"/>
          <w:lang w:eastAsia="ru-RU"/>
        </w:rPr>
        <w:t>ями</w:t>
      </w:r>
      <w:r w:rsidRPr="00B64665">
        <w:rPr>
          <w:rFonts w:ascii="Times New Roman" w:eastAsia="Times New Roman" w:hAnsi="Times New Roman"/>
          <w:sz w:val="24"/>
          <w:szCs w:val="24"/>
          <w:lang w:eastAsia="ru-RU"/>
        </w:rPr>
        <w:t xml:space="preserve"> и подход</w:t>
      </w:r>
      <w:r>
        <w:rPr>
          <w:rFonts w:ascii="Times New Roman" w:eastAsia="Times New Roman" w:hAnsi="Times New Roman"/>
          <w:sz w:val="24"/>
          <w:szCs w:val="24"/>
          <w:lang w:eastAsia="ru-RU"/>
        </w:rPr>
        <w:t>ами</w:t>
      </w:r>
      <w:r w:rsidRPr="00B64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w:t>
      </w:r>
      <w:r w:rsidRPr="00B64665">
        <w:rPr>
          <w:rFonts w:ascii="Times New Roman" w:eastAsia="Times New Roman" w:hAnsi="Times New Roman"/>
          <w:sz w:val="24"/>
          <w:szCs w:val="24"/>
          <w:lang w:eastAsia="ru-RU"/>
        </w:rPr>
        <w:t xml:space="preserve"> сотрудничестве с другими субъектами, </w:t>
      </w:r>
      <w:r>
        <w:rPr>
          <w:rFonts w:ascii="Times New Roman" w:eastAsia="Times New Roman" w:hAnsi="Times New Roman"/>
          <w:sz w:val="24"/>
          <w:szCs w:val="24"/>
          <w:lang w:eastAsia="ru-RU"/>
        </w:rPr>
        <w:t>вовлеченными</w:t>
      </w:r>
      <w:r w:rsidRPr="00B64665">
        <w:rPr>
          <w:rFonts w:ascii="Times New Roman" w:eastAsia="Times New Roman" w:hAnsi="Times New Roman"/>
          <w:sz w:val="24"/>
          <w:szCs w:val="24"/>
          <w:lang w:eastAsia="ru-RU"/>
        </w:rPr>
        <w:t xml:space="preserve"> в избирательн</w:t>
      </w:r>
      <w:r>
        <w:rPr>
          <w:rFonts w:ascii="Times New Roman" w:eastAsia="Times New Roman" w:hAnsi="Times New Roman"/>
          <w:sz w:val="24"/>
          <w:szCs w:val="24"/>
          <w:lang w:eastAsia="ru-RU"/>
        </w:rPr>
        <w:t>ый</w:t>
      </w:r>
      <w:r w:rsidRPr="00B64665">
        <w:rPr>
          <w:rFonts w:ascii="Times New Roman" w:eastAsia="Times New Roman" w:hAnsi="Times New Roman"/>
          <w:sz w:val="24"/>
          <w:szCs w:val="24"/>
          <w:lang w:eastAsia="ru-RU"/>
        </w:rPr>
        <w:t xml:space="preserve"> процесс. Участники обсудили такие темы, как: что </w:t>
      </w:r>
      <w:r>
        <w:rPr>
          <w:rFonts w:ascii="Times New Roman" w:eastAsia="Times New Roman" w:hAnsi="Times New Roman"/>
          <w:sz w:val="24"/>
          <w:szCs w:val="24"/>
          <w:lang w:eastAsia="ru-RU"/>
        </w:rPr>
        <w:t xml:space="preserve">представляет собой </w:t>
      </w:r>
      <w:r w:rsidRPr="00B64665">
        <w:rPr>
          <w:rFonts w:ascii="Times New Roman" w:eastAsia="Times New Roman" w:hAnsi="Times New Roman"/>
          <w:sz w:val="24"/>
          <w:szCs w:val="24"/>
          <w:lang w:eastAsia="ru-RU"/>
        </w:rPr>
        <w:t>доступ к избирательному процессу</w:t>
      </w:r>
      <w:r>
        <w:rPr>
          <w:rFonts w:ascii="Times New Roman" w:eastAsia="Times New Roman" w:hAnsi="Times New Roman"/>
          <w:sz w:val="24"/>
          <w:szCs w:val="24"/>
          <w:lang w:eastAsia="ru-RU"/>
        </w:rPr>
        <w:t>,</w:t>
      </w:r>
      <w:r w:rsidRPr="00B64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порядок голосования избирателей, находящихся </w:t>
      </w:r>
      <w:r w:rsidRPr="00B64665">
        <w:rPr>
          <w:rFonts w:ascii="Times New Roman" w:eastAsia="Times New Roman" w:hAnsi="Times New Roman"/>
          <w:sz w:val="24"/>
          <w:szCs w:val="24"/>
          <w:lang w:eastAsia="ru-RU"/>
        </w:rPr>
        <w:t>за рубежом, л</w:t>
      </w:r>
      <w:r>
        <w:rPr>
          <w:rFonts w:ascii="Times New Roman" w:eastAsia="Times New Roman" w:hAnsi="Times New Roman"/>
          <w:sz w:val="24"/>
          <w:szCs w:val="24"/>
          <w:lang w:eastAsia="ru-RU"/>
        </w:rPr>
        <w:t>иц</w:t>
      </w:r>
      <w:r w:rsidRPr="00B64665">
        <w:rPr>
          <w:rFonts w:ascii="Times New Roman" w:eastAsia="Times New Roman" w:hAnsi="Times New Roman"/>
          <w:sz w:val="24"/>
          <w:szCs w:val="24"/>
          <w:lang w:eastAsia="ru-RU"/>
        </w:rPr>
        <w:t xml:space="preserve"> с ограниченными возможностями, доступ к </w:t>
      </w:r>
      <w:r>
        <w:rPr>
          <w:rFonts w:ascii="Times New Roman" w:eastAsia="Times New Roman" w:hAnsi="Times New Roman"/>
          <w:sz w:val="24"/>
          <w:szCs w:val="24"/>
          <w:lang w:eastAsia="ru-RU"/>
        </w:rPr>
        <w:t>просвещению</w:t>
      </w:r>
      <w:r w:rsidRPr="00B64665">
        <w:rPr>
          <w:rFonts w:ascii="Times New Roman" w:eastAsia="Times New Roman" w:hAnsi="Times New Roman"/>
          <w:sz w:val="24"/>
          <w:szCs w:val="24"/>
          <w:lang w:eastAsia="ru-RU"/>
        </w:rPr>
        <w:t xml:space="preserve"> избирателей, подготовк</w:t>
      </w:r>
      <w:r>
        <w:rPr>
          <w:rFonts w:ascii="Times New Roman" w:eastAsia="Times New Roman" w:hAnsi="Times New Roman"/>
          <w:sz w:val="24"/>
          <w:szCs w:val="24"/>
          <w:lang w:eastAsia="ru-RU"/>
        </w:rPr>
        <w:t>а</w:t>
      </w:r>
      <w:r w:rsidRPr="00B64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служащих </w:t>
      </w:r>
      <w:r w:rsidRPr="00B64665">
        <w:rPr>
          <w:rFonts w:ascii="Times New Roman" w:eastAsia="Times New Roman" w:hAnsi="Times New Roman"/>
          <w:sz w:val="24"/>
          <w:szCs w:val="24"/>
          <w:lang w:eastAsia="ru-RU"/>
        </w:rPr>
        <w:t>избирательн</w:t>
      </w:r>
      <w:r>
        <w:rPr>
          <w:rFonts w:ascii="Times New Roman" w:eastAsia="Times New Roman" w:hAnsi="Times New Roman"/>
          <w:sz w:val="24"/>
          <w:szCs w:val="24"/>
          <w:lang w:eastAsia="ru-RU"/>
        </w:rPr>
        <w:t>ой</w:t>
      </w:r>
      <w:r w:rsidRPr="00B64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сферы</w:t>
      </w:r>
      <w:r w:rsidRPr="00B64665">
        <w:rPr>
          <w:rFonts w:ascii="Times New Roman" w:eastAsia="Times New Roman" w:hAnsi="Times New Roman"/>
          <w:sz w:val="24"/>
          <w:szCs w:val="24"/>
          <w:lang w:eastAsia="ru-RU"/>
        </w:rPr>
        <w:t xml:space="preserve"> по </w:t>
      </w:r>
      <w:r>
        <w:rPr>
          <w:rFonts w:ascii="Times New Roman" w:eastAsia="Times New Roman" w:hAnsi="Times New Roman"/>
          <w:sz w:val="24"/>
          <w:szCs w:val="24"/>
          <w:lang w:eastAsia="ru-RU"/>
        </w:rPr>
        <w:t xml:space="preserve">их ознакомлению с проблемами, с которыми сталкиваются лица </w:t>
      </w:r>
      <w:r w:rsidRPr="00B64665">
        <w:rPr>
          <w:rFonts w:ascii="Times New Roman" w:eastAsia="Times New Roman" w:hAnsi="Times New Roman"/>
          <w:sz w:val="24"/>
          <w:szCs w:val="24"/>
          <w:lang w:eastAsia="ru-RU"/>
        </w:rPr>
        <w:t xml:space="preserve">с ограниченными возможностями и т.д. Представители </w:t>
      </w:r>
      <w:r>
        <w:rPr>
          <w:rFonts w:ascii="Times New Roman" w:eastAsia="Times New Roman" w:hAnsi="Times New Roman"/>
          <w:sz w:val="24"/>
          <w:szCs w:val="24"/>
          <w:lang w:eastAsia="ru-RU"/>
        </w:rPr>
        <w:t>рассказали</w:t>
      </w:r>
      <w:r w:rsidRPr="00B64665">
        <w:rPr>
          <w:rFonts w:ascii="Times New Roman" w:eastAsia="Times New Roman" w:hAnsi="Times New Roman"/>
          <w:sz w:val="24"/>
          <w:szCs w:val="24"/>
          <w:lang w:eastAsia="ru-RU"/>
        </w:rPr>
        <w:t xml:space="preserve"> об успехах в этом направлении, предостав</w:t>
      </w:r>
      <w:r>
        <w:rPr>
          <w:rFonts w:ascii="Times New Roman" w:eastAsia="Times New Roman" w:hAnsi="Times New Roman"/>
          <w:sz w:val="24"/>
          <w:szCs w:val="24"/>
          <w:lang w:eastAsia="ru-RU"/>
        </w:rPr>
        <w:t>ив</w:t>
      </w:r>
      <w:r w:rsidRPr="00B64665">
        <w:rPr>
          <w:rFonts w:ascii="Times New Roman" w:eastAsia="Times New Roman" w:hAnsi="Times New Roman"/>
          <w:sz w:val="24"/>
          <w:szCs w:val="24"/>
          <w:lang w:eastAsia="ru-RU"/>
        </w:rPr>
        <w:t xml:space="preserve"> рекомендации для </w:t>
      </w:r>
      <w:r>
        <w:rPr>
          <w:rFonts w:ascii="Times New Roman" w:eastAsia="Times New Roman" w:hAnsi="Times New Roman"/>
          <w:sz w:val="24"/>
          <w:szCs w:val="24"/>
          <w:lang w:eastAsia="ru-RU"/>
        </w:rPr>
        <w:t xml:space="preserve">наиболее лучшего </w:t>
      </w:r>
      <w:r w:rsidRPr="00B64665">
        <w:rPr>
          <w:rFonts w:ascii="Times New Roman" w:eastAsia="Times New Roman" w:hAnsi="Times New Roman"/>
          <w:sz w:val="24"/>
          <w:szCs w:val="24"/>
          <w:lang w:eastAsia="ru-RU"/>
        </w:rPr>
        <w:t xml:space="preserve">управления </w:t>
      </w:r>
      <w:r>
        <w:rPr>
          <w:rFonts w:ascii="Times New Roman" w:eastAsia="Times New Roman" w:hAnsi="Times New Roman"/>
          <w:sz w:val="24"/>
          <w:szCs w:val="24"/>
          <w:lang w:eastAsia="ru-RU"/>
        </w:rPr>
        <w:t xml:space="preserve">руководством в отношении порядка голосования </w:t>
      </w:r>
      <w:r w:rsidRPr="00B64665">
        <w:rPr>
          <w:rFonts w:ascii="Times New Roman" w:eastAsia="Times New Roman" w:hAnsi="Times New Roman"/>
          <w:sz w:val="24"/>
          <w:szCs w:val="24"/>
          <w:lang w:eastAsia="ru-RU"/>
        </w:rPr>
        <w:t>уязвимых групп</w:t>
      </w:r>
      <w:r>
        <w:rPr>
          <w:rFonts w:ascii="Times New Roman" w:eastAsia="Times New Roman" w:hAnsi="Times New Roman"/>
          <w:sz w:val="24"/>
          <w:szCs w:val="24"/>
          <w:lang w:eastAsia="ru-RU"/>
        </w:rPr>
        <w:t xml:space="preserve"> для того</w:t>
      </w:r>
      <w:r w:rsidRPr="00B64665">
        <w:rPr>
          <w:rFonts w:ascii="Times New Roman" w:eastAsia="Times New Roman" w:hAnsi="Times New Roman"/>
          <w:sz w:val="24"/>
          <w:szCs w:val="24"/>
          <w:lang w:eastAsia="ru-RU"/>
        </w:rPr>
        <w:t>, чтобы свести к минимуму возможны</w:t>
      </w:r>
      <w:r>
        <w:rPr>
          <w:rFonts w:ascii="Times New Roman" w:eastAsia="Times New Roman" w:hAnsi="Times New Roman"/>
          <w:sz w:val="24"/>
          <w:szCs w:val="24"/>
          <w:lang w:eastAsia="ru-RU"/>
        </w:rPr>
        <w:t>й провал</w:t>
      </w:r>
      <w:r w:rsidRPr="00B64665">
        <w:rPr>
          <w:rFonts w:ascii="Times New Roman" w:eastAsia="Times New Roman" w:hAnsi="Times New Roman"/>
          <w:sz w:val="24"/>
          <w:szCs w:val="24"/>
          <w:lang w:eastAsia="ru-RU"/>
        </w:rPr>
        <w:t>.</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Pr>
          <w:rFonts w:ascii="Times New Roman" w:eastAsia="Times New Roman" w:hAnsi="Times New Roman"/>
          <w:color w:val="000000"/>
          <w:sz w:val="24"/>
          <w:szCs w:val="24"/>
          <w:lang w:eastAsia="ru-RU"/>
        </w:rPr>
        <w:t>К тому же о</w:t>
      </w:r>
      <w:r w:rsidRPr="004920A9">
        <w:rPr>
          <w:rFonts w:ascii="Times New Roman" w:eastAsia="Times New Roman" w:hAnsi="Times New Roman"/>
          <w:color w:val="000000"/>
          <w:sz w:val="24"/>
          <w:szCs w:val="24"/>
          <w:lang w:eastAsia="ru-RU"/>
        </w:rPr>
        <w:t xml:space="preserve">рганизаторам удалось сохранить взаимодействие, интерес и актуальность обсуждаемых вопросов путем привлечения специализированных учреждений, предоставляющих технические услуги в информационной сфере по продвижению электронного голосования. </w:t>
      </w:r>
      <w:r>
        <w:rPr>
          <w:rFonts w:ascii="Times New Roman" w:eastAsia="Times New Roman" w:hAnsi="Times New Roman"/>
          <w:color w:val="000000"/>
          <w:sz w:val="24"/>
          <w:szCs w:val="24"/>
          <w:lang w:eastAsia="ru-RU"/>
        </w:rPr>
        <w:t xml:space="preserve">Они </w:t>
      </w:r>
      <w:r w:rsidRPr="004920A9">
        <w:rPr>
          <w:rFonts w:ascii="Times New Roman" w:eastAsia="Times New Roman" w:hAnsi="Times New Roman"/>
          <w:color w:val="000000"/>
          <w:sz w:val="24"/>
          <w:szCs w:val="24"/>
          <w:lang w:eastAsia="ru-RU"/>
        </w:rPr>
        <w:t>со</w:t>
      </w:r>
      <w:r>
        <w:rPr>
          <w:rFonts w:ascii="Times New Roman" w:eastAsia="Times New Roman" w:hAnsi="Times New Roman"/>
          <w:color w:val="000000"/>
          <w:sz w:val="24"/>
          <w:szCs w:val="24"/>
          <w:lang w:eastAsia="ru-RU"/>
        </w:rPr>
        <w:t>общили</w:t>
      </w:r>
      <w:r w:rsidRPr="004920A9">
        <w:rPr>
          <w:rFonts w:ascii="Times New Roman" w:eastAsia="Times New Roman" w:hAnsi="Times New Roman"/>
          <w:color w:val="000000"/>
          <w:sz w:val="24"/>
          <w:szCs w:val="24"/>
          <w:lang w:eastAsia="ru-RU"/>
        </w:rPr>
        <w:t xml:space="preserve"> о накопленном опыте в ходе </w:t>
      </w:r>
      <w:r>
        <w:rPr>
          <w:rFonts w:ascii="Times New Roman" w:eastAsia="Times New Roman" w:hAnsi="Times New Roman"/>
          <w:color w:val="000000"/>
          <w:sz w:val="24"/>
          <w:szCs w:val="24"/>
          <w:lang w:eastAsia="ru-RU"/>
        </w:rPr>
        <w:t>внедрения</w:t>
      </w:r>
      <w:r w:rsidRPr="004920A9">
        <w:rPr>
          <w:rFonts w:ascii="Times New Roman" w:eastAsia="Times New Roman" w:hAnsi="Times New Roman"/>
          <w:color w:val="000000"/>
          <w:sz w:val="24"/>
          <w:szCs w:val="24"/>
          <w:lang w:eastAsia="ru-RU"/>
        </w:rPr>
        <w:t xml:space="preserve"> методов электронного голосования, представили оптические сканеры, специальные машины для электронного голосования и другие инновационные технологии, которые обеспечивают тайну волеизъявления.</w:t>
      </w:r>
    </w:p>
    <w:p w:rsidR="00D1080D" w:rsidRDefault="00D1080D" w:rsidP="00D1080D">
      <w:pPr>
        <w:shd w:val="clear" w:color="auto" w:fill="FFFFFF"/>
        <w:spacing w:after="0" w:line="240" w:lineRule="auto"/>
        <w:ind w:firstLine="720"/>
        <w:jc w:val="both"/>
        <w:rPr>
          <w:rFonts w:ascii="Times New Roman" w:eastAsia="Times New Roman" w:hAnsi="Times New Roman"/>
          <w:sz w:val="24"/>
          <w:szCs w:val="24"/>
          <w:highlight w:val="yellow"/>
          <w:lang w:eastAsia="ru-RU"/>
        </w:rPr>
      </w:pPr>
      <w:r w:rsidRPr="006E3C67">
        <w:rPr>
          <w:rFonts w:ascii="Times New Roman" w:eastAsia="Times New Roman" w:hAnsi="Times New Roman"/>
          <w:sz w:val="24"/>
          <w:szCs w:val="24"/>
          <w:lang w:eastAsia="ru-RU"/>
        </w:rPr>
        <w:t xml:space="preserve">Пятое ежегодное совещание </w:t>
      </w:r>
      <w:r>
        <w:rPr>
          <w:rFonts w:ascii="Times New Roman" w:eastAsia="Times New Roman" w:hAnsi="Times New Roman"/>
          <w:sz w:val="24"/>
          <w:szCs w:val="24"/>
          <w:lang w:eastAsia="ru-RU"/>
        </w:rPr>
        <w:t>организаторов</w:t>
      </w:r>
      <w:r w:rsidRPr="006E3C67">
        <w:rPr>
          <w:rFonts w:ascii="Times New Roman" w:eastAsia="Times New Roman" w:hAnsi="Times New Roman"/>
          <w:sz w:val="24"/>
          <w:szCs w:val="24"/>
          <w:lang w:eastAsia="ru-RU"/>
        </w:rPr>
        <w:t xml:space="preserve"> выбор</w:t>
      </w:r>
      <w:r>
        <w:rPr>
          <w:rFonts w:ascii="Times New Roman" w:eastAsia="Times New Roman" w:hAnsi="Times New Roman"/>
          <w:sz w:val="24"/>
          <w:szCs w:val="24"/>
          <w:lang w:eastAsia="ru-RU"/>
        </w:rPr>
        <w:t>ов</w:t>
      </w:r>
      <w:r w:rsidRPr="006E3C67">
        <w:rPr>
          <w:rFonts w:ascii="Times New Roman" w:eastAsia="Times New Roman" w:hAnsi="Times New Roman"/>
          <w:sz w:val="24"/>
          <w:szCs w:val="24"/>
          <w:lang w:eastAsia="ru-RU"/>
        </w:rPr>
        <w:t xml:space="preserve"> закончил</w:t>
      </w:r>
      <w:r>
        <w:rPr>
          <w:rFonts w:ascii="Times New Roman" w:eastAsia="Times New Roman" w:hAnsi="Times New Roman"/>
          <w:sz w:val="24"/>
          <w:szCs w:val="24"/>
          <w:lang w:eastAsia="ru-RU"/>
        </w:rPr>
        <w:t>ось</w:t>
      </w:r>
      <w:r w:rsidRPr="006E3C67">
        <w:rPr>
          <w:rFonts w:ascii="Times New Roman" w:eastAsia="Times New Roman" w:hAnsi="Times New Roman"/>
          <w:sz w:val="24"/>
          <w:szCs w:val="24"/>
          <w:lang w:eastAsia="ru-RU"/>
        </w:rPr>
        <w:t xml:space="preserve"> подписанием меморандума о намерениях по созданию Международной ассоциации организаци</w:t>
      </w:r>
      <w:r>
        <w:rPr>
          <w:rFonts w:ascii="Times New Roman" w:eastAsia="Times New Roman" w:hAnsi="Times New Roman"/>
          <w:sz w:val="24"/>
          <w:szCs w:val="24"/>
          <w:lang w:eastAsia="ru-RU"/>
        </w:rPr>
        <w:t>й</w:t>
      </w:r>
      <w:r w:rsidRPr="006E3C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w:t>
      </w:r>
      <w:r w:rsidRPr="006E3C67">
        <w:rPr>
          <w:rFonts w:ascii="Times New Roman" w:eastAsia="Times New Roman" w:hAnsi="Times New Roman"/>
          <w:sz w:val="24"/>
          <w:szCs w:val="24"/>
          <w:lang w:eastAsia="ru-RU"/>
        </w:rPr>
        <w:t>бучени</w:t>
      </w:r>
      <w:r>
        <w:rPr>
          <w:rFonts w:ascii="Times New Roman" w:eastAsia="Times New Roman" w:hAnsi="Times New Roman"/>
          <w:sz w:val="24"/>
          <w:szCs w:val="24"/>
          <w:lang w:eastAsia="ru-RU"/>
        </w:rPr>
        <w:t>ю</w:t>
      </w:r>
      <w:r w:rsidRPr="006E3C67">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сфере</w:t>
      </w:r>
      <w:r w:rsidRPr="006E3C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выборов, специализированной в вопросах </w:t>
      </w:r>
      <w:r w:rsidRPr="006E3C67">
        <w:rPr>
          <w:rFonts w:ascii="Times New Roman" w:eastAsia="Times New Roman" w:hAnsi="Times New Roman"/>
          <w:sz w:val="24"/>
          <w:szCs w:val="24"/>
          <w:lang w:eastAsia="ru-RU"/>
        </w:rPr>
        <w:t xml:space="preserve">образования и </w:t>
      </w:r>
      <w:r w:rsidRPr="006E3C67">
        <w:rPr>
          <w:rFonts w:ascii="Times New Roman" w:eastAsia="Times New Roman" w:hAnsi="Times New Roman"/>
          <w:sz w:val="24"/>
          <w:szCs w:val="24"/>
          <w:lang w:eastAsia="ru-RU"/>
        </w:rPr>
        <w:lastRenderedPageBreak/>
        <w:t>профессиональной подготовки организаторов выборов. Цель это</w:t>
      </w:r>
      <w:r>
        <w:rPr>
          <w:rFonts w:ascii="Times New Roman" w:eastAsia="Times New Roman" w:hAnsi="Times New Roman"/>
          <w:sz w:val="24"/>
          <w:szCs w:val="24"/>
          <w:lang w:eastAsia="ru-RU"/>
        </w:rPr>
        <w:t>й</w:t>
      </w:r>
      <w:r w:rsidRPr="006E3C67">
        <w:rPr>
          <w:rFonts w:ascii="Times New Roman" w:eastAsia="Times New Roman" w:hAnsi="Times New Roman"/>
          <w:sz w:val="24"/>
          <w:szCs w:val="24"/>
          <w:lang w:eastAsia="ru-RU"/>
        </w:rPr>
        <w:t xml:space="preserve"> международно</w:t>
      </w:r>
      <w:r>
        <w:rPr>
          <w:rFonts w:ascii="Times New Roman" w:eastAsia="Times New Roman" w:hAnsi="Times New Roman"/>
          <w:sz w:val="24"/>
          <w:szCs w:val="24"/>
          <w:lang w:eastAsia="ru-RU"/>
        </w:rPr>
        <w:t>й</w:t>
      </w:r>
      <w:r w:rsidRPr="006E3C67">
        <w:rPr>
          <w:rFonts w:ascii="Times New Roman" w:eastAsia="Times New Roman" w:hAnsi="Times New Roman"/>
          <w:sz w:val="24"/>
          <w:szCs w:val="24"/>
          <w:lang w:eastAsia="ru-RU"/>
        </w:rPr>
        <w:t xml:space="preserve"> орган</w:t>
      </w:r>
      <w:r>
        <w:rPr>
          <w:rFonts w:ascii="Times New Roman" w:eastAsia="Times New Roman" w:hAnsi="Times New Roman"/>
          <w:sz w:val="24"/>
          <w:szCs w:val="24"/>
          <w:lang w:eastAsia="ru-RU"/>
        </w:rPr>
        <w:t>изации по тренингу в области выборов</w:t>
      </w:r>
      <w:r w:rsidRPr="006E3C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заключается в </w:t>
      </w:r>
      <w:r w:rsidRPr="006E3C67">
        <w:rPr>
          <w:rFonts w:ascii="Times New Roman" w:eastAsia="Times New Roman" w:hAnsi="Times New Roman"/>
          <w:sz w:val="24"/>
          <w:szCs w:val="24"/>
          <w:lang w:eastAsia="ru-RU"/>
        </w:rPr>
        <w:t>профессионализации организаторов выборов</w:t>
      </w:r>
      <w:r>
        <w:rPr>
          <w:rFonts w:ascii="Times New Roman" w:eastAsia="Times New Roman" w:hAnsi="Times New Roman"/>
          <w:sz w:val="24"/>
          <w:szCs w:val="24"/>
          <w:lang w:eastAsia="ru-RU"/>
        </w:rPr>
        <w:t>, которое является существенным</w:t>
      </w:r>
      <w:r w:rsidRPr="006E3C67">
        <w:rPr>
          <w:rFonts w:ascii="Times New Roman" w:eastAsia="Times New Roman" w:hAnsi="Times New Roman"/>
          <w:sz w:val="24"/>
          <w:szCs w:val="24"/>
          <w:lang w:eastAsia="ru-RU"/>
        </w:rPr>
        <w:t xml:space="preserve"> условием для обеспечения эффективности и справедливости </w:t>
      </w:r>
      <w:r>
        <w:rPr>
          <w:rFonts w:ascii="Times New Roman" w:eastAsia="Times New Roman" w:hAnsi="Times New Roman"/>
          <w:sz w:val="24"/>
          <w:szCs w:val="24"/>
          <w:lang w:eastAsia="ru-RU"/>
        </w:rPr>
        <w:t xml:space="preserve">при проведении </w:t>
      </w:r>
      <w:r w:rsidRPr="006E3C67">
        <w:rPr>
          <w:rFonts w:ascii="Times New Roman" w:eastAsia="Times New Roman" w:hAnsi="Times New Roman"/>
          <w:sz w:val="24"/>
          <w:szCs w:val="24"/>
          <w:lang w:eastAsia="ru-RU"/>
        </w:rPr>
        <w:t xml:space="preserve">выборов. Ассоциация также </w:t>
      </w:r>
      <w:r>
        <w:rPr>
          <w:rFonts w:ascii="Times New Roman" w:eastAsia="Times New Roman" w:hAnsi="Times New Roman"/>
          <w:sz w:val="24"/>
          <w:szCs w:val="24"/>
          <w:lang w:eastAsia="ru-RU"/>
        </w:rPr>
        <w:t xml:space="preserve">нацелена на </w:t>
      </w:r>
      <w:r w:rsidRPr="006E3C67">
        <w:rPr>
          <w:rFonts w:ascii="Times New Roman" w:eastAsia="Times New Roman" w:hAnsi="Times New Roman"/>
          <w:sz w:val="24"/>
          <w:szCs w:val="24"/>
          <w:lang w:eastAsia="ru-RU"/>
        </w:rPr>
        <w:t>выяв</w:t>
      </w:r>
      <w:r>
        <w:rPr>
          <w:rFonts w:ascii="Times New Roman" w:eastAsia="Times New Roman" w:hAnsi="Times New Roman"/>
          <w:sz w:val="24"/>
          <w:szCs w:val="24"/>
          <w:lang w:eastAsia="ru-RU"/>
        </w:rPr>
        <w:t>ление</w:t>
      </w:r>
      <w:r w:rsidRPr="006E3C67">
        <w:rPr>
          <w:rFonts w:ascii="Times New Roman" w:eastAsia="Times New Roman" w:hAnsi="Times New Roman"/>
          <w:sz w:val="24"/>
          <w:szCs w:val="24"/>
          <w:lang w:eastAsia="ru-RU"/>
        </w:rPr>
        <w:t xml:space="preserve"> последни</w:t>
      </w:r>
      <w:r>
        <w:rPr>
          <w:rFonts w:ascii="Times New Roman" w:eastAsia="Times New Roman" w:hAnsi="Times New Roman"/>
          <w:sz w:val="24"/>
          <w:szCs w:val="24"/>
          <w:lang w:eastAsia="ru-RU"/>
        </w:rPr>
        <w:t>х</w:t>
      </w:r>
      <w:r w:rsidRPr="006E3C67">
        <w:rPr>
          <w:rFonts w:ascii="Times New Roman" w:eastAsia="Times New Roman" w:hAnsi="Times New Roman"/>
          <w:sz w:val="24"/>
          <w:szCs w:val="24"/>
          <w:lang w:eastAsia="ru-RU"/>
        </w:rPr>
        <w:t xml:space="preserve"> тенденци</w:t>
      </w:r>
      <w:r>
        <w:rPr>
          <w:rFonts w:ascii="Times New Roman" w:eastAsia="Times New Roman" w:hAnsi="Times New Roman"/>
          <w:sz w:val="24"/>
          <w:szCs w:val="24"/>
          <w:lang w:eastAsia="ru-RU"/>
        </w:rPr>
        <w:t>й, проблем</w:t>
      </w:r>
      <w:r w:rsidRPr="006E3C67">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изменений</w:t>
      </w:r>
      <w:r w:rsidRPr="006E3C67">
        <w:rPr>
          <w:rFonts w:ascii="Times New Roman" w:eastAsia="Times New Roman" w:hAnsi="Times New Roman"/>
          <w:sz w:val="24"/>
          <w:szCs w:val="24"/>
          <w:lang w:eastAsia="ru-RU"/>
        </w:rPr>
        <w:t xml:space="preserve"> в области подготовки и </w:t>
      </w:r>
      <w:r>
        <w:rPr>
          <w:rFonts w:ascii="Times New Roman" w:eastAsia="Times New Roman" w:hAnsi="Times New Roman"/>
          <w:sz w:val="24"/>
          <w:szCs w:val="24"/>
          <w:lang w:eastAsia="ru-RU"/>
        </w:rPr>
        <w:t xml:space="preserve">обучения по вопросам </w:t>
      </w:r>
      <w:r w:rsidRPr="006E3C67">
        <w:rPr>
          <w:rFonts w:ascii="Times New Roman" w:eastAsia="Times New Roman" w:hAnsi="Times New Roman"/>
          <w:sz w:val="24"/>
          <w:szCs w:val="24"/>
          <w:lang w:eastAsia="ru-RU"/>
        </w:rPr>
        <w:t>проведения выборов</w:t>
      </w:r>
      <w:r>
        <w:rPr>
          <w:rFonts w:ascii="Times New Roman" w:eastAsia="Times New Roman" w:hAnsi="Times New Roman"/>
          <w:sz w:val="24"/>
          <w:szCs w:val="24"/>
          <w:lang w:eastAsia="ru-RU"/>
        </w:rPr>
        <w:t>,</w:t>
      </w:r>
      <w:r w:rsidRPr="006E3C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 также на</w:t>
      </w:r>
      <w:r w:rsidRPr="006E3C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анализ</w:t>
      </w:r>
      <w:r w:rsidRPr="006E3C67">
        <w:rPr>
          <w:rFonts w:ascii="Times New Roman" w:eastAsia="Times New Roman" w:hAnsi="Times New Roman"/>
          <w:sz w:val="24"/>
          <w:szCs w:val="24"/>
          <w:lang w:eastAsia="ru-RU"/>
        </w:rPr>
        <w:t xml:space="preserve"> каждого из ее членов</w:t>
      </w:r>
      <w:r>
        <w:rPr>
          <w:rFonts w:ascii="Times New Roman" w:eastAsia="Times New Roman" w:hAnsi="Times New Roman"/>
          <w:sz w:val="24"/>
          <w:szCs w:val="24"/>
          <w:lang w:eastAsia="ru-RU"/>
        </w:rPr>
        <w:t xml:space="preserve"> для</w:t>
      </w:r>
      <w:r w:rsidRPr="006E3C67">
        <w:rPr>
          <w:rFonts w:ascii="Times New Roman" w:eastAsia="Times New Roman" w:hAnsi="Times New Roman"/>
          <w:sz w:val="24"/>
          <w:szCs w:val="24"/>
          <w:lang w:eastAsia="ru-RU"/>
        </w:rPr>
        <w:t xml:space="preserve"> повышения уровня подготовки и </w:t>
      </w:r>
      <w:r>
        <w:rPr>
          <w:rFonts w:ascii="Times New Roman" w:eastAsia="Times New Roman" w:hAnsi="Times New Roman"/>
          <w:sz w:val="24"/>
          <w:szCs w:val="24"/>
          <w:lang w:eastAsia="ru-RU"/>
        </w:rPr>
        <w:t>укрепления</w:t>
      </w:r>
      <w:r w:rsidRPr="006E3C67">
        <w:rPr>
          <w:rFonts w:ascii="Times New Roman" w:eastAsia="Times New Roman" w:hAnsi="Times New Roman"/>
          <w:sz w:val="24"/>
          <w:szCs w:val="24"/>
          <w:lang w:eastAsia="ru-RU"/>
        </w:rPr>
        <w:t xml:space="preserve"> потенциала в области проведения выборов</w:t>
      </w:r>
      <w:r>
        <w:rPr>
          <w:rFonts w:ascii="Times New Roman" w:eastAsia="Times New Roman" w:hAnsi="Times New Roman"/>
          <w:sz w:val="24"/>
          <w:szCs w:val="24"/>
          <w:lang w:eastAsia="ru-RU"/>
        </w:rPr>
        <w:t>.</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495037">
        <w:rPr>
          <w:rFonts w:ascii="Times New Roman" w:eastAsia="Times New Roman" w:hAnsi="Times New Roman"/>
          <w:color w:val="000000"/>
          <w:sz w:val="24"/>
          <w:szCs w:val="24"/>
          <w:u w:val="single"/>
          <w:lang w:eastAsia="ru-RU"/>
        </w:rPr>
        <w:t>Всемирная ассоциация избирательных органов (A-WEB)</w:t>
      </w:r>
    </w:p>
    <w:p w:rsidR="00D1080D" w:rsidRPr="00495037" w:rsidRDefault="00D1080D" w:rsidP="00D1080D">
      <w:pPr>
        <w:spacing w:after="0" w:line="240" w:lineRule="auto"/>
        <w:ind w:firstLine="851"/>
        <w:jc w:val="both"/>
        <w:rPr>
          <w:rFonts w:ascii="Times New Roman" w:hAnsi="Times New Roman"/>
          <w:color w:val="000000"/>
          <w:sz w:val="24"/>
          <w:szCs w:val="24"/>
        </w:rPr>
      </w:pPr>
      <w:r w:rsidRPr="00DE60B3">
        <w:rPr>
          <w:rFonts w:ascii="Times New Roman" w:hAnsi="Times New Roman"/>
          <w:color w:val="000000"/>
          <w:sz w:val="24"/>
          <w:szCs w:val="24"/>
        </w:rPr>
        <w:t xml:space="preserve">19 августа 2015 </w:t>
      </w:r>
      <w:r>
        <w:rPr>
          <w:rFonts w:ascii="Times New Roman" w:hAnsi="Times New Roman"/>
          <w:color w:val="000000"/>
          <w:sz w:val="24"/>
          <w:szCs w:val="24"/>
        </w:rPr>
        <w:t xml:space="preserve">года </w:t>
      </w:r>
      <w:r w:rsidRPr="00DE60B3">
        <w:rPr>
          <w:rFonts w:ascii="Times New Roman" w:hAnsi="Times New Roman"/>
          <w:color w:val="000000"/>
          <w:sz w:val="24"/>
          <w:szCs w:val="24"/>
        </w:rPr>
        <w:t xml:space="preserve">состоялось второе заседание Генеральной Ассамблеи </w:t>
      </w:r>
      <w:r>
        <w:rPr>
          <w:rFonts w:ascii="Times New Roman" w:hAnsi="Times New Roman"/>
          <w:color w:val="000000"/>
          <w:sz w:val="24"/>
          <w:szCs w:val="24"/>
        </w:rPr>
        <w:t xml:space="preserve">Всемирной ассоциации </w:t>
      </w:r>
      <w:r w:rsidRPr="00DE60B3">
        <w:rPr>
          <w:rFonts w:ascii="Times New Roman" w:hAnsi="Times New Roman"/>
          <w:color w:val="000000"/>
          <w:sz w:val="24"/>
          <w:szCs w:val="24"/>
        </w:rPr>
        <w:t xml:space="preserve">избирательных органов (A-WEB). </w:t>
      </w:r>
      <w:r>
        <w:rPr>
          <w:rFonts w:ascii="Times New Roman" w:hAnsi="Times New Roman"/>
          <w:color w:val="000000"/>
          <w:sz w:val="24"/>
          <w:szCs w:val="24"/>
        </w:rPr>
        <w:t xml:space="preserve">В проведенном в </w:t>
      </w:r>
      <w:r w:rsidRPr="00DE60B3">
        <w:rPr>
          <w:rFonts w:ascii="Times New Roman" w:hAnsi="Times New Roman"/>
          <w:color w:val="000000"/>
          <w:sz w:val="24"/>
          <w:szCs w:val="24"/>
        </w:rPr>
        <w:t xml:space="preserve">Доминиканской Республике </w:t>
      </w:r>
      <w:r>
        <w:rPr>
          <w:rFonts w:ascii="Times New Roman" w:hAnsi="Times New Roman"/>
          <w:color w:val="000000"/>
          <w:sz w:val="24"/>
          <w:szCs w:val="24"/>
        </w:rPr>
        <w:t>м</w:t>
      </w:r>
      <w:r w:rsidRPr="00DE60B3">
        <w:rPr>
          <w:rFonts w:ascii="Times New Roman" w:hAnsi="Times New Roman"/>
          <w:color w:val="000000"/>
          <w:sz w:val="24"/>
          <w:szCs w:val="24"/>
        </w:rPr>
        <w:t>ероприяти</w:t>
      </w:r>
      <w:r>
        <w:rPr>
          <w:rFonts w:ascii="Times New Roman" w:hAnsi="Times New Roman"/>
          <w:color w:val="000000"/>
          <w:sz w:val="24"/>
          <w:szCs w:val="24"/>
        </w:rPr>
        <w:t>ии приняли участие</w:t>
      </w:r>
      <w:r w:rsidRPr="00DE60B3">
        <w:rPr>
          <w:rFonts w:ascii="Times New Roman" w:hAnsi="Times New Roman"/>
          <w:color w:val="000000"/>
          <w:sz w:val="24"/>
          <w:szCs w:val="24"/>
        </w:rPr>
        <w:t xml:space="preserve"> </w:t>
      </w:r>
      <w:r>
        <w:rPr>
          <w:rFonts w:ascii="Times New Roman" w:hAnsi="Times New Roman"/>
          <w:color w:val="000000"/>
          <w:sz w:val="24"/>
          <w:szCs w:val="24"/>
        </w:rPr>
        <w:t>около 2</w:t>
      </w:r>
      <w:r w:rsidRPr="00DE60B3">
        <w:rPr>
          <w:rFonts w:ascii="Times New Roman" w:hAnsi="Times New Roman"/>
          <w:color w:val="000000"/>
          <w:sz w:val="24"/>
          <w:szCs w:val="24"/>
        </w:rPr>
        <w:t xml:space="preserve">00 </w:t>
      </w:r>
      <w:r>
        <w:rPr>
          <w:rFonts w:ascii="Times New Roman" w:hAnsi="Times New Roman"/>
          <w:color w:val="000000"/>
          <w:sz w:val="24"/>
          <w:szCs w:val="24"/>
        </w:rPr>
        <w:t>представителей 67 избирательных органов</w:t>
      </w:r>
      <w:r w:rsidRPr="00DE60B3">
        <w:rPr>
          <w:rFonts w:ascii="Times New Roman" w:hAnsi="Times New Roman"/>
          <w:color w:val="000000"/>
          <w:sz w:val="24"/>
          <w:szCs w:val="24"/>
        </w:rPr>
        <w:t xml:space="preserve">. </w:t>
      </w:r>
      <w:r>
        <w:rPr>
          <w:rFonts w:ascii="Times New Roman" w:hAnsi="Times New Roman"/>
          <w:color w:val="000000"/>
          <w:sz w:val="24"/>
          <w:szCs w:val="24"/>
        </w:rPr>
        <w:t>В ходе Ассамблеи учредитель ассоциации</w:t>
      </w:r>
      <w:r w:rsidRPr="00DE60B3">
        <w:rPr>
          <w:rFonts w:ascii="Times New Roman" w:hAnsi="Times New Roman"/>
          <w:color w:val="000000"/>
          <w:sz w:val="24"/>
          <w:szCs w:val="24"/>
        </w:rPr>
        <w:t>, г-н Ли Ин-Бок</w:t>
      </w:r>
      <w:r>
        <w:rPr>
          <w:rFonts w:ascii="Times New Roman" w:hAnsi="Times New Roman"/>
          <w:color w:val="000000"/>
          <w:sz w:val="24"/>
          <w:szCs w:val="24"/>
        </w:rPr>
        <w:t>,</w:t>
      </w:r>
      <w:r w:rsidRPr="00DE60B3">
        <w:rPr>
          <w:rFonts w:ascii="Times New Roman" w:hAnsi="Times New Roman"/>
          <w:color w:val="000000"/>
          <w:sz w:val="24"/>
          <w:szCs w:val="24"/>
        </w:rPr>
        <w:t xml:space="preserve"> передал председательство г-</w:t>
      </w:r>
      <w:r>
        <w:rPr>
          <w:rFonts w:ascii="Times New Roman" w:hAnsi="Times New Roman"/>
          <w:color w:val="000000"/>
          <w:sz w:val="24"/>
          <w:szCs w:val="24"/>
        </w:rPr>
        <w:t xml:space="preserve">ну </w:t>
      </w:r>
      <w:r w:rsidRPr="00DE60B3">
        <w:rPr>
          <w:rFonts w:ascii="Times New Roman" w:hAnsi="Times New Roman"/>
          <w:color w:val="000000"/>
          <w:sz w:val="24"/>
          <w:szCs w:val="24"/>
        </w:rPr>
        <w:t>Росарио Маркес</w:t>
      </w:r>
      <w:r>
        <w:rPr>
          <w:rFonts w:ascii="Times New Roman" w:hAnsi="Times New Roman"/>
          <w:color w:val="000000"/>
          <w:sz w:val="24"/>
          <w:szCs w:val="24"/>
        </w:rPr>
        <w:t>у</w:t>
      </w:r>
      <w:r w:rsidRPr="00DE60B3">
        <w:rPr>
          <w:rFonts w:ascii="Times New Roman" w:hAnsi="Times New Roman"/>
          <w:color w:val="000000"/>
          <w:sz w:val="24"/>
          <w:szCs w:val="24"/>
        </w:rPr>
        <w:t>, пре</w:t>
      </w:r>
      <w:r>
        <w:rPr>
          <w:rFonts w:ascii="Times New Roman" w:hAnsi="Times New Roman"/>
          <w:color w:val="000000"/>
          <w:sz w:val="24"/>
          <w:szCs w:val="24"/>
        </w:rPr>
        <w:t>дседателю</w:t>
      </w:r>
      <w:r w:rsidRPr="00DE60B3">
        <w:rPr>
          <w:rFonts w:ascii="Times New Roman" w:hAnsi="Times New Roman"/>
          <w:color w:val="000000"/>
          <w:sz w:val="24"/>
          <w:szCs w:val="24"/>
        </w:rPr>
        <w:t xml:space="preserve"> Центральной избирательной комиссии Доминиканской Республики</w:t>
      </w:r>
      <w:r>
        <w:rPr>
          <w:rFonts w:ascii="Times New Roman" w:hAnsi="Times New Roman"/>
          <w:color w:val="000000"/>
          <w:sz w:val="24"/>
          <w:szCs w:val="24"/>
        </w:rPr>
        <w:t>,</w:t>
      </w:r>
      <w:r w:rsidRPr="00DE60B3">
        <w:rPr>
          <w:rFonts w:ascii="Times New Roman" w:hAnsi="Times New Roman"/>
          <w:color w:val="000000"/>
          <w:sz w:val="24"/>
          <w:szCs w:val="24"/>
        </w:rPr>
        <w:t xml:space="preserve"> </w:t>
      </w:r>
      <w:r>
        <w:rPr>
          <w:rFonts w:ascii="Times New Roman" w:hAnsi="Times New Roman"/>
          <w:color w:val="000000"/>
          <w:sz w:val="24"/>
          <w:szCs w:val="24"/>
        </w:rPr>
        <w:t>а</w:t>
      </w:r>
      <w:r w:rsidRPr="00DE60B3">
        <w:rPr>
          <w:rFonts w:ascii="Times New Roman" w:hAnsi="Times New Roman"/>
          <w:color w:val="000000"/>
          <w:sz w:val="24"/>
          <w:szCs w:val="24"/>
        </w:rPr>
        <w:t xml:space="preserve"> г-жа Ана Мария </w:t>
      </w:r>
      <w:r>
        <w:rPr>
          <w:rFonts w:ascii="Times New Roman" w:hAnsi="Times New Roman"/>
          <w:color w:val="000000"/>
          <w:sz w:val="24"/>
          <w:szCs w:val="24"/>
        </w:rPr>
        <w:t>Пэтру</w:t>
      </w:r>
      <w:r w:rsidRPr="00DE60B3">
        <w:rPr>
          <w:rFonts w:ascii="Times New Roman" w:hAnsi="Times New Roman"/>
          <w:color w:val="000000"/>
          <w:sz w:val="24"/>
          <w:szCs w:val="24"/>
        </w:rPr>
        <w:t>, председатель Постоянного избирательного органа Румынии</w:t>
      </w:r>
      <w:r>
        <w:rPr>
          <w:rFonts w:ascii="Times New Roman" w:hAnsi="Times New Roman"/>
          <w:color w:val="000000"/>
          <w:sz w:val="24"/>
          <w:szCs w:val="24"/>
        </w:rPr>
        <w:t>, стала новым вицепредседателем</w:t>
      </w:r>
      <w:r w:rsidRPr="00DE60B3">
        <w:rPr>
          <w:rFonts w:ascii="Times New Roman" w:hAnsi="Times New Roman"/>
          <w:color w:val="000000"/>
          <w:sz w:val="24"/>
          <w:szCs w:val="24"/>
        </w:rPr>
        <w:t xml:space="preserve"> A-WEB. Кроме того, </w:t>
      </w:r>
      <w:r>
        <w:rPr>
          <w:rFonts w:ascii="Times New Roman" w:hAnsi="Times New Roman"/>
          <w:color w:val="000000"/>
          <w:sz w:val="24"/>
          <w:szCs w:val="24"/>
        </w:rPr>
        <w:t xml:space="preserve">в состав Исполнительного органа были избраны новые члены, </w:t>
      </w:r>
      <w:r w:rsidRPr="00DE60B3">
        <w:rPr>
          <w:rFonts w:ascii="Times New Roman" w:hAnsi="Times New Roman"/>
          <w:color w:val="000000"/>
          <w:sz w:val="24"/>
          <w:szCs w:val="24"/>
        </w:rPr>
        <w:t xml:space="preserve">в том числе д-р Юрие Чокан, председатель ЦИК РМ. Также </w:t>
      </w:r>
      <w:r>
        <w:rPr>
          <w:rFonts w:ascii="Times New Roman" w:hAnsi="Times New Roman"/>
          <w:color w:val="000000"/>
          <w:sz w:val="24"/>
          <w:szCs w:val="24"/>
        </w:rPr>
        <w:t xml:space="preserve">были </w:t>
      </w:r>
      <w:r w:rsidRPr="00DE60B3">
        <w:rPr>
          <w:rFonts w:ascii="Times New Roman" w:hAnsi="Times New Roman"/>
          <w:color w:val="000000"/>
          <w:sz w:val="24"/>
          <w:szCs w:val="24"/>
        </w:rPr>
        <w:t xml:space="preserve">утверждены </w:t>
      </w:r>
      <w:r>
        <w:rPr>
          <w:rFonts w:ascii="Times New Roman" w:hAnsi="Times New Roman"/>
          <w:color w:val="000000"/>
          <w:sz w:val="24"/>
          <w:szCs w:val="24"/>
        </w:rPr>
        <w:t xml:space="preserve">поправки к </w:t>
      </w:r>
      <w:r w:rsidRPr="00DE60B3">
        <w:rPr>
          <w:rFonts w:ascii="Times New Roman" w:hAnsi="Times New Roman"/>
          <w:color w:val="000000"/>
          <w:sz w:val="24"/>
          <w:szCs w:val="24"/>
        </w:rPr>
        <w:t>Устав</w:t>
      </w:r>
      <w:r>
        <w:rPr>
          <w:rFonts w:ascii="Times New Roman" w:hAnsi="Times New Roman"/>
          <w:color w:val="000000"/>
          <w:sz w:val="24"/>
          <w:szCs w:val="24"/>
        </w:rPr>
        <w:t>у</w:t>
      </w:r>
      <w:r w:rsidRPr="00DE60B3">
        <w:rPr>
          <w:rFonts w:ascii="Times New Roman" w:hAnsi="Times New Roman"/>
          <w:color w:val="000000"/>
          <w:sz w:val="24"/>
          <w:szCs w:val="24"/>
        </w:rPr>
        <w:t xml:space="preserve"> Ассоциации, был рассмотрен отчет о деятельности и направления деятельности </w:t>
      </w:r>
      <w:r>
        <w:rPr>
          <w:rFonts w:ascii="Times New Roman" w:hAnsi="Times New Roman"/>
          <w:color w:val="000000"/>
          <w:sz w:val="24"/>
          <w:szCs w:val="24"/>
        </w:rPr>
        <w:t>на</w:t>
      </w:r>
      <w:r w:rsidRPr="00DE60B3">
        <w:rPr>
          <w:rFonts w:ascii="Times New Roman" w:hAnsi="Times New Roman"/>
          <w:color w:val="000000"/>
          <w:sz w:val="24"/>
          <w:szCs w:val="24"/>
        </w:rPr>
        <w:t xml:space="preserve"> последующий период.</w:t>
      </w:r>
    </w:p>
    <w:p w:rsidR="00D1080D"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 xml:space="preserve">После заседания </w:t>
      </w:r>
      <w:r w:rsidRPr="00BD1D31">
        <w:rPr>
          <w:rFonts w:ascii="Times New Roman" w:eastAsia="Times New Roman" w:hAnsi="Times New Roman"/>
          <w:sz w:val="24"/>
          <w:szCs w:val="24"/>
          <w:lang w:eastAsia="ru-RU"/>
        </w:rPr>
        <w:t>Генеральн</w:t>
      </w:r>
      <w:r>
        <w:rPr>
          <w:rFonts w:ascii="Times New Roman" w:eastAsia="Times New Roman" w:hAnsi="Times New Roman"/>
          <w:sz w:val="24"/>
          <w:szCs w:val="24"/>
          <w:lang w:eastAsia="ru-RU"/>
        </w:rPr>
        <w:t>ой</w:t>
      </w:r>
      <w:r w:rsidRPr="00BD1D31">
        <w:rPr>
          <w:rFonts w:ascii="Times New Roman" w:eastAsia="Times New Roman" w:hAnsi="Times New Roman"/>
          <w:sz w:val="24"/>
          <w:szCs w:val="24"/>
          <w:lang w:eastAsia="ru-RU"/>
        </w:rPr>
        <w:t xml:space="preserve"> Ассамбле</w:t>
      </w:r>
      <w:r>
        <w:rPr>
          <w:rFonts w:ascii="Times New Roman" w:eastAsia="Times New Roman" w:hAnsi="Times New Roman"/>
          <w:sz w:val="24"/>
          <w:szCs w:val="24"/>
          <w:lang w:eastAsia="ru-RU"/>
        </w:rPr>
        <w:t>и была проведена</w:t>
      </w:r>
      <w:r w:rsidRPr="00BD1D31">
        <w:rPr>
          <w:rFonts w:ascii="Times New Roman" w:eastAsia="Times New Roman" w:hAnsi="Times New Roman"/>
          <w:sz w:val="24"/>
          <w:szCs w:val="24"/>
          <w:lang w:eastAsia="ru-RU"/>
        </w:rPr>
        <w:t xml:space="preserve"> международная конференция на тему «Роль и </w:t>
      </w:r>
      <w:r>
        <w:rPr>
          <w:rFonts w:ascii="Times New Roman" w:eastAsia="Times New Roman" w:hAnsi="Times New Roman"/>
          <w:sz w:val="24"/>
          <w:szCs w:val="24"/>
          <w:lang w:eastAsia="ru-RU"/>
        </w:rPr>
        <w:t xml:space="preserve">трудности, с которыми сталкиваются </w:t>
      </w:r>
      <w:r w:rsidRPr="00BD1D31">
        <w:rPr>
          <w:rFonts w:ascii="Times New Roman" w:eastAsia="Times New Roman" w:hAnsi="Times New Roman"/>
          <w:sz w:val="24"/>
          <w:szCs w:val="24"/>
          <w:lang w:eastAsia="ru-RU"/>
        </w:rPr>
        <w:t>избирательны</w:t>
      </w:r>
      <w:r>
        <w:rPr>
          <w:rFonts w:ascii="Times New Roman" w:eastAsia="Times New Roman" w:hAnsi="Times New Roman"/>
          <w:sz w:val="24"/>
          <w:szCs w:val="24"/>
          <w:lang w:eastAsia="ru-RU"/>
        </w:rPr>
        <w:t>е</w:t>
      </w:r>
      <w:r w:rsidRPr="00BD1D31">
        <w:rPr>
          <w:rFonts w:ascii="Times New Roman" w:eastAsia="Times New Roman" w:hAnsi="Times New Roman"/>
          <w:sz w:val="24"/>
          <w:szCs w:val="24"/>
          <w:lang w:eastAsia="ru-RU"/>
        </w:rPr>
        <w:t xml:space="preserve"> орган</w:t>
      </w:r>
      <w:r>
        <w:rPr>
          <w:rFonts w:ascii="Times New Roman" w:eastAsia="Times New Roman" w:hAnsi="Times New Roman"/>
          <w:sz w:val="24"/>
          <w:szCs w:val="24"/>
          <w:lang w:eastAsia="ru-RU"/>
        </w:rPr>
        <w:t>ы при</w:t>
      </w:r>
      <w:r w:rsidRPr="00BD1D31">
        <w:rPr>
          <w:rFonts w:ascii="Times New Roman" w:eastAsia="Times New Roman" w:hAnsi="Times New Roman"/>
          <w:sz w:val="24"/>
          <w:szCs w:val="24"/>
          <w:lang w:eastAsia="ru-RU"/>
        </w:rPr>
        <w:t xml:space="preserve"> обеспечении целостности выборов» и выставка ИКТ-</w:t>
      </w:r>
      <w:r>
        <w:rPr>
          <w:rFonts w:ascii="Times New Roman" w:eastAsia="Times New Roman" w:hAnsi="Times New Roman"/>
          <w:sz w:val="24"/>
          <w:szCs w:val="24"/>
          <w:lang w:eastAsia="ru-RU"/>
        </w:rPr>
        <w:t>средств</w:t>
      </w:r>
      <w:r w:rsidRPr="00BD1D3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используемых</w:t>
      </w:r>
      <w:r w:rsidRPr="00BD1D31">
        <w:rPr>
          <w:rFonts w:ascii="Times New Roman" w:eastAsia="Times New Roman" w:hAnsi="Times New Roman"/>
          <w:sz w:val="24"/>
          <w:szCs w:val="24"/>
          <w:lang w:eastAsia="ru-RU"/>
        </w:rPr>
        <w:t xml:space="preserve"> в избирательном п</w:t>
      </w:r>
      <w:r>
        <w:rPr>
          <w:rFonts w:ascii="Times New Roman" w:eastAsia="Times New Roman" w:hAnsi="Times New Roman"/>
          <w:sz w:val="24"/>
          <w:szCs w:val="24"/>
          <w:lang w:eastAsia="ru-RU"/>
        </w:rPr>
        <w:t>роцессе</w:t>
      </w:r>
      <w:r w:rsidRPr="00BD1D31">
        <w:rPr>
          <w:rFonts w:ascii="Times New Roman" w:eastAsia="Times New Roman" w:hAnsi="Times New Roman"/>
          <w:sz w:val="24"/>
          <w:szCs w:val="24"/>
          <w:lang w:eastAsia="ru-RU"/>
        </w:rPr>
        <w:t xml:space="preserve">. Помимо организаций-членов, в мероприятии приняли участие представители международных организаций и других учреждений, действующих в </w:t>
      </w:r>
      <w:r>
        <w:rPr>
          <w:rFonts w:ascii="Times New Roman" w:eastAsia="Times New Roman" w:hAnsi="Times New Roman"/>
          <w:sz w:val="24"/>
          <w:szCs w:val="24"/>
          <w:lang w:eastAsia="ru-RU"/>
        </w:rPr>
        <w:t>сфере</w:t>
      </w:r>
      <w:r w:rsidRPr="00BD1D31">
        <w:rPr>
          <w:rFonts w:ascii="Times New Roman" w:eastAsia="Times New Roman" w:hAnsi="Times New Roman"/>
          <w:sz w:val="24"/>
          <w:szCs w:val="24"/>
          <w:lang w:eastAsia="ru-RU"/>
        </w:rPr>
        <w:t xml:space="preserve"> выборов</w:t>
      </w:r>
      <w:r>
        <w:rPr>
          <w:rFonts w:ascii="Times New Roman" w:eastAsia="Times New Roman" w:hAnsi="Times New Roman"/>
          <w:sz w:val="24"/>
          <w:szCs w:val="24"/>
          <w:lang w:eastAsia="ru-RU"/>
        </w:rPr>
        <w:t>,</w:t>
      </w:r>
      <w:r w:rsidRPr="00BD1D31">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 xml:space="preserve">выдающиеся </w:t>
      </w:r>
      <w:r w:rsidRPr="00BD1D31">
        <w:rPr>
          <w:rFonts w:ascii="Times New Roman" w:eastAsia="Times New Roman" w:hAnsi="Times New Roman"/>
          <w:sz w:val="24"/>
          <w:szCs w:val="24"/>
          <w:lang w:eastAsia="ru-RU"/>
        </w:rPr>
        <w:t>эксперт</w:t>
      </w:r>
      <w:r>
        <w:rPr>
          <w:rFonts w:ascii="Times New Roman" w:eastAsia="Times New Roman" w:hAnsi="Times New Roman"/>
          <w:sz w:val="24"/>
          <w:szCs w:val="24"/>
          <w:lang w:eastAsia="ru-RU"/>
        </w:rPr>
        <w:t>ы</w:t>
      </w:r>
      <w:r w:rsidRPr="00BD1D31">
        <w:rPr>
          <w:rFonts w:ascii="Times New Roman" w:eastAsia="Times New Roman" w:hAnsi="Times New Roman"/>
          <w:sz w:val="24"/>
          <w:szCs w:val="24"/>
          <w:lang w:eastAsia="ru-RU"/>
        </w:rPr>
        <w:t xml:space="preserve"> по выборам. Мероприятие </w:t>
      </w:r>
      <w:r>
        <w:rPr>
          <w:rFonts w:ascii="Times New Roman" w:eastAsia="Times New Roman" w:hAnsi="Times New Roman"/>
          <w:sz w:val="24"/>
          <w:szCs w:val="24"/>
          <w:lang w:eastAsia="ru-RU"/>
        </w:rPr>
        <w:t>представляло собой о</w:t>
      </w:r>
      <w:r w:rsidRPr="00BD1D31">
        <w:rPr>
          <w:rFonts w:ascii="Times New Roman" w:eastAsia="Times New Roman" w:hAnsi="Times New Roman"/>
          <w:sz w:val="24"/>
          <w:szCs w:val="24"/>
          <w:lang w:eastAsia="ru-RU"/>
        </w:rPr>
        <w:t>ткрыты</w:t>
      </w:r>
      <w:r>
        <w:rPr>
          <w:rFonts w:ascii="Times New Roman" w:eastAsia="Times New Roman" w:hAnsi="Times New Roman"/>
          <w:sz w:val="24"/>
          <w:szCs w:val="24"/>
          <w:lang w:eastAsia="ru-RU"/>
        </w:rPr>
        <w:t>й</w:t>
      </w:r>
      <w:r w:rsidRPr="00BD1D31">
        <w:rPr>
          <w:rFonts w:ascii="Times New Roman" w:eastAsia="Times New Roman" w:hAnsi="Times New Roman"/>
          <w:sz w:val="24"/>
          <w:szCs w:val="24"/>
          <w:lang w:eastAsia="ru-RU"/>
        </w:rPr>
        <w:t xml:space="preserve"> форум для совместной работы, позволяющий участникам обменяться опытом, расширить свои знания о передовой практике</w:t>
      </w:r>
      <w:r>
        <w:rPr>
          <w:rFonts w:ascii="Times New Roman" w:eastAsia="Times New Roman" w:hAnsi="Times New Roman"/>
          <w:sz w:val="24"/>
          <w:szCs w:val="24"/>
          <w:lang w:eastAsia="ru-RU"/>
        </w:rPr>
        <w:t>. На конференции</w:t>
      </w:r>
      <w:r w:rsidRPr="00BD1D31">
        <w:rPr>
          <w:rFonts w:ascii="Times New Roman" w:eastAsia="Times New Roman" w:hAnsi="Times New Roman"/>
          <w:sz w:val="24"/>
          <w:szCs w:val="24"/>
          <w:lang w:eastAsia="ru-RU"/>
        </w:rPr>
        <w:t xml:space="preserve"> обсужд</w:t>
      </w:r>
      <w:r>
        <w:rPr>
          <w:rFonts w:ascii="Times New Roman" w:eastAsia="Times New Roman" w:hAnsi="Times New Roman"/>
          <w:sz w:val="24"/>
          <w:szCs w:val="24"/>
          <w:lang w:eastAsia="ru-RU"/>
        </w:rPr>
        <w:t>ались</w:t>
      </w:r>
      <w:r w:rsidRPr="00BD1D31">
        <w:rPr>
          <w:rFonts w:ascii="Times New Roman" w:eastAsia="Times New Roman" w:hAnsi="Times New Roman"/>
          <w:sz w:val="24"/>
          <w:szCs w:val="24"/>
          <w:lang w:eastAsia="ru-RU"/>
        </w:rPr>
        <w:t xml:space="preserve"> следующие темы: институциональные механизмы, необходимые для обеспечения целостности выборов (например, создание и структура избирательных </w:t>
      </w:r>
      <w:r>
        <w:rPr>
          <w:rFonts w:ascii="Times New Roman" w:eastAsia="Times New Roman" w:hAnsi="Times New Roman"/>
          <w:sz w:val="24"/>
          <w:szCs w:val="24"/>
          <w:lang w:eastAsia="ru-RU"/>
        </w:rPr>
        <w:t>органов</w:t>
      </w:r>
      <w:r w:rsidRPr="00BD1D31">
        <w:rPr>
          <w:rFonts w:ascii="Times New Roman" w:eastAsia="Times New Roman" w:hAnsi="Times New Roman"/>
          <w:sz w:val="24"/>
          <w:szCs w:val="24"/>
          <w:lang w:eastAsia="ru-RU"/>
        </w:rPr>
        <w:t>, важность их финансовой и бюджетной автономии, судебн</w:t>
      </w:r>
      <w:r>
        <w:rPr>
          <w:rFonts w:ascii="Times New Roman" w:eastAsia="Times New Roman" w:hAnsi="Times New Roman"/>
          <w:sz w:val="24"/>
          <w:szCs w:val="24"/>
          <w:lang w:eastAsia="ru-RU"/>
        </w:rPr>
        <w:t>ый контроль за</w:t>
      </w:r>
      <w:r w:rsidRPr="00BD1D31">
        <w:rPr>
          <w:rFonts w:ascii="Times New Roman" w:eastAsia="Times New Roman" w:hAnsi="Times New Roman"/>
          <w:sz w:val="24"/>
          <w:szCs w:val="24"/>
          <w:lang w:eastAsia="ru-RU"/>
        </w:rPr>
        <w:t xml:space="preserve"> избирательны</w:t>
      </w:r>
      <w:r>
        <w:rPr>
          <w:rFonts w:ascii="Times New Roman" w:eastAsia="Times New Roman" w:hAnsi="Times New Roman"/>
          <w:sz w:val="24"/>
          <w:szCs w:val="24"/>
          <w:lang w:eastAsia="ru-RU"/>
        </w:rPr>
        <w:t>м</w:t>
      </w:r>
      <w:r w:rsidRPr="00BD1D31">
        <w:rPr>
          <w:rFonts w:ascii="Times New Roman" w:eastAsia="Times New Roman" w:hAnsi="Times New Roman"/>
          <w:sz w:val="24"/>
          <w:szCs w:val="24"/>
          <w:lang w:eastAsia="ru-RU"/>
        </w:rPr>
        <w:t xml:space="preserve"> процессо</w:t>
      </w:r>
      <w:r>
        <w:rPr>
          <w:rFonts w:ascii="Times New Roman" w:eastAsia="Times New Roman" w:hAnsi="Times New Roman"/>
          <w:sz w:val="24"/>
          <w:szCs w:val="24"/>
          <w:lang w:eastAsia="ru-RU"/>
        </w:rPr>
        <w:t>м</w:t>
      </w:r>
      <w:r w:rsidRPr="00BD1D31">
        <w:rPr>
          <w:rFonts w:ascii="Times New Roman" w:eastAsia="Times New Roman" w:hAnsi="Times New Roman"/>
          <w:sz w:val="24"/>
          <w:szCs w:val="24"/>
          <w:lang w:eastAsia="ru-RU"/>
        </w:rPr>
        <w:t>); политическ</w:t>
      </w:r>
      <w:r>
        <w:rPr>
          <w:rFonts w:ascii="Times New Roman" w:eastAsia="Times New Roman" w:hAnsi="Times New Roman"/>
          <w:sz w:val="24"/>
          <w:szCs w:val="24"/>
          <w:lang w:eastAsia="ru-RU"/>
        </w:rPr>
        <w:t>о</w:t>
      </w:r>
      <w:r w:rsidRPr="00BD1D31">
        <w:rPr>
          <w:rFonts w:ascii="Times New Roman" w:eastAsia="Times New Roman" w:hAnsi="Times New Roman"/>
          <w:sz w:val="24"/>
          <w:szCs w:val="24"/>
          <w:lang w:eastAsia="ru-RU"/>
        </w:rPr>
        <w:t>е финанс</w:t>
      </w:r>
      <w:r>
        <w:rPr>
          <w:rFonts w:ascii="Times New Roman" w:eastAsia="Times New Roman" w:hAnsi="Times New Roman"/>
          <w:sz w:val="24"/>
          <w:szCs w:val="24"/>
          <w:lang w:eastAsia="ru-RU"/>
        </w:rPr>
        <w:t>ирование и</w:t>
      </w:r>
      <w:r w:rsidRPr="00BD1D31">
        <w:rPr>
          <w:rFonts w:ascii="Times New Roman" w:eastAsia="Times New Roman" w:hAnsi="Times New Roman"/>
          <w:sz w:val="24"/>
          <w:szCs w:val="24"/>
          <w:lang w:eastAsia="ru-RU"/>
        </w:rPr>
        <w:t xml:space="preserve"> политические партии, последствия и результаты государственн</w:t>
      </w:r>
      <w:r>
        <w:rPr>
          <w:rFonts w:ascii="Times New Roman" w:eastAsia="Times New Roman" w:hAnsi="Times New Roman"/>
          <w:sz w:val="24"/>
          <w:szCs w:val="24"/>
          <w:lang w:eastAsia="ru-RU"/>
        </w:rPr>
        <w:t>ого</w:t>
      </w:r>
      <w:r w:rsidRPr="00BD1D31">
        <w:rPr>
          <w:rFonts w:ascii="Times New Roman" w:eastAsia="Times New Roman" w:hAnsi="Times New Roman"/>
          <w:sz w:val="24"/>
          <w:szCs w:val="24"/>
          <w:lang w:eastAsia="ru-RU"/>
        </w:rPr>
        <w:t xml:space="preserve"> и частн</w:t>
      </w:r>
      <w:r>
        <w:rPr>
          <w:rFonts w:ascii="Times New Roman" w:eastAsia="Times New Roman" w:hAnsi="Times New Roman"/>
          <w:sz w:val="24"/>
          <w:szCs w:val="24"/>
          <w:lang w:eastAsia="ru-RU"/>
        </w:rPr>
        <w:t>ого финансирования,</w:t>
      </w:r>
      <w:r w:rsidRPr="00BD1D31">
        <w:rPr>
          <w:rFonts w:ascii="Times New Roman" w:eastAsia="Times New Roman" w:hAnsi="Times New Roman"/>
          <w:sz w:val="24"/>
          <w:szCs w:val="24"/>
          <w:lang w:eastAsia="ru-RU"/>
        </w:rPr>
        <w:t xml:space="preserve"> институциональных механизмов в целях обеспечения прозрачности и </w:t>
      </w:r>
      <w:r>
        <w:rPr>
          <w:rFonts w:ascii="Times New Roman" w:eastAsia="Times New Roman" w:hAnsi="Times New Roman"/>
          <w:sz w:val="24"/>
          <w:szCs w:val="24"/>
          <w:lang w:eastAsia="ru-RU"/>
        </w:rPr>
        <w:t>ответственности партий</w:t>
      </w:r>
      <w:r w:rsidRPr="00BD1D3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наличие</w:t>
      </w:r>
      <w:r w:rsidRPr="00BD1D31">
        <w:rPr>
          <w:rFonts w:ascii="Times New Roman" w:eastAsia="Times New Roman" w:hAnsi="Times New Roman"/>
          <w:sz w:val="24"/>
          <w:szCs w:val="24"/>
          <w:lang w:eastAsia="ru-RU"/>
        </w:rPr>
        <w:t xml:space="preserve"> и роль </w:t>
      </w:r>
      <w:r>
        <w:rPr>
          <w:rFonts w:ascii="Times New Roman" w:eastAsia="Times New Roman" w:hAnsi="Times New Roman"/>
          <w:sz w:val="24"/>
          <w:szCs w:val="24"/>
          <w:lang w:eastAsia="ru-RU"/>
        </w:rPr>
        <w:t xml:space="preserve">инструментов по </w:t>
      </w:r>
      <w:r w:rsidRPr="00BD1D31">
        <w:rPr>
          <w:rFonts w:ascii="Times New Roman" w:eastAsia="Times New Roman" w:hAnsi="Times New Roman"/>
          <w:sz w:val="24"/>
          <w:szCs w:val="24"/>
          <w:lang w:eastAsia="ru-RU"/>
        </w:rPr>
        <w:t xml:space="preserve">коммуникации </w:t>
      </w:r>
      <w:r>
        <w:rPr>
          <w:rFonts w:ascii="Times New Roman" w:eastAsia="Times New Roman" w:hAnsi="Times New Roman"/>
          <w:sz w:val="24"/>
          <w:szCs w:val="24"/>
          <w:lang w:eastAsia="ru-RU"/>
        </w:rPr>
        <w:t xml:space="preserve">с общественностью </w:t>
      </w:r>
      <w:r w:rsidRPr="00BD1D31">
        <w:rPr>
          <w:rFonts w:ascii="Times New Roman" w:eastAsia="Times New Roman" w:hAnsi="Times New Roman"/>
          <w:sz w:val="24"/>
          <w:szCs w:val="24"/>
          <w:lang w:eastAsia="ru-RU"/>
        </w:rPr>
        <w:t xml:space="preserve">в избирательном процессе; </w:t>
      </w:r>
      <w:r>
        <w:rPr>
          <w:rFonts w:ascii="Times New Roman" w:eastAsia="Times New Roman" w:hAnsi="Times New Roman"/>
          <w:sz w:val="24"/>
          <w:szCs w:val="24"/>
          <w:lang w:eastAsia="ru-RU"/>
        </w:rPr>
        <w:t>н</w:t>
      </w:r>
      <w:r w:rsidRPr="00BD1D31">
        <w:rPr>
          <w:rFonts w:ascii="Times New Roman" w:eastAsia="Times New Roman" w:hAnsi="Times New Roman"/>
          <w:sz w:val="24"/>
          <w:szCs w:val="24"/>
          <w:lang w:eastAsia="ru-RU"/>
        </w:rPr>
        <w:t xml:space="preserve">аучно-техническая революция и использование новых технологий </w:t>
      </w:r>
      <w:r>
        <w:rPr>
          <w:rFonts w:ascii="Times New Roman" w:eastAsia="Times New Roman" w:hAnsi="Times New Roman"/>
          <w:sz w:val="24"/>
          <w:szCs w:val="24"/>
          <w:lang w:eastAsia="ru-RU"/>
        </w:rPr>
        <w:t>при обеспечении правильности избирательных процессов</w:t>
      </w:r>
      <w:r w:rsidRPr="00BD1D31">
        <w:rPr>
          <w:rFonts w:ascii="Times New Roman" w:eastAsia="Times New Roman" w:hAnsi="Times New Roman"/>
          <w:sz w:val="24"/>
          <w:szCs w:val="24"/>
          <w:lang w:eastAsia="ru-RU"/>
        </w:rPr>
        <w:t xml:space="preserve">, своевременность передачи/опубликования </w:t>
      </w:r>
      <w:r>
        <w:rPr>
          <w:rFonts w:ascii="Times New Roman" w:eastAsia="Times New Roman" w:hAnsi="Times New Roman"/>
          <w:sz w:val="24"/>
          <w:szCs w:val="24"/>
          <w:lang w:eastAsia="ru-RU"/>
        </w:rPr>
        <w:t>итогов</w:t>
      </w:r>
      <w:r w:rsidRPr="00BD1D31">
        <w:rPr>
          <w:rFonts w:ascii="Times New Roman" w:eastAsia="Times New Roman" w:hAnsi="Times New Roman"/>
          <w:sz w:val="24"/>
          <w:szCs w:val="24"/>
          <w:lang w:eastAsia="ru-RU"/>
        </w:rPr>
        <w:t xml:space="preserve"> выборов и способность справляться со сложными и многосторонними</w:t>
      </w:r>
      <w:r>
        <w:rPr>
          <w:rFonts w:ascii="Times New Roman" w:eastAsia="Times New Roman" w:hAnsi="Times New Roman"/>
          <w:sz w:val="24"/>
          <w:szCs w:val="24"/>
          <w:lang w:eastAsia="ru-RU"/>
        </w:rPr>
        <w:t xml:space="preserve"> проблемами</w:t>
      </w:r>
      <w:r w:rsidRPr="00BD1D31">
        <w:rPr>
          <w:rFonts w:ascii="Times New Roman" w:eastAsia="Times New Roman" w:hAnsi="Times New Roman"/>
          <w:sz w:val="24"/>
          <w:szCs w:val="24"/>
          <w:lang w:eastAsia="ru-RU"/>
        </w:rPr>
        <w:t>.</w:t>
      </w:r>
    </w:p>
    <w:p w:rsidR="00D1080D" w:rsidRPr="000815DF" w:rsidRDefault="00D1080D" w:rsidP="00D1080D">
      <w:pPr>
        <w:spacing w:after="0" w:line="240" w:lineRule="auto"/>
        <w:ind w:firstLine="851"/>
        <w:jc w:val="both"/>
        <w:rPr>
          <w:rFonts w:ascii="Times New Roman" w:hAnsi="Times New Roman"/>
          <w:color w:val="000000"/>
          <w:sz w:val="24"/>
          <w:szCs w:val="24"/>
        </w:rPr>
      </w:pPr>
      <w:r w:rsidRPr="000815DF">
        <w:rPr>
          <w:rFonts w:ascii="Times New Roman" w:hAnsi="Times New Roman"/>
          <w:color w:val="000000"/>
          <w:sz w:val="24"/>
          <w:szCs w:val="24"/>
        </w:rPr>
        <w:t xml:space="preserve">Участники Всемирной конференции пришли к единому мнению о том, что </w:t>
      </w:r>
      <w:r>
        <w:rPr>
          <w:rFonts w:ascii="Times New Roman" w:hAnsi="Times New Roman"/>
          <w:color w:val="000000"/>
          <w:sz w:val="24"/>
          <w:szCs w:val="24"/>
        </w:rPr>
        <w:t xml:space="preserve">справедливые выборы обеспечиваются </w:t>
      </w:r>
      <w:r w:rsidRPr="000815DF">
        <w:rPr>
          <w:rFonts w:ascii="Times New Roman" w:hAnsi="Times New Roman"/>
          <w:color w:val="000000"/>
          <w:sz w:val="24"/>
          <w:szCs w:val="24"/>
        </w:rPr>
        <w:t>не только избирательным</w:t>
      </w:r>
      <w:r>
        <w:rPr>
          <w:rFonts w:ascii="Times New Roman" w:hAnsi="Times New Roman"/>
          <w:color w:val="000000"/>
          <w:sz w:val="24"/>
          <w:szCs w:val="24"/>
        </w:rPr>
        <w:t>и</w:t>
      </w:r>
      <w:r w:rsidRPr="000815DF">
        <w:rPr>
          <w:rFonts w:ascii="Times New Roman" w:hAnsi="Times New Roman"/>
          <w:color w:val="000000"/>
          <w:sz w:val="24"/>
          <w:szCs w:val="24"/>
        </w:rPr>
        <w:t xml:space="preserve"> органам</w:t>
      </w:r>
      <w:r>
        <w:rPr>
          <w:rFonts w:ascii="Times New Roman" w:hAnsi="Times New Roman"/>
          <w:color w:val="000000"/>
          <w:sz w:val="24"/>
          <w:szCs w:val="24"/>
        </w:rPr>
        <w:t>и</w:t>
      </w:r>
      <w:r w:rsidRPr="000815DF">
        <w:rPr>
          <w:rFonts w:ascii="Times New Roman" w:hAnsi="Times New Roman"/>
          <w:color w:val="000000"/>
          <w:sz w:val="24"/>
          <w:szCs w:val="24"/>
        </w:rPr>
        <w:t xml:space="preserve">, но и гражданами, </w:t>
      </w:r>
      <w:r>
        <w:rPr>
          <w:rFonts w:ascii="Times New Roman" w:hAnsi="Times New Roman"/>
          <w:color w:val="000000"/>
          <w:sz w:val="24"/>
          <w:szCs w:val="24"/>
        </w:rPr>
        <w:t>правительством</w:t>
      </w:r>
      <w:r w:rsidRPr="000815DF">
        <w:rPr>
          <w:rFonts w:ascii="Times New Roman" w:hAnsi="Times New Roman"/>
          <w:color w:val="000000"/>
          <w:sz w:val="24"/>
          <w:szCs w:val="24"/>
        </w:rPr>
        <w:t xml:space="preserve"> и другими заинтересованными сторонами. </w:t>
      </w:r>
      <w:r>
        <w:rPr>
          <w:rFonts w:ascii="Times New Roman" w:hAnsi="Times New Roman"/>
          <w:color w:val="000000"/>
          <w:sz w:val="24"/>
          <w:szCs w:val="24"/>
        </w:rPr>
        <w:t>Проведение ч</w:t>
      </w:r>
      <w:r w:rsidRPr="000815DF">
        <w:rPr>
          <w:rFonts w:ascii="Times New Roman" w:hAnsi="Times New Roman"/>
          <w:color w:val="000000"/>
          <w:sz w:val="24"/>
          <w:szCs w:val="24"/>
        </w:rPr>
        <w:t>естны</w:t>
      </w:r>
      <w:r>
        <w:rPr>
          <w:rFonts w:ascii="Times New Roman" w:hAnsi="Times New Roman"/>
          <w:color w:val="000000"/>
          <w:sz w:val="24"/>
          <w:szCs w:val="24"/>
        </w:rPr>
        <w:t>х</w:t>
      </w:r>
      <w:r w:rsidRPr="000815DF">
        <w:rPr>
          <w:rFonts w:ascii="Times New Roman" w:hAnsi="Times New Roman"/>
          <w:color w:val="000000"/>
          <w:sz w:val="24"/>
          <w:szCs w:val="24"/>
        </w:rPr>
        <w:t xml:space="preserve"> выбор</w:t>
      </w:r>
      <w:r>
        <w:rPr>
          <w:rFonts w:ascii="Times New Roman" w:hAnsi="Times New Roman"/>
          <w:color w:val="000000"/>
          <w:sz w:val="24"/>
          <w:szCs w:val="24"/>
        </w:rPr>
        <w:t>ов</w:t>
      </w:r>
      <w:r w:rsidRPr="000815DF">
        <w:rPr>
          <w:rFonts w:ascii="Times New Roman" w:hAnsi="Times New Roman"/>
          <w:color w:val="000000"/>
          <w:sz w:val="24"/>
          <w:szCs w:val="24"/>
        </w:rPr>
        <w:t xml:space="preserve"> обеспечива</w:t>
      </w:r>
      <w:r>
        <w:rPr>
          <w:rFonts w:ascii="Times New Roman" w:hAnsi="Times New Roman"/>
          <w:color w:val="000000"/>
          <w:sz w:val="24"/>
          <w:szCs w:val="24"/>
        </w:rPr>
        <w:t>е</w:t>
      </w:r>
      <w:r w:rsidRPr="000815DF">
        <w:rPr>
          <w:rFonts w:ascii="Times New Roman" w:hAnsi="Times New Roman"/>
          <w:color w:val="000000"/>
          <w:sz w:val="24"/>
          <w:szCs w:val="24"/>
        </w:rPr>
        <w:t>т стабил</w:t>
      </w:r>
      <w:r>
        <w:rPr>
          <w:rFonts w:ascii="Times New Roman" w:hAnsi="Times New Roman"/>
          <w:color w:val="000000"/>
          <w:sz w:val="24"/>
          <w:szCs w:val="24"/>
        </w:rPr>
        <w:t>ьность в обществе и гарантирует</w:t>
      </w:r>
      <w:r w:rsidRPr="000815DF">
        <w:rPr>
          <w:rFonts w:ascii="Times New Roman" w:hAnsi="Times New Roman"/>
          <w:color w:val="000000"/>
          <w:sz w:val="24"/>
          <w:szCs w:val="24"/>
        </w:rPr>
        <w:t xml:space="preserve"> </w:t>
      </w:r>
      <w:r>
        <w:rPr>
          <w:rFonts w:ascii="Times New Roman" w:hAnsi="Times New Roman"/>
          <w:color w:val="000000"/>
          <w:sz w:val="24"/>
          <w:szCs w:val="24"/>
        </w:rPr>
        <w:t>соблюдение</w:t>
      </w:r>
      <w:r w:rsidRPr="000815DF">
        <w:rPr>
          <w:rFonts w:ascii="Times New Roman" w:hAnsi="Times New Roman"/>
          <w:color w:val="000000"/>
          <w:sz w:val="24"/>
          <w:szCs w:val="24"/>
        </w:rPr>
        <w:t xml:space="preserve"> избирательны</w:t>
      </w:r>
      <w:r>
        <w:rPr>
          <w:rFonts w:ascii="Times New Roman" w:hAnsi="Times New Roman"/>
          <w:color w:val="000000"/>
          <w:sz w:val="24"/>
          <w:szCs w:val="24"/>
        </w:rPr>
        <w:t>х</w:t>
      </w:r>
      <w:r w:rsidRPr="000815DF">
        <w:rPr>
          <w:rFonts w:ascii="Times New Roman" w:hAnsi="Times New Roman"/>
          <w:color w:val="000000"/>
          <w:sz w:val="24"/>
          <w:szCs w:val="24"/>
        </w:rPr>
        <w:t xml:space="preserve"> прав граждан.</w:t>
      </w:r>
    </w:p>
    <w:p w:rsidR="00D1080D" w:rsidRPr="00997679" w:rsidRDefault="00D1080D" w:rsidP="00D1080D">
      <w:pPr>
        <w:spacing w:after="0" w:line="240" w:lineRule="auto"/>
        <w:ind w:firstLine="851"/>
        <w:jc w:val="both"/>
        <w:rPr>
          <w:rFonts w:ascii="Times New Roman" w:hAnsi="Times New Roman"/>
          <w:color w:val="000000"/>
          <w:sz w:val="24"/>
          <w:szCs w:val="24"/>
        </w:rPr>
      </w:pPr>
      <w:r w:rsidRPr="000815DF">
        <w:rPr>
          <w:rFonts w:ascii="Times New Roman" w:hAnsi="Times New Roman"/>
          <w:color w:val="000000"/>
          <w:sz w:val="24"/>
          <w:szCs w:val="24"/>
        </w:rPr>
        <w:t>В</w:t>
      </w:r>
      <w:r>
        <w:rPr>
          <w:rFonts w:ascii="Times New Roman" w:hAnsi="Times New Roman"/>
          <w:color w:val="000000"/>
          <w:sz w:val="24"/>
          <w:szCs w:val="24"/>
        </w:rPr>
        <w:t xml:space="preserve"> </w:t>
      </w:r>
      <w:r w:rsidRPr="000815DF">
        <w:rPr>
          <w:rFonts w:ascii="Times New Roman" w:hAnsi="Times New Roman"/>
          <w:color w:val="000000"/>
          <w:sz w:val="24"/>
          <w:szCs w:val="24"/>
        </w:rPr>
        <w:t xml:space="preserve">настоящее время </w:t>
      </w:r>
      <w:r>
        <w:rPr>
          <w:rFonts w:ascii="Times New Roman" w:hAnsi="Times New Roman"/>
          <w:color w:val="000000"/>
          <w:sz w:val="24"/>
          <w:szCs w:val="24"/>
        </w:rPr>
        <w:t xml:space="preserve">в состав </w:t>
      </w:r>
      <w:r w:rsidRPr="000815DF">
        <w:rPr>
          <w:rFonts w:ascii="Times New Roman" w:hAnsi="Times New Roman"/>
          <w:color w:val="000000"/>
          <w:sz w:val="24"/>
          <w:szCs w:val="24"/>
        </w:rPr>
        <w:t xml:space="preserve">A-WEB </w:t>
      </w:r>
      <w:r>
        <w:rPr>
          <w:rFonts w:ascii="Times New Roman" w:hAnsi="Times New Roman"/>
          <w:color w:val="000000"/>
          <w:sz w:val="24"/>
          <w:szCs w:val="24"/>
        </w:rPr>
        <w:t xml:space="preserve">входят </w:t>
      </w:r>
      <w:r w:rsidRPr="000815DF">
        <w:rPr>
          <w:rFonts w:ascii="Times New Roman" w:hAnsi="Times New Roman"/>
          <w:color w:val="000000"/>
          <w:sz w:val="24"/>
          <w:szCs w:val="24"/>
        </w:rPr>
        <w:t>102 член</w:t>
      </w:r>
      <w:r>
        <w:rPr>
          <w:rFonts w:ascii="Times New Roman" w:hAnsi="Times New Roman"/>
          <w:color w:val="000000"/>
          <w:sz w:val="24"/>
          <w:szCs w:val="24"/>
        </w:rPr>
        <w:t>а,</w:t>
      </w:r>
      <w:r w:rsidRPr="000815DF">
        <w:rPr>
          <w:rFonts w:ascii="Times New Roman" w:hAnsi="Times New Roman"/>
          <w:color w:val="000000"/>
          <w:sz w:val="24"/>
          <w:szCs w:val="24"/>
        </w:rPr>
        <w:t xml:space="preserve"> </w:t>
      </w:r>
      <w:r>
        <w:rPr>
          <w:rFonts w:ascii="Times New Roman" w:hAnsi="Times New Roman"/>
          <w:color w:val="000000"/>
          <w:sz w:val="24"/>
          <w:szCs w:val="24"/>
        </w:rPr>
        <w:t xml:space="preserve">среди которых и </w:t>
      </w:r>
      <w:r w:rsidRPr="000815DF">
        <w:rPr>
          <w:rFonts w:ascii="Times New Roman" w:hAnsi="Times New Roman"/>
          <w:color w:val="000000"/>
          <w:sz w:val="24"/>
          <w:szCs w:val="24"/>
        </w:rPr>
        <w:t xml:space="preserve">ЦИК </w:t>
      </w:r>
      <w:r>
        <w:rPr>
          <w:rFonts w:ascii="Times New Roman" w:hAnsi="Times New Roman"/>
          <w:color w:val="000000"/>
          <w:sz w:val="24"/>
          <w:szCs w:val="24"/>
        </w:rPr>
        <w:t xml:space="preserve">Молдовы, </w:t>
      </w:r>
      <w:r w:rsidRPr="00997679">
        <w:rPr>
          <w:rFonts w:ascii="Times New Roman" w:hAnsi="Times New Roman"/>
          <w:color w:val="000000"/>
          <w:sz w:val="24"/>
          <w:szCs w:val="24"/>
        </w:rPr>
        <w:t>ставшей членом ассоциации в 2013 году, в момент учреждения данной ассоциации.</w:t>
      </w:r>
    </w:p>
    <w:p w:rsidR="00D1080D" w:rsidRDefault="00D1080D" w:rsidP="00D1080D">
      <w:pPr>
        <w:spacing w:before="120" w:after="120" w:line="240" w:lineRule="auto"/>
        <w:jc w:val="both"/>
        <w:rPr>
          <w:rFonts w:ascii="Times New Roman" w:hAnsi="Times New Roman"/>
          <w:color w:val="000000"/>
          <w:sz w:val="24"/>
          <w:szCs w:val="24"/>
          <w:u w:val="single"/>
        </w:rPr>
        <w:sectPr w:rsidR="00D1080D" w:rsidSect="007F15BE">
          <w:pgSz w:w="11906" w:h="16838" w:code="9"/>
          <w:pgMar w:top="1134" w:right="836" w:bottom="900" w:left="1701" w:header="709" w:footer="709" w:gutter="0"/>
          <w:cols w:space="708"/>
          <w:docGrid w:linePitch="360"/>
        </w:sectPr>
      </w:pPr>
    </w:p>
    <w:p w:rsidR="00D1080D" w:rsidRPr="00997679" w:rsidRDefault="00D1080D" w:rsidP="00D1080D">
      <w:pPr>
        <w:spacing w:before="120" w:after="120" w:line="240" w:lineRule="auto"/>
        <w:jc w:val="both"/>
        <w:rPr>
          <w:rFonts w:ascii="Times New Roman" w:hAnsi="Times New Roman"/>
          <w:color w:val="000000"/>
          <w:sz w:val="24"/>
          <w:szCs w:val="24"/>
          <w:u w:val="single"/>
        </w:rPr>
      </w:pPr>
      <w:r w:rsidRPr="00997679">
        <w:rPr>
          <w:rFonts w:ascii="Times New Roman" w:hAnsi="Times New Roman"/>
          <w:color w:val="000000"/>
          <w:sz w:val="24"/>
          <w:szCs w:val="24"/>
          <w:u w:val="single"/>
        </w:rPr>
        <w:lastRenderedPageBreak/>
        <w:t>Сотрудничество ЦИК с Советом Европы</w:t>
      </w:r>
    </w:p>
    <w:p w:rsidR="00D1080D" w:rsidRPr="00997679" w:rsidRDefault="00D1080D" w:rsidP="00D1080D">
      <w:pPr>
        <w:shd w:val="clear" w:color="auto" w:fill="FFFFFF"/>
        <w:spacing w:after="0" w:line="240" w:lineRule="auto"/>
        <w:ind w:firstLine="708"/>
        <w:jc w:val="both"/>
        <w:rPr>
          <w:rFonts w:ascii="Times New Roman" w:eastAsia="Times New Roman" w:hAnsi="Times New Roman"/>
          <w:sz w:val="24"/>
          <w:szCs w:val="24"/>
          <w:lang w:eastAsia="zh-CN"/>
        </w:rPr>
      </w:pPr>
      <w:r w:rsidRPr="00997679">
        <w:rPr>
          <w:rFonts w:ascii="Times New Roman" w:eastAsia="Times New Roman" w:hAnsi="Times New Roman"/>
          <w:sz w:val="24"/>
          <w:szCs w:val="24"/>
          <w:lang w:eastAsia="zh-CN"/>
        </w:rPr>
        <w:t>Совет Европы является стратегическим партнером ЦИК со значительным вкладом в совершенствование избирательного законодательства и практики в нашей стране. Таким образом, в течение 2015 года, представители ЦИК приняли участие в четырех международных мероприятиях, проводимых этой организацией:</w:t>
      </w:r>
    </w:p>
    <w:p w:rsidR="00D1080D" w:rsidRPr="00997679" w:rsidRDefault="00D1080D" w:rsidP="00D1080D">
      <w:pPr>
        <w:numPr>
          <w:ilvl w:val="0"/>
          <w:numId w:val="17"/>
        </w:numPr>
        <w:shd w:val="clear" w:color="auto" w:fill="FFFFFF"/>
        <w:spacing w:after="0" w:line="240" w:lineRule="auto"/>
        <w:ind w:left="0" w:firstLine="708"/>
        <w:jc w:val="both"/>
        <w:rPr>
          <w:rFonts w:ascii="Times New Roman" w:eastAsia="Times New Roman" w:hAnsi="Times New Roman"/>
          <w:sz w:val="24"/>
          <w:szCs w:val="24"/>
          <w:lang w:eastAsia="zh-CN"/>
        </w:rPr>
      </w:pPr>
      <w:r w:rsidRPr="00997679">
        <w:rPr>
          <w:rFonts w:ascii="Times New Roman" w:eastAsia="Times New Roman" w:hAnsi="Times New Roman"/>
          <w:i/>
          <w:sz w:val="24"/>
          <w:szCs w:val="24"/>
          <w:lang w:eastAsia="zh-CN"/>
        </w:rPr>
        <w:t>12-ая Конференция избирательных органов на тему «Обеспечение нейтральности, беспристрастности и прозрачности выборов: роль избирательных органов»</w:t>
      </w:r>
      <w:r w:rsidRPr="00997679">
        <w:rPr>
          <w:rFonts w:ascii="Times New Roman" w:eastAsia="Times New Roman" w:hAnsi="Times New Roman"/>
          <w:sz w:val="24"/>
          <w:szCs w:val="24"/>
          <w:lang w:eastAsia="zh-CN"/>
        </w:rPr>
        <w:t>, Брюссель, Бельгия – основные вопросы конференции касались нормативно-правовой базы по организации и проведению свободных и справедливых выборов, роли избирательных органов в обеспечении нейтралитета и беспристрастности на выборах, обмена опытом и передовой практикой в области обеспечения прозрачности избирательного процесса. В мероприятии приняли участие более 160 участников из 60 стран, а также представители международных организаций.</w:t>
      </w:r>
    </w:p>
    <w:p w:rsidR="00D1080D" w:rsidRPr="00997679" w:rsidRDefault="00D1080D" w:rsidP="00D1080D">
      <w:pPr>
        <w:numPr>
          <w:ilvl w:val="0"/>
          <w:numId w:val="17"/>
        </w:numPr>
        <w:shd w:val="clear" w:color="auto" w:fill="FFFFFF"/>
        <w:spacing w:after="0" w:line="240" w:lineRule="auto"/>
        <w:ind w:left="0" w:firstLine="851"/>
        <w:jc w:val="both"/>
        <w:rPr>
          <w:rFonts w:ascii="Times New Roman" w:eastAsia="Times New Roman" w:hAnsi="Times New Roman"/>
          <w:sz w:val="24"/>
          <w:szCs w:val="24"/>
          <w:lang w:eastAsia="zh-CN"/>
        </w:rPr>
      </w:pPr>
      <w:r w:rsidRPr="00997679">
        <w:rPr>
          <w:rFonts w:ascii="Times New Roman" w:eastAsia="Times New Roman" w:hAnsi="Times New Roman"/>
          <w:i/>
          <w:sz w:val="24"/>
          <w:szCs w:val="24"/>
          <w:lang w:eastAsia="zh-CN"/>
        </w:rPr>
        <w:t xml:space="preserve"> Парламентская конференция на тему «Осуществление права на свободные выборы: проблемы применения избирательного законодательства и стандарты Совета Европы»</w:t>
      </w:r>
      <w:r w:rsidRPr="00997679">
        <w:rPr>
          <w:rFonts w:ascii="Times New Roman" w:eastAsia="Times New Roman" w:hAnsi="Times New Roman"/>
          <w:sz w:val="24"/>
          <w:szCs w:val="24"/>
          <w:lang w:eastAsia="zh-CN"/>
        </w:rPr>
        <w:t>, Париж, Франция – на встрече приняли участие представители национальных парламентов, избирательных органов и НПО из 6 стран-участников Восточного партнерства в целях изучения стандартов Совета Европы по проведению демократических выборов и применению механизмов контроля в этой области, возможности для совершенствования правовой базы и передового опыта в области выборов.</w:t>
      </w:r>
    </w:p>
    <w:p w:rsidR="00D1080D" w:rsidRPr="00997679" w:rsidRDefault="00D1080D" w:rsidP="00D1080D">
      <w:pPr>
        <w:numPr>
          <w:ilvl w:val="0"/>
          <w:numId w:val="17"/>
        </w:numPr>
        <w:shd w:val="clear" w:color="auto" w:fill="FFFFFF"/>
        <w:spacing w:after="0" w:line="240" w:lineRule="auto"/>
        <w:ind w:left="0" w:firstLine="851"/>
        <w:jc w:val="both"/>
        <w:rPr>
          <w:rFonts w:ascii="Times New Roman" w:eastAsia="Times New Roman" w:hAnsi="Times New Roman"/>
          <w:sz w:val="24"/>
          <w:szCs w:val="24"/>
          <w:lang w:eastAsia="zh-CN"/>
        </w:rPr>
      </w:pPr>
      <w:r w:rsidRPr="00997679">
        <w:rPr>
          <w:rFonts w:ascii="Times New Roman" w:eastAsia="Times New Roman" w:hAnsi="Times New Roman"/>
          <w:i/>
          <w:sz w:val="24"/>
          <w:szCs w:val="24"/>
          <w:lang w:eastAsia="zh-CN"/>
        </w:rPr>
        <w:t xml:space="preserve"> Созыв временного комитета экспертов по правовым и операционным стандартам электронного голосования, Страсбург, Франция</w:t>
      </w:r>
      <w:r w:rsidRPr="00997679">
        <w:rPr>
          <w:rFonts w:ascii="Times New Roman" w:eastAsia="Times New Roman" w:hAnsi="Times New Roman"/>
          <w:sz w:val="24"/>
          <w:szCs w:val="24"/>
          <w:lang w:eastAsia="zh-CN"/>
        </w:rPr>
        <w:t xml:space="preserve"> – Совет Европы по-прежнему является единственной организацией, установившей межправительственные стандарты в области электронного голосования. Рекомендация Rec (2004) 11 о правовых, рабочих и технических стандартах электронного голосования остается единственным источником информации в этой области и используется в национальной судебной практике как государств-членов, так и третьих стран, и другими соответствующими международными субъектами. Временный комитет был создан в качестве форума, на котором высокопоставленные должностные лица избирательных органов обсуждают достижения в области технического и юридического развития электронного голосования для дополнения положений вышеупомянутых рекомендаций. Помимо государств-членов, в мероприятии приняли участие представители международных организаций, НПО и академической среды.</w:t>
      </w:r>
    </w:p>
    <w:p w:rsidR="00D1080D" w:rsidRPr="00997679" w:rsidRDefault="00D1080D" w:rsidP="00D1080D">
      <w:pPr>
        <w:numPr>
          <w:ilvl w:val="0"/>
          <w:numId w:val="17"/>
        </w:numPr>
        <w:shd w:val="clear" w:color="auto" w:fill="FFFFFF"/>
        <w:spacing w:after="0" w:line="240" w:lineRule="auto"/>
        <w:ind w:left="0" w:firstLine="851"/>
        <w:jc w:val="both"/>
        <w:rPr>
          <w:rFonts w:ascii="Times New Roman" w:hAnsi="Times New Roman"/>
          <w:color w:val="000000"/>
          <w:sz w:val="24"/>
          <w:szCs w:val="24"/>
        </w:rPr>
      </w:pPr>
      <w:r w:rsidRPr="00997679">
        <w:rPr>
          <w:rFonts w:ascii="Times New Roman" w:eastAsia="Times New Roman" w:hAnsi="Times New Roman"/>
          <w:i/>
          <w:sz w:val="24"/>
          <w:szCs w:val="24"/>
          <w:lang w:eastAsia="zh-CN"/>
        </w:rPr>
        <w:t xml:space="preserve"> Региональная конференция на тему «Гендерное равенство в избирательном процессе», Тбилиси, Грузия</w:t>
      </w:r>
      <w:r w:rsidRPr="00997679">
        <w:rPr>
          <w:rFonts w:ascii="Times New Roman" w:eastAsia="Times New Roman" w:hAnsi="Times New Roman"/>
          <w:i/>
          <w:sz w:val="24"/>
          <w:szCs w:val="24"/>
          <w:vertAlign w:val="superscript"/>
          <w:lang w:eastAsia="ru-RU"/>
        </w:rPr>
        <w:footnoteReference w:id="13"/>
      </w:r>
      <w:r w:rsidRPr="00997679">
        <w:rPr>
          <w:rFonts w:ascii="Times New Roman" w:eastAsia="Times New Roman" w:hAnsi="Times New Roman"/>
          <w:i/>
          <w:sz w:val="24"/>
          <w:szCs w:val="24"/>
          <w:lang w:eastAsia="zh-CN"/>
        </w:rPr>
        <w:t xml:space="preserve"> – </w:t>
      </w:r>
      <w:r w:rsidRPr="00997679">
        <w:rPr>
          <w:rFonts w:ascii="Times New Roman" w:hAnsi="Times New Roman"/>
          <w:color w:val="000000"/>
          <w:sz w:val="24"/>
          <w:szCs w:val="24"/>
        </w:rPr>
        <w:t>Мероприятие было направлено на обмен информацией и опытом в области обеспечения равных возможностей для женщин и мужчин в избирательном процессе, на его различных этапах и на перенятие передовой практики в этой области. В мероприятии приняли участие более 50 участников, в том числе представители избирательных органов и международных организаций, действующих в сфере выборов. Участники пришли к выводу, что самой большой проблемой для стран-участниц является пересмотр избирательной политики в отношении участия женщин в политической жизни страны и реализация рекомендации Совета Европы по установлению обязательной/факультативной квоты представительства по спискам кандидатов, как минимум 40%. Рекомендации были сделаны для политических партий, избирательных органов, средств массовой информации и других заинтересованных субъектов. С интересом был заслушан Стратегический план Центральной избирательной комиссии Грузии, особенно в части, касающейся улучшения представленности женщин в избирательной деятельности. Также была подержана идея создания международной ассоциации женщин в составе избирательных органов, которая была предложена г-жой Натальей Юраш, директором Центра непрерывного образования в избирательной сфере при Центральной избирательной комиссии Молдовы.</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495037">
        <w:rPr>
          <w:rFonts w:ascii="Times New Roman" w:hAnsi="Times New Roman"/>
          <w:color w:val="000000"/>
          <w:sz w:val="24"/>
          <w:szCs w:val="24"/>
          <w:u w:val="single"/>
        </w:rPr>
        <w:lastRenderedPageBreak/>
        <w:t>Сотрудничество с ОБСЕ/БДИПЧ</w:t>
      </w:r>
    </w:p>
    <w:p w:rsidR="00D1080D" w:rsidRDefault="00D1080D" w:rsidP="00D1080D">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С</w:t>
      </w:r>
      <w:r w:rsidRPr="00997679">
        <w:rPr>
          <w:rFonts w:ascii="Times New Roman" w:hAnsi="Times New Roman"/>
          <w:color w:val="000000"/>
          <w:sz w:val="24"/>
          <w:szCs w:val="24"/>
        </w:rPr>
        <w:t xml:space="preserve"> 24 по 25 сентября 2015 года </w:t>
      </w:r>
      <w:r>
        <w:rPr>
          <w:rFonts w:ascii="Times New Roman" w:hAnsi="Times New Roman"/>
          <w:color w:val="000000"/>
          <w:sz w:val="24"/>
          <w:szCs w:val="24"/>
        </w:rPr>
        <w:t>ОБСЕ</w:t>
      </w:r>
      <w:r w:rsidRPr="00997679">
        <w:rPr>
          <w:rFonts w:ascii="Times New Roman" w:hAnsi="Times New Roman"/>
          <w:color w:val="000000"/>
          <w:sz w:val="24"/>
          <w:szCs w:val="24"/>
        </w:rPr>
        <w:t>/БДИПЧ про</w:t>
      </w:r>
      <w:r>
        <w:rPr>
          <w:rFonts w:ascii="Times New Roman" w:hAnsi="Times New Roman"/>
          <w:color w:val="000000"/>
          <w:sz w:val="24"/>
          <w:szCs w:val="24"/>
        </w:rPr>
        <w:t xml:space="preserve">вела </w:t>
      </w:r>
      <w:r w:rsidRPr="00997679">
        <w:rPr>
          <w:rFonts w:ascii="Times New Roman" w:hAnsi="Times New Roman"/>
          <w:color w:val="000000"/>
          <w:sz w:val="24"/>
          <w:szCs w:val="24"/>
        </w:rPr>
        <w:t>в Варшаве, Польша, круглый стол на тему «Р</w:t>
      </w:r>
      <w:r>
        <w:rPr>
          <w:rFonts w:ascii="Times New Roman" w:hAnsi="Times New Roman"/>
          <w:color w:val="000000"/>
          <w:sz w:val="24"/>
          <w:szCs w:val="24"/>
        </w:rPr>
        <w:t>азр</w:t>
      </w:r>
      <w:r w:rsidRPr="00997679">
        <w:rPr>
          <w:rFonts w:ascii="Times New Roman" w:hAnsi="Times New Roman"/>
          <w:color w:val="000000"/>
          <w:sz w:val="24"/>
          <w:szCs w:val="24"/>
        </w:rPr>
        <w:t xml:space="preserve">ешение избирательных споров в странах Восточной Европы и Южного Кавказа: </w:t>
      </w:r>
      <w:r>
        <w:rPr>
          <w:rFonts w:ascii="Times New Roman" w:hAnsi="Times New Roman"/>
          <w:color w:val="000000"/>
          <w:sz w:val="24"/>
          <w:szCs w:val="24"/>
        </w:rPr>
        <w:t>доступ к правосудию и эффективной</w:t>
      </w:r>
      <w:r w:rsidRPr="00997679">
        <w:rPr>
          <w:rFonts w:ascii="Times New Roman" w:hAnsi="Times New Roman"/>
          <w:color w:val="000000"/>
          <w:sz w:val="24"/>
          <w:szCs w:val="24"/>
        </w:rPr>
        <w:t xml:space="preserve"> средств</w:t>
      </w:r>
      <w:r>
        <w:rPr>
          <w:rFonts w:ascii="Times New Roman" w:hAnsi="Times New Roman"/>
          <w:color w:val="000000"/>
          <w:sz w:val="24"/>
          <w:szCs w:val="24"/>
        </w:rPr>
        <w:t>о</w:t>
      </w:r>
      <w:r w:rsidRPr="00997679">
        <w:rPr>
          <w:rFonts w:ascii="Times New Roman" w:hAnsi="Times New Roman"/>
          <w:color w:val="000000"/>
          <w:sz w:val="24"/>
          <w:szCs w:val="24"/>
        </w:rPr>
        <w:t xml:space="preserve"> правовой защиты</w:t>
      </w:r>
      <w:r>
        <w:rPr>
          <w:rFonts w:ascii="Times New Roman" w:hAnsi="Times New Roman"/>
          <w:color w:val="000000"/>
          <w:sz w:val="24"/>
          <w:szCs w:val="24"/>
        </w:rPr>
        <w:t>»</w:t>
      </w:r>
      <w:r w:rsidRPr="00997679">
        <w:rPr>
          <w:rFonts w:ascii="Times New Roman" w:hAnsi="Times New Roman"/>
          <w:color w:val="000000"/>
          <w:sz w:val="24"/>
          <w:szCs w:val="24"/>
        </w:rPr>
        <w:t>, в котором приняли участие ли</w:t>
      </w:r>
      <w:r>
        <w:rPr>
          <w:rFonts w:ascii="Times New Roman" w:hAnsi="Times New Roman"/>
          <w:color w:val="000000"/>
          <w:sz w:val="24"/>
          <w:szCs w:val="24"/>
        </w:rPr>
        <w:t>ца</w:t>
      </w:r>
      <w:r w:rsidRPr="00997679">
        <w:rPr>
          <w:rFonts w:ascii="Times New Roman" w:hAnsi="Times New Roman"/>
          <w:color w:val="000000"/>
          <w:sz w:val="24"/>
          <w:szCs w:val="24"/>
        </w:rPr>
        <w:t xml:space="preserve">, </w:t>
      </w:r>
      <w:r>
        <w:rPr>
          <w:rFonts w:ascii="Times New Roman" w:hAnsi="Times New Roman"/>
          <w:color w:val="000000"/>
          <w:sz w:val="24"/>
          <w:szCs w:val="24"/>
        </w:rPr>
        <w:t xml:space="preserve">задействованные </w:t>
      </w:r>
      <w:r w:rsidRPr="00997679">
        <w:rPr>
          <w:rFonts w:ascii="Times New Roman" w:hAnsi="Times New Roman"/>
          <w:color w:val="000000"/>
          <w:sz w:val="24"/>
          <w:szCs w:val="24"/>
        </w:rPr>
        <w:t>в избирательном процессе (в избирательных орган</w:t>
      </w:r>
      <w:r>
        <w:rPr>
          <w:rFonts w:ascii="Times New Roman" w:hAnsi="Times New Roman"/>
          <w:color w:val="000000"/>
          <w:sz w:val="24"/>
          <w:szCs w:val="24"/>
        </w:rPr>
        <w:t>ах</w:t>
      </w:r>
      <w:r w:rsidRPr="00997679">
        <w:rPr>
          <w:rFonts w:ascii="Times New Roman" w:hAnsi="Times New Roman"/>
          <w:color w:val="000000"/>
          <w:sz w:val="24"/>
          <w:szCs w:val="24"/>
        </w:rPr>
        <w:t>, суд</w:t>
      </w:r>
      <w:r>
        <w:rPr>
          <w:rFonts w:ascii="Times New Roman" w:hAnsi="Times New Roman"/>
          <w:color w:val="000000"/>
          <w:sz w:val="24"/>
          <w:szCs w:val="24"/>
        </w:rPr>
        <w:t>ах</w:t>
      </w:r>
      <w:r w:rsidRPr="00997679">
        <w:rPr>
          <w:rFonts w:ascii="Times New Roman" w:hAnsi="Times New Roman"/>
          <w:color w:val="000000"/>
          <w:sz w:val="24"/>
          <w:szCs w:val="24"/>
        </w:rPr>
        <w:t>, законодательных орган</w:t>
      </w:r>
      <w:r>
        <w:rPr>
          <w:rFonts w:ascii="Times New Roman" w:hAnsi="Times New Roman"/>
          <w:color w:val="000000"/>
          <w:sz w:val="24"/>
          <w:szCs w:val="24"/>
        </w:rPr>
        <w:t>ах, организациях</w:t>
      </w:r>
      <w:r w:rsidRPr="00997679">
        <w:rPr>
          <w:rFonts w:ascii="Times New Roman" w:hAnsi="Times New Roman"/>
          <w:color w:val="000000"/>
          <w:sz w:val="24"/>
          <w:szCs w:val="24"/>
        </w:rPr>
        <w:t xml:space="preserve"> гражданского общества). </w:t>
      </w:r>
      <w:r>
        <w:rPr>
          <w:rFonts w:ascii="Times New Roman" w:hAnsi="Times New Roman"/>
          <w:color w:val="000000"/>
          <w:sz w:val="24"/>
          <w:szCs w:val="24"/>
        </w:rPr>
        <w:t xml:space="preserve">В данном мероприятии приняла участие ЦИК, а </w:t>
      </w:r>
      <w:r w:rsidRPr="00997679">
        <w:rPr>
          <w:rFonts w:ascii="Times New Roman" w:hAnsi="Times New Roman"/>
          <w:color w:val="000000"/>
          <w:sz w:val="24"/>
          <w:szCs w:val="24"/>
        </w:rPr>
        <w:t>также</w:t>
      </w:r>
      <w:r>
        <w:rPr>
          <w:rFonts w:ascii="Times New Roman" w:hAnsi="Times New Roman"/>
          <w:color w:val="000000"/>
          <w:sz w:val="24"/>
          <w:szCs w:val="24"/>
        </w:rPr>
        <w:t xml:space="preserve"> </w:t>
      </w:r>
      <w:r w:rsidRPr="00997679">
        <w:rPr>
          <w:rFonts w:ascii="Times New Roman" w:hAnsi="Times New Roman"/>
          <w:color w:val="000000"/>
          <w:sz w:val="24"/>
          <w:szCs w:val="24"/>
        </w:rPr>
        <w:t>представители Секретариата Парламента, В</w:t>
      </w:r>
      <w:r>
        <w:rPr>
          <w:rFonts w:ascii="Times New Roman" w:hAnsi="Times New Roman"/>
          <w:color w:val="000000"/>
          <w:sz w:val="24"/>
          <w:szCs w:val="24"/>
        </w:rPr>
        <w:t>ысшей судебной палаты</w:t>
      </w:r>
      <w:r w:rsidRPr="00997679">
        <w:rPr>
          <w:rFonts w:ascii="Times New Roman" w:hAnsi="Times New Roman"/>
          <w:color w:val="000000"/>
          <w:sz w:val="24"/>
          <w:szCs w:val="24"/>
        </w:rPr>
        <w:t xml:space="preserve">, Центра ресурсов </w:t>
      </w:r>
      <w:r>
        <w:rPr>
          <w:rFonts w:ascii="Times New Roman" w:hAnsi="Times New Roman"/>
          <w:color w:val="000000"/>
          <w:sz w:val="24"/>
          <w:szCs w:val="24"/>
        </w:rPr>
        <w:t xml:space="preserve">по правам человека </w:t>
      </w:r>
      <w:r w:rsidRPr="00997679">
        <w:rPr>
          <w:rFonts w:ascii="Times New Roman" w:hAnsi="Times New Roman"/>
          <w:color w:val="000000"/>
          <w:sz w:val="24"/>
          <w:szCs w:val="24"/>
        </w:rPr>
        <w:t xml:space="preserve">(CReDO) и </w:t>
      </w:r>
      <w:r>
        <w:rPr>
          <w:rFonts w:ascii="Times New Roman" w:hAnsi="Times New Roman"/>
          <w:color w:val="000000"/>
          <w:sz w:val="24"/>
          <w:szCs w:val="24"/>
        </w:rPr>
        <w:t>Гражданской к</w:t>
      </w:r>
      <w:r w:rsidRPr="00997679">
        <w:rPr>
          <w:rFonts w:ascii="Times New Roman" w:hAnsi="Times New Roman"/>
          <w:color w:val="000000"/>
          <w:sz w:val="24"/>
          <w:szCs w:val="24"/>
        </w:rPr>
        <w:t xml:space="preserve">оалиции за свободные и честные выборы. Обсуждаемые темы касались средств </w:t>
      </w:r>
      <w:r>
        <w:rPr>
          <w:rFonts w:ascii="Times New Roman" w:hAnsi="Times New Roman"/>
          <w:color w:val="000000"/>
          <w:sz w:val="24"/>
          <w:szCs w:val="24"/>
        </w:rPr>
        <w:t>по</w:t>
      </w:r>
      <w:r w:rsidRPr="00997679">
        <w:rPr>
          <w:rFonts w:ascii="Times New Roman" w:hAnsi="Times New Roman"/>
          <w:color w:val="000000"/>
          <w:sz w:val="24"/>
          <w:szCs w:val="24"/>
        </w:rPr>
        <w:t xml:space="preserve"> восстановлени</w:t>
      </w:r>
      <w:r>
        <w:rPr>
          <w:rFonts w:ascii="Times New Roman" w:hAnsi="Times New Roman"/>
          <w:color w:val="000000"/>
          <w:sz w:val="24"/>
          <w:szCs w:val="24"/>
        </w:rPr>
        <w:t>ю</w:t>
      </w:r>
      <w:r w:rsidRPr="00997679">
        <w:rPr>
          <w:rFonts w:ascii="Times New Roman" w:hAnsi="Times New Roman"/>
          <w:color w:val="000000"/>
          <w:sz w:val="24"/>
          <w:szCs w:val="24"/>
        </w:rPr>
        <w:t xml:space="preserve"> законности в избирательном процессе, </w:t>
      </w:r>
      <w:r>
        <w:rPr>
          <w:rFonts w:ascii="Times New Roman" w:hAnsi="Times New Roman"/>
          <w:color w:val="000000"/>
          <w:sz w:val="24"/>
          <w:szCs w:val="24"/>
        </w:rPr>
        <w:t>подобающих</w:t>
      </w:r>
      <w:r w:rsidRPr="00997679">
        <w:rPr>
          <w:rFonts w:ascii="Times New Roman" w:hAnsi="Times New Roman"/>
          <w:color w:val="000000"/>
          <w:sz w:val="24"/>
          <w:szCs w:val="24"/>
        </w:rPr>
        <w:t xml:space="preserve"> процедур</w:t>
      </w:r>
      <w:r>
        <w:rPr>
          <w:rFonts w:ascii="Times New Roman" w:hAnsi="Times New Roman"/>
          <w:color w:val="000000"/>
          <w:sz w:val="24"/>
          <w:szCs w:val="24"/>
        </w:rPr>
        <w:t xml:space="preserve"> рассмотрения жалоб, </w:t>
      </w:r>
      <w:r w:rsidRPr="00997679">
        <w:rPr>
          <w:rFonts w:ascii="Times New Roman" w:hAnsi="Times New Roman"/>
          <w:color w:val="000000"/>
          <w:sz w:val="24"/>
          <w:szCs w:val="24"/>
        </w:rPr>
        <w:t xml:space="preserve">эффективности </w:t>
      </w:r>
      <w:r>
        <w:rPr>
          <w:rFonts w:ascii="Times New Roman" w:hAnsi="Times New Roman"/>
          <w:color w:val="000000"/>
          <w:sz w:val="24"/>
          <w:szCs w:val="24"/>
        </w:rPr>
        <w:t xml:space="preserve">средств </w:t>
      </w:r>
      <w:r w:rsidRPr="00997679">
        <w:rPr>
          <w:rFonts w:ascii="Times New Roman" w:hAnsi="Times New Roman"/>
          <w:color w:val="000000"/>
          <w:sz w:val="24"/>
          <w:szCs w:val="24"/>
        </w:rPr>
        <w:t>защиты избирательных прав, обмен</w:t>
      </w:r>
      <w:r>
        <w:rPr>
          <w:rFonts w:ascii="Times New Roman" w:hAnsi="Times New Roman"/>
          <w:color w:val="000000"/>
          <w:sz w:val="24"/>
          <w:szCs w:val="24"/>
        </w:rPr>
        <w:t>а</w:t>
      </w:r>
      <w:r w:rsidRPr="00997679">
        <w:rPr>
          <w:rFonts w:ascii="Times New Roman" w:hAnsi="Times New Roman"/>
          <w:color w:val="000000"/>
          <w:sz w:val="24"/>
          <w:szCs w:val="24"/>
        </w:rPr>
        <w:t xml:space="preserve"> опытом </w:t>
      </w:r>
      <w:r>
        <w:rPr>
          <w:rFonts w:ascii="Times New Roman" w:hAnsi="Times New Roman"/>
          <w:color w:val="000000"/>
          <w:sz w:val="24"/>
          <w:szCs w:val="24"/>
        </w:rPr>
        <w:t xml:space="preserve">в области практики </w:t>
      </w:r>
      <w:r w:rsidRPr="00997679">
        <w:rPr>
          <w:rFonts w:ascii="Times New Roman" w:hAnsi="Times New Roman"/>
          <w:color w:val="000000"/>
          <w:sz w:val="24"/>
          <w:szCs w:val="24"/>
        </w:rPr>
        <w:t xml:space="preserve">по </w:t>
      </w:r>
      <w:r>
        <w:rPr>
          <w:rFonts w:ascii="Times New Roman" w:hAnsi="Times New Roman"/>
          <w:color w:val="000000"/>
          <w:sz w:val="24"/>
          <w:szCs w:val="24"/>
        </w:rPr>
        <w:t xml:space="preserve">избирательным </w:t>
      </w:r>
      <w:r w:rsidRPr="00997679">
        <w:rPr>
          <w:rFonts w:ascii="Times New Roman" w:hAnsi="Times New Roman"/>
          <w:color w:val="000000"/>
          <w:sz w:val="24"/>
          <w:szCs w:val="24"/>
        </w:rPr>
        <w:t>спор</w:t>
      </w:r>
      <w:r>
        <w:rPr>
          <w:rFonts w:ascii="Times New Roman" w:hAnsi="Times New Roman"/>
          <w:color w:val="000000"/>
          <w:sz w:val="24"/>
          <w:szCs w:val="24"/>
        </w:rPr>
        <w:t>а</w:t>
      </w:r>
      <w:r w:rsidRPr="00997679">
        <w:rPr>
          <w:rFonts w:ascii="Times New Roman" w:hAnsi="Times New Roman"/>
          <w:color w:val="000000"/>
          <w:sz w:val="24"/>
          <w:szCs w:val="24"/>
        </w:rPr>
        <w:t xml:space="preserve">м </w:t>
      </w:r>
      <w:r>
        <w:rPr>
          <w:rFonts w:ascii="Times New Roman" w:hAnsi="Times New Roman"/>
          <w:color w:val="000000"/>
          <w:sz w:val="24"/>
          <w:szCs w:val="24"/>
        </w:rPr>
        <w:t>стран-участниц.</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495037">
        <w:rPr>
          <w:rFonts w:ascii="Times New Roman" w:hAnsi="Times New Roman"/>
          <w:color w:val="000000"/>
          <w:sz w:val="24"/>
          <w:szCs w:val="24"/>
          <w:u w:val="single"/>
        </w:rPr>
        <w:t>Сотрудничество с Международным фондом избирательных систем (</w:t>
      </w:r>
      <w:r w:rsidRPr="00495037">
        <w:rPr>
          <w:rFonts w:ascii="Times New Roman" w:eastAsia="Times New Roman" w:hAnsi="Times New Roman"/>
          <w:sz w:val="24"/>
          <w:szCs w:val="24"/>
          <w:u w:val="single"/>
          <w:lang w:eastAsia="zh-CN"/>
        </w:rPr>
        <w:t>IFES</w:t>
      </w:r>
      <w:r w:rsidRPr="00495037">
        <w:rPr>
          <w:rFonts w:ascii="Times New Roman" w:hAnsi="Times New Roman"/>
          <w:color w:val="000000"/>
          <w:sz w:val="24"/>
          <w:szCs w:val="24"/>
          <w:u w:val="single"/>
        </w:rPr>
        <w:t>)</w:t>
      </w:r>
    </w:p>
    <w:p w:rsidR="00D1080D" w:rsidRPr="00B865A9" w:rsidRDefault="00D1080D" w:rsidP="00D1080D">
      <w:pPr>
        <w:shd w:val="clear" w:color="auto" w:fill="FFFFFF"/>
        <w:spacing w:after="0" w:line="240" w:lineRule="auto"/>
        <w:ind w:firstLine="708"/>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МФИС</w:t>
      </w:r>
      <w:r w:rsidRPr="002B3FA5">
        <w:rPr>
          <w:rFonts w:ascii="Times New Roman" w:eastAsia="Times New Roman" w:hAnsi="Times New Roman"/>
          <w:sz w:val="24"/>
          <w:szCs w:val="24"/>
          <w:lang w:eastAsia="zh-CN"/>
        </w:rPr>
        <w:t xml:space="preserve"> </w:t>
      </w:r>
      <w:r w:rsidRPr="00B865A9">
        <w:rPr>
          <w:rFonts w:ascii="Times New Roman" w:eastAsia="Times New Roman" w:hAnsi="Times New Roman"/>
          <w:sz w:val="24"/>
          <w:szCs w:val="24"/>
          <w:lang w:eastAsia="zh-CN"/>
        </w:rPr>
        <w:t>является самой важной международной неправительственной организацией, с которой ЦИК установила стратегическое партнерство, закрепленное соглашением о сотрудничестве, подписанном 22 апреля 2010 года в мун. Кишинэу. Поскольку в Молдове отсутствует постоянное представительство МФИС, сотрудничество осуществляется почсредством МФИС Чехии, регионального филиала, ответственного за Восточную Европу. В течение 2015 года, МФИС предоставила поддержку для участия представителей ЦИК на двух региональных мероприятиях, проводимых в Праге, Чешская Республика:</w:t>
      </w:r>
    </w:p>
    <w:p w:rsidR="00D1080D" w:rsidRPr="00B865A9" w:rsidRDefault="00D1080D" w:rsidP="00D1080D">
      <w:pPr>
        <w:numPr>
          <w:ilvl w:val="0"/>
          <w:numId w:val="18"/>
        </w:numPr>
        <w:shd w:val="clear" w:color="auto" w:fill="FFFFFF"/>
        <w:spacing w:after="0" w:line="240" w:lineRule="auto"/>
        <w:ind w:left="0" w:firstLine="720"/>
        <w:jc w:val="both"/>
        <w:rPr>
          <w:rFonts w:ascii="Times New Roman" w:eastAsia="Times New Roman" w:hAnsi="Times New Roman"/>
          <w:sz w:val="24"/>
          <w:szCs w:val="24"/>
          <w:lang w:eastAsia="zh-CN"/>
        </w:rPr>
      </w:pPr>
      <w:r w:rsidRPr="00B865A9">
        <w:rPr>
          <w:rFonts w:ascii="Times New Roman" w:eastAsia="Times New Roman" w:hAnsi="Times New Roman"/>
          <w:i/>
          <w:sz w:val="24"/>
          <w:szCs w:val="24"/>
          <w:lang w:eastAsia="zh-CN"/>
        </w:rPr>
        <w:t xml:space="preserve"> Конференция по случаю празднования 25-й годовщины со дня проведения первых демократических выборов в Чехословакии после падения коммунизма, организованная при поддержке Агентства США по международному развитию (</w:t>
      </w:r>
      <w:r w:rsidRPr="00B865A9">
        <w:rPr>
          <w:rFonts w:ascii="Times New Roman" w:eastAsia="Times New Roman" w:hAnsi="Times New Roman"/>
          <w:i/>
          <w:sz w:val="24"/>
          <w:szCs w:val="24"/>
          <w:lang w:val="en-US" w:eastAsia="zh-CN"/>
        </w:rPr>
        <w:t>USAID</w:t>
      </w:r>
      <w:r w:rsidRPr="00B865A9">
        <w:rPr>
          <w:rFonts w:ascii="Times New Roman" w:eastAsia="Times New Roman" w:hAnsi="Times New Roman"/>
          <w:i/>
          <w:sz w:val="24"/>
          <w:szCs w:val="24"/>
          <w:lang w:eastAsia="zh-CN"/>
        </w:rPr>
        <w:t>), Европейского Союза и Министерства иностранных дел Чешской Республики</w:t>
      </w:r>
      <w:r w:rsidRPr="00E43FEC">
        <w:rPr>
          <w:rFonts w:ascii="Times New Roman" w:eastAsia="Times New Roman" w:hAnsi="Times New Roman"/>
          <w:i/>
          <w:sz w:val="24"/>
          <w:szCs w:val="24"/>
          <w:vertAlign w:val="superscript"/>
          <w:lang w:eastAsia="zh-CN"/>
        </w:rPr>
        <w:footnoteReference w:id="14"/>
      </w:r>
      <w:r w:rsidRPr="00B865A9">
        <w:rPr>
          <w:rFonts w:ascii="Times New Roman" w:eastAsia="Times New Roman" w:hAnsi="Times New Roman"/>
          <w:sz w:val="24"/>
          <w:szCs w:val="24"/>
          <w:lang w:eastAsia="zh-CN"/>
        </w:rPr>
        <w:t>– В мероприятии, проведенном с 8 по 9 июня 2015 года, приняли участие около 80 представителей избирательных органов, органов центрального публичного управления Чехии, неправительственных организаций, академической среды, также независимые эксперты. Цель конференции состояла в представлении на основании отчетов наблюдателей за ходом выборов и научных исследований в избирательной сфере общей картины развития политического и избирательного процесса в Республике Чехия и в Словакии. Обсуждались трудности, с которыми сталкивались на парламентских выборах в Чехословакии в 1990 году, и были ли они разрешены в течение этих 25 лет, в том числе, проблемы, связанные с системой представительства, с регламентацией, осуществлением и контролем финансирования избирательной кампании, разрешение избирательных споров. Заседания конференции проходили по следующим темам: нейтралитет и автономия избирательных органов; системы представительства; точность списков избирателей и общественное доверие к Регистру избирателей; разрешение избирательных конфликтов.</w:t>
      </w:r>
    </w:p>
    <w:p w:rsidR="00D1080D" w:rsidRPr="00E43FEC" w:rsidRDefault="00D1080D" w:rsidP="00D1080D">
      <w:pPr>
        <w:numPr>
          <w:ilvl w:val="0"/>
          <w:numId w:val="18"/>
        </w:numPr>
        <w:shd w:val="clear" w:color="auto" w:fill="FFFFFF"/>
        <w:spacing w:after="0" w:line="240" w:lineRule="auto"/>
        <w:ind w:left="0" w:firstLine="720"/>
        <w:jc w:val="both"/>
        <w:rPr>
          <w:rFonts w:ascii="Times New Roman" w:hAnsi="Times New Roman"/>
          <w:color w:val="000000"/>
          <w:sz w:val="24"/>
          <w:szCs w:val="24"/>
        </w:rPr>
      </w:pPr>
      <w:r w:rsidRPr="00B865A9">
        <w:rPr>
          <w:rFonts w:ascii="Times New Roman" w:eastAsia="Times New Roman" w:hAnsi="Times New Roman"/>
          <w:i/>
          <w:sz w:val="24"/>
          <w:szCs w:val="24"/>
          <w:lang w:eastAsia="zh-CN"/>
        </w:rPr>
        <w:t xml:space="preserve"> </w:t>
      </w:r>
      <w:r w:rsidRPr="00B865A9">
        <w:rPr>
          <w:rFonts w:ascii="Times New Roman" w:hAnsi="Times New Roman"/>
          <w:i/>
          <w:color w:val="000000"/>
          <w:sz w:val="24"/>
          <w:szCs w:val="24"/>
        </w:rPr>
        <w:t>Региональное рабочее совещание по теме «Разрешение избирательных споров. Эффективные методы расследования»</w:t>
      </w:r>
      <w:r w:rsidRPr="00B865A9">
        <w:rPr>
          <w:rFonts w:ascii="Times New Roman" w:eastAsia="Times New Roman" w:hAnsi="Times New Roman"/>
          <w:i/>
          <w:sz w:val="24"/>
          <w:szCs w:val="24"/>
          <w:vertAlign w:val="superscript"/>
          <w:lang w:eastAsia="zh-CN"/>
        </w:rPr>
        <w:footnoteReference w:id="15"/>
      </w:r>
      <w:r w:rsidRPr="00B865A9">
        <w:rPr>
          <w:rFonts w:ascii="Times New Roman" w:eastAsia="Times New Roman" w:hAnsi="Times New Roman"/>
          <w:i/>
          <w:sz w:val="24"/>
          <w:szCs w:val="24"/>
          <w:lang w:eastAsia="zh-CN"/>
        </w:rPr>
        <w:t xml:space="preserve"> </w:t>
      </w:r>
      <w:r w:rsidRPr="00B865A9">
        <w:rPr>
          <w:rFonts w:ascii="Times New Roman" w:hAnsi="Times New Roman"/>
          <w:color w:val="000000"/>
          <w:sz w:val="24"/>
          <w:szCs w:val="24"/>
        </w:rPr>
        <w:t xml:space="preserve">– Цель мероприятия состояла в ознакомлении участников с международными принципами и стандартами в области рассмотрения и разрешения избирательных споров, представления передовых практик и анализа судебной практики по разрешению избирательных споров других государств. Участники были вовлечены в ряд интерактивных дискуссий, практических упражнений, а также обсуждали практический пример, отражающий опыт Мексики в разрешении избирательных споров. Процедуры, которыми руководствуется ЦИК РМ в избирательных спорах, точны и понятны и в значительной степени соответствуют международным стандартам и принципам, однако, в целях применения наилучшей практики и совершенствования нормативно-правовой базы будет пересмотрено Положение о процедуре рассмотрения и разрешения жалоб избирательными органами в период </w:t>
      </w:r>
      <w:r w:rsidRPr="00B865A9">
        <w:rPr>
          <w:rFonts w:ascii="Times New Roman" w:hAnsi="Times New Roman"/>
          <w:color w:val="000000"/>
          <w:sz w:val="24"/>
          <w:szCs w:val="24"/>
        </w:rPr>
        <w:lastRenderedPageBreak/>
        <w:t xml:space="preserve">избирательной кампании и будет детально изложена </w:t>
      </w:r>
      <w:r w:rsidRPr="00E43FEC">
        <w:rPr>
          <w:rFonts w:ascii="Times New Roman" w:hAnsi="Times New Roman"/>
          <w:color w:val="000000"/>
          <w:sz w:val="24"/>
          <w:szCs w:val="24"/>
        </w:rPr>
        <w:t>процедура по представлению и оценке доказательств. Кроме того, международные стандарты могут служить в качестве руководства для внесения поправок в избирательное законодательство и для четкого регулирования процедуры по разрешению избирательных дел судебной инстанцией вне избирательного периода.</w:t>
      </w:r>
    </w:p>
    <w:p w:rsidR="00D1080D" w:rsidRPr="00E43FEC" w:rsidRDefault="00D1080D" w:rsidP="00D1080D">
      <w:pPr>
        <w:tabs>
          <w:tab w:val="left" w:pos="0"/>
        </w:tabs>
        <w:spacing w:before="120" w:after="120" w:line="240" w:lineRule="auto"/>
        <w:ind w:left="547" w:hanging="547"/>
        <w:jc w:val="both"/>
        <w:rPr>
          <w:rFonts w:ascii="Times New Roman" w:hAnsi="Times New Roman"/>
          <w:b/>
          <w:i/>
          <w:color w:val="000000"/>
          <w:sz w:val="24"/>
          <w:szCs w:val="24"/>
        </w:rPr>
      </w:pPr>
      <w:r w:rsidRPr="00E43FEC">
        <w:rPr>
          <w:rFonts w:ascii="Times New Roman" w:hAnsi="Times New Roman"/>
          <w:b/>
          <w:i/>
          <w:color w:val="000000"/>
          <w:sz w:val="24"/>
          <w:szCs w:val="24"/>
        </w:rPr>
        <w:t>8.2. Конференции, организованные партнерскими организациями по управлению выборами</w:t>
      </w:r>
    </w:p>
    <w:p w:rsidR="00D1080D" w:rsidRPr="00E43FEC" w:rsidRDefault="00D1080D" w:rsidP="00D1080D">
      <w:pPr>
        <w:numPr>
          <w:ilvl w:val="0"/>
          <w:numId w:val="19"/>
        </w:numPr>
        <w:shd w:val="clear" w:color="auto" w:fill="FFFFFF"/>
        <w:spacing w:after="0" w:line="240" w:lineRule="auto"/>
        <w:ind w:left="0" w:firstLine="720"/>
        <w:jc w:val="both"/>
        <w:rPr>
          <w:rFonts w:ascii="Times New Roman" w:eastAsia="Times New Roman" w:hAnsi="Times New Roman"/>
          <w:sz w:val="24"/>
          <w:szCs w:val="24"/>
          <w:lang w:eastAsia="zh-CN"/>
        </w:rPr>
      </w:pPr>
      <w:r w:rsidRPr="00E43FEC">
        <w:rPr>
          <w:rFonts w:ascii="Times New Roman" w:eastAsia="Times New Roman" w:hAnsi="Times New Roman"/>
          <w:i/>
          <w:sz w:val="24"/>
          <w:szCs w:val="24"/>
          <w:lang w:eastAsia="zh-CN"/>
        </w:rPr>
        <w:t>Конференция на тему «</w:t>
      </w:r>
      <w:r w:rsidRPr="00E43FEC">
        <w:rPr>
          <w:rFonts w:ascii="Times New Roman" w:eastAsia="Times New Roman" w:hAnsi="Times New Roman"/>
          <w:bCs/>
          <w:i/>
          <w:sz w:val="24"/>
          <w:szCs w:val="24"/>
          <w:lang w:eastAsia="zh-CN"/>
        </w:rPr>
        <w:t>Администрирование выборов</w:t>
      </w:r>
      <w:r w:rsidRPr="00E43FEC">
        <w:rPr>
          <w:rFonts w:ascii="Times New Roman" w:eastAsia="Times New Roman" w:hAnsi="Times New Roman"/>
          <w:i/>
          <w:sz w:val="24"/>
          <w:szCs w:val="24"/>
          <w:lang w:eastAsia="zh-CN"/>
        </w:rPr>
        <w:t>: региональные трудности и извлеченные уроки», организованная ЦИК Украины</w:t>
      </w:r>
      <w:r w:rsidRPr="00E43FEC">
        <w:rPr>
          <w:rFonts w:ascii="Times New Roman" w:eastAsia="Times New Roman" w:hAnsi="Times New Roman"/>
          <w:sz w:val="24"/>
          <w:szCs w:val="24"/>
          <w:lang w:eastAsia="zh-CN"/>
        </w:rPr>
        <w:t xml:space="preserve"> – В конференции приняли участие представители избирательных органов, международных организаций, специалисты и эксперты в вопросах проведения выборов. Выступления касались таких тем, как: проблемы и решения по организации и проведению выборов в Украине, Грузии, Латвии, Литвы, Румынии; организация курсов по подготовке руководителей избирательных органов, роль планирования в избирательном процессе и новые технологии, используемые в избирательном процессе. На данном мероприятии председатель ЦИК представил информацию о некоторых видах деятельности, проведенных впервые, и отметил успехи, достигнутые в процессе организации парламентских выборов 30 ноября 2014 года, преимущества существования центра непрерывного образования в избирательной сфере, выполненные действия в соответствии со Стратегическим планом ЦИК на 2012-2015 годы и приоритетные направления деятельности на последующие годы.</w:t>
      </w:r>
    </w:p>
    <w:p w:rsidR="00D1080D" w:rsidRPr="00E43FEC" w:rsidRDefault="00D1080D" w:rsidP="00D1080D">
      <w:pPr>
        <w:numPr>
          <w:ilvl w:val="0"/>
          <w:numId w:val="19"/>
        </w:numPr>
        <w:shd w:val="clear" w:color="auto" w:fill="FFFFFF"/>
        <w:spacing w:after="0" w:line="240" w:lineRule="auto"/>
        <w:ind w:left="0" w:firstLine="720"/>
        <w:jc w:val="both"/>
        <w:rPr>
          <w:rFonts w:ascii="Times New Roman" w:eastAsia="Times New Roman" w:hAnsi="Times New Roman"/>
          <w:i/>
          <w:sz w:val="24"/>
          <w:szCs w:val="24"/>
          <w:lang w:eastAsia="zh-CN"/>
        </w:rPr>
      </w:pPr>
      <w:r w:rsidRPr="00E43FEC">
        <w:rPr>
          <w:rFonts w:ascii="Times New Roman" w:eastAsia="Times New Roman" w:hAnsi="Times New Roman"/>
          <w:i/>
          <w:sz w:val="24"/>
          <w:szCs w:val="24"/>
          <w:lang w:eastAsia="zh-CN"/>
        </w:rPr>
        <w:t xml:space="preserve"> </w:t>
      </w:r>
      <w:r w:rsidRPr="00E43FEC">
        <w:rPr>
          <w:rFonts w:ascii="Times New Roman" w:eastAsia="Times New Roman" w:hAnsi="Times New Roman"/>
          <w:i/>
          <w:sz w:val="24"/>
          <w:szCs w:val="24"/>
          <w:shd w:val="clear" w:color="auto" w:fill="FFFFFF"/>
          <w:lang w:eastAsia="zh-CN"/>
        </w:rPr>
        <w:t>Летняя школа по выборам на тему «Влияние социальных медиа на течение выборов», организованная ПИО Румынии</w:t>
      </w:r>
      <w:r w:rsidRPr="00E43FEC">
        <w:rPr>
          <w:rFonts w:ascii="Times New Roman" w:eastAsia="Times New Roman" w:hAnsi="Times New Roman"/>
          <w:i/>
          <w:sz w:val="24"/>
          <w:szCs w:val="24"/>
          <w:vertAlign w:val="superscript"/>
          <w:lang w:eastAsia="zh-CN"/>
        </w:rPr>
        <w:footnoteReference w:id="16"/>
      </w:r>
      <w:r w:rsidRPr="00E43FEC">
        <w:rPr>
          <w:rFonts w:ascii="Times New Roman" w:eastAsia="Times New Roman" w:hAnsi="Times New Roman"/>
          <w:sz w:val="24"/>
          <w:szCs w:val="24"/>
          <w:shd w:val="clear" w:color="auto" w:fill="FFFFFF"/>
          <w:lang w:eastAsia="zh-CN"/>
        </w:rPr>
        <w:t xml:space="preserve"> </w:t>
      </w:r>
      <w:r w:rsidRPr="00E43FEC">
        <w:rPr>
          <w:rFonts w:ascii="Times New Roman" w:eastAsia="Times New Roman" w:hAnsi="Times New Roman"/>
          <w:sz w:val="24"/>
          <w:szCs w:val="24"/>
          <w:lang w:eastAsia="zh-CN"/>
        </w:rPr>
        <w:t>–</w:t>
      </w:r>
      <w:r w:rsidRPr="00E43FEC">
        <w:rPr>
          <w:rFonts w:ascii="Times New Roman" w:eastAsia="Times New Roman" w:hAnsi="Times New Roman"/>
          <w:sz w:val="24"/>
          <w:szCs w:val="24"/>
          <w:shd w:val="clear" w:color="auto" w:fill="FFFFFF"/>
          <w:lang w:eastAsia="zh-CN"/>
        </w:rPr>
        <w:t xml:space="preserve"> В организованном в период с 27 июля по 1 августа 2015 года проекте приняли участие 20 молодых лиц из Молдовы, Румынии, Грузии и Украины, а именно студенты, представители избирательных органов и неправительственных организаций, работающих в области демократического управления. Основными темами были </w:t>
      </w:r>
      <w:r w:rsidRPr="00E43FEC">
        <w:rPr>
          <w:rFonts w:ascii="Times New Roman" w:eastAsia="Times New Roman" w:hAnsi="Times New Roman"/>
          <w:sz w:val="24"/>
          <w:szCs w:val="24"/>
          <w:lang w:eastAsia="zh-CN"/>
        </w:rPr>
        <w:t xml:space="preserve">изучение вариации избирательных систем, различных средств социальных медиа, применяемых на выборах; специфическое использование каналов социальных медиа на выборах; примеры лучших практик при применении социальных медиа в период выборов в странах-участниц и не только; перспектива социальных медиа в мобилизации и информировании избирателей, в гражданском просвещении, особенно среди молодежи. </w:t>
      </w:r>
      <w:r w:rsidRPr="00E43FEC">
        <w:rPr>
          <w:rFonts w:ascii="Times New Roman" w:eastAsia="Times New Roman" w:hAnsi="Times New Roman"/>
          <w:sz w:val="24"/>
          <w:szCs w:val="24"/>
          <w:shd w:val="clear" w:color="auto" w:fill="FFFFFF"/>
          <w:lang w:eastAsia="zh-CN"/>
        </w:rPr>
        <w:t>Одним из выводов летней школы является то, что социальные медиа играют важную роль в мобилизации и информировании избирателей, представляя собой, таким образом, источник передачи информации в режиме реального времени с мгновенной обратной связью. Видимость в социальных сетях является шансом для избирательных органов. Из всех рекомендаций, сформулированных экспертами летней школы, наиболее актуальными для ЦИК являются: регулярное обновление и поддержание аккаунта на Twitter, продвижение деятельности учреждения в данной социальной сети, размещение как можно больше видео контента, онлайн кампаний по мобилизации молодежи для участия в голосовании.</w:t>
      </w:r>
    </w:p>
    <w:p w:rsidR="00D1080D" w:rsidRPr="00E43FEC" w:rsidRDefault="00D1080D" w:rsidP="00D1080D">
      <w:pPr>
        <w:numPr>
          <w:ilvl w:val="0"/>
          <w:numId w:val="19"/>
        </w:numPr>
        <w:shd w:val="clear" w:color="auto" w:fill="FFFFFF"/>
        <w:spacing w:after="0" w:line="240" w:lineRule="auto"/>
        <w:ind w:left="0" w:firstLine="720"/>
        <w:jc w:val="both"/>
        <w:rPr>
          <w:rFonts w:ascii="Times New Roman" w:eastAsia="Times New Roman" w:hAnsi="Times New Roman"/>
          <w:i/>
          <w:sz w:val="24"/>
          <w:szCs w:val="24"/>
          <w:lang w:eastAsia="zh-CN"/>
        </w:rPr>
      </w:pPr>
      <w:r w:rsidRPr="00E43FEC">
        <w:rPr>
          <w:rFonts w:ascii="Times New Roman" w:eastAsia="Times New Roman" w:hAnsi="Times New Roman"/>
          <w:i/>
          <w:sz w:val="24"/>
          <w:szCs w:val="24"/>
          <w:lang w:eastAsia="zh-CN"/>
        </w:rPr>
        <w:t xml:space="preserve"> </w:t>
      </w:r>
      <w:r w:rsidRPr="00E43FEC">
        <w:rPr>
          <w:rFonts w:ascii="Times New Roman" w:eastAsia="Times New Roman" w:hAnsi="Times New Roman"/>
          <w:i/>
          <w:sz w:val="24"/>
          <w:szCs w:val="24"/>
          <w:lang w:eastAsia="ru-RU"/>
        </w:rPr>
        <w:t>Семинар «Кодификация избирательного права»</w:t>
      </w:r>
      <w:r w:rsidRPr="00E43FEC">
        <w:rPr>
          <w:rFonts w:ascii="Times New Roman" w:eastAsia="Times New Roman" w:hAnsi="Times New Roman"/>
          <w:sz w:val="24"/>
          <w:szCs w:val="24"/>
          <w:lang w:eastAsia="ru-RU"/>
        </w:rPr>
        <w:t xml:space="preserve"> – организован ПИО Румынии в контексте усилий данной страны по кодификации законодательства о выборах. В мероприятии приняли участие более 40 участников со стороны избирательных органов и международных организаций. В рамках конференции было проведено пять семинаров, на которых рассматривались следующие вопросы касательно кодификации законодательства о выборах: обеспечение стабильности; основные принципы; процедура; сравнительный опыт; проблемы и перспективы. Представитель ЦИК выступил с </w:t>
      </w:r>
      <w:r>
        <w:rPr>
          <w:rFonts w:ascii="Times New Roman" w:eastAsia="Times New Roman" w:hAnsi="Times New Roman"/>
          <w:sz w:val="24"/>
          <w:szCs w:val="24"/>
          <w:lang w:eastAsia="ru-RU"/>
        </w:rPr>
        <w:t>докладом</w:t>
      </w:r>
      <w:r w:rsidRPr="00E43FEC">
        <w:rPr>
          <w:rFonts w:ascii="Times New Roman" w:eastAsia="Times New Roman" w:hAnsi="Times New Roman"/>
          <w:sz w:val="24"/>
          <w:szCs w:val="24"/>
          <w:lang w:eastAsia="ru-RU"/>
        </w:rPr>
        <w:t xml:space="preserve"> о кодификации законодательства в Молдове – эволюция нормативно-правовой базы в области выборов, воздействие на нее Конституции Республики Молдова от 29 июля 1994 года, процесс кодификации законодательства о выборах, преимущества кодификации законодательства о выборах и вмешательство впоследствии законодателя. Одним из выводов, </w:t>
      </w:r>
      <w:r w:rsidRPr="00E43FEC">
        <w:rPr>
          <w:rFonts w:ascii="Times New Roman" w:eastAsia="Times New Roman" w:hAnsi="Times New Roman"/>
          <w:sz w:val="24"/>
          <w:szCs w:val="24"/>
          <w:lang w:eastAsia="ru-RU"/>
        </w:rPr>
        <w:lastRenderedPageBreak/>
        <w:t>сформулированных участниками международного семинара, является то, что «основной целью кодификации законодательства о выборах должна быть гармонизация избирательных законов в целях обеспечения большей стабильности, предсказуемости и доступности нормативных актов, регулирующих данную область».</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E43FEC">
        <w:rPr>
          <w:rFonts w:ascii="Times New Roman" w:hAnsi="Times New Roman"/>
          <w:color w:val="000000"/>
          <w:sz w:val="24"/>
          <w:szCs w:val="24"/>
          <w:u w:val="single"/>
        </w:rPr>
        <w:t>Прочие мероприятия</w:t>
      </w:r>
    </w:p>
    <w:p w:rsidR="00D1080D" w:rsidRPr="00C675BD" w:rsidRDefault="00D1080D" w:rsidP="00D1080D">
      <w:pPr>
        <w:spacing w:after="0" w:line="240" w:lineRule="auto"/>
        <w:ind w:firstLine="720"/>
        <w:jc w:val="both"/>
        <w:rPr>
          <w:rFonts w:ascii="Times New Roman" w:hAnsi="Times New Roman"/>
          <w:color w:val="000000"/>
          <w:sz w:val="24"/>
          <w:szCs w:val="24"/>
        </w:rPr>
      </w:pPr>
      <w:r w:rsidRPr="00C675BD">
        <w:rPr>
          <w:rFonts w:ascii="Times New Roman" w:hAnsi="Times New Roman"/>
          <w:color w:val="000000"/>
          <w:sz w:val="24"/>
          <w:szCs w:val="24"/>
        </w:rPr>
        <w:t xml:space="preserve">Секретарь ЦИК принял участие в </w:t>
      </w:r>
      <w:r w:rsidRPr="00C675BD">
        <w:rPr>
          <w:rFonts w:ascii="Times New Roman" w:hAnsi="Times New Roman"/>
          <w:i/>
          <w:color w:val="000000"/>
          <w:sz w:val="24"/>
          <w:szCs w:val="24"/>
        </w:rPr>
        <w:t>Международной конференции Zero Project</w:t>
      </w:r>
      <w:r w:rsidRPr="00C675BD">
        <w:rPr>
          <w:rFonts w:ascii="Times New Roman" w:hAnsi="Times New Roman"/>
          <w:color w:val="000000"/>
          <w:sz w:val="24"/>
          <w:szCs w:val="24"/>
        </w:rPr>
        <w:t>, инициативе фонда Essl, который за</w:t>
      </w:r>
      <w:r>
        <w:rPr>
          <w:rFonts w:ascii="Times New Roman" w:hAnsi="Times New Roman"/>
          <w:color w:val="000000"/>
          <w:sz w:val="24"/>
          <w:szCs w:val="24"/>
        </w:rPr>
        <w:t xml:space="preserve">нимается всеми вопросами по </w:t>
      </w:r>
      <w:r w:rsidRPr="00C675BD">
        <w:rPr>
          <w:rFonts w:ascii="Times New Roman" w:hAnsi="Times New Roman"/>
          <w:color w:val="000000"/>
          <w:sz w:val="24"/>
          <w:szCs w:val="24"/>
        </w:rPr>
        <w:t>права</w:t>
      </w:r>
      <w:r>
        <w:rPr>
          <w:rFonts w:ascii="Times New Roman" w:hAnsi="Times New Roman"/>
          <w:color w:val="000000"/>
          <w:sz w:val="24"/>
          <w:szCs w:val="24"/>
        </w:rPr>
        <w:t>м</w:t>
      </w:r>
      <w:r w:rsidRPr="00C675BD">
        <w:rPr>
          <w:rFonts w:ascii="Times New Roman" w:hAnsi="Times New Roman"/>
          <w:color w:val="000000"/>
          <w:sz w:val="24"/>
          <w:szCs w:val="24"/>
        </w:rPr>
        <w:t xml:space="preserve"> инвалидов во всем мире. Zero Project </w:t>
      </w:r>
      <w:r>
        <w:rPr>
          <w:rFonts w:ascii="Times New Roman" w:hAnsi="Times New Roman"/>
          <w:color w:val="000000"/>
          <w:sz w:val="24"/>
          <w:szCs w:val="24"/>
        </w:rPr>
        <w:t xml:space="preserve">собирает со всего </w:t>
      </w:r>
      <w:r w:rsidRPr="00C675BD">
        <w:rPr>
          <w:rFonts w:ascii="Times New Roman" w:hAnsi="Times New Roman"/>
          <w:color w:val="000000"/>
          <w:sz w:val="24"/>
          <w:szCs w:val="24"/>
        </w:rPr>
        <w:t>мир</w:t>
      </w:r>
      <w:r>
        <w:rPr>
          <w:rFonts w:ascii="Times New Roman" w:hAnsi="Times New Roman"/>
          <w:color w:val="000000"/>
          <w:sz w:val="24"/>
          <w:szCs w:val="24"/>
        </w:rPr>
        <w:t>а</w:t>
      </w:r>
      <w:r w:rsidRPr="00C675BD">
        <w:rPr>
          <w:rFonts w:ascii="Times New Roman" w:hAnsi="Times New Roman"/>
          <w:color w:val="000000"/>
          <w:sz w:val="24"/>
          <w:szCs w:val="24"/>
        </w:rPr>
        <w:t xml:space="preserve"> и </w:t>
      </w:r>
      <w:r>
        <w:rPr>
          <w:rFonts w:ascii="Times New Roman" w:hAnsi="Times New Roman"/>
          <w:color w:val="000000"/>
          <w:sz w:val="24"/>
          <w:szCs w:val="24"/>
        </w:rPr>
        <w:t xml:space="preserve">делится примерами и наилучшими практиками </w:t>
      </w:r>
      <w:r w:rsidRPr="00C675BD">
        <w:rPr>
          <w:rFonts w:ascii="Times New Roman" w:hAnsi="Times New Roman"/>
          <w:color w:val="000000"/>
          <w:sz w:val="24"/>
          <w:szCs w:val="24"/>
        </w:rPr>
        <w:t xml:space="preserve">различных организаций и стран, которые способствуют улучшению жизни и </w:t>
      </w:r>
      <w:r>
        <w:rPr>
          <w:rFonts w:ascii="Times New Roman" w:hAnsi="Times New Roman"/>
          <w:color w:val="000000"/>
          <w:sz w:val="24"/>
          <w:szCs w:val="24"/>
        </w:rPr>
        <w:t xml:space="preserve">соблюдению </w:t>
      </w:r>
      <w:r w:rsidRPr="00C675BD">
        <w:rPr>
          <w:rFonts w:ascii="Times New Roman" w:hAnsi="Times New Roman"/>
          <w:color w:val="000000"/>
          <w:sz w:val="24"/>
          <w:szCs w:val="24"/>
        </w:rPr>
        <w:t>прав всех л</w:t>
      </w:r>
      <w:r>
        <w:rPr>
          <w:rFonts w:ascii="Times New Roman" w:hAnsi="Times New Roman"/>
          <w:color w:val="000000"/>
          <w:sz w:val="24"/>
          <w:szCs w:val="24"/>
        </w:rPr>
        <w:t>иц</w:t>
      </w:r>
      <w:r w:rsidRPr="00C675BD">
        <w:rPr>
          <w:rFonts w:ascii="Times New Roman" w:hAnsi="Times New Roman"/>
          <w:color w:val="000000"/>
          <w:sz w:val="24"/>
          <w:szCs w:val="24"/>
        </w:rPr>
        <w:t xml:space="preserve"> с ограниченными возможностями. В 2015 году конференция имела две основные цели: умение жить без посторонней помощи и участи</w:t>
      </w:r>
      <w:r>
        <w:rPr>
          <w:rFonts w:ascii="Times New Roman" w:hAnsi="Times New Roman"/>
          <w:color w:val="000000"/>
          <w:sz w:val="24"/>
          <w:szCs w:val="24"/>
        </w:rPr>
        <w:t>е</w:t>
      </w:r>
      <w:r w:rsidRPr="00C675BD">
        <w:rPr>
          <w:rFonts w:ascii="Times New Roman" w:hAnsi="Times New Roman"/>
          <w:color w:val="000000"/>
          <w:sz w:val="24"/>
          <w:szCs w:val="24"/>
        </w:rPr>
        <w:t xml:space="preserve"> в политической жизни. Мероприятие проходи</w:t>
      </w:r>
      <w:r>
        <w:rPr>
          <w:rFonts w:ascii="Times New Roman" w:hAnsi="Times New Roman"/>
          <w:color w:val="000000"/>
          <w:sz w:val="24"/>
          <w:szCs w:val="24"/>
        </w:rPr>
        <w:t>ло</w:t>
      </w:r>
      <w:r w:rsidRPr="00C675BD">
        <w:rPr>
          <w:rFonts w:ascii="Times New Roman" w:hAnsi="Times New Roman"/>
          <w:color w:val="000000"/>
          <w:sz w:val="24"/>
          <w:szCs w:val="24"/>
        </w:rPr>
        <w:t xml:space="preserve"> в Отделении Организации Объединенных Наций в Вене и был</w:t>
      </w:r>
      <w:r>
        <w:rPr>
          <w:rFonts w:ascii="Times New Roman" w:hAnsi="Times New Roman"/>
          <w:color w:val="000000"/>
          <w:sz w:val="24"/>
          <w:szCs w:val="24"/>
        </w:rPr>
        <w:t>о</w:t>
      </w:r>
      <w:r w:rsidRPr="00C675BD">
        <w:rPr>
          <w:rFonts w:ascii="Times New Roman" w:hAnsi="Times New Roman"/>
          <w:color w:val="000000"/>
          <w:sz w:val="24"/>
          <w:szCs w:val="24"/>
        </w:rPr>
        <w:t xml:space="preserve"> организован</w:t>
      </w:r>
      <w:r>
        <w:rPr>
          <w:rFonts w:ascii="Times New Roman" w:hAnsi="Times New Roman"/>
          <w:color w:val="000000"/>
          <w:sz w:val="24"/>
          <w:szCs w:val="24"/>
        </w:rPr>
        <w:t>о</w:t>
      </w:r>
      <w:r w:rsidRPr="00C675BD">
        <w:rPr>
          <w:rFonts w:ascii="Times New Roman" w:hAnsi="Times New Roman"/>
          <w:color w:val="000000"/>
          <w:sz w:val="24"/>
          <w:szCs w:val="24"/>
        </w:rPr>
        <w:t xml:space="preserve"> под эгидой этой международной организации. </w:t>
      </w:r>
      <w:r>
        <w:rPr>
          <w:rFonts w:ascii="Times New Roman" w:hAnsi="Times New Roman"/>
          <w:color w:val="000000"/>
          <w:sz w:val="24"/>
          <w:szCs w:val="24"/>
        </w:rPr>
        <w:t>В к</w:t>
      </w:r>
      <w:r w:rsidRPr="00C675BD">
        <w:rPr>
          <w:rFonts w:ascii="Times New Roman" w:hAnsi="Times New Roman"/>
          <w:color w:val="000000"/>
          <w:sz w:val="24"/>
          <w:szCs w:val="24"/>
        </w:rPr>
        <w:t>онференци</w:t>
      </w:r>
      <w:r>
        <w:rPr>
          <w:rFonts w:ascii="Times New Roman" w:hAnsi="Times New Roman"/>
          <w:color w:val="000000"/>
          <w:sz w:val="24"/>
          <w:szCs w:val="24"/>
        </w:rPr>
        <w:t>и приняли участие</w:t>
      </w:r>
      <w:r w:rsidRPr="00C675BD">
        <w:rPr>
          <w:rFonts w:ascii="Times New Roman" w:hAnsi="Times New Roman"/>
          <w:color w:val="000000"/>
          <w:sz w:val="24"/>
          <w:szCs w:val="24"/>
        </w:rPr>
        <w:t xml:space="preserve"> эксперт</w:t>
      </w:r>
      <w:r>
        <w:rPr>
          <w:rFonts w:ascii="Times New Roman" w:hAnsi="Times New Roman"/>
          <w:color w:val="000000"/>
          <w:sz w:val="24"/>
          <w:szCs w:val="24"/>
        </w:rPr>
        <w:t>ы</w:t>
      </w:r>
      <w:r w:rsidRPr="00C675BD">
        <w:rPr>
          <w:rFonts w:ascii="Times New Roman" w:hAnsi="Times New Roman"/>
          <w:color w:val="000000"/>
          <w:sz w:val="24"/>
          <w:szCs w:val="24"/>
        </w:rPr>
        <w:t xml:space="preserve"> и специалист</w:t>
      </w:r>
      <w:r>
        <w:rPr>
          <w:rFonts w:ascii="Times New Roman" w:hAnsi="Times New Roman"/>
          <w:color w:val="000000"/>
          <w:sz w:val="24"/>
          <w:szCs w:val="24"/>
        </w:rPr>
        <w:t>ы</w:t>
      </w:r>
      <w:r w:rsidRPr="00C675BD">
        <w:rPr>
          <w:rFonts w:ascii="Times New Roman" w:hAnsi="Times New Roman"/>
          <w:color w:val="000000"/>
          <w:sz w:val="24"/>
          <w:szCs w:val="24"/>
        </w:rPr>
        <w:t xml:space="preserve"> в области обеспечения доступ</w:t>
      </w:r>
      <w:r>
        <w:rPr>
          <w:rFonts w:ascii="Times New Roman" w:hAnsi="Times New Roman"/>
          <w:color w:val="000000"/>
          <w:sz w:val="24"/>
          <w:szCs w:val="24"/>
        </w:rPr>
        <w:t>а</w:t>
      </w:r>
      <w:r w:rsidRPr="00C675BD">
        <w:rPr>
          <w:rFonts w:ascii="Times New Roman" w:hAnsi="Times New Roman"/>
          <w:color w:val="000000"/>
          <w:sz w:val="24"/>
          <w:szCs w:val="24"/>
        </w:rPr>
        <w:t xml:space="preserve"> </w:t>
      </w:r>
      <w:r>
        <w:rPr>
          <w:rFonts w:ascii="Times New Roman" w:hAnsi="Times New Roman"/>
          <w:color w:val="000000"/>
          <w:sz w:val="24"/>
          <w:szCs w:val="24"/>
        </w:rPr>
        <w:t>из</w:t>
      </w:r>
      <w:r w:rsidRPr="00C675BD">
        <w:rPr>
          <w:rFonts w:ascii="Times New Roman" w:hAnsi="Times New Roman"/>
          <w:color w:val="000000"/>
          <w:sz w:val="24"/>
          <w:szCs w:val="24"/>
        </w:rPr>
        <w:t xml:space="preserve"> более чем 50 стран.</w:t>
      </w:r>
    </w:p>
    <w:p w:rsidR="00D1080D" w:rsidRPr="00495037" w:rsidRDefault="00D1080D" w:rsidP="00D1080D">
      <w:pPr>
        <w:spacing w:after="0" w:line="240" w:lineRule="auto"/>
        <w:ind w:firstLine="720"/>
        <w:jc w:val="both"/>
        <w:rPr>
          <w:rFonts w:ascii="Times New Roman" w:hAnsi="Times New Roman"/>
          <w:color w:val="000000"/>
          <w:sz w:val="24"/>
          <w:szCs w:val="24"/>
        </w:rPr>
      </w:pPr>
      <w:r w:rsidRPr="00C675BD">
        <w:rPr>
          <w:rFonts w:ascii="Times New Roman" w:hAnsi="Times New Roman"/>
          <w:color w:val="000000"/>
          <w:sz w:val="24"/>
          <w:szCs w:val="24"/>
        </w:rPr>
        <w:t xml:space="preserve">На конференции секретарь ЦИК выступил с докладом о достижениях Комиссии в обеспечении доступности избирательного процесса в Молдове и </w:t>
      </w:r>
      <w:r>
        <w:rPr>
          <w:rFonts w:ascii="Times New Roman" w:hAnsi="Times New Roman"/>
          <w:color w:val="000000"/>
          <w:sz w:val="24"/>
          <w:szCs w:val="24"/>
        </w:rPr>
        <w:t>перечислил</w:t>
      </w:r>
      <w:r w:rsidRPr="00C675BD">
        <w:rPr>
          <w:rFonts w:ascii="Times New Roman" w:hAnsi="Times New Roman"/>
          <w:color w:val="000000"/>
          <w:sz w:val="24"/>
          <w:szCs w:val="24"/>
        </w:rPr>
        <w:t xml:space="preserve"> </w:t>
      </w:r>
      <w:r>
        <w:rPr>
          <w:rFonts w:ascii="Times New Roman" w:hAnsi="Times New Roman"/>
          <w:color w:val="000000"/>
          <w:sz w:val="24"/>
          <w:szCs w:val="24"/>
        </w:rPr>
        <w:t>приоритеты, намеченные</w:t>
      </w:r>
      <w:r w:rsidRPr="00C675BD">
        <w:rPr>
          <w:rFonts w:ascii="Times New Roman" w:hAnsi="Times New Roman"/>
          <w:color w:val="000000"/>
          <w:sz w:val="24"/>
          <w:szCs w:val="24"/>
        </w:rPr>
        <w:t xml:space="preserve"> на ближайшие годы в этой области. В то же время, секретарь Комиссии </w:t>
      </w:r>
      <w:r>
        <w:rPr>
          <w:rFonts w:ascii="Times New Roman" w:hAnsi="Times New Roman"/>
          <w:color w:val="000000"/>
          <w:sz w:val="24"/>
          <w:szCs w:val="24"/>
        </w:rPr>
        <w:t>ознакомился</w:t>
      </w:r>
      <w:r w:rsidRPr="00C675BD">
        <w:rPr>
          <w:rFonts w:ascii="Times New Roman" w:hAnsi="Times New Roman"/>
          <w:color w:val="000000"/>
          <w:sz w:val="24"/>
          <w:szCs w:val="24"/>
        </w:rPr>
        <w:t xml:space="preserve"> с передовой практикой, направленной на обеспечение доступ</w:t>
      </w:r>
      <w:r>
        <w:rPr>
          <w:rFonts w:ascii="Times New Roman" w:hAnsi="Times New Roman"/>
          <w:color w:val="000000"/>
          <w:sz w:val="24"/>
          <w:szCs w:val="24"/>
        </w:rPr>
        <w:t xml:space="preserve">а к </w:t>
      </w:r>
      <w:r w:rsidRPr="00C675BD">
        <w:rPr>
          <w:rFonts w:ascii="Times New Roman" w:hAnsi="Times New Roman"/>
          <w:color w:val="000000"/>
          <w:sz w:val="24"/>
          <w:szCs w:val="24"/>
        </w:rPr>
        <w:t>избирательны</w:t>
      </w:r>
      <w:r>
        <w:rPr>
          <w:rFonts w:ascii="Times New Roman" w:hAnsi="Times New Roman"/>
          <w:color w:val="000000"/>
          <w:sz w:val="24"/>
          <w:szCs w:val="24"/>
        </w:rPr>
        <w:t>м</w:t>
      </w:r>
      <w:r w:rsidRPr="00C675BD">
        <w:rPr>
          <w:rFonts w:ascii="Times New Roman" w:hAnsi="Times New Roman"/>
          <w:color w:val="000000"/>
          <w:sz w:val="24"/>
          <w:szCs w:val="24"/>
        </w:rPr>
        <w:t xml:space="preserve"> процедур</w:t>
      </w:r>
      <w:r>
        <w:rPr>
          <w:rFonts w:ascii="Times New Roman" w:hAnsi="Times New Roman"/>
          <w:color w:val="000000"/>
          <w:sz w:val="24"/>
          <w:szCs w:val="24"/>
        </w:rPr>
        <w:t>ам</w:t>
      </w:r>
      <w:r w:rsidRPr="00C675BD">
        <w:rPr>
          <w:rFonts w:ascii="Times New Roman" w:hAnsi="Times New Roman"/>
          <w:color w:val="000000"/>
          <w:sz w:val="24"/>
          <w:szCs w:val="24"/>
        </w:rPr>
        <w:t xml:space="preserve"> </w:t>
      </w:r>
      <w:r>
        <w:rPr>
          <w:rFonts w:ascii="Times New Roman" w:hAnsi="Times New Roman"/>
          <w:color w:val="000000"/>
          <w:sz w:val="24"/>
          <w:szCs w:val="24"/>
        </w:rPr>
        <w:t>лиц</w:t>
      </w:r>
      <w:r w:rsidRPr="00C675BD">
        <w:rPr>
          <w:rFonts w:ascii="Times New Roman" w:hAnsi="Times New Roman"/>
          <w:color w:val="000000"/>
          <w:sz w:val="24"/>
          <w:szCs w:val="24"/>
        </w:rPr>
        <w:t xml:space="preserve"> с особыми потребностями, возможност</w:t>
      </w:r>
      <w:r>
        <w:rPr>
          <w:rFonts w:ascii="Times New Roman" w:hAnsi="Times New Roman"/>
          <w:color w:val="000000"/>
          <w:sz w:val="24"/>
          <w:szCs w:val="24"/>
        </w:rPr>
        <w:t>и</w:t>
      </w:r>
      <w:r w:rsidRPr="00C675BD">
        <w:rPr>
          <w:rFonts w:ascii="Times New Roman" w:hAnsi="Times New Roman"/>
          <w:color w:val="000000"/>
          <w:sz w:val="24"/>
          <w:szCs w:val="24"/>
        </w:rPr>
        <w:t xml:space="preserve"> голосовать </w:t>
      </w:r>
      <w:r>
        <w:rPr>
          <w:rFonts w:ascii="Times New Roman" w:hAnsi="Times New Roman"/>
          <w:color w:val="000000"/>
          <w:sz w:val="24"/>
          <w:szCs w:val="24"/>
        </w:rPr>
        <w:t>самостоятельно</w:t>
      </w:r>
      <w:r w:rsidRPr="00C675BD">
        <w:rPr>
          <w:rFonts w:ascii="Times New Roman" w:hAnsi="Times New Roman"/>
          <w:color w:val="000000"/>
          <w:sz w:val="24"/>
          <w:szCs w:val="24"/>
        </w:rPr>
        <w:t xml:space="preserve"> без </w:t>
      </w:r>
      <w:r>
        <w:rPr>
          <w:rFonts w:ascii="Times New Roman" w:hAnsi="Times New Roman"/>
          <w:color w:val="000000"/>
          <w:sz w:val="24"/>
          <w:szCs w:val="24"/>
        </w:rPr>
        <w:t>посторонне</w:t>
      </w:r>
      <w:r w:rsidRPr="00C675BD">
        <w:rPr>
          <w:rFonts w:ascii="Times New Roman" w:hAnsi="Times New Roman"/>
          <w:color w:val="000000"/>
          <w:sz w:val="24"/>
          <w:szCs w:val="24"/>
        </w:rPr>
        <w:t xml:space="preserve">й помощи, </w:t>
      </w:r>
      <w:r>
        <w:rPr>
          <w:rFonts w:ascii="Times New Roman" w:hAnsi="Times New Roman"/>
          <w:color w:val="000000"/>
          <w:sz w:val="24"/>
          <w:szCs w:val="24"/>
        </w:rPr>
        <w:t xml:space="preserve">на </w:t>
      </w:r>
      <w:r w:rsidRPr="00C675BD">
        <w:rPr>
          <w:rFonts w:ascii="Times New Roman" w:hAnsi="Times New Roman"/>
          <w:color w:val="000000"/>
          <w:sz w:val="24"/>
          <w:szCs w:val="24"/>
        </w:rPr>
        <w:t xml:space="preserve">разработку </w:t>
      </w:r>
      <w:r>
        <w:rPr>
          <w:rFonts w:ascii="Times New Roman" w:hAnsi="Times New Roman"/>
          <w:color w:val="000000"/>
          <w:sz w:val="24"/>
          <w:szCs w:val="24"/>
        </w:rPr>
        <w:t xml:space="preserve">избирательных </w:t>
      </w:r>
      <w:r w:rsidRPr="00C675BD">
        <w:rPr>
          <w:rFonts w:ascii="Times New Roman" w:hAnsi="Times New Roman"/>
          <w:color w:val="000000"/>
          <w:sz w:val="24"/>
          <w:szCs w:val="24"/>
        </w:rPr>
        <w:t xml:space="preserve">стратегий </w:t>
      </w:r>
      <w:r>
        <w:rPr>
          <w:rFonts w:ascii="Times New Roman" w:hAnsi="Times New Roman"/>
          <w:color w:val="000000"/>
          <w:sz w:val="24"/>
          <w:szCs w:val="24"/>
        </w:rPr>
        <w:t xml:space="preserve">по </w:t>
      </w:r>
      <w:r w:rsidRPr="00C675BD">
        <w:rPr>
          <w:rFonts w:ascii="Times New Roman" w:hAnsi="Times New Roman"/>
          <w:color w:val="000000"/>
          <w:sz w:val="24"/>
          <w:szCs w:val="24"/>
        </w:rPr>
        <w:t>целевы</w:t>
      </w:r>
      <w:r>
        <w:rPr>
          <w:rFonts w:ascii="Times New Roman" w:hAnsi="Times New Roman"/>
          <w:color w:val="000000"/>
          <w:sz w:val="24"/>
          <w:szCs w:val="24"/>
        </w:rPr>
        <w:t>м</w:t>
      </w:r>
      <w:r w:rsidRPr="00C675BD">
        <w:rPr>
          <w:rFonts w:ascii="Times New Roman" w:hAnsi="Times New Roman"/>
          <w:color w:val="000000"/>
          <w:sz w:val="24"/>
          <w:szCs w:val="24"/>
        </w:rPr>
        <w:t xml:space="preserve"> групп</w:t>
      </w:r>
      <w:r>
        <w:rPr>
          <w:rFonts w:ascii="Times New Roman" w:hAnsi="Times New Roman"/>
          <w:color w:val="000000"/>
          <w:sz w:val="24"/>
          <w:szCs w:val="24"/>
        </w:rPr>
        <w:t>ам</w:t>
      </w:r>
      <w:r w:rsidRPr="00C675BD">
        <w:rPr>
          <w:rFonts w:ascii="Times New Roman" w:hAnsi="Times New Roman"/>
          <w:color w:val="000000"/>
          <w:sz w:val="24"/>
          <w:szCs w:val="24"/>
        </w:rPr>
        <w:t>.</w:t>
      </w:r>
    </w:p>
    <w:p w:rsidR="00D1080D" w:rsidRPr="00495037" w:rsidRDefault="00D1080D" w:rsidP="00D1080D">
      <w:pPr>
        <w:spacing w:before="120" w:after="120" w:line="240" w:lineRule="auto"/>
        <w:jc w:val="both"/>
        <w:rPr>
          <w:rFonts w:ascii="Times New Roman" w:eastAsia="Times New Roman" w:hAnsi="Times New Roman"/>
          <w:b/>
          <w:i/>
          <w:color w:val="000000"/>
          <w:sz w:val="24"/>
          <w:szCs w:val="24"/>
          <w:lang w:eastAsia="ru-RU"/>
        </w:rPr>
      </w:pPr>
      <w:r w:rsidRPr="00495037">
        <w:rPr>
          <w:rFonts w:ascii="Times New Roman" w:eastAsia="Times New Roman" w:hAnsi="Times New Roman"/>
          <w:b/>
          <w:i/>
          <w:color w:val="000000"/>
          <w:sz w:val="24"/>
          <w:szCs w:val="24"/>
          <w:lang w:eastAsia="ru-RU"/>
        </w:rPr>
        <w:t>8.3. Наблюдение за ходом проведения выборов в других странах</w:t>
      </w:r>
    </w:p>
    <w:p w:rsidR="00D1080D"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Участие в избирательных</w:t>
      </w:r>
      <w:r w:rsidRPr="001F7086">
        <w:rPr>
          <w:rFonts w:ascii="Times New Roman" w:eastAsia="Times New Roman" w:hAnsi="Times New Roman"/>
          <w:sz w:val="24"/>
          <w:szCs w:val="24"/>
          <w:lang w:eastAsia="ru-RU"/>
        </w:rPr>
        <w:t xml:space="preserve"> мероприятиях других стран это не только совместная платформа </w:t>
      </w:r>
      <w:r>
        <w:rPr>
          <w:rFonts w:ascii="Times New Roman" w:eastAsia="Times New Roman" w:hAnsi="Times New Roman"/>
          <w:sz w:val="24"/>
          <w:szCs w:val="24"/>
          <w:lang w:eastAsia="ru-RU"/>
        </w:rPr>
        <w:t>по</w:t>
      </w:r>
      <w:r w:rsidRPr="001F7086">
        <w:rPr>
          <w:rFonts w:ascii="Times New Roman" w:eastAsia="Times New Roman" w:hAnsi="Times New Roman"/>
          <w:sz w:val="24"/>
          <w:szCs w:val="24"/>
          <w:lang w:eastAsia="ru-RU"/>
        </w:rPr>
        <w:t xml:space="preserve"> изучени</w:t>
      </w:r>
      <w:r>
        <w:rPr>
          <w:rFonts w:ascii="Times New Roman" w:eastAsia="Times New Roman" w:hAnsi="Times New Roman"/>
          <w:sz w:val="24"/>
          <w:szCs w:val="24"/>
          <w:lang w:eastAsia="ru-RU"/>
        </w:rPr>
        <w:t>ю</w:t>
      </w:r>
      <w:r w:rsidRPr="001F7086">
        <w:rPr>
          <w:rFonts w:ascii="Times New Roman" w:eastAsia="Times New Roman" w:hAnsi="Times New Roman"/>
          <w:sz w:val="24"/>
          <w:szCs w:val="24"/>
          <w:lang w:eastAsia="ru-RU"/>
        </w:rPr>
        <w:t xml:space="preserve"> практики</w:t>
      </w:r>
      <w:r>
        <w:rPr>
          <w:rFonts w:ascii="Times New Roman" w:eastAsia="Times New Roman" w:hAnsi="Times New Roman"/>
          <w:sz w:val="24"/>
          <w:szCs w:val="24"/>
          <w:lang w:eastAsia="ru-RU"/>
        </w:rPr>
        <w:t xml:space="preserve"> и</w:t>
      </w:r>
      <w:r w:rsidRPr="001F7086">
        <w:rPr>
          <w:rFonts w:ascii="Times New Roman" w:eastAsia="Times New Roman" w:hAnsi="Times New Roman"/>
          <w:sz w:val="24"/>
          <w:szCs w:val="24"/>
          <w:lang w:eastAsia="ru-RU"/>
        </w:rPr>
        <w:t xml:space="preserve"> избирательного законодательства других </w:t>
      </w:r>
      <w:r>
        <w:rPr>
          <w:rFonts w:ascii="Times New Roman" w:eastAsia="Times New Roman" w:hAnsi="Times New Roman"/>
          <w:sz w:val="24"/>
          <w:szCs w:val="24"/>
          <w:lang w:eastAsia="ru-RU"/>
        </w:rPr>
        <w:t>стран, но и хорошей</w:t>
      </w:r>
      <w:r w:rsidRPr="001F7086">
        <w:rPr>
          <w:rFonts w:ascii="Times New Roman" w:eastAsia="Times New Roman" w:hAnsi="Times New Roman"/>
          <w:sz w:val="24"/>
          <w:szCs w:val="24"/>
          <w:lang w:eastAsia="ru-RU"/>
        </w:rPr>
        <w:t xml:space="preserve"> возможность</w:t>
      </w:r>
      <w:r>
        <w:rPr>
          <w:rFonts w:ascii="Times New Roman" w:eastAsia="Times New Roman" w:hAnsi="Times New Roman"/>
          <w:sz w:val="24"/>
          <w:szCs w:val="24"/>
          <w:lang w:eastAsia="ru-RU"/>
        </w:rPr>
        <w:t>ю</w:t>
      </w:r>
      <w:r w:rsidRPr="001F7086">
        <w:rPr>
          <w:rFonts w:ascii="Times New Roman" w:eastAsia="Times New Roman" w:hAnsi="Times New Roman"/>
          <w:sz w:val="24"/>
          <w:szCs w:val="24"/>
          <w:lang w:eastAsia="ru-RU"/>
        </w:rPr>
        <w:t xml:space="preserve"> для поддержания и углубления сотрудничества как с избирательными органами принимающей страны, так и с избирательными органами други</w:t>
      </w:r>
      <w:r>
        <w:rPr>
          <w:rFonts w:ascii="Times New Roman" w:eastAsia="Times New Roman" w:hAnsi="Times New Roman"/>
          <w:sz w:val="24"/>
          <w:szCs w:val="24"/>
          <w:lang w:eastAsia="ru-RU"/>
        </w:rPr>
        <w:t>х</w:t>
      </w:r>
      <w:r w:rsidRPr="001F7086">
        <w:rPr>
          <w:rFonts w:ascii="Times New Roman" w:eastAsia="Times New Roman" w:hAnsi="Times New Roman"/>
          <w:sz w:val="24"/>
          <w:szCs w:val="24"/>
          <w:lang w:eastAsia="ru-RU"/>
        </w:rPr>
        <w:t xml:space="preserve"> стран, участвующи</w:t>
      </w:r>
      <w:r>
        <w:rPr>
          <w:rFonts w:ascii="Times New Roman" w:eastAsia="Times New Roman" w:hAnsi="Times New Roman"/>
          <w:sz w:val="24"/>
          <w:szCs w:val="24"/>
          <w:lang w:eastAsia="ru-RU"/>
        </w:rPr>
        <w:t>х</w:t>
      </w:r>
      <w:r w:rsidRPr="001F7086">
        <w:rPr>
          <w:rFonts w:ascii="Times New Roman" w:eastAsia="Times New Roman" w:hAnsi="Times New Roman"/>
          <w:sz w:val="24"/>
          <w:szCs w:val="24"/>
          <w:lang w:eastAsia="ru-RU"/>
        </w:rPr>
        <w:t xml:space="preserve"> в этих ме</w:t>
      </w:r>
      <w:r>
        <w:rPr>
          <w:rFonts w:ascii="Times New Roman" w:eastAsia="Times New Roman" w:hAnsi="Times New Roman"/>
          <w:sz w:val="24"/>
          <w:szCs w:val="24"/>
          <w:lang w:eastAsia="ru-RU"/>
        </w:rPr>
        <w:t>роприятиях. В течение 2015 года</w:t>
      </w:r>
      <w:r w:rsidRPr="001F7086">
        <w:rPr>
          <w:rFonts w:ascii="Times New Roman" w:eastAsia="Times New Roman" w:hAnsi="Times New Roman"/>
          <w:sz w:val="24"/>
          <w:szCs w:val="24"/>
          <w:lang w:eastAsia="ru-RU"/>
        </w:rPr>
        <w:t xml:space="preserve"> представители ЦИК приняли участие в наблюдении за </w:t>
      </w:r>
      <w:r>
        <w:rPr>
          <w:rFonts w:ascii="Times New Roman" w:eastAsia="Times New Roman" w:hAnsi="Times New Roman"/>
          <w:sz w:val="24"/>
          <w:szCs w:val="24"/>
          <w:lang w:eastAsia="ru-RU"/>
        </w:rPr>
        <w:t xml:space="preserve">ходом проведения </w:t>
      </w:r>
      <w:r w:rsidRPr="008C35A8">
        <w:rPr>
          <w:rFonts w:ascii="Times New Roman" w:eastAsia="Times New Roman" w:hAnsi="Times New Roman"/>
          <w:i/>
          <w:sz w:val="24"/>
          <w:szCs w:val="24"/>
          <w:lang w:eastAsia="ru-RU"/>
        </w:rPr>
        <w:t>президентских выборов в Казахстане и Беларуси, местных выборов в Литве, Финляндии, Украине, парламентских выборов в Эстонии, Кыргызской Республике и Азербайджане и референдума по пересмотру Конституции Республики Армения</w:t>
      </w:r>
      <w:r w:rsidRPr="001F7086">
        <w:rPr>
          <w:rFonts w:ascii="Times New Roman" w:eastAsia="Times New Roman" w:hAnsi="Times New Roman"/>
          <w:sz w:val="24"/>
          <w:szCs w:val="24"/>
          <w:lang w:eastAsia="ru-RU"/>
        </w:rPr>
        <w:t>.</w:t>
      </w:r>
    </w:p>
    <w:p w:rsidR="00D1080D" w:rsidRPr="008C35A8" w:rsidRDefault="00D1080D" w:rsidP="00D1080D">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Программа визитов </w:t>
      </w:r>
      <w:r w:rsidRPr="008C35A8">
        <w:rPr>
          <w:rFonts w:ascii="Times New Roman" w:eastAsia="Times New Roman" w:hAnsi="Times New Roman"/>
          <w:sz w:val="24"/>
          <w:szCs w:val="24"/>
          <w:lang w:eastAsia="ru-RU"/>
        </w:rPr>
        <w:t>включала в себя встречи с</w:t>
      </w:r>
      <w:r>
        <w:rPr>
          <w:rFonts w:ascii="Times New Roman" w:eastAsia="Times New Roman" w:hAnsi="Times New Roman"/>
          <w:sz w:val="24"/>
          <w:szCs w:val="24"/>
          <w:lang w:eastAsia="ru-RU"/>
        </w:rPr>
        <w:t xml:space="preserve"> избирательными</w:t>
      </w:r>
      <w:r w:rsidRPr="008C35A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органами </w:t>
      </w:r>
      <w:r w:rsidRPr="008C35A8">
        <w:rPr>
          <w:rFonts w:ascii="Times New Roman" w:eastAsia="Times New Roman" w:hAnsi="Times New Roman"/>
          <w:sz w:val="24"/>
          <w:szCs w:val="24"/>
          <w:lang w:eastAsia="ru-RU"/>
        </w:rPr>
        <w:t>различных уровн</w:t>
      </w:r>
      <w:r>
        <w:rPr>
          <w:rFonts w:ascii="Times New Roman" w:eastAsia="Times New Roman" w:hAnsi="Times New Roman"/>
          <w:sz w:val="24"/>
          <w:szCs w:val="24"/>
          <w:lang w:eastAsia="ru-RU"/>
        </w:rPr>
        <w:t>ей</w:t>
      </w:r>
      <w:r w:rsidRPr="008C35A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для изучения</w:t>
      </w:r>
      <w:r w:rsidRPr="008C35A8">
        <w:rPr>
          <w:rFonts w:ascii="Times New Roman" w:eastAsia="Times New Roman" w:hAnsi="Times New Roman"/>
          <w:sz w:val="24"/>
          <w:szCs w:val="24"/>
          <w:lang w:eastAsia="ru-RU"/>
        </w:rPr>
        <w:t xml:space="preserve"> правовы</w:t>
      </w:r>
      <w:r>
        <w:rPr>
          <w:rFonts w:ascii="Times New Roman" w:eastAsia="Times New Roman" w:hAnsi="Times New Roman"/>
          <w:sz w:val="24"/>
          <w:szCs w:val="24"/>
          <w:lang w:eastAsia="ru-RU"/>
        </w:rPr>
        <w:t>х</w:t>
      </w:r>
      <w:r w:rsidRPr="008C35A8">
        <w:rPr>
          <w:rFonts w:ascii="Times New Roman" w:eastAsia="Times New Roman" w:hAnsi="Times New Roman"/>
          <w:sz w:val="24"/>
          <w:szCs w:val="24"/>
          <w:lang w:eastAsia="ru-RU"/>
        </w:rPr>
        <w:t xml:space="preserve"> и техническ</w:t>
      </w:r>
      <w:r>
        <w:rPr>
          <w:rFonts w:ascii="Times New Roman" w:eastAsia="Times New Roman" w:hAnsi="Times New Roman"/>
          <w:sz w:val="24"/>
          <w:szCs w:val="24"/>
          <w:lang w:eastAsia="ru-RU"/>
        </w:rPr>
        <w:t>их аспектов</w:t>
      </w:r>
      <w:r w:rsidRPr="008C35A8">
        <w:rPr>
          <w:rFonts w:ascii="Times New Roman" w:eastAsia="Times New Roman" w:hAnsi="Times New Roman"/>
          <w:sz w:val="24"/>
          <w:szCs w:val="24"/>
          <w:lang w:eastAsia="ru-RU"/>
        </w:rPr>
        <w:t xml:space="preserve"> избирательной системы принимающих стран, </w:t>
      </w:r>
      <w:r>
        <w:rPr>
          <w:rFonts w:ascii="Times New Roman" w:eastAsia="Times New Roman" w:hAnsi="Times New Roman"/>
          <w:sz w:val="24"/>
          <w:szCs w:val="24"/>
          <w:lang w:eastAsia="ru-RU"/>
        </w:rPr>
        <w:t xml:space="preserve">порядка </w:t>
      </w:r>
      <w:r w:rsidRPr="008C35A8">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и</w:t>
      </w:r>
      <w:r w:rsidRPr="008C35A8">
        <w:rPr>
          <w:rFonts w:ascii="Times New Roman" w:eastAsia="Times New Roman" w:hAnsi="Times New Roman"/>
          <w:sz w:val="24"/>
          <w:szCs w:val="24"/>
          <w:lang w:eastAsia="ru-RU"/>
        </w:rPr>
        <w:t xml:space="preserve"> и проведени</w:t>
      </w:r>
      <w:r>
        <w:rPr>
          <w:rFonts w:ascii="Times New Roman" w:eastAsia="Times New Roman" w:hAnsi="Times New Roman"/>
          <w:sz w:val="24"/>
          <w:szCs w:val="24"/>
          <w:lang w:eastAsia="ru-RU"/>
        </w:rPr>
        <w:t>я</w:t>
      </w:r>
      <w:r w:rsidRPr="008C35A8">
        <w:rPr>
          <w:rFonts w:ascii="Times New Roman" w:eastAsia="Times New Roman" w:hAnsi="Times New Roman"/>
          <w:sz w:val="24"/>
          <w:szCs w:val="24"/>
          <w:lang w:eastAsia="ru-RU"/>
        </w:rPr>
        <w:t xml:space="preserve"> выборов, обязанност</w:t>
      </w:r>
      <w:r>
        <w:rPr>
          <w:rFonts w:ascii="Times New Roman" w:eastAsia="Times New Roman" w:hAnsi="Times New Roman"/>
          <w:sz w:val="24"/>
          <w:szCs w:val="24"/>
          <w:lang w:eastAsia="ru-RU"/>
        </w:rPr>
        <w:t>ей</w:t>
      </w:r>
      <w:r w:rsidRPr="008C35A8">
        <w:rPr>
          <w:rFonts w:ascii="Times New Roman" w:eastAsia="Times New Roman" w:hAnsi="Times New Roman"/>
          <w:sz w:val="24"/>
          <w:szCs w:val="24"/>
          <w:lang w:eastAsia="ru-RU"/>
        </w:rPr>
        <w:t xml:space="preserve"> соответствующих органов, </w:t>
      </w:r>
      <w:r>
        <w:rPr>
          <w:rFonts w:ascii="Times New Roman" w:eastAsia="Times New Roman" w:hAnsi="Times New Roman"/>
          <w:sz w:val="24"/>
          <w:szCs w:val="24"/>
          <w:lang w:eastAsia="ru-RU"/>
        </w:rPr>
        <w:t xml:space="preserve">вовлеченных </w:t>
      </w:r>
      <w:r w:rsidRPr="008C35A8">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 xml:space="preserve">процесс </w:t>
      </w:r>
      <w:r w:rsidRPr="008C35A8">
        <w:rPr>
          <w:rFonts w:ascii="Times New Roman" w:eastAsia="Times New Roman" w:hAnsi="Times New Roman"/>
          <w:sz w:val="24"/>
          <w:szCs w:val="24"/>
          <w:lang w:eastAsia="ru-RU"/>
        </w:rPr>
        <w:t>организации и управлени</w:t>
      </w:r>
      <w:r>
        <w:rPr>
          <w:rFonts w:ascii="Times New Roman" w:eastAsia="Times New Roman" w:hAnsi="Times New Roman"/>
          <w:sz w:val="24"/>
          <w:szCs w:val="24"/>
          <w:lang w:eastAsia="ru-RU"/>
        </w:rPr>
        <w:t>я</w:t>
      </w:r>
      <w:r w:rsidRPr="008C35A8">
        <w:rPr>
          <w:rFonts w:ascii="Times New Roman" w:eastAsia="Times New Roman" w:hAnsi="Times New Roman"/>
          <w:sz w:val="24"/>
          <w:szCs w:val="24"/>
          <w:lang w:eastAsia="ru-RU"/>
        </w:rPr>
        <w:t xml:space="preserve"> избирательн</w:t>
      </w:r>
      <w:r>
        <w:rPr>
          <w:rFonts w:ascii="Times New Roman" w:eastAsia="Times New Roman" w:hAnsi="Times New Roman"/>
          <w:sz w:val="24"/>
          <w:szCs w:val="24"/>
          <w:lang w:eastAsia="ru-RU"/>
        </w:rPr>
        <w:t>ым</w:t>
      </w:r>
      <w:r w:rsidRPr="008C35A8">
        <w:rPr>
          <w:rFonts w:ascii="Times New Roman" w:eastAsia="Times New Roman" w:hAnsi="Times New Roman"/>
          <w:sz w:val="24"/>
          <w:szCs w:val="24"/>
          <w:lang w:eastAsia="ru-RU"/>
        </w:rPr>
        <w:t xml:space="preserve"> процесс</w:t>
      </w:r>
      <w:r>
        <w:rPr>
          <w:rFonts w:ascii="Times New Roman" w:eastAsia="Times New Roman" w:hAnsi="Times New Roman"/>
          <w:sz w:val="24"/>
          <w:szCs w:val="24"/>
          <w:lang w:eastAsia="ru-RU"/>
        </w:rPr>
        <w:t>ом</w:t>
      </w:r>
      <w:r w:rsidRPr="008C35A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для </w:t>
      </w:r>
      <w:r w:rsidRPr="008C35A8">
        <w:rPr>
          <w:rFonts w:ascii="Times New Roman" w:eastAsia="Times New Roman" w:hAnsi="Times New Roman"/>
          <w:sz w:val="24"/>
          <w:szCs w:val="24"/>
          <w:lang w:eastAsia="ru-RU"/>
        </w:rPr>
        <w:t>обсу</w:t>
      </w:r>
      <w:r>
        <w:rPr>
          <w:rFonts w:ascii="Times New Roman" w:eastAsia="Times New Roman" w:hAnsi="Times New Roman"/>
          <w:sz w:val="24"/>
          <w:szCs w:val="24"/>
          <w:lang w:eastAsia="ru-RU"/>
        </w:rPr>
        <w:t>ждения</w:t>
      </w:r>
      <w:r w:rsidRPr="008C35A8">
        <w:rPr>
          <w:rFonts w:ascii="Times New Roman" w:eastAsia="Times New Roman" w:hAnsi="Times New Roman"/>
          <w:sz w:val="24"/>
          <w:szCs w:val="24"/>
          <w:lang w:eastAsia="ru-RU"/>
        </w:rPr>
        <w:t xml:space="preserve"> други</w:t>
      </w:r>
      <w:r>
        <w:rPr>
          <w:rFonts w:ascii="Times New Roman" w:eastAsia="Times New Roman" w:hAnsi="Times New Roman"/>
          <w:sz w:val="24"/>
          <w:szCs w:val="24"/>
          <w:lang w:eastAsia="ru-RU"/>
        </w:rPr>
        <w:t>х</w:t>
      </w:r>
      <w:r w:rsidRPr="008C35A8">
        <w:rPr>
          <w:rFonts w:ascii="Times New Roman" w:eastAsia="Times New Roman" w:hAnsi="Times New Roman"/>
          <w:sz w:val="24"/>
          <w:szCs w:val="24"/>
          <w:lang w:eastAsia="ru-RU"/>
        </w:rPr>
        <w:t xml:space="preserve"> вопрос</w:t>
      </w:r>
      <w:r>
        <w:rPr>
          <w:rFonts w:ascii="Times New Roman" w:eastAsia="Times New Roman" w:hAnsi="Times New Roman"/>
          <w:sz w:val="24"/>
          <w:szCs w:val="24"/>
          <w:lang w:eastAsia="ru-RU"/>
        </w:rPr>
        <w:t>ов, представляющих</w:t>
      </w:r>
      <w:r w:rsidRPr="008C35A8">
        <w:rPr>
          <w:rFonts w:ascii="Times New Roman" w:eastAsia="Times New Roman" w:hAnsi="Times New Roman"/>
          <w:sz w:val="24"/>
          <w:szCs w:val="24"/>
          <w:lang w:eastAsia="ru-RU"/>
        </w:rPr>
        <w:t xml:space="preserve"> взаимный интерес, </w:t>
      </w:r>
      <w:r>
        <w:rPr>
          <w:rFonts w:ascii="Times New Roman" w:eastAsia="Times New Roman" w:hAnsi="Times New Roman"/>
          <w:sz w:val="24"/>
          <w:szCs w:val="24"/>
          <w:lang w:eastAsia="ru-RU"/>
        </w:rPr>
        <w:t>а также</w:t>
      </w:r>
      <w:r w:rsidRPr="008C35A8">
        <w:rPr>
          <w:rFonts w:ascii="Times New Roman" w:eastAsia="Times New Roman" w:hAnsi="Times New Roman"/>
          <w:sz w:val="24"/>
          <w:szCs w:val="24"/>
          <w:lang w:eastAsia="ru-RU"/>
        </w:rPr>
        <w:t xml:space="preserve"> наблюдени</w:t>
      </w:r>
      <w:r>
        <w:rPr>
          <w:rFonts w:ascii="Times New Roman" w:eastAsia="Times New Roman" w:hAnsi="Times New Roman"/>
          <w:sz w:val="24"/>
          <w:szCs w:val="24"/>
          <w:lang w:eastAsia="ru-RU"/>
        </w:rPr>
        <w:t>я</w:t>
      </w:r>
      <w:r w:rsidRPr="008C35A8">
        <w:rPr>
          <w:rFonts w:ascii="Times New Roman" w:eastAsia="Times New Roman" w:hAnsi="Times New Roman"/>
          <w:sz w:val="24"/>
          <w:szCs w:val="24"/>
          <w:lang w:eastAsia="ru-RU"/>
        </w:rPr>
        <w:t xml:space="preserve"> за </w:t>
      </w:r>
      <w:r>
        <w:rPr>
          <w:rFonts w:ascii="Times New Roman" w:eastAsia="Times New Roman" w:hAnsi="Times New Roman"/>
          <w:sz w:val="24"/>
          <w:szCs w:val="24"/>
          <w:lang w:eastAsia="ru-RU"/>
        </w:rPr>
        <w:t>избирательным процессом непосредственно</w:t>
      </w:r>
      <w:r w:rsidRPr="008C35A8">
        <w:rPr>
          <w:rFonts w:ascii="Times New Roman" w:eastAsia="Times New Roman" w:hAnsi="Times New Roman"/>
          <w:sz w:val="24"/>
          <w:szCs w:val="24"/>
          <w:lang w:eastAsia="ru-RU"/>
        </w:rPr>
        <w:t xml:space="preserve"> на избирательных участках.</w:t>
      </w:r>
    </w:p>
    <w:p w:rsidR="00D1080D" w:rsidRPr="00916E3F" w:rsidRDefault="00D1080D" w:rsidP="00D1080D">
      <w:pPr>
        <w:spacing w:after="0" w:line="240" w:lineRule="auto"/>
        <w:ind w:firstLine="720"/>
        <w:jc w:val="both"/>
        <w:rPr>
          <w:rFonts w:ascii="Times New Roman" w:eastAsia="Times New Roman" w:hAnsi="Times New Roman"/>
          <w:sz w:val="24"/>
          <w:szCs w:val="24"/>
          <w:lang w:eastAsia="ru-RU"/>
        </w:rPr>
      </w:pPr>
      <w:r w:rsidRPr="008C35A8">
        <w:rPr>
          <w:rFonts w:ascii="Times New Roman" w:eastAsia="Times New Roman" w:hAnsi="Times New Roman"/>
          <w:sz w:val="24"/>
          <w:szCs w:val="24"/>
          <w:lang w:eastAsia="ru-RU"/>
        </w:rPr>
        <w:t xml:space="preserve">После анализа </w:t>
      </w:r>
      <w:r>
        <w:rPr>
          <w:rFonts w:ascii="Times New Roman" w:eastAsia="Times New Roman" w:hAnsi="Times New Roman"/>
          <w:sz w:val="24"/>
          <w:szCs w:val="24"/>
          <w:lang w:eastAsia="ru-RU"/>
        </w:rPr>
        <w:t>отчетов</w:t>
      </w:r>
      <w:r w:rsidRPr="008C35A8">
        <w:rPr>
          <w:rFonts w:ascii="Times New Roman" w:eastAsia="Times New Roman" w:hAnsi="Times New Roman"/>
          <w:sz w:val="24"/>
          <w:szCs w:val="24"/>
          <w:lang w:eastAsia="ru-RU"/>
        </w:rPr>
        <w:t>, представленных участниками</w:t>
      </w:r>
      <w:r>
        <w:rPr>
          <w:rFonts w:ascii="Times New Roman" w:eastAsia="Times New Roman" w:hAnsi="Times New Roman"/>
          <w:sz w:val="24"/>
          <w:szCs w:val="24"/>
          <w:lang w:eastAsia="ru-RU"/>
        </w:rPr>
        <w:t>,</w:t>
      </w:r>
      <w:r w:rsidRPr="008C35A8">
        <w:rPr>
          <w:rFonts w:ascii="Times New Roman" w:eastAsia="Times New Roman" w:hAnsi="Times New Roman"/>
          <w:sz w:val="24"/>
          <w:szCs w:val="24"/>
          <w:lang w:eastAsia="ru-RU"/>
        </w:rPr>
        <w:t xml:space="preserve"> был </w:t>
      </w:r>
      <w:r>
        <w:rPr>
          <w:rFonts w:ascii="Times New Roman" w:eastAsia="Times New Roman" w:hAnsi="Times New Roman"/>
          <w:sz w:val="24"/>
          <w:szCs w:val="24"/>
          <w:lang w:eastAsia="ru-RU"/>
        </w:rPr>
        <w:t xml:space="preserve">составлен сравнительный </w:t>
      </w:r>
      <w:r w:rsidRPr="008C35A8">
        <w:rPr>
          <w:rFonts w:ascii="Times New Roman" w:eastAsia="Times New Roman" w:hAnsi="Times New Roman"/>
          <w:sz w:val="24"/>
          <w:szCs w:val="24"/>
          <w:lang w:eastAsia="ru-RU"/>
        </w:rPr>
        <w:t xml:space="preserve">синтез </w:t>
      </w:r>
      <w:r>
        <w:rPr>
          <w:rFonts w:ascii="Times New Roman" w:eastAsia="Times New Roman" w:hAnsi="Times New Roman"/>
          <w:sz w:val="24"/>
          <w:szCs w:val="24"/>
          <w:lang w:eastAsia="ru-RU"/>
        </w:rPr>
        <w:t xml:space="preserve">примечательных </w:t>
      </w:r>
      <w:r w:rsidRPr="00916E3F">
        <w:rPr>
          <w:rFonts w:ascii="Times New Roman" w:eastAsia="Times New Roman" w:hAnsi="Times New Roman"/>
          <w:sz w:val="24"/>
          <w:szCs w:val="24"/>
          <w:lang w:eastAsia="ru-RU"/>
        </w:rPr>
        <w:t>практик этих стран:</w:t>
      </w:r>
    </w:p>
    <w:p w:rsidR="00D1080D" w:rsidRPr="00D1402B" w:rsidRDefault="00D1080D" w:rsidP="00D1080D">
      <w:pPr>
        <w:numPr>
          <w:ilvl w:val="0"/>
          <w:numId w:val="20"/>
        </w:numPr>
        <w:shd w:val="clear" w:color="auto" w:fill="FFFFFF"/>
        <w:spacing w:after="0" w:line="240" w:lineRule="auto"/>
        <w:ind w:left="0" w:firstLine="720"/>
        <w:jc w:val="both"/>
        <w:rPr>
          <w:rFonts w:ascii="Times New Roman" w:eastAsia="Times New Roman" w:hAnsi="Times New Roman"/>
          <w:bCs/>
          <w:sz w:val="24"/>
          <w:szCs w:val="24"/>
          <w:lang w:eastAsia="zh-CN"/>
        </w:rPr>
      </w:pPr>
      <w:r w:rsidRPr="00851BBA">
        <w:rPr>
          <w:rFonts w:ascii="Times New Roman" w:eastAsia="Times New Roman" w:hAnsi="Times New Roman"/>
          <w:bCs/>
          <w:i/>
          <w:sz w:val="24"/>
          <w:szCs w:val="24"/>
          <w:u w:val="single"/>
          <w:lang w:eastAsia="zh-CN"/>
        </w:rPr>
        <w:t xml:space="preserve"> Образование избирательных органов</w:t>
      </w:r>
      <w:r w:rsidRPr="00851BBA">
        <w:rPr>
          <w:rFonts w:ascii="Times New Roman" w:eastAsia="Times New Roman" w:hAnsi="Times New Roman"/>
          <w:i/>
          <w:sz w:val="24"/>
          <w:szCs w:val="24"/>
          <w:u w:val="single"/>
          <w:lang w:eastAsia="zh-CN"/>
        </w:rPr>
        <w:t>, округов и участков.</w:t>
      </w:r>
      <w:r w:rsidRPr="00851BBA">
        <w:rPr>
          <w:rFonts w:ascii="Times New Roman" w:eastAsia="Times New Roman" w:hAnsi="Times New Roman"/>
          <w:sz w:val="24"/>
          <w:szCs w:val="24"/>
          <w:lang w:eastAsia="zh-CN"/>
        </w:rPr>
        <w:t xml:space="preserve"> Во всех странах есть, по крайней мере, 3 уровня избирательных органов (центральных, региональных и местных), как и в Молдове. Тем не менее, число избирателей, прикрепленных к избирательному участку в Молдове, больше, чем в большинстве стран, в которых проводилось наблюдение за выборами. Центральные органы управления выборами имеют постоянный статус (со сроком действия мандата 5-6 лет), и только в 2 из стран (</w:t>
      </w:r>
      <w:r w:rsidRPr="00851BBA">
        <w:rPr>
          <w:rFonts w:ascii="Times New Roman" w:eastAsia="Times New Roman" w:hAnsi="Times New Roman"/>
          <w:sz w:val="24"/>
          <w:szCs w:val="24"/>
          <w:u w:val="single"/>
          <w:lang w:eastAsia="zh-CN"/>
        </w:rPr>
        <w:t>Армения, Азербайджан</w:t>
      </w:r>
      <w:r w:rsidRPr="00851BBA">
        <w:rPr>
          <w:rFonts w:ascii="Times New Roman" w:eastAsia="Times New Roman" w:hAnsi="Times New Roman"/>
          <w:sz w:val="24"/>
          <w:szCs w:val="24"/>
          <w:lang w:eastAsia="zh-CN"/>
        </w:rPr>
        <w:t xml:space="preserve">) действуют постоянные региональные избирательные органы. </w:t>
      </w:r>
      <w:r w:rsidRPr="00851BBA">
        <w:rPr>
          <w:rFonts w:ascii="Times New Roman" w:eastAsia="Times New Roman" w:hAnsi="Times New Roman"/>
          <w:bCs/>
          <w:sz w:val="24"/>
          <w:szCs w:val="24"/>
          <w:lang w:eastAsia="zh-CN"/>
        </w:rPr>
        <w:t xml:space="preserve">Создание постоянных территориальных избирательных структур является одним из приоритетных видов деятельности на повестке дня ЦИК. Это может привести к улучшению качества избирательного процесса, к привлечению квалифицированных специалистов, к повышению общественного доверия к избирательным органам и к более эффективной связи между </w:t>
      </w:r>
      <w:r w:rsidRPr="00851BBA">
        <w:rPr>
          <w:rFonts w:ascii="Times New Roman" w:eastAsia="Times New Roman" w:hAnsi="Times New Roman"/>
          <w:bCs/>
          <w:sz w:val="24"/>
          <w:szCs w:val="24"/>
          <w:lang w:eastAsia="zh-CN"/>
        </w:rPr>
        <w:lastRenderedPageBreak/>
        <w:t xml:space="preserve">избирательными органами и местными органами публичной власти. Число членов в избирательных органах варьируется от 5 до 19 человек. В </w:t>
      </w:r>
      <w:r w:rsidRPr="00851BBA">
        <w:rPr>
          <w:rFonts w:ascii="Times New Roman" w:eastAsia="Times New Roman" w:hAnsi="Times New Roman"/>
          <w:bCs/>
          <w:sz w:val="24"/>
          <w:szCs w:val="24"/>
          <w:u w:val="single"/>
          <w:lang w:eastAsia="zh-CN"/>
        </w:rPr>
        <w:t>Армении</w:t>
      </w:r>
      <w:r w:rsidRPr="00851BBA">
        <w:rPr>
          <w:rFonts w:ascii="Times New Roman" w:eastAsia="Times New Roman" w:hAnsi="Times New Roman"/>
          <w:bCs/>
          <w:sz w:val="24"/>
          <w:szCs w:val="24"/>
          <w:lang w:eastAsia="zh-CN"/>
        </w:rPr>
        <w:t xml:space="preserve"> – члены окружных избирательных комиссий назначаются ЦИК Армении посредством проведения открытого конкурса; члены в состав секторальных избирательных комиссий назначаются партиями или политическими блоками, входящими в состав парламентских фракций в Национальном собрании, и по 2 члена со стороны соответствующих окружных избирательных комиссий. В </w:t>
      </w:r>
      <w:r w:rsidRPr="00851BBA">
        <w:rPr>
          <w:rFonts w:ascii="Times New Roman" w:eastAsia="Times New Roman" w:hAnsi="Times New Roman"/>
          <w:bCs/>
          <w:sz w:val="24"/>
          <w:szCs w:val="24"/>
          <w:u w:val="single"/>
          <w:lang w:eastAsia="zh-CN"/>
        </w:rPr>
        <w:t>Финляндии</w:t>
      </w:r>
      <w:r w:rsidRPr="00851BBA">
        <w:rPr>
          <w:rFonts w:ascii="Times New Roman" w:eastAsia="Times New Roman" w:hAnsi="Times New Roman"/>
          <w:bCs/>
          <w:sz w:val="24"/>
          <w:szCs w:val="24"/>
          <w:lang w:eastAsia="zh-CN"/>
        </w:rPr>
        <w:t xml:space="preserve"> – в составе участковых избираетльных бюро только члены, назначенные политическими формированиями. В </w:t>
      </w:r>
      <w:r w:rsidRPr="00851BBA">
        <w:rPr>
          <w:rFonts w:ascii="Times New Roman" w:eastAsia="Times New Roman" w:hAnsi="Times New Roman"/>
          <w:bCs/>
          <w:sz w:val="24"/>
          <w:szCs w:val="24"/>
          <w:u w:val="single"/>
          <w:lang w:eastAsia="zh-CN"/>
        </w:rPr>
        <w:t>Беларуси</w:t>
      </w:r>
      <w:r w:rsidRPr="00851BBA">
        <w:rPr>
          <w:rFonts w:ascii="Times New Roman" w:eastAsia="Times New Roman" w:hAnsi="Times New Roman"/>
          <w:bCs/>
          <w:sz w:val="24"/>
          <w:szCs w:val="24"/>
          <w:lang w:eastAsia="zh-CN"/>
        </w:rPr>
        <w:t xml:space="preserve"> – выдвигать своих кандидатов в состав территориальных комиссий и участковых избирательных бюро вправе политические партии и другие общественные объединения, трудовые коллективы организаций и их структурных подразделений, а также граждане в количестве не менее 10 человек на основании заявления. Обычно, менее одну треть состава территориальных избирательных комиссий и участковых избирательных бюро составляют представители политических партий и других общественных объединений, а более одну треть – государственные служащие. Членами этих комиссий не могут быть судьи, прокуроры, руководители органов местного публичного управления.</w:t>
      </w:r>
      <w:r w:rsidRPr="00851BBA">
        <w:rPr>
          <w:rFonts w:ascii="Times New Roman" w:eastAsia="Times New Roman" w:hAnsi="Times New Roman"/>
          <w:sz w:val="24"/>
          <w:szCs w:val="24"/>
          <w:lang w:eastAsia="zh-CN"/>
        </w:rPr>
        <w:t xml:space="preserve"> В </w:t>
      </w:r>
      <w:r w:rsidRPr="00851BBA">
        <w:rPr>
          <w:rFonts w:ascii="Times New Roman" w:eastAsia="Times New Roman" w:hAnsi="Times New Roman"/>
          <w:sz w:val="24"/>
          <w:szCs w:val="24"/>
          <w:u w:val="single"/>
          <w:lang w:eastAsia="zh-CN"/>
        </w:rPr>
        <w:t>Эстонии</w:t>
      </w:r>
      <w:r w:rsidRPr="00851BBA">
        <w:rPr>
          <w:rFonts w:ascii="Times New Roman" w:eastAsia="Times New Roman" w:hAnsi="Times New Roman"/>
          <w:sz w:val="24"/>
          <w:szCs w:val="24"/>
          <w:lang w:eastAsia="zh-CN"/>
        </w:rPr>
        <w:t xml:space="preserve"> – высшим избирательным </w:t>
      </w:r>
      <w:r w:rsidRPr="00D1402B">
        <w:rPr>
          <w:rFonts w:ascii="Times New Roman" w:eastAsia="Times New Roman" w:hAnsi="Times New Roman"/>
          <w:sz w:val="24"/>
          <w:szCs w:val="24"/>
          <w:lang w:eastAsia="zh-CN"/>
        </w:rPr>
        <w:t>органом является Национальный избирательный комитет</w:t>
      </w:r>
      <w:r w:rsidRPr="00D1402B">
        <w:rPr>
          <w:rFonts w:ascii="Times New Roman" w:eastAsia="Times New Roman" w:hAnsi="Times New Roman"/>
          <w:sz w:val="24"/>
          <w:szCs w:val="24"/>
          <w:shd w:val="clear" w:color="auto" w:fill="FFFFFF"/>
          <w:lang w:eastAsia="zh-CN"/>
        </w:rPr>
        <w:t>. Избирательные участки являются постоянными и образуются местными органами публичного управления. 7 декабря 2012 года Национальный избирательный комитет учредил Комитет по голосованию через Интернет, единственного органа, ответственного за проведение голосования через Интернет, в то время как Национальный избирательный комитет только контролирует этот процесс.</w:t>
      </w:r>
    </w:p>
    <w:p w:rsidR="00D1080D" w:rsidRPr="009C1B2A" w:rsidRDefault="00D1080D" w:rsidP="00D1080D">
      <w:pPr>
        <w:numPr>
          <w:ilvl w:val="0"/>
          <w:numId w:val="20"/>
        </w:numPr>
        <w:spacing w:after="0" w:line="240" w:lineRule="auto"/>
        <w:ind w:left="0" w:firstLine="720"/>
        <w:jc w:val="both"/>
        <w:rPr>
          <w:rFonts w:ascii="Times New Roman" w:eastAsia="Times New Roman" w:hAnsi="Times New Roman"/>
          <w:sz w:val="24"/>
          <w:szCs w:val="24"/>
          <w:lang w:eastAsia="zh-CN"/>
        </w:rPr>
      </w:pPr>
      <w:r w:rsidRPr="00915D05">
        <w:rPr>
          <w:rFonts w:ascii="Times New Roman" w:eastAsia="Times New Roman" w:hAnsi="Times New Roman"/>
          <w:i/>
          <w:sz w:val="24"/>
          <w:szCs w:val="24"/>
          <w:u w:val="single"/>
          <w:lang w:eastAsia="zh-CN"/>
        </w:rPr>
        <w:t xml:space="preserve"> Списки избирателей.</w:t>
      </w:r>
      <w:r w:rsidRPr="00915D05">
        <w:rPr>
          <w:rFonts w:ascii="Times New Roman" w:eastAsia="Times New Roman" w:hAnsi="Times New Roman"/>
          <w:sz w:val="24"/>
          <w:szCs w:val="24"/>
          <w:lang w:eastAsia="zh-CN"/>
        </w:rPr>
        <w:t xml:space="preserve"> </w:t>
      </w:r>
      <w:r w:rsidRPr="00915D05">
        <w:rPr>
          <w:rFonts w:ascii="Times New Roman" w:eastAsia="Times New Roman" w:hAnsi="Times New Roman"/>
          <w:sz w:val="24"/>
          <w:szCs w:val="24"/>
          <w:shd w:val="clear" w:color="auto" w:fill="FFFFFF"/>
          <w:lang w:eastAsia="zh-CN"/>
        </w:rPr>
        <w:t xml:space="preserve">В </w:t>
      </w:r>
      <w:r w:rsidRPr="00915D05">
        <w:rPr>
          <w:rFonts w:ascii="Times New Roman" w:eastAsia="Times New Roman" w:hAnsi="Times New Roman"/>
          <w:sz w:val="24"/>
          <w:szCs w:val="24"/>
          <w:u w:val="single"/>
          <w:shd w:val="clear" w:color="auto" w:fill="FFFFFF"/>
          <w:lang w:eastAsia="zh-CN"/>
        </w:rPr>
        <w:t>Армении</w:t>
      </w:r>
      <w:r w:rsidRPr="00915D05">
        <w:rPr>
          <w:rFonts w:ascii="Times New Roman" w:eastAsia="Times New Roman" w:hAnsi="Times New Roman"/>
          <w:sz w:val="24"/>
          <w:szCs w:val="24"/>
          <w:shd w:val="clear" w:color="auto" w:fill="FFFFFF"/>
          <w:lang w:eastAsia="zh-CN"/>
        </w:rPr>
        <w:t xml:space="preserve"> – Система регистрации избирателей является «пассивной». Регистр избирателей и списки избирателей составляются уполномоченным государственным органом управления. Регистр постоянно обновляется и является частью веб-сайта ЦИК. У входа на избирательный участок вывешиваются списки избирателей, без указания серии и номера документа, удостоверяющего личность. В </w:t>
      </w:r>
      <w:r w:rsidRPr="00915D05">
        <w:rPr>
          <w:rFonts w:ascii="Times New Roman" w:eastAsia="Times New Roman" w:hAnsi="Times New Roman"/>
          <w:sz w:val="24"/>
          <w:szCs w:val="24"/>
          <w:u w:val="single"/>
          <w:shd w:val="clear" w:color="auto" w:fill="FFFFFF"/>
          <w:lang w:eastAsia="zh-CN"/>
        </w:rPr>
        <w:t>Азербайджане</w:t>
      </w:r>
      <w:r w:rsidRPr="00915D05">
        <w:rPr>
          <w:rFonts w:ascii="Times New Roman" w:eastAsia="Times New Roman" w:hAnsi="Times New Roman"/>
          <w:sz w:val="24"/>
          <w:szCs w:val="24"/>
          <w:shd w:val="clear" w:color="auto" w:fill="FFFFFF"/>
          <w:lang w:eastAsia="zh-CN"/>
        </w:rPr>
        <w:t xml:space="preserve"> – ЦИК несет ответственность за ведение единого списка избирателей. Список обновляется ежегодно, до 30 мая, окружными избирательными советами. В случае организации выборов, список избирателей обновляется и представляется в ЦИК за 25 дней до дня выборов. В </w:t>
      </w:r>
      <w:r w:rsidRPr="00915D05">
        <w:rPr>
          <w:rFonts w:ascii="Times New Roman" w:eastAsia="Times New Roman" w:hAnsi="Times New Roman"/>
          <w:sz w:val="24"/>
          <w:szCs w:val="24"/>
          <w:u w:val="single"/>
          <w:shd w:val="clear" w:color="auto" w:fill="FFFFFF"/>
          <w:lang w:eastAsia="zh-CN"/>
        </w:rPr>
        <w:t>Финляндии</w:t>
      </w:r>
      <w:r w:rsidRPr="00915D05">
        <w:rPr>
          <w:rFonts w:ascii="Times New Roman" w:eastAsia="Times New Roman" w:hAnsi="Times New Roman"/>
          <w:sz w:val="24"/>
          <w:szCs w:val="24"/>
          <w:shd w:val="clear" w:color="auto" w:fill="FFFFFF"/>
          <w:lang w:eastAsia="zh-CN"/>
        </w:rPr>
        <w:t xml:space="preserve"> – необходимые данные вносятся в </w:t>
      </w:r>
      <w:r w:rsidRPr="00915D05">
        <w:rPr>
          <w:rFonts w:ascii="Times New Roman" w:eastAsia="Times New Roman" w:hAnsi="Times New Roman"/>
          <w:sz w:val="24"/>
          <w:szCs w:val="24"/>
          <w:lang w:eastAsia="zh-CN"/>
        </w:rPr>
        <w:t xml:space="preserve">Регистр избирателей, который </w:t>
      </w:r>
      <w:r>
        <w:rPr>
          <w:rFonts w:ascii="Times New Roman" w:eastAsia="Times New Roman" w:hAnsi="Times New Roman"/>
          <w:sz w:val="24"/>
          <w:szCs w:val="24"/>
          <w:lang w:eastAsia="zh-CN"/>
        </w:rPr>
        <w:t>з</w:t>
      </w:r>
      <w:r w:rsidRPr="00915D05">
        <w:rPr>
          <w:rFonts w:ascii="Times New Roman" w:eastAsia="Times New Roman" w:hAnsi="Times New Roman"/>
          <w:sz w:val="24"/>
          <w:szCs w:val="24"/>
          <w:lang w:eastAsia="zh-CN"/>
        </w:rPr>
        <w:t>а 51 день до дня выборов</w:t>
      </w:r>
      <w:r>
        <w:rPr>
          <w:rFonts w:ascii="Times New Roman" w:eastAsia="Times New Roman" w:hAnsi="Times New Roman"/>
          <w:sz w:val="24"/>
          <w:szCs w:val="24"/>
          <w:lang w:eastAsia="zh-CN"/>
        </w:rPr>
        <w:t xml:space="preserve"> извленкается</w:t>
      </w:r>
      <w:r w:rsidRPr="00915D05">
        <w:rPr>
          <w:rFonts w:ascii="Times New Roman" w:eastAsia="Times New Roman" w:hAnsi="Times New Roman"/>
          <w:sz w:val="24"/>
          <w:szCs w:val="24"/>
          <w:lang w:eastAsia="zh-CN"/>
        </w:rPr>
        <w:t xml:space="preserve"> из Информационной системы учета населения. За 41 день до дня выборов этот регистр доступен </w:t>
      </w:r>
      <w:r>
        <w:rPr>
          <w:rFonts w:ascii="Times New Roman" w:eastAsia="Times New Roman" w:hAnsi="Times New Roman"/>
          <w:sz w:val="24"/>
          <w:szCs w:val="24"/>
          <w:lang w:eastAsia="zh-CN"/>
        </w:rPr>
        <w:t>для ознакомления общественности в территориальных бюро учета населения.</w:t>
      </w:r>
      <w:r w:rsidRPr="00915D05">
        <w:rPr>
          <w:rFonts w:ascii="Times New Roman" w:eastAsia="Times New Roman" w:hAnsi="Times New Roman"/>
          <w:sz w:val="24"/>
          <w:szCs w:val="24"/>
          <w:lang w:eastAsia="zh-CN"/>
        </w:rPr>
        <w:t xml:space="preserve"> По истечению срока, предназначенного для п</w:t>
      </w:r>
      <w:r>
        <w:rPr>
          <w:rFonts w:ascii="Times New Roman" w:eastAsia="Times New Roman" w:hAnsi="Times New Roman"/>
          <w:sz w:val="24"/>
          <w:szCs w:val="24"/>
          <w:lang w:eastAsia="zh-CN"/>
        </w:rPr>
        <w:t>риема</w:t>
      </w:r>
      <w:r w:rsidRPr="00915D05">
        <w:rPr>
          <w:rFonts w:ascii="Times New Roman" w:eastAsia="Times New Roman" w:hAnsi="Times New Roman"/>
          <w:sz w:val="24"/>
          <w:szCs w:val="24"/>
          <w:lang w:eastAsia="zh-CN"/>
        </w:rPr>
        <w:t xml:space="preserve"> заявлений </w:t>
      </w:r>
      <w:r>
        <w:rPr>
          <w:rFonts w:ascii="Times New Roman" w:eastAsia="Times New Roman" w:hAnsi="Times New Roman"/>
          <w:sz w:val="24"/>
          <w:szCs w:val="24"/>
          <w:lang w:eastAsia="zh-CN"/>
        </w:rPr>
        <w:t>в целях</w:t>
      </w:r>
      <w:r w:rsidRPr="00915D05">
        <w:rPr>
          <w:rFonts w:ascii="Times New Roman" w:eastAsia="Times New Roman" w:hAnsi="Times New Roman"/>
          <w:sz w:val="24"/>
          <w:szCs w:val="24"/>
          <w:lang w:eastAsia="zh-CN"/>
        </w:rPr>
        <w:t xml:space="preserve"> исправления и обработки </w:t>
      </w:r>
      <w:r w:rsidRPr="00824C65">
        <w:rPr>
          <w:rFonts w:ascii="Times New Roman" w:eastAsia="Times New Roman" w:hAnsi="Times New Roman"/>
          <w:sz w:val="24"/>
          <w:szCs w:val="24"/>
          <w:lang w:eastAsia="zh-CN"/>
        </w:rPr>
        <w:t xml:space="preserve">данных, регистр вступает в силу за 12 дней до дня выборов с 12:00 ч. В </w:t>
      </w:r>
      <w:r w:rsidRPr="00824C65">
        <w:rPr>
          <w:rFonts w:ascii="Times New Roman" w:eastAsia="Times New Roman" w:hAnsi="Times New Roman"/>
          <w:sz w:val="24"/>
          <w:szCs w:val="24"/>
          <w:u w:val="single"/>
          <w:lang w:eastAsia="zh-CN"/>
        </w:rPr>
        <w:t>Казахстане</w:t>
      </w:r>
      <w:r w:rsidRPr="00824C65">
        <w:rPr>
          <w:rFonts w:ascii="Times New Roman" w:eastAsia="Times New Roman" w:hAnsi="Times New Roman"/>
          <w:sz w:val="24"/>
          <w:szCs w:val="24"/>
          <w:lang w:eastAsia="zh-CN"/>
        </w:rPr>
        <w:t xml:space="preserve"> </w:t>
      </w:r>
      <w:r w:rsidRPr="00824C65">
        <w:rPr>
          <w:rFonts w:ascii="Times New Roman" w:eastAsia="Times New Roman" w:hAnsi="Times New Roman"/>
          <w:sz w:val="24"/>
          <w:szCs w:val="24"/>
          <w:shd w:val="clear" w:color="auto" w:fill="FFFFFF"/>
          <w:lang w:eastAsia="zh-CN"/>
        </w:rPr>
        <w:t>– Списки избирателей обновляются местными органами публичного управления, избирательными комиссиями и вовлеченными государственными органами. В</w:t>
      </w:r>
      <w:r w:rsidRPr="00BD1734">
        <w:rPr>
          <w:rFonts w:ascii="Times New Roman" w:eastAsia="Times New Roman" w:hAnsi="Times New Roman"/>
          <w:sz w:val="24"/>
          <w:szCs w:val="24"/>
          <w:shd w:val="clear" w:color="auto" w:fill="FFFFFF"/>
          <w:lang w:eastAsia="zh-CN"/>
        </w:rPr>
        <w:t xml:space="preserve"> </w:t>
      </w:r>
      <w:r w:rsidRPr="00824C65">
        <w:rPr>
          <w:rFonts w:ascii="Times New Roman" w:eastAsia="Times New Roman" w:hAnsi="Times New Roman"/>
          <w:sz w:val="24"/>
          <w:szCs w:val="24"/>
          <w:u w:val="single"/>
          <w:shd w:val="clear" w:color="auto" w:fill="FFFFFF"/>
          <w:lang w:eastAsia="zh-CN"/>
        </w:rPr>
        <w:t>Эстонии</w:t>
      </w:r>
      <w:r w:rsidRPr="00BD1734">
        <w:rPr>
          <w:rFonts w:ascii="Times New Roman" w:eastAsia="Times New Roman" w:hAnsi="Times New Roman"/>
          <w:sz w:val="24"/>
          <w:szCs w:val="24"/>
          <w:shd w:val="clear" w:color="auto" w:fill="FFFFFF"/>
          <w:lang w:eastAsia="zh-CN"/>
        </w:rPr>
        <w:t xml:space="preserve"> –</w:t>
      </w:r>
      <w:r>
        <w:rPr>
          <w:rFonts w:ascii="Times New Roman" w:eastAsia="Times New Roman" w:hAnsi="Times New Roman"/>
          <w:sz w:val="24"/>
          <w:szCs w:val="24"/>
          <w:shd w:val="clear" w:color="auto" w:fill="FFFFFF"/>
          <w:lang w:eastAsia="zh-CN"/>
        </w:rPr>
        <w:t xml:space="preserve"> </w:t>
      </w:r>
      <w:r w:rsidRPr="00163060">
        <w:rPr>
          <w:rFonts w:ascii="Times New Roman" w:eastAsia="Times New Roman" w:hAnsi="Times New Roman"/>
          <w:sz w:val="24"/>
          <w:szCs w:val="24"/>
          <w:shd w:val="clear" w:color="auto" w:fill="FFFFFF"/>
          <w:lang w:eastAsia="zh-CN"/>
        </w:rPr>
        <w:t>Электронн</w:t>
      </w:r>
      <w:r>
        <w:rPr>
          <w:rFonts w:ascii="Times New Roman" w:eastAsia="Times New Roman" w:hAnsi="Times New Roman"/>
          <w:sz w:val="24"/>
          <w:szCs w:val="24"/>
          <w:shd w:val="clear" w:color="auto" w:fill="FFFFFF"/>
          <w:lang w:eastAsia="zh-CN"/>
        </w:rPr>
        <w:t>ый регистр</w:t>
      </w:r>
      <w:r w:rsidRPr="00163060">
        <w:rPr>
          <w:rFonts w:ascii="Times New Roman" w:eastAsia="Times New Roman" w:hAnsi="Times New Roman"/>
          <w:sz w:val="24"/>
          <w:szCs w:val="24"/>
          <w:shd w:val="clear" w:color="auto" w:fill="FFFFFF"/>
          <w:lang w:eastAsia="zh-CN"/>
        </w:rPr>
        <w:t xml:space="preserve"> </w:t>
      </w:r>
      <w:r>
        <w:rPr>
          <w:rFonts w:ascii="Times New Roman" w:eastAsia="Times New Roman" w:hAnsi="Times New Roman"/>
          <w:sz w:val="24"/>
          <w:szCs w:val="24"/>
          <w:shd w:val="clear" w:color="auto" w:fill="FFFFFF"/>
          <w:lang w:eastAsia="zh-CN"/>
        </w:rPr>
        <w:t>создан на базе</w:t>
      </w:r>
      <w:r w:rsidRPr="00163060">
        <w:rPr>
          <w:rFonts w:ascii="Times New Roman" w:eastAsia="Times New Roman" w:hAnsi="Times New Roman"/>
          <w:sz w:val="24"/>
          <w:szCs w:val="24"/>
          <w:shd w:val="clear" w:color="auto" w:fill="FFFFFF"/>
          <w:lang w:eastAsia="zh-CN"/>
        </w:rPr>
        <w:t xml:space="preserve"> данных из </w:t>
      </w:r>
      <w:r>
        <w:rPr>
          <w:rFonts w:ascii="Times New Roman" w:eastAsia="Times New Roman" w:hAnsi="Times New Roman"/>
          <w:sz w:val="24"/>
          <w:szCs w:val="24"/>
          <w:shd w:val="clear" w:color="auto" w:fill="FFFFFF"/>
          <w:lang w:eastAsia="zh-CN"/>
        </w:rPr>
        <w:t>Р</w:t>
      </w:r>
      <w:r w:rsidRPr="00163060">
        <w:rPr>
          <w:rFonts w:ascii="Times New Roman" w:eastAsia="Times New Roman" w:hAnsi="Times New Roman"/>
          <w:sz w:val="24"/>
          <w:szCs w:val="24"/>
          <w:shd w:val="clear" w:color="auto" w:fill="FFFFFF"/>
          <w:lang w:eastAsia="zh-CN"/>
        </w:rPr>
        <w:t xml:space="preserve">егистра населения, </w:t>
      </w:r>
      <w:r>
        <w:rPr>
          <w:rFonts w:ascii="Times New Roman" w:eastAsia="Times New Roman" w:hAnsi="Times New Roman"/>
          <w:sz w:val="24"/>
          <w:szCs w:val="24"/>
          <w:shd w:val="clear" w:color="auto" w:fill="FFFFFF"/>
          <w:lang w:eastAsia="zh-CN"/>
        </w:rPr>
        <w:t>который создан и ведется</w:t>
      </w:r>
      <w:r w:rsidRPr="00163060">
        <w:rPr>
          <w:rFonts w:ascii="Times New Roman" w:eastAsia="Times New Roman" w:hAnsi="Times New Roman"/>
          <w:sz w:val="24"/>
          <w:szCs w:val="24"/>
          <w:shd w:val="clear" w:color="auto" w:fill="FFFFFF"/>
          <w:lang w:eastAsia="zh-CN"/>
        </w:rPr>
        <w:t xml:space="preserve"> Министерством внутренних дел. Списки избирателей </w:t>
      </w:r>
      <w:r w:rsidRPr="009C1B2A">
        <w:rPr>
          <w:rFonts w:ascii="Times New Roman" w:eastAsia="Times New Roman" w:hAnsi="Times New Roman"/>
          <w:sz w:val="24"/>
          <w:szCs w:val="24"/>
          <w:shd w:val="clear" w:color="auto" w:fill="FFFFFF"/>
          <w:lang w:eastAsia="zh-CN"/>
        </w:rPr>
        <w:t>создаются тем же учреждением. Не менее чем за 20 дней до дня выборов, избиратель получает карточку избирателя в подтверждение того факта, что он уже был включен в список избирателей. Если избиратель не получил карточку не позднее чем за 15 дней до дня выборов, то он может обратиться к регистратору из органа местного публичного управления, в том числе по телефону, по поводу своего невключения в список избирателей.</w:t>
      </w:r>
    </w:p>
    <w:p w:rsidR="00D1080D" w:rsidRPr="009C1B2A" w:rsidRDefault="00D1080D" w:rsidP="00D1080D">
      <w:pPr>
        <w:numPr>
          <w:ilvl w:val="0"/>
          <w:numId w:val="20"/>
        </w:numPr>
        <w:spacing w:after="0" w:line="240" w:lineRule="auto"/>
        <w:ind w:left="0" w:firstLine="720"/>
        <w:jc w:val="both"/>
        <w:rPr>
          <w:rFonts w:ascii="Times New Roman" w:eastAsia="Times New Roman" w:hAnsi="Times New Roman"/>
          <w:sz w:val="24"/>
          <w:szCs w:val="24"/>
          <w:lang w:eastAsia="zh-CN"/>
        </w:rPr>
      </w:pPr>
      <w:r w:rsidRPr="009C1B2A">
        <w:rPr>
          <w:rFonts w:ascii="Times New Roman" w:eastAsia="Times New Roman" w:hAnsi="Times New Roman"/>
          <w:i/>
          <w:sz w:val="24"/>
          <w:szCs w:val="24"/>
          <w:u w:val="single"/>
          <w:lang w:eastAsia="zh-CN"/>
        </w:rPr>
        <w:t xml:space="preserve"> Регистрация кандидатов.</w:t>
      </w:r>
      <w:r w:rsidRPr="009C1B2A">
        <w:rPr>
          <w:rFonts w:ascii="Times New Roman" w:eastAsia="Times New Roman" w:hAnsi="Times New Roman"/>
          <w:sz w:val="24"/>
          <w:szCs w:val="24"/>
          <w:lang w:eastAsia="zh-CN"/>
        </w:rPr>
        <w:t xml:space="preserve"> </w:t>
      </w:r>
      <w:r w:rsidRPr="009C1B2A">
        <w:rPr>
          <w:rFonts w:ascii="Times New Roman" w:eastAsia="Times New Roman" w:hAnsi="Times New Roman"/>
          <w:sz w:val="24"/>
          <w:szCs w:val="24"/>
          <w:shd w:val="clear" w:color="auto" w:fill="FFFFFF"/>
          <w:lang w:eastAsia="zh-CN"/>
        </w:rPr>
        <w:t xml:space="preserve">В </w:t>
      </w:r>
      <w:r w:rsidRPr="009C1B2A">
        <w:rPr>
          <w:rFonts w:ascii="Times New Roman" w:eastAsia="Times New Roman" w:hAnsi="Times New Roman"/>
          <w:sz w:val="24"/>
          <w:szCs w:val="24"/>
          <w:u w:val="single"/>
          <w:shd w:val="clear" w:color="auto" w:fill="FFFFFF"/>
          <w:lang w:eastAsia="zh-CN"/>
        </w:rPr>
        <w:t>Финляндии</w:t>
      </w:r>
      <w:r w:rsidRPr="009C1B2A">
        <w:rPr>
          <w:rFonts w:ascii="Times New Roman" w:eastAsia="Times New Roman" w:hAnsi="Times New Roman"/>
          <w:sz w:val="24"/>
          <w:szCs w:val="24"/>
          <w:shd w:val="clear" w:color="auto" w:fill="FFFFFF"/>
          <w:lang w:eastAsia="zh-CN"/>
        </w:rPr>
        <w:t xml:space="preserve"> – кандидатов на выборах выдвигают только партии или территориальные объединения (соответствующих округов). Если по итогам парламентских выборов два раза подряд партия не набирает ни одного голоса, ее регистрация отменяется, и партия может</w:t>
      </w:r>
      <w:r w:rsidRPr="00DF47CC">
        <w:rPr>
          <w:rFonts w:ascii="Times New Roman" w:eastAsia="Times New Roman" w:hAnsi="Times New Roman"/>
          <w:sz w:val="24"/>
          <w:szCs w:val="24"/>
          <w:shd w:val="clear" w:color="auto" w:fill="FFFFFF"/>
          <w:lang w:eastAsia="zh-CN"/>
        </w:rPr>
        <w:t xml:space="preserve"> зарегистрироваться на следующих выборах. В настоящее время всего зарегистрировано 10 политических партий, при том что население в Финляндии насчитывает 5,4 миллиона жителей</w:t>
      </w:r>
      <w:r w:rsidRPr="00BD1734">
        <w:rPr>
          <w:rFonts w:ascii="Times New Roman" w:eastAsia="Times New Roman" w:hAnsi="Times New Roman"/>
          <w:sz w:val="24"/>
          <w:szCs w:val="24"/>
          <w:shd w:val="clear" w:color="auto" w:fill="FFFFFF"/>
          <w:lang w:eastAsia="zh-CN"/>
        </w:rPr>
        <w:t xml:space="preserve">. </w:t>
      </w:r>
      <w:r>
        <w:rPr>
          <w:rFonts w:ascii="Times New Roman" w:eastAsia="Times New Roman" w:hAnsi="Times New Roman"/>
          <w:sz w:val="24"/>
          <w:szCs w:val="24"/>
          <w:shd w:val="clear" w:color="auto" w:fill="FFFFFF"/>
          <w:lang w:eastAsia="zh-CN"/>
        </w:rPr>
        <w:t xml:space="preserve">В </w:t>
      </w:r>
      <w:r w:rsidRPr="00BA5735">
        <w:rPr>
          <w:rFonts w:ascii="Times New Roman" w:eastAsia="Times New Roman" w:hAnsi="Times New Roman"/>
          <w:sz w:val="24"/>
          <w:szCs w:val="24"/>
          <w:u w:val="single"/>
          <w:shd w:val="clear" w:color="auto" w:fill="FFFFFF"/>
          <w:lang w:eastAsia="zh-CN"/>
        </w:rPr>
        <w:t>Казахстане</w:t>
      </w:r>
      <w:r w:rsidRPr="00BD1734">
        <w:rPr>
          <w:rFonts w:ascii="Times New Roman" w:eastAsia="Times New Roman" w:hAnsi="Times New Roman"/>
          <w:sz w:val="24"/>
          <w:szCs w:val="24"/>
          <w:shd w:val="clear" w:color="auto" w:fill="FFFFFF"/>
          <w:lang w:eastAsia="zh-CN"/>
        </w:rPr>
        <w:t xml:space="preserve"> </w:t>
      </w:r>
      <w:r>
        <w:rPr>
          <w:rFonts w:ascii="Times New Roman" w:eastAsia="Times New Roman" w:hAnsi="Times New Roman"/>
          <w:sz w:val="24"/>
          <w:szCs w:val="24"/>
          <w:shd w:val="clear" w:color="auto" w:fill="FFFFFF"/>
          <w:lang w:eastAsia="zh-CN"/>
        </w:rPr>
        <w:t>–</w:t>
      </w:r>
      <w:r w:rsidRPr="00BD1734">
        <w:rPr>
          <w:rFonts w:ascii="Times New Roman" w:eastAsia="Times New Roman" w:hAnsi="Times New Roman"/>
          <w:sz w:val="24"/>
          <w:szCs w:val="24"/>
          <w:shd w:val="clear" w:color="auto" w:fill="FFFFFF"/>
          <w:lang w:eastAsia="zh-CN"/>
        </w:rPr>
        <w:t xml:space="preserve"> </w:t>
      </w:r>
      <w:r>
        <w:rPr>
          <w:rFonts w:ascii="Times New Roman" w:eastAsia="Times New Roman" w:hAnsi="Times New Roman"/>
          <w:sz w:val="24"/>
          <w:szCs w:val="24"/>
          <w:shd w:val="clear" w:color="auto" w:fill="FFFFFF"/>
          <w:lang w:eastAsia="zh-CN"/>
        </w:rPr>
        <w:t xml:space="preserve">Для участия в предвыборной гонке на пост президента, 27 кандидатов подали свои заявления, </w:t>
      </w:r>
      <w:r w:rsidRPr="00BD1734">
        <w:rPr>
          <w:rFonts w:ascii="Times New Roman" w:eastAsia="Times New Roman" w:hAnsi="Times New Roman"/>
          <w:sz w:val="24"/>
          <w:szCs w:val="24"/>
          <w:shd w:val="clear" w:color="auto" w:fill="FFFFFF"/>
          <w:lang w:eastAsia="zh-CN"/>
        </w:rPr>
        <w:t xml:space="preserve">21 </w:t>
      </w:r>
      <w:r>
        <w:rPr>
          <w:rFonts w:ascii="Times New Roman" w:eastAsia="Times New Roman" w:hAnsi="Times New Roman"/>
          <w:sz w:val="24"/>
          <w:szCs w:val="24"/>
          <w:shd w:val="clear" w:color="auto" w:fill="FFFFFF"/>
          <w:lang w:eastAsia="zh-CN"/>
        </w:rPr>
        <w:t xml:space="preserve">из которых </w:t>
      </w:r>
      <w:r w:rsidRPr="00BD1734">
        <w:rPr>
          <w:rFonts w:ascii="Times New Roman" w:eastAsia="Times New Roman" w:hAnsi="Times New Roman"/>
          <w:sz w:val="24"/>
          <w:szCs w:val="24"/>
          <w:shd w:val="clear" w:color="auto" w:fill="FFFFFF"/>
          <w:lang w:eastAsia="zh-CN"/>
        </w:rPr>
        <w:t xml:space="preserve">были отклонены и три </w:t>
      </w:r>
      <w:r w:rsidRPr="009C1B2A">
        <w:rPr>
          <w:rFonts w:ascii="Times New Roman" w:eastAsia="Times New Roman" w:hAnsi="Times New Roman"/>
          <w:sz w:val="24"/>
          <w:szCs w:val="24"/>
          <w:shd w:val="clear" w:color="auto" w:fill="FFFFFF"/>
          <w:lang w:eastAsia="zh-CN"/>
        </w:rPr>
        <w:t>были отозваны.</w:t>
      </w:r>
    </w:p>
    <w:p w:rsidR="00D1080D" w:rsidRPr="00C55E8F"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9C1B2A">
        <w:rPr>
          <w:rFonts w:ascii="Times New Roman" w:eastAsia="Times New Roman" w:hAnsi="Times New Roman"/>
          <w:i/>
          <w:sz w:val="24"/>
          <w:szCs w:val="24"/>
          <w:u w:val="single"/>
          <w:lang w:eastAsia="ru-RU"/>
        </w:rPr>
        <w:lastRenderedPageBreak/>
        <w:t xml:space="preserve"> Избирательная</w:t>
      </w:r>
      <w:r w:rsidRPr="009C1B2A">
        <w:rPr>
          <w:rFonts w:ascii="Times New Roman" w:eastAsia="Times New Roman" w:hAnsi="Times New Roman"/>
          <w:i/>
          <w:sz w:val="24"/>
          <w:szCs w:val="24"/>
          <w:u w:val="single"/>
          <w:lang w:val="en-US" w:eastAsia="ru-RU"/>
        </w:rPr>
        <w:t xml:space="preserve"> </w:t>
      </w:r>
      <w:r w:rsidRPr="009C1B2A">
        <w:rPr>
          <w:rFonts w:ascii="Times New Roman" w:eastAsia="Times New Roman" w:hAnsi="Times New Roman"/>
          <w:i/>
          <w:sz w:val="24"/>
          <w:szCs w:val="24"/>
          <w:u w:val="single"/>
          <w:lang w:eastAsia="ru-RU"/>
        </w:rPr>
        <w:t>логистика</w:t>
      </w:r>
      <w:r w:rsidRPr="009C1B2A">
        <w:rPr>
          <w:rFonts w:ascii="Times New Roman" w:eastAsia="Times New Roman" w:hAnsi="Times New Roman"/>
          <w:i/>
          <w:sz w:val="24"/>
          <w:szCs w:val="24"/>
          <w:u w:val="single"/>
          <w:lang w:val="en-US" w:eastAsia="ru-RU"/>
        </w:rPr>
        <w:t>.</w:t>
      </w:r>
      <w:r w:rsidRPr="009C1B2A">
        <w:rPr>
          <w:rFonts w:ascii="Times New Roman" w:eastAsia="Times New Roman" w:hAnsi="Times New Roman"/>
          <w:sz w:val="24"/>
          <w:szCs w:val="24"/>
          <w:lang w:val="en-US" w:eastAsia="ru-RU"/>
        </w:rPr>
        <w:t xml:space="preserve"> </w:t>
      </w:r>
      <w:r w:rsidRPr="009C1B2A">
        <w:rPr>
          <w:rFonts w:ascii="Times New Roman" w:eastAsia="Times New Roman" w:hAnsi="Times New Roman"/>
          <w:sz w:val="24"/>
          <w:szCs w:val="24"/>
          <w:lang w:eastAsia="ru-RU"/>
        </w:rPr>
        <w:t xml:space="preserve">В </w:t>
      </w:r>
      <w:r w:rsidRPr="009C1B2A">
        <w:rPr>
          <w:rFonts w:ascii="Times New Roman" w:eastAsia="Times New Roman" w:hAnsi="Times New Roman"/>
          <w:sz w:val="24"/>
          <w:szCs w:val="24"/>
          <w:u w:val="single"/>
          <w:lang w:eastAsia="ru-RU"/>
        </w:rPr>
        <w:t>Армении и Казахстане</w:t>
      </w:r>
      <w:r w:rsidRPr="009C1B2A">
        <w:rPr>
          <w:rFonts w:ascii="Times New Roman" w:eastAsia="Times New Roman" w:hAnsi="Times New Roman"/>
          <w:sz w:val="24"/>
          <w:szCs w:val="24"/>
          <w:lang w:eastAsia="ru-RU"/>
        </w:rPr>
        <w:t xml:space="preserve"> – </w:t>
      </w:r>
      <w:r w:rsidRPr="009C1B2A">
        <w:rPr>
          <w:rFonts w:ascii="Times New Roman" w:eastAsia="Times New Roman" w:hAnsi="Times New Roman"/>
          <w:sz w:val="24"/>
          <w:szCs w:val="24"/>
          <w:shd w:val="clear" w:color="auto" w:fill="FFFFFF"/>
          <w:lang w:eastAsia="ru-RU"/>
        </w:rPr>
        <w:t xml:space="preserve">Используемое в избирательных операциях логистическое оборудование стандартизировано, урны для голосования изготовлены из прозрачного материала, а для их защиты используются пломбы в виде хомута с автозажимом или наклейки. В </w:t>
      </w:r>
      <w:r w:rsidRPr="009C1B2A">
        <w:rPr>
          <w:rFonts w:ascii="Times New Roman" w:eastAsia="Times New Roman" w:hAnsi="Times New Roman"/>
          <w:sz w:val="24"/>
          <w:szCs w:val="24"/>
          <w:u w:val="single"/>
          <w:shd w:val="clear" w:color="auto" w:fill="FFFFFF"/>
          <w:lang w:eastAsia="ru-RU"/>
        </w:rPr>
        <w:t>Казахстане</w:t>
      </w:r>
      <w:r w:rsidRPr="009C1B2A">
        <w:rPr>
          <w:rFonts w:ascii="Times New Roman" w:eastAsia="Times New Roman" w:hAnsi="Times New Roman"/>
          <w:sz w:val="24"/>
          <w:szCs w:val="24"/>
          <w:shd w:val="clear" w:color="auto" w:fill="FFFFFF"/>
          <w:lang w:eastAsia="ru-RU"/>
        </w:rPr>
        <w:t xml:space="preserve"> урны для голосования также опечатываются путем приклеивания полосок бумаги, на которые ставится печать соответствующей избирательной комиссии и подписи не менее двух членов соответствующей избирательной комиссии, производивших опечатывание. Согласно законодательству, доверенные лица конкурентов на выборах, наблюдатели и представители средств массовой информации также могут проставить свои подписи на этих полосках </w:t>
      </w:r>
      <w:r w:rsidRPr="00C55E8F">
        <w:rPr>
          <w:rFonts w:ascii="Times New Roman" w:eastAsia="Times New Roman" w:hAnsi="Times New Roman"/>
          <w:sz w:val="24"/>
          <w:szCs w:val="24"/>
          <w:shd w:val="clear" w:color="auto" w:fill="FFFFFF"/>
          <w:lang w:eastAsia="ru-RU"/>
        </w:rPr>
        <w:t xml:space="preserve">бумаг. Кабина для голосования представляет собой разборную конструкцию из металлического каркаса с перегородками из шелковой ткани. Избирательные участки размещаются в зданиях, находящихся в публичной или частной собственности. Помещения, находящиеся в публичной собственности, предоставляются бесплатно, а в частной собственности – на основании договора о найме. В </w:t>
      </w:r>
      <w:r w:rsidRPr="00C55E8F">
        <w:rPr>
          <w:rFonts w:ascii="Times New Roman" w:eastAsia="Times New Roman" w:hAnsi="Times New Roman"/>
          <w:sz w:val="24"/>
          <w:szCs w:val="24"/>
          <w:u w:val="single"/>
          <w:shd w:val="clear" w:color="auto" w:fill="FFFFFF"/>
          <w:lang w:eastAsia="ru-RU"/>
        </w:rPr>
        <w:t>Армении</w:t>
      </w:r>
      <w:r w:rsidRPr="00C55E8F">
        <w:rPr>
          <w:rFonts w:ascii="Times New Roman" w:eastAsia="Times New Roman" w:hAnsi="Times New Roman"/>
          <w:sz w:val="24"/>
          <w:szCs w:val="24"/>
          <w:lang w:eastAsia="ru-RU"/>
        </w:rPr>
        <w:t xml:space="preserve"> – Кабины для голосования изготовлены из картона и имеют форму прямоугольного параллелепипеда с одним отверстием и размещаются на столах. Также устанавливаются такие органичения при определении помещения избирательного участка, как не разрешение их размещения в помещениях учебных заведений военного профиля или медицинских учреждений.</w:t>
      </w:r>
    </w:p>
    <w:p w:rsidR="00D1080D" w:rsidRPr="00C55E8F"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C55E8F">
        <w:rPr>
          <w:rFonts w:ascii="Times New Roman" w:eastAsia="Times New Roman" w:hAnsi="Times New Roman"/>
          <w:bCs/>
          <w:i/>
          <w:sz w:val="24"/>
          <w:szCs w:val="24"/>
          <w:u w:val="single"/>
          <w:lang w:eastAsia="ru-RU"/>
        </w:rPr>
        <w:t xml:space="preserve"> Голосование граждан с ограниченными возможностями.</w:t>
      </w:r>
      <w:r w:rsidRPr="00C55E8F">
        <w:rPr>
          <w:rFonts w:ascii="Times New Roman" w:eastAsia="Times New Roman" w:hAnsi="Times New Roman"/>
          <w:bCs/>
          <w:sz w:val="24"/>
          <w:szCs w:val="24"/>
          <w:lang w:eastAsia="ru-RU"/>
        </w:rPr>
        <w:t xml:space="preserve"> </w:t>
      </w:r>
      <w:r w:rsidRPr="00C55E8F">
        <w:rPr>
          <w:rFonts w:ascii="Times New Roman" w:eastAsia="Times New Roman" w:hAnsi="Times New Roman"/>
          <w:sz w:val="24"/>
          <w:szCs w:val="24"/>
          <w:shd w:val="clear" w:color="auto" w:fill="FFFFFF"/>
          <w:lang w:eastAsia="ru-RU"/>
        </w:rPr>
        <w:t xml:space="preserve">В </w:t>
      </w:r>
      <w:r w:rsidRPr="00C55E8F">
        <w:rPr>
          <w:rFonts w:ascii="Times New Roman" w:eastAsia="Times New Roman" w:hAnsi="Times New Roman"/>
          <w:sz w:val="24"/>
          <w:szCs w:val="24"/>
          <w:u w:val="single"/>
          <w:shd w:val="clear" w:color="auto" w:fill="FFFFFF"/>
          <w:lang w:eastAsia="ru-RU"/>
        </w:rPr>
        <w:t>Армении</w:t>
      </w:r>
      <w:r w:rsidRPr="00C55E8F">
        <w:rPr>
          <w:rFonts w:ascii="Times New Roman" w:eastAsia="Times New Roman" w:hAnsi="Times New Roman"/>
          <w:sz w:val="24"/>
          <w:szCs w:val="24"/>
          <w:shd w:val="clear" w:color="auto" w:fill="FFFFFF"/>
          <w:lang w:eastAsia="ru-RU"/>
        </w:rPr>
        <w:t xml:space="preserve"> – Для незрячих людей используют специальные тактильные таблички с текстом избирательного бюллетеня, напечатанном шрифтом Брайля, а в </w:t>
      </w:r>
      <w:r w:rsidRPr="00C55E8F">
        <w:rPr>
          <w:rFonts w:ascii="Times New Roman" w:eastAsia="Times New Roman" w:hAnsi="Times New Roman"/>
          <w:sz w:val="24"/>
          <w:szCs w:val="24"/>
          <w:u w:val="single"/>
          <w:shd w:val="clear" w:color="auto" w:fill="FFFFFF"/>
          <w:lang w:eastAsia="ru-RU"/>
        </w:rPr>
        <w:t>Беларуси</w:t>
      </w:r>
      <w:r w:rsidRPr="00C55E8F">
        <w:rPr>
          <w:rFonts w:ascii="Times New Roman" w:eastAsia="Times New Roman" w:hAnsi="Times New Roman"/>
          <w:sz w:val="24"/>
          <w:szCs w:val="24"/>
          <w:shd w:val="clear" w:color="auto" w:fill="FFFFFF"/>
          <w:lang w:eastAsia="ru-RU"/>
        </w:rPr>
        <w:t xml:space="preserve"> – конверт-шаблон. Обычный избирательный бюллетень помещают в специальное приспособление. В обеих странах слабовидящие могут прочитать текст бюллетеня посредством увеличительного стекла. В </w:t>
      </w:r>
      <w:r w:rsidRPr="00C55E8F">
        <w:rPr>
          <w:rFonts w:ascii="Times New Roman" w:eastAsia="Times New Roman" w:hAnsi="Times New Roman"/>
          <w:sz w:val="24"/>
          <w:szCs w:val="24"/>
          <w:u w:val="single"/>
          <w:shd w:val="clear" w:color="auto" w:fill="FFFFFF"/>
          <w:lang w:eastAsia="ru-RU"/>
        </w:rPr>
        <w:t>Литве, Беларуси</w:t>
      </w:r>
      <w:r w:rsidRPr="00C55E8F">
        <w:rPr>
          <w:rFonts w:ascii="Times New Roman" w:eastAsia="Times New Roman" w:hAnsi="Times New Roman"/>
          <w:sz w:val="24"/>
          <w:szCs w:val="24"/>
          <w:shd w:val="clear" w:color="auto" w:fill="FFFFFF"/>
          <w:lang w:eastAsia="ru-RU"/>
        </w:rPr>
        <w:t xml:space="preserve"> и на </w:t>
      </w:r>
      <w:r w:rsidRPr="00C55E8F">
        <w:rPr>
          <w:rFonts w:ascii="Times New Roman" w:eastAsia="Times New Roman" w:hAnsi="Times New Roman"/>
          <w:sz w:val="24"/>
          <w:szCs w:val="24"/>
          <w:u w:val="single"/>
          <w:shd w:val="clear" w:color="auto" w:fill="FFFFFF"/>
          <w:lang w:eastAsia="ru-RU"/>
        </w:rPr>
        <w:t>Украине</w:t>
      </w:r>
      <w:r w:rsidRPr="00C55E8F">
        <w:rPr>
          <w:rFonts w:ascii="Times New Roman" w:eastAsia="Times New Roman" w:hAnsi="Times New Roman"/>
          <w:sz w:val="24"/>
          <w:szCs w:val="24"/>
          <w:shd w:val="clear" w:color="auto" w:fill="FFFFFF"/>
          <w:lang w:eastAsia="ru-RU"/>
        </w:rPr>
        <w:t xml:space="preserve"> – Избирательные участки оснащаются кабинами для голосования избирателей с особыми потребностями. На некоторых участках устанавливаются пандусы для доступа в помещения лиц </w:t>
      </w:r>
      <w:r w:rsidRPr="00C55E8F">
        <w:rPr>
          <w:rFonts w:ascii="Times New Roman" w:eastAsia="Times New Roman" w:hAnsi="Times New Roman"/>
          <w:bCs/>
          <w:sz w:val="24"/>
          <w:szCs w:val="24"/>
          <w:shd w:val="clear" w:color="auto" w:fill="FFFFFF"/>
          <w:lang w:eastAsia="ru-RU"/>
        </w:rPr>
        <w:t>с ограниченными</w:t>
      </w:r>
      <w:r w:rsidRPr="00C55E8F">
        <w:rPr>
          <w:rFonts w:ascii="Times New Roman" w:eastAsia="Times New Roman" w:hAnsi="Times New Roman"/>
          <w:sz w:val="24"/>
          <w:szCs w:val="24"/>
          <w:shd w:val="clear" w:color="auto" w:fill="FFFFFF"/>
          <w:lang w:eastAsia="ru-RU"/>
        </w:rPr>
        <w:t xml:space="preserve"> возможностями </w:t>
      </w:r>
      <w:r w:rsidRPr="00C55E8F">
        <w:rPr>
          <w:rFonts w:ascii="Times New Roman" w:eastAsia="Times New Roman" w:hAnsi="Times New Roman"/>
          <w:bCs/>
          <w:sz w:val="24"/>
          <w:szCs w:val="24"/>
          <w:shd w:val="clear" w:color="auto" w:fill="FFFFFF"/>
          <w:lang w:eastAsia="ru-RU"/>
        </w:rPr>
        <w:t>опорно</w:t>
      </w:r>
      <w:r w:rsidRPr="00C55E8F">
        <w:rPr>
          <w:rFonts w:ascii="Times New Roman" w:eastAsia="Times New Roman" w:hAnsi="Times New Roman"/>
          <w:sz w:val="24"/>
          <w:szCs w:val="24"/>
          <w:shd w:val="clear" w:color="auto" w:fill="FFFFFF"/>
          <w:lang w:eastAsia="ru-RU"/>
        </w:rPr>
        <w:t>-</w:t>
      </w:r>
      <w:r w:rsidRPr="00C55E8F">
        <w:rPr>
          <w:rFonts w:ascii="Times New Roman" w:eastAsia="Times New Roman" w:hAnsi="Times New Roman"/>
          <w:bCs/>
          <w:sz w:val="24"/>
          <w:szCs w:val="24"/>
          <w:shd w:val="clear" w:color="auto" w:fill="FFFFFF"/>
          <w:lang w:eastAsia="ru-RU"/>
        </w:rPr>
        <w:t xml:space="preserve">двигательного </w:t>
      </w:r>
      <w:r w:rsidRPr="00C55E8F">
        <w:rPr>
          <w:rFonts w:ascii="Times New Roman" w:eastAsia="Times New Roman" w:hAnsi="Times New Roman"/>
          <w:sz w:val="24"/>
          <w:szCs w:val="24"/>
          <w:shd w:val="clear" w:color="auto" w:fill="FFFFFF"/>
          <w:lang w:eastAsia="ru-RU"/>
        </w:rPr>
        <w:t>аппарата.</w:t>
      </w:r>
    </w:p>
    <w:p w:rsidR="00D1080D" w:rsidRPr="00C55E8F"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C55E8F">
        <w:rPr>
          <w:rFonts w:ascii="Times New Roman" w:eastAsia="Times New Roman" w:hAnsi="Times New Roman"/>
          <w:bCs/>
          <w:i/>
          <w:sz w:val="24"/>
          <w:szCs w:val="24"/>
          <w:u w:val="single"/>
          <w:lang w:eastAsia="ru-RU"/>
        </w:rPr>
        <w:t xml:space="preserve"> Голосование граждан за рубежом.</w:t>
      </w:r>
      <w:r w:rsidRPr="00C55E8F">
        <w:rPr>
          <w:rFonts w:ascii="Times New Roman" w:eastAsia="Times New Roman" w:hAnsi="Times New Roman"/>
          <w:sz w:val="24"/>
          <w:szCs w:val="24"/>
          <w:shd w:val="clear" w:color="auto" w:fill="FFFFFF"/>
          <w:lang w:eastAsia="ru-RU"/>
        </w:rPr>
        <w:t xml:space="preserve"> В </w:t>
      </w:r>
      <w:r w:rsidRPr="00C55E8F">
        <w:rPr>
          <w:rFonts w:ascii="Times New Roman" w:eastAsia="Times New Roman" w:hAnsi="Times New Roman"/>
          <w:sz w:val="24"/>
          <w:szCs w:val="24"/>
          <w:u w:val="single"/>
          <w:shd w:val="clear" w:color="auto" w:fill="FFFFFF"/>
          <w:lang w:eastAsia="ru-RU"/>
        </w:rPr>
        <w:t>Эстонии</w:t>
      </w:r>
      <w:r w:rsidRPr="00C55E8F">
        <w:rPr>
          <w:rFonts w:ascii="Times New Roman" w:eastAsia="Times New Roman" w:hAnsi="Times New Roman"/>
          <w:sz w:val="24"/>
          <w:szCs w:val="24"/>
          <w:shd w:val="clear" w:color="auto" w:fill="FFFFFF"/>
          <w:lang w:eastAsia="ru-RU"/>
        </w:rPr>
        <w:t xml:space="preserve"> – граждане Эстонии, обладающие избирательным правом и постоянно проживающие или временно проживающие за рубежом, могут проголосовать за рубежом через Интернет в помещении дипломатического представительства или по почте. В случае выборов в Рийгикогу (Парламент) или Европейского парламента, по просьбе капитана судна, голосование может проводиться на судне под национальным флагом Эстонии, если судно находится в международных водах или водах иностранного государства в дни предвыборного голосования. В </w:t>
      </w:r>
      <w:r w:rsidRPr="00C55E8F">
        <w:rPr>
          <w:rFonts w:ascii="Times New Roman" w:eastAsia="Times New Roman" w:hAnsi="Times New Roman"/>
          <w:sz w:val="24"/>
          <w:szCs w:val="24"/>
          <w:u w:val="single"/>
          <w:shd w:val="clear" w:color="auto" w:fill="FFFFFF"/>
          <w:lang w:eastAsia="ru-RU"/>
        </w:rPr>
        <w:t>Армении</w:t>
      </w:r>
      <w:r w:rsidRPr="00C55E8F">
        <w:rPr>
          <w:rFonts w:ascii="Times New Roman" w:eastAsia="Times New Roman" w:hAnsi="Times New Roman"/>
          <w:sz w:val="24"/>
          <w:szCs w:val="24"/>
          <w:shd w:val="clear" w:color="auto" w:fill="FFFFFF"/>
          <w:lang w:eastAsia="ru-RU"/>
        </w:rPr>
        <w:t xml:space="preserve"> – электронное голосование применяется только к сотрудникам дипломатических представительств/консульских учреждений и к членам их семей. Электронное голосование начинается за 9 дней до дня выборов в 8:00 ч. по местному времени Еревана, и заканчивается за 5 дней до дня выборов в 20:00 ч. также по местному времени Еревана. В </w:t>
      </w:r>
      <w:r w:rsidRPr="00C55E8F">
        <w:rPr>
          <w:rFonts w:ascii="Times New Roman" w:eastAsia="Times New Roman" w:hAnsi="Times New Roman"/>
          <w:sz w:val="24"/>
          <w:szCs w:val="24"/>
          <w:u w:val="single"/>
          <w:shd w:val="clear" w:color="auto" w:fill="FFFFFF"/>
          <w:lang w:eastAsia="ru-RU"/>
        </w:rPr>
        <w:t>Казахстане</w:t>
      </w:r>
      <w:r w:rsidRPr="00C55E8F">
        <w:rPr>
          <w:rFonts w:ascii="Times New Roman" w:eastAsia="Times New Roman" w:hAnsi="Times New Roman"/>
          <w:sz w:val="24"/>
          <w:szCs w:val="24"/>
          <w:shd w:val="clear" w:color="auto" w:fill="FFFFFF"/>
          <w:lang w:eastAsia="ru-RU"/>
        </w:rPr>
        <w:t xml:space="preserve"> – лица, находящиеся за границей, могут осуществлять свое право голоса только на избирательных участках, образованных при дипломатических представительствах и консульствах. Избиратель включается в список избирателей на основании паспорта.</w:t>
      </w:r>
    </w:p>
    <w:p w:rsidR="00D1080D" w:rsidRPr="008F4F6E"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211277">
        <w:rPr>
          <w:rFonts w:ascii="Times New Roman" w:eastAsia="Times New Roman" w:hAnsi="Times New Roman"/>
          <w:i/>
          <w:sz w:val="24"/>
          <w:szCs w:val="24"/>
          <w:u w:val="single"/>
          <w:lang w:eastAsia="ru-RU"/>
        </w:rPr>
        <w:t xml:space="preserve"> Обеспечение безопасности голосования</w:t>
      </w:r>
      <w:r w:rsidRPr="00211277">
        <w:rPr>
          <w:rFonts w:ascii="Times New Roman" w:eastAsia="Times New Roman" w:hAnsi="Times New Roman"/>
          <w:sz w:val="24"/>
          <w:szCs w:val="24"/>
          <w:lang w:eastAsia="ru-RU"/>
        </w:rPr>
        <w:t xml:space="preserve">. В </w:t>
      </w:r>
      <w:r w:rsidRPr="00211277">
        <w:rPr>
          <w:rFonts w:ascii="Times New Roman" w:eastAsia="Times New Roman" w:hAnsi="Times New Roman"/>
          <w:sz w:val="24"/>
          <w:szCs w:val="24"/>
          <w:u w:val="single"/>
          <w:lang w:eastAsia="ru-RU"/>
        </w:rPr>
        <w:t>Армении</w:t>
      </w:r>
      <w:r w:rsidRPr="00211277">
        <w:rPr>
          <w:rFonts w:ascii="Times New Roman" w:eastAsia="Times New Roman" w:hAnsi="Times New Roman"/>
          <w:sz w:val="24"/>
          <w:szCs w:val="24"/>
          <w:lang w:eastAsia="ru-RU"/>
        </w:rPr>
        <w:t xml:space="preserve"> – на каждом избирательном участке используются печати со специальными чернилами, которые проставляются в удостоверениях личности и исчезают после 12 часов. Перед открытием избирательного участка заполняется протокол, в котором проставляется образец печати защиты, и вывешивается внутри избирательного участка, выступая в качестве доказательства его оставания нетронутым в течение 12 часов. Кроме печати защиты, используются печати деятельности секторальных избирательных комиссий (по одному на комиссию) и индивидуальные печати для каждого члена комиссий. Индивидуальная печать используется при учете избирательных документов и материалов, проставляется на оборотной стороне избирательных бюллетеней и списков избирателей, а также после того, как избиратель проставит свою подпись в списке, ответственный член комиссии </w:t>
      </w:r>
      <w:r w:rsidRPr="00211277">
        <w:rPr>
          <w:rFonts w:ascii="Times New Roman" w:eastAsia="Times New Roman" w:hAnsi="Times New Roman"/>
          <w:sz w:val="24"/>
          <w:szCs w:val="24"/>
          <w:lang w:eastAsia="ru-RU"/>
        </w:rPr>
        <w:lastRenderedPageBreak/>
        <w:t xml:space="preserve">проставляет свою индивидуальную печать в специальную графу в качестве доказательства того, что </w:t>
      </w:r>
      <w:r w:rsidRPr="008F4F6E">
        <w:rPr>
          <w:rFonts w:ascii="Times New Roman" w:eastAsia="Times New Roman" w:hAnsi="Times New Roman"/>
          <w:sz w:val="24"/>
          <w:szCs w:val="24"/>
          <w:lang w:eastAsia="ru-RU"/>
        </w:rPr>
        <w:t xml:space="preserve">он проверил избирателя. В </w:t>
      </w:r>
      <w:r w:rsidRPr="008F4F6E">
        <w:rPr>
          <w:rFonts w:ascii="Times New Roman" w:eastAsia="Times New Roman" w:hAnsi="Times New Roman"/>
          <w:sz w:val="24"/>
          <w:szCs w:val="24"/>
          <w:u w:val="single"/>
          <w:lang w:eastAsia="ru-RU"/>
        </w:rPr>
        <w:t>Азербайджане</w:t>
      </w:r>
      <w:r w:rsidRPr="008F4F6E">
        <w:rPr>
          <w:rFonts w:ascii="Times New Roman" w:eastAsia="Times New Roman" w:hAnsi="Times New Roman"/>
          <w:sz w:val="24"/>
          <w:szCs w:val="24"/>
          <w:lang w:eastAsia="ru-RU"/>
        </w:rPr>
        <w:t xml:space="preserve"> – на избирательных участках установлены веб-камеры, обеспечивающиевидеонаблюдение в режиме онлайн. При входе на избирательный участок, на большой палец левой руки избирателя опрыскивают специальную бесцветную жидкость, которая при последующей проверке ультрафиолетовым фонариком показывает проголосовал ли уже избиратель. Если под действием ультрафиолетовых лучей были обнаружены на пальце следы флуоресцирующих частиц, то это означает, что лицо уже проголосовало и не допускается к голосованию второй раз.</w:t>
      </w:r>
    </w:p>
    <w:p w:rsidR="00D1080D" w:rsidRPr="008F4F6E"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8F4F6E">
        <w:rPr>
          <w:rFonts w:ascii="Times New Roman" w:eastAsia="Times New Roman" w:hAnsi="Times New Roman"/>
          <w:i/>
          <w:sz w:val="24"/>
          <w:szCs w:val="24"/>
          <w:u w:val="single"/>
          <w:lang w:eastAsia="ru-RU"/>
        </w:rPr>
        <w:t xml:space="preserve"> Расписание голосования.</w:t>
      </w:r>
      <w:r w:rsidRPr="008F4F6E">
        <w:rPr>
          <w:rFonts w:ascii="Times New Roman" w:eastAsia="Times New Roman" w:hAnsi="Times New Roman"/>
          <w:sz w:val="24"/>
          <w:szCs w:val="24"/>
          <w:lang w:eastAsia="ru-RU"/>
        </w:rPr>
        <w:t xml:space="preserve"> В большинстве стран, в которых проводилось наблюдение, график работы избирательных участков сокращенный чем в Молдове, составляя 11-13 часов. Их работа начинается с 08:00 ч., кроме Литвы и Казахстана – 07:00 ч. и Финляндии – 09:00 ч. Избиратели голосуют в день выборов, а в </w:t>
      </w:r>
      <w:r w:rsidRPr="008F4F6E">
        <w:rPr>
          <w:rFonts w:ascii="Times New Roman" w:eastAsia="Times New Roman" w:hAnsi="Times New Roman"/>
          <w:sz w:val="24"/>
          <w:szCs w:val="24"/>
          <w:u w:val="single"/>
          <w:lang w:eastAsia="ru-RU"/>
        </w:rPr>
        <w:t>Финляндии, Беларуси и Эстонии</w:t>
      </w:r>
      <w:r w:rsidRPr="008F4F6E">
        <w:rPr>
          <w:rFonts w:ascii="Times New Roman" w:eastAsia="Times New Roman" w:hAnsi="Times New Roman"/>
          <w:sz w:val="24"/>
          <w:szCs w:val="24"/>
          <w:lang w:eastAsia="ru-RU"/>
        </w:rPr>
        <w:t xml:space="preserve"> – могут проголосовать и предварительно.</w:t>
      </w:r>
    </w:p>
    <w:p w:rsidR="00D1080D" w:rsidRPr="007E2E2B"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8F4F6E">
        <w:rPr>
          <w:rFonts w:ascii="Times New Roman" w:eastAsia="Times New Roman" w:hAnsi="Times New Roman"/>
          <w:i/>
          <w:sz w:val="24"/>
          <w:szCs w:val="24"/>
          <w:u w:val="single"/>
          <w:lang w:eastAsia="ru-RU"/>
        </w:rPr>
        <w:t xml:space="preserve"> Порядок голосования.</w:t>
      </w:r>
      <w:r w:rsidRPr="008F4F6E">
        <w:rPr>
          <w:rFonts w:ascii="Times New Roman" w:eastAsia="Times New Roman" w:hAnsi="Times New Roman"/>
          <w:sz w:val="24"/>
          <w:szCs w:val="24"/>
          <w:lang w:eastAsia="ru-RU"/>
        </w:rPr>
        <w:t xml:space="preserve"> В </w:t>
      </w:r>
      <w:r w:rsidRPr="008F4F6E">
        <w:rPr>
          <w:rFonts w:ascii="Times New Roman" w:eastAsia="Times New Roman" w:hAnsi="Times New Roman"/>
          <w:sz w:val="24"/>
          <w:szCs w:val="24"/>
          <w:u w:val="single"/>
          <w:lang w:eastAsia="ru-RU"/>
        </w:rPr>
        <w:t>Армении</w:t>
      </w:r>
      <w:r w:rsidRPr="008F4F6E">
        <w:rPr>
          <w:rFonts w:ascii="Times New Roman" w:eastAsia="Times New Roman" w:hAnsi="Times New Roman"/>
          <w:sz w:val="24"/>
          <w:szCs w:val="24"/>
          <w:lang w:eastAsia="ru-RU"/>
        </w:rPr>
        <w:t xml:space="preserve"> </w:t>
      </w:r>
      <w:r w:rsidRPr="008F4F6E">
        <w:rPr>
          <w:rFonts w:ascii="Times New Roman" w:eastAsia="Times New Roman" w:hAnsi="Times New Roman"/>
          <w:sz w:val="24"/>
          <w:szCs w:val="24"/>
          <w:shd w:val="clear" w:color="auto" w:fill="FFFFFF"/>
          <w:lang w:eastAsia="ru-RU"/>
        </w:rPr>
        <w:t xml:space="preserve">– Избиратель отмечает в избирательном бюллетене вариант путем проставления галочки «V», вставляет в конверт, а член избирательного органа проставляет специальную печать в удостоверение личности в подтверждение его участия в голосовании, а другую печать проставляет на оборотной стороне конверта с избирательным бюллетенем. В </w:t>
      </w:r>
      <w:r w:rsidRPr="008F4F6E">
        <w:rPr>
          <w:rFonts w:ascii="Times New Roman" w:eastAsia="Times New Roman" w:hAnsi="Times New Roman"/>
          <w:sz w:val="24"/>
          <w:szCs w:val="24"/>
          <w:u w:val="single"/>
          <w:shd w:val="clear" w:color="auto" w:fill="FFFFFF"/>
          <w:lang w:eastAsia="ru-RU"/>
        </w:rPr>
        <w:t>Беларуси</w:t>
      </w:r>
      <w:r w:rsidRPr="008F4F6E">
        <w:rPr>
          <w:rFonts w:ascii="Times New Roman" w:eastAsia="Times New Roman" w:hAnsi="Times New Roman"/>
          <w:sz w:val="24"/>
          <w:szCs w:val="24"/>
          <w:shd w:val="clear" w:color="auto" w:fill="FFFFFF"/>
          <w:lang w:eastAsia="ru-RU"/>
        </w:rPr>
        <w:t xml:space="preserve"> – Избиратели заполняют избирательные бюллетени путем проставления любого знака в квадрате напротив имени кандидата. Граждане Республики Беларусь имеют возможность проголосовать «Против всех кандидатов», поскольку избирательный бюллетень содержит и эту графу. В </w:t>
      </w:r>
      <w:r w:rsidRPr="008F4F6E">
        <w:rPr>
          <w:rFonts w:ascii="Times New Roman" w:eastAsia="Times New Roman" w:hAnsi="Times New Roman"/>
          <w:sz w:val="24"/>
          <w:szCs w:val="24"/>
          <w:u w:val="single"/>
          <w:shd w:val="clear" w:color="auto" w:fill="FFFFFF"/>
          <w:lang w:eastAsia="ru-RU"/>
        </w:rPr>
        <w:t>Эстонии</w:t>
      </w:r>
      <w:r w:rsidRPr="008F4F6E">
        <w:rPr>
          <w:rFonts w:ascii="Times New Roman" w:eastAsia="Times New Roman" w:hAnsi="Times New Roman"/>
          <w:sz w:val="24"/>
          <w:szCs w:val="24"/>
          <w:shd w:val="clear" w:color="auto" w:fill="FFFFFF"/>
          <w:lang w:eastAsia="ru-RU"/>
        </w:rPr>
        <w:t xml:space="preserve"> –</w:t>
      </w:r>
      <w:r w:rsidRPr="008F4F6E">
        <w:rPr>
          <w:rFonts w:ascii="Times New Roman" w:eastAsia="Times New Roman" w:hAnsi="Times New Roman"/>
          <w:sz w:val="24"/>
          <w:szCs w:val="24"/>
          <w:lang w:eastAsia="ru-RU"/>
        </w:rPr>
        <w:t xml:space="preserve"> </w:t>
      </w:r>
      <w:r w:rsidRPr="008F4F6E">
        <w:rPr>
          <w:rFonts w:ascii="Times New Roman" w:eastAsia="Times New Roman" w:hAnsi="Times New Roman"/>
          <w:sz w:val="24"/>
          <w:szCs w:val="24"/>
          <w:shd w:val="clear" w:color="auto" w:fill="FFFFFF"/>
          <w:lang w:eastAsia="ru-RU"/>
        </w:rPr>
        <w:t xml:space="preserve">На стенках кабины для голосования размещаются списки кандидатов, а избиратель должен вписать в избирательный бюллетень регистрационный номер кандидата, за которого голосует. При предварительном голосовании, после заполнения избирательного бюллетеня, избиратель складывает его вдвое и влаживает его в «анонимный» конверт, который не содержит никакой информации об избирателе. Затем первый конверт ставит в другой конверт, на котором член участкового избирательного бюро, делает запись об избирателе, после чего опускает этот конверт в урну для голосования избирателей, проголосовавших за пределами избирательного участка по месту нахождения. После завершения периода, в котором можно проголосовать досрочно, конверты из этих урн отправляются на избирательные участки, на территории которых проживает избиратель, в целях проверки проголосовал ли избиратель заблаговременно и для подсчета голосов. В день выборов, конверты не используются, бюллетень заполняется, складывается вдвое, а после проставления на нем печати избирательного участка опускается в урну для голосования. Интернет-голосование возможно только в течение 7 дней, в течение которых проводится предварительное голосование, начиная с десятого дня и заканчивая в четвертый день до дня выборов. Для того, чтобы иметь возможность проголосовать через Интернет, избиратель нуждается: в карточке, удостоверяющей личность (ID card) с </w:t>
      </w:r>
      <w:r w:rsidRPr="008F4F6E">
        <w:rPr>
          <w:rFonts w:ascii="Times New Roman" w:eastAsia="Times New Roman" w:hAnsi="Times New Roman"/>
          <w:sz w:val="24"/>
          <w:szCs w:val="24"/>
          <w:lang w:eastAsia="ru-RU"/>
        </w:rPr>
        <w:t>PIN</w:t>
      </w:r>
      <w:r w:rsidRPr="008F4F6E">
        <w:rPr>
          <w:rFonts w:ascii="Times New Roman" w:eastAsia="Times New Roman" w:hAnsi="Times New Roman"/>
          <w:sz w:val="24"/>
          <w:szCs w:val="24"/>
          <w:shd w:val="clear" w:color="auto" w:fill="FFFFFF"/>
          <w:lang w:eastAsia="ru-RU"/>
        </w:rPr>
        <w:t xml:space="preserve"> кодом, компьютер с подключением к сети  Интернет, считыватель смарт-карт и необходимым программным обеспечением. Если избиратель проголосовал через Интернет несколько раз, во внимание будет принят только последний поданный голос. В </w:t>
      </w:r>
      <w:r w:rsidRPr="008F4F6E">
        <w:rPr>
          <w:rFonts w:ascii="Times New Roman" w:eastAsia="Times New Roman" w:hAnsi="Times New Roman"/>
          <w:sz w:val="24"/>
          <w:szCs w:val="24"/>
          <w:u w:val="single"/>
          <w:shd w:val="clear" w:color="auto" w:fill="FFFFFF"/>
          <w:lang w:eastAsia="ru-RU"/>
        </w:rPr>
        <w:t>Литве</w:t>
      </w:r>
      <w:r w:rsidRPr="008F4F6E">
        <w:rPr>
          <w:rFonts w:ascii="Times New Roman" w:eastAsia="Times New Roman" w:hAnsi="Times New Roman"/>
          <w:sz w:val="24"/>
          <w:szCs w:val="24"/>
          <w:shd w:val="clear" w:color="auto" w:fill="FFFFFF"/>
          <w:lang w:eastAsia="ru-RU"/>
        </w:rPr>
        <w:t xml:space="preserve"> – Граждане, которые по состоянию здоровья или другим причинам, не могут прибыть на избирательный участок в день выборов, могут проголосовать по почте. Порядок голосования по почте начинается за пять дней до дня выборов и заканчивается за день до выборов для избирателей, которые зарегистрировались в списке избирателей избирательного округа, в котором находится их город или регион проживания, а для избирателей, которые не зарегистрировались в списке округа, в котором живут, голосование по почте заканчивается за два дня до выборов. Начальник почтового отделения отвечает за организацию голосования. Если избиратель физически присутствует на избирательном участке, то он представляет удостоверение личности и удостоверение избирателя. Оператор проверяет если избиратель приписан к </w:t>
      </w:r>
      <w:r w:rsidRPr="007E2E2B">
        <w:rPr>
          <w:rFonts w:ascii="Times New Roman" w:eastAsia="Times New Roman" w:hAnsi="Times New Roman"/>
          <w:sz w:val="24"/>
          <w:szCs w:val="24"/>
          <w:shd w:val="clear" w:color="auto" w:fill="FFFFFF"/>
          <w:lang w:eastAsia="ru-RU"/>
        </w:rPr>
        <w:t xml:space="preserve">избирательному участку, не проголосовал ли на другом избирательном участке, а в потверждение его присутствия на голосовании выдает удостоверение о явке, на котором </w:t>
      </w:r>
      <w:r w:rsidRPr="007E2E2B">
        <w:rPr>
          <w:rFonts w:ascii="Times New Roman" w:eastAsia="Times New Roman" w:hAnsi="Times New Roman"/>
          <w:sz w:val="24"/>
          <w:szCs w:val="24"/>
          <w:shd w:val="clear" w:color="auto" w:fill="FFFFFF"/>
          <w:lang w:eastAsia="ru-RU"/>
        </w:rPr>
        <w:lastRenderedPageBreak/>
        <w:t>проставляется печать комиссии и номер, под которым избиратель числится в списке избирателей. Избиратель подписывает список избирателей напротив своего имени и получает избирательный бюллетень.</w:t>
      </w:r>
    </w:p>
    <w:p w:rsidR="00D1080D" w:rsidRPr="00297BE1" w:rsidRDefault="00D1080D" w:rsidP="00D1080D">
      <w:pPr>
        <w:numPr>
          <w:ilvl w:val="0"/>
          <w:numId w:val="20"/>
        </w:numPr>
        <w:spacing w:after="0" w:line="240" w:lineRule="auto"/>
        <w:ind w:left="0" w:firstLine="720"/>
        <w:contextualSpacing/>
        <w:jc w:val="both"/>
        <w:rPr>
          <w:rFonts w:ascii="Times New Roman" w:eastAsia="Times New Roman" w:hAnsi="Times New Roman"/>
          <w:sz w:val="24"/>
          <w:szCs w:val="24"/>
          <w:lang w:eastAsia="ru-RU"/>
        </w:rPr>
      </w:pPr>
      <w:r w:rsidRPr="007E2E2B">
        <w:rPr>
          <w:rFonts w:ascii="Times New Roman" w:eastAsia="Times New Roman" w:hAnsi="Times New Roman"/>
          <w:bCs/>
          <w:i/>
          <w:sz w:val="24"/>
          <w:szCs w:val="24"/>
          <w:u w:val="single"/>
          <w:bdr w:val="none" w:sz="0" w:space="0" w:color="auto" w:frame="1"/>
          <w:shd w:val="clear" w:color="auto" w:fill="FFFFFF"/>
          <w:lang w:eastAsia="ru-RU"/>
        </w:rPr>
        <w:t xml:space="preserve"> Финансирование политических партий и избирательных кампаний.</w:t>
      </w:r>
      <w:r w:rsidRPr="007E2E2B">
        <w:rPr>
          <w:rFonts w:ascii="Times New Roman" w:eastAsia="Times New Roman" w:hAnsi="Times New Roman"/>
          <w:bCs/>
          <w:sz w:val="24"/>
          <w:szCs w:val="24"/>
          <w:bdr w:val="none" w:sz="0" w:space="0" w:color="auto" w:frame="1"/>
          <w:shd w:val="clear" w:color="auto" w:fill="FFFFFF"/>
          <w:lang w:eastAsia="ru-RU"/>
        </w:rPr>
        <w:t xml:space="preserve"> В </w:t>
      </w:r>
      <w:r w:rsidRPr="007E2E2B">
        <w:rPr>
          <w:rFonts w:ascii="Times New Roman" w:eastAsia="Times New Roman" w:hAnsi="Times New Roman"/>
          <w:bCs/>
          <w:sz w:val="24"/>
          <w:szCs w:val="24"/>
          <w:u w:val="single"/>
          <w:bdr w:val="none" w:sz="0" w:space="0" w:color="auto" w:frame="1"/>
          <w:shd w:val="clear" w:color="auto" w:fill="FFFFFF"/>
          <w:lang w:eastAsia="ru-RU"/>
        </w:rPr>
        <w:t>Казахстане</w:t>
      </w:r>
      <w:r w:rsidRPr="007E2E2B">
        <w:rPr>
          <w:rFonts w:ascii="Times New Roman" w:eastAsia="Times New Roman" w:hAnsi="Times New Roman"/>
          <w:sz w:val="24"/>
          <w:szCs w:val="24"/>
          <w:shd w:val="clear" w:color="auto" w:fill="FFFFFF"/>
          <w:lang w:eastAsia="ru-RU"/>
        </w:rPr>
        <w:t xml:space="preserve"> – Из средств республиканского бюджета каждому кандидату на проведение предвыборных мероприятий устанавливаются расходы на: </w:t>
      </w:r>
      <w:r w:rsidRPr="007E2E2B">
        <w:rPr>
          <w:rFonts w:ascii="Times New Roman" w:eastAsia="Times New Roman" w:hAnsi="Times New Roman"/>
          <w:sz w:val="24"/>
          <w:szCs w:val="24"/>
          <w:lang w:eastAsia="ru-RU"/>
        </w:rPr>
        <w:t xml:space="preserve">15-минутное выступление с программой по телевидению; 10-минутное выступление с программой по радио; опубликование 2-ух статей в печатных СМИ; издание печатных агитационных материалов; транспортные расходы; аренду помещений для встреч с избирателями. Внесенный взнос возвращается кандидату в случаях, если по итогам выборов кандидат избран Ппрезидентом или по итогам голосования кандидат набрал не менее 5 процентов голосов избирателей, принявших участие в голосовании. В противном случае, внесенный взнос возврату не подлежит и обращается в доход республиканского бюджета. В </w:t>
      </w:r>
      <w:r w:rsidRPr="007E2E2B">
        <w:rPr>
          <w:rFonts w:ascii="Times New Roman" w:eastAsia="Times New Roman" w:hAnsi="Times New Roman"/>
          <w:sz w:val="24"/>
          <w:szCs w:val="24"/>
          <w:u w:val="single"/>
          <w:lang w:eastAsia="ru-RU"/>
        </w:rPr>
        <w:t>Литве</w:t>
      </w:r>
      <w:r w:rsidRPr="007E2E2B">
        <w:rPr>
          <w:rFonts w:ascii="Times New Roman" w:eastAsia="Times New Roman" w:hAnsi="Times New Roman"/>
          <w:sz w:val="24"/>
          <w:szCs w:val="24"/>
          <w:lang w:eastAsia="ru-RU"/>
        </w:rPr>
        <w:t xml:space="preserve"> – </w:t>
      </w:r>
      <w:r w:rsidRPr="007E2E2B">
        <w:rPr>
          <w:rFonts w:ascii="Times New Roman" w:eastAsia="Times New Roman" w:hAnsi="Times New Roman"/>
          <w:sz w:val="24"/>
          <w:szCs w:val="24"/>
          <w:shd w:val="clear" w:color="auto" w:fill="FFFFFF"/>
          <w:lang w:eastAsia="ru-RU"/>
        </w:rPr>
        <w:t xml:space="preserve">Система мониторинга финансирования партий подключена к Государственному регистру населения и к </w:t>
      </w:r>
      <w:r w:rsidRPr="006734FE">
        <w:rPr>
          <w:rFonts w:ascii="Times New Roman" w:eastAsia="Times New Roman" w:hAnsi="Times New Roman"/>
          <w:sz w:val="24"/>
          <w:szCs w:val="24"/>
          <w:shd w:val="clear" w:color="auto" w:fill="FFFFFF"/>
          <w:lang w:eastAsia="ru-RU"/>
        </w:rPr>
        <w:t>данным Налоговой инспекции в целях обеспечения прозрачности выделенных с</w:t>
      </w:r>
      <w:r w:rsidRPr="00297BE1">
        <w:rPr>
          <w:rFonts w:ascii="Times New Roman" w:eastAsia="Times New Roman" w:hAnsi="Times New Roman"/>
          <w:sz w:val="24"/>
          <w:szCs w:val="24"/>
          <w:shd w:val="clear" w:color="auto" w:fill="FFFFFF"/>
          <w:lang w:eastAsia="ru-RU"/>
        </w:rPr>
        <w:t>редств для избирательных целей. Физическое лицо может пожертвовать сумму, не превышающую 10 процентов от заявленного им дохода за предыдущий год.</w:t>
      </w:r>
    </w:p>
    <w:p w:rsidR="00D1080D" w:rsidRPr="00297BE1" w:rsidRDefault="00D1080D" w:rsidP="00D1080D">
      <w:pPr>
        <w:numPr>
          <w:ilvl w:val="0"/>
          <w:numId w:val="20"/>
        </w:numPr>
        <w:spacing w:after="0" w:line="240" w:lineRule="auto"/>
        <w:ind w:left="0" w:firstLine="720"/>
        <w:contextualSpacing/>
        <w:jc w:val="both"/>
        <w:rPr>
          <w:rFonts w:ascii="Times New Roman" w:hAnsi="Times New Roman"/>
          <w:b/>
          <w:i/>
          <w:sz w:val="24"/>
          <w:szCs w:val="24"/>
        </w:rPr>
      </w:pPr>
      <w:r w:rsidRPr="00297BE1">
        <w:rPr>
          <w:rFonts w:ascii="Times New Roman" w:eastAsia="Times New Roman" w:hAnsi="Times New Roman"/>
          <w:bCs/>
          <w:i/>
          <w:sz w:val="24"/>
          <w:szCs w:val="24"/>
          <w:u w:val="single"/>
          <w:lang w:eastAsia="ru-RU"/>
        </w:rPr>
        <w:t xml:space="preserve"> Другие характерные особенности.</w:t>
      </w:r>
      <w:r w:rsidRPr="00297BE1">
        <w:rPr>
          <w:rFonts w:ascii="Times New Roman" w:eastAsia="Times New Roman" w:hAnsi="Times New Roman"/>
          <w:bCs/>
          <w:sz w:val="24"/>
          <w:szCs w:val="24"/>
          <w:lang w:eastAsia="ru-RU"/>
        </w:rPr>
        <w:t xml:space="preserve"> В </w:t>
      </w:r>
      <w:r w:rsidRPr="00297BE1">
        <w:rPr>
          <w:rFonts w:ascii="Times New Roman" w:eastAsia="Times New Roman" w:hAnsi="Times New Roman"/>
          <w:bCs/>
          <w:sz w:val="24"/>
          <w:szCs w:val="24"/>
          <w:u w:val="single"/>
          <w:lang w:eastAsia="ru-RU"/>
        </w:rPr>
        <w:t>Финляндии</w:t>
      </w:r>
      <w:r w:rsidRPr="00297BE1">
        <w:rPr>
          <w:rFonts w:ascii="Times New Roman" w:eastAsia="Times New Roman" w:hAnsi="Times New Roman"/>
          <w:bCs/>
          <w:sz w:val="24"/>
          <w:szCs w:val="24"/>
          <w:lang w:eastAsia="ru-RU"/>
        </w:rPr>
        <w:t xml:space="preserve"> –</w:t>
      </w:r>
      <w:r w:rsidRPr="00297BE1">
        <w:rPr>
          <w:rFonts w:ascii="Times New Roman" w:eastAsia="Times New Roman" w:hAnsi="Times New Roman"/>
          <w:sz w:val="24"/>
          <w:szCs w:val="24"/>
          <w:shd w:val="clear" w:color="auto" w:fill="FFFFFF"/>
          <w:lang w:eastAsia="ru-RU"/>
        </w:rPr>
        <w:t xml:space="preserve"> Избирательная система является системой пропорционального представительства с открытыми списками, кроме президентской – путем прямого голосования и с 2-умя турами, и европарламентской системы, которая организуется в соответствии с избирательным законодательством Европейского союза и внутренним законодательством государств-членов ЕС. Хотя провинция Аланды пользуется широкой автономией, существует единообразие правил проведения выборов как национальных (парламентских, европарламентских, президентских), так и в автономии, а именно: единая избирательная система (система пропорционального представительства с открытыми списками), идентичные процедуры (регистрация кандидатов и избирателей, материально-технические средства выборов) и аналогичные документы (избирательные бюллетени, список кандидатов, типизированные бланки по подведению итого выборов и т.д.). В </w:t>
      </w:r>
      <w:r w:rsidRPr="00297BE1">
        <w:rPr>
          <w:rFonts w:ascii="Times New Roman" w:eastAsia="Times New Roman" w:hAnsi="Times New Roman"/>
          <w:sz w:val="24"/>
          <w:szCs w:val="24"/>
          <w:u w:val="single"/>
          <w:shd w:val="clear" w:color="auto" w:fill="FFFFFF"/>
          <w:lang w:eastAsia="ru-RU"/>
        </w:rPr>
        <w:t>Казахстане</w:t>
      </w:r>
      <w:r w:rsidRPr="00297BE1">
        <w:rPr>
          <w:rFonts w:ascii="Times New Roman" w:eastAsia="Times New Roman" w:hAnsi="Times New Roman"/>
          <w:sz w:val="24"/>
          <w:szCs w:val="24"/>
          <w:shd w:val="clear" w:color="auto" w:fill="FFFFFF"/>
          <w:lang w:eastAsia="ru-RU"/>
        </w:rPr>
        <w:t xml:space="preserve"> – На выборах почти в каждом регионе и городе работает специализированный центр связи (всего 423). Лица, обращающиеся в данный центр, могли узнать к какому избирательному участку они приписаны, если числятся в списке избирателей и проверить свои персональные данные. Средства массовой информации, Интернет-ресурсы отнесены к средствам массовой информации. Соответственно, предвыборная агитация в сети Интернет должна проводиться с учетом требований, установленных для средств массовой информации. В </w:t>
      </w:r>
      <w:r w:rsidRPr="00297BE1">
        <w:rPr>
          <w:rFonts w:ascii="Times New Roman" w:eastAsia="Times New Roman" w:hAnsi="Times New Roman"/>
          <w:sz w:val="24"/>
          <w:szCs w:val="24"/>
          <w:u w:val="single"/>
          <w:shd w:val="clear" w:color="auto" w:fill="FFFFFF"/>
          <w:lang w:eastAsia="ru-RU"/>
        </w:rPr>
        <w:t>Эстонии</w:t>
      </w:r>
      <w:r w:rsidRPr="00297BE1">
        <w:rPr>
          <w:rFonts w:ascii="Times New Roman" w:eastAsia="Times New Roman" w:hAnsi="Times New Roman"/>
          <w:sz w:val="24"/>
          <w:szCs w:val="24"/>
          <w:shd w:val="clear" w:color="auto" w:fill="FFFFFF"/>
          <w:lang w:eastAsia="ru-RU"/>
        </w:rPr>
        <w:t xml:space="preserve"> – Лица, зачисленные в вооруженные силы, не участвуют в выборах, а те, кто был лишен права голосовать по закону или те, кто был осужден за совершение преступлений и отбывают наказание в тюрьме не могут ни баллотироваться на выборные должности, ни голосовать.</w:t>
      </w:r>
    </w:p>
    <w:p w:rsidR="00D1080D" w:rsidRPr="00495037" w:rsidRDefault="00D1080D" w:rsidP="00D1080D">
      <w:pPr>
        <w:spacing w:before="120" w:after="120" w:line="240" w:lineRule="auto"/>
        <w:jc w:val="both"/>
        <w:rPr>
          <w:rFonts w:ascii="Times New Roman" w:hAnsi="Times New Roman"/>
          <w:b/>
          <w:i/>
          <w:color w:val="000000"/>
          <w:sz w:val="24"/>
          <w:szCs w:val="24"/>
        </w:rPr>
      </w:pPr>
      <w:r w:rsidRPr="00495037">
        <w:rPr>
          <w:rFonts w:ascii="Times New Roman" w:hAnsi="Times New Roman"/>
          <w:b/>
          <w:i/>
          <w:color w:val="000000"/>
          <w:sz w:val="24"/>
          <w:szCs w:val="24"/>
        </w:rPr>
        <w:t>8.4. Ознакомительные визиты</w:t>
      </w:r>
    </w:p>
    <w:p w:rsidR="00D1080D" w:rsidRPr="00CB27C0" w:rsidRDefault="00D1080D" w:rsidP="00D1080D">
      <w:pPr>
        <w:spacing w:after="0" w:line="240" w:lineRule="auto"/>
        <w:ind w:firstLine="720"/>
        <w:jc w:val="both"/>
        <w:rPr>
          <w:rFonts w:ascii="Times New Roman" w:eastAsia="Times New Roman" w:hAnsi="Times New Roman"/>
          <w:sz w:val="24"/>
          <w:szCs w:val="24"/>
          <w:lang w:eastAsia="ru-RU"/>
        </w:rPr>
      </w:pPr>
      <w:r w:rsidRPr="00A524D0">
        <w:rPr>
          <w:rFonts w:ascii="Times New Roman" w:eastAsia="Times New Roman" w:hAnsi="Times New Roman"/>
          <w:i/>
          <w:sz w:val="24"/>
          <w:szCs w:val="24"/>
          <w:lang w:eastAsia="ru-RU"/>
        </w:rPr>
        <w:t>Осуществление Государственного регистра избирателей</w:t>
      </w:r>
      <w:r w:rsidRPr="00CB27C0">
        <w:rPr>
          <w:rFonts w:ascii="Times New Roman" w:eastAsia="Times New Roman" w:hAnsi="Times New Roman"/>
          <w:sz w:val="24"/>
          <w:szCs w:val="24"/>
          <w:lang w:eastAsia="ru-RU"/>
        </w:rPr>
        <w:t xml:space="preserve"> было приоритетом Центральной избирательной комиссии, в том числе в контексте его использования на национальном уровне </w:t>
      </w:r>
      <w:r>
        <w:rPr>
          <w:rFonts w:ascii="Times New Roman" w:eastAsia="Times New Roman" w:hAnsi="Times New Roman"/>
          <w:sz w:val="24"/>
          <w:szCs w:val="24"/>
          <w:lang w:eastAsia="ru-RU"/>
        </w:rPr>
        <w:t xml:space="preserve">при проведении выборов </w:t>
      </w:r>
      <w:r w:rsidRPr="00CB27C0">
        <w:rPr>
          <w:rFonts w:ascii="Times New Roman" w:eastAsia="Times New Roman" w:hAnsi="Times New Roman"/>
          <w:sz w:val="24"/>
          <w:szCs w:val="24"/>
          <w:lang w:eastAsia="ru-RU"/>
        </w:rPr>
        <w:t xml:space="preserve">в 2014 и 2015 годах, а также необходимости разработки и реализации </w:t>
      </w:r>
      <w:r w:rsidRPr="00455FFC">
        <w:rPr>
          <w:rFonts w:ascii="Times New Roman" w:eastAsia="Times New Roman" w:hAnsi="Times New Roman"/>
          <w:sz w:val="24"/>
          <w:szCs w:val="24"/>
          <w:lang w:eastAsia="ru-RU"/>
        </w:rPr>
        <w:t>всех модулей, в том числе для реализации электронного голосования. С этой целью, при поддержке ПРООН, были осуществлены 2 ознакомительных визита в Испанию и Бельгию</w:t>
      </w:r>
      <w:r w:rsidRPr="00455FFC">
        <w:rPr>
          <w:rFonts w:ascii="Times New Roman" w:eastAsia="Times New Roman" w:hAnsi="Times New Roman"/>
          <w:sz w:val="24"/>
          <w:szCs w:val="24"/>
          <w:vertAlign w:val="superscript"/>
          <w:lang w:eastAsia="ru-RU"/>
        </w:rPr>
        <w:footnoteReference w:id="17"/>
      </w:r>
      <w:r w:rsidRPr="00455FFC">
        <w:rPr>
          <w:rFonts w:ascii="Times New Roman" w:eastAsia="Times New Roman" w:hAnsi="Times New Roman"/>
          <w:sz w:val="24"/>
          <w:szCs w:val="24"/>
          <w:lang w:eastAsia="ru-RU"/>
        </w:rPr>
        <w:t>.</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 xml:space="preserve">Целью </w:t>
      </w:r>
      <w:r w:rsidRPr="0078374F">
        <w:rPr>
          <w:rFonts w:ascii="Times New Roman" w:eastAsia="Times New Roman" w:hAnsi="Times New Roman"/>
          <w:i/>
          <w:sz w:val="24"/>
          <w:szCs w:val="24"/>
          <w:lang w:eastAsia="ru-RU"/>
        </w:rPr>
        <w:t>командировки в Бельгию</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было ознакомление с порядком </w:t>
      </w:r>
      <w:r w:rsidRPr="00CB27C0">
        <w:rPr>
          <w:rFonts w:ascii="Times New Roman" w:eastAsia="Times New Roman" w:hAnsi="Times New Roman"/>
          <w:sz w:val="24"/>
          <w:szCs w:val="24"/>
          <w:lang w:eastAsia="ru-RU"/>
        </w:rPr>
        <w:t>обеспечени</w:t>
      </w:r>
      <w:r>
        <w:rPr>
          <w:rFonts w:ascii="Times New Roman" w:eastAsia="Times New Roman" w:hAnsi="Times New Roman"/>
          <w:sz w:val="24"/>
          <w:szCs w:val="24"/>
          <w:lang w:eastAsia="ru-RU"/>
        </w:rPr>
        <w:t>я</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реализации </w:t>
      </w:r>
      <w:r w:rsidRPr="00160B46">
        <w:rPr>
          <w:rFonts w:ascii="Times New Roman" w:eastAsia="Times New Roman" w:hAnsi="Times New Roman"/>
          <w:sz w:val="24"/>
          <w:szCs w:val="24"/>
          <w:lang w:eastAsia="ru-RU"/>
        </w:rPr>
        <w:t>интероперабельности</w:t>
      </w:r>
      <w:r w:rsidRPr="00CB27C0">
        <w:rPr>
          <w:rFonts w:ascii="Times New Roman" w:eastAsia="Times New Roman" w:hAnsi="Times New Roman"/>
          <w:sz w:val="24"/>
          <w:szCs w:val="24"/>
          <w:lang w:eastAsia="ru-RU"/>
        </w:rPr>
        <w:t xml:space="preserve"> государственных ре</w:t>
      </w:r>
      <w:r>
        <w:rPr>
          <w:rFonts w:ascii="Times New Roman" w:eastAsia="Times New Roman" w:hAnsi="Times New Roman"/>
          <w:sz w:val="24"/>
          <w:szCs w:val="24"/>
          <w:lang w:eastAsia="ru-RU"/>
        </w:rPr>
        <w:t>ги</w:t>
      </w:r>
      <w:r w:rsidRPr="00CB27C0">
        <w:rPr>
          <w:rFonts w:ascii="Times New Roman" w:eastAsia="Times New Roman" w:hAnsi="Times New Roman"/>
          <w:sz w:val="24"/>
          <w:szCs w:val="24"/>
          <w:lang w:eastAsia="ru-RU"/>
        </w:rPr>
        <w:t xml:space="preserve">стров в этой стране: </w:t>
      </w:r>
      <w:r>
        <w:rPr>
          <w:rFonts w:ascii="Times New Roman" w:eastAsia="Times New Roman" w:hAnsi="Times New Roman"/>
          <w:sz w:val="24"/>
          <w:szCs w:val="24"/>
          <w:lang w:eastAsia="ru-RU"/>
        </w:rPr>
        <w:t xml:space="preserve">среда </w:t>
      </w:r>
      <w:r w:rsidRPr="00160B46">
        <w:rPr>
          <w:rFonts w:ascii="Times New Roman" w:eastAsia="Times New Roman" w:hAnsi="Times New Roman"/>
          <w:sz w:val="24"/>
          <w:szCs w:val="24"/>
          <w:lang w:eastAsia="ru-RU"/>
        </w:rPr>
        <w:t xml:space="preserve">интероперабельности </w:t>
      </w:r>
      <w:r>
        <w:rPr>
          <w:rFonts w:ascii="Times New Roman" w:eastAsia="Times New Roman" w:hAnsi="Times New Roman"/>
          <w:sz w:val="24"/>
          <w:szCs w:val="24"/>
          <w:lang w:eastAsia="ru-RU"/>
        </w:rPr>
        <w:t xml:space="preserve">в </w:t>
      </w:r>
      <w:r w:rsidRPr="00CB27C0">
        <w:rPr>
          <w:rFonts w:ascii="Times New Roman" w:eastAsia="Times New Roman" w:hAnsi="Times New Roman"/>
          <w:sz w:val="24"/>
          <w:szCs w:val="24"/>
          <w:lang w:eastAsia="ru-RU"/>
        </w:rPr>
        <w:t>Бельги</w:t>
      </w:r>
      <w:r>
        <w:rPr>
          <w:rFonts w:ascii="Times New Roman" w:eastAsia="Times New Roman" w:hAnsi="Times New Roman"/>
          <w:sz w:val="24"/>
          <w:szCs w:val="24"/>
          <w:lang w:eastAsia="ru-RU"/>
        </w:rPr>
        <w:t>и</w:t>
      </w:r>
      <w:r w:rsidRPr="00CB27C0">
        <w:rPr>
          <w:rFonts w:ascii="Times New Roman" w:eastAsia="Times New Roman" w:hAnsi="Times New Roman"/>
          <w:sz w:val="24"/>
          <w:szCs w:val="24"/>
          <w:lang w:eastAsia="ru-RU"/>
        </w:rPr>
        <w:t xml:space="preserve">; нормативно-правовая база; </w:t>
      </w:r>
      <w:r>
        <w:rPr>
          <w:rFonts w:ascii="Times New Roman" w:eastAsia="Times New Roman" w:hAnsi="Times New Roman"/>
          <w:sz w:val="24"/>
          <w:szCs w:val="24"/>
          <w:lang w:eastAsia="ru-RU"/>
        </w:rPr>
        <w:t xml:space="preserve">порядок </w:t>
      </w:r>
      <w:r w:rsidRPr="00CB27C0">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и; технические</w:t>
      </w:r>
      <w:r w:rsidRPr="00CB27C0">
        <w:rPr>
          <w:rFonts w:ascii="Times New Roman" w:eastAsia="Times New Roman" w:hAnsi="Times New Roman"/>
          <w:sz w:val="24"/>
          <w:szCs w:val="24"/>
          <w:lang w:eastAsia="ru-RU"/>
        </w:rPr>
        <w:t xml:space="preserve"> решени</w:t>
      </w:r>
      <w:r>
        <w:rPr>
          <w:rFonts w:ascii="Times New Roman" w:eastAsia="Times New Roman" w:hAnsi="Times New Roman"/>
          <w:sz w:val="24"/>
          <w:szCs w:val="24"/>
          <w:lang w:eastAsia="ru-RU"/>
        </w:rPr>
        <w:t>я</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Pr="00CC59E6">
        <w:rPr>
          <w:rFonts w:ascii="Times New Roman" w:eastAsia="Times New Roman" w:hAnsi="Times New Roman"/>
          <w:sz w:val="24"/>
          <w:szCs w:val="24"/>
          <w:lang w:eastAsia="ru-RU"/>
        </w:rPr>
        <w:t>емантический аспект</w:t>
      </w:r>
      <w:r w:rsidRPr="00CB27C0">
        <w:rPr>
          <w:rFonts w:ascii="Times New Roman" w:eastAsia="Times New Roman" w:hAnsi="Times New Roman"/>
          <w:sz w:val="24"/>
          <w:szCs w:val="24"/>
          <w:lang w:eastAsia="ru-RU"/>
        </w:rPr>
        <w:t xml:space="preserve">; роль платформы </w:t>
      </w:r>
      <w:r>
        <w:rPr>
          <w:rFonts w:ascii="Times New Roman" w:eastAsia="Times New Roman" w:hAnsi="Times New Roman"/>
          <w:sz w:val="24"/>
          <w:szCs w:val="24"/>
          <w:lang w:eastAsia="ru-RU"/>
        </w:rPr>
        <w:t>интероперабельности в сфере</w:t>
      </w:r>
      <w:r>
        <w:rPr>
          <w:rFonts w:ascii="Times New Roman" w:eastAsia="Times New Roman" w:hAnsi="Times New Roman"/>
          <w:sz w:val="24"/>
          <w:szCs w:val="24"/>
          <w:lang w:val="ro-RO" w:eastAsia="ru-RU"/>
        </w:rPr>
        <w:t xml:space="preserve"> </w:t>
      </w:r>
      <w:r>
        <w:rPr>
          <w:rFonts w:ascii="Times New Roman" w:eastAsia="Times New Roman" w:hAnsi="Times New Roman"/>
          <w:sz w:val="24"/>
          <w:szCs w:val="24"/>
          <w:lang w:eastAsia="ru-RU"/>
        </w:rPr>
        <w:t>государственной службы</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составе</w:t>
      </w:r>
      <w:r w:rsidRPr="00CB27C0">
        <w:rPr>
          <w:rFonts w:ascii="Times New Roman" w:eastAsia="Times New Roman" w:hAnsi="Times New Roman"/>
          <w:sz w:val="24"/>
          <w:szCs w:val="24"/>
          <w:lang w:eastAsia="ru-RU"/>
        </w:rPr>
        <w:t xml:space="preserve"> делегации были </w:t>
      </w:r>
      <w:r>
        <w:rPr>
          <w:rFonts w:ascii="Times New Roman" w:eastAsia="Times New Roman" w:hAnsi="Times New Roman"/>
          <w:sz w:val="24"/>
          <w:szCs w:val="24"/>
          <w:lang w:eastAsia="ru-RU"/>
        </w:rPr>
        <w:t xml:space="preserve">представители таких </w:t>
      </w:r>
      <w:r w:rsidRPr="00CB27C0">
        <w:rPr>
          <w:rFonts w:ascii="Times New Roman" w:eastAsia="Times New Roman" w:hAnsi="Times New Roman"/>
          <w:sz w:val="24"/>
          <w:szCs w:val="24"/>
          <w:lang w:eastAsia="ru-RU"/>
        </w:rPr>
        <w:lastRenderedPageBreak/>
        <w:t>учреждений</w:t>
      </w:r>
      <w:r>
        <w:rPr>
          <w:rFonts w:ascii="Times New Roman" w:eastAsia="Times New Roman" w:hAnsi="Times New Roman"/>
          <w:sz w:val="24"/>
          <w:szCs w:val="24"/>
          <w:lang w:eastAsia="ru-RU"/>
        </w:rPr>
        <w:t xml:space="preserve"> Республики Молдова</w:t>
      </w:r>
      <w:r w:rsidRPr="00CB27C0">
        <w:rPr>
          <w:rFonts w:ascii="Times New Roman" w:eastAsia="Times New Roman" w:hAnsi="Times New Roman"/>
          <w:sz w:val="24"/>
          <w:szCs w:val="24"/>
          <w:lang w:eastAsia="ru-RU"/>
        </w:rPr>
        <w:t>, как Центральная избирательная комиссия, Министерство информаци</w:t>
      </w:r>
      <w:r>
        <w:rPr>
          <w:rFonts w:ascii="Times New Roman" w:eastAsia="Times New Roman" w:hAnsi="Times New Roman"/>
          <w:sz w:val="24"/>
          <w:szCs w:val="24"/>
          <w:lang w:eastAsia="ru-RU"/>
        </w:rPr>
        <w:t>онных технологий</w:t>
      </w:r>
      <w:r w:rsidRPr="00CB27C0">
        <w:rPr>
          <w:rFonts w:ascii="Times New Roman" w:eastAsia="Times New Roman" w:hAnsi="Times New Roman"/>
          <w:sz w:val="24"/>
          <w:szCs w:val="24"/>
          <w:lang w:eastAsia="ru-RU"/>
        </w:rPr>
        <w:t xml:space="preserve"> и связи, Центр Электронного Управления, Министерств</w:t>
      </w:r>
      <w:r>
        <w:rPr>
          <w:rFonts w:ascii="Times New Roman" w:eastAsia="Times New Roman" w:hAnsi="Times New Roman"/>
          <w:sz w:val="24"/>
          <w:szCs w:val="24"/>
          <w:lang w:eastAsia="ru-RU"/>
        </w:rPr>
        <w:t>о юстиции, Министерство</w:t>
      </w:r>
      <w:r w:rsidRPr="00CB27C0">
        <w:rPr>
          <w:rFonts w:ascii="Times New Roman" w:eastAsia="Times New Roman" w:hAnsi="Times New Roman"/>
          <w:sz w:val="24"/>
          <w:szCs w:val="24"/>
          <w:lang w:eastAsia="ru-RU"/>
        </w:rPr>
        <w:t xml:space="preserve"> обороны, Министерств</w:t>
      </w:r>
      <w:r>
        <w:rPr>
          <w:rFonts w:ascii="Times New Roman" w:eastAsia="Times New Roman" w:hAnsi="Times New Roman"/>
          <w:sz w:val="24"/>
          <w:szCs w:val="24"/>
          <w:lang w:eastAsia="ru-RU"/>
        </w:rPr>
        <w:t>о</w:t>
      </w:r>
      <w:r w:rsidRPr="00CB27C0">
        <w:rPr>
          <w:rFonts w:ascii="Times New Roman" w:eastAsia="Times New Roman" w:hAnsi="Times New Roman"/>
          <w:sz w:val="24"/>
          <w:szCs w:val="24"/>
          <w:lang w:eastAsia="ru-RU"/>
        </w:rPr>
        <w:t xml:space="preserve"> финансов, Национальн</w:t>
      </w:r>
      <w:r>
        <w:rPr>
          <w:rFonts w:ascii="Times New Roman" w:eastAsia="Times New Roman" w:hAnsi="Times New Roman"/>
          <w:sz w:val="24"/>
          <w:szCs w:val="24"/>
          <w:lang w:eastAsia="ru-RU"/>
        </w:rPr>
        <w:t>ый</w:t>
      </w:r>
      <w:r w:rsidRPr="00CB27C0">
        <w:rPr>
          <w:rFonts w:ascii="Times New Roman" w:eastAsia="Times New Roman" w:hAnsi="Times New Roman"/>
          <w:sz w:val="24"/>
          <w:szCs w:val="24"/>
          <w:lang w:eastAsia="ru-RU"/>
        </w:rPr>
        <w:t xml:space="preserve"> центр по защите персональных данных, </w:t>
      </w:r>
      <w:r>
        <w:rPr>
          <w:rFonts w:ascii="Times New Roman" w:eastAsia="Times New Roman" w:hAnsi="Times New Roman"/>
          <w:sz w:val="24"/>
          <w:szCs w:val="24"/>
          <w:lang w:eastAsia="ru-RU"/>
        </w:rPr>
        <w:t>ГП</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«ЦГИР «</w:t>
      </w:r>
      <w:r>
        <w:rPr>
          <w:rFonts w:ascii="Times New Roman" w:eastAsia="Times New Roman" w:hAnsi="Times New Roman"/>
          <w:sz w:val="24"/>
          <w:szCs w:val="24"/>
          <w:lang w:val="en-US" w:eastAsia="ru-RU"/>
        </w:rPr>
        <w:t>Registru</w:t>
      </w:r>
      <w:r>
        <w:rPr>
          <w:rFonts w:ascii="Times New Roman" w:eastAsia="Times New Roman" w:hAnsi="Times New Roman"/>
          <w:sz w:val="24"/>
          <w:szCs w:val="24"/>
          <w:lang w:eastAsia="ru-RU"/>
        </w:rPr>
        <w:t>»</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ГП</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CB27C0">
        <w:rPr>
          <w:rFonts w:ascii="Times New Roman" w:eastAsia="Times New Roman" w:hAnsi="Times New Roman"/>
          <w:sz w:val="24"/>
          <w:szCs w:val="24"/>
          <w:lang w:eastAsia="ru-RU"/>
        </w:rPr>
        <w:t>Центр специальных телекоммуникаций</w:t>
      </w:r>
      <w:r>
        <w:rPr>
          <w:rFonts w:ascii="Times New Roman" w:eastAsia="Times New Roman" w:hAnsi="Times New Roman"/>
          <w:sz w:val="24"/>
          <w:szCs w:val="24"/>
          <w:lang w:eastAsia="ru-RU"/>
        </w:rPr>
        <w:t>»</w:t>
      </w:r>
      <w:r w:rsidRPr="00CB27C0">
        <w:rPr>
          <w:rFonts w:ascii="Times New Roman" w:eastAsia="Times New Roman" w:hAnsi="Times New Roman"/>
          <w:sz w:val="24"/>
          <w:szCs w:val="24"/>
          <w:lang w:eastAsia="ru-RU"/>
        </w:rPr>
        <w:t xml:space="preserve">, ПРООН </w:t>
      </w:r>
      <w:r>
        <w:rPr>
          <w:rFonts w:ascii="Times New Roman" w:eastAsia="Times New Roman" w:hAnsi="Times New Roman"/>
          <w:sz w:val="24"/>
          <w:szCs w:val="24"/>
          <w:lang w:eastAsia="ru-RU"/>
        </w:rPr>
        <w:t xml:space="preserve">в Молдове </w:t>
      </w:r>
      <w:r w:rsidRPr="003923E9">
        <w:rPr>
          <w:rFonts w:ascii="Times New Roman" w:eastAsia="Times New Roman" w:hAnsi="Times New Roman"/>
          <w:sz w:val="24"/>
          <w:szCs w:val="24"/>
          <w:lang w:eastAsia="ru-RU"/>
        </w:rPr>
        <w:t>DP/Elections</w:t>
      </w:r>
      <w:r w:rsidRPr="00CB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Делегация</w:t>
      </w:r>
      <w:r w:rsidRPr="00CB27C0">
        <w:rPr>
          <w:rFonts w:ascii="Times New Roman" w:eastAsia="Times New Roman" w:hAnsi="Times New Roman"/>
          <w:sz w:val="24"/>
          <w:szCs w:val="24"/>
          <w:lang w:eastAsia="ru-RU"/>
        </w:rPr>
        <w:t xml:space="preserve"> встретились с несколькими представителями Федеральной государственной службы по вопросам информационно-коммуникацио</w:t>
      </w:r>
      <w:r>
        <w:rPr>
          <w:rFonts w:ascii="Times New Roman" w:eastAsia="Times New Roman" w:hAnsi="Times New Roman"/>
          <w:sz w:val="24"/>
          <w:szCs w:val="24"/>
          <w:lang w:eastAsia="ru-RU"/>
        </w:rPr>
        <w:t>нных технологий (FEDICT), которая</w:t>
      </w:r>
      <w:r w:rsidRPr="00CB27C0">
        <w:rPr>
          <w:rFonts w:ascii="Times New Roman" w:eastAsia="Times New Roman" w:hAnsi="Times New Roman"/>
          <w:sz w:val="24"/>
          <w:szCs w:val="24"/>
          <w:lang w:eastAsia="ru-RU"/>
        </w:rPr>
        <w:t xml:space="preserve"> управляет и администрирует платформ</w:t>
      </w:r>
      <w:r>
        <w:rPr>
          <w:rFonts w:ascii="Times New Roman" w:eastAsia="Times New Roman" w:hAnsi="Times New Roman"/>
          <w:sz w:val="24"/>
          <w:szCs w:val="24"/>
          <w:lang w:eastAsia="ru-RU"/>
        </w:rPr>
        <w:t>у интероперабельности в Бельгии</w:t>
      </w:r>
      <w:r w:rsidRPr="00CB27C0">
        <w:rPr>
          <w:rFonts w:ascii="Times New Roman" w:eastAsia="Times New Roman" w:hAnsi="Times New Roman"/>
          <w:sz w:val="24"/>
          <w:szCs w:val="24"/>
          <w:lang w:eastAsia="ru-RU"/>
        </w:rPr>
        <w:t>.</w:t>
      </w:r>
    </w:p>
    <w:p w:rsidR="00D1080D"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Основными</w:t>
      </w:r>
      <w:r w:rsidRPr="005B346B">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ами</w:t>
      </w:r>
      <w:r w:rsidRPr="005B346B">
        <w:rPr>
          <w:rFonts w:ascii="Times New Roman" w:eastAsia="Times New Roman" w:hAnsi="Times New Roman"/>
          <w:sz w:val="24"/>
          <w:szCs w:val="24"/>
          <w:lang w:eastAsia="ru-RU"/>
        </w:rPr>
        <w:t>, регулирующи</w:t>
      </w:r>
      <w:r>
        <w:rPr>
          <w:rFonts w:ascii="Times New Roman" w:eastAsia="Times New Roman" w:hAnsi="Times New Roman"/>
          <w:sz w:val="24"/>
          <w:szCs w:val="24"/>
          <w:lang w:eastAsia="ru-RU"/>
        </w:rPr>
        <w:t>ми</w:t>
      </w:r>
      <w:r w:rsidRPr="005B346B">
        <w:rPr>
          <w:rFonts w:ascii="Times New Roman" w:eastAsia="Times New Roman" w:hAnsi="Times New Roman"/>
          <w:sz w:val="24"/>
          <w:szCs w:val="24"/>
          <w:lang w:eastAsia="ru-RU"/>
        </w:rPr>
        <w:t xml:space="preserve"> функционирование платформы SOA промежуточного программного обеспечения</w:t>
      </w:r>
      <w:r>
        <w:rPr>
          <w:rFonts w:ascii="Times New Roman" w:eastAsia="Times New Roman" w:hAnsi="Times New Roman"/>
          <w:sz w:val="24"/>
          <w:szCs w:val="24"/>
          <w:lang w:eastAsia="ru-RU"/>
        </w:rPr>
        <w:t xml:space="preserve"> </w:t>
      </w:r>
      <w:r w:rsidRPr="005B346B">
        <w:rPr>
          <w:rFonts w:ascii="Times New Roman" w:eastAsia="Times New Roman" w:hAnsi="Times New Roman"/>
          <w:sz w:val="24"/>
          <w:szCs w:val="24"/>
          <w:lang w:eastAsia="ru-RU"/>
        </w:rPr>
        <w:t xml:space="preserve">под названием </w:t>
      </w:r>
      <w:r>
        <w:rPr>
          <w:rFonts w:ascii="Times New Roman" w:eastAsia="Times New Roman" w:hAnsi="Times New Roman"/>
          <w:sz w:val="24"/>
          <w:szCs w:val="24"/>
          <w:lang w:eastAsia="ru-RU"/>
        </w:rPr>
        <w:t>Ф</w:t>
      </w:r>
      <w:r w:rsidRPr="00321E2F">
        <w:rPr>
          <w:rFonts w:ascii="Times New Roman" w:eastAsia="Times New Roman" w:hAnsi="Times New Roman"/>
          <w:sz w:val="24"/>
          <w:szCs w:val="24"/>
          <w:lang w:eastAsia="ru-RU"/>
        </w:rPr>
        <w:t xml:space="preserve">едеральная сервисная шина </w:t>
      </w:r>
      <w:r w:rsidRPr="005B346B">
        <w:rPr>
          <w:rFonts w:ascii="Times New Roman" w:eastAsia="Times New Roman" w:hAnsi="Times New Roman"/>
          <w:sz w:val="24"/>
          <w:szCs w:val="24"/>
          <w:lang w:eastAsia="ru-RU"/>
        </w:rPr>
        <w:t>(FSB)</w:t>
      </w:r>
      <w:r>
        <w:rPr>
          <w:rFonts w:ascii="Times New Roman" w:eastAsia="Times New Roman" w:hAnsi="Times New Roman"/>
          <w:sz w:val="24"/>
          <w:szCs w:val="24"/>
          <w:lang w:eastAsia="ru-RU"/>
        </w:rPr>
        <w:t>,</w:t>
      </w:r>
      <w:r w:rsidRPr="005B346B">
        <w:rPr>
          <w:rFonts w:ascii="Times New Roman" w:eastAsia="Times New Roman" w:hAnsi="Times New Roman"/>
          <w:sz w:val="24"/>
          <w:szCs w:val="24"/>
          <w:lang w:eastAsia="ru-RU"/>
        </w:rPr>
        <w:t xml:space="preserve"> являются Конституция, законы субъектов</w:t>
      </w:r>
      <w:r>
        <w:rPr>
          <w:rFonts w:ascii="Times New Roman" w:eastAsia="Times New Roman" w:hAnsi="Times New Roman"/>
          <w:sz w:val="24"/>
          <w:szCs w:val="24"/>
          <w:lang w:eastAsia="ru-RU"/>
        </w:rPr>
        <w:t>-поставщиков данных</w:t>
      </w:r>
      <w:r w:rsidRPr="005B346B">
        <w:rPr>
          <w:rFonts w:ascii="Times New Roman" w:eastAsia="Times New Roman" w:hAnsi="Times New Roman"/>
          <w:sz w:val="24"/>
          <w:szCs w:val="24"/>
          <w:lang w:eastAsia="ru-RU"/>
        </w:rPr>
        <w:t xml:space="preserve"> (например, Закон о Национальном ре</w:t>
      </w:r>
      <w:r>
        <w:rPr>
          <w:rFonts w:ascii="Times New Roman" w:eastAsia="Times New Roman" w:hAnsi="Times New Roman"/>
          <w:sz w:val="24"/>
          <w:szCs w:val="24"/>
          <w:lang w:eastAsia="ru-RU"/>
        </w:rPr>
        <w:t>ги</w:t>
      </w:r>
      <w:r w:rsidRPr="005B346B">
        <w:rPr>
          <w:rFonts w:ascii="Times New Roman" w:eastAsia="Times New Roman" w:hAnsi="Times New Roman"/>
          <w:sz w:val="24"/>
          <w:szCs w:val="24"/>
          <w:lang w:eastAsia="ru-RU"/>
        </w:rPr>
        <w:t xml:space="preserve">стре граждан), Закон о Федеральной службе по делам интеграции, Закон о защите </w:t>
      </w:r>
      <w:r>
        <w:rPr>
          <w:rFonts w:ascii="Times New Roman" w:eastAsia="Times New Roman" w:hAnsi="Times New Roman"/>
          <w:sz w:val="24"/>
          <w:szCs w:val="24"/>
          <w:lang w:eastAsia="ru-RU"/>
        </w:rPr>
        <w:t xml:space="preserve">частной жизни при </w:t>
      </w:r>
      <w:r w:rsidRPr="005B346B">
        <w:rPr>
          <w:rFonts w:ascii="Times New Roman" w:eastAsia="Times New Roman" w:hAnsi="Times New Roman"/>
          <w:sz w:val="24"/>
          <w:szCs w:val="24"/>
          <w:lang w:eastAsia="ru-RU"/>
        </w:rPr>
        <w:t>обработк</w:t>
      </w:r>
      <w:r>
        <w:rPr>
          <w:rFonts w:ascii="Times New Roman" w:eastAsia="Times New Roman" w:hAnsi="Times New Roman"/>
          <w:sz w:val="24"/>
          <w:szCs w:val="24"/>
          <w:lang w:eastAsia="ru-RU"/>
        </w:rPr>
        <w:t>е</w:t>
      </w:r>
      <w:r w:rsidRPr="005B346B">
        <w:rPr>
          <w:rFonts w:ascii="Times New Roman" w:eastAsia="Times New Roman" w:hAnsi="Times New Roman"/>
          <w:sz w:val="24"/>
          <w:szCs w:val="24"/>
          <w:lang w:eastAsia="ru-RU"/>
        </w:rPr>
        <w:t xml:space="preserve"> персональных данных (1992, 2003). </w:t>
      </w:r>
      <w:r>
        <w:rPr>
          <w:rFonts w:ascii="Times New Roman" w:eastAsia="Times New Roman" w:hAnsi="Times New Roman"/>
          <w:sz w:val="24"/>
          <w:szCs w:val="24"/>
          <w:lang w:eastAsia="ru-RU"/>
        </w:rPr>
        <w:t>Следует</w:t>
      </w:r>
      <w:r w:rsidRPr="005B346B">
        <w:rPr>
          <w:rFonts w:ascii="Times New Roman" w:eastAsia="Times New Roman" w:hAnsi="Times New Roman"/>
          <w:sz w:val="24"/>
          <w:szCs w:val="24"/>
          <w:lang w:eastAsia="ru-RU"/>
        </w:rPr>
        <w:t xml:space="preserve"> отмети</w:t>
      </w:r>
      <w:r>
        <w:rPr>
          <w:rFonts w:ascii="Times New Roman" w:eastAsia="Times New Roman" w:hAnsi="Times New Roman"/>
          <w:sz w:val="24"/>
          <w:szCs w:val="24"/>
          <w:lang w:eastAsia="ru-RU"/>
        </w:rPr>
        <w:t>ть</w:t>
      </w:r>
      <w:r w:rsidRPr="005B346B">
        <w:rPr>
          <w:rFonts w:ascii="Times New Roman" w:eastAsia="Times New Roman" w:hAnsi="Times New Roman"/>
          <w:sz w:val="24"/>
          <w:szCs w:val="24"/>
          <w:lang w:eastAsia="ru-RU"/>
        </w:rPr>
        <w:t xml:space="preserve">, что </w:t>
      </w:r>
      <w:r>
        <w:rPr>
          <w:rFonts w:ascii="Times New Roman" w:eastAsia="Times New Roman" w:hAnsi="Times New Roman"/>
          <w:sz w:val="24"/>
          <w:szCs w:val="24"/>
          <w:lang w:eastAsia="ru-RU"/>
        </w:rPr>
        <w:t>у</w:t>
      </w:r>
      <w:r w:rsidRPr="005B346B">
        <w:rPr>
          <w:rFonts w:ascii="Times New Roman" w:eastAsia="Times New Roman" w:hAnsi="Times New Roman"/>
          <w:sz w:val="24"/>
          <w:szCs w:val="24"/>
          <w:lang w:eastAsia="ru-RU"/>
        </w:rPr>
        <w:t>твержденный в 2003 году</w:t>
      </w:r>
      <w:r w:rsidRPr="002C2550">
        <w:t xml:space="preserve"> </w:t>
      </w:r>
      <w:r w:rsidRPr="002C2550">
        <w:rPr>
          <w:rFonts w:ascii="Times New Roman" w:eastAsia="Times New Roman" w:hAnsi="Times New Roman"/>
          <w:sz w:val="24"/>
          <w:szCs w:val="24"/>
          <w:lang w:eastAsia="ru-RU"/>
        </w:rPr>
        <w:t>Закон о защите частной жизни при обработке персональных данных</w:t>
      </w:r>
      <w:r w:rsidRPr="005B346B">
        <w:rPr>
          <w:rFonts w:ascii="Times New Roman" w:eastAsia="Times New Roman" w:hAnsi="Times New Roman"/>
          <w:sz w:val="24"/>
          <w:szCs w:val="24"/>
          <w:lang w:eastAsia="ru-RU"/>
        </w:rPr>
        <w:t>, до сегодняшнего дня не был изменен, проявляя</w:t>
      </w:r>
      <w:r>
        <w:rPr>
          <w:rFonts w:ascii="Times New Roman" w:eastAsia="Times New Roman" w:hAnsi="Times New Roman"/>
          <w:sz w:val="24"/>
          <w:szCs w:val="24"/>
          <w:lang w:eastAsia="ru-RU"/>
        </w:rPr>
        <w:t>,</w:t>
      </w:r>
      <w:r w:rsidRPr="005B346B">
        <w:rPr>
          <w:rFonts w:ascii="Times New Roman" w:eastAsia="Times New Roman" w:hAnsi="Times New Roman"/>
          <w:sz w:val="24"/>
          <w:szCs w:val="24"/>
          <w:lang w:eastAsia="ru-RU"/>
        </w:rPr>
        <w:t xml:space="preserve"> таким образом,</w:t>
      </w:r>
      <w:r>
        <w:rPr>
          <w:rFonts w:ascii="Times New Roman" w:eastAsia="Times New Roman" w:hAnsi="Times New Roman"/>
          <w:sz w:val="24"/>
          <w:szCs w:val="24"/>
          <w:lang w:eastAsia="ru-RU"/>
        </w:rPr>
        <w:t xml:space="preserve"> </w:t>
      </w:r>
      <w:r w:rsidRPr="005B346B">
        <w:rPr>
          <w:rFonts w:ascii="Times New Roman" w:eastAsia="Times New Roman" w:hAnsi="Times New Roman"/>
          <w:sz w:val="24"/>
          <w:szCs w:val="24"/>
          <w:lang w:eastAsia="ru-RU"/>
        </w:rPr>
        <w:t xml:space="preserve">свою вертикальность </w:t>
      </w:r>
      <w:r>
        <w:rPr>
          <w:rFonts w:ascii="Times New Roman" w:eastAsia="Times New Roman" w:hAnsi="Times New Roman"/>
          <w:sz w:val="24"/>
          <w:szCs w:val="24"/>
          <w:lang w:eastAsia="ru-RU"/>
        </w:rPr>
        <w:t xml:space="preserve">через </w:t>
      </w:r>
      <w:r w:rsidRPr="00FB403E">
        <w:rPr>
          <w:rFonts w:ascii="Times New Roman" w:eastAsia="Times New Roman" w:hAnsi="Times New Roman"/>
          <w:sz w:val="24"/>
          <w:szCs w:val="24"/>
          <w:lang w:eastAsia="ru-RU"/>
        </w:rPr>
        <w:t>непосредственность</w:t>
      </w:r>
      <w:r w:rsidRPr="005B346B">
        <w:rPr>
          <w:rFonts w:ascii="Times New Roman" w:eastAsia="Times New Roman" w:hAnsi="Times New Roman"/>
          <w:sz w:val="24"/>
          <w:szCs w:val="24"/>
          <w:lang w:eastAsia="ru-RU"/>
        </w:rPr>
        <w:t>.</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Управление</w:t>
      </w:r>
      <w:r w:rsidRPr="00741B22">
        <w:rPr>
          <w:rFonts w:ascii="Times New Roman" w:eastAsia="Times New Roman" w:hAnsi="Times New Roman"/>
          <w:sz w:val="24"/>
          <w:szCs w:val="24"/>
          <w:lang w:eastAsia="ru-RU"/>
        </w:rPr>
        <w:t xml:space="preserve"> политикой </w:t>
      </w:r>
      <w:r>
        <w:rPr>
          <w:rFonts w:ascii="Times New Roman" w:eastAsia="Times New Roman" w:hAnsi="Times New Roman"/>
          <w:sz w:val="24"/>
          <w:szCs w:val="24"/>
          <w:lang w:eastAsia="ru-RU"/>
        </w:rPr>
        <w:t>интероперабельности</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обеспечивают</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вовлеченные </w:t>
      </w:r>
      <w:r w:rsidRPr="00741B22">
        <w:rPr>
          <w:rFonts w:ascii="Times New Roman" w:eastAsia="Times New Roman" w:hAnsi="Times New Roman"/>
          <w:sz w:val="24"/>
          <w:szCs w:val="24"/>
          <w:lang w:eastAsia="ru-RU"/>
        </w:rPr>
        <w:t>министерств</w:t>
      </w:r>
      <w:r>
        <w:rPr>
          <w:rFonts w:ascii="Times New Roman" w:eastAsia="Times New Roman" w:hAnsi="Times New Roman"/>
          <w:sz w:val="24"/>
          <w:szCs w:val="24"/>
          <w:lang w:eastAsia="ru-RU"/>
        </w:rPr>
        <w:t>а</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 а</w:t>
      </w:r>
      <w:r w:rsidRPr="00741B22">
        <w:rPr>
          <w:rFonts w:ascii="Times New Roman" w:eastAsia="Times New Roman" w:hAnsi="Times New Roman"/>
          <w:sz w:val="24"/>
          <w:szCs w:val="24"/>
          <w:lang w:eastAsia="ru-RU"/>
        </w:rPr>
        <w:t>дминистративное управление возложено на Комитет интегратор</w:t>
      </w:r>
      <w:r>
        <w:rPr>
          <w:rFonts w:ascii="Times New Roman" w:eastAsia="Times New Roman" w:hAnsi="Times New Roman"/>
          <w:sz w:val="24"/>
          <w:szCs w:val="24"/>
          <w:lang w:eastAsia="ru-RU"/>
        </w:rPr>
        <w:t>ов</w:t>
      </w:r>
      <w:r w:rsidRPr="00741B22">
        <w:rPr>
          <w:rFonts w:ascii="Times New Roman" w:eastAsia="Times New Roman" w:hAnsi="Times New Roman"/>
          <w:sz w:val="24"/>
          <w:szCs w:val="24"/>
          <w:lang w:eastAsia="ru-RU"/>
        </w:rPr>
        <w:t xml:space="preserve"> услуг и </w:t>
      </w:r>
      <w:r>
        <w:rPr>
          <w:rFonts w:ascii="Times New Roman" w:eastAsia="Times New Roman" w:hAnsi="Times New Roman"/>
          <w:sz w:val="24"/>
          <w:szCs w:val="24"/>
          <w:lang w:eastAsia="ru-RU"/>
        </w:rPr>
        <w:t>Ф</w:t>
      </w:r>
      <w:r w:rsidRPr="00741B22">
        <w:rPr>
          <w:rFonts w:ascii="Times New Roman" w:eastAsia="Times New Roman" w:hAnsi="Times New Roman"/>
          <w:sz w:val="24"/>
          <w:szCs w:val="24"/>
          <w:lang w:eastAsia="ru-RU"/>
        </w:rPr>
        <w:t>едеральны</w:t>
      </w:r>
      <w:r>
        <w:rPr>
          <w:rFonts w:ascii="Times New Roman" w:eastAsia="Times New Roman" w:hAnsi="Times New Roman"/>
          <w:sz w:val="24"/>
          <w:szCs w:val="24"/>
          <w:lang w:eastAsia="ru-RU"/>
        </w:rPr>
        <w:t>й</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1269CB">
        <w:rPr>
          <w:rFonts w:ascii="Times New Roman" w:eastAsia="Times New Roman" w:hAnsi="Times New Roman"/>
          <w:sz w:val="24"/>
          <w:szCs w:val="24"/>
          <w:lang w:eastAsia="ru-RU"/>
        </w:rPr>
        <w:t>омитет интеграторов услуг. За техническое и оперативное управление отвечает FEDICT совместно с PICTS (на английском языке: ICT of the FPS’s)</w:t>
      </w:r>
      <w:r>
        <w:rPr>
          <w:rFonts w:ascii="Times New Roman" w:eastAsia="Times New Roman" w:hAnsi="Times New Roman"/>
          <w:sz w:val="24"/>
          <w:szCs w:val="24"/>
          <w:lang w:eastAsia="ru-RU"/>
        </w:rPr>
        <w:t>,</w:t>
      </w:r>
      <w:r w:rsidRPr="001269C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которое</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направлено на </w:t>
      </w:r>
      <w:r w:rsidRPr="00741B22">
        <w:rPr>
          <w:rFonts w:ascii="Times New Roman" w:eastAsia="Times New Roman" w:hAnsi="Times New Roman"/>
          <w:sz w:val="24"/>
          <w:szCs w:val="24"/>
          <w:lang w:eastAsia="ru-RU"/>
        </w:rPr>
        <w:t>обеспеч</w:t>
      </w:r>
      <w:r>
        <w:rPr>
          <w:rFonts w:ascii="Times New Roman" w:eastAsia="Times New Roman" w:hAnsi="Times New Roman"/>
          <w:sz w:val="24"/>
          <w:szCs w:val="24"/>
          <w:lang w:eastAsia="ru-RU"/>
        </w:rPr>
        <w:t>ение</w:t>
      </w:r>
      <w:r w:rsidRPr="00741B22">
        <w:rPr>
          <w:rFonts w:ascii="Times New Roman" w:eastAsia="Times New Roman" w:hAnsi="Times New Roman"/>
          <w:sz w:val="24"/>
          <w:szCs w:val="24"/>
          <w:lang w:eastAsia="ru-RU"/>
        </w:rPr>
        <w:t xml:space="preserve"> надлежащего техни</w:t>
      </w:r>
      <w:r>
        <w:rPr>
          <w:rFonts w:ascii="Times New Roman" w:eastAsia="Times New Roman" w:hAnsi="Times New Roman"/>
          <w:sz w:val="24"/>
          <w:szCs w:val="24"/>
          <w:lang w:eastAsia="ru-RU"/>
        </w:rPr>
        <w:t>ко-организационного</w:t>
      </w:r>
      <w:r w:rsidRPr="00741B22">
        <w:rPr>
          <w:rFonts w:ascii="Times New Roman" w:eastAsia="Times New Roman" w:hAnsi="Times New Roman"/>
          <w:sz w:val="24"/>
          <w:szCs w:val="24"/>
          <w:lang w:eastAsia="ru-RU"/>
        </w:rPr>
        <w:t xml:space="preserve"> функционирования всей платформы (ФС</w:t>
      </w:r>
      <w:r>
        <w:rPr>
          <w:rFonts w:ascii="Times New Roman" w:eastAsia="Times New Roman" w:hAnsi="Times New Roman"/>
          <w:sz w:val="24"/>
          <w:szCs w:val="24"/>
          <w:lang w:eastAsia="ru-RU"/>
        </w:rPr>
        <w:t>Ш</w:t>
      </w:r>
      <w:r w:rsidRPr="00741B22">
        <w:rPr>
          <w:rFonts w:ascii="Times New Roman" w:eastAsia="Times New Roman" w:hAnsi="Times New Roman"/>
          <w:sz w:val="24"/>
          <w:szCs w:val="24"/>
          <w:lang w:eastAsia="ru-RU"/>
        </w:rPr>
        <w:t>) и информационной безопасности ФС</w:t>
      </w:r>
      <w:r>
        <w:rPr>
          <w:rFonts w:ascii="Times New Roman" w:eastAsia="Times New Roman" w:hAnsi="Times New Roman"/>
          <w:sz w:val="24"/>
          <w:szCs w:val="24"/>
          <w:lang w:eastAsia="ru-RU"/>
        </w:rPr>
        <w:t>Ш</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поддержке</w:t>
      </w:r>
      <w:r w:rsidRPr="00741B22">
        <w:rPr>
          <w:rFonts w:ascii="Times New Roman" w:eastAsia="Times New Roman" w:hAnsi="Times New Roman"/>
          <w:sz w:val="24"/>
          <w:szCs w:val="24"/>
          <w:lang w:eastAsia="ru-RU"/>
        </w:rPr>
        <w:t xml:space="preserve"> профессиональных партнеров</w:t>
      </w:r>
      <w:r>
        <w:rPr>
          <w:rFonts w:ascii="Times New Roman" w:eastAsia="Times New Roman" w:hAnsi="Times New Roman"/>
          <w:sz w:val="24"/>
          <w:szCs w:val="24"/>
          <w:lang w:eastAsia="ru-RU"/>
        </w:rPr>
        <w:t xml:space="preserve"> из</w:t>
      </w:r>
      <w:r w:rsidRPr="00741B22">
        <w:rPr>
          <w:rFonts w:ascii="Times New Roman" w:eastAsia="Times New Roman" w:hAnsi="Times New Roman"/>
          <w:sz w:val="24"/>
          <w:szCs w:val="24"/>
          <w:lang w:eastAsia="ru-RU"/>
        </w:rPr>
        <w:t xml:space="preserve"> сфер</w:t>
      </w:r>
      <w:r>
        <w:rPr>
          <w:rFonts w:ascii="Times New Roman" w:eastAsia="Times New Roman" w:hAnsi="Times New Roman"/>
          <w:sz w:val="24"/>
          <w:szCs w:val="24"/>
          <w:lang w:eastAsia="ru-RU"/>
        </w:rPr>
        <w:t>ы</w:t>
      </w:r>
      <w:r w:rsidRPr="00741B22">
        <w:rPr>
          <w:rFonts w:ascii="Times New Roman" w:eastAsia="Times New Roman" w:hAnsi="Times New Roman"/>
          <w:sz w:val="24"/>
          <w:szCs w:val="24"/>
          <w:lang w:eastAsia="ru-RU"/>
        </w:rPr>
        <w:t xml:space="preserve"> бизнеса</w:t>
      </w:r>
      <w:r>
        <w:rPr>
          <w:rFonts w:ascii="Times New Roman" w:eastAsia="Times New Roman" w:hAnsi="Times New Roman"/>
          <w:sz w:val="24"/>
          <w:szCs w:val="24"/>
          <w:lang w:eastAsia="ru-RU"/>
        </w:rPr>
        <w:t>, с которыми заключается договор</w:t>
      </w:r>
      <w:r w:rsidRPr="00741B22">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w:t>
      </w:r>
      <w:r w:rsidRPr="00741B22">
        <w:rPr>
          <w:rFonts w:ascii="Times New Roman" w:eastAsia="Times New Roman" w:hAnsi="Times New Roman"/>
          <w:sz w:val="24"/>
          <w:szCs w:val="24"/>
          <w:lang w:eastAsia="ru-RU"/>
        </w:rPr>
        <w:t xml:space="preserve"> сотрудничеств</w:t>
      </w:r>
      <w:r>
        <w:rPr>
          <w:rFonts w:ascii="Times New Roman" w:eastAsia="Times New Roman" w:hAnsi="Times New Roman"/>
          <w:sz w:val="24"/>
          <w:szCs w:val="24"/>
          <w:lang w:eastAsia="ru-RU"/>
        </w:rPr>
        <w:t>а также</w:t>
      </w:r>
      <w:r w:rsidRPr="00741B22">
        <w:rPr>
          <w:rFonts w:ascii="Times New Roman" w:eastAsia="Times New Roman" w:hAnsi="Times New Roman"/>
          <w:sz w:val="24"/>
          <w:szCs w:val="24"/>
          <w:lang w:eastAsia="ru-RU"/>
        </w:rPr>
        <w:t xml:space="preserve"> регулируется и </w:t>
      </w:r>
      <w:r>
        <w:rPr>
          <w:rFonts w:ascii="Times New Roman" w:eastAsia="Times New Roman" w:hAnsi="Times New Roman"/>
          <w:sz w:val="24"/>
          <w:szCs w:val="24"/>
          <w:lang w:eastAsia="ru-RU"/>
        </w:rPr>
        <w:t>согласовываются</w:t>
      </w:r>
      <w:r w:rsidRPr="00741B22">
        <w:rPr>
          <w:rFonts w:ascii="Times New Roman" w:eastAsia="Times New Roman" w:hAnsi="Times New Roman"/>
          <w:sz w:val="24"/>
          <w:szCs w:val="24"/>
          <w:lang w:eastAsia="ru-RU"/>
        </w:rPr>
        <w:t xml:space="preserve"> со всем организационным аппаратом). Предоставление данных </w:t>
      </w:r>
      <w:r>
        <w:rPr>
          <w:rFonts w:ascii="Times New Roman" w:eastAsia="Times New Roman" w:hAnsi="Times New Roman"/>
          <w:sz w:val="24"/>
          <w:szCs w:val="24"/>
          <w:lang w:eastAsia="ru-RU"/>
        </w:rPr>
        <w:t xml:space="preserve">авторизованным </w:t>
      </w:r>
      <w:r w:rsidRPr="00741B22">
        <w:rPr>
          <w:rFonts w:ascii="Times New Roman" w:eastAsia="Times New Roman" w:hAnsi="Times New Roman"/>
          <w:sz w:val="24"/>
          <w:szCs w:val="24"/>
          <w:lang w:eastAsia="ru-RU"/>
        </w:rPr>
        <w:t>конечны</w:t>
      </w:r>
      <w:r>
        <w:rPr>
          <w:rFonts w:ascii="Times New Roman" w:eastAsia="Times New Roman" w:hAnsi="Times New Roman"/>
          <w:sz w:val="24"/>
          <w:szCs w:val="24"/>
          <w:lang w:eastAsia="ru-RU"/>
        </w:rPr>
        <w:t>м</w:t>
      </w:r>
      <w:r w:rsidRPr="00741B22">
        <w:rPr>
          <w:rFonts w:ascii="Times New Roman" w:eastAsia="Times New Roman" w:hAnsi="Times New Roman"/>
          <w:sz w:val="24"/>
          <w:szCs w:val="24"/>
          <w:lang w:eastAsia="ru-RU"/>
        </w:rPr>
        <w:t xml:space="preserve"> пользовател</w:t>
      </w:r>
      <w:r>
        <w:rPr>
          <w:rFonts w:ascii="Times New Roman" w:eastAsia="Times New Roman" w:hAnsi="Times New Roman"/>
          <w:sz w:val="24"/>
          <w:szCs w:val="24"/>
          <w:lang w:eastAsia="ru-RU"/>
        </w:rPr>
        <w:t>ям также</w:t>
      </w:r>
      <w:r w:rsidRPr="00741B22">
        <w:rPr>
          <w:rFonts w:ascii="Times New Roman" w:eastAsia="Times New Roman" w:hAnsi="Times New Roman"/>
          <w:sz w:val="24"/>
          <w:szCs w:val="24"/>
          <w:lang w:eastAsia="ru-RU"/>
        </w:rPr>
        <w:t xml:space="preserve"> происходит через интегратор</w:t>
      </w:r>
      <w:r>
        <w:rPr>
          <w:rFonts w:ascii="Times New Roman" w:eastAsia="Times New Roman" w:hAnsi="Times New Roman"/>
          <w:sz w:val="24"/>
          <w:szCs w:val="24"/>
          <w:lang w:eastAsia="ru-RU"/>
        </w:rPr>
        <w:t>ов услуг</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английском языке:</w:t>
      </w:r>
      <w:r w:rsidRPr="00741B22">
        <w:rPr>
          <w:rFonts w:ascii="Times New Roman" w:eastAsia="Times New Roman" w:hAnsi="Times New Roman"/>
          <w:sz w:val="24"/>
          <w:szCs w:val="24"/>
          <w:lang w:eastAsia="ru-RU"/>
        </w:rPr>
        <w:t xml:space="preserve"> </w:t>
      </w:r>
      <w:r w:rsidRPr="009A1872">
        <w:rPr>
          <w:rFonts w:ascii="Times New Roman" w:eastAsia="Times New Roman" w:hAnsi="Times New Roman"/>
          <w:sz w:val="24"/>
          <w:szCs w:val="24"/>
          <w:lang w:eastAsia="ru-RU"/>
        </w:rPr>
        <w:t>Service Integrators</w:t>
      </w:r>
      <w:r w:rsidRPr="00741B22">
        <w:rPr>
          <w:rFonts w:ascii="Times New Roman" w:eastAsia="Times New Roman" w:hAnsi="Times New Roman"/>
          <w:sz w:val="24"/>
          <w:szCs w:val="24"/>
          <w:lang w:eastAsia="ru-RU"/>
        </w:rPr>
        <w:t>), с которым</w:t>
      </w:r>
      <w:r>
        <w:rPr>
          <w:rFonts w:ascii="Times New Roman" w:eastAsia="Times New Roman" w:hAnsi="Times New Roman"/>
          <w:sz w:val="24"/>
          <w:szCs w:val="24"/>
          <w:lang w:eastAsia="ru-RU"/>
        </w:rPr>
        <w:t>и</w:t>
      </w:r>
      <w:r w:rsidRPr="00741B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заключено правовое</w:t>
      </w:r>
      <w:r w:rsidRPr="00741B22">
        <w:rPr>
          <w:rFonts w:ascii="Times New Roman" w:eastAsia="Times New Roman" w:hAnsi="Times New Roman"/>
          <w:sz w:val="24"/>
          <w:szCs w:val="24"/>
          <w:lang w:eastAsia="ru-RU"/>
        </w:rPr>
        <w:t xml:space="preserve"> соглашение. </w:t>
      </w:r>
      <w:r>
        <w:rPr>
          <w:rFonts w:ascii="Times New Roman" w:eastAsia="Times New Roman" w:hAnsi="Times New Roman"/>
          <w:sz w:val="24"/>
          <w:szCs w:val="24"/>
          <w:lang w:eastAsia="ru-RU"/>
        </w:rPr>
        <w:t>За управление частными (персональными) данными отвечает Центр по защите персональных данных, который несет ответственность за авторизацию запросов по интероперабельности через призму закона, а в случае технического дефекта</w:t>
      </w:r>
      <w:r w:rsidRPr="00762CAA">
        <w:rPr>
          <w:rFonts w:ascii="Times New Roman" w:eastAsia="Times New Roman" w:hAnsi="Times New Roman"/>
          <w:sz w:val="24"/>
          <w:szCs w:val="24"/>
          <w:lang w:eastAsia="ru-RU"/>
        </w:rPr>
        <w:t xml:space="preserve"> </w:t>
      </w:r>
      <w:r w:rsidRPr="00741B22">
        <w:rPr>
          <w:rFonts w:ascii="Times New Roman" w:eastAsia="Times New Roman" w:hAnsi="Times New Roman"/>
          <w:sz w:val="24"/>
          <w:szCs w:val="24"/>
          <w:lang w:eastAsia="ru-RU"/>
        </w:rPr>
        <w:t xml:space="preserve">имеет полное право </w:t>
      </w:r>
      <w:r>
        <w:rPr>
          <w:rFonts w:ascii="Times New Roman" w:eastAsia="Times New Roman" w:hAnsi="Times New Roman"/>
          <w:sz w:val="24"/>
          <w:szCs w:val="24"/>
          <w:lang w:eastAsia="ru-RU"/>
        </w:rPr>
        <w:t>вовлечь FEDICT, как технического</w:t>
      </w:r>
      <w:r w:rsidRPr="00741B22">
        <w:rPr>
          <w:rFonts w:ascii="Times New Roman" w:eastAsia="Times New Roman" w:hAnsi="Times New Roman"/>
          <w:sz w:val="24"/>
          <w:szCs w:val="24"/>
          <w:lang w:eastAsia="ru-RU"/>
        </w:rPr>
        <w:t xml:space="preserve"> институт</w:t>
      </w:r>
      <w:r>
        <w:rPr>
          <w:rFonts w:ascii="Times New Roman" w:eastAsia="Times New Roman" w:hAnsi="Times New Roman"/>
          <w:sz w:val="24"/>
          <w:szCs w:val="24"/>
          <w:lang w:eastAsia="ru-RU"/>
        </w:rPr>
        <w:t>а</w:t>
      </w:r>
      <w:r w:rsidRPr="00741B22">
        <w:rPr>
          <w:rFonts w:ascii="Times New Roman" w:eastAsia="Times New Roman" w:hAnsi="Times New Roman"/>
          <w:sz w:val="24"/>
          <w:szCs w:val="24"/>
          <w:lang w:eastAsia="ru-RU"/>
        </w:rPr>
        <w:t>, ответственн</w:t>
      </w:r>
      <w:r>
        <w:rPr>
          <w:rFonts w:ascii="Times New Roman" w:eastAsia="Times New Roman" w:hAnsi="Times New Roman"/>
          <w:sz w:val="24"/>
          <w:szCs w:val="24"/>
          <w:lang w:eastAsia="ru-RU"/>
        </w:rPr>
        <w:t>ого</w:t>
      </w:r>
      <w:r w:rsidRPr="00741B22">
        <w:rPr>
          <w:rFonts w:ascii="Times New Roman" w:eastAsia="Times New Roman" w:hAnsi="Times New Roman"/>
          <w:sz w:val="24"/>
          <w:szCs w:val="24"/>
          <w:lang w:eastAsia="ru-RU"/>
        </w:rPr>
        <w:t xml:space="preserve"> за </w:t>
      </w:r>
      <w:r>
        <w:rPr>
          <w:rFonts w:ascii="Times New Roman" w:eastAsia="Times New Roman" w:hAnsi="Times New Roman"/>
          <w:sz w:val="24"/>
          <w:szCs w:val="24"/>
          <w:lang w:eastAsia="ru-RU"/>
        </w:rPr>
        <w:t>данную</w:t>
      </w:r>
      <w:r w:rsidRPr="00741B22">
        <w:rPr>
          <w:rFonts w:ascii="Times New Roman" w:eastAsia="Times New Roman" w:hAnsi="Times New Roman"/>
          <w:sz w:val="24"/>
          <w:szCs w:val="24"/>
          <w:lang w:eastAsia="ru-RU"/>
        </w:rPr>
        <w:t xml:space="preserve"> платформ</w:t>
      </w:r>
      <w:r>
        <w:rPr>
          <w:rFonts w:ascii="Times New Roman" w:eastAsia="Times New Roman" w:hAnsi="Times New Roman"/>
          <w:sz w:val="24"/>
          <w:szCs w:val="24"/>
          <w:lang w:eastAsia="ru-RU"/>
        </w:rPr>
        <w:t>у.</w:t>
      </w:r>
    </w:p>
    <w:p w:rsidR="00D1080D" w:rsidRPr="00AD0161" w:rsidRDefault="00D1080D" w:rsidP="00D1080D">
      <w:pPr>
        <w:spacing w:after="0" w:line="240" w:lineRule="auto"/>
        <w:ind w:firstLine="720"/>
        <w:jc w:val="both"/>
        <w:rPr>
          <w:rFonts w:ascii="Times New Roman" w:eastAsia="Times New Roman" w:hAnsi="Times New Roman"/>
          <w:sz w:val="24"/>
          <w:szCs w:val="24"/>
          <w:lang w:eastAsia="ru-RU"/>
        </w:rPr>
      </w:pPr>
      <w:r w:rsidRPr="00AD0161">
        <w:rPr>
          <w:rFonts w:ascii="Times New Roman" w:eastAsia="Times New Roman" w:hAnsi="Times New Roman"/>
          <w:sz w:val="24"/>
          <w:szCs w:val="24"/>
          <w:lang w:eastAsia="ru-RU"/>
        </w:rPr>
        <w:t>В Бельгии платформ</w:t>
      </w:r>
      <w:r>
        <w:rPr>
          <w:rFonts w:ascii="Times New Roman" w:eastAsia="Times New Roman" w:hAnsi="Times New Roman"/>
          <w:sz w:val="24"/>
          <w:szCs w:val="24"/>
          <w:lang w:eastAsia="ru-RU"/>
        </w:rPr>
        <w:t>а</w:t>
      </w:r>
      <w:r w:rsidRPr="00AD01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интероперабельности</w:t>
      </w:r>
      <w:r w:rsidRPr="00AD0161">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 xml:space="preserve">сфере </w:t>
      </w:r>
      <w:r w:rsidRPr="00AD0161">
        <w:rPr>
          <w:rFonts w:ascii="Times New Roman" w:eastAsia="Times New Roman" w:hAnsi="Times New Roman"/>
          <w:sz w:val="24"/>
          <w:szCs w:val="24"/>
          <w:lang w:eastAsia="ru-RU"/>
        </w:rPr>
        <w:t>государственной служб</w:t>
      </w:r>
      <w:r>
        <w:rPr>
          <w:rFonts w:ascii="Times New Roman" w:eastAsia="Times New Roman" w:hAnsi="Times New Roman"/>
          <w:sz w:val="24"/>
          <w:szCs w:val="24"/>
          <w:lang w:eastAsia="ru-RU"/>
        </w:rPr>
        <w:t>ы</w:t>
      </w:r>
      <w:r w:rsidRPr="00AD0161">
        <w:rPr>
          <w:rFonts w:ascii="Times New Roman" w:eastAsia="Times New Roman" w:hAnsi="Times New Roman"/>
          <w:sz w:val="24"/>
          <w:szCs w:val="24"/>
          <w:lang w:eastAsia="ru-RU"/>
        </w:rPr>
        <w:t xml:space="preserve"> играет важную роль в электронно</w:t>
      </w:r>
      <w:r>
        <w:rPr>
          <w:rFonts w:ascii="Times New Roman" w:eastAsia="Times New Roman" w:hAnsi="Times New Roman"/>
          <w:sz w:val="24"/>
          <w:szCs w:val="24"/>
          <w:lang w:eastAsia="ru-RU"/>
        </w:rPr>
        <w:t>м управлении</w:t>
      </w:r>
      <w:r w:rsidRPr="00AD0161">
        <w:rPr>
          <w:rFonts w:ascii="Times New Roman" w:eastAsia="Times New Roman" w:hAnsi="Times New Roman"/>
          <w:sz w:val="24"/>
          <w:szCs w:val="24"/>
          <w:lang w:eastAsia="ru-RU"/>
        </w:rPr>
        <w:t xml:space="preserve"> страны. Электронное управление </w:t>
      </w:r>
      <w:r>
        <w:rPr>
          <w:rFonts w:ascii="Times New Roman" w:eastAsia="Times New Roman" w:hAnsi="Times New Roman"/>
          <w:sz w:val="24"/>
          <w:szCs w:val="24"/>
          <w:lang w:eastAsia="ru-RU"/>
        </w:rPr>
        <w:t xml:space="preserve">является </w:t>
      </w:r>
      <w:r w:rsidRPr="00AD0161">
        <w:rPr>
          <w:rFonts w:ascii="Times New Roman" w:eastAsia="Times New Roman" w:hAnsi="Times New Roman"/>
          <w:sz w:val="24"/>
          <w:szCs w:val="24"/>
          <w:lang w:eastAsia="ru-RU"/>
        </w:rPr>
        <w:t>не только компьютеризаци</w:t>
      </w:r>
      <w:r>
        <w:rPr>
          <w:rFonts w:ascii="Times New Roman" w:eastAsia="Times New Roman" w:hAnsi="Times New Roman"/>
          <w:sz w:val="24"/>
          <w:szCs w:val="24"/>
          <w:lang w:eastAsia="ru-RU"/>
        </w:rPr>
        <w:t>ей</w:t>
      </w:r>
      <w:r w:rsidRPr="00AD01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существующих </w:t>
      </w:r>
      <w:r w:rsidRPr="00AD0161">
        <w:rPr>
          <w:rFonts w:ascii="Times New Roman" w:eastAsia="Times New Roman" w:hAnsi="Times New Roman"/>
          <w:sz w:val="24"/>
          <w:szCs w:val="24"/>
          <w:lang w:eastAsia="ru-RU"/>
        </w:rPr>
        <w:t>процессов</w:t>
      </w:r>
      <w:r>
        <w:rPr>
          <w:rFonts w:ascii="Times New Roman" w:eastAsia="Times New Roman" w:hAnsi="Times New Roman"/>
          <w:sz w:val="24"/>
          <w:szCs w:val="24"/>
          <w:lang w:eastAsia="ru-RU"/>
        </w:rPr>
        <w:t xml:space="preserve"> управления</w:t>
      </w:r>
      <w:r w:rsidRPr="00AD0161">
        <w:rPr>
          <w:rFonts w:ascii="Times New Roman" w:eastAsia="Times New Roman" w:hAnsi="Times New Roman"/>
          <w:sz w:val="24"/>
          <w:szCs w:val="24"/>
          <w:lang w:eastAsia="ru-RU"/>
        </w:rPr>
        <w:t xml:space="preserve"> и оцифровке </w:t>
      </w:r>
      <w:r>
        <w:rPr>
          <w:rFonts w:ascii="Times New Roman" w:eastAsia="Times New Roman" w:hAnsi="Times New Roman"/>
          <w:sz w:val="24"/>
          <w:szCs w:val="24"/>
          <w:lang w:eastAsia="ru-RU"/>
        </w:rPr>
        <w:t>записей</w:t>
      </w:r>
      <w:r w:rsidRPr="00AD0161">
        <w:rPr>
          <w:rFonts w:ascii="Times New Roman" w:eastAsia="Times New Roman" w:hAnsi="Times New Roman"/>
          <w:sz w:val="24"/>
          <w:szCs w:val="24"/>
          <w:lang w:eastAsia="ru-RU"/>
        </w:rPr>
        <w:t xml:space="preserve">, документов, но </w:t>
      </w:r>
      <w:r>
        <w:rPr>
          <w:rFonts w:ascii="Times New Roman" w:eastAsia="Times New Roman" w:hAnsi="Times New Roman"/>
          <w:sz w:val="24"/>
          <w:szCs w:val="24"/>
          <w:lang w:eastAsia="ru-RU"/>
        </w:rPr>
        <w:t>и</w:t>
      </w:r>
      <w:r w:rsidRPr="00AD0161">
        <w:rPr>
          <w:rFonts w:ascii="Times New Roman" w:eastAsia="Times New Roman" w:hAnsi="Times New Roman"/>
          <w:sz w:val="24"/>
          <w:szCs w:val="24"/>
          <w:lang w:eastAsia="ru-RU"/>
        </w:rPr>
        <w:t xml:space="preserve"> изменени</w:t>
      </w:r>
      <w:r>
        <w:rPr>
          <w:rFonts w:ascii="Times New Roman" w:eastAsia="Times New Roman" w:hAnsi="Times New Roman"/>
          <w:sz w:val="24"/>
          <w:szCs w:val="24"/>
          <w:lang w:eastAsia="ru-RU"/>
        </w:rPr>
        <w:t>ем управления</w:t>
      </w:r>
      <w:r w:rsidRPr="00AD0161">
        <w:rPr>
          <w:rFonts w:ascii="Times New Roman" w:eastAsia="Times New Roman" w:hAnsi="Times New Roman"/>
          <w:sz w:val="24"/>
          <w:szCs w:val="24"/>
          <w:lang w:eastAsia="ru-RU"/>
        </w:rPr>
        <w:t xml:space="preserve"> и трансформаци</w:t>
      </w:r>
      <w:r>
        <w:rPr>
          <w:rFonts w:ascii="Times New Roman" w:eastAsia="Times New Roman" w:hAnsi="Times New Roman"/>
          <w:sz w:val="24"/>
          <w:szCs w:val="24"/>
          <w:lang w:eastAsia="ru-RU"/>
        </w:rPr>
        <w:t>ей</w:t>
      </w:r>
      <w:r w:rsidRPr="00AD0161">
        <w:rPr>
          <w:rFonts w:ascii="Times New Roman" w:eastAsia="Times New Roman" w:hAnsi="Times New Roman"/>
          <w:sz w:val="24"/>
          <w:szCs w:val="24"/>
          <w:lang w:eastAsia="ru-RU"/>
        </w:rPr>
        <w:t xml:space="preserve"> процессов, </w:t>
      </w:r>
      <w:r>
        <w:rPr>
          <w:rFonts w:ascii="Times New Roman" w:eastAsia="Times New Roman" w:hAnsi="Times New Roman"/>
          <w:sz w:val="24"/>
          <w:szCs w:val="24"/>
          <w:lang w:eastAsia="ru-RU"/>
        </w:rPr>
        <w:t xml:space="preserve">а </w:t>
      </w:r>
      <w:r w:rsidRPr="00AD0161">
        <w:rPr>
          <w:rFonts w:ascii="Times New Roman" w:eastAsia="Times New Roman" w:hAnsi="Times New Roman"/>
          <w:sz w:val="24"/>
          <w:szCs w:val="24"/>
          <w:lang w:eastAsia="ru-RU"/>
        </w:rPr>
        <w:t>основн</w:t>
      </w:r>
      <w:r>
        <w:rPr>
          <w:rFonts w:ascii="Times New Roman" w:eastAsia="Times New Roman" w:hAnsi="Times New Roman"/>
          <w:sz w:val="24"/>
          <w:szCs w:val="24"/>
          <w:lang w:eastAsia="ru-RU"/>
        </w:rPr>
        <w:t>ой</w:t>
      </w:r>
      <w:r w:rsidRPr="00AD0161">
        <w:rPr>
          <w:rFonts w:ascii="Times New Roman" w:eastAsia="Times New Roman" w:hAnsi="Times New Roman"/>
          <w:sz w:val="24"/>
          <w:szCs w:val="24"/>
          <w:lang w:eastAsia="ru-RU"/>
        </w:rPr>
        <w:t xml:space="preserve"> цель</w:t>
      </w:r>
      <w:r>
        <w:rPr>
          <w:rFonts w:ascii="Times New Roman" w:eastAsia="Times New Roman" w:hAnsi="Times New Roman"/>
          <w:sz w:val="24"/>
          <w:szCs w:val="24"/>
          <w:lang w:eastAsia="ru-RU"/>
        </w:rPr>
        <w:t>ю</w:t>
      </w:r>
      <w:r w:rsidRPr="00AD0161">
        <w:rPr>
          <w:rFonts w:ascii="Times New Roman" w:eastAsia="Times New Roman" w:hAnsi="Times New Roman"/>
          <w:sz w:val="24"/>
          <w:szCs w:val="24"/>
          <w:lang w:eastAsia="ru-RU"/>
        </w:rPr>
        <w:t xml:space="preserve"> ФС</w:t>
      </w:r>
      <w:r>
        <w:rPr>
          <w:rFonts w:ascii="Times New Roman" w:eastAsia="Times New Roman" w:hAnsi="Times New Roman"/>
          <w:sz w:val="24"/>
          <w:szCs w:val="24"/>
          <w:lang w:eastAsia="ru-RU"/>
        </w:rPr>
        <w:t>Ш</w:t>
      </w:r>
      <w:r w:rsidRPr="00AD01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является решение</w:t>
      </w:r>
      <w:r w:rsidRPr="00AD01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правовых</w:t>
      </w:r>
      <w:r w:rsidRPr="00AD0161">
        <w:rPr>
          <w:rFonts w:ascii="Times New Roman" w:eastAsia="Times New Roman" w:hAnsi="Times New Roman"/>
          <w:sz w:val="24"/>
          <w:szCs w:val="24"/>
          <w:lang w:eastAsia="ru-RU"/>
        </w:rPr>
        <w:t xml:space="preserve"> вопросов, </w:t>
      </w:r>
      <w:r>
        <w:rPr>
          <w:rFonts w:ascii="Times New Roman" w:eastAsia="Times New Roman" w:hAnsi="Times New Roman"/>
          <w:sz w:val="24"/>
          <w:szCs w:val="24"/>
          <w:lang w:eastAsia="ru-RU"/>
        </w:rPr>
        <w:t xml:space="preserve">вопросов </w:t>
      </w:r>
      <w:r w:rsidRPr="00AD0161">
        <w:rPr>
          <w:rFonts w:ascii="Times New Roman" w:eastAsia="Times New Roman" w:hAnsi="Times New Roman"/>
          <w:sz w:val="24"/>
          <w:szCs w:val="24"/>
          <w:lang w:eastAsia="ru-RU"/>
        </w:rPr>
        <w:t>бизнеса</w:t>
      </w:r>
      <w:r>
        <w:rPr>
          <w:rFonts w:ascii="Times New Roman" w:eastAsia="Times New Roman" w:hAnsi="Times New Roman"/>
          <w:sz w:val="24"/>
          <w:szCs w:val="24"/>
          <w:lang w:eastAsia="ru-RU"/>
        </w:rPr>
        <w:t xml:space="preserve"> и</w:t>
      </w:r>
      <w:r w:rsidRPr="00AD0161">
        <w:rPr>
          <w:rFonts w:ascii="Times New Roman" w:eastAsia="Times New Roman" w:hAnsi="Times New Roman"/>
          <w:sz w:val="24"/>
          <w:szCs w:val="24"/>
          <w:lang w:eastAsia="ru-RU"/>
        </w:rPr>
        <w:t xml:space="preserve"> определен</w:t>
      </w:r>
      <w:r>
        <w:rPr>
          <w:rFonts w:ascii="Times New Roman" w:eastAsia="Times New Roman" w:hAnsi="Times New Roman"/>
          <w:sz w:val="24"/>
          <w:szCs w:val="24"/>
          <w:lang w:eastAsia="ru-RU"/>
        </w:rPr>
        <w:t>ие</w:t>
      </w:r>
      <w:r w:rsidRPr="00AD0161">
        <w:rPr>
          <w:rFonts w:ascii="Times New Roman" w:eastAsia="Times New Roman" w:hAnsi="Times New Roman"/>
          <w:sz w:val="24"/>
          <w:szCs w:val="24"/>
          <w:lang w:eastAsia="ru-RU"/>
        </w:rPr>
        <w:t xml:space="preserve"> технически</w:t>
      </w:r>
      <w:r>
        <w:rPr>
          <w:rFonts w:ascii="Times New Roman" w:eastAsia="Times New Roman" w:hAnsi="Times New Roman"/>
          <w:sz w:val="24"/>
          <w:szCs w:val="24"/>
          <w:lang w:eastAsia="ru-RU"/>
        </w:rPr>
        <w:t>х решений</w:t>
      </w:r>
      <w:r w:rsidRPr="00AD0161">
        <w:rPr>
          <w:rFonts w:ascii="Times New Roman" w:eastAsia="Times New Roman" w:hAnsi="Times New Roman"/>
          <w:sz w:val="24"/>
          <w:szCs w:val="24"/>
          <w:lang w:eastAsia="ru-RU"/>
        </w:rPr>
        <w:t>.</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Ознакомительный</w:t>
      </w:r>
      <w:r w:rsidRPr="00AD0161">
        <w:rPr>
          <w:rFonts w:ascii="Times New Roman" w:eastAsia="Times New Roman" w:hAnsi="Times New Roman"/>
          <w:sz w:val="24"/>
          <w:szCs w:val="24"/>
          <w:lang w:eastAsia="ru-RU"/>
        </w:rPr>
        <w:t xml:space="preserve"> визит помог представителям молдавских учреждений </w:t>
      </w:r>
      <w:r>
        <w:rPr>
          <w:rFonts w:ascii="Times New Roman" w:eastAsia="Times New Roman" w:hAnsi="Times New Roman"/>
          <w:sz w:val="24"/>
          <w:szCs w:val="24"/>
          <w:lang w:eastAsia="ru-RU"/>
        </w:rPr>
        <w:t>у</w:t>
      </w:r>
      <w:r w:rsidRPr="00AD0161">
        <w:rPr>
          <w:rFonts w:ascii="Times New Roman" w:eastAsia="Times New Roman" w:hAnsi="Times New Roman"/>
          <w:sz w:val="24"/>
          <w:szCs w:val="24"/>
          <w:lang w:eastAsia="ru-RU"/>
        </w:rPr>
        <w:t>знать и пон</w:t>
      </w:r>
      <w:r>
        <w:rPr>
          <w:rFonts w:ascii="Times New Roman" w:eastAsia="Times New Roman" w:hAnsi="Times New Roman"/>
          <w:sz w:val="24"/>
          <w:szCs w:val="24"/>
          <w:lang w:eastAsia="ru-RU"/>
        </w:rPr>
        <w:t>я</w:t>
      </w:r>
      <w:r w:rsidRPr="00AD0161">
        <w:rPr>
          <w:rFonts w:ascii="Times New Roman" w:eastAsia="Times New Roman" w:hAnsi="Times New Roman"/>
          <w:sz w:val="24"/>
          <w:szCs w:val="24"/>
          <w:lang w:eastAsia="ru-RU"/>
        </w:rPr>
        <w:t xml:space="preserve">ть важность функционирования такой системы и привел к идее создания межведомственной рабочей группы, которая будет выполнять инициирование платформы </w:t>
      </w:r>
      <w:r>
        <w:rPr>
          <w:rFonts w:ascii="Times New Roman" w:eastAsia="Times New Roman" w:hAnsi="Times New Roman"/>
          <w:sz w:val="24"/>
          <w:szCs w:val="24"/>
          <w:lang w:eastAsia="ru-RU"/>
        </w:rPr>
        <w:t>интероперабельности</w:t>
      </w:r>
      <w:r w:rsidRPr="00AD0161">
        <w:rPr>
          <w:rFonts w:ascii="Times New Roman" w:eastAsia="Times New Roman" w:hAnsi="Times New Roman"/>
          <w:sz w:val="24"/>
          <w:szCs w:val="24"/>
          <w:lang w:eastAsia="ru-RU"/>
        </w:rPr>
        <w:t xml:space="preserve"> MConnect и обмен данными </w:t>
      </w:r>
      <w:r>
        <w:rPr>
          <w:rFonts w:ascii="Times New Roman" w:eastAsia="Times New Roman" w:hAnsi="Times New Roman"/>
          <w:sz w:val="24"/>
          <w:szCs w:val="24"/>
          <w:lang w:eastAsia="ru-RU"/>
        </w:rPr>
        <w:t>между учреждениями</w:t>
      </w:r>
      <w:r w:rsidRPr="00AD0161">
        <w:rPr>
          <w:rFonts w:ascii="Times New Roman" w:eastAsia="Times New Roman" w:hAnsi="Times New Roman"/>
          <w:sz w:val="24"/>
          <w:szCs w:val="24"/>
          <w:lang w:eastAsia="ru-RU"/>
        </w:rPr>
        <w:t>.</w:t>
      </w:r>
    </w:p>
    <w:p w:rsidR="00D1080D" w:rsidRPr="007A377A" w:rsidRDefault="00D1080D" w:rsidP="00D1080D">
      <w:pPr>
        <w:spacing w:after="0" w:line="240" w:lineRule="auto"/>
        <w:ind w:firstLine="720"/>
        <w:jc w:val="both"/>
        <w:rPr>
          <w:rFonts w:ascii="Times New Roman" w:eastAsia="Times New Roman" w:hAnsi="Times New Roman"/>
          <w:sz w:val="24"/>
          <w:szCs w:val="24"/>
          <w:lang w:eastAsia="ru-RU"/>
        </w:rPr>
      </w:pPr>
      <w:r w:rsidRPr="007F07BA">
        <w:rPr>
          <w:rFonts w:ascii="Times New Roman" w:eastAsia="Times New Roman" w:hAnsi="Times New Roman"/>
          <w:i/>
          <w:sz w:val="24"/>
          <w:szCs w:val="24"/>
          <w:lang w:eastAsia="ru-RU"/>
        </w:rPr>
        <w:t>Внедрение информационных технологий и связи в избирательный процесс</w:t>
      </w:r>
      <w:r w:rsidRPr="007A377A">
        <w:rPr>
          <w:rFonts w:ascii="Times New Roman" w:eastAsia="Times New Roman" w:hAnsi="Times New Roman"/>
          <w:sz w:val="24"/>
          <w:szCs w:val="24"/>
          <w:lang w:eastAsia="ru-RU"/>
        </w:rPr>
        <w:t xml:space="preserve"> была одной из центральных тем </w:t>
      </w:r>
      <w:r w:rsidRPr="00D479E8">
        <w:rPr>
          <w:rFonts w:ascii="Times New Roman" w:eastAsia="Times New Roman" w:hAnsi="Times New Roman"/>
          <w:sz w:val="24"/>
          <w:szCs w:val="24"/>
          <w:u w:val="single"/>
          <w:lang w:eastAsia="ru-RU"/>
        </w:rPr>
        <w:t>ознакомительного визита, осуществленного в Испанию</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соответствии с</w:t>
      </w:r>
      <w:r w:rsidRPr="007A377A">
        <w:rPr>
          <w:rFonts w:ascii="Times New Roman" w:eastAsia="Times New Roman" w:hAnsi="Times New Roman"/>
          <w:sz w:val="24"/>
          <w:szCs w:val="24"/>
          <w:lang w:eastAsia="ru-RU"/>
        </w:rPr>
        <w:t xml:space="preserve"> п</w:t>
      </w:r>
      <w:r>
        <w:rPr>
          <w:rFonts w:ascii="Times New Roman" w:eastAsia="Times New Roman" w:hAnsi="Times New Roman"/>
          <w:sz w:val="24"/>
          <w:szCs w:val="24"/>
          <w:lang w:eastAsia="ru-RU"/>
        </w:rPr>
        <w:t>рограммой визита</w:t>
      </w:r>
      <w:r w:rsidRPr="007A377A">
        <w:rPr>
          <w:rFonts w:ascii="Times New Roman" w:eastAsia="Times New Roman" w:hAnsi="Times New Roman"/>
          <w:sz w:val="24"/>
          <w:szCs w:val="24"/>
          <w:lang w:eastAsia="ru-RU"/>
        </w:rPr>
        <w:t xml:space="preserve">, делегация встретилась с представителями компаний </w:t>
      </w:r>
      <w:r w:rsidRPr="003B4A46">
        <w:rPr>
          <w:rFonts w:ascii="Times New Roman" w:eastAsia="Times New Roman" w:hAnsi="Times New Roman"/>
          <w:sz w:val="24"/>
          <w:szCs w:val="24"/>
          <w:lang w:eastAsia="ru-RU"/>
        </w:rPr>
        <w:t xml:space="preserve">INDRA </w:t>
      </w:r>
      <w:r>
        <w:rPr>
          <w:rFonts w:ascii="Times New Roman" w:eastAsia="Times New Roman" w:hAnsi="Times New Roman"/>
          <w:sz w:val="24"/>
          <w:szCs w:val="24"/>
          <w:lang w:eastAsia="ru-RU"/>
        </w:rPr>
        <w:t>и</w:t>
      </w:r>
      <w:r w:rsidRPr="003B4A46">
        <w:rPr>
          <w:rFonts w:ascii="Times New Roman" w:eastAsia="Times New Roman" w:hAnsi="Times New Roman"/>
          <w:sz w:val="24"/>
          <w:szCs w:val="24"/>
          <w:lang w:eastAsia="ru-RU"/>
        </w:rPr>
        <w:t xml:space="preserve"> Scytl Secure Electronic Voting</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одних </w:t>
      </w:r>
      <w:r w:rsidRPr="007A377A">
        <w:rPr>
          <w:rFonts w:ascii="Times New Roman" w:eastAsia="Times New Roman" w:hAnsi="Times New Roman"/>
          <w:sz w:val="24"/>
          <w:szCs w:val="24"/>
          <w:lang w:eastAsia="ru-RU"/>
        </w:rPr>
        <w:t>из наиболее важных компаний в мире, предлага</w:t>
      </w:r>
      <w:r>
        <w:rPr>
          <w:rFonts w:ascii="Times New Roman" w:eastAsia="Times New Roman" w:hAnsi="Times New Roman"/>
          <w:sz w:val="24"/>
          <w:szCs w:val="24"/>
          <w:lang w:eastAsia="ru-RU"/>
        </w:rPr>
        <w:t>ющих</w:t>
      </w:r>
      <w:r w:rsidRPr="007A377A">
        <w:rPr>
          <w:rFonts w:ascii="Times New Roman" w:eastAsia="Times New Roman" w:hAnsi="Times New Roman"/>
          <w:sz w:val="24"/>
          <w:szCs w:val="24"/>
          <w:lang w:eastAsia="ru-RU"/>
        </w:rPr>
        <w:t xml:space="preserve"> технологические решения для проведения выборов. Компании </w:t>
      </w:r>
      <w:r>
        <w:rPr>
          <w:rFonts w:ascii="Times New Roman" w:eastAsia="Times New Roman" w:hAnsi="Times New Roman"/>
          <w:sz w:val="24"/>
          <w:szCs w:val="24"/>
          <w:lang w:eastAsia="ru-RU"/>
        </w:rPr>
        <w:t>представили</w:t>
      </w:r>
      <w:r w:rsidRPr="007A377A">
        <w:rPr>
          <w:rFonts w:ascii="Times New Roman" w:eastAsia="Times New Roman" w:hAnsi="Times New Roman"/>
          <w:sz w:val="24"/>
          <w:szCs w:val="24"/>
          <w:lang w:eastAsia="ru-RU"/>
        </w:rPr>
        <w:t xml:space="preserve"> технологи</w:t>
      </w:r>
      <w:r>
        <w:rPr>
          <w:rFonts w:ascii="Times New Roman" w:eastAsia="Times New Roman" w:hAnsi="Times New Roman"/>
          <w:sz w:val="24"/>
          <w:szCs w:val="24"/>
          <w:lang w:eastAsia="ru-RU"/>
        </w:rPr>
        <w:t>и</w:t>
      </w:r>
      <w:r w:rsidRPr="007A377A">
        <w:rPr>
          <w:rFonts w:ascii="Times New Roman" w:eastAsia="Times New Roman" w:hAnsi="Times New Roman"/>
          <w:sz w:val="24"/>
          <w:szCs w:val="24"/>
          <w:lang w:eastAsia="ru-RU"/>
        </w:rPr>
        <w:t xml:space="preserve"> аппаратного и программного обеспечения, которые могут быть использованы на различных этапах избирательного процесса: работа с</w:t>
      </w:r>
      <w:r>
        <w:rPr>
          <w:rFonts w:ascii="Times New Roman" w:eastAsia="Times New Roman" w:hAnsi="Times New Roman"/>
          <w:sz w:val="24"/>
          <w:szCs w:val="24"/>
          <w:lang w:eastAsia="ru-RU"/>
        </w:rPr>
        <w:t>о</w:t>
      </w:r>
      <w:r w:rsidRPr="007A377A">
        <w:rPr>
          <w:rFonts w:ascii="Times New Roman" w:eastAsia="Times New Roman" w:hAnsi="Times New Roman"/>
          <w:sz w:val="24"/>
          <w:szCs w:val="24"/>
          <w:lang w:eastAsia="ru-RU"/>
        </w:rPr>
        <w:t xml:space="preserve"> списками</w:t>
      </w:r>
      <w:r>
        <w:rPr>
          <w:rFonts w:ascii="Times New Roman" w:eastAsia="Times New Roman" w:hAnsi="Times New Roman"/>
          <w:sz w:val="24"/>
          <w:szCs w:val="24"/>
          <w:lang w:eastAsia="ru-RU"/>
        </w:rPr>
        <w:t xml:space="preserve"> избирателей</w:t>
      </w:r>
      <w:r w:rsidRPr="007A377A">
        <w:rPr>
          <w:rFonts w:ascii="Times New Roman" w:eastAsia="Times New Roman" w:hAnsi="Times New Roman"/>
          <w:sz w:val="24"/>
          <w:szCs w:val="24"/>
          <w:lang w:eastAsia="ru-RU"/>
        </w:rPr>
        <w:t>, информирование граждан, обучение заинтересованных сторон, организаци</w:t>
      </w:r>
      <w:r>
        <w:rPr>
          <w:rFonts w:ascii="Times New Roman" w:eastAsia="Times New Roman" w:hAnsi="Times New Roman"/>
          <w:sz w:val="24"/>
          <w:szCs w:val="24"/>
          <w:lang w:eastAsia="ru-RU"/>
        </w:rPr>
        <w:t>я голосования, подсчет</w:t>
      </w:r>
      <w:r w:rsidRPr="007A377A">
        <w:rPr>
          <w:rFonts w:ascii="Times New Roman" w:eastAsia="Times New Roman" w:hAnsi="Times New Roman"/>
          <w:sz w:val="24"/>
          <w:szCs w:val="24"/>
          <w:lang w:eastAsia="ru-RU"/>
        </w:rPr>
        <w:t xml:space="preserve"> голосов и подведени</w:t>
      </w:r>
      <w:r>
        <w:rPr>
          <w:rFonts w:ascii="Times New Roman" w:eastAsia="Times New Roman" w:hAnsi="Times New Roman"/>
          <w:sz w:val="24"/>
          <w:szCs w:val="24"/>
          <w:lang w:eastAsia="ru-RU"/>
        </w:rPr>
        <w:t>е</w:t>
      </w:r>
      <w:r w:rsidRPr="007A377A">
        <w:rPr>
          <w:rFonts w:ascii="Times New Roman" w:eastAsia="Times New Roman" w:hAnsi="Times New Roman"/>
          <w:sz w:val="24"/>
          <w:szCs w:val="24"/>
          <w:lang w:eastAsia="ru-RU"/>
        </w:rPr>
        <w:t xml:space="preserve"> итогов выборов, опубликовани</w:t>
      </w:r>
      <w:r>
        <w:rPr>
          <w:rFonts w:ascii="Times New Roman" w:eastAsia="Times New Roman" w:hAnsi="Times New Roman"/>
          <w:sz w:val="24"/>
          <w:szCs w:val="24"/>
          <w:lang w:eastAsia="ru-RU"/>
        </w:rPr>
        <w:t>е</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итогов</w:t>
      </w:r>
      <w:r w:rsidRPr="007A377A">
        <w:rPr>
          <w:rFonts w:ascii="Times New Roman" w:eastAsia="Times New Roman" w:hAnsi="Times New Roman"/>
          <w:sz w:val="24"/>
          <w:szCs w:val="24"/>
          <w:lang w:eastAsia="ru-RU"/>
        </w:rPr>
        <w:t xml:space="preserve"> выборов, </w:t>
      </w:r>
      <w:r>
        <w:rPr>
          <w:rFonts w:ascii="Times New Roman" w:eastAsia="Times New Roman" w:hAnsi="Times New Roman"/>
          <w:sz w:val="24"/>
          <w:szCs w:val="24"/>
          <w:lang w:eastAsia="ru-RU"/>
        </w:rPr>
        <w:t>коммуникация</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 стратеги</w:t>
      </w:r>
      <w:r w:rsidRPr="007A377A">
        <w:rPr>
          <w:rFonts w:ascii="Times New Roman" w:eastAsia="Times New Roman" w:hAnsi="Times New Roman"/>
          <w:sz w:val="24"/>
          <w:szCs w:val="24"/>
          <w:lang w:eastAsia="ru-RU"/>
        </w:rPr>
        <w:t>и брендинга, голосовани</w:t>
      </w:r>
      <w:r>
        <w:rPr>
          <w:rFonts w:ascii="Times New Roman" w:eastAsia="Times New Roman" w:hAnsi="Times New Roman"/>
          <w:sz w:val="24"/>
          <w:szCs w:val="24"/>
          <w:lang w:eastAsia="ru-RU"/>
        </w:rPr>
        <w:t>е</w:t>
      </w:r>
      <w:r w:rsidRPr="007A377A">
        <w:rPr>
          <w:rFonts w:ascii="Times New Roman" w:eastAsia="Times New Roman" w:hAnsi="Times New Roman"/>
          <w:sz w:val="24"/>
          <w:szCs w:val="24"/>
          <w:lang w:eastAsia="ru-RU"/>
        </w:rPr>
        <w:t xml:space="preserve"> за рубежом.</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В</w:t>
      </w:r>
      <w:r w:rsidRPr="007A377A">
        <w:rPr>
          <w:rFonts w:ascii="Times New Roman" w:eastAsia="Times New Roman" w:hAnsi="Times New Roman"/>
          <w:sz w:val="24"/>
          <w:szCs w:val="24"/>
          <w:lang w:eastAsia="ru-RU"/>
        </w:rPr>
        <w:t xml:space="preserve">изит </w:t>
      </w:r>
      <w:r>
        <w:rPr>
          <w:rFonts w:ascii="Times New Roman" w:eastAsia="Times New Roman" w:hAnsi="Times New Roman"/>
          <w:sz w:val="24"/>
          <w:szCs w:val="24"/>
          <w:lang w:eastAsia="ru-RU"/>
        </w:rPr>
        <w:t>способствовал</w:t>
      </w:r>
      <w:r w:rsidRPr="007A377A">
        <w:rPr>
          <w:rFonts w:ascii="Times New Roman" w:eastAsia="Times New Roman" w:hAnsi="Times New Roman"/>
          <w:sz w:val="24"/>
          <w:szCs w:val="24"/>
          <w:lang w:eastAsia="ru-RU"/>
        </w:rPr>
        <w:t xml:space="preserve"> обмен</w:t>
      </w:r>
      <w:r>
        <w:rPr>
          <w:rFonts w:ascii="Times New Roman" w:eastAsia="Times New Roman" w:hAnsi="Times New Roman"/>
          <w:sz w:val="24"/>
          <w:szCs w:val="24"/>
          <w:lang w:eastAsia="ru-RU"/>
        </w:rPr>
        <w:t>у</w:t>
      </w:r>
      <w:r w:rsidRPr="007A377A">
        <w:rPr>
          <w:rFonts w:ascii="Times New Roman" w:eastAsia="Times New Roman" w:hAnsi="Times New Roman"/>
          <w:sz w:val="24"/>
          <w:szCs w:val="24"/>
          <w:lang w:eastAsia="ru-RU"/>
        </w:rPr>
        <w:t xml:space="preserve"> опытом с </w:t>
      </w:r>
      <w:r>
        <w:rPr>
          <w:rFonts w:ascii="Times New Roman" w:eastAsia="Times New Roman" w:hAnsi="Times New Roman"/>
          <w:sz w:val="24"/>
          <w:szCs w:val="24"/>
          <w:lang w:eastAsia="ru-RU"/>
        </w:rPr>
        <w:t xml:space="preserve">представителями </w:t>
      </w:r>
      <w:r w:rsidRPr="007A377A">
        <w:rPr>
          <w:rFonts w:ascii="Times New Roman" w:eastAsia="Times New Roman" w:hAnsi="Times New Roman"/>
          <w:sz w:val="24"/>
          <w:szCs w:val="24"/>
          <w:lang w:eastAsia="ru-RU"/>
        </w:rPr>
        <w:t>Центральной избирательной комисси</w:t>
      </w:r>
      <w:r>
        <w:rPr>
          <w:rFonts w:ascii="Times New Roman" w:eastAsia="Times New Roman" w:hAnsi="Times New Roman"/>
          <w:sz w:val="24"/>
          <w:szCs w:val="24"/>
          <w:lang w:eastAsia="ru-RU"/>
        </w:rPr>
        <w:t>и</w:t>
      </w:r>
      <w:r w:rsidRPr="007A377A">
        <w:rPr>
          <w:rFonts w:ascii="Times New Roman" w:eastAsia="Times New Roman" w:hAnsi="Times New Roman"/>
          <w:sz w:val="24"/>
          <w:szCs w:val="24"/>
          <w:lang w:eastAsia="ru-RU"/>
        </w:rPr>
        <w:t xml:space="preserve"> и Главного управления внутренних дел </w:t>
      </w:r>
      <w:r>
        <w:rPr>
          <w:rFonts w:ascii="Times New Roman" w:eastAsia="Times New Roman" w:hAnsi="Times New Roman"/>
          <w:sz w:val="24"/>
          <w:szCs w:val="24"/>
          <w:lang w:eastAsia="ru-RU"/>
        </w:rPr>
        <w:t>при</w:t>
      </w:r>
      <w:r w:rsidRPr="007A377A">
        <w:rPr>
          <w:rFonts w:ascii="Times New Roman" w:eastAsia="Times New Roman" w:hAnsi="Times New Roman"/>
          <w:sz w:val="24"/>
          <w:szCs w:val="24"/>
          <w:lang w:eastAsia="ru-RU"/>
        </w:rPr>
        <w:t xml:space="preserve"> Министерстве </w:t>
      </w:r>
      <w:r w:rsidRPr="007A377A">
        <w:rPr>
          <w:rFonts w:ascii="Times New Roman" w:eastAsia="Times New Roman" w:hAnsi="Times New Roman"/>
          <w:sz w:val="24"/>
          <w:szCs w:val="24"/>
          <w:lang w:eastAsia="ru-RU"/>
        </w:rPr>
        <w:lastRenderedPageBreak/>
        <w:t xml:space="preserve">внутренних дел Королевства Испании с целью улучшения практики в области выборов. Делегация изучила опыт </w:t>
      </w:r>
      <w:r>
        <w:rPr>
          <w:rFonts w:ascii="Times New Roman" w:eastAsia="Times New Roman" w:hAnsi="Times New Roman"/>
          <w:sz w:val="24"/>
          <w:szCs w:val="24"/>
          <w:lang w:eastAsia="ru-RU"/>
        </w:rPr>
        <w:t>Испании в области</w:t>
      </w:r>
      <w:r w:rsidRPr="007A377A">
        <w:rPr>
          <w:rFonts w:ascii="Times New Roman" w:eastAsia="Times New Roman" w:hAnsi="Times New Roman"/>
          <w:sz w:val="24"/>
          <w:szCs w:val="24"/>
          <w:lang w:eastAsia="ru-RU"/>
        </w:rPr>
        <w:t xml:space="preserve"> сотрудничеств</w:t>
      </w:r>
      <w:r>
        <w:rPr>
          <w:rFonts w:ascii="Times New Roman" w:eastAsia="Times New Roman" w:hAnsi="Times New Roman"/>
          <w:sz w:val="24"/>
          <w:szCs w:val="24"/>
          <w:lang w:eastAsia="ru-RU"/>
        </w:rPr>
        <w:t>а</w:t>
      </w:r>
      <w:r w:rsidRPr="007A377A">
        <w:rPr>
          <w:rFonts w:ascii="Times New Roman" w:eastAsia="Times New Roman" w:hAnsi="Times New Roman"/>
          <w:sz w:val="24"/>
          <w:szCs w:val="24"/>
          <w:lang w:eastAsia="ru-RU"/>
        </w:rPr>
        <w:t xml:space="preserve"> между </w:t>
      </w:r>
      <w:r>
        <w:rPr>
          <w:rFonts w:ascii="Times New Roman" w:eastAsia="Times New Roman" w:hAnsi="Times New Roman"/>
          <w:sz w:val="24"/>
          <w:szCs w:val="24"/>
          <w:lang w:eastAsia="ru-RU"/>
        </w:rPr>
        <w:t>центральными и автономными органами управления выборами</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порядка </w:t>
      </w:r>
      <w:r w:rsidRPr="007A377A">
        <w:rPr>
          <w:rFonts w:ascii="Times New Roman" w:eastAsia="Times New Roman" w:hAnsi="Times New Roman"/>
          <w:sz w:val="24"/>
          <w:szCs w:val="24"/>
          <w:lang w:eastAsia="ru-RU"/>
        </w:rPr>
        <w:t xml:space="preserve">организации и проведения выборов в автономных регионах, </w:t>
      </w:r>
      <w:r>
        <w:rPr>
          <w:rFonts w:ascii="Times New Roman" w:eastAsia="Times New Roman" w:hAnsi="Times New Roman"/>
          <w:sz w:val="24"/>
          <w:szCs w:val="24"/>
          <w:lang w:eastAsia="ru-RU"/>
        </w:rPr>
        <w:t>организации курсов по</w:t>
      </w:r>
      <w:r w:rsidRPr="007A377A">
        <w:rPr>
          <w:rFonts w:ascii="Times New Roman" w:eastAsia="Times New Roman" w:hAnsi="Times New Roman"/>
          <w:sz w:val="24"/>
          <w:szCs w:val="24"/>
          <w:lang w:eastAsia="ru-RU"/>
        </w:rPr>
        <w:t xml:space="preserve"> подготовк</w:t>
      </w:r>
      <w:r>
        <w:rPr>
          <w:rFonts w:ascii="Times New Roman" w:eastAsia="Times New Roman" w:hAnsi="Times New Roman"/>
          <w:sz w:val="24"/>
          <w:szCs w:val="24"/>
          <w:lang w:eastAsia="ru-RU"/>
        </w:rPr>
        <w:t>е</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служащих избирательной сферы</w:t>
      </w:r>
      <w:r w:rsidRPr="007A377A">
        <w:rPr>
          <w:rFonts w:ascii="Times New Roman" w:eastAsia="Times New Roman" w:hAnsi="Times New Roman"/>
          <w:sz w:val="24"/>
          <w:szCs w:val="24"/>
          <w:lang w:eastAsia="ru-RU"/>
        </w:rPr>
        <w:t xml:space="preserve"> и других </w:t>
      </w:r>
      <w:r>
        <w:rPr>
          <w:rFonts w:ascii="Times New Roman" w:eastAsia="Times New Roman" w:hAnsi="Times New Roman"/>
          <w:sz w:val="24"/>
          <w:szCs w:val="24"/>
          <w:lang w:eastAsia="ru-RU"/>
        </w:rPr>
        <w:t xml:space="preserve">категорий избирательных </w:t>
      </w:r>
      <w:r w:rsidRPr="007A377A">
        <w:rPr>
          <w:rFonts w:ascii="Times New Roman" w:eastAsia="Times New Roman" w:hAnsi="Times New Roman"/>
          <w:sz w:val="24"/>
          <w:szCs w:val="24"/>
          <w:lang w:eastAsia="ru-RU"/>
        </w:rPr>
        <w:t>субъектов, финансировани</w:t>
      </w:r>
      <w:r>
        <w:rPr>
          <w:rFonts w:ascii="Times New Roman" w:eastAsia="Times New Roman" w:hAnsi="Times New Roman"/>
          <w:sz w:val="24"/>
          <w:szCs w:val="24"/>
          <w:lang w:eastAsia="ru-RU"/>
        </w:rPr>
        <w:t>я</w:t>
      </w:r>
      <w:r w:rsidRPr="007A377A">
        <w:rPr>
          <w:rFonts w:ascii="Times New Roman" w:eastAsia="Times New Roman" w:hAnsi="Times New Roman"/>
          <w:sz w:val="24"/>
          <w:szCs w:val="24"/>
          <w:lang w:eastAsia="ru-RU"/>
        </w:rPr>
        <w:t xml:space="preserve"> политических партий и избирательн</w:t>
      </w:r>
      <w:r>
        <w:rPr>
          <w:rFonts w:ascii="Times New Roman" w:eastAsia="Times New Roman" w:hAnsi="Times New Roman"/>
          <w:sz w:val="24"/>
          <w:szCs w:val="24"/>
          <w:lang w:eastAsia="ru-RU"/>
        </w:rPr>
        <w:t>ой</w:t>
      </w:r>
      <w:r w:rsidRPr="007A377A">
        <w:rPr>
          <w:rFonts w:ascii="Times New Roman" w:eastAsia="Times New Roman" w:hAnsi="Times New Roman"/>
          <w:sz w:val="24"/>
          <w:szCs w:val="24"/>
          <w:lang w:eastAsia="ru-RU"/>
        </w:rPr>
        <w:t xml:space="preserve"> кампани</w:t>
      </w:r>
      <w:r>
        <w:rPr>
          <w:rFonts w:ascii="Times New Roman" w:eastAsia="Times New Roman" w:hAnsi="Times New Roman"/>
          <w:sz w:val="24"/>
          <w:szCs w:val="24"/>
          <w:lang w:eastAsia="ru-RU"/>
        </w:rPr>
        <w:t>и</w:t>
      </w:r>
      <w:r w:rsidRPr="007A37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Поскольку ознакомительный визит совпал с проведением парламентских</w:t>
      </w:r>
      <w:r w:rsidRPr="007A377A">
        <w:rPr>
          <w:rFonts w:ascii="Times New Roman" w:eastAsia="Times New Roman" w:hAnsi="Times New Roman"/>
          <w:sz w:val="24"/>
          <w:szCs w:val="24"/>
          <w:lang w:eastAsia="ru-RU"/>
        </w:rPr>
        <w:t xml:space="preserve"> выбор</w:t>
      </w:r>
      <w:r>
        <w:rPr>
          <w:rFonts w:ascii="Times New Roman" w:eastAsia="Times New Roman" w:hAnsi="Times New Roman"/>
          <w:sz w:val="24"/>
          <w:szCs w:val="24"/>
          <w:lang w:eastAsia="ru-RU"/>
        </w:rPr>
        <w:t>ов</w:t>
      </w:r>
      <w:r w:rsidRPr="007A377A">
        <w:rPr>
          <w:rFonts w:ascii="Times New Roman" w:eastAsia="Times New Roman" w:hAnsi="Times New Roman"/>
          <w:sz w:val="24"/>
          <w:szCs w:val="24"/>
          <w:lang w:eastAsia="ru-RU"/>
        </w:rPr>
        <w:t xml:space="preserve"> в Испании, делегация посетила несколько избирательных участков для ознакомления с </w:t>
      </w:r>
      <w:r>
        <w:rPr>
          <w:rFonts w:ascii="Times New Roman" w:eastAsia="Times New Roman" w:hAnsi="Times New Roman"/>
          <w:sz w:val="24"/>
          <w:szCs w:val="24"/>
          <w:lang w:eastAsia="ru-RU"/>
        </w:rPr>
        <w:t xml:space="preserve">ходом </w:t>
      </w:r>
      <w:r w:rsidRPr="007A377A">
        <w:rPr>
          <w:rFonts w:ascii="Times New Roman" w:eastAsia="Times New Roman" w:hAnsi="Times New Roman"/>
          <w:sz w:val="24"/>
          <w:szCs w:val="24"/>
          <w:lang w:eastAsia="ru-RU"/>
        </w:rPr>
        <w:t>голосования, подсчета голосов и подведения итогов выборов.</w:t>
      </w:r>
    </w:p>
    <w:p w:rsidR="00D1080D" w:rsidRPr="00AC56D0" w:rsidRDefault="00D1080D" w:rsidP="00D1080D">
      <w:pPr>
        <w:spacing w:after="0" w:line="240" w:lineRule="auto"/>
        <w:ind w:firstLine="720"/>
        <w:jc w:val="both"/>
        <w:rPr>
          <w:rFonts w:ascii="Times New Roman" w:eastAsia="Times New Roman" w:hAnsi="Times New Roman"/>
          <w:sz w:val="24"/>
          <w:szCs w:val="24"/>
          <w:lang w:eastAsia="ru-RU"/>
        </w:rPr>
      </w:pPr>
      <w:r w:rsidRPr="00F22876">
        <w:rPr>
          <w:rFonts w:ascii="Times New Roman" w:eastAsia="Times New Roman" w:hAnsi="Times New Roman"/>
          <w:i/>
          <w:sz w:val="24"/>
          <w:szCs w:val="24"/>
          <w:lang w:eastAsia="ru-RU"/>
        </w:rPr>
        <w:t>Финансирование политических партий и избирательных кампаний</w:t>
      </w:r>
      <w:r w:rsidRPr="00F22876">
        <w:rPr>
          <w:rFonts w:ascii="Times New Roman" w:eastAsia="Times New Roman" w:hAnsi="Times New Roman"/>
          <w:sz w:val="24"/>
          <w:szCs w:val="24"/>
          <w:lang w:eastAsia="ru-RU"/>
        </w:rPr>
        <w:t xml:space="preserve"> является </w:t>
      </w:r>
      <w:r>
        <w:rPr>
          <w:rFonts w:ascii="Times New Roman" w:eastAsia="Times New Roman" w:hAnsi="Times New Roman"/>
          <w:sz w:val="24"/>
          <w:szCs w:val="24"/>
          <w:lang w:eastAsia="ru-RU"/>
        </w:rPr>
        <w:t xml:space="preserve">одним из </w:t>
      </w:r>
      <w:r w:rsidRPr="00F22876">
        <w:rPr>
          <w:rFonts w:ascii="Times New Roman" w:eastAsia="Times New Roman" w:hAnsi="Times New Roman"/>
          <w:sz w:val="24"/>
          <w:szCs w:val="24"/>
          <w:lang w:eastAsia="ru-RU"/>
        </w:rPr>
        <w:t>стратегически</w:t>
      </w:r>
      <w:r>
        <w:rPr>
          <w:rFonts w:ascii="Times New Roman" w:eastAsia="Times New Roman" w:hAnsi="Times New Roman"/>
          <w:sz w:val="24"/>
          <w:szCs w:val="24"/>
          <w:lang w:eastAsia="ru-RU"/>
        </w:rPr>
        <w:t>х</w:t>
      </w:r>
      <w:r w:rsidRPr="00F22876">
        <w:rPr>
          <w:rFonts w:ascii="Times New Roman" w:eastAsia="Times New Roman" w:hAnsi="Times New Roman"/>
          <w:sz w:val="24"/>
          <w:szCs w:val="24"/>
          <w:lang w:eastAsia="ru-RU"/>
        </w:rPr>
        <w:t xml:space="preserve"> направлени</w:t>
      </w:r>
      <w:r>
        <w:rPr>
          <w:rFonts w:ascii="Times New Roman" w:eastAsia="Times New Roman" w:hAnsi="Times New Roman"/>
          <w:sz w:val="24"/>
          <w:szCs w:val="24"/>
          <w:lang w:eastAsia="ru-RU"/>
        </w:rPr>
        <w:t>й</w:t>
      </w:r>
      <w:r w:rsidRPr="00F22876">
        <w:rPr>
          <w:rFonts w:ascii="Times New Roman" w:eastAsia="Times New Roman" w:hAnsi="Times New Roman"/>
          <w:sz w:val="24"/>
          <w:szCs w:val="24"/>
          <w:lang w:eastAsia="ru-RU"/>
        </w:rPr>
        <w:t xml:space="preserve"> ЦИК </w:t>
      </w:r>
      <w:r>
        <w:rPr>
          <w:rFonts w:ascii="Times New Roman" w:eastAsia="Times New Roman" w:hAnsi="Times New Roman"/>
          <w:sz w:val="24"/>
          <w:szCs w:val="24"/>
          <w:lang w:eastAsia="ru-RU"/>
        </w:rPr>
        <w:t xml:space="preserve">и </w:t>
      </w:r>
      <w:r w:rsidRPr="00F22876">
        <w:rPr>
          <w:rFonts w:ascii="Times New Roman" w:eastAsia="Times New Roman" w:hAnsi="Times New Roman"/>
          <w:sz w:val="24"/>
          <w:szCs w:val="24"/>
          <w:lang w:eastAsia="ru-RU"/>
        </w:rPr>
        <w:t>рекомендуем</w:t>
      </w:r>
      <w:r>
        <w:rPr>
          <w:rFonts w:ascii="Times New Roman" w:eastAsia="Times New Roman" w:hAnsi="Times New Roman"/>
          <w:sz w:val="24"/>
          <w:szCs w:val="24"/>
          <w:lang w:eastAsia="ru-RU"/>
        </w:rPr>
        <w:t>ых</w:t>
      </w:r>
      <w:r w:rsidRPr="00F22876">
        <w:rPr>
          <w:rFonts w:ascii="Times New Roman" w:eastAsia="Times New Roman" w:hAnsi="Times New Roman"/>
          <w:sz w:val="24"/>
          <w:szCs w:val="24"/>
          <w:lang w:eastAsia="ru-RU"/>
        </w:rPr>
        <w:t xml:space="preserve"> международны</w:t>
      </w:r>
      <w:r>
        <w:rPr>
          <w:rFonts w:ascii="Times New Roman" w:eastAsia="Times New Roman" w:hAnsi="Times New Roman"/>
          <w:sz w:val="24"/>
          <w:szCs w:val="24"/>
          <w:lang w:eastAsia="ru-RU"/>
        </w:rPr>
        <w:t>ми</w:t>
      </w:r>
      <w:r w:rsidRPr="00F22876">
        <w:rPr>
          <w:rFonts w:ascii="Times New Roman" w:eastAsia="Times New Roman" w:hAnsi="Times New Roman"/>
          <w:sz w:val="24"/>
          <w:szCs w:val="24"/>
          <w:lang w:eastAsia="ru-RU"/>
        </w:rPr>
        <w:t xml:space="preserve"> организаци</w:t>
      </w:r>
      <w:r>
        <w:rPr>
          <w:rFonts w:ascii="Times New Roman" w:eastAsia="Times New Roman" w:hAnsi="Times New Roman"/>
          <w:sz w:val="24"/>
          <w:szCs w:val="24"/>
          <w:lang w:eastAsia="ru-RU"/>
        </w:rPr>
        <w:t>ями</w:t>
      </w:r>
      <w:r w:rsidRPr="00F22876">
        <w:rPr>
          <w:rFonts w:ascii="Times New Roman" w:eastAsia="Times New Roman" w:hAnsi="Times New Roman"/>
          <w:sz w:val="24"/>
          <w:szCs w:val="24"/>
          <w:lang w:eastAsia="ru-RU"/>
        </w:rPr>
        <w:t xml:space="preserve">. 9 апреля 2015 года Парламент Республики Молдова принял в </w:t>
      </w:r>
      <w:r w:rsidRPr="000B2400">
        <w:rPr>
          <w:rFonts w:ascii="Times New Roman" w:eastAsia="Times New Roman" w:hAnsi="Times New Roman"/>
          <w:sz w:val="24"/>
          <w:szCs w:val="24"/>
          <w:lang w:eastAsia="ru-RU"/>
        </w:rPr>
        <w:t xml:space="preserve">окончательном чтении Закон № 36, с некоторыми поправками, предложенными депутатами в этой сфере. В связи с этим, в течение сентября и ноября были проведены </w:t>
      </w:r>
      <w:r w:rsidRPr="000B2400">
        <w:rPr>
          <w:rFonts w:ascii="Times New Roman" w:eastAsia="Times New Roman" w:hAnsi="Times New Roman"/>
          <w:i/>
          <w:sz w:val="24"/>
          <w:szCs w:val="24"/>
          <w:lang w:eastAsia="ru-RU"/>
        </w:rPr>
        <w:t>рабочие заседания представителей ЦИК Молдовы и ЦИК Литвы, как в Кишиневе, так и в Вильнюсе</w:t>
      </w:r>
      <w:r w:rsidRPr="000B2400">
        <w:rPr>
          <w:rFonts w:ascii="Times New Roman" w:eastAsia="Times New Roman" w:hAnsi="Times New Roman"/>
          <w:i/>
          <w:sz w:val="24"/>
          <w:szCs w:val="24"/>
          <w:vertAlign w:val="superscript"/>
          <w:lang w:eastAsia="ru-RU"/>
        </w:rPr>
        <w:footnoteReference w:id="18"/>
      </w:r>
      <w:r w:rsidRPr="000B240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F22876">
        <w:rPr>
          <w:rFonts w:ascii="Times New Roman" w:eastAsia="Times New Roman" w:hAnsi="Times New Roman"/>
          <w:sz w:val="24"/>
          <w:szCs w:val="24"/>
          <w:lang w:eastAsia="ru-RU"/>
        </w:rPr>
        <w:t>стречи</w:t>
      </w:r>
      <w:r>
        <w:rPr>
          <w:rFonts w:ascii="Times New Roman" w:eastAsia="Times New Roman" w:hAnsi="Times New Roman"/>
          <w:sz w:val="24"/>
          <w:szCs w:val="24"/>
          <w:lang w:eastAsia="ru-RU"/>
        </w:rPr>
        <w:t xml:space="preserve"> б</w:t>
      </w:r>
      <w:r w:rsidRPr="000B2400">
        <w:rPr>
          <w:rFonts w:ascii="Times New Roman" w:eastAsia="Times New Roman" w:hAnsi="Times New Roman"/>
          <w:sz w:val="24"/>
          <w:szCs w:val="24"/>
          <w:lang w:eastAsia="ru-RU"/>
        </w:rPr>
        <w:t>ыли</w:t>
      </w:r>
      <w:r w:rsidRPr="00F22876">
        <w:rPr>
          <w:rFonts w:ascii="Times New Roman" w:eastAsia="Times New Roman" w:hAnsi="Times New Roman"/>
          <w:sz w:val="24"/>
          <w:szCs w:val="24"/>
          <w:lang w:eastAsia="ru-RU"/>
        </w:rPr>
        <w:t xml:space="preserve"> проведены </w:t>
      </w:r>
      <w:r>
        <w:rPr>
          <w:rFonts w:ascii="Times New Roman" w:eastAsia="Times New Roman" w:hAnsi="Times New Roman"/>
          <w:sz w:val="24"/>
          <w:szCs w:val="24"/>
          <w:lang w:eastAsia="ru-RU"/>
        </w:rPr>
        <w:t xml:space="preserve">также с другими учреждениями </w:t>
      </w:r>
      <w:r w:rsidRPr="00F22876">
        <w:rPr>
          <w:rFonts w:ascii="Times New Roman" w:eastAsia="Times New Roman" w:hAnsi="Times New Roman"/>
          <w:sz w:val="24"/>
          <w:szCs w:val="24"/>
          <w:lang w:eastAsia="ru-RU"/>
        </w:rPr>
        <w:t>Литв</w:t>
      </w:r>
      <w:r>
        <w:rPr>
          <w:rFonts w:ascii="Times New Roman" w:eastAsia="Times New Roman" w:hAnsi="Times New Roman"/>
          <w:sz w:val="24"/>
          <w:szCs w:val="24"/>
          <w:lang w:eastAsia="ru-RU"/>
        </w:rPr>
        <w:t>ы</w:t>
      </w:r>
      <w:r w:rsidRPr="00F2287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которые отвечают </w:t>
      </w:r>
      <w:r w:rsidRPr="00F22876">
        <w:rPr>
          <w:rFonts w:ascii="Times New Roman" w:eastAsia="Times New Roman" w:hAnsi="Times New Roman"/>
          <w:sz w:val="24"/>
          <w:szCs w:val="24"/>
          <w:lang w:eastAsia="ru-RU"/>
        </w:rPr>
        <w:t>за политическое финансирование: С</w:t>
      </w:r>
      <w:r w:rsidRPr="00AC56D0">
        <w:rPr>
          <w:rFonts w:ascii="Times New Roman" w:eastAsia="Times New Roman" w:hAnsi="Times New Roman"/>
          <w:sz w:val="24"/>
          <w:szCs w:val="24"/>
          <w:lang w:eastAsia="ru-RU"/>
        </w:rPr>
        <w:t>пециальная следственная служба, Министерство юстиции, Государственная инспекция по защите данных, Департамент полиции. В результате, ЦИК сформулировала некоторые предложения по совершенствованию нормативно-правовой базы, направленной на финансирование политических партий в Молдове:</w:t>
      </w:r>
    </w:p>
    <w:p w:rsidR="00D1080D" w:rsidRPr="00AC56D0"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C56D0">
        <w:rPr>
          <w:rFonts w:ascii="Times New Roman" w:eastAsia="Times New Roman" w:hAnsi="Times New Roman"/>
          <w:sz w:val="24"/>
          <w:szCs w:val="24"/>
          <w:lang w:eastAsia="ru-RU"/>
        </w:rPr>
        <w:t>мониторинг Министерством юстиции списка членов партии путем обязательного постоянного ведения, в том числе в электронном виде, политическими партиями Регистра членов партии, наложения санкции за нарушение этих требований в виде лишения отчислений из государственного бюджета и запрета на участие соответствующей партии в выборах;</w:t>
      </w:r>
    </w:p>
    <w:p w:rsidR="00D1080D" w:rsidRPr="00CE7858"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C56D0">
        <w:t>р</w:t>
      </w:r>
      <w:r w:rsidRPr="00AC56D0">
        <w:rPr>
          <w:rFonts w:ascii="Times New Roman" w:eastAsia="Times New Roman" w:hAnsi="Times New Roman"/>
          <w:sz w:val="24"/>
          <w:szCs w:val="24"/>
          <w:lang w:eastAsia="ru-RU"/>
        </w:rPr>
        <w:t>азработка и внедрение комплексной информационной системы хранения, анализа и предст</w:t>
      </w:r>
      <w:r w:rsidRPr="00CE7858">
        <w:rPr>
          <w:rFonts w:ascii="Times New Roman" w:eastAsia="Times New Roman" w:hAnsi="Times New Roman"/>
          <w:sz w:val="24"/>
          <w:szCs w:val="24"/>
          <w:lang w:eastAsia="ru-RU"/>
        </w:rPr>
        <w:t>авления отчетов о финансовых данных, его взаимоподключение с другими государственными регистрами;</w:t>
      </w:r>
    </w:p>
    <w:p w:rsidR="00D1080D" w:rsidRPr="00CE7858"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CE7858">
        <w:rPr>
          <w:rFonts w:ascii="Times New Roman" w:eastAsia="Times New Roman" w:hAnsi="Times New Roman"/>
          <w:sz w:val="24"/>
          <w:szCs w:val="24"/>
          <w:lang w:eastAsia="ru-RU"/>
        </w:rPr>
        <w:t>уменьшение предельного размера</w:t>
      </w:r>
      <w:r w:rsidRPr="00CE7858">
        <w:t xml:space="preserve"> </w:t>
      </w:r>
      <w:r w:rsidRPr="00CE7858">
        <w:rPr>
          <w:rFonts w:ascii="Times New Roman" w:eastAsia="Times New Roman" w:hAnsi="Times New Roman"/>
          <w:sz w:val="24"/>
          <w:szCs w:val="24"/>
          <w:lang w:eastAsia="ru-RU"/>
        </w:rPr>
        <w:t>пожертвований физических лиц и запрет на пожертвования от юридических лиц;</w:t>
      </w:r>
    </w:p>
    <w:p w:rsidR="00D1080D" w:rsidRPr="00A92CDE"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92CDE">
        <w:rPr>
          <w:rFonts w:ascii="Times New Roman" w:eastAsia="Times New Roman" w:hAnsi="Times New Roman"/>
          <w:sz w:val="24"/>
          <w:szCs w:val="24"/>
          <w:lang w:eastAsia="ru-RU"/>
        </w:rPr>
        <w:t>соотнесение пожертвований с заявленным доходом жертвователя;</w:t>
      </w:r>
    </w:p>
    <w:p w:rsidR="00D1080D" w:rsidRPr="00A92CDE"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92CDE">
        <w:rPr>
          <w:rFonts w:ascii="Times New Roman" w:eastAsia="Times New Roman" w:hAnsi="Times New Roman"/>
          <w:sz w:val="24"/>
          <w:szCs w:val="24"/>
          <w:lang w:eastAsia="ru-RU"/>
        </w:rPr>
        <w:t>внедрение системы мониторинга политической рекламы;</w:t>
      </w:r>
    </w:p>
    <w:p w:rsidR="00D1080D" w:rsidRPr="00A92CDE"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92CDE">
        <w:rPr>
          <w:rFonts w:ascii="Times New Roman" w:eastAsia="Times New Roman" w:hAnsi="Times New Roman"/>
          <w:sz w:val="24"/>
          <w:szCs w:val="24"/>
          <w:lang w:eastAsia="ru-RU"/>
        </w:rPr>
        <w:t>составление спецификации для проведения аудита финансирования политических партий. Требования к отбору аудиторов должны быть прозрачными и понятными для всех участников;</w:t>
      </w:r>
    </w:p>
    <w:p w:rsidR="00D1080D" w:rsidRPr="00A92CDE" w:rsidRDefault="00D1080D" w:rsidP="00D1080D">
      <w:pPr>
        <w:numPr>
          <w:ilvl w:val="0"/>
          <w:numId w:val="21"/>
        </w:numPr>
        <w:tabs>
          <w:tab w:val="clear" w:pos="720"/>
          <w:tab w:val="left" w:pos="900"/>
        </w:tabs>
        <w:spacing w:after="0" w:line="285" w:lineRule="atLeast"/>
        <w:ind w:left="900" w:hanging="180"/>
        <w:jc w:val="both"/>
        <w:rPr>
          <w:rFonts w:ascii="Times New Roman" w:eastAsia="Times New Roman" w:hAnsi="Times New Roman"/>
          <w:sz w:val="24"/>
          <w:szCs w:val="24"/>
          <w:lang w:eastAsia="ru-RU"/>
        </w:rPr>
      </w:pPr>
      <w:r w:rsidRPr="00A92CDE">
        <w:rPr>
          <w:rFonts w:ascii="Times New Roman" w:eastAsia="Times New Roman" w:hAnsi="Times New Roman"/>
          <w:sz w:val="24"/>
          <w:szCs w:val="24"/>
          <w:lang w:eastAsia="ru-RU"/>
        </w:rPr>
        <w:t>налаживание сотрудничества между государственными учреждениями, участвующими в осуществлении контроля за финансированием политических партий.</w:t>
      </w:r>
    </w:p>
    <w:p w:rsidR="00D1080D" w:rsidRPr="002016D1" w:rsidRDefault="00D1080D" w:rsidP="00D1080D">
      <w:pPr>
        <w:spacing w:after="0" w:line="240" w:lineRule="auto"/>
        <w:ind w:firstLine="720"/>
        <w:jc w:val="both"/>
        <w:rPr>
          <w:rFonts w:ascii="Times New Roman" w:eastAsia="Times New Roman" w:hAnsi="Times New Roman"/>
          <w:sz w:val="24"/>
          <w:szCs w:val="24"/>
          <w:lang w:eastAsia="ru-RU"/>
        </w:rPr>
      </w:pPr>
      <w:r w:rsidRPr="00A92CDE">
        <w:rPr>
          <w:rFonts w:ascii="Times New Roman" w:eastAsia="Times New Roman" w:hAnsi="Times New Roman"/>
          <w:sz w:val="24"/>
          <w:szCs w:val="24"/>
          <w:lang w:eastAsia="ru-RU"/>
        </w:rPr>
        <w:t>Некоторые из этих идей были изложены в Положении ЦИК о финансировании деятельности политических партий, тем самым приведя свою нормативную базу в соответствие с новыми</w:t>
      </w:r>
      <w:r w:rsidRPr="002016D1">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 и</w:t>
      </w:r>
      <w:r w:rsidRPr="002016D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внедряя наилучшие</w:t>
      </w:r>
      <w:r w:rsidRPr="002016D1">
        <w:rPr>
          <w:rFonts w:ascii="Times New Roman" w:eastAsia="Times New Roman" w:hAnsi="Times New Roman"/>
          <w:sz w:val="24"/>
          <w:szCs w:val="24"/>
          <w:lang w:eastAsia="ru-RU"/>
        </w:rPr>
        <w:t xml:space="preserve"> практики в этой области.</w:t>
      </w: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2016D1">
        <w:rPr>
          <w:rFonts w:ascii="Times New Roman" w:eastAsia="Times New Roman" w:hAnsi="Times New Roman"/>
          <w:sz w:val="24"/>
          <w:szCs w:val="24"/>
          <w:lang w:eastAsia="ru-RU"/>
        </w:rPr>
        <w:t>В целях укрепления и развития сотрудничества в области выборов ЦИК подписал</w:t>
      </w:r>
      <w:r>
        <w:rPr>
          <w:rFonts w:ascii="Times New Roman" w:eastAsia="Times New Roman" w:hAnsi="Times New Roman"/>
          <w:sz w:val="24"/>
          <w:szCs w:val="24"/>
          <w:lang w:eastAsia="ru-RU"/>
        </w:rPr>
        <w:t>а</w:t>
      </w:r>
      <w:r w:rsidRPr="002016D1">
        <w:rPr>
          <w:rFonts w:ascii="Times New Roman" w:eastAsia="Times New Roman" w:hAnsi="Times New Roman"/>
          <w:sz w:val="24"/>
          <w:szCs w:val="24"/>
          <w:lang w:eastAsia="ru-RU"/>
        </w:rPr>
        <w:t xml:space="preserve"> соглашение о сотрудничестве с избирательной властью Литвы.</w:t>
      </w:r>
    </w:p>
    <w:p w:rsidR="00D1080D" w:rsidRPr="00DB6E2A"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DB6E2A">
        <w:rPr>
          <w:rFonts w:ascii="Times New Roman" w:eastAsia="Times New Roman" w:hAnsi="Times New Roman"/>
          <w:color w:val="000000"/>
          <w:sz w:val="24"/>
          <w:szCs w:val="24"/>
          <w:lang w:eastAsia="ru-RU"/>
        </w:rPr>
        <w:t xml:space="preserve">Отчеты и информационные сообщения об участии в семинарах, международных конференциях и в миссиях по наблюдению за ходом проведения выборов в других странах можно найти на официальном веб-сайте Центральной избирательной комиссии, в рубрике </w:t>
      </w:r>
      <w:r w:rsidRPr="00DB6E2A">
        <w:rPr>
          <w:rFonts w:ascii="Times New Roman" w:eastAsia="Times New Roman" w:hAnsi="Times New Roman"/>
          <w:i/>
          <w:color w:val="000000"/>
          <w:sz w:val="24"/>
          <w:szCs w:val="24"/>
          <w:lang w:eastAsia="ru-RU"/>
        </w:rPr>
        <w:t>Командировки</w:t>
      </w:r>
      <w:r w:rsidRPr="00DB6E2A">
        <w:rPr>
          <w:rFonts w:ascii="Times New Roman" w:eastAsia="Times New Roman" w:hAnsi="Times New Roman"/>
          <w:color w:val="000000"/>
          <w:sz w:val="24"/>
          <w:szCs w:val="24"/>
          <w:lang w:eastAsia="ru-RU"/>
        </w:rPr>
        <w:t xml:space="preserve"> раздела </w:t>
      </w:r>
      <w:r w:rsidRPr="00DB6E2A">
        <w:rPr>
          <w:rFonts w:ascii="Times New Roman" w:eastAsia="Times New Roman" w:hAnsi="Times New Roman"/>
          <w:i/>
          <w:color w:val="000000"/>
          <w:sz w:val="24"/>
          <w:szCs w:val="24"/>
          <w:lang w:eastAsia="ru-RU"/>
        </w:rPr>
        <w:t>Международные отношения</w:t>
      </w:r>
      <w:r w:rsidRPr="00DB6E2A">
        <w:rPr>
          <w:rFonts w:ascii="Times New Roman" w:eastAsia="Times New Roman" w:hAnsi="Times New Roman"/>
          <w:color w:val="000000"/>
          <w:sz w:val="24"/>
          <w:szCs w:val="24"/>
          <w:lang w:eastAsia="ru-RU"/>
        </w:rPr>
        <w:t>.</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495037">
        <w:rPr>
          <w:rFonts w:ascii="Times New Roman" w:hAnsi="Times New Roman"/>
          <w:color w:val="000000"/>
          <w:sz w:val="24"/>
          <w:szCs w:val="24"/>
          <w:u w:val="single"/>
        </w:rPr>
        <w:t>Посещение Республики Молдова иностранными делегациями</w:t>
      </w:r>
    </w:p>
    <w:p w:rsidR="00D1080D" w:rsidRPr="00F44AAC"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F44AAC">
        <w:rPr>
          <w:rFonts w:ascii="Times New Roman" w:eastAsia="Times New Roman" w:hAnsi="Times New Roman"/>
          <w:color w:val="000000"/>
          <w:sz w:val="24"/>
          <w:szCs w:val="24"/>
          <w:lang w:eastAsia="ru-RU"/>
        </w:rPr>
        <w:t xml:space="preserve">Республику Молдова в день </w:t>
      </w:r>
      <w:r>
        <w:rPr>
          <w:rFonts w:ascii="Times New Roman" w:eastAsia="Times New Roman" w:hAnsi="Times New Roman"/>
          <w:color w:val="000000"/>
          <w:sz w:val="24"/>
          <w:szCs w:val="24"/>
          <w:lang w:eastAsia="ru-RU"/>
        </w:rPr>
        <w:t xml:space="preserve">всеобщих местных </w:t>
      </w:r>
      <w:r w:rsidRPr="00F44AAC">
        <w:rPr>
          <w:rFonts w:ascii="Times New Roman" w:eastAsia="Times New Roman" w:hAnsi="Times New Roman"/>
          <w:color w:val="000000"/>
          <w:sz w:val="24"/>
          <w:szCs w:val="24"/>
          <w:lang w:eastAsia="ru-RU"/>
        </w:rPr>
        <w:t xml:space="preserve">выборов </w:t>
      </w:r>
      <w:r>
        <w:rPr>
          <w:rFonts w:ascii="Times New Roman" w:eastAsia="Times New Roman" w:hAnsi="Times New Roman"/>
          <w:color w:val="000000"/>
          <w:sz w:val="24"/>
          <w:szCs w:val="24"/>
          <w:lang w:eastAsia="ru-RU"/>
        </w:rPr>
        <w:t>14</w:t>
      </w:r>
      <w:r w:rsidRPr="00F44AA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июня</w:t>
      </w:r>
      <w:r w:rsidRPr="00F44AAC">
        <w:rPr>
          <w:rFonts w:ascii="Times New Roman" w:eastAsia="Times New Roman" w:hAnsi="Times New Roman"/>
          <w:color w:val="000000"/>
          <w:sz w:val="24"/>
          <w:szCs w:val="24"/>
          <w:lang w:eastAsia="ru-RU"/>
        </w:rPr>
        <w:t xml:space="preserve"> 201</w:t>
      </w:r>
      <w:r>
        <w:rPr>
          <w:rFonts w:ascii="Times New Roman" w:eastAsia="Times New Roman" w:hAnsi="Times New Roman"/>
          <w:color w:val="000000"/>
          <w:sz w:val="24"/>
          <w:szCs w:val="24"/>
          <w:lang w:eastAsia="ru-RU"/>
        </w:rPr>
        <w:t>5</w:t>
      </w:r>
      <w:r w:rsidRPr="00F44AAC">
        <w:rPr>
          <w:rFonts w:ascii="Times New Roman" w:eastAsia="Times New Roman" w:hAnsi="Times New Roman"/>
          <w:color w:val="000000"/>
          <w:sz w:val="24"/>
          <w:szCs w:val="24"/>
          <w:lang w:eastAsia="ru-RU"/>
        </w:rPr>
        <w:t xml:space="preserve"> года, по приглашению Центральной избирательной комиссии, посетил</w:t>
      </w:r>
      <w:r>
        <w:rPr>
          <w:rFonts w:ascii="Times New Roman" w:eastAsia="Times New Roman" w:hAnsi="Times New Roman"/>
          <w:color w:val="000000"/>
          <w:sz w:val="24"/>
          <w:szCs w:val="24"/>
          <w:lang w:eastAsia="ru-RU"/>
        </w:rPr>
        <w:t>и</w:t>
      </w:r>
      <w:r w:rsidRPr="00F44AAC">
        <w:rPr>
          <w:rFonts w:ascii="Times New Roman" w:eastAsia="Times New Roman" w:hAnsi="Times New Roman"/>
          <w:color w:val="000000"/>
          <w:sz w:val="24"/>
          <w:szCs w:val="24"/>
          <w:lang w:eastAsia="ru-RU"/>
        </w:rPr>
        <w:t xml:space="preserve"> представител</w:t>
      </w:r>
      <w:r>
        <w:rPr>
          <w:rFonts w:ascii="Times New Roman" w:eastAsia="Times New Roman" w:hAnsi="Times New Roman"/>
          <w:color w:val="000000"/>
          <w:sz w:val="24"/>
          <w:szCs w:val="24"/>
          <w:lang w:eastAsia="ru-RU"/>
        </w:rPr>
        <w:t>и</w:t>
      </w:r>
      <w:r w:rsidRPr="00F44AAC">
        <w:rPr>
          <w:rFonts w:ascii="Times New Roman" w:eastAsia="Times New Roman" w:hAnsi="Times New Roman"/>
          <w:color w:val="000000"/>
          <w:sz w:val="24"/>
          <w:szCs w:val="24"/>
          <w:lang w:eastAsia="ru-RU"/>
        </w:rPr>
        <w:t xml:space="preserve"> избирательных органов – </w:t>
      </w:r>
      <w:r>
        <w:rPr>
          <w:rFonts w:ascii="Times New Roman" w:eastAsia="Times New Roman" w:hAnsi="Times New Roman"/>
          <w:color w:val="000000"/>
          <w:sz w:val="24"/>
          <w:szCs w:val="24"/>
          <w:lang w:eastAsia="ru-RU"/>
        </w:rPr>
        <w:t>1</w:t>
      </w:r>
      <w:r w:rsidRPr="00F44AAC">
        <w:rPr>
          <w:rFonts w:ascii="Times New Roman" w:eastAsia="Times New Roman" w:hAnsi="Times New Roman"/>
          <w:color w:val="000000"/>
          <w:sz w:val="24"/>
          <w:szCs w:val="24"/>
          <w:lang w:eastAsia="ru-RU"/>
        </w:rPr>
        <w:t xml:space="preserve">6 человек из </w:t>
      </w:r>
      <w:r>
        <w:rPr>
          <w:rFonts w:ascii="Times New Roman" w:eastAsia="Times New Roman" w:hAnsi="Times New Roman"/>
          <w:color w:val="000000"/>
          <w:sz w:val="24"/>
          <w:szCs w:val="24"/>
          <w:lang w:eastAsia="ru-RU"/>
        </w:rPr>
        <w:t>8</w:t>
      </w:r>
      <w:r w:rsidRPr="00F44AAC">
        <w:rPr>
          <w:rFonts w:ascii="Times New Roman" w:eastAsia="Times New Roman" w:hAnsi="Times New Roman"/>
          <w:color w:val="000000"/>
          <w:sz w:val="24"/>
          <w:szCs w:val="24"/>
          <w:lang w:eastAsia="ru-RU"/>
        </w:rPr>
        <w:t xml:space="preserve"> стран. Цель визитов состояла в ознакомлении с </w:t>
      </w:r>
      <w:r w:rsidRPr="00F44AAC">
        <w:rPr>
          <w:rFonts w:ascii="Times New Roman" w:eastAsia="Times New Roman" w:hAnsi="Times New Roman"/>
          <w:color w:val="000000"/>
          <w:sz w:val="24"/>
          <w:szCs w:val="24"/>
          <w:lang w:eastAsia="ru-RU"/>
        </w:rPr>
        <w:lastRenderedPageBreak/>
        <w:t xml:space="preserve">передовым опытом и достижениями ЦИК РМ в </w:t>
      </w:r>
      <w:r>
        <w:rPr>
          <w:rFonts w:ascii="Times New Roman" w:eastAsia="Times New Roman" w:hAnsi="Times New Roman"/>
          <w:color w:val="000000"/>
          <w:sz w:val="24"/>
          <w:szCs w:val="24"/>
          <w:lang w:eastAsia="ru-RU"/>
        </w:rPr>
        <w:t xml:space="preserve">вопросах </w:t>
      </w:r>
      <w:r w:rsidRPr="00F44AAC">
        <w:rPr>
          <w:rFonts w:ascii="Times New Roman" w:eastAsia="Times New Roman" w:hAnsi="Times New Roman"/>
          <w:color w:val="000000"/>
          <w:sz w:val="24"/>
          <w:szCs w:val="24"/>
          <w:lang w:eastAsia="ru-RU"/>
        </w:rPr>
        <w:t>организации и проведени</w:t>
      </w:r>
      <w:r>
        <w:rPr>
          <w:rFonts w:ascii="Times New Roman" w:eastAsia="Times New Roman" w:hAnsi="Times New Roman"/>
          <w:color w:val="000000"/>
          <w:sz w:val="24"/>
          <w:szCs w:val="24"/>
          <w:lang w:eastAsia="ru-RU"/>
        </w:rPr>
        <w:t>я</w:t>
      </w:r>
      <w:r w:rsidRPr="00F44AA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местны</w:t>
      </w:r>
      <w:r w:rsidRPr="00F44AAC">
        <w:rPr>
          <w:rFonts w:ascii="Times New Roman" w:eastAsia="Times New Roman" w:hAnsi="Times New Roman"/>
          <w:color w:val="000000"/>
          <w:sz w:val="24"/>
          <w:szCs w:val="24"/>
          <w:lang w:eastAsia="ru-RU"/>
        </w:rPr>
        <w:t xml:space="preserve">х выборов, а также </w:t>
      </w:r>
      <w:r>
        <w:rPr>
          <w:rFonts w:ascii="Times New Roman" w:eastAsia="Times New Roman" w:hAnsi="Times New Roman"/>
          <w:color w:val="000000"/>
          <w:sz w:val="24"/>
          <w:szCs w:val="24"/>
          <w:lang w:eastAsia="ru-RU"/>
        </w:rPr>
        <w:t xml:space="preserve">с </w:t>
      </w:r>
      <w:r w:rsidRPr="00F44AAC">
        <w:rPr>
          <w:rFonts w:ascii="Times New Roman" w:eastAsia="Times New Roman" w:hAnsi="Times New Roman"/>
          <w:color w:val="000000"/>
          <w:sz w:val="24"/>
          <w:szCs w:val="24"/>
          <w:lang w:eastAsia="ru-RU"/>
        </w:rPr>
        <w:t>проблема</w:t>
      </w:r>
      <w:r>
        <w:rPr>
          <w:rFonts w:ascii="Times New Roman" w:eastAsia="Times New Roman" w:hAnsi="Times New Roman"/>
          <w:color w:val="000000"/>
          <w:sz w:val="24"/>
          <w:szCs w:val="24"/>
          <w:lang w:eastAsia="ru-RU"/>
        </w:rPr>
        <w:t>ми</w:t>
      </w:r>
      <w:r w:rsidRPr="00F44AAC">
        <w:rPr>
          <w:rFonts w:ascii="Times New Roman" w:eastAsia="Times New Roman" w:hAnsi="Times New Roman"/>
          <w:color w:val="000000"/>
          <w:sz w:val="24"/>
          <w:szCs w:val="24"/>
          <w:lang w:eastAsia="ru-RU"/>
        </w:rPr>
        <w:t xml:space="preserve"> и урока</w:t>
      </w:r>
      <w:r>
        <w:rPr>
          <w:rFonts w:ascii="Times New Roman" w:eastAsia="Times New Roman" w:hAnsi="Times New Roman"/>
          <w:color w:val="000000"/>
          <w:sz w:val="24"/>
          <w:szCs w:val="24"/>
          <w:lang w:eastAsia="ru-RU"/>
        </w:rPr>
        <w:t>ми</w:t>
      </w:r>
      <w:r w:rsidRPr="00F44AAC">
        <w:rPr>
          <w:rFonts w:ascii="Times New Roman" w:eastAsia="Times New Roman" w:hAnsi="Times New Roman"/>
          <w:color w:val="000000"/>
          <w:sz w:val="24"/>
          <w:szCs w:val="24"/>
          <w:lang w:eastAsia="ru-RU"/>
        </w:rPr>
        <w:t>, извлеченны</w:t>
      </w:r>
      <w:r>
        <w:rPr>
          <w:rFonts w:ascii="Times New Roman" w:eastAsia="Times New Roman" w:hAnsi="Times New Roman"/>
          <w:color w:val="000000"/>
          <w:sz w:val="24"/>
          <w:szCs w:val="24"/>
          <w:lang w:eastAsia="ru-RU"/>
        </w:rPr>
        <w:t>ми</w:t>
      </w:r>
      <w:r w:rsidRPr="00F44AAC">
        <w:rPr>
          <w:rFonts w:ascii="Times New Roman" w:eastAsia="Times New Roman" w:hAnsi="Times New Roman"/>
          <w:color w:val="000000"/>
          <w:sz w:val="24"/>
          <w:szCs w:val="24"/>
          <w:lang w:eastAsia="ru-RU"/>
        </w:rPr>
        <w:t xml:space="preserve"> в процессе модернизации и реформирования избирательных процедур в нашей стране.</w:t>
      </w:r>
    </w:p>
    <w:p w:rsidR="00D1080D" w:rsidRPr="00553120"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553120">
        <w:rPr>
          <w:rFonts w:ascii="Times New Roman" w:eastAsia="Times New Roman" w:hAnsi="Times New Roman"/>
          <w:color w:val="000000"/>
          <w:sz w:val="24"/>
          <w:szCs w:val="24"/>
          <w:lang w:eastAsia="ru-RU"/>
        </w:rPr>
        <w:t xml:space="preserve">В повестку дня визитов по наблюдению входило участие представителей зарубежных </w:t>
      </w:r>
      <w:r>
        <w:rPr>
          <w:rFonts w:ascii="Times New Roman" w:eastAsia="Times New Roman" w:hAnsi="Times New Roman"/>
          <w:color w:val="000000"/>
          <w:sz w:val="24"/>
          <w:szCs w:val="24"/>
          <w:lang w:eastAsia="ru-RU"/>
        </w:rPr>
        <w:t xml:space="preserve">избирательных </w:t>
      </w:r>
      <w:r w:rsidRPr="00553120">
        <w:rPr>
          <w:rFonts w:ascii="Times New Roman" w:eastAsia="Times New Roman" w:hAnsi="Times New Roman"/>
          <w:color w:val="000000"/>
          <w:sz w:val="24"/>
          <w:szCs w:val="24"/>
          <w:lang w:eastAsia="ru-RU"/>
        </w:rPr>
        <w:t xml:space="preserve">органов: на встречах с представителями избирательных органов </w:t>
      </w:r>
      <w:r>
        <w:rPr>
          <w:rFonts w:ascii="Times New Roman" w:eastAsia="Times New Roman" w:hAnsi="Times New Roman"/>
          <w:color w:val="000000"/>
          <w:sz w:val="24"/>
          <w:szCs w:val="24"/>
          <w:lang w:eastAsia="ru-RU"/>
        </w:rPr>
        <w:t xml:space="preserve">РМ </w:t>
      </w:r>
      <w:r w:rsidRPr="00553120">
        <w:rPr>
          <w:rFonts w:ascii="Times New Roman" w:eastAsia="Times New Roman" w:hAnsi="Times New Roman"/>
          <w:color w:val="000000"/>
          <w:sz w:val="24"/>
          <w:szCs w:val="24"/>
          <w:lang w:eastAsia="ru-RU"/>
        </w:rPr>
        <w:t>всех уровней; в брифинге международных наблюдателей; на пресс-конференциях; в наблюдении за деятельностью, проводимой в день, предшествующий дню выборов, и в день выборов (открытие избирательного участка, проведение голосования, закрытие избирательного участка, подсчет голосов и подведение итогов голосования) и на следующий день после выборов.</w:t>
      </w:r>
    </w:p>
    <w:p w:rsidR="00D1080D" w:rsidRPr="00DB6E2A" w:rsidRDefault="00D1080D" w:rsidP="00D1080D">
      <w:pPr>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Иностранные д</w:t>
      </w:r>
      <w:r w:rsidRPr="00553120">
        <w:rPr>
          <w:rFonts w:ascii="Times New Roman" w:eastAsia="Times New Roman" w:hAnsi="Times New Roman"/>
          <w:color w:val="000000"/>
          <w:sz w:val="24"/>
          <w:szCs w:val="24"/>
          <w:lang w:eastAsia="ru-RU"/>
        </w:rPr>
        <w:t xml:space="preserve">елегации высоко оценили организацию и проведение выборов в нашей стране и </w:t>
      </w:r>
      <w:r>
        <w:rPr>
          <w:rFonts w:ascii="Times New Roman" w:eastAsia="Times New Roman" w:hAnsi="Times New Roman"/>
          <w:color w:val="000000"/>
          <w:sz w:val="24"/>
          <w:szCs w:val="24"/>
          <w:lang w:eastAsia="ru-RU"/>
        </w:rPr>
        <w:t>достижениями за п</w:t>
      </w:r>
      <w:r w:rsidRPr="00553120">
        <w:rPr>
          <w:rFonts w:ascii="Times New Roman" w:eastAsia="Times New Roman" w:hAnsi="Times New Roman"/>
          <w:color w:val="000000"/>
          <w:sz w:val="24"/>
          <w:szCs w:val="24"/>
          <w:lang w:eastAsia="ru-RU"/>
        </w:rPr>
        <w:t>оследнее время в таких областях, как: технологи</w:t>
      </w:r>
      <w:r>
        <w:rPr>
          <w:rFonts w:ascii="Times New Roman" w:eastAsia="Times New Roman" w:hAnsi="Times New Roman"/>
          <w:color w:val="000000"/>
          <w:sz w:val="24"/>
          <w:szCs w:val="24"/>
          <w:lang w:eastAsia="ru-RU"/>
        </w:rPr>
        <w:t>зация</w:t>
      </w:r>
      <w:r w:rsidRPr="00553120">
        <w:rPr>
          <w:rFonts w:ascii="Times New Roman" w:eastAsia="Times New Roman" w:hAnsi="Times New Roman"/>
          <w:color w:val="000000"/>
          <w:sz w:val="24"/>
          <w:szCs w:val="24"/>
          <w:lang w:eastAsia="ru-RU"/>
        </w:rPr>
        <w:t xml:space="preserve"> процесс</w:t>
      </w:r>
      <w:r>
        <w:rPr>
          <w:rFonts w:ascii="Times New Roman" w:eastAsia="Times New Roman" w:hAnsi="Times New Roman"/>
          <w:color w:val="000000"/>
          <w:sz w:val="24"/>
          <w:szCs w:val="24"/>
          <w:lang w:eastAsia="ru-RU"/>
        </w:rPr>
        <w:t>а</w:t>
      </w:r>
      <w:r w:rsidRPr="00553120">
        <w:rPr>
          <w:rFonts w:ascii="Times New Roman" w:eastAsia="Times New Roman" w:hAnsi="Times New Roman"/>
          <w:color w:val="000000"/>
          <w:sz w:val="24"/>
          <w:szCs w:val="24"/>
          <w:lang w:eastAsia="ru-RU"/>
        </w:rPr>
        <w:t>; регистрация избирателей; организация обучения для различных категорий избирательных субъектов; сертификация в области менеджмента качества и безопасности; избирательная логистика.</w:t>
      </w:r>
    </w:p>
    <w:p w:rsidR="00D1080D" w:rsidRPr="00495037" w:rsidRDefault="00D1080D" w:rsidP="00D1080D">
      <w:pPr>
        <w:spacing w:before="120" w:after="120" w:line="240" w:lineRule="auto"/>
        <w:jc w:val="both"/>
        <w:rPr>
          <w:rFonts w:ascii="Times New Roman" w:hAnsi="Times New Roman"/>
          <w:color w:val="000000"/>
          <w:sz w:val="24"/>
          <w:szCs w:val="24"/>
          <w:u w:val="single"/>
        </w:rPr>
      </w:pPr>
      <w:r w:rsidRPr="00495037">
        <w:rPr>
          <w:rFonts w:ascii="Times New Roman" w:hAnsi="Times New Roman"/>
          <w:color w:val="000000"/>
          <w:sz w:val="24"/>
          <w:szCs w:val="24"/>
          <w:u w:val="single"/>
        </w:rPr>
        <w:t>Взаимодействие с партнерами по развитию</w:t>
      </w:r>
    </w:p>
    <w:p w:rsidR="00D1080D" w:rsidRPr="00071426"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071426">
        <w:rPr>
          <w:rFonts w:ascii="Times New Roman" w:eastAsia="Times New Roman" w:hAnsi="Times New Roman"/>
          <w:color w:val="000000"/>
          <w:sz w:val="24"/>
          <w:szCs w:val="24"/>
          <w:lang w:eastAsia="ru-RU"/>
        </w:rPr>
        <w:t>В 201</w:t>
      </w:r>
      <w:r>
        <w:rPr>
          <w:rFonts w:ascii="Times New Roman" w:eastAsia="Times New Roman" w:hAnsi="Times New Roman"/>
          <w:color w:val="000000"/>
          <w:sz w:val="24"/>
          <w:szCs w:val="24"/>
          <w:lang w:eastAsia="ru-RU"/>
        </w:rPr>
        <w:t>5</w:t>
      </w:r>
      <w:r w:rsidRPr="00071426">
        <w:rPr>
          <w:rFonts w:ascii="Times New Roman" w:eastAsia="Times New Roman" w:hAnsi="Times New Roman"/>
          <w:color w:val="000000"/>
          <w:sz w:val="24"/>
          <w:szCs w:val="24"/>
          <w:lang w:eastAsia="ru-RU"/>
        </w:rPr>
        <w:t xml:space="preserve"> году члены и служащие ЦИК приняли участие на территории Республики Молдова в двусторонних встречах с партнерами по развитию (ПРООН, Посольством Швеции, Представительством Совета Европы в РМ, Делегацией ЕС в Молдове, Миссией ОБСЕ и Посольством </w:t>
      </w:r>
      <w:r w:rsidRPr="007E1CFF">
        <w:rPr>
          <w:rFonts w:ascii="Times New Roman" w:eastAsia="Times New Roman" w:hAnsi="Times New Roman"/>
          <w:color w:val="000000"/>
          <w:sz w:val="24"/>
          <w:szCs w:val="24"/>
          <w:lang w:eastAsia="ru-RU"/>
        </w:rPr>
        <w:t xml:space="preserve">Великобритании и Посольством </w:t>
      </w:r>
      <w:r w:rsidRPr="00071426">
        <w:rPr>
          <w:rFonts w:ascii="Times New Roman" w:eastAsia="Times New Roman" w:hAnsi="Times New Roman"/>
          <w:color w:val="000000"/>
          <w:sz w:val="24"/>
          <w:szCs w:val="24"/>
          <w:lang w:eastAsia="ru-RU"/>
        </w:rPr>
        <w:t>США).</w:t>
      </w:r>
    </w:p>
    <w:p w:rsidR="00D1080D" w:rsidRPr="00071426"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071426">
        <w:rPr>
          <w:rFonts w:ascii="Times New Roman" w:eastAsia="Times New Roman" w:hAnsi="Times New Roman"/>
          <w:color w:val="000000"/>
          <w:sz w:val="24"/>
          <w:szCs w:val="24"/>
          <w:lang w:eastAsia="ru-RU"/>
        </w:rPr>
        <w:t>Представители ЦИК также приняли участие в мероприятиях, организованных на национальном уровне Министерством иностранных дел и европейской интеграции и</w:t>
      </w:r>
      <w:r w:rsidRPr="007E1CFF">
        <w:rPr>
          <w:rFonts w:ascii="Times New Roman" w:eastAsia="Times New Roman" w:hAnsi="Times New Roman"/>
          <w:color w:val="000000"/>
          <w:sz w:val="24"/>
          <w:szCs w:val="24"/>
          <w:lang w:eastAsia="ru-RU"/>
        </w:rPr>
        <w:t>/или</w:t>
      </w:r>
      <w:r w:rsidRPr="00071426">
        <w:rPr>
          <w:rFonts w:ascii="Times New Roman" w:eastAsia="Times New Roman" w:hAnsi="Times New Roman"/>
          <w:color w:val="000000"/>
          <w:sz w:val="24"/>
          <w:szCs w:val="24"/>
          <w:lang w:eastAsia="ru-RU"/>
        </w:rPr>
        <w:t xml:space="preserve"> </w:t>
      </w:r>
      <w:r w:rsidRPr="007E1CFF">
        <w:rPr>
          <w:rFonts w:ascii="Times New Roman" w:eastAsia="Times New Roman" w:hAnsi="Times New Roman"/>
          <w:color w:val="000000"/>
          <w:sz w:val="24"/>
          <w:szCs w:val="24"/>
          <w:lang w:eastAsia="ru-RU"/>
        </w:rPr>
        <w:t xml:space="preserve">при сотрудничестве с </w:t>
      </w:r>
      <w:r w:rsidRPr="00071426">
        <w:rPr>
          <w:rFonts w:ascii="Times New Roman" w:eastAsia="Times New Roman" w:hAnsi="Times New Roman"/>
          <w:color w:val="000000"/>
          <w:sz w:val="24"/>
          <w:szCs w:val="24"/>
          <w:lang w:eastAsia="ru-RU"/>
        </w:rPr>
        <w:t>международны</w:t>
      </w:r>
      <w:r w:rsidRPr="007E1CFF">
        <w:rPr>
          <w:rFonts w:ascii="Times New Roman" w:eastAsia="Times New Roman" w:hAnsi="Times New Roman"/>
          <w:color w:val="000000"/>
          <w:sz w:val="24"/>
          <w:szCs w:val="24"/>
          <w:lang w:eastAsia="ru-RU"/>
        </w:rPr>
        <w:t>ми</w:t>
      </w:r>
      <w:r w:rsidRPr="00071426">
        <w:rPr>
          <w:rFonts w:ascii="Times New Roman" w:eastAsia="Times New Roman" w:hAnsi="Times New Roman"/>
          <w:color w:val="000000"/>
          <w:sz w:val="24"/>
          <w:szCs w:val="24"/>
          <w:lang w:eastAsia="ru-RU"/>
        </w:rPr>
        <w:t xml:space="preserve"> организаци</w:t>
      </w:r>
      <w:r w:rsidRPr="007E1CFF">
        <w:rPr>
          <w:rFonts w:ascii="Times New Roman" w:eastAsia="Times New Roman" w:hAnsi="Times New Roman"/>
          <w:color w:val="000000"/>
          <w:sz w:val="24"/>
          <w:szCs w:val="24"/>
          <w:lang w:eastAsia="ru-RU"/>
        </w:rPr>
        <w:t>ями</w:t>
      </w:r>
      <w:r w:rsidRPr="00071426">
        <w:rPr>
          <w:rFonts w:ascii="Times New Roman" w:eastAsia="Times New Roman" w:hAnsi="Times New Roman"/>
          <w:color w:val="000000"/>
          <w:sz w:val="24"/>
          <w:szCs w:val="24"/>
          <w:lang w:eastAsia="ru-RU"/>
        </w:rPr>
        <w:t>:</w:t>
      </w:r>
    </w:p>
    <w:p w:rsidR="00D1080D" w:rsidRPr="007E1CFF" w:rsidRDefault="00D1080D" w:rsidP="00D1080D">
      <w:pPr>
        <w:numPr>
          <w:ilvl w:val="0"/>
          <w:numId w:val="22"/>
        </w:numPr>
        <w:spacing w:after="0" w:line="240" w:lineRule="auto"/>
        <w:ind w:left="900" w:hanging="180"/>
        <w:contextualSpacing/>
        <w:jc w:val="both"/>
        <w:rPr>
          <w:rFonts w:ascii="Times New Roman" w:hAnsi="Times New Roman"/>
          <w:sz w:val="24"/>
          <w:szCs w:val="24"/>
        </w:rPr>
      </w:pPr>
      <w:r w:rsidRPr="007E1CFF">
        <w:rPr>
          <w:rFonts w:ascii="Times New Roman" w:hAnsi="Times New Roman"/>
          <w:sz w:val="24"/>
          <w:szCs w:val="24"/>
        </w:rPr>
        <w:t xml:space="preserve"> </w:t>
      </w:r>
      <w:r w:rsidRPr="007E1CFF">
        <w:rPr>
          <w:rFonts w:ascii="Times New Roman" w:eastAsia="Times New Roman" w:hAnsi="Times New Roman"/>
          <w:color w:val="000000"/>
          <w:sz w:val="24"/>
          <w:szCs w:val="24"/>
          <w:lang w:eastAsia="ru-RU"/>
        </w:rPr>
        <w:t xml:space="preserve">встреча постоянного комитета </w:t>
      </w:r>
      <w:r w:rsidRPr="007E1CFF">
        <w:rPr>
          <w:rFonts w:ascii="Times New Roman" w:hAnsi="Times New Roman"/>
          <w:sz w:val="24"/>
          <w:szCs w:val="24"/>
        </w:rPr>
        <w:t>по поводу реализации Плана действий Совета Европы по поддержке демократических реформ в Республике Молдова на 2013-2016 годы;</w:t>
      </w:r>
    </w:p>
    <w:p w:rsidR="00D1080D" w:rsidRPr="00345CF3" w:rsidRDefault="00D1080D" w:rsidP="00D1080D">
      <w:pPr>
        <w:numPr>
          <w:ilvl w:val="0"/>
          <w:numId w:val="22"/>
        </w:numPr>
        <w:spacing w:after="0" w:line="240" w:lineRule="auto"/>
        <w:ind w:left="900" w:hanging="180"/>
        <w:contextualSpacing/>
        <w:jc w:val="both"/>
        <w:rPr>
          <w:rFonts w:ascii="Times New Roman" w:hAnsi="Times New Roman"/>
          <w:sz w:val="24"/>
          <w:szCs w:val="24"/>
        </w:rPr>
      </w:pPr>
      <w:r w:rsidRPr="007E1CFF">
        <w:rPr>
          <w:rFonts w:ascii="Times New Roman" w:hAnsi="Times New Roman"/>
          <w:sz w:val="24"/>
          <w:szCs w:val="24"/>
        </w:rPr>
        <w:t xml:space="preserve"> два рабочих совещания по поводу осуществления Национального плана действий</w:t>
      </w:r>
      <w:r w:rsidRPr="00345CF3">
        <w:rPr>
          <w:rFonts w:ascii="Times New Roman" w:hAnsi="Times New Roman"/>
          <w:sz w:val="24"/>
          <w:szCs w:val="24"/>
        </w:rPr>
        <w:t xml:space="preserve"> по внедрению Соглашения об ассоциации Республика Молдова – Европейский Союз на период 2014-2016 годы;</w:t>
      </w:r>
    </w:p>
    <w:p w:rsidR="00D1080D" w:rsidRPr="00345CF3" w:rsidRDefault="00D1080D" w:rsidP="00D1080D">
      <w:pPr>
        <w:numPr>
          <w:ilvl w:val="0"/>
          <w:numId w:val="22"/>
        </w:numPr>
        <w:spacing w:after="0" w:line="240" w:lineRule="auto"/>
        <w:ind w:left="900" w:hanging="180"/>
        <w:contextualSpacing/>
        <w:jc w:val="both"/>
        <w:rPr>
          <w:rFonts w:ascii="Times New Roman" w:hAnsi="Times New Roman"/>
          <w:sz w:val="24"/>
          <w:szCs w:val="24"/>
        </w:rPr>
      </w:pPr>
      <w:r w:rsidRPr="00345CF3">
        <w:rPr>
          <w:rFonts w:ascii="Times New Roman" w:hAnsi="Times New Roman"/>
          <w:sz w:val="24"/>
          <w:szCs w:val="24"/>
        </w:rPr>
        <w:t xml:space="preserve"> встреча в формате РМ – ЕС для ведения диалога в области прав человек;</w:t>
      </w:r>
    </w:p>
    <w:p w:rsidR="00D1080D" w:rsidRPr="00345CF3" w:rsidRDefault="00D1080D" w:rsidP="00D1080D">
      <w:pPr>
        <w:numPr>
          <w:ilvl w:val="0"/>
          <w:numId w:val="16"/>
        </w:numPr>
        <w:spacing w:after="0" w:line="240" w:lineRule="auto"/>
        <w:ind w:left="900" w:hanging="180"/>
        <w:jc w:val="both"/>
        <w:rPr>
          <w:rFonts w:ascii="Times New Roman" w:eastAsia="Times New Roman" w:hAnsi="Times New Roman"/>
          <w:sz w:val="24"/>
          <w:szCs w:val="24"/>
          <w:lang w:eastAsia="ru-RU"/>
        </w:rPr>
      </w:pPr>
      <w:r w:rsidRPr="00345CF3">
        <w:rPr>
          <w:rFonts w:ascii="Times New Roman" w:eastAsia="Times New Roman" w:hAnsi="Times New Roman"/>
          <w:sz w:val="24"/>
          <w:szCs w:val="24"/>
          <w:lang w:eastAsia="ru-RU"/>
        </w:rPr>
        <w:t xml:space="preserve"> рабочая сессия группы экспертов НАТО и ответственных учреждений РМ для оценки прогресса в реализации Индивидуального плана действий по партнерству Республика Молдова – НАТО на 2014-2016 годы.</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В ходе мероприятий была оценена внешняя поддержка, а Комиссия представила сведения о прогрессе за последние годы, проблемы, актуальные тенденции и приоритеты развития, которые нуждаются во внешней поддержке со стороны международного сообщества.</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Pr>
          <w:rFonts w:ascii="Times New Roman" w:eastAsia="Times New Roman" w:hAnsi="Times New Roman"/>
          <w:color w:val="000000"/>
          <w:sz w:val="24"/>
          <w:szCs w:val="24"/>
          <w:lang w:eastAsia="ru-RU"/>
        </w:rPr>
        <w:t>В</w:t>
      </w:r>
      <w:r w:rsidRPr="004920A9">
        <w:rPr>
          <w:rFonts w:ascii="Times New Roman" w:eastAsia="Times New Roman" w:hAnsi="Times New Roman"/>
          <w:color w:val="000000"/>
          <w:sz w:val="24"/>
          <w:szCs w:val="24"/>
          <w:lang w:eastAsia="ru-RU"/>
        </w:rPr>
        <w:t>нешние партнеры</w:t>
      </w:r>
      <w:r>
        <w:rPr>
          <w:rFonts w:ascii="Times New Roman" w:eastAsia="Times New Roman" w:hAnsi="Times New Roman"/>
          <w:color w:val="000000"/>
          <w:sz w:val="24"/>
          <w:szCs w:val="24"/>
          <w:lang w:eastAsia="ru-RU"/>
        </w:rPr>
        <w:t>, в свою очередь,</w:t>
      </w:r>
      <w:r w:rsidRPr="004920A9">
        <w:rPr>
          <w:rFonts w:ascii="Times New Roman" w:eastAsia="Times New Roman" w:hAnsi="Times New Roman"/>
          <w:color w:val="000000"/>
          <w:sz w:val="24"/>
          <w:szCs w:val="24"/>
          <w:lang w:eastAsia="ru-RU"/>
        </w:rPr>
        <w:t xml:space="preserve"> представили рекомендации и замечания, касающиеся избирательного процесса в Молдове, а также ряд реформ, которые необходимо провести в избирательной сфере в соответствии с общепризнанными европейскими принципами и нормами.</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F91CCE">
        <w:rPr>
          <w:rFonts w:ascii="Times New Roman" w:eastAsia="Times New Roman" w:hAnsi="Times New Roman"/>
          <w:color w:val="000000"/>
          <w:sz w:val="24"/>
          <w:szCs w:val="24"/>
          <w:lang w:eastAsia="ru-RU"/>
        </w:rPr>
        <w:t xml:space="preserve">Для достижения </w:t>
      </w:r>
      <w:r>
        <w:rPr>
          <w:rFonts w:ascii="Times New Roman" w:eastAsia="Times New Roman" w:hAnsi="Times New Roman"/>
          <w:color w:val="000000"/>
          <w:sz w:val="24"/>
          <w:szCs w:val="24"/>
          <w:lang w:eastAsia="ru-RU"/>
        </w:rPr>
        <w:t>своих</w:t>
      </w:r>
      <w:r w:rsidRPr="00F91CCE">
        <w:rPr>
          <w:rFonts w:ascii="Times New Roman" w:eastAsia="Times New Roman" w:hAnsi="Times New Roman"/>
          <w:color w:val="000000"/>
          <w:sz w:val="24"/>
          <w:szCs w:val="24"/>
          <w:lang w:eastAsia="ru-RU"/>
        </w:rPr>
        <w:t xml:space="preserve"> цел</w:t>
      </w:r>
      <w:r>
        <w:rPr>
          <w:rFonts w:ascii="Times New Roman" w:eastAsia="Times New Roman" w:hAnsi="Times New Roman"/>
          <w:color w:val="000000"/>
          <w:sz w:val="24"/>
          <w:szCs w:val="24"/>
          <w:lang w:eastAsia="ru-RU"/>
        </w:rPr>
        <w:t>ей</w:t>
      </w:r>
      <w:r w:rsidRPr="00F91CCE">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ЦИК направил</w:t>
      </w:r>
      <w:r>
        <w:rPr>
          <w:rFonts w:ascii="Times New Roman" w:eastAsia="Times New Roman" w:hAnsi="Times New Roman"/>
          <w:color w:val="000000"/>
          <w:sz w:val="24"/>
          <w:szCs w:val="24"/>
          <w:lang w:eastAsia="ru-RU"/>
        </w:rPr>
        <w:t>а</w:t>
      </w:r>
      <w:r w:rsidRPr="004920A9">
        <w:rPr>
          <w:rFonts w:ascii="Times New Roman" w:eastAsia="Times New Roman" w:hAnsi="Times New Roman"/>
          <w:color w:val="000000"/>
          <w:sz w:val="24"/>
          <w:szCs w:val="24"/>
          <w:lang w:eastAsia="ru-RU"/>
        </w:rPr>
        <w:t xml:space="preserve"> зарубежным кредиторам и центральным органам публичного управления Молдовы (Министерств</w:t>
      </w:r>
      <w:r>
        <w:rPr>
          <w:rFonts w:ascii="Times New Roman" w:eastAsia="Times New Roman" w:hAnsi="Times New Roman"/>
          <w:color w:val="000000"/>
          <w:sz w:val="24"/>
          <w:szCs w:val="24"/>
          <w:lang w:eastAsia="ru-RU"/>
        </w:rPr>
        <w:t>у</w:t>
      </w:r>
      <w:r w:rsidRPr="004920A9">
        <w:rPr>
          <w:rFonts w:ascii="Times New Roman" w:eastAsia="Times New Roman" w:hAnsi="Times New Roman"/>
          <w:color w:val="000000"/>
          <w:sz w:val="24"/>
          <w:szCs w:val="24"/>
          <w:lang w:eastAsia="ru-RU"/>
        </w:rPr>
        <w:t xml:space="preserve"> иностранных дел и евро</w:t>
      </w:r>
      <w:r>
        <w:rPr>
          <w:rFonts w:ascii="Times New Roman" w:eastAsia="Times New Roman" w:hAnsi="Times New Roman"/>
          <w:color w:val="000000"/>
          <w:sz w:val="24"/>
          <w:szCs w:val="24"/>
          <w:lang w:eastAsia="ru-RU"/>
        </w:rPr>
        <w:t>пейской интеграции, Министерству</w:t>
      </w:r>
      <w:r w:rsidRPr="004920A9">
        <w:rPr>
          <w:rFonts w:ascii="Times New Roman" w:eastAsia="Times New Roman" w:hAnsi="Times New Roman"/>
          <w:color w:val="000000"/>
          <w:sz w:val="24"/>
          <w:szCs w:val="24"/>
          <w:lang w:eastAsia="ru-RU"/>
        </w:rPr>
        <w:t xml:space="preserve"> юстиции) предложения по </w:t>
      </w:r>
      <w:r>
        <w:rPr>
          <w:rFonts w:ascii="Times New Roman" w:eastAsia="Times New Roman" w:hAnsi="Times New Roman"/>
          <w:color w:val="000000"/>
          <w:sz w:val="24"/>
          <w:szCs w:val="24"/>
          <w:lang w:eastAsia="ru-RU"/>
        </w:rPr>
        <w:t xml:space="preserve">реализации действий, нуждающихся в </w:t>
      </w:r>
      <w:r w:rsidRPr="004920A9">
        <w:rPr>
          <w:rFonts w:ascii="Times New Roman" w:eastAsia="Times New Roman" w:hAnsi="Times New Roman"/>
          <w:color w:val="000000"/>
          <w:sz w:val="24"/>
          <w:szCs w:val="24"/>
          <w:lang w:eastAsia="ru-RU"/>
        </w:rPr>
        <w:t>финансировани</w:t>
      </w:r>
      <w:r>
        <w:rPr>
          <w:rFonts w:ascii="Times New Roman" w:eastAsia="Times New Roman" w:hAnsi="Times New Roman"/>
          <w:color w:val="000000"/>
          <w:sz w:val="24"/>
          <w:szCs w:val="24"/>
          <w:lang w:eastAsia="ru-RU"/>
        </w:rPr>
        <w:t>и и оказании</w:t>
      </w:r>
      <w:r w:rsidRPr="004920A9">
        <w:rPr>
          <w:rFonts w:ascii="Times New Roman" w:eastAsia="Times New Roman" w:hAnsi="Times New Roman"/>
          <w:color w:val="000000"/>
          <w:sz w:val="24"/>
          <w:szCs w:val="24"/>
          <w:lang w:eastAsia="ru-RU"/>
        </w:rPr>
        <w:t xml:space="preserve"> поддержки</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и годовые</w:t>
      </w:r>
      <w:r>
        <w:rPr>
          <w:rFonts w:ascii="Times New Roman" w:eastAsia="Times New Roman" w:hAnsi="Times New Roman"/>
          <w:color w:val="000000"/>
          <w:sz w:val="24"/>
          <w:szCs w:val="24"/>
          <w:lang w:eastAsia="ru-RU"/>
        </w:rPr>
        <w:t>/полугодовые</w:t>
      </w:r>
      <w:r w:rsidRPr="004920A9">
        <w:rPr>
          <w:rFonts w:ascii="Times New Roman" w:eastAsia="Times New Roman" w:hAnsi="Times New Roman"/>
          <w:color w:val="000000"/>
          <w:sz w:val="24"/>
          <w:szCs w:val="24"/>
          <w:lang w:eastAsia="ru-RU"/>
        </w:rPr>
        <w:t xml:space="preserve"> отчеты по </w:t>
      </w:r>
      <w:r>
        <w:rPr>
          <w:rFonts w:ascii="Times New Roman" w:eastAsia="Times New Roman" w:hAnsi="Times New Roman"/>
          <w:color w:val="000000"/>
          <w:sz w:val="24"/>
          <w:szCs w:val="24"/>
          <w:lang w:eastAsia="ru-RU"/>
        </w:rPr>
        <w:t>их реализации, а также о достижениях при осуществлении рекомендаций международных</w:t>
      </w:r>
      <w:r w:rsidRPr="004920A9">
        <w:rPr>
          <w:rFonts w:ascii="Times New Roman" w:eastAsia="Times New Roman" w:hAnsi="Times New Roman"/>
          <w:color w:val="000000"/>
          <w:sz w:val="24"/>
          <w:szCs w:val="24"/>
          <w:lang w:eastAsia="ru-RU"/>
        </w:rPr>
        <w:t xml:space="preserve"> организаци</w:t>
      </w:r>
      <w:r>
        <w:rPr>
          <w:rFonts w:ascii="Times New Roman" w:eastAsia="Times New Roman" w:hAnsi="Times New Roman"/>
          <w:color w:val="000000"/>
          <w:sz w:val="24"/>
          <w:szCs w:val="24"/>
          <w:lang w:eastAsia="ru-RU"/>
        </w:rPr>
        <w:t>й в области выборов</w:t>
      </w:r>
      <w:r w:rsidRPr="004920A9">
        <w:rPr>
          <w:rFonts w:ascii="Times New Roman" w:eastAsia="Times New Roman" w:hAnsi="Times New Roman"/>
          <w:color w:val="000000"/>
          <w:sz w:val="24"/>
          <w:szCs w:val="24"/>
          <w:lang w:eastAsia="ru-RU"/>
        </w:rPr>
        <w:t>.</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4920A9">
        <w:rPr>
          <w:rFonts w:ascii="Times New Roman" w:eastAsia="Times New Roman" w:hAnsi="Times New Roman"/>
          <w:color w:val="000000"/>
          <w:sz w:val="24"/>
          <w:szCs w:val="24"/>
          <w:lang w:eastAsia="ru-RU"/>
        </w:rPr>
        <w:t>ЦИК заручилась поддержкой и финансовой помощью со стороны партнеров по развитию в следующих ключевых областях: внедрение ГАИС «Выборы», организация и проведение курсов по обучению для различных категорий избирательных субъектов, укрепление институциональн</w:t>
      </w:r>
      <w:r>
        <w:rPr>
          <w:rFonts w:ascii="Times New Roman" w:eastAsia="Times New Roman" w:hAnsi="Times New Roman"/>
          <w:color w:val="000000"/>
          <w:sz w:val="24"/>
          <w:szCs w:val="24"/>
          <w:lang w:eastAsia="ru-RU"/>
        </w:rPr>
        <w:t>ого потенциала</w:t>
      </w:r>
      <w:r w:rsidRPr="004920A9">
        <w:rPr>
          <w:rFonts w:ascii="Times New Roman" w:eastAsia="Times New Roman" w:hAnsi="Times New Roman"/>
          <w:color w:val="000000"/>
          <w:sz w:val="24"/>
          <w:szCs w:val="24"/>
          <w:lang w:eastAsia="ru-RU"/>
        </w:rPr>
        <w:t xml:space="preserve"> избирательных органов, </w:t>
      </w:r>
      <w:r>
        <w:rPr>
          <w:rFonts w:ascii="Times New Roman" w:eastAsia="Times New Roman" w:hAnsi="Times New Roman"/>
          <w:color w:val="000000"/>
          <w:sz w:val="24"/>
          <w:szCs w:val="24"/>
          <w:lang w:eastAsia="ru-RU"/>
        </w:rPr>
        <w:t xml:space="preserve">регламентация </w:t>
      </w:r>
      <w:r w:rsidRPr="004920A9">
        <w:rPr>
          <w:rFonts w:ascii="Times New Roman" w:eastAsia="Times New Roman" w:hAnsi="Times New Roman"/>
          <w:color w:val="000000"/>
          <w:sz w:val="24"/>
          <w:szCs w:val="24"/>
          <w:lang w:eastAsia="ru-RU"/>
        </w:rPr>
        <w:lastRenderedPageBreak/>
        <w:t>финансировани</w:t>
      </w:r>
      <w:r>
        <w:rPr>
          <w:rFonts w:ascii="Times New Roman" w:eastAsia="Times New Roman" w:hAnsi="Times New Roman"/>
          <w:color w:val="000000"/>
          <w:sz w:val="24"/>
          <w:szCs w:val="24"/>
          <w:lang w:eastAsia="ru-RU"/>
        </w:rPr>
        <w:t>я</w:t>
      </w:r>
      <w:r w:rsidRPr="004920A9">
        <w:rPr>
          <w:rFonts w:ascii="Times New Roman" w:eastAsia="Times New Roman" w:hAnsi="Times New Roman"/>
          <w:color w:val="000000"/>
          <w:sz w:val="24"/>
          <w:szCs w:val="24"/>
          <w:lang w:eastAsia="ru-RU"/>
        </w:rPr>
        <w:t xml:space="preserve"> политических партий и избирательных кампаний, информирование избирателей и их просвещение в избирательной сфере.</w:t>
      </w:r>
    </w:p>
    <w:p w:rsidR="00D1080D" w:rsidRPr="00F44AAC"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 xml:space="preserve">Центральная избирательная комиссия приняла меры, в том числе при поддержке МИДЕИ, по увеличению числа партнеров. Таким образом, были установлены контакты и/или направлены предложения и инициативы по сотрудничеству в избирательной сфере органам </w:t>
      </w:r>
      <w:r>
        <w:rPr>
          <w:rFonts w:ascii="Times New Roman" w:eastAsia="Times New Roman" w:hAnsi="Times New Roman"/>
          <w:color w:val="000000"/>
          <w:sz w:val="24"/>
          <w:szCs w:val="24"/>
          <w:lang w:eastAsia="ru-RU"/>
        </w:rPr>
        <w:t>из</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Испании, Бельгии,</w:t>
      </w:r>
      <w:r w:rsidRPr="004920A9">
        <w:rPr>
          <w:rFonts w:ascii="Times New Roman" w:eastAsia="Times New Roman" w:hAnsi="Times New Roman"/>
          <w:color w:val="000000"/>
          <w:sz w:val="24"/>
          <w:szCs w:val="24"/>
          <w:lang w:eastAsia="ru-RU"/>
        </w:rPr>
        <w:t xml:space="preserve"> Южной Кореи</w:t>
      </w:r>
      <w:r>
        <w:rPr>
          <w:rFonts w:ascii="Times New Roman" w:eastAsia="Times New Roman" w:hAnsi="Times New Roman"/>
          <w:color w:val="000000"/>
          <w:sz w:val="24"/>
          <w:szCs w:val="24"/>
          <w:lang w:eastAsia="ru-RU"/>
        </w:rPr>
        <w:t>, Финляндии и Арабских стран.</w:t>
      </w:r>
    </w:p>
    <w:p w:rsidR="00D1080D" w:rsidRPr="00495037" w:rsidRDefault="00D1080D" w:rsidP="00D1080D">
      <w:pPr>
        <w:spacing w:before="120" w:after="120" w:line="240" w:lineRule="auto"/>
        <w:ind w:left="540" w:hanging="540"/>
        <w:jc w:val="both"/>
        <w:rPr>
          <w:rFonts w:ascii="Times New Roman" w:eastAsia="Times New Roman" w:hAnsi="Times New Roman"/>
          <w:b/>
          <w:color w:val="000000"/>
          <w:sz w:val="24"/>
          <w:szCs w:val="24"/>
          <w:lang w:eastAsia="ru-RU"/>
        </w:rPr>
      </w:pPr>
      <w:r w:rsidRPr="00495037">
        <w:rPr>
          <w:rFonts w:ascii="Times New Roman" w:eastAsia="Times New Roman" w:hAnsi="Times New Roman"/>
          <w:b/>
          <w:color w:val="000000"/>
          <w:sz w:val="24"/>
          <w:szCs w:val="24"/>
          <w:lang w:eastAsia="ru-RU"/>
        </w:rPr>
        <w:t>8.5. Сотрудничество с миссиями по наблюдению за ходом проведения всеобщих местных выборов</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4920A9">
        <w:rPr>
          <w:rFonts w:ascii="Times New Roman" w:eastAsia="Times New Roman" w:hAnsi="Times New Roman"/>
          <w:color w:val="000000"/>
          <w:sz w:val="24"/>
          <w:szCs w:val="24"/>
          <w:lang w:eastAsia="ru-RU"/>
        </w:rPr>
        <w:t xml:space="preserve">В целях осуществления международными наблюдателями мониторинга за ходом проведения </w:t>
      </w:r>
      <w:r>
        <w:rPr>
          <w:rFonts w:ascii="Times New Roman" w:eastAsia="Times New Roman" w:hAnsi="Times New Roman"/>
          <w:color w:val="000000"/>
          <w:sz w:val="24"/>
          <w:szCs w:val="24"/>
          <w:lang w:eastAsia="ru-RU"/>
        </w:rPr>
        <w:t xml:space="preserve">всеобщих местных </w:t>
      </w:r>
      <w:r w:rsidRPr="004920A9">
        <w:rPr>
          <w:rFonts w:ascii="Times New Roman" w:eastAsia="Times New Roman" w:hAnsi="Times New Roman"/>
          <w:color w:val="000000"/>
          <w:sz w:val="24"/>
          <w:szCs w:val="24"/>
          <w:lang w:eastAsia="ru-RU"/>
        </w:rPr>
        <w:t>выборов, ЦИК разослала приглашения, в том числе через МИДЕИ, миссиям и дипломатическим представительствам, консульствам в Республике Молдова, представителям межпарламентских организаций и международных правительственных организаций, членом которых является Республика Молдова</w:t>
      </w:r>
      <w:r>
        <w:rPr>
          <w:rFonts w:ascii="Times New Roman" w:eastAsia="Times New Roman" w:hAnsi="Times New Roman"/>
          <w:color w:val="000000"/>
          <w:sz w:val="24"/>
          <w:szCs w:val="24"/>
          <w:lang w:eastAsia="ru-RU"/>
        </w:rPr>
        <w:t xml:space="preserve"> или ЦИК</w:t>
      </w:r>
      <w:r w:rsidRPr="004920A9">
        <w:rPr>
          <w:rFonts w:ascii="Times New Roman" w:eastAsia="Times New Roman" w:hAnsi="Times New Roman"/>
          <w:color w:val="000000"/>
          <w:sz w:val="24"/>
          <w:szCs w:val="24"/>
          <w:lang w:eastAsia="ru-RU"/>
        </w:rPr>
        <w:t>, международным и зарубежным неправительственным организациям.</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highlight w:val="yellow"/>
          <w:lang w:eastAsia="ru-RU"/>
        </w:rPr>
      </w:pPr>
      <w:r w:rsidRPr="004920A9">
        <w:rPr>
          <w:rFonts w:ascii="Times New Roman" w:eastAsia="Times New Roman" w:hAnsi="Times New Roman"/>
          <w:color w:val="000000"/>
          <w:sz w:val="24"/>
          <w:szCs w:val="24"/>
          <w:lang w:eastAsia="ru-RU"/>
        </w:rPr>
        <w:t xml:space="preserve">Для обеспечения эффективной работы международных наблюдателей на </w:t>
      </w:r>
      <w:r>
        <w:rPr>
          <w:rFonts w:ascii="Times New Roman" w:eastAsia="Times New Roman" w:hAnsi="Times New Roman"/>
          <w:color w:val="000000"/>
          <w:sz w:val="24"/>
          <w:szCs w:val="24"/>
          <w:lang w:eastAsia="ru-RU"/>
        </w:rPr>
        <w:t>всеобщих местных</w:t>
      </w:r>
      <w:r w:rsidRPr="004920A9">
        <w:rPr>
          <w:rFonts w:ascii="Times New Roman" w:eastAsia="Times New Roman" w:hAnsi="Times New Roman"/>
          <w:color w:val="000000"/>
          <w:sz w:val="24"/>
          <w:szCs w:val="24"/>
          <w:lang w:eastAsia="ru-RU"/>
        </w:rPr>
        <w:t xml:space="preserve"> выборах, ЦИК учредил</w:t>
      </w:r>
      <w:r>
        <w:rPr>
          <w:rFonts w:ascii="Times New Roman" w:eastAsia="Times New Roman" w:hAnsi="Times New Roman"/>
          <w:color w:val="000000"/>
          <w:sz w:val="24"/>
          <w:szCs w:val="24"/>
          <w:lang w:eastAsia="ru-RU"/>
        </w:rPr>
        <w:t>а</w:t>
      </w:r>
      <w:r w:rsidRPr="004920A9">
        <w:rPr>
          <w:rFonts w:ascii="Times New Roman" w:eastAsia="Times New Roman" w:hAnsi="Times New Roman"/>
          <w:color w:val="000000"/>
          <w:sz w:val="24"/>
          <w:szCs w:val="24"/>
          <w:lang w:eastAsia="ru-RU"/>
        </w:rPr>
        <w:t xml:space="preserve"> Протокольное бюро международных </w:t>
      </w:r>
      <w:r w:rsidRPr="005E3937">
        <w:rPr>
          <w:rFonts w:ascii="Times New Roman" w:eastAsia="Times New Roman" w:hAnsi="Times New Roman"/>
          <w:color w:val="000000"/>
          <w:sz w:val="24"/>
          <w:szCs w:val="24"/>
          <w:lang w:eastAsia="ru-RU"/>
        </w:rPr>
        <w:t>наблюдателей</w:t>
      </w:r>
      <w:r w:rsidRPr="005E3937">
        <w:rPr>
          <w:rFonts w:ascii="Times New Roman" w:eastAsia="Times New Roman" w:hAnsi="Times New Roman"/>
          <w:sz w:val="24"/>
          <w:szCs w:val="24"/>
          <w:vertAlign w:val="superscript"/>
          <w:lang w:eastAsia="ru-RU"/>
        </w:rPr>
        <w:footnoteReference w:id="19"/>
      </w:r>
      <w:r w:rsidRPr="005E3937">
        <w:rPr>
          <w:rFonts w:ascii="Times New Roman" w:eastAsia="Times New Roman" w:hAnsi="Times New Roman"/>
          <w:sz w:val="24"/>
          <w:szCs w:val="24"/>
          <w:lang w:eastAsia="ru-RU"/>
        </w:rPr>
        <w:t>.</w:t>
      </w:r>
      <w:r w:rsidRPr="005E3937">
        <w:rPr>
          <w:rFonts w:ascii="Times New Roman" w:eastAsia="Times New Roman" w:hAnsi="Times New Roman"/>
          <w:color w:val="000000"/>
          <w:sz w:val="24"/>
          <w:szCs w:val="24"/>
          <w:lang w:eastAsia="ru-RU"/>
        </w:rPr>
        <w:t xml:space="preserve"> В</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состав </w:t>
      </w:r>
      <w:r w:rsidRPr="004920A9">
        <w:rPr>
          <w:rFonts w:ascii="Times New Roman" w:eastAsia="Times New Roman" w:hAnsi="Times New Roman"/>
          <w:color w:val="000000"/>
          <w:sz w:val="24"/>
          <w:szCs w:val="24"/>
          <w:lang w:eastAsia="ru-RU"/>
        </w:rPr>
        <w:t xml:space="preserve">бюро </w:t>
      </w:r>
      <w:r>
        <w:rPr>
          <w:rFonts w:ascii="Times New Roman" w:eastAsia="Times New Roman" w:hAnsi="Times New Roman"/>
          <w:color w:val="000000"/>
          <w:sz w:val="24"/>
          <w:szCs w:val="24"/>
          <w:lang w:eastAsia="ru-RU"/>
        </w:rPr>
        <w:t>вошли также</w:t>
      </w:r>
      <w:r w:rsidRPr="004920A9">
        <w:rPr>
          <w:rFonts w:ascii="Times New Roman" w:eastAsia="Times New Roman" w:hAnsi="Times New Roman"/>
          <w:color w:val="000000"/>
          <w:sz w:val="24"/>
          <w:szCs w:val="24"/>
          <w:lang w:eastAsia="ru-RU"/>
        </w:rPr>
        <w:t xml:space="preserve"> представители Государственной канцелярии, Министерства иностранных дел и европейской интеграции, Министерства транспорта и дорожной инфраструктуры и Министерства культуры.</w:t>
      </w:r>
    </w:p>
    <w:p w:rsidR="00D1080D" w:rsidRPr="004920A9" w:rsidRDefault="00D1080D" w:rsidP="00D1080D">
      <w:pPr>
        <w:spacing w:after="0" w:line="240" w:lineRule="auto"/>
        <w:ind w:firstLine="720"/>
        <w:contextualSpacing/>
        <w:jc w:val="both"/>
        <w:rPr>
          <w:rFonts w:ascii="Times New Roman" w:eastAsia="Times New Roman" w:hAnsi="Times New Roman"/>
          <w:color w:val="000000"/>
          <w:sz w:val="24"/>
          <w:szCs w:val="24"/>
        </w:rPr>
      </w:pPr>
      <w:r w:rsidRPr="004920A9">
        <w:rPr>
          <w:rFonts w:ascii="Times New Roman" w:eastAsia="Times New Roman" w:hAnsi="Times New Roman"/>
          <w:color w:val="000000"/>
          <w:sz w:val="24"/>
          <w:szCs w:val="24"/>
        </w:rPr>
        <w:t>Бюро отвечало за</w:t>
      </w:r>
      <w:r>
        <w:rPr>
          <w:rFonts w:ascii="Times New Roman" w:eastAsia="Times New Roman" w:hAnsi="Times New Roman"/>
          <w:color w:val="000000"/>
          <w:sz w:val="24"/>
          <w:szCs w:val="24"/>
        </w:rPr>
        <w:t>:</w:t>
      </w:r>
      <w:r w:rsidRPr="004920A9">
        <w:rPr>
          <w:rFonts w:ascii="Times New Roman" w:eastAsia="Times New Roman" w:hAnsi="Times New Roman"/>
          <w:color w:val="000000"/>
          <w:sz w:val="24"/>
          <w:szCs w:val="24"/>
        </w:rPr>
        <w:t xml:space="preserve"> предоставление материально-технической помощи миссии наблюдателей, подготовку материалов по аккредитации наблюдателей, </w:t>
      </w:r>
      <w:r>
        <w:rPr>
          <w:rFonts w:ascii="Times New Roman" w:eastAsia="Times New Roman" w:hAnsi="Times New Roman"/>
          <w:color w:val="000000"/>
          <w:sz w:val="24"/>
          <w:szCs w:val="24"/>
        </w:rPr>
        <w:t>обеспечение коммуникации</w:t>
      </w:r>
      <w:r w:rsidRPr="004920A9">
        <w:rPr>
          <w:rFonts w:ascii="Times New Roman" w:eastAsia="Times New Roman" w:hAnsi="Times New Roman"/>
          <w:color w:val="000000"/>
          <w:sz w:val="24"/>
          <w:szCs w:val="24"/>
        </w:rPr>
        <w:t xml:space="preserve"> между миссиями по наблюдению и избирательными органами любого уровня, сбор от наблюдателей информации, касающейся вопросов подготовки и проведения выборов, и ее обобщение, подготовку и распределение наблюдателям запрашиваемых материалов и информации, организацию брифингов.</w:t>
      </w:r>
    </w:p>
    <w:p w:rsidR="00D1080D" w:rsidRPr="00495037" w:rsidRDefault="00D1080D" w:rsidP="00D1080D">
      <w:pPr>
        <w:spacing w:before="120" w:after="120" w:line="240" w:lineRule="auto"/>
        <w:jc w:val="center"/>
        <w:rPr>
          <w:rFonts w:ascii="Times New Roman" w:eastAsia="Times New Roman" w:hAnsi="Times New Roman"/>
          <w:b/>
          <w:caps/>
          <w:color w:val="000000"/>
          <w:sz w:val="24"/>
          <w:szCs w:val="24"/>
          <w:lang w:eastAsia="ru-RU"/>
        </w:rPr>
      </w:pPr>
      <w:r w:rsidRPr="00495037">
        <w:rPr>
          <w:rFonts w:ascii="Times New Roman" w:hAnsi="Times New Roman"/>
          <w:b/>
          <w:color w:val="000000"/>
          <w:sz w:val="24"/>
          <w:szCs w:val="24"/>
        </w:rPr>
        <w:t>IX.</w:t>
      </w:r>
      <w:r w:rsidRPr="00495037">
        <w:rPr>
          <w:rFonts w:ascii="Times New Roman" w:hAnsi="Times New Roman"/>
          <w:color w:val="000000"/>
          <w:sz w:val="24"/>
          <w:szCs w:val="24"/>
        </w:rPr>
        <w:t xml:space="preserve"> </w:t>
      </w:r>
      <w:r w:rsidRPr="00495037">
        <w:rPr>
          <w:rFonts w:ascii="Times New Roman" w:eastAsia="Times New Roman" w:hAnsi="Times New Roman"/>
          <w:b/>
          <w:caps/>
          <w:color w:val="000000"/>
          <w:sz w:val="24"/>
          <w:szCs w:val="24"/>
          <w:lang w:eastAsia="ru-RU"/>
        </w:rPr>
        <w:t>ДЕЯТЕЛЬНОСТЬ ПО анализУ и документированиЮ</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После каждых всенародных выборов Центральная избирательная комиссия издает сборник документов и официальных документов под названием «Выборы». После анализа всей избирательной документации, составленной избирательными органами в ходе парламентских выборах в 2014 году и всеобщих местных выборов в 2015 году, Комиссия были напечатаны сборники «Выборы 2014 – Документы и цифры о выборах в Парламент двадцатого созыва» и «Выборы 2015 – Документы и цифры о всеобщих местных выборах 14 июня 2015 года». Материалы были упорядочены и сгруппированы по тематическим разделам. Данные сборники были распределены заинтересованным субъектам.</w:t>
      </w:r>
    </w:p>
    <w:p w:rsidR="00D1080D" w:rsidRPr="00495037" w:rsidRDefault="00D1080D" w:rsidP="00D1080D">
      <w:pPr>
        <w:spacing w:after="0" w:line="240" w:lineRule="auto"/>
        <w:jc w:val="both"/>
        <w:rPr>
          <w:rFonts w:ascii="Times New Roman" w:eastAsia="Times New Roman" w:hAnsi="Times New Roman"/>
          <w:caps/>
          <w:color w:val="000000"/>
          <w:sz w:val="24"/>
          <w:szCs w:val="24"/>
          <w:lang w:eastAsia="ru-RU"/>
        </w:rPr>
      </w:pPr>
    </w:p>
    <w:p w:rsidR="00D1080D" w:rsidRPr="00495037" w:rsidRDefault="00D1080D" w:rsidP="00D1080D">
      <w:pPr>
        <w:spacing w:after="0" w:line="240" w:lineRule="auto"/>
        <w:jc w:val="both"/>
        <w:rPr>
          <w:rFonts w:ascii="Times New Roman" w:eastAsia="Times New Roman" w:hAnsi="Times New Roman"/>
          <w:b/>
          <w:i/>
          <w:color w:val="000000"/>
          <w:sz w:val="24"/>
          <w:szCs w:val="26"/>
          <w:lang w:eastAsia="ru-RU"/>
        </w:rPr>
      </w:pPr>
      <w:r w:rsidRPr="00495037">
        <w:rPr>
          <w:rFonts w:ascii="Times New Roman" w:eastAsia="Times New Roman" w:hAnsi="Times New Roman"/>
          <w:b/>
          <w:i/>
          <w:caps/>
          <w:color w:val="000000"/>
          <w:sz w:val="24"/>
          <w:szCs w:val="24"/>
          <w:lang w:eastAsia="ru-RU"/>
        </w:rPr>
        <w:t>9.1.</w:t>
      </w:r>
      <w:r w:rsidRPr="00495037">
        <w:rPr>
          <w:rFonts w:ascii="Times New Roman" w:eastAsia="Times New Roman" w:hAnsi="Times New Roman"/>
          <w:i/>
          <w:caps/>
          <w:color w:val="000000"/>
          <w:sz w:val="24"/>
          <w:szCs w:val="24"/>
          <w:lang w:eastAsia="ru-RU"/>
        </w:rPr>
        <w:t xml:space="preserve"> </w:t>
      </w:r>
      <w:r w:rsidRPr="00495037">
        <w:rPr>
          <w:rFonts w:ascii="Times New Roman" w:eastAsia="Times New Roman" w:hAnsi="Times New Roman"/>
          <w:b/>
          <w:i/>
          <w:color w:val="000000"/>
          <w:sz w:val="24"/>
          <w:szCs w:val="26"/>
          <w:lang w:eastAsia="ru-RU"/>
        </w:rPr>
        <w:t>Организация и проведение заседаний Центральной избирательной комиссии</w:t>
      </w:r>
    </w:p>
    <w:p w:rsidR="00D1080D" w:rsidRPr="00B343FE" w:rsidRDefault="00D1080D" w:rsidP="00D1080D">
      <w:pPr>
        <w:spacing w:after="0" w:line="240" w:lineRule="auto"/>
        <w:jc w:val="both"/>
        <w:rPr>
          <w:rFonts w:ascii="Times New Roman" w:eastAsia="Times New Roman" w:hAnsi="Times New Roman"/>
          <w:color w:val="000000"/>
          <w:sz w:val="12"/>
          <w:szCs w:val="26"/>
          <w:lang w:eastAsia="ru-RU"/>
        </w:rPr>
      </w:pPr>
    </w:p>
    <w:p w:rsidR="00D1080D" w:rsidRPr="00495037"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5037">
        <w:rPr>
          <w:rFonts w:ascii="Times New Roman" w:eastAsia="Times New Roman" w:hAnsi="Times New Roman"/>
          <w:sz w:val="24"/>
          <w:szCs w:val="24"/>
          <w:lang w:eastAsia="ru-RU"/>
        </w:rPr>
        <w:t>Согласно Регламенту Центральной избирательной комиссии, формой работы Комиссии является заседание. Заседания правомочны при участии в них более половины членов Комиссии с правом решающего голоса. Заседания могут быть очередными и внеочередными.</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sz w:val="24"/>
          <w:szCs w:val="24"/>
          <w:lang w:eastAsia="ru-RU"/>
        </w:rPr>
        <w:t xml:space="preserve">В период между выборами очередные заседания проводятся один раз в две недели – во вторник, в избирательный период – дважды в неделю, во вторник и пятницу. Внеочередные заседания проводятся в иные дни по мере необходимости. </w:t>
      </w:r>
      <w:r w:rsidRPr="00495037">
        <w:rPr>
          <w:rFonts w:ascii="Times New Roman" w:eastAsia="Times New Roman" w:hAnsi="Times New Roman"/>
          <w:color w:val="000000"/>
          <w:sz w:val="24"/>
          <w:szCs w:val="24"/>
          <w:lang w:eastAsia="ru-RU"/>
        </w:rPr>
        <w:t xml:space="preserve">В 2015 году Центральная избирательная комиссия созывалась на заседания 64 раза, из которых 43 были ординарными, а 21 – внеочередными, по проведению которых было составлено 64 протокола. Все заседания Центральной избирательной комиссии являются открытыми. За отчетный период 58 заседаний провел председатель ЦИК, а 6 – заместитель председателя. Большинство заседаний, а именно 42 заседания, проводились в первом полугодии 2015 года </w:t>
      </w:r>
      <w:r w:rsidRPr="00495037">
        <w:rPr>
          <w:rFonts w:ascii="Times New Roman" w:eastAsia="Times New Roman" w:hAnsi="Times New Roman"/>
          <w:color w:val="000000"/>
          <w:sz w:val="24"/>
          <w:szCs w:val="24"/>
          <w:lang w:eastAsia="ru-RU"/>
        </w:rPr>
        <w:lastRenderedPageBreak/>
        <w:t>в связи с необходимостью организации и проведения всеобщих местных выборов в июне 2015 года.</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2015 году Центральная избирательная комиссия приняла 1288 постановлений</w:t>
      </w:r>
      <w:r w:rsidRPr="00495037">
        <w:rPr>
          <w:rFonts w:ascii="Times New Roman" w:eastAsia="Times New Roman" w:hAnsi="Times New Roman"/>
          <w:sz w:val="24"/>
          <w:szCs w:val="24"/>
          <w:vertAlign w:val="superscript"/>
          <w:lang w:eastAsia="ru-RU"/>
        </w:rPr>
        <w:footnoteReference w:id="20"/>
      </w:r>
      <w:r w:rsidRPr="00495037">
        <w:rPr>
          <w:rFonts w:ascii="Times New Roman" w:eastAsia="Times New Roman" w:hAnsi="Times New Roman"/>
          <w:sz w:val="24"/>
          <w:szCs w:val="24"/>
          <w:lang w:eastAsia="ru-RU"/>
        </w:rPr>
        <w:t>.</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За надлежащее проведение заседаний Комиссии отвечает Управление по анализу и документированию из аппарата </w:t>
      </w:r>
      <w:r w:rsidRPr="00495037">
        <w:rPr>
          <w:rFonts w:ascii="Times New Roman" w:eastAsia="Times New Roman" w:hAnsi="Times New Roman"/>
          <w:color w:val="000000"/>
          <w:sz w:val="24"/>
          <w:szCs w:val="24"/>
          <w:lang w:eastAsia="ru-RU"/>
        </w:rPr>
        <w:t>Центральной избирательной комиссии, которое осуществило следующую деятельность:</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прием проектов постановлений, подготовленных служащими аппарата Комиссии (1260 проектов);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составление проектов повесток дня заседаний и их размещение на сайте Комиссии (64 заседания);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w:t>
      </w:r>
      <w:r w:rsidRPr="00495037">
        <w:rPr>
          <w:rFonts w:ascii="Times New Roman" w:eastAsia="Times New Roman" w:hAnsi="Times New Roman"/>
          <w:color w:val="000000"/>
          <w:sz w:val="24"/>
          <w:szCs w:val="24"/>
          <w:lang w:eastAsia="ru-RU"/>
        </w:rPr>
        <w:t>размножение проектов постановлений и подготовка брошюры на бумажном носителе для секретаря Комиссии, руководителей подразделений и присутствующих лиц на заседании</w:t>
      </w:r>
      <w:r w:rsidRPr="00495037">
        <w:rPr>
          <w:rFonts w:ascii="Times New Roman" w:eastAsia="Times New Roman" w:hAnsi="Times New Roman"/>
          <w:sz w:val="24"/>
          <w:szCs w:val="24"/>
          <w:lang w:eastAsia="ru-RU"/>
        </w:rPr>
        <w:t xml:space="preserve">;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обеспечение аудиозаписи заседаний Комиссии;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проверка соответствия проектов постановлений до заседания;</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доработка, совместно с авторами проектов, принятых постановлений в соответствии с предложениями, выдвинутыми членами Комиссии в ходе заседаний;</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учет принятых постановлений и их отправка заинтересованным лицам;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перевод на русский язык всех принятых Центральной избирательной комиссией постановлений (1260 постановлений и их приложений);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подготовка пакета необходимых документов и составление писем относительно публикации материалов в Официальном мониторе Республики Молдова (15 писем);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обеспечение размещения принятых постановлений на официальном сайте Комиссии в установленные сроки; </w:t>
      </w:r>
    </w:p>
    <w:p w:rsidR="00D1080D" w:rsidRPr="00495037" w:rsidRDefault="00D1080D" w:rsidP="00D1080D">
      <w:pPr>
        <w:spacing w:after="0" w:line="240" w:lineRule="auto"/>
        <w:ind w:left="900" w:hanging="18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составление протоколов заседаний ЦИК и их размещение на веб-сайте (64 протокола). </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p>
    <w:p w:rsidR="00D1080D" w:rsidRPr="00495037" w:rsidRDefault="00D1080D" w:rsidP="00D1080D">
      <w:pPr>
        <w:spacing w:after="0" w:line="240" w:lineRule="auto"/>
        <w:jc w:val="center"/>
        <w:rPr>
          <w:rFonts w:ascii="Times New Roman" w:eastAsia="Times New Roman" w:hAnsi="Times New Roman"/>
          <w:sz w:val="24"/>
          <w:szCs w:val="24"/>
          <w:lang w:eastAsia="ru-RU"/>
        </w:rPr>
      </w:pPr>
      <w:r w:rsidRPr="00495037">
        <w:rPr>
          <w:noProof/>
          <w:lang w:val="ro-RO" w:eastAsia="ro-RO"/>
        </w:rPr>
        <w:drawing>
          <wp:inline distT="0" distB="0" distL="0" distR="0">
            <wp:extent cx="5848350" cy="324802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Все принятые за отчетный период постановления Центральной избирательной комиссии были переведены на русский язык, направлены для опубликования в Официальном мониторе Республики Молдова и размещены на официальном сайте </w:t>
      </w:r>
      <w:r w:rsidRPr="00495037">
        <w:rPr>
          <w:rFonts w:ascii="Times New Roman" w:eastAsia="Times New Roman" w:hAnsi="Times New Roman"/>
          <w:sz w:val="24"/>
          <w:szCs w:val="24"/>
          <w:lang w:eastAsia="ru-RU"/>
        </w:rPr>
        <w:lastRenderedPageBreak/>
        <w:t>Комиссии вместе с особыми мнениями членов ЦИК (7 особых мнений). Протокола, в которых описывается порядок проведения заседаний, также были размещены на данном веб-сайте</w:t>
      </w:r>
      <w:r w:rsidRPr="00495037">
        <w:rPr>
          <w:rFonts w:ascii="Times New Roman" w:eastAsia="Times New Roman" w:hAnsi="Times New Roman"/>
          <w:sz w:val="24"/>
          <w:szCs w:val="24"/>
          <w:vertAlign w:val="superscript"/>
          <w:lang w:eastAsia="ru-RU"/>
        </w:rPr>
        <w:footnoteReference w:id="21"/>
      </w:r>
      <w:r w:rsidRPr="00495037">
        <w:rPr>
          <w:rFonts w:ascii="Times New Roman" w:eastAsia="Times New Roman" w:hAnsi="Times New Roman"/>
          <w:sz w:val="24"/>
          <w:szCs w:val="24"/>
          <w:lang w:eastAsia="ru-RU"/>
        </w:rPr>
        <w:t>. В протоколах заседаний были зафиксированы все замечания и предложения членов Комиссии по обсуждаемым проектам.</w:t>
      </w:r>
    </w:p>
    <w:p w:rsidR="00D1080D" w:rsidRPr="00495037" w:rsidRDefault="00D1080D" w:rsidP="00D1080D">
      <w:pPr>
        <w:spacing w:before="120" w:after="120" w:line="240" w:lineRule="auto"/>
        <w:jc w:val="both"/>
        <w:rPr>
          <w:rFonts w:ascii="Times New Roman" w:eastAsia="Times New Roman" w:hAnsi="Times New Roman"/>
          <w:b/>
          <w:i/>
          <w:color w:val="000000"/>
          <w:sz w:val="24"/>
          <w:szCs w:val="24"/>
          <w:lang w:eastAsia="ru-RU"/>
        </w:rPr>
      </w:pPr>
      <w:r w:rsidRPr="00495037">
        <w:rPr>
          <w:rFonts w:ascii="Times New Roman" w:hAnsi="Times New Roman"/>
          <w:b/>
          <w:i/>
          <w:color w:val="000000"/>
          <w:sz w:val="24"/>
          <w:szCs w:val="24"/>
        </w:rPr>
        <w:t>9.2.</w:t>
      </w:r>
      <w:r w:rsidRPr="00495037">
        <w:rPr>
          <w:rFonts w:ascii="Times New Roman" w:hAnsi="Times New Roman"/>
          <w:i/>
          <w:color w:val="000000"/>
          <w:sz w:val="24"/>
          <w:szCs w:val="24"/>
        </w:rPr>
        <w:t xml:space="preserve"> </w:t>
      </w:r>
      <w:r w:rsidRPr="00495037">
        <w:rPr>
          <w:rFonts w:ascii="Times New Roman" w:eastAsia="Times New Roman" w:hAnsi="Times New Roman"/>
          <w:b/>
          <w:i/>
          <w:color w:val="000000"/>
          <w:sz w:val="24"/>
          <w:szCs w:val="24"/>
          <w:lang w:eastAsia="ru-RU"/>
        </w:rPr>
        <w:t>Архивная деятельность Центральной избирательной комиссии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течение отчетного периода приоритетной стала деятельность по отбору, обработке и учету документов, являющихся источниками пополнения архива ЦИК, созданного в ходе осуществления Центральной избирательной комиссией своей деятельности в период 2013-2015 годов, а также нижестоящими избирательными органами своей деятельности по организации и проведению парламентских выборов в 2014 году и всеобщих местных выборов в 2015 году. В соответствии с Положением об организации и функционировании Архива Центральной избирательной комиссии, утвержденного постановлением Центральной избирательной комиссии № 1917 от 21 октября 2008 года, во втором полугодии 2015 года были подшиты и архивированы все постановления, принятые ЦИК в 2013-2014 годах, протокола заседаний, все входящие и исходящие документы Комиссии за 2013-2014 года, распоряжения руководства ЦИК, все избирательные документы, составленные участковыми избирательными бюро и окружными избирательными советами в ходе парламентских выборов и всеобщих местных выборов и отправленных в Комиссию, а также другие внутренние документы подразделений аппарата ЦИК.</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2015 году архив Центральной избирательной комиссии был пополнен, в общей сложности, 350 делами. Также Управлением по анализу и документированию из аппарата ЦИК были составлены все элементы научно-справочного аппарата, необходимые для надлежащей организации архивирования документов: составление описи архивного фонда, исторической справки, карточек, титульного листа дел и т.д.</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При архивировании документов, относящихся к деятельности Центральной избирательной комиссии за 2014-2015 годы, руководители подразделений представили свои предложения по приведению в соответствие и по дополнению Номенклатуры дел архива ЦИК, которая предназначена для формирования исполненных документов в дела, систематизации и учета дел, определения сроков их хранения и является указателем индексов документов, а также основой для составления описей дел постоянного и временного (свыше 10 лет) хранения в архиве Комиссии.</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В 2015 году были составлены следующие описи дел:</w:t>
      </w:r>
    </w:p>
    <w:p w:rsidR="00D1080D" w:rsidRPr="00495037" w:rsidRDefault="00D1080D" w:rsidP="00D1080D">
      <w:pPr>
        <w:numPr>
          <w:ilvl w:val="0"/>
          <w:numId w:val="28"/>
        </w:num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Опись № 1 - Текущая деятельность Комиссии за 2013-2014 гг.;</w:t>
      </w:r>
    </w:p>
    <w:p w:rsidR="00D1080D" w:rsidRPr="00495037" w:rsidRDefault="00D1080D" w:rsidP="00D1080D">
      <w:pPr>
        <w:numPr>
          <w:ilvl w:val="0"/>
          <w:numId w:val="28"/>
        </w:num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Опись № 1-p – Штатный персонал Центральной избирательной комиссии в 2013-2014 годах;</w:t>
      </w:r>
    </w:p>
    <w:p w:rsidR="00D1080D" w:rsidRPr="00495037" w:rsidRDefault="00D1080D" w:rsidP="00D1080D">
      <w:pPr>
        <w:numPr>
          <w:ilvl w:val="0"/>
          <w:numId w:val="28"/>
        </w:num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Опись № 2 – Парламентские выборы 2014 года;</w:t>
      </w:r>
    </w:p>
    <w:p w:rsidR="00D1080D" w:rsidRPr="00495037" w:rsidRDefault="00D1080D" w:rsidP="00D1080D">
      <w:pPr>
        <w:numPr>
          <w:ilvl w:val="0"/>
          <w:numId w:val="28"/>
        </w:numPr>
        <w:spacing w:after="0" w:line="240" w:lineRule="auto"/>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 xml:space="preserve"> Опись № 3 – Местные выборы 2015 года.</w:t>
      </w:r>
    </w:p>
    <w:p w:rsidR="00D1080D" w:rsidRPr="00495037" w:rsidRDefault="00D1080D" w:rsidP="00D1080D">
      <w:pPr>
        <w:spacing w:after="0" w:line="240" w:lineRule="auto"/>
        <w:ind w:firstLine="720"/>
        <w:jc w:val="both"/>
        <w:rPr>
          <w:rFonts w:ascii="Times New Roman" w:eastAsia="Times New Roman" w:hAnsi="Times New Roman"/>
          <w:sz w:val="24"/>
          <w:szCs w:val="24"/>
          <w:lang w:eastAsia="ru-RU"/>
        </w:rPr>
      </w:pPr>
      <w:r w:rsidRPr="00495037">
        <w:rPr>
          <w:rFonts w:ascii="Times New Roman" w:eastAsia="Times New Roman" w:hAnsi="Times New Roman"/>
          <w:sz w:val="24"/>
          <w:szCs w:val="24"/>
          <w:lang w:eastAsia="ru-RU"/>
        </w:rPr>
        <w:t>Дела и копии документов из архива ЦИК были выданы в установленном порядке членам и служащим аппарата Центральной избирательной комиссии, другим лицам, таким как: студентам, мастерантам, научным сотрудникам, НПО и др., по их запросу. Помимо этого, в течение отчетного периода, было выдано 15 свидетельств, подтверждающих деятельность заявителей в составе участковых избирательных бюро и/или окружных избирательных советов на выборах, проводимых с 1997 года по настоящее время.</w:t>
      </w:r>
    </w:p>
    <w:p w:rsidR="00D1080D" w:rsidRDefault="00D1080D" w:rsidP="00D1080D">
      <w:pPr>
        <w:spacing w:before="120" w:after="120" w:line="240" w:lineRule="auto"/>
        <w:jc w:val="both"/>
        <w:rPr>
          <w:rFonts w:ascii="Times New Roman" w:eastAsia="Times New Roman" w:hAnsi="Times New Roman"/>
          <w:b/>
          <w:i/>
          <w:color w:val="000000"/>
          <w:sz w:val="24"/>
          <w:szCs w:val="24"/>
          <w:lang w:eastAsia="ru-RU"/>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spacing w:before="120" w:after="120" w:line="240" w:lineRule="auto"/>
        <w:jc w:val="both"/>
        <w:rPr>
          <w:rFonts w:ascii="Times New Roman" w:eastAsia="Times New Roman" w:hAnsi="Times New Roman"/>
          <w:b/>
          <w:i/>
          <w:color w:val="000000"/>
          <w:sz w:val="24"/>
          <w:szCs w:val="24"/>
          <w:lang w:eastAsia="ru-RU"/>
        </w:rPr>
      </w:pPr>
      <w:r w:rsidRPr="00495037">
        <w:rPr>
          <w:rFonts w:ascii="Times New Roman" w:eastAsia="Times New Roman" w:hAnsi="Times New Roman"/>
          <w:b/>
          <w:i/>
          <w:color w:val="000000"/>
          <w:sz w:val="24"/>
          <w:szCs w:val="24"/>
          <w:lang w:eastAsia="ru-RU"/>
        </w:rPr>
        <w:lastRenderedPageBreak/>
        <w:t>9.3. Ведение делопроизводства Центральной избирательной комиссии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За организацию и координацию делопроизводства в Комиссии несет ответственность Управление по анализу и документированию из аппарата ЦИК.</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течение 2015 года были реализованы следующие виды деятельности:</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прием/регистрация корреспонденции и ее передача руководству Комиссии;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обеспечивает прием граждан руководством Комиссии;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предварительный контроль за своевременным и полным исполнением документов, взятых на контроль;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обеспечение рассмотрения, приема, регистрации и передачи в срок входящей корреспонденции и отправки исходящей корреспонденции;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обеспечение учета, сортировка папок с корреспонденцией и их передача в архив Комиссии;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sym w:font="Symbol" w:char="F0B7"/>
      </w:r>
      <w:r w:rsidRPr="00495037">
        <w:rPr>
          <w:rFonts w:ascii="Times New Roman" w:hAnsi="Times New Roman"/>
          <w:sz w:val="24"/>
          <w:szCs w:val="24"/>
        </w:rPr>
        <w:t xml:space="preserve"> предоставление информации, запрашиваемой заинтересованными лицами, относительно этапа исполнения документов. </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Оборот корреспонденции в Центральной избирательной комиссии осуществляется посредством почты, электронной почты, факса, курьеров или лично лицам/лицами, подающими петицию. При получении лично от лиц петиций, им сразу же на месте сообщается номер регистрации. За отчетный период было зарегистрировано 4100 входящих документов, 1320 исходящих документов, 196 петиций, 75 жалоб, поданных в период избирательной кампании по подготовке и проведению всеобщих местных выборов 14 июня 2015 года. В отчетный период посредством функции «Адресуй запрос оn-line» на официальную веб-страницу Центральной избирательной комиссии поступило 120 электронных сообщений, которые были незамедлительно рассмотрены служащими аппарата Комиссии и, в зависимости от проблемы, перенаправлялись компетентным органам на рассмотрение. Наиболее частые вопросы и проблемы, с которыми обращались граждане, касались порядка участия на всеобщих местных выборах 14 июня 2015 года.</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целом, поданные в ЦИК петиции, в том числе полученные через веб-сайт Центральной избирательной комиссии, рассматривались и разрешались в соответствии с Законом № 190-XIII от 19 19 июля 1994 года о подаче петиций, Законом № 982–XIV от 11 мая 2000 года о доступе к информации, Кодексом о выборах № 1381 от 21 ноября 1997 года и другими действующими нормативными актами.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Все материалы, предназначенные для издания по ним документов, размещения на официальном сайте Центральной избирательной комиссии и для передачи получателям, проверяются на соответствие, редактируются и по необходимости переводятся. Эту деятельность также осуществляет Управление по анализу и документированию.</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 xml:space="preserve">В ЦИК проводился учет следующих регистров: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a) регистр учета входящей корреспонденции (в том числе, в электронной форме);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b) регистр учета исходящей корреспонденции (в том числе, в электронной форме);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c) </w:t>
      </w:r>
      <w:r w:rsidRPr="00495037">
        <w:rPr>
          <w:rFonts w:ascii="Times New Roman" w:eastAsia="Times New Roman" w:hAnsi="Times New Roman"/>
          <w:color w:val="000000"/>
          <w:sz w:val="24"/>
          <w:szCs w:val="24"/>
        </w:rPr>
        <w:t>регистр учета петиций</w:t>
      </w:r>
      <w:r w:rsidRPr="00495037">
        <w:rPr>
          <w:rFonts w:ascii="Times New Roman" w:hAnsi="Times New Roman"/>
          <w:sz w:val="24"/>
          <w:szCs w:val="24"/>
        </w:rPr>
        <w:t xml:space="preserve">;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d) </w:t>
      </w:r>
      <w:r w:rsidRPr="00495037">
        <w:rPr>
          <w:rFonts w:ascii="Times New Roman" w:eastAsia="Times New Roman" w:hAnsi="Times New Roman"/>
          <w:color w:val="000000"/>
          <w:sz w:val="24"/>
          <w:szCs w:val="24"/>
        </w:rPr>
        <w:t>регистр учета жалоб</w:t>
      </w:r>
      <w:r w:rsidRPr="00495037">
        <w:rPr>
          <w:rFonts w:ascii="Times New Roman" w:hAnsi="Times New Roman"/>
          <w:sz w:val="24"/>
          <w:szCs w:val="24"/>
        </w:rPr>
        <w:t xml:space="preserve">;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e) </w:t>
      </w:r>
      <w:r w:rsidRPr="00495037">
        <w:rPr>
          <w:rFonts w:ascii="Times New Roman" w:eastAsia="Times New Roman" w:hAnsi="Times New Roman"/>
          <w:color w:val="000000"/>
          <w:sz w:val="24"/>
          <w:szCs w:val="24"/>
        </w:rPr>
        <w:t>регистр учета символических подарков, преподнесенных из вежливости или по случаю определенных протокольных мероприятий</w:t>
      </w:r>
      <w:r w:rsidRPr="00495037">
        <w:rPr>
          <w:rFonts w:ascii="Times New Roman" w:hAnsi="Times New Roman"/>
          <w:sz w:val="24"/>
          <w:szCs w:val="24"/>
        </w:rPr>
        <w:t>;</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f) </w:t>
      </w:r>
      <w:r w:rsidRPr="00495037">
        <w:rPr>
          <w:rFonts w:ascii="Times New Roman" w:eastAsia="Times New Roman" w:hAnsi="Times New Roman"/>
          <w:color w:val="000000"/>
          <w:sz w:val="24"/>
          <w:szCs w:val="24"/>
        </w:rPr>
        <w:t>регистр учета принятых Центральной избирательной комиссией постановлений</w:t>
      </w:r>
      <w:r w:rsidRPr="00495037">
        <w:rPr>
          <w:rFonts w:ascii="Times New Roman" w:hAnsi="Times New Roman"/>
          <w:sz w:val="24"/>
          <w:szCs w:val="24"/>
        </w:rPr>
        <w:t>;</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g) </w:t>
      </w:r>
      <w:r w:rsidRPr="00495037">
        <w:rPr>
          <w:rFonts w:ascii="Times New Roman" w:eastAsia="Times New Roman" w:hAnsi="Times New Roman"/>
          <w:color w:val="000000"/>
          <w:sz w:val="24"/>
          <w:szCs w:val="24"/>
        </w:rPr>
        <w:t>регистр учета выданных дел из архива ЦИК</w:t>
      </w:r>
      <w:r w:rsidRPr="00495037">
        <w:rPr>
          <w:rFonts w:ascii="Times New Roman" w:hAnsi="Times New Roman"/>
          <w:sz w:val="24"/>
          <w:szCs w:val="24"/>
        </w:rPr>
        <w:t xml:space="preserve">; </w:t>
      </w:r>
    </w:p>
    <w:p w:rsidR="00D1080D" w:rsidRPr="00495037" w:rsidRDefault="00D1080D" w:rsidP="00D1080D">
      <w:pPr>
        <w:spacing w:after="0" w:line="240" w:lineRule="auto"/>
        <w:ind w:left="900" w:hanging="180"/>
        <w:jc w:val="both"/>
        <w:rPr>
          <w:rFonts w:ascii="Times New Roman" w:hAnsi="Times New Roman"/>
          <w:sz w:val="24"/>
          <w:szCs w:val="24"/>
        </w:rPr>
      </w:pPr>
      <w:r w:rsidRPr="00495037">
        <w:rPr>
          <w:rFonts w:ascii="Times New Roman" w:hAnsi="Times New Roman"/>
          <w:sz w:val="24"/>
          <w:szCs w:val="24"/>
        </w:rPr>
        <w:t xml:space="preserve">h) </w:t>
      </w:r>
      <w:r w:rsidRPr="00495037">
        <w:rPr>
          <w:rFonts w:ascii="Times New Roman" w:eastAsia="Times New Roman" w:hAnsi="Times New Roman"/>
          <w:color w:val="000000"/>
          <w:sz w:val="24"/>
          <w:szCs w:val="24"/>
        </w:rPr>
        <w:t>регистр учета выданных копий избирательных документов</w:t>
      </w:r>
      <w:r w:rsidRPr="00495037">
        <w:rPr>
          <w:rFonts w:ascii="Times New Roman" w:hAnsi="Times New Roman"/>
          <w:sz w:val="24"/>
          <w:szCs w:val="24"/>
        </w:rPr>
        <w:t>.</w:t>
      </w:r>
    </w:p>
    <w:p w:rsidR="00D1080D" w:rsidRPr="00495037" w:rsidRDefault="00D1080D" w:rsidP="00D1080D">
      <w:pPr>
        <w:spacing w:after="0" w:line="240" w:lineRule="auto"/>
        <w:ind w:firstLine="720"/>
        <w:jc w:val="both"/>
        <w:rPr>
          <w:rFonts w:ascii="Times New Roman" w:hAnsi="Times New Roman"/>
          <w:sz w:val="24"/>
          <w:szCs w:val="24"/>
          <w:highlight w:val="yellow"/>
        </w:rPr>
      </w:pPr>
    </w:p>
    <w:p w:rsidR="00D1080D" w:rsidRDefault="00D1080D" w:rsidP="00D1080D">
      <w:pPr>
        <w:spacing w:after="0" w:line="240" w:lineRule="auto"/>
        <w:ind w:firstLine="720"/>
        <w:jc w:val="right"/>
        <w:rPr>
          <w:rFonts w:ascii="Times New Roman" w:hAnsi="Times New Roman"/>
          <w:i/>
          <w:sz w:val="24"/>
          <w:szCs w:val="24"/>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spacing w:after="0" w:line="240" w:lineRule="auto"/>
        <w:ind w:firstLine="720"/>
        <w:jc w:val="right"/>
        <w:rPr>
          <w:rFonts w:ascii="Times New Roman" w:hAnsi="Times New Roman"/>
          <w:i/>
          <w:sz w:val="24"/>
          <w:szCs w:val="24"/>
        </w:rPr>
      </w:pPr>
      <w:r w:rsidRPr="00495037">
        <w:rPr>
          <w:rFonts w:ascii="Times New Roman" w:hAnsi="Times New Roman"/>
          <w:i/>
          <w:sz w:val="24"/>
          <w:szCs w:val="24"/>
        </w:rPr>
        <w:lastRenderedPageBreak/>
        <w:t>Диаграмма № 4</w:t>
      </w:r>
    </w:p>
    <w:p w:rsidR="00D1080D" w:rsidRPr="00495037" w:rsidRDefault="00D1080D" w:rsidP="00D1080D">
      <w:pPr>
        <w:spacing w:after="0" w:line="240" w:lineRule="auto"/>
        <w:jc w:val="center"/>
        <w:rPr>
          <w:rFonts w:ascii="Times New Roman" w:hAnsi="Times New Roman"/>
          <w:sz w:val="24"/>
          <w:szCs w:val="24"/>
        </w:rPr>
      </w:pPr>
      <w:r w:rsidRPr="00495037">
        <w:rPr>
          <w:noProof/>
          <w:lang w:val="ro-RO" w:eastAsia="ro-RO"/>
        </w:rPr>
        <w:drawing>
          <wp:inline distT="0" distB="0" distL="0" distR="0">
            <wp:extent cx="6457950" cy="3248025"/>
            <wp:effectExtent l="0" t="0" r="0" b="0"/>
            <wp:docPr id="4" name="Chart 4" descr="Title:          Dinamica circulaţiei documentelor în perioada 2011-20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Самый большой поток корреспонденции наблюдается в годы проведения всенародных выборов. Поэтому как в 2015 году, в котором проводились всеобщие местные выборы, так и в 2014 году, в котором прошли парламентские выборы, это число гораздо выше, чем в 2012-2013 годах, когда проводились только новые местные выборы и местные референдумы, что и показано на Диаграмме № 4.</w:t>
      </w:r>
    </w:p>
    <w:p w:rsidR="00D1080D" w:rsidRPr="00495037" w:rsidRDefault="00D1080D" w:rsidP="00D1080D">
      <w:pPr>
        <w:spacing w:before="120" w:after="120" w:line="240" w:lineRule="auto"/>
        <w:rPr>
          <w:rFonts w:ascii="Times New Roman" w:eastAsia="Times New Roman" w:hAnsi="Times New Roman"/>
          <w:color w:val="000000"/>
          <w:sz w:val="24"/>
          <w:szCs w:val="24"/>
          <w:u w:val="single"/>
          <w:lang w:eastAsia="ru-RU"/>
        </w:rPr>
      </w:pPr>
      <w:r w:rsidRPr="00495037">
        <w:rPr>
          <w:rFonts w:ascii="Times New Roman" w:eastAsia="Times New Roman" w:hAnsi="Times New Roman"/>
          <w:color w:val="000000"/>
          <w:sz w:val="24"/>
          <w:szCs w:val="24"/>
          <w:u w:val="single"/>
          <w:lang w:eastAsia="ru-RU"/>
        </w:rPr>
        <w:t>Веб-приложение «Приемная on-line»</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Для ведения учета корреспонденции ЦИК в 2013 году было разработано приложение «Приемная онлайн», которая обеспечивает эффективное управление документами в аппарате Комиссии, регистрацию, передачу на рассмотрение, контроль и быстрый доступ к издаваемым Комиссией документам.</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Приложение «Приемная онлайн» способствует потоку информации и документообороту в ЦИК и в точности соответствует потребностям в знании в любой момент где находятся/откуда поступили документы, кто является ответственным за исполнение и каково содержание резолюции для того, чтобы в любое время контролировать ситуацию, связанную с деятельностью Центральной избирательной комиссии.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Приложение разделено на три модуля:</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1. Входящие документы</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2. Исходящие документы</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 xml:space="preserve">3. Петиции. </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Операторами данного приложения являются: секретарь Центральной избирательной комиссии, руководители подразделений и административный секретарь из приемной ЦИК.</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hAnsi="Times New Roman"/>
          <w:sz w:val="24"/>
          <w:szCs w:val="24"/>
        </w:rPr>
        <w:t xml:space="preserve">В течение 2015 года, каждый из операторов в пределах уровня доступа непосредственно принимал участие в редактировании сведений о документах, а также делал пометки относительно исполнения того или иного документа, в частности, тех, которые должны быть решены в определенные сроки. </w:t>
      </w:r>
      <w:r w:rsidRPr="00495037">
        <w:rPr>
          <w:rFonts w:ascii="Times New Roman" w:eastAsia="Times New Roman" w:hAnsi="Times New Roman"/>
          <w:color w:val="000000"/>
          <w:sz w:val="24"/>
          <w:szCs w:val="24"/>
          <w:lang w:eastAsia="ru-RU"/>
        </w:rPr>
        <w:t>В связи с этим, приложение предоставляет доступ или возможность изменить исключительно те документы, для работы над которыми авторизирован каждый оператор с определенным уровнем доступа, предоставленным в соответствии с требованиями Интегрированной системы менеджмента качества и информационной безопасности.</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Таким образом, приложение «Приемная онлайн» обеспечивает ведение электронного учета входящих/исходящих документов, мониторинг рассмотрения документов в срок, а также упрощает порядок размещения корреспонденции на официальном сайте Комиссии. </w:t>
      </w:r>
    </w:p>
    <w:p w:rsidR="00D1080D" w:rsidRPr="00495037" w:rsidRDefault="00D1080D" w:rsidP="00D1080D">
      <w:pPr>
        <w:spacing w:before="120" w:after="120" w:line="240" w:lineRule="auto"/>
        <w:jc w:val="both"/>
        <w:rPr>
          <w:rFonts w:ascii="Times New Roman" w:eastAsia="Times New Roman" w:hAnsi="Times New Roman"/>
          <w:b/>
          <w:i/>
          <w:color w:val="000000"/>
          <w:sz w:val="24"/>
          <w:szCs w:val="24"/>
          <w:lang w:eastAsia="ru-RU"/>
        </w:rPr>
      </w:pPr>
      <w:r w:rsidRPr="00495037">
        <w:rPr>
          <w:rFonts w:ascii="Times New Roman" w:eastAsia="Times New Roman" w:hAnsi="Times New Roman"/>
          <w:b/>
          <w:i/>
          <w:color w:val="000000"/>
          <w:sz w:val="24"/>
          <w:szCs w:val="24"/>
          <w:lang w:eastAsia="ru-RU"/>
        </w:rPr>
        <w:lastRenderedPageBreak/>
        <w:t>9.4. Библиотека Центральной избирательной комиссии</w:t>
      </w:r>
    </w:p>
    <w:p w:rsidR="00D1080D" w:rsidRPr="00495037" w:rsidRDefault="00D1080D" w:rsidP="00D1080D">
      <w:pPr>
        <w:spacing w:after="0" w:line="240" w:lineRule="auto"/>
        <w:ind w:firstLine="720"/>
        <w:jc w:val="both"/>
        <w:rPr>
          <w:rFonts w:ascii="Times New Roman" w:hAnsi="Times New Roman"/>
          <w:sz w:val="24"/>
          <w:szCs w:val="24"/>
        </w:rPr>
      </w:pPr>
      <w:r w:rsidRPr="00495037">
        <w:rPr>
          <w:rFonts w:ascii="Times New Roman" w:hAnsi="Times New Roman"/>
          <w:sz w:val="24"/>
          <w:szCs w:val="24"/>
        </w:rPr>
        <w:t>В 2015 году в отношении Библиотеки Центральной избирательной комиссии осуществлялась деятельность по пополнению фонда книг,</w:t>
      </w:r>
      <w:r w:rsidRPr="00495037">
        <w:rPr>
          <w:rFonts w:ascii="Times New Roman" w:hAnsi="Times New Roman"/>
          <w:sz w:val="24"/>
          <w:szCs w:val="24"/>
        </w:rPr>
        <w:tab/>
        <w:t xml:space="preserve"> учету и каталогизации поступлений. Обычно пополнение фонда книг Библиотеки ЦИК </w:t>
      </w:r>
      <w:r w:rsidRPr="00495037">
        <w:rPr>
          <w:rFonts w:ascii="Times New Roman" w:eastAsia="Times New Roman" w:hAnsi="Times New Roman"/>
          <w:color w:val="000000"/>
          <w:sz w:val="24"/>
          <w:szCs w:val="24"/>
          <w:lang w:eastAsia="ru-RU"/>
        </w:rPr>
        <w:t>осуществляется тремя способами: приобретение книг/периодических изданий путем покупок, создания собственных документов и в результате дарения/получения материалов в результате участия на различных конференциях, круглых столах, мероприятиях по наблюдению за выборами в других странах и т.д.</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0"/>
          <w:lang w:eastAsia="x-none"/>
        </w:rPr>
        <w:t>Таким образом, за 2015 год были приобретены следующие журналы, газеты и периодические издания</w:t>
      </w:r>
      <w:r w:rsidRPr="00495037">
        <w:rPr>
          <w:rFonts w:ascii="Times New Roman" w:eastAsia="Times New Roman" w:hAnsi="Times New Roman"/>
          <w:color w:val="000000"/>
          <w:sz w:val="24"/>
          <w:szCs w:val="24"/>
          <w:lang w:eastAsia="ru-RU"/>
        </w:rPr>
        <w:t xml:space="preserve">: </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Бюллетень Высшей судебной палаты</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Официальный монитор РМ</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Бухгалтерский учет и аудит</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Трудовое право</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Бюллетень Главной государственной налоговой инспекции</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Государственный служащий</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Jurnal de Chişinău</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Moldova Suverană (Суверенная Молдова)</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Timpul (Время)</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Dreptul (Право)</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shd w:val="clear" w:color="auto" w:fill="FFFFFF"/>
        </w:rPr>
      </w:pPr>
      <w:r w:rsidRPr="00495037">
        <w:rPr>
          <w:rFonts w:ascii="Times New Roman" w:eastAsia="Times New Roman" w:hAnsi="Times New Roman"/>
          <w:i/>
          <w:color w:val="000000"/>
          <w:sz w:val="24"/>
          <w:szCs w:val="24"/>
          <w:shd w:val="clear" w:color="auto" w:fill="FFFFFF"/>
        </w:rPr>
        <w:t xml:space="preserve"> </w:t>
      </w:r>
      <w:r w:rsidRPr="00495037">
        <w:rPr>
          <w:rFonts w:ascii="Times New Roman" w:eastAsia="Times New Roman" w:hAnsi="Times New Roman"/>
          <w:bCs/>
          <w:iCs/>
          <w:color w:val="000000"/>
          <w:sz w:val="24"/>
          <w:szCs w:val="24"/>
          <w:shd w:val="clear" w:color="auto" w:fill="FFFFFF"/>
        </w:rPr>
        <w:t xml:space="preserve">Экономическое обозрение </w:t>
      </w:r>
      <w:r w:rsidRPr="00495037">
        <w:rPr>
          <w:rFonts w:ascii="Times New Roman" w:eastAsia="Times New Roman" w:hAnsi="Times New Roman"/>
          <w:color w:val="000000"/>
          <w:sz w:val="24"/>
          <w:szCs w:val="24"/>
          <w:shd w:val="clear" w:color="auto" w:fill="FFFFFF"/>
        </w:rPr>
        <w:t>«Логос-пресс»</w:t>
      </w:r>
    </w:p>
    <w:p w:rsidR="00D1080D" w:rsidRPr="00495037" w:rsidRDefault="00D1080D" w:rsidP="00D1080D">
      <w:pPr>
        <w:numPr>
          <w:ilvl w:val="0"/>
          <w:numId w:val="29"/>
        </w:numPr>
        <w:spacing w:after="0" w:line="240" w:lineRule="auto"/>
        <w:ind w:left="0" w:firstLine="720"/>
        <w:contextualSpacing/>
        <w:jc w:val="both"/>
        <w:rPr>
          <w:rFonts w:ascii="Times New Roman" w:eastAsia="Times New Roman" w:hAnsi="Times New Roman"/>
          <w:color w:val="000000"/>
          <w:sz w:val="24"/>
          <w:szCs w:val="24"/>
        </w:rPr>
      </w:pPr>
      <w:r w:rsidRPr="00495037">
        <w:rPr>
          <w:rFonts w:ascii="Times New Roman" w:eastAsia="Times New Roman" w:hAnsi="Times New Roman"/>
          <w:color w:val="000000"/>
          <w:sz w:val="24"/>
          <w:szCs w:val="24"/>
        </w:rPr>
        <w:t xml:space="preserve"> Молдавские ведомости</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Наиболее важный источник пополнения фонда книг библиотеки ЦИК составили участия членов и служащих ЦИК в наблюдении за выборами в других странах, на различных симпозиумах, на конференциях, на рабочих совещаниях, в круглых столах, на курсах по обучению и по подготовке и т.д.</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В течение 2015 года фонд книг был пополнен значительным количеством материалов (более 200 новых поступлений), преимущественно в избирательной области, большинство которых предоставлены международными профильными организациями, избирательными органами других стран, партнерами ЦИК по развитию и другими органами Республики Молдова.</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 xml:space="preserve">В настоящее время в фонде книг Библиотеки ЦИК насчитывается около 3000 публикаций, особенно изданий, касающихся подготовки и проведения выборов как в Республике Молдова, так и в других странах. Все новые поступления в 2015 году, были поставлены на учет в установленные сроки, с присвоением каждой библиографической единице необходимых атрибутов по идентификации в процессе оборота: метки и печати Комиссии. </w:t>
      </w:r>
    </w:p>
    <w:p w:rsidR="00D1080D"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5037">
        <w:rPr>
          <w:rFonts w:ascii="Times New Roman" w:eastAsia="Times New Roman" w:hAnsi="Times New Roman"/>
          <w:color w:val="000000"/>
          <w:sz w:val="24"/>
          <w:szCs w:val="24"/>
          <w:lang w:eastAsia="ru-RU"/>
        </w:rPr>
        <w:t>Таким образом, в 2014 году постоянно обновлялся систематический и тематический каталог библиотеки, а также звуковые файлы Центральной избирательной комиссии. В 2015 году Центральная избирательная комиссия издала Информационный бюллетень ЦИК, а совместно с Центром непрерывного образования в избирательной сфере для надлежащей организации и проведения всеобщих местных выборов 14 июня 2015 года подготовила ряд дидактических и справочных материалов для вовлеченных в избирательный процесс субъектов, в том числе и для избирателей.</w:t>
      </w:r>
    </w:p>
    <w:p w:rsidR="00D1080D" w:rsidRPr="00495037" w:rsidRDefault="00D1080D" w:rsidP="00D1080D">
      <w:pPr>
        <w:spacing w:after="0" w:line="240" w:lineRule="auto"/>
        <w:ind w:firstLine="720"/>
        <w:jc w:val="both"/>
        <w:rPr>
          <w:rFonts w:ascii="Times New Roman" w:eastAsia="Times New Roman" w:hAnsi="Times New Roman"/>
          <w:color w:val="000000"/>
          <w:sz w:val="24"/>
          <w:szCs w:val="24"/>
          <w:lang w:eastAsia="ru-RU"/>
        </w:rPr>
      </w:pPr>
    </w:p>
    <w:p w:rsidR="00D1080D" w:rsidRDefault="00D1080D" w:rsidP="00D1080D">
      <w:pPr>
        <w:spacing w:before="120" w:after="120" w:line="240" w:lineRule="auto"/>
        <w:jc w:val="center"/>
        <w:rPr>
          <w:rFonts w:ascii="Times New Roman" w:eastAsia="Times New Roman" w:hAnsi="Times New Roman"/>
          <w:b/>
          <w:caps/>
          <w:color w:val="000000"/>
          <w:sz w:val="24"/>
          <w:szCs w:val="24"/>
          <w:lang w:eastAsia="ru-RU"/>
        </w:rPr>
        <w:sectPr w:rsidR="00D1080D" w:rsidSect="007F15BE">
          <w:pgSz w:w="11906" w:h="16838" w:code="9"/>
          <w:pgMar w:top="1134" w:right="836" w:bottom="900" w:left="1701" w:header="709" w:footer="709" w:gutter="0"/>
          <w:cols w:space="708"/>
          <w:docGrid w:linePitch="360"/>
        </w:sectPr>
      </w:pPr>
    </w:p>
    <w:p w:rsidR="00D1080D" w:rsidRPr="00495037" w:rsidRDefault="00D1080D" w:rsidP="00D1080D">
      <w:pPr>
        <w:spacing w:before="120" w:after="120" w:line="240" w:lineRule="auto"/>
        <w:jc w:val="center"/>
        <w:rPr>
          <w:rFonts w:ascii="Times New Roman" w:eastAsia="Times New Roman" w:hAnsi="Times New Roman"/>
          <w:b/>
          <w:caps/>
          <w:color w:val="000000"/>
          <w:sz w:val="24"/>
          <w:szCs w:val="24"/>
          <w:lang w:eastAsia="ru-RU"/>
        </w:rPr>
      </w:pPr>
      <w:r w:rsidRPr="00495037">
        <w:rPr>
          <w:rFonts w:ascii="Times New Roman" w:eastAsia="Times New Roman" w:hAnsi="Times New Roman"/>
          <w:b/>
          <w:caps/>
          <w:color w:val="000000"/>
          <w:sz w:val="24"/>
          <w:szCs w:val="24"/>
          <w:lang w:eastAsia="ru-RU"/>
        </w:rPr>
        <w:lastRenderedPageBreak/>
        <w:t>X. Финансовая деятельность</w:t>
      </w:r>
    </w:p>
    <w:p w:rsidR="00D1080D" w:rsidRDefault="00D1080D" w:rsidP="00D1080D">
      <w:pPr>
        <w:tabs>
          <w:tab w:val="left" w:pos="900"/>
        </w:tabs>
        <w:spacing w:after="0" w:line="256" w:lineRule="auto"/>
        <w:ind w:firstLine="709"/>
        <w:jc w:val="both"/>
        <w:rPr>
          <w:rFonts w:ascii="Times New Roman" w:hAnsi="Times New Roman"/>
          <w:sz w:val="24"/>
          <w:szCs w:val="24"/>
        </w:rPr>
      </w:pPr>
      <w:r>
        <w:rPr>
          <w:noProof/>
          <w:lang w:val="ro-RO" w:eastAsia="ro-RO"/>
        </w:rPr>
        <w:drawing>
          <wp:anchor distT="12298" distB="25621" distL="122972" distR="122249" simplePos="0" relativeHeight="251670528" behindDoc="0" locked="0" layoutInCell="1" allowOverlap="1">
            <wp:simplePos x="0" y="0"/>
            <wp:positionH relativeFrom="margin">
              <wp:posOffset>2669957</wp:posOffset>
            </wp:positionH>
            <wp:positionV relativeFrom="margin">
              <wp:posOffset>339958</wp:posOffset>
            </wp:positionV>
            <wp:extent cx="3269615" cy="4524375"/>
            <wp:effectExtent l="0" t="38100" r="26035" b="85725"/>
            <wp:wrapSquare wrapText="bothSides"/>
            <wp:docPr id="29"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Согласно Кодексу о выборах, Центральная избирательная комиссия </w:t>
      </w:r>
      <w:r w:rsidRPr="002A33FF">
        <w:rPr>
          <w:rFonts w:ascii="Times New Roman" w:hAnsi="Times New Roman"/>
          <w:sz w:val="24"/>
          <w:szCs w:val="24"/>
        </w:rPr>
        <w:t xml:space="preserve">определяет расходы, связанные с </w:t>
      </w:r>
      <w:r w:rsidRPr="003D6427">
        <w:rPr>
          <w:rFonts w:ascii="Times New Roman" w:hAnsi="Times New Roman"/>
          <w:sz w:val="24"/>
          <w:szCs w:val="24"/>
        </w:rPr>
        <w:t xml:space="preserve">осуществлением </w:t>
      </w:r>
      <w:r w:rsidRPr="002A33FF">
        <w:rPr>
          <w:rFonts w:ascii="Times New Roman" w:hAnsi="Times New Roman"/>
          <w:sz w:val="24"/>
          <w:szCs w:val="24"/>
        </w:rPr>
        <w:t xml:space="preserve">ее </w:t>
      </w:r>
      <w:r>
        <w:rPr>
          <w:rFonts w:ascii="Times New Roman" w:hAnsi="Times New Roman"/>
          <w:sz w:val="24"/>
          <w:szCs w:val="24"/>
        </w:rPr>
        <w:t>деятельности,</w:t>
      </w:r>
      <w:r w:rsidRPr="002A33FF">
        <w:rPr>
          <w:rFonts w:ascii="Times New Roman" w:hAnsi="Times New Roman"/>
          <w:sz w:val="24"/>
          <w:szCs w:val="24"/>
        </w:rPr>
        <w:t xml:space="preserve"> </w:t>
      </w:r>
      <w:r>
        <w:rPr>
          <w:rFonts w:ascii="Times New Roman" w:hAnsi="Times New Roman"/>
          <w:sz w:val="24"/>
          <w:szCs w:val="24"/>
        </w:rPr>
        <w:t>и планирует свой годовой бюджет, составляя для этого и утверждая своим постановлением сметы расходов.</w:t>
      </w:r>
    </w:p>
    <w:p w:rsidR="00D1080D" w:rsidRPr="003B576E" w:rsidRDefault="00D1080D" w:rsidP="00D1080D">
      <w:pPr>
        <w:tabs>
          <w:tab w:val="left" w:pos="900"/>
        </w:tabs>
        <w:spacing w:after="0" w:line="256" w:lineRule="auto"/>
        <w:ind w:firstLine="709"/>
        <w:jc w:val="both"/>
        <w:rPr>
          <w:rFonts w:ascii="Times New Roman" w:hAnsi="Times New Roman"/>
          <w:sz w:val="24"/>
          <w:szCs w:val="24"/>
        </w:rPr>
      </w:pPr>
      <w:r>
        <w:rPr>
          <w:rFonts w:ascii="Times New Roman" w:hAnsi="Times New Roman"/>
          <w:sz w:val="24"/>
          <w:szCs w:val="24"/>
        </w:rPr>
        <w:t xml:space="preserve">Затем, сметы вместе с </w:t>
      </w:r>
      <w:r w:rsidRPr="003B576E">
        <w:rPr>
          <w:rFonts w:ascii="Times New Roman" w:hAnsi="Times New Roman"/>
          <w:sz w:val="24"/>
          <w:szCs w:val="24"/>
        </w:rPr>
        <w:t xml:space="preserve">заключением </w:t>
      </w:r>
      <w:r>
        <w:rPr>
          <w:rFonts w:ascii="Times New Roman" w:hAnsi="Times New Roman"/>
          <w:sz w:val="24"/>
          <w:szCs w:val="24"/>
        </w:rPr>
        <w:t>Министерства финансов</w:t>
      </w:r>
      <w:r w:rsidRPr="003B576E">
        <w:rPr>
          <w:rFonts w:ascii="Times New Roman" w:hAnsi="Times New Roman"/>
          <w:sz w:val="24"/>
          <w:szCs w:val="24"/>
        </w:rPr>
        <w:t xml:space="preserve"> представля</w:t>
      </w:r>
      <w:r>
        <w:rPr>
          <w:rFonts w:ascii="Times New Roman" w:hAnsi="Times New Roman"/>
          <w:sz w:val="24"/>
          <w:szCs w:val="24"/>
        </w:rPr>
        <w:t>ю</w:t>
      </w:r>
      <w:r w:rsidRPr="003B576E">
        <w:rPr>
          <w:rFonts w:ascii="Times New Roman" w:hAnsi="Times New Roman"/>
          <w:sz w:val="24"/>
          <w:szCs w:val="24"/>
        </w:rPr>
        <w:t>тся на утвержд</w:t>
      </w:r>
      <w:r>
        <w:rPr>
          <w:rFonts w:ascii="Times New Roman" w:hAnsi="Times New Roman"/>
          <w:sz w:val="24"/>
          <w:szCs w:val="24"/>
        </w:rPr>
        <w:t>ение</w:t>
      </w:r>
      <w:r w:rsidRPr="003B576E">
        <w:rPr>
          <w:rFonts w:ascii="Times New Roman" w:hAnsi="Times New Roman"/>
          <w:sz w:val="24"/>
          <w:szCs w:val="24"/>
        </w:rPr>
        <w:t xml:space="preserve"> Парламе</w:t>
      </w:r>
      <w:r>
        <w:rPr>
          <w:rFonts w:ascii="Times New Roman" w:hAnsi="Times New Roman"/>
          <w:sz w:val="24"/>
          <w:szCs w:val="24"/>
        </w:rPr>
        <w:t xml:space="preserve">нту и </w:t>
      </w:r>
      <w:r w:rsidRPr="003B576E">
        <w:rPr>
          <w:rFonts w:ascii="Times New Roman" w:hAnsi="Times New Roman"/>
          <w:sz w:val="24"/>
          <w:szCs w:val="24"/>
        </w:rPr>
        <w:t>включ</w:t>
      </w:r>
      <w:r>
        <w:rPr>
          <w:rFonts w:ascii="Times New Roman" w:hAnsi="Times New Roman"/>
          <w:sz w:val="24"/>
          <w:szCs w:val="24"/>
        </w:rPr>
        <w:t>аются после утверждения в</w:t>
      </w:r>
      <w:r w:rsidRPr="003B576E">
        <w:rPr>
          <w:rFonts w:ascii="Times New Roman" w:hAnsi="Times New Roman"/>
          <w:sz w:val="24"/>
          <w:szCs w:val="24"/>
        </w:rPr>
        <w:t xml:space="preserve"> проект закона о государственном бюджете на очередной бюджетный год.</w:t>
      </w:r>
    </w:p>
    <w:p w:rsidR="00D1080D" w:rsidRDefault="00D1080D" w:rsidP="00D1080D">
      <w:pPr>
        <w:tabs>
          <w:tab w:val="left" w:pos="900"/>
        </w:tabs>
        <w:spacing w:after="0" w:line="256"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Согласно </w:t>
      </w:r>
      <w:r w:rsidRPr="009274B4">
        <w:rPr>
          <w:rFonts w:ascii="Times New Roman" w:eastAsia="Times New Roman" w:hAnsi="Times New Roman"/>
          <w:bCs/>
          <w:sz w:val="24"/>
          <w:szCs w:val="24"/>
          <w:lang w:eastAsia="ru-RU"/>
        </w:rPr>
        <w:t>Закон</w:t>
      </w:r>
      <w:r>
        <w:rPr>
          <w:rFonts w:ascii="Times New Roman" w:eastAsia="Times New Roman" w:hAnsi="Times New Roman"/>
          <w:bCs/>
          <w:sz w:val="24"/>
          <w:szCs w:val="24"/>
          <w:lang w:eastAsia="ru-RU"/>
        </w:rPr>
        <w:t>у</w:t>
      </w:r>
      <w:r w:rsidRPr="009274B4">
        <w:rPr>
          <w:rFonts w:ascii="Times New Roman" w:eastAsia="Times New Roman" w:hAnsi="Times New Roman"/>
          <w:bCs/>
          <w:sz w:val="24"/>
          <w:szCs w:val="24"/>
          <w:lang w:eastAsia="ru-RU"/>
        </w:rPr>
        <w:t xml:space="preserve"> № 72 от 12 апреля 2015 г</w:t>
      </w:r>
      <w:r>
        <w:rPr>
          <w:rFonts w:ascii="Times New Roman" w:eastAsia="Times New Roman" w:hAnsi="Times New Roman"/>
          <w:bCs/>
          <w:sz w:val="24"/>
          <w:szCs w:val="24"/>
          <w:lang w:eastAsia="ru-RU"/>
        </w:rPr>
        <w:t xml:space="preserve">ода </w:t>
      </w:r>
      <w:r w:rsidRPr="009274B4">
        <w:rPr>
          <w:rFonts w:ascii="Times New Roman" w:eastAsia="Times New Roman" w:hAnsi="Times New Roman"/>
          <w:bCs/>
          <w:sz w:val="24"/>
          <w:szCs w:val="24"/>
          <w:lang w:eastAsia="ru-RU"/>
        </w:rPr>
        <w:t>о государственном бюджете на 2015 год</w:t>
      </w:r>
      <w:r>
        <w:rPr>
          <w:rFonts w:ascii="Times New Roman" w:eastAsia="Times New Roman" w:hAnsi="Times New Roman"/>
          <w:bCs/>
          <w:sz w:val="24"/>
          <w:szCs w:val="24"/>
          <w:lang w:eastAsia="ru-RU"/>
        </w:rPr>
        <w:t xml:space="preserve"> (Официальный монитор № 102-104/172 от 28.04.2015), с последующими изменениями и дополнениями, внесенными Законом № 200 от 20 ноября 2015 года, для Центральной избирательной комиссии были утверждены лимиты расходов средств,</w:t>
      </w:r>
      <w:r w:rsidRPr="00D12AD7">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выделяемых </w:t>
      </w:r>
      <w:r w:rsidRPr="00D12AD7">
        <w:rPr>
          <w:rFonts w:ascii="Times New Roman" w:eastAsia="Times New Roman" w:hAnsi="Times New Roman"/>
          <w:bCs/>
          <w:sz w:val="24"/>
          <w:szCs w:val="24"/>
          <w:lang w:eastAsia="ru-RU"/>
        </w:rPr>
        <w:t>из государственного бюджета</w:t>
      </w:r>
      <w:r>
        <w:rPr>
          <w:rFonts w:ascii="Times New Roman" w:eastAsia="Times New Roman" w:hAnsi="Times New Roman"/>
          <w:bCs/>
          <w:sz w:val="24"/>
          <w:szCs w:val="24"/>
          <w:lang w:eastAsia="ru-RU"/>
        </w:rPr>
        <w:t>, в размере 80397,7 тыс. леев.</w:t>
      </w:r>
    </w:p>
    <w:p w:rsidR="00D1080D" w:rsidRDefault="00D1080D" w:rsidP="00D1080D">
      <w:pPr>
        <w:tabs>
          <w:tab w:val="left" w:pos="900"/>
        </w:tabs>
        <w:spacing w:after="0" w:line="256" w:lineRule="auto"/>
        <w:ind w:firstLine="709"/>
        <w:jc w:val="both"/>
        <w:rPr>
          <w:rFonts w:ascii="Times New Roman" w:eastAsia="Times New Roman" w:hAnsi="Times New Roman"/>
          <w:bCs/>
          <w:sz w:val="24"/>
          <w:szCs w:val="24"/>
          <w:lang w:eastAsia="ru-RU"/>
        </w:rPr>
      </w:pPr>
      <w:r w:rsidRPr="00B43E70">
        <w:rPr>
          <w:rFonts w:ascii="Times New Roman" w:eastAsia="Times New Roman" w:hAnsi="Times New Roman"/>
          <w:bCs/>
          <w:sz w:val="24"/>
          <w:szCs w:val="24"/>
          <w:lang w:eastAsia="ru-RU"/>
        </w:rPr>
        <w:t>Распределение бюджета Центральной избирательной комиссии по видам деятельности, согласно основному компоненту:</w:t>
      </w:r>
    </w:p>
    <w:p w:rsidR="00D1080D" w:rsidRDefault="00D1080D" w:rsidP="00D1080D">
      <w:pPr>
        <w:tabs>
          <w:tab w:val="left" w:pos="900"/>
        </w:tabs>
        <w:spacing w:after="0" w:line="256" w:lineRule="auto"/>
        <w:ind w:firstLine="709"/>
        <w:jc w:val="both"/>
        <w:rPr>
          <w:rFonts w:ascii="Times New Roman" w:eastAsia="Times New Roman" w:hAnsi="Times New Roman"/>
          <w:bCs/>
          <w:sz w:val="24"/>
          <w:szCs w:val="24"/>
          <w:lang w:eastAsia="ru-RU"/>
        </w:rPr>
      </w:pPr>
    </w:p>
    <w:p w:rsidR="00D1080D" w:rsidRPr="004024A6" w:rsidRDefault="00D1080D" w:rsidP="00D1080D">
      <w:pPr>
        <w:numPr>
          <w:ilvl w:val="0"/>
          <w:numId w:val="24"/>
        </w:numPr>
        <w:spacing w:after="0" w:line="240" w:lineRule="auto"/>
        <w:ind w:left="0" w:firstLine="0"/>
        <w:jc w:val="both"/>
        <w:rPr>
          <w:rFonts w:ascii="Times New Roman" w:eastAsia="Times New Roman" w:hAnsi="Times New Roman"/>
          <w:i/>
          <w:sz w:val="24"/>
          <w:szCs w:val="24"/>
          <w:lang w:eastAsia="ru-RU"/>
        </w:rPr>
      </w:pPr>
      <w:r w:rsidRPr="004024A6">
        <w:rPr>
          <w:rFonts w:ascii="Times New Roman" w:eastAsia="Times New Roman" w:hAnsi="Times New Roman"/>
          <w:b/>
          <w:sz w:val="24"/>
          <w:szCs w:val="24"/>
          <w:lang w:eastAsia="ru-RU"/>
        </w:rPr>
        <w:t xml:space="preserve"> </w:t>
      </w:r>
      <w:r w:rsidRPr="004024A6">
        <w:rPr>
          <w:rFonts w:ascii="Times New Roman" w:eastAsia="Times New Roman" w:hAnsi="Times New Roman"/>
          <w:b/>
          <w:i/>
          <w:sz w:val="24"/>
          <w:szCs w:val="24"/>
          <w:lang w:eastAsia="ru-RU"/>
        </w:rPr>
        <w:t xml:space="preserve">Расходы на содержание и деятельность Центральной избирательной комиссии </w:t>
      </w:r>
      <w:r>
        <w:rPr>
          <w:rFonts w:ascii="Times New Roman" w:eastAsia="Times New Roman" w:hAnsi="Times New Roman"/>
          <w:b/>
          <w:i/>
          <w:sz w:val="24"/>
          <w:szCs w:val="24"/>
          <w:lang w:eastAsia="ru-RU"/>
        </w:rPr>
        <w:t>–</w:t>
      </w:r>
      <w:r w:rsidRPr="004024A6">
        <w:rPr>
          <w:rFonts w:ascii="Times New Roman" w:eastAsia="Times New Roman" w:hAnsi="Times New Roman"/>
          <w:b/>
          <w:i/>
          <w:sz w:val="24"/>
          <w:szCs w:val="24"/>
          <w:lang w:eastAsia="ru-RU"/>
        </w:rPr>
        <w:t xml:space="preserve"> 6905,92 тыс. леев</w:t>
      </w:r>
    </w:p>
    <w:p w:rsidR="00D1080D" w:rsidRPr="00495037" w:rsidRDefault="00D1080D" w:rsidP="00D1080D">
      <w:pPr>
        <w:spacing w:after="0" w:line="240" w:lineRule="auto"/>
        <w:ind w:left="927"/>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Таблица №</w:t>
      </w:r>
      <w:r w:rsidRPr="00495037">
        <w:rPr>
          <w:rFonts w:ascii="Times New Roman" w:eastAsia="Times New Roman" w:hAnsi="Times New Roman"/>
          <w:i/>
          <w:sz w:val="24"/>
          <w:szCs w:val="24"/>
          <w:lang w:eastAsia="ru-RU"/>
        </w:rPr>
        <w:t xml:space="preserve"> 1</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6"/>
        <w:gridCol w:w="1344"/>
        <w:gridCol w:w="1471"/>
        <w:gridCol w:w="1274"/>
        <w:gridCol w:w="1494"/>
        <w:gridCol w:w="1071"/>
      </w:tblGrid>
      <w:tr w:rsidR="00D1080D" w:rsidRPr="00495037" w:rsidTr="00295E1A">
        <w:trPr>
          <w:trHeight w:val="688"/>
        </w:trPr>
        <w:tc>
          <w:tcPr>
            <w:tcW w:w="3696" w:type="dxa"/>
            <w:noWrap/>
            <w:vAlign w:val="center"/>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Показатели</w:t>
            </w:r>
          </w:p>
        </w:tc>
        <w:tc>
          <w:tcPr>
            <w:tcW w:w="1344" w:type="dxa"/>
            <w:vAlign w:val="center"/>
            <w:hideMark/>
          </w:tcPr>
          <w:p w:rsidR="00D1080D" w:rsidRPr="003F7343" w:rsidRDefault="00D1080D" w:rsidP="00295E1A">
            <w:pPr>
              <w:spacing w:after="0"/>
              <w:jc w:val="center"/>
              <w:rPr>
                <w:rFonts w:ascii="Times New Roman" w:eastAsia="Times New Roman" w:hAnsi="Times New Roman"/>
                <w:color w:val="333333"/>
                <w:sz w:val="20"/>
                <w:szCs w:val="20"/>
                <w:lang w:eastAsia="ru-RU"/>
              </w:rPr>
            </w:pPr>
            <w:r w:rsidRPr="003F7343">
              <w:rPr>
                <w:rFonts w:ascii="Times New Roman" w:eastAsia="Times New Roman" w:hAnsi="Times New Roman"/>
                <w:color w:val="333333"/>
                <w:sz w:val="20"/>
                <w:szCs w:val="20"/>
                <w:lang w:eastAsia="ru-RU"/>
              </w:rPr>
              <w:t>Уточнен</w:t>
            </w:r>
            <w:r>
              <w:rPr>
                <w:rFonts w:ascii="Times New Roman" w:eastAsia="Times New Roman" w:hAnsi="Times New Roman"/>
                <w:color w:val="333333"/>
                <w:sz w:val="20"/>
                <w:szCs w:val="20"/>
                <w:lang w:eastAsia="ru-RU"/>
              </w:rPr>
              <w:t>о</w:t>
            </w:r>
          </w:p>
          <w:p w:rsidR="00D1080D" w:rsidRPr="00495037" w:rsidRDefault="00D1080D" w:rsidP="00295E1A">
            <w:pPr>
              <w:spacing w:after="0"/>
              <w:jc w:val="center"/>
              <w:rPr>
                <w:rFonts w:ascii="Times New Roman" w:eastAsia="Times New Roman" w:hAnsi="Times New Roman"/>
                <w:color w:val="333333"/>
                <w:sz w:val="20"/>
                <w:szCs w:val="20"/>
                <w:lang w:eastAsia="ru-RU"/>
              </w:rPr>
            </w:pPr>
            <w:r w:rsidRPr="003F7343">
              <w:rPr>
                <w:rFonts w:ascii="Times New Roman" w:eastAsia="Times New Roman" w:hAnsi="Times New Roman"/>
                <w:color w:val="333333"/>
                <w:sz w:val="20"/>
                <w:szCs w:val="20"/>
                <w:lang w:eastAsia="ru-RU"/>
              </w:rPr>
              <w:t>на отчетный период (тыс</w:t>
            </w:r>
            <w:r>
              <w:rPr>
                <w:rFonts w:ascii="Times New Roman" w:eastAsia="Times New Roman" w:hAnsi="Times New Roman"/>
                <w:color w:val="333333"/>
                <w:sz w:val="20"/>
                <w:szCs w:val="20"/>
                <w:lang w:eastAsia="ru-RU"/>
              </w:rPr>
              <w:t xml:space="preserve">. </w:t>
            </w:r>
            <w:r w:rsidRPr="003F7343">
              <w:rPr>
                <w:rFonts w:ascii="Times New Roman" w:eastAsia="Times New Roman" w:hAnsi="Times New Roman"/>
                <w:color w:val="333333"/>
                <w:sz w:val="20"/>
                <w:szCs w:val="20"/>
                <w:lang w:eastAsia="ru-RU"/>
              </w:rPr>
              <w:t>лей)</w:t>
            </w:r>
          </w:p>
        </w:tc>
        <w:tc>
          <w:tcPr>
            <w:tcW w:w="1471" w:type="dxa"/>
            <w:vAlign w:val="center"/>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C6763D">
              <w:rPr>
                <w:rFonts w:ascii="Times New Roman" w:eastAsia="Times New Roman" w:hAnsi="Times New Roman"/>
                <w:color w:val="333333"/>
                <w:sz w:val="20"/>
                <w:szCs w:val="20"/>
                <w:lang w:eastAsia="ru-RU"/>
              </w:rPr>
              <w:t>Общий удельный вес расходов</w:t>
            </w:r>
          </w:p>
        </w:tc>
        <w:tc>
          <w:tcPr>
            <w:tcW w:w="1274" w:type="dxa"/>
            <w:vAlign w:val="center"/>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Выполнено в</w:t>
            </w:r>
            <w:r w:rsidRPr="00495037">
              <w:rPr>
                <w:rFonts w:ascii="Times New Roman" w:eastAsia="Times New Roman" w:hAnsi="Times New Roman"/>
                <w:color w:val="333333"/>
                <w:sz w:val="20"/>
                <w:szCs w:val="20"/>
                <w:lang w:eastAsia="ru-RU"/>
              </w:rPr>
              <w:t xml:space="preserve"> 2015 </w:t>
            </w:r>
            <w:r>
              <w:rPr>
                <w:rFonts w:ascii="Times New Roman" w:eastAsia="Times New Roman" w:hAnsi="Times New Roman"/>
                <w:color w:val="333333"/>
                <w:sz w:val="20"/>
                <w:szCs w:val="20"/>
                <w:lang w:eastAsia="ru-RU"/>
              </w:rPr>
              <w:t xml:space="preserve">году </w:t>
            </w:r>
            <w:r w:rsidRPr="00495037">
              <w:rPr>
                <w:rFonts w:ascii="Times New Roman" w:eastAsia="Times New Roman" w:hAnsi="Times New Roman"/>
                <w:color w:val="333333"/>
                <w:sz w:val="20"/>
                <w:szCs w:val="20"/>
                <w:lang w:eastAsia="ru-RU"/>
              </w:rPr>
              <w:t>(</w:t>
            </w:r>
            <w:r>
              <w:rPr>
                <w:rFonts w:ascii="Times New Roman" w:eastAsia="Times New Roman" w:hAnsi="Times New Roman"/>
                <w:color w:val="333333"/>
                <w:sz w:val="20"/>
                <w:szCs w:val="20"/>
                <w:lang w:eastAsia="ru-RU"/>
              </w:rPr>
              <w:t>тыс. лей</w:t>
            </w:r>
            <w:r w:rsidRPr="00495037">
              <w:rPr>
                <w:rFonts w:ascii="Times New Roman" w:eastAsia="Times New Roman" w:hAnsi="Times New Roman"/>
                <w:color w:val="333333"/>
                <w:sz w:val="20"/>
                <w:szCs w:val="20"/>
                <w:lang w:eastAsia="ru-RU"/>
              </w:rPr>
              <w:t>)</w:t>
            </w:r>
          </w:p>
        </w:tc>
        <w:tc>
          <w:tcPr>
            <w:tcW w:w="1494" w:type="dxa"/>
            <w:vAlign w:val="center"/>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C6763D">
              <w:rPr>
                <w:rFonts w:ascii="Times New Roman" w:eastAsia="Times New Roman" w:hAnsi="Times New Roman"/>
                <w:color w:val="333333"/>
                <w:sz w:val="20"/>
                <w:szCs w:val="20"/>
                <w:lang w:eastAsia="ru-RU"/>
              </w:rPr>
              <w:t>Выполнено по сравнению с уточнено (%)</w:t>
            </w:r>
          </w:p>
        </w:tc>
        <w:tc>
          <w:tcPr>
            <w:tcW w:w="1071" w:type="dxa"/>
            <w:vAlign w:val="center"/>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 xml:space="preserve">Остаток </w:t>
            </w:r>
            <w:r w:rsidRPr="00495037">
              <w:rPr>
                <w:rFonts w:ascii="Times New Roman" w:eastAsia="Times New Roman" w:hAnsi="Times New Roman"/>
                <w:color w:val="333333"/>
                <w:sz w:val="20"/>
                <w:szCs w:val="20"/>
                <w:lang w:eastAsia="ru-RU"/>
              </w:rPr>
              <w:t>(</w:t>
            </w:r>
            <w:r>
              <w:rPr>
                <w:rFonts w:ascii="Times New Roman" w:eastAsia="Times New Roman" w:hAnsi="Times New Roman"/>
                <w:color w:val="333333"/>
                <w:sz w:val="20"/>
                <w:szCs w:val="20"/>
                <w:lang w:eastAsia="ru-RU"/>
              </w:rPr>
              <w:t>тыс. лей</w:t>
            </w:r>
            <w:r w:rsidRPr="00495037">
              <w:rPr>
                <w:rFonts w:ascii="Times New Roman" w:eastAsia="Times New Roman" w:hAnsi="Times New Roman"/>
                <w:color w:val="333333"/>
                <w:sz w:val="20"/>
                <w:szCs w:val="20"/>
                <w:lang w:eastAsia="ru-RU"/>
              </w:rPr>
              <w:t>)</w:t>
            </w:r>
          </w:p>
        </w:tc>
      </w:tr>
      <w:tr w:rsidR="00D1080D" w:rsidRPr="00495037" w:rsidTr="00295E1A">
        <w:trPr>
          <w:trHeight w:val="330"/>
        </w:trPr>
        <w:tc>
          <w:tcPr>
            <w:tcW w:w="3696"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Текущие расходы</w:t>
            </w:r>
          </w:p>
        </w:tc>
        <w:tc>
          <w:tcPr>
            <w:tcW w:w="134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9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noWrap/>
            <w:vAlign w:val="bottom"/>
            <w:hideMark/>
          </w:tcPr>
          <w:p w:rsidR="00D1080D" w:rsidRPr="00495037" w:rsidRDefault="00D1080D" w:rsidP="00295E1A">
            <w:pPr>
              <w:spacing w:after="0"/>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Оплата труда</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3015,56</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3015,54</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0,02</w:t>
            </w:r>
          </w:p>
        </w:tc>
      </w:tr>
      <w:tr w:rsidR="00D1080D" w:rsidRPr="00495037" w:rsidTr="00295E1A">
        <w:trPr>
          <w:trHeight w:val="283"/>
        </w:trPr>
        <w:tc>
          <w:tcPr>
            <w:tcW w:w="3696" w:type="dxa"/>
            <w:shd w:val="clear" w:color="auto" w:fill="auto"/>
            <w:vAlign w:val="bottom"/>
            <w:hideMark/>
          </w:tcPr>
          <w:p w:rsidR="00D1080D" w:rsidRPr="00C30424" w:rsidRDefault="00D1080D" w:rsidP="00295E1A">
            <w:pPr>
              <w:spacing w:after="0" w:line="240" w:lineRule="auto"/>
              <w:rPr>
                <w:rFonts w:ascii="Times New Roman" w:eastAsia="Times New Roman" w:hAnsi="Times New Roman"/>
                <w:bCs/>
                <w:color w:val="000000"/>
                <w:sz w:val="20"/>
                <w:szCs w:val="24"/>
                <w:lang w:eastAsia="ru-RU"/>
              </w:rPr>
            </w:pPr>
            <w:r w:rsidRPr="00C30424">
              <w:rPr>
                <w:rFonts w:ascii="Times New Roman" w:eastAsia="Times New Roman" w:hAnsi="Times New Roman"/>
                <w:bCs/>
                <w:color w:val="000000"/>
                <w:sz w:val="20"/>
                <w:szCs w:val="24"/>
                <w:lang w:eastAsia="ru-RU"/>
              </w:rPr>
              <w:t>Взносы обязательного государственного социального страхования</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668,48</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668,47</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0,01</w:t>
            </w:r>
          </w:p>
        </w:tc>
      </w:tr>
      <w:tr w:rsidR="00D1080D" w:rsidRPr="00495037" w:rsidTr="00295E1A">
        <w:trPr>
          <w:trHeight w:val="283"/>
        </w:trPr>
        <w:tc>
          <w:tcPr>
            <w:tcW w:w="3696" w:type="dxa"/>
            <w:shd w:val="clear" w:color="auto" w:fill="auto"/>
            <w:vAlign w:val="bottom"/>
            <w:hideMark/>
          </w:tcPr>
          <w:p w:rsidR="00D1080D" w:rsidRPr="00C30424" w:rsidRDefault="00D1080D" w:rsidP="00295E1A">
            <w:pPr>
              <w:spacing w:after="0" w:line="240" w:lineRule="auto"/>
              <w:rPr>
                <w:rFonts w:ascii="Times New Roman" w:eastAsia="Times New Roman" w:hAnsi="Times New Roman"/>
                <w:bCs/>
                <w:color w:val="000000"/>
                <w:sz w:val="20"/>
                <w:szCs w:val="24"/>
                <w:lang w:eastAsia="ru-RU"/>
              </w:rPr>
            </w:pPr>
            <w:r w:rsidRPr="00C30424">
              <w:rPr>
                <w:rFonts w:ascii="Times New Roman" w:eastAsia="Times New Roman" w:hAnsi="Times New Roman"/>
                <w:bCs/>
                <w:color w:val="000000"/>
                <w:sz w:val="20"/>
                <w:szCs w:val="24"/>
                <w:lang w:eastAsia="ru-RU"/>
              </w:rPr>
              <w:t>Взносы обязательного медицинского страхования, оплачиваемые патроном</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122,50</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122,41</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0,09</w:t>
            </w:r>
          </w:p>
        </w:tc>
      </w:tr>
      <w:tr w:rsidR="00D1080D" w:rsidRPr="00495037" w:rsidTr="00295E1A">
        <w:trPr>
          <w:trHeight w:val="283"/>
        </w:trPr>
        <w:tc>
          <w:tcPr>
            <w:tcW w:w="3696" w:type="dxa"/>
            <w:shd w:val="clear" w:color="auto" w:fill="8DB4E3"/>
            <w:vAlign w:val="bottom"/>
            <w:hideMark/>
          </w:tcPr>
          <w:p w:rsidR="00D1080D" w:rsidRPr="00C30424" w:rsidRDefault="00D1080D" w:rsidP="00295E1A">
            <w:pPr>
              <w:spacing w:after="0"/>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Всего расходов на оплату труда</w:t>
            </w:r>
          </w:p>
        </w:tc>
        <w:tc>
          <w:tcPr>
            <w:tcW w:w="134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3806,54</w:t>
            </w:r>
          </w:p>
        </w:tc>
        <w:tc>
          <w:tcPr>
            <w:tcW w:w="14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55,12%</w:t>
            </w:r>
          </w:p>
        </w:tc>
        <w:tc>
          <w:tcPr>
            <w:tcW w:w="127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3806,42</w:t>
            </w:r>
          </w:p>
        </w:tc>
        <w:tc>
          <w:tcPr>
            <w:tcW w:w="149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99,90%</w:t>
            </w:r>
          </w:p>
        </w:tc>
        <w:tc>
          <w:tcPr>
            <w:tcW w:w="10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0,12</w:t>
            </w:r>
          </w:p>
        </w:tc>
      </w:tr>
      <w:tr w:rsidR="00D1080D" w:rsidRPr="00495037" w:rsidTr="00295E1A">
        <w:trPr>
          <w:trHeight w:val="283"/>
        </w:trPr>
        <w:tc>
          <w:tcPr>
            <w:tcW w:w="10350" w:type="dxa"/>
            <w:gridSpan w:val="6"/>
            <w:noWrap/>
            <w:vAlign w:val="bottom"/>
            <w:hideMark/>
          </w:tcPr>
          <w:p w:rsidR="00D1080D" w:rsidRPr="00495037" w:rsidRDefault="00D1080D" w:rsidP="00295E1A">
            <w:pPr>
              <w:spacing w:after="0"/>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Оплата товаров и услуг</w:t>
            </w:r>
          </w:p>
        </w:tc>
      </w:tr>
      <w:tr w:rsidR="00D1080D" w:rsidRPr="00495037" w:rsidTr="00295E1A">
        <w:trPr>
          <w:trHeight w:val="283"/>
        </w:trPr>
        <w:tc>
          <w:tcPr>
            <w:tcW w:w="3696" w:type="dxa"/>
            <w:shd w:val="clear" w:color="auto" w:fill="auto"/>
            <w:noWrap/>
            <w:vAlign w:val="bottom"/>
            <w:hideMark/>
          </w:tcPr>
          <w:p w:rsidR="00D1080D" w:rsidRPr="00135428" w:rsidRDefault="00D1080D" w:rsidP="00295E1A">
            <w:pPr>
              <w:spacing w:after="0" w:line="240" w:lineRule="auto"/>
              <w:rPr>
                <w:rFonts w:ascii="Times New Roman" w:eastAsia="Times New Roman" w:hAnsi="Times New Roman"/>
                <w:color w:val="000000"/>
                <w:sz w:val="20"/>
                <w:szCs w:val="24"/>
                <w:lang w:eastAsia="ru-RU"/>
              </w:rPr>
            </w:pPr>
            <w:r w:rsidRPr="00135428">
              <w:rPr>
                <w:rFonts w:ascii="Times New Roman" w:eastAsia="Times New Roman" w:hAnsi="Times New Roman"/>
                <w:color w:val="000000"/>
                <w:sz w:val="20"/>
                <w:szCs w:val="24"/>
                <w:lang w:eastAsia="ru-RU"/>
              </w:rPr>
              <w:t>Электроэнергия</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273,64</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135428" w:rsidRDefault="00D1080D" w:rsidP="00295E1A">
            <w:pPr>
              <w:spacing w:after="0" w:line="240" w:lineRule="auto"/>
              <w:rPr>
                <w:rFonts w:ascii="Times New Roman" w:eastAsia="Times New Roman" w:hAnsi="Times New Roman"/>
                <w:color w:val="000000"/>
                <w:sz w:val="20"/>
                <w:szCs w:val="24"/>
                <w:lang w:eastAsia="ru-RU"/>
              </w:rPr>
            </w:pPr>
            <w:r w:rsidRPr="00135428">
              <w:rPr>
                <w:rFonts w:ascii="Times New Roman" w:eastAsia="Times New Roman" w:hAnsi="Times New Roman"/>
                <w:color w:val="000000"/>
                <w:sz w:val="20"/>
                <w:szCs w:val="24"/>
                <w:lang w:eastAsia="ru-RU"/>
              </w:rPr>
              <w:t>Газ</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101,25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vAlign w:val="bottom"/>
            <w:hideMark/>
          </w:tcPr>
          <w:p w:rsidR="00D1080D" w:rsidRPr="00135428" w:rsidRDefault="00D1080D" w:rsidP="00295E1A">
            <w:pPr>
              <w:spacing w:after="0"/>
              <w:rPr>
                <w:rFonts w:ascii="Times New Roman" w:eastAsia="Times New Roman" w:hAnsi="Times New Roman"/>
                <w:color w:val="000000"/>
                <w:sz w:val="20"/>
                <w:szCs w:val="20"/>
                <w:lang w:eastAsia="ru-RU"/>
              </w:rPr>
            </w:pPr>
            <w:r w:rsidRPr="00135428">
              <w:rPr>
                <w:rFonts w:ascii="Times New Roman" w:eastAsia="Times New Roman" w:hAnsi="Times New Roman"/>
                <w:color w:val="000000"/>
                <w:sz w:val="20"/>
                <w:szCs w:val="20"/>
                <w:lang w:eastAsia="ru-RU"/>
              </w:rPr>
              <w:t>Материалы для поддержания в чистоте зданий, дворов и содержание оборудования, приобретение тонера, канцелярских принадлежностей и т.д.</w:t>
            </w:r>
          </w:p>
        </w:tc>
        <w:tc>
          <w:tcPr>
            <w:tcW w:w="1344" w:type="dxa"/>
            <w:noWrap/>
            <w:vAlign w:val="bottom"/>
            <w:hideMark/>
          </w:tcPr>
          <w:p w:rsidR="00D1080D" w:rsidRPr="00135428" w:rsidRDefault="00D1080D" w:rsidP="00295E1A">
            <w:pPr>
              <w:spacing w:after="0"/>
              <w:jc w:val="center"/>
              <w:rPr>
                <w:rFonts w:ascii="Times New Roman" w:eastAsia="Times New Roman" w:hAnsi="Times New Roman"/>
                <w:color w:val="333333"/>
                <w:sz w:val="20"/>
                <w:szCs w:val="20"/>
                <w:lang w:eastAsia="ru-RU"/>
              </w:rPr>
            </w:pPr>
            <w:r w:rsidRPr="00135428">
              <w:rPr>
                <w:rFonts w:ascii="Times New Roman" w:eastAsia="Times New Roman" w:hAnsi="Times New Roman"/>
                <w:color w:val="333333"/>
                <w:sz w:val="20"/>
                <w:szCs w:val="20"/>
                <w:lang w:val="en-US" w:eastAsia="ru-RU"/>
              </w:rPr>
              <w:t> </w:t>
            </w:r>
          </w:p>
        </w:tc>
        <w:tc>
          <w:tcPr>
            <w:tcW w:w="1471" w:type="dxa"/>
            <w:noWrap/>
            <w:vAlign w:val="bottom"/>
            <w:hideMark/>
          </w:tcPr>
          <w:p w:rsidR="00D1080D" w:rsidRPr="00135428" w:rsidRDefault="00D1080D" w:rsidP="00295E1A">
            <w:pPr>
              <w:spacing w:after="0"/>
              <w:jc w:val="center"/>
              <w:rPr>
                <w:rFonts w:ascii="Times New Roman" w:eastAsia="Times New Roman" w:hAnsi="Times New Roman"/>
                <w:color w:val="333333"/>
                <w:sz w:val="20"/>
                <w:szCs w:val="20"/>
                <w:lang w:eastAsia="ru-RU"/>
              </w:rPr>
            </w:pPr>
            <w:r w:rsidRPr="00135428">
              <w:rPr>
                <w:rFonts w:ascii="Times New Roman" w:eastAsia="Times New Roman" w:hAnsi="Times New Roman"/>
                <w:color w:val="333333"/>
                <w:sz w:val="20"/>
                <w:szCs w:val="20"/>
                <w:lang w:val="en-US"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240,62</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3144D9" w:rsidRDefault="00D1080D" w:rsidP="00295E1A">
            <w:pPr>
              <w:spacing w:after="0" w:line="240" w:lineRule="auto"/>
              <w:rPr>
                <w:rFonts w:ascii="Times New Roman" w:eastAsia="Times New Roman" w:hAnsi="Times New Roman"/>
                <w:color w:val="000000"/>
                <w:sz w:val="20"/>
                <w:szCs w:val="24"/>
                <w:lang w:eastAsia="ru-RU"/>
              </w:rPr>
            </w:pPr>
            <w:r w:rsidRPr="003144D9">
              <w:rPr>
                <w:rFonts w:ascii="Times New Roman" w:eastAsia="Times New Roman" w:hAnsi="Times New Roman"/>
                <w:color w:val="000000"/>
                <w:sz w:val="20"/>
                <w:szCs w:val="24"/>
                <w:lang w:eastAsia="ru-RU"/>
              </w:rPr>
              <w:lastRenderedPageBreak/>
              <w:t>Книги и периодические издания</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7,25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3144D9" w:rsidRDefault="00D1080D" w:rsidP="00295E1A">
            <w:pPr>
              <w:spacing w:after="0" w:line="240" w:lineRule="auto"/>
              <w:rPr>
                <w:rFonts w:ascii="Times New Roman" w:eastAsia="Times New Roman" w:hAnsi="Times New Roman"/>
                <w:color w:val="000000"/>
                <w:sz w:val="20"/>
                <w:szCs w:val="24"/>
                <w:lang w:eastAsia="ru-RU"/>
              </w:rPr>
            </w:pPr>
            <w:r w:rsidRPr="003144D9">
              <w:rPr>
                <w:rFonts w:ascii="Times New Roman" w:eastAsia="Times New Roman" w:hAnsi="Times New Roman"/>
                <w:color w:val="000000"/>
                <w:sz w:val="20"/>
                <w:szCs w:val="24"/>
                <w:lang w:eastAsia="ru-RU"/>
              </w:rPr>
              <w:t>Услуги связи и почтовые услуги</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106,53</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3144D9" w:rsidRDefault="00D1080D" w:rsidP="00295E1A">
            <w:pPr>
              <w:spacing w:after="0" w:line="240" w:lineRule="auto"/>
              <w:rPr>
                <w:rFonts w:ascii="Times New Roman" w:eastAsia="Times New Roman" w:hAnsi="Times New Roman"/>
                <w:color w:val="000000"/>
                <w:sz w:val="20"/>
                <w:szCs w:val="24"/>
                <w:lang w:eastAsia="ru-RU"/>
              </w:rPr>
            </w:pPr>
            <w:r w:rsidRPr="003144D9">
              <w:rPr>
                <w:rFonts w:ascii="Times New Roman" w:eastAsia="Times New Roman" w:hAnsi="Times New Roman"/>
                <w:color w:val="000000"/>
                <w:sz w:val="20"/>
                <w:szCs w:val="24"/>
                <w:lang w:eastAsia="ru-RU"/>
              </w:rPr>
              <w:t>Транспортные услуги (содержание автомобилей, оплата труда шоферов)</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261,04</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3144D9" w:rsidRDefault="00D1080D" w:rsidP="00295E1A">
            <w:pPr>
              <w:spacing w:after="0" w:line="240" w:lineRule="auto"/>
              <w:rPr>
                <w:rFonts w:ascii="Times New Roman" w:eastAsia="Times New Roman" w:hAnsi="Times New Roman"/>
                <w:color w:val="000000"/>
                <w:sz w:val="20"/>
                <w:szCs w:val="24"/>
                <w:lang w:eastAsia="ru-RU"/>
              </w:rPr>
            </w:pPr>
            <w:r w:rsidRPr="003144D9">
              <w:rPr>
                <w:rFonts w:ascii="Times New Roman" w:eastAsia="Times New Roman" w:hAnsi="Times New Roman"/>
                <w:color w:val="000000"/>
                <w:sz w:val="20"/>
                <w:szCs w:val="24"/>
                <w:lang w:eastAsia="ru-RU"/>
              </w:rPr>
              <w:t>Текущий ремонт зданий и помещений</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1,85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3144D9" w:rsidRDefault="00D1080D" w:rsidP="00295E1A">
            <w:pPr>
              <w:spacing w:after="0" w:line="240" w:lineRule="auto"/>
              <w:rPr>
                <w:rFonts w:ascii="Times New Roman" w:eastAsia="Times New Roman" w:hAnsi="Times New Roman"/>
                <w:color w:val="000000"/>
                <w:sz w:val="20"/>
                <w:szCs w:val="24"/>
                <w:lang w:eastAsia="ru-RU"/>
              </w:rPr>
            </w:pPr>
            <w:r w:rsidRPr="003144D9">
              <w:rPr>
                <w:rFonts w:ascii="Times New Roman" w:eastAsia="Times New Roman" w:hAnsi="Times New Roman"/>
                <w:color w:val="000000"/>
                <w:sz w:val="20"/>
                <w:szCs w:val="24"/>
                <w:lang w:eastAsia="ru-RU"/>
              </w:rPr>
              <w:t>Текущий ремонт оборудования и инвентаря</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15,15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 xml:space="preserve">Государственная и местная символика, государственные знаки отличия </w:t>
            </w:r>
          </w:p>
        </w:tc>
        <w:tc>
          <w:tcPr>
            <w:tcW w:w="1344"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3144D9">
              <w:rPr>
                <w:rFonts w:ascii="Times New Roman" w:eastAsia="Times New Roman" w:hAnsi="Times New Roman"/>
                <w:color w:val="333333"/>
                <w:sz w:val="20"/>
                <w:szCs w:val="20"/>
                <w:lang w:val="en-US" w:eastAsia="ru-RU"/>
              </w:rPr>
              <w:t> </w:t>
            </w:r>
          </w:p>
        </w:tc>
        <w:tc>
          <w:tcPr>
            <w:tcW w:w="1471"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3144D9">
              <w:rPr>
                <w:rFonts w:ascii="Times New Roman" w:eastAsia="Times New Roman" w:hAnsi="Times New Roman"/>
                <w:color w:val="333333"/>
                <w:sz w:val="20"/>
                <w:szCs w:val="20"/>
                <w:lang w:val="en-US"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4,00</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Издательские услуги</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141,53</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Представительские расходы</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98,91</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Межведомственная охрана</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112,20</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1043"/>
        </w:trPr>
        <w:tc>
          <w:tcPr>
            <w:tcW w:w="3696" w:type="dxa"/>
            <w:vAlign w:val="bottom"/>
            <w:hideMark/>
          </w:tcPr>
          <w:p w:rsidR="00D1080D" w:rsidRPr="0072117D" w:rsidRDefault="00D1080D" w:rsidP="00295E1A">
            <w:pPr>
              <w:spacing w:after="0"/>
              <w:rPr>
                <w:rFonts w:ascii="Times New Roman" w:eastAsia="Times New Roman" w:hAnsi="Times New Roman"/>
                <w:color w:val="000000"/>
                <w:sz w:val="20"/>
                <w:szCs w:val="20"/>
                <w:lang w:eastAsia="ru-RU"/>
              </w:rPr>
            </w:pPr>
            <w:r w:rsidRPr="0072117D">
              <w:rPr>
                <w:rFonts w:ascii="Times New Roman" w:eastAsia="Times New Roman" w:hAnsi="Times New Roman"/>
                <w:color w:val="000000"/>
                <w:sz w:val="20"/>
                <w:szCs w:val="20"/>
                <w:lang w:eastAsia="ru-RU"/>
              </w:rPr>
              <w:t xml:space="preserve">Информационно-вычислительные работы (оплата услуг по доступу к Интернету, содержание домена </w:t>
            </w:r>
            <w:r w:rsidRPr="0072117D">
              <w:rPr>
                <w:rFonts w:ascii="Times New Roman" w:eastAsia="Times New Roman" w:hAnsi="Times New Roman"/>
                <w:color w:val="000000"/>
                <w:sz w:val="20"/>
                <w:szCs w:val="20"/>
                <w:lang w:val="en-US" w:eastAsia="ru-RU"/>
              </w:rPr>
              <w:t>cec</w:t>
            </w:r>
            <w:r w:rsidRPr="0072117D">
              <w:rPr>
                <w:rFonts w:ascii="Times New Roman" w:eastAsia="Times New Roman" w:hAnsi="Times New Roman"/>
                <w:color w:val="000000"/>
                <w:sz w:val="20"/>
                <w:szCs w:val="20"/>
                <w:lang w:eastAsia="ru-RU"/>
              </w:rPr>
              <w:t>.</w:t>
            </w:r>
            <w:r w:rsidRPr="0072117D">
              <w:rPr>
                <w:rFonts w:ascii="Times New Roman" w:eastAsia="Times New Roman" w:hAnsi="Times New Roman"/>
                <w:color w:val="000000"/>
                <w:sz w:val="20"/>
                <w:szCs w:val="20"/>
                <w:lang w:val="en-US" w:eastAsia="ru-RU"/>
              </w:rPr>
              <w:t>md</w:t>
            </w:r>
            <w:r w:rsidRPr="0072117D">
              <w:rPr>
                <w:rFonts w:ascii="Times New Roman" w:eastAsia="Times New Roman" w:hAnsi="Times New Roman"/>
                <w:color w:val="000000"/>
                <w:sz w:val="20"/>
                <w:szCs w:val="20"/>
                <w:lang w:eastAsia="ru-RU"/>
              </w:rPr>
              <w:t xml:space="preserve">, </w:t>
            </w:r>
            <w:r w:rsidRPr="0072117D">
              <w:rPr>
                <w:rFonts w:ascii="Times New Roman" w:eastAsia="Times New Roman" w:hAnsi="Times New Roman"/>
                <w:color w:val="000000"/>
                <w:sz w:val="20"/>
                <w:szCs w:val="20"/>
                <w:lang w:val="en-US" w:eastAsia="ru-RU"/>
              </w:rPr>
              <w:t>voteaz</w:t>
            </w:r>
            <w:r w:rsidRPr="0072117D">
              <w:rPr>
                <w:rFonts w:ascii="Times New Roman" w:eastAsia="Times New Roman" w:hAnsi="Times New Roman"/>
                <w:color w:val="000000"/>
                <w:sz w:val="20"/>
                <w:szCs w:val="20"/>
                <w:lang w:eastAsia="ru-RU"/>
              </w:rPr>
              <w:t>ă.</w:t>
            </w:r>
            <w:r w:rsidRPr="0072117D">
              <w:rPr>
                <w:rFonts w:ascii="Times New Roman" w:eastAsia="Times New Roman" w:hAnsi="Times New Roman"/>
                <w:color w:val="000000"/>
                <w:sz w:val="20"/>
                <w:szCs w:val="20"/>
                <w:lang w:val="en-US" w:eastAsia="ru-RU"/>
              </w:rPr>
              <w:t>md</w:t>
            </w:r>
            <w:r w:rsidRPr="0072117D">
              <w:rPr>
                <w:rFonts w:ascii="Times New Roman" w:eastAsia="Times New Roman" w:hAnsi="Times New Roman"/>
                <w:color w:val="000000"/>
                <w:sz w:val="20"/>
                <w:szCs w:val="20"/>
                <w:lang w:eastAsia="ru-RU"/>
              </w:rPr>
              <w:t>, приобретение программ, антивируса, лицензии)</w:t>
            </w:r>
          </w:p>
        </w:tc>
        <w:tc>
          <w:tcPr>
            <w:tcW w:w="1344"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72117D">
              <w:rPr>
                <w:rFonts w:ascii="Times New Roman" w:eastAsia="Times New Roman" w:hAnsi="Times New Roman"/>
                <w:color w:val="333333"/>
                <w:sz w:val="20"/>
                <w:szCs w:val="20"/>
                <w:lang w:val="en-US" w:eastAsia="ru-RU"/>
              </w:rPr>
              <w:t> </w:t>
            </w:r>
          </w:p>
        </w:tc>
        <w:tc>
          <w:tcPr>
            <w:tcW w:w="1471"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72117D">
              <w:rPr>
                <w:rFonts w:ascii="Times New Roman" w:eastAsia="Times New Roman" w:hAnsi="Times New Roman"/>
                <w:color w:val="333333"/>
                <w:sz w:val="20"/>
                <w:szCs w:val="20"/>
                <w:lang w:val="en-US"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73,97</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Вода и канализация</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21,97</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72117D" w:rsidRDefault="00D1080D" w:rsidP="00295E1A">
            <w:pPr>
              <w:spacing w:after="0" w:line="240" w:lineRule="auto"/>
              <w:rPr>
                <w:rFonts w:ascii="Times New Roman" w:eastAsia="Times New Roman" w:hAnsi="Times New Roman"/>
                <w:color w:val="000000"/>
                <w:sz w:val="20"/>
                <w:szCs w:val="24"/>
                <w:lang w:eastAsia="ru-RU"/>
              </w:rPr>
            </w:pPr>
            <w:r w:rsidRPr="0072117D">
              <w:rPr>
                <w:rFonts w:ascii="Times New Roman" w:eastAsia="Times New Roman" w:hAnsi="Times New Roman"/>
                <w:color w:val="000000"/>
                <w:sz w:val="20"/>
                <w:szCs w:val="24"/>
                <w:lang w:eastAsia="ru-RU"/>
              </w:rPr>
              <w:t>Санитарная очистка</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5,15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vAlign w:val="bottom"/>
            <w:hideMark/>
          </w:tcPr>
          <w:p w:rsidR="00D1080D" w:rsidRPr="0072117D" w:rsidRDefault="00D1080D" w:rsidP="00295E1A">
            <w:pPr>
              <w:spacing w:after="0"/>
              <w:rPr>
                <w:rFonts w:ascii="Times New Roman" w:eastAsia="Times New Roman" w:hAnsi="Times New Roman"/>
                <w:color w:val="000000"/>
                <w:sz w:val="20"/>
                <w:szCs w:val="20"/>
                <w:lang w:eastAsia="ru-RU"/>
              </w:rPr>
            </w:pPr>
            <w:r w:rsidRPr="0072117D">
              <w:rPr>
                <w:rFonts w:ascii="Times New Roman" w:eastAsia="Times New Roman" w:hAnsi="Times New Roman"/>
                <w:color w:val="000000"/>
                <w:sz w:val="20"/>
                <w:szCs w:val="20"/>
                <w:lang w:eastAsia="ru-RU"/>
              </w:rPr>
              <w:t>Товары и услуги, не отнесенные к другим подстатьям (оплата труда обслуживающего персонала)</w:t>
            </w:r>
          </w:p>
        </w:tc>
        <w:tc>
          <w:tcPr>
            <w:tcW w:w="1344"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72117D">
              <w:rPr>
                <w:rFonts w:ascii="Times New Roman" w:eastAsia="Times New Roman" w:hAnsi="Times New Roman"/>
                <w:color w:val="333333"/>
                <w:sz w:val="20"/>
                <w:szCs w:val="20"/>
                <w:lang w:val="en-US" w:eastAsia="ru-RU"/>
              </w:rPr>
              <w:t> </w:t>
            </w:r>
          </w:p>
        </w:tc>
        <w:tc>
          <w:tcPr>
            <w:tcW w:w="1471" w:type="dxa"/>
            <w:noWrap/>
            <w:vAlign w:val="bottom"/>
            <w:hideMark/>
          </w:tcPr>
          <w:p w:rsidR="00D1080D" w:rsidRPr="0072117D" w:rsidRDefault="00D1080D" w:rsidP="00295E1A">
            <w:pPr>
              <w:spacing w:after="0"/>
              <w:jc w:val="center"/>
              <w:rPr>
                <w:rFonts w:ascii="Times New Roman" w:eastAsia="Times New Roman" w:hAnsi="Times New Roman"/>
                <w:color w:val="333333"/>
                <w:sz w:val="20"/>
                <w:szCs w:val="20"/>
                <w:lang w:eastAsia="ru-RU"/>
              </w:rPr>
            </w:pPr>
            <w:r w:rsidRPr="0072117D">
              <w:rPr>
                <w:rFonts w:ascii="Times New Roman" w:eastAsia="Times New Roman" w:hAnsi="Times New Roman"/>
                <w:color w:val="333333"/>
                <w:sz w:val="20"/>
                <w:szCs w:val="20"/>
                <w:lang w:val="en-US"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534,77</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vAlign w:val="bottom"/>
            <w:hideMark/>
          </w:tcPr>
          <w:p w:rsidR="00D1080D" w:rsidRPr="00495037" w:rsidRDefault="00D1080D" w:rsidP="00295E1A">
            <w:pPr>
              <w:spacing w:after="0"/>
              <w:rPr>
                <w:rFonts w:ascii="Times New Roman" w:eastAsia="Times New Roman" w:hAnsi="Times New Roman"/>
                <w:color w:val="000000"/>
                <w:sz w:val="20"/>
                <w:szCs w:val="20"/>
                <w:lang w:eastAsia="ru-RU"/>
              </w:rPr>
            </w:pPr>
            <w:r w:rsidRPr="0072117D">
              <w:rPr>
                <w:rFonts w:ascii="Times New Roman" w:eastAsia="Times New Roman" w:hAnsi="Times New Roman"/>
                <w:color w:val="000000"/>
                <w:sz w:val="20"/>
                <w:szCs w:val="20"/>
                <w:lang w:eastAsia="ru-RU"/>
              </w:rPr>
              <w:t>Платежи, связанные с банковскими услугами</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0,10</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8DB4E3"/>
            <w:vAlign w:val="bottom"/>
            <w:hideMark/>
          </w:tcPr>
          <w:p w:rsidR="00D1080D" w:rsidRPr="00495037" w:rsidRDefault="00D1080D" w:rsidP="00295E1A">
            <w:pPr>
              <w:spacing w:after="0"/>
              <w:rPr>
                <w:rFonts w:ascii="Times New Roman" w:eastAsia="Times New Roman" w:hAnsi="Times New Roman"/>
                <w:color w:val="000000"/>
                <w:sz w:val="20"/>
                <w:szCs w:val="20"/>
                <w:lang w:eastAsia="ru-RU"/>
              </w:rPr>
            </w:pPr>
            <w:r w:rsidRPr="0072117D">
              <w:rPr>
                <w:rFonts w:ascii="Times New Roman" w:eastAsia="Times New Roman" w:hAnsi="Times New Roman"/>
                <w:color w:val="000000"/>
                <w:sz w:val="20"/>
                <w:szCs w:val="20"/>
                <w:lang w:eastAsia="ru-RU"/>
              </w:rPr>
              <w:t>Всего расходов по оплате товаров и услуг</w:t>
            </w:r>
          </w:p>
        </w:tc>
        <w:tc>
          <w:tcPr>
            <w:tcW w:w="134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2088,18</w:t>
            </w:r>
          </w:p>
        </w:tc>
        <w:tc>
          <w:tcPr>
            <w:tcW w:w="14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30,24%</w:t>
            </w:r>
          </w:p>
        </w:tc>
        <w:tc>
          <w:tcPr>
            <w:tcW w:w="127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1999,93</w:t>
            </w:r>
          </w:p>
        </w:tc>
        <w:tc>
          <w:tcPr>
            <w:tcW w:w="149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95,77%</w:t>
            </w:r>
          </w:p>
        </w:tc>
        <w:tc>
          <w:tcPr>
            <w:tcW w:w="10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88,25</w:t>
            </w:r>
          </w:p>
        </w:tc>
      </w:tr>
      <w:tr w:rsidR="00D1080D" w:rsidRPr="00495037" w:rsidTr="00295E1A">
        <w:trPr>
          <w:trHeight w:val="283"/>
        </w:trPr>
        <w:tc>
          <w:tcPr>
            <w:tcW w:w="3696" w:type="dxa"/>
            <w:shd w:val="clear" w:color="auto" w:fill="C5D9F1"/>
            <w:noWrap/>
            <w:vAlign w:val="bottom"/>
            <w:hideMark/>
          </w:tcPr>
          <w:p w:rsidR="00D1080D" w:rsidRPr="00495037" w:rsidRDefault="00D1080D" w:rsidP="00295E1A">
            <w:pPr>
              <w:spacing w:after="0"/>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Служебные командировки за границу</w:t>
            </w:r>
          </w:p>
        </w:tc>
        <w:tc>
          <w:tcPr>
            <w:tcW w:w="1344" w:type="dxa"/>
            <w:shd w:val="clear" w:color="auto" w:fill="C5D9F1"/>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336,80</w:t>
            </w:r>
          </w:p>
        </w:tc>
        <w:tc>
          <w:tcPr>
            <w:tcW w:w="1471" w:type="dxa"/>
            <w:shd w:val="clear" w:color="auto" w:fill="C5D9F1"/>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4,88%</w:t>
            </w:r>
          </w:p>
        </w:tc>
        <w:tc>
          <w:tcPr>
            <w:tcW w:w="1274" w:type="dxa"/>
            <w:shd w:val="clear" w:color="auto" w:fill="C5D9F1"/>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336,58</w:t>
            </w:r>
          </w:p>
        </w:tc>
        <w:tc>
          <w:tcPr>
            <w:tcW w:w="1494" w:type="dxa"/>
            <w:shd w:val="clear" w:color="auto" w:fill="C5D9F1"/>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99,93%</w:t>
            </w:r>
          </w:p>
        </w:tc>
        <w:tc>
          <w:tcPr>
            <w:tcW w:w="1071" w:type="dxa"/>
            <w:shd w:val="clear" w:color="auto" w:fill="C5D9F1"/>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0,22</w:t>
            </w:r>
          </w:p>
        </w:tc>
      </w:tr>
      <w:tr w:rsidR="00D1080D" w:rsidRPr="00495037" w:rsidTr="00295E1A">
        <w:trPr>
          <w:trHeight w:val="283"/>
        </w:trPr>
        <w:tc>
          <w:tcPr>
            <w:tcW w:w="3696" w:type="dxa"/>
            <w:noWrap/>
            <w:vAlign w:val="bottom"/>
            <w:hideMark/>
          </w:tcPr>
          <w:p w:rsidR="00D1080D" w:rsidRPr="00495037" w:rsidRDefault="00D1080D" w:rsidP="00295E1A">
            <w:pPr>
              <w:spacing w:after="0"/>
              <w:rPr>
                <w:rFonts w:ascii="Times New Roman" w:eastAsia="Times New Roman" w:hAnsi="Times New Roman"/>
                <w:color w:val="333333"/>
                <w:sz w:val="20"/>
                <w:szCs w:val="20"/>
                <w:lang w:eastAsia="ru-RU"/>
              </w:rPr>
            </w:pPr>
            <w:r w:rsidRPr="00603BB8">
              <w:rPr>
                <w:rFonts w:ascii="Times New Roman" w:eastAsia="Times New Roman" w:hAnsi="Times New Roman"/>
                <w:bCs/>
                <w:color w:val="000000"/>
                <w:sz w:val="20"/>
                <w:szCs w:val="24"/>
                <w:lang w:eastAsia="ru-RU"/>
              </w:rPr>
              <w:t>Трансферты населению:</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 </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vAlign w:val="bottom"/>
            <w:hideMark/>
          </w:tcPr>
          <w:p w:rsidR="00D1080D" w:rsidRPr="00603BB8" w:rsidRDefault="00D1080D" w:rsidP="00295E1A">
            <w:pPr>
              <w:spacing w:after="0" w:line="240" w:lineRule="auto"/>
              <w:rPr>
                <w:rFonts w:ascii="Times New Roman" w:eastAsia="Times New Roman" w:hAnsi="Times New Roman"/>
                <w:bCs/>
                <w:color w:val="000000"/>
                <w:sz w:val="20"/>
                <w:szCs w:val="24"/>
                <w:lang w:eastAsia="ru-RU"/>
              </w:rPr>
            </w:pPr>
            <w:r w:rsidRPr="00603BB8">
              <w:rPr>
                <w:rFonts w:ascii="Times New Roman" w:eastAsia="Times New Roman" w:hAnsi="Times New Roman"/>
                <w:color w:val="000000"/>
                <w:sz w:val="20"/>
                <w:szCs w:val="24"/>
                <w:lang w:eastAsia="ru-RU"/>
              </w:rPr>
              <w:t>Прочие трансферты населению (выплата пособий членам)</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252,47</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231,85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20,62</w:t>
            </w:r>
          </w:p>
        </w:tc>
      </w:tr>
      <w:tr w:rsidR="00D1080D" w:rsidRPr="00495037" w:rsidTr="00295E1A">
        <w:trPr>
          <w:trHeight w:val="283"/>
        </w:trPr>
        <w:tc>
          <w:tcPr>
            <w:tcW w:w="3696" w:type="dxa"/>
            <w:shd w:val="clear" w:color="auto" w:fill="auto"/>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Компенсации, выплаченные по прекращению трудовых отношений</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39,67</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37,16</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2,51</w:t>
            </w:r>
          </w:p>
        </w:tc>
      </w:tr>
      <w:tr w:rsidR="00D1080D" w:rsidRPr="00495037" w:rsidTr="00295E1A">
        <w:trPr>
          <w:trHeight w:val="283"/>
        </w:trPr>
        <w:tc>
          <w:tcPr>
            <w:tcW w:w="3696" w:type="dxa"/>
            <w:shd w:val="clear" w:color="auto" w:fill="auto"/>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2B7479">
              <w:rPr>
                <w:rFonts w:ascii="Times New Roman" w:eastAsia="Times New Roman" w:hAnsi="Times New Roman"/>
                <w:color w:val="000000"/>
                <w:sz w:val="20"/>
                <w:szCs w:val="24"/>
                <w:lang w:eastAsia="ru-RU"/>
              </w:rPr>
              <w:t>Компенсации, выплачиваемые из финансовых средств работодателя за временную нетрудоспособность</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40,36</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25,27</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15,09</w:t>
            </w:r>
          </w:p>
        </w:tc>
      </w:tr>
      <w:tr w:rsidR="00D1080D" w:rsidRPr="00495037" w:rsidTr="00295E1A">
        <w:trPr>
          <w:trHeight w:val="283"/>
        </w:trPr>
        <w:tc>
          <w:tcPr>
            <w:tcW w:w="3696" w:type="dxa"/>
            <w:shd w:val="clear" w:color="000000" w:fill="8DB4E3"/>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Всего трансфертов населению</w:t>
            </w:r>
          </w:p>
        </w:tc>
        <w:tc>
          <w:tcPr>
            <w:tcW w:w="134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332,50</w:t>
            </w:r>
          </w:p>
        </w:tc>
        <w:tc>
          <w:tcPr>
            <w:tcW w:w="14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4,81%</w:t>
            </w:r>
          </w:p>
        </w:tc>
        <w:tc>
          <w:tcPr>
            <w:tcW w:w="127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294,28</w:t>
            </w:r>
          </w:p>
        </w:tc>
        <w:tc>
          <w:tcPr>
            <w:tcW w:w="149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88,51%</w:t>
            </w:r>
          </w:p>
        </w:tc>
        <w:tc>
          <w:tcPr>
            <w:tcW w:w="10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38,22</w:t>
            </w:r>
          </w:p>
        </w:tc>
      </w:tr>
      <w:tr w:rsidR="00D1080D" w:rsidRPr="00495037" w:rsidTr="00295E1A">
        <w:trPr>
          <w:trHeight w:val="283"/>
        </w:trPr>
        <w:tc>
          <w:tcPr>
            <w:tcW w:w="3696" w:type="dxa"/>
            <w:shd w:val="clear" w:color="000000" w:fill="FFFFFF"/>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Трансферты за границу</w:t>
            </w:r>
          </w:p>
        </w:tc>
        <w:tc>
          <w:tcPr>
            <w:tcW w:w="134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60,20</w:t>
            </w:r>
          </w:p>
        </w:tc>
        <w:tc>
          <w:tcPr>
            <w:tcW w:w="14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0,87%</w:t>
            </w:r>
          </w:p>
        </w:tc>
        <w:tc>
          <w:tcPr>
            <w:tcW w:w="127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16,68</w:t>
            </w:r>
          </w:p>
        </w:tc>
        <w:tc>
          <w:tcPr>
            <w:tcW w:w="1494"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27,71%</w:t>
            </w:r>
          </w:p>
        </w:tc>
        <w:tc>
          <w:tcPr>
            <w:tcW w:w="1071" w:type="dxa"/>
            <w:shd w:val="clear" w:color="auto" w:fill="8DB4E3"/>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43,52</w:t>
            </w:r>
          </w:p>
        </w:tc>
      </w:tr>
      <w:tr w:rsidR="00D1080D" w:rsidRPr="00495037" w:rsidTr="00295E1A">
        <w:trPr>
          <w:trHeight w:val="283"/>
        </w:trPr>
        <w:tc>
          <w:tcPr>
            <w:tcW w:w="3696" w:type="dxa"/>
            <w:shd w:val="clear" w:color="000000" w:fill="D99795"/>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Всего текущих расходов</w:t>
            </w:r>
          </w:p>
        </w:tc>
        <w:tc>
          <w:tcPr>
            <w:tcW w:w="134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6624,22</w:t>
            </w:r>
          </w:p>
        </w:tc>
        <w:tc>
          <w:tcPr>
            <w:tcW w:w="1471"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95,92%</w:t>
            </w:r>
          </w:p>
        </w:tc>
        <w:tc>
          <w:tcPr>
            <w:tcW w:w="127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6453,89</w:t>
            </w:r>
          </w:p>
        </w:tc>
        <w:tc>
          <w:tcPr>
            <w:tcW w:w="149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97,43%</w:t>
            </w:r>
          </w:p>
        </w:tc>
        <w:tc>
          <w:tcPr>
            <w:tcW w:w="1071"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170,33</w:t>
            </w:r>
          </w:p>
        </w:tc>
      </w:tr>
      <w:tr w:rsidR="00D1080D" w:rsidRPr="00495037" w:rsidTr="00295E1A">
        <w:trPr>
          <w:trHeight w:val="77"/>
        </w:trPr>
        <w:tc>
          <w:tcPr>
            <w:tcW w:w="3696" w:type="dxa"/>
            <w:shd w:val="clear" w:color="000000" w:fill="FFFFFF"/>
            <w:noWrap/>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Капитальные расходы</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 </w:t>
            </w:r>
          </w:p>
        </w:tc>
      </w:tr>
      <w:tr w:rsidR="00D1080D" w:rsidRPr="00495037" w:rsidTr="00295E1A">
        <w:trPr>
          <w:trHeight w:val="283"/>
        </w:trPr>
        <w:tc>
          <w:tcPr>
            <w:tcW w:w="3696" w:type="dxa"/>
            <w:shd w:val="clear" w:color="auto" w:fill="auto"/>
            <w:noWrap/>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Приобретение основных средств</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146,85</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2,13%</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146,85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100,00%</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0,00</w:t>
            </w:r>
          </w:p>
        </w:tc>
      </w:tr>
      <w:tr w:rsidR="00D1080D" w:rsidRPr="00495037" w:rsidTr="00295E1A">
        <w:trPr>
          <w:trHeight w:val="283"/>
        </w:trPr>
        <w:tc>
          <w:tcPr>
            <w:tcW w:w="3696" w:type="dxa"/>
            <w:shd w:val="clear" w:color="auto" w:fill="auto"/>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Капитальный ремонт</w:t>
            </w:r>
          </w:p>
        </w:tc>
        <w:tc>
          <w:tcPr>
            <w:tcW w:w="134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134,85</w:t>
            </w:r>
          </w:p>
        </w:tc>
        <w:tc>
          <w:tcPr>
            <w:tcW w:w="14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1,95%</w:t>
            </w:r>
          </w:p>
        </w:tc>
        <w:tc>
          <w:tcPr>
            <w:tcW w:w="127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133,95</w:t>
            </w:r>
          </w:p>
        </w:tc>
        <w:tc>
          <w:tcPr>
            <w:tcW w:w="1494"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99,33%</w:t>
            </w:r>
          </w:p>
        </w:tc>
        <w:tc>
          <w:tcPr>
            <w:tcW w:w="1071" w:type="dxa"/>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0,90</w:t>
            </w:r>
          </w:p>
        </w:tc>
      </w:tr>
      <w:tr w:rsidR="00D1080D" w:rsidRPr="00495037" w:rsidTr="00295E1A">
        <w:trPr>
          <w:trHeight w:val="283"/>
        </w:trPr>
        <w:tc>
          <w:tcPr>
            <w:tcW w:w="3696" w:type="dxa"/>
            <w:shd w:val="clear" w:color="000000" w:fill="D99795"/>
            <w:noWrap/>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Всего капитальных расходов</w:t>
            </w:r>
          </w:p>
        </w:tc>
        <w:tc>
          <w:tcPr>
            <w:tcW w:w="134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281,70</w:t>
            </w:r>
          </w:p>
        </w:tc>
        <w:tc>
          <w:tcPr>
            <w:tcW w:w="1471" w:type="dxa"/>
            <w:shd w:val="clear" w:color="auto" w:fill="D99795"/>
            <w:noWrap/>
            <w:vAlign w:val="bottom"/>
            <w:hideMark/>
          </w:tcPr>
          <w:p w:rsidR="00D1080D" w:rsidRPr="00495037" w:rsidRDefault="00D1080D" w:rsidP="00295E1A">
            <w:pPr>
              <w:spacing w:after="0"/>
              <w:jc w:val="center"/>
              <w:rPr>
                <w:rFonts w:eastAsia="Times New Roman" w:cs="Calibri"/>
                <w:color w:val="000000"/>
                <w:sz w:val="20"/>
                <w:szCs w:val="20"/>
                <w:lang w:eastAsia="ru-RU"/>
              </w:rPr>
            </w:pPr>
            <w:r w:rsidRPr="00495037">
              <w:rPr>
                <w:rFonts w:eastAsia="Times New Roman" w:cs="Calibri"/>
                <w:color w:val="000000"/>
                <w:sz w:val="20"/>
                <w:szCs w:val="20"/>
                <w:lang w:eastAsia="ru-RU"/>
              </w:rPr>
              <w:t>4,08%</w:t>
            </w:r>
          </w:p>
        </w:tc>
        <w:tc>
          <w:tcPr>
            <w:tcW w:w="1274"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280,80</w:t>
            </w:r>
          </w:p>
        </w:tc>
        <w:tc>
          <w:tcPr>
            <w:tcW w:w="1494" w:type="dxa"/>
            <w:shd w:val="clear" w:color="auto" w:fill="D99795"/>
            <w:noWrap/>
            <w:vAlign w:val="bottom"/>
            <w:hideMark/>
          </w:tcPr>
          <w:p w:rsidR="00D1080D" w:rsidRPr="00495037" w:rsidRDefault="00D1080D" w:rsidP="00295E1A">
            <w:pPr>
              <w:spacing w:after="0"/>
              <w:jc w:val="center"/>
              <w:rPr>
                <w:rFonts w:eastAsia="Times New Roman" w:cs="Calibri"/>
                <w:color w:val="000000"/>
                <w:sz w:val="20"/>
                <w:szCs w:val="20"/>
                <w:lang w:eastAsia="ru-RU"/>
              </w:rPr>
            </w:pPr>
            <w:r w:rsidRPr="00495037">
              <w:rPr>
                <w:rFonts w:eastAsia="Times New Roman" w:cs="Calibri"/>
                <w:color w:val="000000"/>
                <w:sz w:val="20"/>
                <w:szCs w:val="20"/>
                <w:lang w:eastAsia="ru-RU"/>
              </w:rPr>
              <w:t> </w:t>
            </w:r>
          </w:p>
        </w:tc>
        <w:tc>
          <w:tcPr>
            <w:tcW w:w="1071" w:type="dxa"/>
            <w:shd w:val="clear" w:color="auto" w:fill="D99795"/>
            <w:noWrap/>
            <w:vAlign w:val="bottom"/>
            <w:hideMark/>
          </w:tcPr>
          <w:p w:rsidR="00D1080D" w:rsidRPr="00495037" w:rsidRDefault="00D1080D" w:rsidP="00295E1A">
            <w:pPr>
              <w:spacing w:after="0"/>
              <w:jc w:val="center"/>
              <w:rPr>
                <w:rFonts w:ascii="Times New Roman" w:eastAsia="Times New Roman" w:hAnsi="Times New Roman"/>
                <w:color w:val="333333"/>
                <w:sz w:val="20"/>
                <w:szCs w:val="20"/>
                <w:lang w:eastAsia="ru-RU"/>
              </w:rPr>
            </w:pPr>
            <w:r w:rsidRPr="00495037">
              <w:rPr>
                <w:rFonts w:ascii="Times New Roman" w:eastAsia="Times New Roman" w:hAnsi="Times New Roman"/>
                <w:color w:val="333333"/>
                <w:sz w:val="20"/>
                <w:szCs w:val="20"/>
                <w:lang w:eastAsia="ru-RU"/>
              </w:rPr>
              <w:t>0,90</w:t>
            </w:r>
          </w:p>
        </w:tc>
      </w:tr>
      <w:tr w:rsidR="00D1080D" w:rsidRPr="00495037" w:rsidTr="00295E1A">
        <w:trPr>
          <w:trHeight w:val="283"/>
        </w:trPr>
        <w:tc>
          <w:tcPr>
            <w:tcW w:w="3696" w:type="dxa"/>
            <w:shd w:val="clear" w:color="000000" w:fill="C2D69A"/>
            <w:noWrap/>
            <w:vAlign w:val="bottom"/>
            <w:hideMark/>
          </w:tcPr>
          <w:p w:rsidR="00D1080D" w:rsidRPr="00603BB8" w:rsidRDefault="00D1080D" w:rsidP="00295E1A">
            <w:pPr>
              <w:spacing w:after="0" w:line="240" w:lineRule="auto"/>
              <w:rPr>
                <w:rFonts w:ascii="Times New Roman" w:eastAsia="Times New Roman" w:hAnsi="Times New Roman"/>
                <w:color w:val="000000"/>
                <w:sz w:val="20"/>
                <w:szCs w:val="24"/>
                <w:lang w:eastAsia="ru-RU"/>
              </w:rPr>
            </w:pPr>
            <w:r w:rsidRPr="00603BB8">
              <w:rPr>
                <w:rFonts w:ascii="Times New Roman" w:eastAsia="Times New Roman" w:hAnsi="Times New Roman"/>
                <w:color w:val="000000"/>
                <w:sz w:val="20"/>
                <w:szCs w:val="24"/>
                <w:lang w:eastAsia="ru-RU"/>
              </w:rPr>
              <w:t>Всего расходов</w:t>
            </w:r>
          </w:p>
        </w:tc>
        <w:tc>
          <w:tcPr>
            <w:tcW w:w="1344"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6905,92</w:t>
            </w:r>
          </w:p>
        </w:tc>
        <w:tc>
          <w:tcPr>
            <w:tcW w:w="1471"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100,00%</w:t>
            </w:r>
          </w:p>
        </w:tc>
        <w:tc>
          <w:tcPr>
            <w:tcW w:w="1274"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6734,69</w:t>
            </w:r>
          </w:p>
        </w:tc>
        <w:tc>
          <w:tcPr>
            <w:tcW w:w="1494"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97,52%</w:t>
            </w:r>
          </w:p>
        </w:tc>
        <w:tc>
          <w:tcPr>
            <w:tcW w:w="1071"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sz w:val="20"/>
                <w:szCs w:val="20"/>
                <w:lang w:eastAsia="ru-RU"/>
              </w:rPr>
            </w:pPr>
            <w:r w:rsidRPr="00495037">
              <w:rPr>
                <w:rFonts w:ascii="Times New Roman" w:eastAsia="Times New Roman" w:hAnsi="Times New Roman"/>
                <w:color w:val="000000"/>
                <w:sz w:val="20"/>
                <w:szCs w:val="20"/>
                <w:lang w:eastAsia="ru-RU"/>
              </w:rPr>
              <w:t>171,23</w:t>
            </w:r>
          </w:p>
        </w:tc>
      </w:tr>
    </w:tbl>
    <w:p w:rsidR="00D1080D" w:rsidRPr="00495037" w:rsidRDefault="00D1080D" w:rsidP="00D1080D">
      <w:pPr>
        <w:spacing w:after="0" w:line="240" w:lineRule="auto"/>
        <w:jc w:val="both"/>
        <w:rPr>
          <w:rFonts w:ascii="Times New Roman" w:eastAsia="Times New Roman" w:hAnsi="Times New Roman"/>
          <w:bCs/>
          <w:sz w:val="24"/>
          <w:szCs w:val="24"/>
          <w:lang w:eastAsia="ru-RU"/>
        </w:rPr>
      </w:pPr>
    </w:p>
    <w:p w:rsidR="00D1080D" w:rsidRPr="00BC0432" w:rsidRDefault="00D1080D" w:rsidP="00D1080D">
      <w:pPr>
        <w:spacing w:after="12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Центральная избирательная комиссия </w:t>
      </w:r>
      <w:r w:rsidRPr="00FD70B2">
        <w:rPr>
          <w:rFonts w:ascii="Times New Roman" w:eastAsia="Times New Roman" w:hAnsi="Times New Roman"/>
          <w:bCs/>
          <w:sz w:val="24"/>
          <w:szCs w:val="24"/>
          <w:lang w:eastAsia="ru-RU"/>
        </w:rPr>
        <w:t xml:space="preserve">для </w:t>
      </w:r>
      <w:r>
        <w:rPr>
          <w:rFonts w:ascii="Times New Roman" w:eastAsia="Times New Roman" w:hAnsi="Times New Roman"/>
          <w:bCs/>
          <w:sz w:val="24"/>
          <w:szCs w:val="24"/>
          <w:lang w:eastAsia="ru-RU"/>
        </w:rPr>
        <w:t xml:space="preserve">поддержания </w:t>
      </w:r>
      <w:r w:rsidRPr="00FD70B2">
        <w:rPr>
          <w:rFonts w:ascii="Times New Roman" w:eastAsia="Times New Roman" w:hAnsi="Times New Roman"/>
          <w:bCs/>
          <w:sz w:val="24"/>
          <w:szCs w:val="24"/>
          <w:lang w:eastAsia="ru-RU"/>
        </w:rPr>
        <w:t>основной деятельности</w:t>
      </w:r>
      <w:r>
        <w:rPr>
          <w:rFonts w:ascii="Times New Roman" w:eastAsia="Times New Roman" w:hAnsi="Times New Roman"/>
          <w:bCs/>
          <w:sz w:val="24"/>
          <w:szCs w:val="24"/>
          <w:lang w:eastAsia="ru-RU"/>
        </w:rPr>
        <w:t xml:space="preserve"> исполнила в 2015 году текущие расходы и капитальные расходы.</w:t>
      </w:r>
      <w:r w:rsidRPr="00BC0432">
        <w:rPr>
          <w:rFonts w:ascii="Times New Roman" w:eastAsia="Times New Roman" w:hAnsi="Times New Roman"/>
          <w:bCs/>
          <w:sz w:val="24"/>
          <w:szCs w:val="24"/>
          <w:lang w:eastAsia="ru-RU"/>
        </w:rPr>
        <w:t xml:space="preserve"> Уточненная сумма текущих расходов составила 6624,22 </w:t>
      </w:r>
      <w:r>
        <w:rPr>
          <w:rFonts w:ascii="Times New Roman" w:eastAsia="Times New Roman" w:hAnsi="Times New Roman"/>
          <w:bCs/>
          <w:sz w:val="24"/>
          <w:szCs w:val="24"/>
          <w:lang w:eastAsia="ru-RU"/>
        </w:rPr>
        <w:t xml:space="preserve">тыс. лей или </w:t>
      </w:r>
      <w:r w:rsidRPr="00BC0432">
        <w:rPr>
          <w:rFonts w:ascii="Times New Roman" w:eastAsia="Times New Roman" w:hAnsi="Times New Roman"/>
          <w:bCs/>
          <w:sz w:val="24"/>
          <w:szCs w:val="24"/>
          <w:lang w:eastAsia="ru-RU"/>
        </w:rPr>
        <w:t xml:space="preserve">95,92 % </w:t>
      </w:r>
      <w:r>
        <w:rPr>
          <w:rFonts w:ascii="Times New Roman" w:eastAsia="Times New Roman" w:hAnsi="Times New Roman"/>
          <w:bCs/>
          <w:sz w:val="24"/>
          <w:szCs w:val="24"/>
          <w:lang w:eastAsia="ru-RU"/>
        </w:rPr>
        <w:t>от общих расходов</w:t>
      </w:r>
      <w:r w:rsidRPr="00BC0432">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а</w:t>
      </w:r>
      <w:r w:rsidRPr="00BC0432">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капитальные расходы – </w:t>
      </w:r>
      <w:r w:rsidRPr="00BC0432">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81,70 тыс. лей или</w:t>
      </w:r>
      <w:r w:rsidRPr="00BC0432">
        <w:rPr>
          <w:rFonts w:ascii="Times New Roman" w:eastAsia="Times New Roman" w:hAnsi="Times New Roman"/>
          <w:bCs/>
          <w:sz w:val="24"/>
          <w:szCs w:val="24"/>
          <w:lang w:eastAsia="ru-RU"/>
        </w:rPr>
        <w:t xml:space="preserve"> 4,08% </w:t>
      </w:r>
      <w:r>
        <w:rPr>
          <w:rFonts w:ascii="Times New Roman" w:eastAsia="Times New Roman" w:hAnsi="Times New Roman"/>
          <w:bCs/>
          <w:sz w:val="24"/>
          <w:szCs w:val="24"/>
          <w:lang w:eastAsia="ru-RU"/>
        </w:rPr>
        <w:t>от общих расходов</w:t>
      </w:r>
      <w:r w:rsidRPr="00BC0432">
        <w:rPr>
          <w:rFonts w:ascii="Times New Roman" w:eastAsia="Times New Roman" w:hAnsi="Times New Roman"/>
          <w:bCs/>
          <w:sz w:val="24"/>
          <w:szCs w:val="24"/>
          <w:lang w:eastAsia="ru-RU"/>
        </w:rPr>
        <w:t>.</w:t>
      </w:r>
    </w:p>
    <w:p w:rsidR="00D1080D" w:rsidRPr="00495037" w:rsidRDefault="00D1080D" w:rsidP="00D1080D">
      <w:pPr>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Текущие расходы</w:t>
      </w:r>
      <w:r w:rsidRPr="00495037">
        <w:rPr>
          <w:rFonts w:ascii="Times New Roman" w:eastAsia="Times New Roman" w:hAnsi="Times New Roman"/>
          <w:b/>
          <w:bCs/>
          <w:i/>
          <w:sz w:val="24"/>
          <w:szCs w:val="24"/>
          <w:lang w:eastAsia="ru-RU"/>
        </w:rPr>
        <w:t xml:space="preserve"> </w:t>
      </w:r>
    </w:p>
    <w:p w:rsidR="00D1080D" w:rsidRPr="004920A9" w:rsidRDefault="00D1080D" w:rsidP="00D1080D">
      <w:pPr>
        <w:spacing w:before="120"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Наибольший удельный вес в размере 5</w:t>
      </w:r>
      <w:r>
        <w:rPr>
          <w:rFonts w:ascii="Times New Roman" w:eastAsia="Times New Roman" w:hAnsi="Times New Roman"/>
          <w:color w:val="000000"/>
          <w:sz w:val="24"/>
          <w:szCs w:val="24"/>
          <w:lang w:eastAsia="ru-RU"/>
        </w:rPr>
        <w:t>5,12</w:t>
      </w:r>
      <w:r w:rsidRPr="004920A9">
        <w:rPr>
          <w:rFonts w:ascii="Times New Roman" w:eastAsia="Times New Roman" w:hAnsi="Times New Roman"/>
          <w:color w:val="000000"/>
          <w:sz w:val="24"/>
          <w:szCs w:val="24"/>
          <w:lang w:eastAsia="ru-RU"/>
        </w:rPr>
        <w:t xml:space="preserve">% от общей суммы текущих расходов на содержание и деятельность Центральной избирательной комиссии составляют расходы на оплату труда персонала, взносов </w:t>
      </w:r>
      <w:r w:rsidRPr="004920A9">
        <w:rPr>
          <w:rFonts w:ascii="Times New Roman" w:eastAsia="Times New Roman" w:hAnsi="Times New Roman"/>
          <w:bCs/>
          <w:color w:val="000000"/>
          <w:sz w:val="24"/>
          <w:szCs w:val="24"/>
          <w:lang w:eastAsia="ru-RU"/>
        </w:rPr>
        <w:t>обязательного государственного социального страхования</w:t>
      </w:r>
      <w:r w:rsidRPr="004920A9">
        <w:rPr>
          <w:rFonts w:ascii="Times New Roman" w:eastAsia="Times New Roman" w:hAnsi="Times New Roman"/>
          <w:color w:val="000000"/>
          <w:sz w:val="24"/>
          <w:szCs w:val="24"/>
          <w:lang w:eastAsia="ru-RU"/>
        </w:rPr>
        <w:t xml:space="preserve"> и взносов </w:t>
      </w:r>
      <w:r w:rsidRPr="004920A9">
        <w:rPr>
          <w:rFonts w:ascii="Times New Roman" w:eastAsia="Times New Roman" w:hAnsi="Times New Roman"/>
          <w:bCs/>
          <w:color w:val="000000"/>
          <w:sz w:val="24"/>
          <w:szCs w:val="24"/>
          <w:lang w:eastAsia="ru-RU"/>
        </w:rPr>
        <w:t>обязательного медицинского страхования, оплачиваемых патроном</w:t>
      </w:r>
      <w:r w:rsidRPr="004920A9">
        <w:rPr>
          <w:rFonts w:ascii="Times New Roman" w:eastAsia="Times New Roman" w:hAnsi="Times New Roman"/>
          <w:color w:val="000000"/>
          <w:sz w:val="24"/>
          <w:szCs w:val="24"/>
          <w:lang w:eastAsia="ru-RU"/>
        </w:rPr>
        <w:t xml:space="preserve">. Таким </w:t>
      </w:r>
      <w:r w:rsidRPr="004920A9">
        <w:rPr>
          <w:rFonts w:ascii="Times New Roman" w:eastAsia="Times New Roman" w:hAnsi="Times New Roman"/>
          <w:color w:val="000000"/>
          <w:sz w:val="24"/>
          <w:szCs w:val="24"/>
          <w:lang w:eastAsia="ru-RU"/>
        </w:rPr>
        <w:lastRenderedPageBreak/>
        <w:t xml:space="preserve">образом, сумма в размере </w:t>
      </w:r>
      <w:r>
        <w:rPr>
          <w:rFonts w:ascii="Times New Roman" w:eastAsia="Times New Roman" w:hAnsi="Times New Roman"/>
          <w:color w:val="000000"/>
          <w:sz w:val="24"/>
          <w:szCs w:val="24"/>
          <w:lang w:eastAsia="ru-RU"/>
        </w:rPr>
        <w:t>3015</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54 </w:t>
      </w:r>
      <w:r w:rsidRPr="004920A9">
        <w:rPr>
          <w:rFonts w:ascii="Times New Roman" w:eastAsia="Times New Roman" w:hAnsi="Times New Roman"/>
          <w:color w:val="000000"/>
          <w:sz w:val="24"/>
          <w:szCs w:val="24"/>
          <w:lang w:eastAsia="ru-RU"/>
        </w:rPr>
        <w:t>тыс. леев была предназначена для оплаты труда, 6</w:t>
      </w:r>
      <w:r>
        <w:rPr>
          <w:rFonts w:ascii="Times New Roman" w:eastAsia="Times New Roman" w:hAnsi="Times New Roman"/>
          <w:color w:val="000000"/>
          <w:sz w:val="24"/>
          <w:szCs w:val="24"/>
          <w:lang w:eastAsia="ru-RU"/>
        </w:rPr>
        <w:t>68</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4</w:t>
      </w:r>
      <w:r w:rsidRPr="004920A9">
        <w:rPr>
          <w:rFonts w:ascii="Times New Roman" w:eastAsia="Times New Roman" w:hAnsi="Times New Roman"/>
          <w:color w:val="000000"/>
          <w:sz w:val="24"/>
          <w:szCs w:val="24"/>
          <w:lang w:eastAsia="ru-RU"/>
        </w:rPr>
        <w:t>7 тыс. леев для уплаты взносов обязательного государственного социального страхования, а 1</w:t>
      </w:r>
      <w:r>
        <w:rPr>
          <w:rFonts w:ascii="Times New Roman" w:eastAsia="Times New Roman" w:hAnsi="Times New Roman"/>
          <w:color w:val="000000"/>
          <w:sz w:val="24"/>
          <w:szCs w:val="24"/>
          <w:lang w:eastAsia="ru-RU"/>
        </w:rPr>
        <w:t>22</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41</w:t>
      </w:r>
      <w:r w:rsidRPr="004920A9">
        <w:rPr>
          <w:rFonts w:ascii="Times New Roman" w:eastAsia="Times New Roman" w:hAnsi="Times New Roman"/>
          <w:color w:val="000000"/>
          <w:sz w:val="24"/>
          <w:szCs w:val="24"/>
          <w:lang w:eastAsia="ru-RU"/>
        </w:rPr>
        <w:t xml:space="preserve"> тыс. леев для уплаты взносов обязательного медицинского страхования. Их исполнение составило порядком </w:t>
      </w:r>
      <w:r>
        <w:rPr>
          <w:rFonts w:ascii="Times New Roman" w:eastAsia="Times New Roman" w:hAnsi="Times New Roman"/>
          <w:color w:val="000000"/>
          <w:sz w:val="24"/>
          <w:szCs w:val="24"/>
          <w:lang w:eastAsia="ru-RU"/>
        </w:rPr>
        <w:t>99,90</w:t>
      </w:r>
      <w:r w:rsidRPr="004920A9">
        <w:rPr>
          <w:rFonts w:ascii="Times New Roman" w:eastAsia="Times New Roman" w:hAnsi="Times New Roman"/>
          <w:color w:val="000000"/>
          <w:sz w:val="24"/>
          <w:szCs w:val="24"/>
          <w:lang w:eastAsia="ru-RU"/>
        </w:rPr>
        <w:t>%.</w:t>
      </w:r>
    </w:p>
    <w:p w:rsidR="00D1080D" w:rsidRPr="00C146CA" w:rsidRDefault="00D1080D" w:rsidP="00D1080D">
      <w:pPr>
        <w:spacing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Размер расходов по оплате товаров и услуг составил 2</w:t>
      </w:r>
      <w:r>
        <w:rPr>
          <w:rFonts w:ascii="Times New Roman" w:eastAsia="Times New Roman" w:hAnsi="Times New Roman"/>
          <w:color w:val="000000"/>
          <w:sz w:val="24"/>
          <w:szCs w:val="24"/>
          <w:lang w:eastAsia="ru-RU"/>
        </w:rPr>
        <w:t>088,18</w:t>
      </w:r>
      <w:r w:rsidRPr="004920A9">
        <w:rPr>
          <w:rFonts w:ascii="Times New Roman" w:eastAsia="Times New Roman" w:hAnsi="Times New Roman"/>
          <w:color w:val="000000"/>
          <w:sz w:val="24"/>
          <w:szCs w:val="24"/>
          <w:lang w:eastAsia="ru-RU"/>
        </w:rPr>
        <w:t xml:space="preserve"> тыс. леев, или 3</w:t>
      </w:r>
      <w:r>
        <w:rPr>
          <w:rFonts w:ascii="Times New Roman" w:eastAsia="Times New Roman" w:hAnsi="Times New Roman"/>
          <w:color w:val="000000"/>
          <w:sz w:val="24"/>
          <w:szCs w:val="24"/>
          <w:lang w:eastAsia="ru-RU"/>
        </w:rPr>
        <w:t>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24</w:t>
      </w:r>
      <w:r w:rsidRPr="004920A9">
        <w:rPr>
          <w:rFonts w:ascii="Times New Roman" w:eastAsia="Times New Roman" w:hAnsi="Times New Roman"/>
          <w:color w:val="000000"/>
          <w:sz w:val="24"/>
          <w:szCs w:val="24"/>
          <w:lang w:eastAsia="ru-RU"/>
        </w:rPr>
        <w:t>% от отчислений, утвержденных по статье текущих расходов. В этой категории предусматривались расходы преимущественно для оплаты труда обслуживающего персонала в размере 4</w:t>
      </w:r>
      <w:r>
        <w:rPr>
          <w:rFonts w:ascii="Times New Roman" w:eastAsia="Times New Roman" w:hAnsi="Times New Roman"/>
          <w:color w:val="000000"/>
          <w:sz w:val="24"/>
          <w:szCs w:val="24"/>
          <w:lang w:eastAsia="ru-RU"/>
        </w:rPr>
        <w:t>34,2</w:t>
      </w:r>
      <w:r w:rsidRPr="004920A9">
        <w:rPr>
          <w:rFonts w:ascii="Times New Roman" w:eastAsia="Times New Roman" w:hAnsi="Times New Roman"/>
          <w:color w:val="000000"/>
          <w:sz w:val="24"/>
          <w:szCs w:val="24"/>
          <w:lang w:eastAsia="ru-RU"/>
        </w:rPr>
        <w:t xml:space="preserve">1 тыс. леев, из которых </w:t>
      </w:r>
      <w:r>
        <w:rPr>
          <w:rFonts w:ascii="Times New Roman" w:eastAsia="Times New Roman" w:hAnsi="Times New Roman"/>
          <w:color w:val="000000"/>
          <w:sz w:val="24"/>
          <w:szCs w:val="24"/>
          <w:lang w:eastAsia="ru-RU"/>
        </w:rPr>
        <w:t>226,22</w:t>
      </w:r>
      <w:r w:rsidRPr="004920A9">
        <w:rPr>
          <w:rFonts w:ascii="Times New Roman" w:eastAsia="Times New Roman" w:hAnsi="Times New Roman"/>
          <w:color w:val="000000"/>
          <w:sz w:val="24"/>
          <w:szCs w:val="24"/>
          <w:lang w:eastAsia="ru-RU"/>
        </w:rPr>
        <w:t xml:space="preserve"> тыс. леев были потрачены на оплату труда уборщиц, завхоза, носильщика, дворника, а </w:t>
      </w:r>
      <w:r>
        <w:rPr>
          <w:rFonts w:ascii="Times New Roman" w:eastAsia="Times New Roman" w:hAnsi="Times New Roman"/>
          <w:color w:val="000000"/>
          <w:sz w:val="24"/>
          <w:szCs w:val="24"/>
          <w:lang w:eastAsia="ru-RU"/>
        </w:rPr>
        <w:t>208,</w:t>
      </w:r>
      <w:r w:rsidRPr="004920A9">
        <w:rPr>
          <w:rFonts w:ascii="Times New Roman" w:eastAsia="Times New Roman" w:hAnsi="Times New Roman"/>
          <w:color w:val="000000"/>
          <w:sz w:val="24"/>
          <w:szCs w:val="24"/>
          <w:lang w:eastAsia="ru-RU"/>
        </w:rPr>
        <w:t xml:space="preserve">19 тыс. леев на оплату труда водителей. </w:t>
      </w:r>
      <w:r w:rsidRPr="00077F0C">
        <w:rPr>
          <w:rFonts w:ascii="Times New Roman" w:eastAsia="Times New Roman" w:hAnsi="Times New Roman"/>
          <w:color w:val="000000"/>
          <w:sz w:val="24"/>
          <w:szCs w:val="24"/>
          <w:lang w:eastAsia="ru-RU"/>
        </w:rPr>
        <w:t>За потребление электроэнергии в 2015</w:t>
      </w:r>
      <w:r>
        <w:rPr>
          <w:rFonts w:ascii="Times New Roman" w:eastAsia="Times New Roman" w:hAnsi="Times New Roman"/>
          <w:color w:val="000000"/>
          <w:sz w:val="24"/>
          <w:szCs w:val="24"/>
          <w:lang w:eastAsia="ru-RU"/>
        </w:rPr>
        <w:t xml:space="preserve"> </w:t>
      </w:r>
      <w:r w:rsidRPr="00077F0C">
        <w:rPr>
          <w:rFonts w:ascii="Times New Roman" w:eastAsia="Times New Roman" w:hAnsi="Times New Roman"/>
          <w:color w:val="000000"/>
          <w:sz w:val="24"/>
          <w:szCs w:val="24"/>
          <w:lang w:eastAsia="ru-RU"/>
        </w:rPr>
        <w:t>году</w:t>
      </w:r>
      <w:r>
        <w:rPr>
          <w:rFonts w:ascii="Times New Roman" w:eastAsia="Times New Roman" w:hAnsi="Times New Roman"/>
          <w:color w:val="000000"/>
          <w:sz w:val="24"/>
          <w:szCs w:val="24"/>
          <w:lang w:eastAsia="ru-RU"/>
        </w:rPr>
        <w:t xml:space="preserve"> было уплачено 273,64 тыс. леев, за потребление газа – 101,25 тыс. леев. </w:t>
      </w:r>
      <w:r w:rsidRPr="004920A9">
        <w:rPr>
          <w:rFonts w:ascii="Times New Roman" w:eastAsia="Times New Roman" w:hAnsi="Times New Roman"/>
          <w:color w:val="000000"/>
          <w:sz w:val="24"/>
          <w:szCs w:val="24"/>
          <w:lang w:eastAsia="ru-RU"/>
        </w:rPr>
        <w:t xml:space="preserve">В уплату расходов на материалы и предметы для хозяйственных целей в размере </w:t>
      </w:r>
      <w:r>
        <w:rPr>
          <w:rFonts w:ascii="Times New Roman" w:eastAsia="Times New Roman" w:hAnsi="Times New Roman"/>
          <w:color w:val="000000"/>
          <w:sz w:val="24"/>
          <w:szCs w:val="24"/>
          <w:lang w:eastAsia="ru-RU"/>
        </w:rPr>
        <w:t>240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62</w:t>
      </w:r>
      <w:r w:rsidRPr="004920A9">
        <w:rPr>
          <w:rFonts w:ascii="Times New Roman" w:eastAsia="Times New Roman" w:hAnsi="Times New Roman"/>
          <w:color w:val="000000"/>
          <w:sz w:val="24"/>
          <w:szCs w:val="24"/>
          <w:lang w:eastAsia="ru-RU"/>
        </w:rPr>
        <w:t xml:space="preserve"> тыс. леев вошло</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приобретение </w:t>
      </w:r>
      <w:r w:rsidRPr="00A8702E">
        <w:rPr>
          <w:rFonts w:ascii="Times New Roman" w:eastAsia="Times New Roman" w:hAnsi="Times New Roman"/>
          <w:color w:val="000000"/>
          <w:sz w:val="24"/>
          <w:szCs w:val="24"/>
          <w:lang w:eastAsia="ru-RU"/>
        </w:rPr>
        <w:t>товаров хозяйственного назначения</w:t>
      </w:r>
      <w:r>
        <w:rPr>
          <w:rFonts w:ascii="Times New Roman" w:eastAsia="Times New Roman" w:hAnsi="Times New Roman"/>
          <w:color w:val="000000"/>
          <w:sz w:val="24"/>
          <w:szCs w:val="24"/>
          <w:lang w:eastAsia="ru-RU"/>
        </w:rPr>
        <w:t xml:space="preserve">, одноразовых стаканчиков для чая/кофе, резиновых перчаток, бумажных полотенец для рук, губок, чистящих средств и т.д. на сумму 33, 79 тыс. леев; оплата удостоверений на сумму 3, 18 тыс. леев; приобретение ковров марки </w:t>
      </w:r>
      <w:r w:rsidRPr="00A9373F">
        <w:rPr>
          <w:rFonts w:ascii="Times New Roman" w:eastAsia="Times New Roman" w:hAnsi="Times New Roman"/>
          <w:color w:val="000000"/>
          <w:sz w:val="24"/>
          <w:szCs w:val="24"/>
          <w:lang w:eastAsia="ru-RU"/>
        </w:rPr>
        <w:t xml:space="preserve">Traversa Berber </w:t>
      </w:r>
      <w:r>
        <w:rPr>
          <w:rFonts w:ascii="Times New Roman" w:eastAsia="Times New Roman" w:hAnsi="Times New Roman"/>
          <w:color w:val="000000"/>
          <w:sz w:val="24"/>
          <w:szCs w:val="24"/>
          <w:lang w:eastAsia="ru-RU"/>
        </w:rPr>
        <w:t xml:space="preserve">размером </w:t>
      </w:r>
      <w:r w:rsidRPr="00A9373F">
        <w:rPr>
          <w:rFonts w:ascii="Times New Roman" w:eastAsia="Times New Roman" w:hAnsi="Times New Roman"/>
          <w:color w:val="000000"/>
          <w:sz w:val="24"/>
          <w:szCs w:val="24"/>
          <w:lang w:eastAsia="ru-RU"/>
        </w:rPr>
        <w:t>42,15</w:t>
      </w:r>
      <w:r>
        <w:rPr>
          <w:rFonts w:ascii="Times New Roman" w:eastAsia="Times New Roman" w:hAnsi="Times New Roman"/>
          <w:color w:val="000000"/>
          <w:sz w:val="24"/>
          <w:szCs w:val="24"/>
          <w:lang w:eastAsia="ru-RU"/>
        </w:rPr>
        <w:t xml:space="preserve"> м. на сумму 6,32 тыс. леев; приобретение тонера для принтеров и картриджей (</w:t>
      </w:r>
      <w:r w:rsidRPr="00495037">
        <w:rPr>
          <w:rFonts w:ascii="Times New Roman" w:eastAsia="Times New Roman" w:hAnsi="Times New Roman"/>
          <w:sz w:val="24"/>
          <w:szCs w:val="24"/>
          <w:lang w:eastAsia="ru-RU"/>
        </w:rPr>
        <w:t>toner kit 4</w:t>
      </w:r>
      <w:r>
        <w:rPr>
          <w:rFonts w:ascii="Times New Roman" w:eastAsia="Times New Roman" w:hAnsi="Times New Roman"/>
          <w:sz w:val="24"/>
          <w:szCs w:val="24"/>
          <w:lang w:eastAsia="ru-RU"/>
        </w:rPr>
        <w:t xml:space="preserve"> шт.</w:t>
      </w:r>
      <w:r>
        <w:rPr>
          <w:rFonts w:ascii="Times New Roman" w:eastAsia="Times New Roman" w:hAnsi="Times New Roman"/>
          <w:color w:val="000000"/>
          <w:sz w:val="24"/>
          <w:szCs w:val="24"/>
          <w:lang w:eastAsia="ru-RU"/>
        </w:rPr>
        <w:t xml:space="preserve">) на сумму 15,02 тыс. леев; приобретение таких устройств как </w:t>
      </w:r>
      <w:r w:rsidRPr="00CD2C42">
        <w:rPr>
          <w:rFonts w:ascii="Times New Roman" w:eastAsia="Times New Roman" w:hAnsi="Times New Roman"/>
          <w:color w:val="000000"/>
          <w:sz w:val="24"/>
          <w:szCs w:val="24"/>
          <w:lang w:eastAsia="ru-RU"/>
        </w:rPr>
        <w:t>Modem 3G huawei</w:t>
      </w:r>
      <w:r>
        <w:rPr>
          <w:rFonts w:ascii="Times New Roman" w:eastAsia="Times New Roman" w:hAnsi="Times New Roman"/>
          <w:color w:val="000000"/>
          <w:sz w:val="24"/>
          <w:szCs w:val="24"/>
          <w:lang w:eastAsia="ru-RU"/>
        </w:rPr>
        <w:t xml:space="preserve"> в количестве 31 шт., </w:t>
      </w:r>
      <w:r w:rsidRPr="00C92B5E">
        <w:rPr>
          <w:rFonts w:ascii="Times New Roman" w:eastAsia="Times New Roman" w:hAnsi="Times New Roman"/>
          <w:color w:val="000000"/>
          <w:sz w:val="24"/>
          <w:szCs w:val="24"/>
          <w:lang w:eastAsia="ru-RU"/>
        </w:rPr>
        <w:t xml:space="preserve">1 коммутатора </w:t>
      </w:r>
      <w:r>
        <w:rPr>
          <w:rFonts w:ascii="Times New Roman" w:eastAsia="Times New Roman" w:hAnsi="Times New Roman"/>
          <w:color w:val="000000"/>
          <w:sz w:val="24"/>
          <w:szCs w:val="24"/>
          <w:lang w:eastAsia="ru-RU"/>
        </w:rPr>
        <w:t xml:space="preserve">и 2 антен на сумму 16,12 тыс. леев; приобретение кондиционера на сумму 5,75 тыс. леев; оплата задолженности за 2014 год за </w:t>
      </w:r>
      <w:r w:rsidRPr="00113011">
        <w:rPr>
          <w:rFonts w:ascii="Times New Roman" w:eastAsia="Times New Roman" w:hAnsi="Times New Roman"/>
          <w:color w:val="000000"/>
          <w:sz w:val="24"/>
          <w:szCs w:val="24"/>
          <w:lang w:eastAsia="ru-RU"/>
        </w:rPr>
        <w:t xml:space="preserve">RAM Server 8GB (2x4GB) PC2-5300 CL5 ECC </w:t>
      </w:r>
      <w:r>
        <w:rPr>
          <w:rFonts w:ascii="Times New Roman" w:eastAsia="Times New Roman" w:hAnsi="Times New Roman"/>
          <w:color w:val="000000"/>
          <w:sz w:val="24"/>
          <w:szCs w:val="24"/>
          <w:lang w:eastAsia="ru-RU"/>
        </w:rPr>
        <w:t xml:space="preserve">в количестве </w:t>
      </w:r>
      <w:r w:rsidRPr="00113011">
        <w:rPr>
          <w:rFonts w:ascii="Times New Roman" w:eastAsia="Times New Roman" w:hAnsi="Times New Roman"/>
          <w:color w:val="000000"/>
          <w:sz w:val="24"/>
          <w:szCs w:val="24"/>
          <w:lang w:eastAsia="ru-RU"/>
        </w:rPr>
        <w:t xml:space="preserve">48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 xml:space="preserve">, IBM DS3200 System Memory Cache Battery </w:t>
      </w:r>
      <w:r>
        <w:rPr>
          <w:rFonts w:ascii="Times New Roman" w:eastAsia="Times New Roman" w:hAnsi="Times New Roman"/>
          <w:color w:val="000000"/>
          <w:sz w:val="24"/>
          <w:szCs w:val="24"/>
          <w:lang w:eastAsia="ru-RU"/>
        </w:rPr>
        <w:t>в количестве 2 шт.</w:t>
      </w:r>
      <w:r w:rsidRPr="00113011">
        <w:rPr>
          <w:rFonts w:ascii="Times New Roman" w:eastAsia="Times New Roman" w:hAnsi="Times New Roman"/>
          <w:color w:val="000000"/>
          <w:sz w:val="24"/>
          <w:szCs w:val="24"/>
          <w:lang w:eastAsia="ru-RU"/>
        </w:rPr>
        <w:t xml:space="preserve">., IBM 3m SAS Cable </w:t>
      </w:r>
      <w:r>
        <w:rPr>
          <w:rFonts w:ascii="Times New Roman" w:eastAsia="Times New Roman" w:hAnsi="Times New Roman"/>
          <w:color w:val="000000"/>
          <w:sz w:val="24"/>
          <w:szCs w:val="24"/>
          <w:lang w:eastAsia="ru-RU"/>
        </w:rPr>
        <w:t xml:space="preserve">в количестве </w:t>
      </w:r>
      <w:r w:rsidRPr="00113011">
        <w:rPr>
          <w:rFonts w:ascii="Times New Roman" w:eastAsia="Times New Roman" w:hAnsi="Times New Roman"/>
          <w:color w:val="000000"/>
          <w:sz w:val="24"/>
          <w:szCs w:val="24"/>
          <w:lang w:eastAsia="ru-RU"/>
        </w:rPr>
        <w:t xml:space="preserve">2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 SAS Enclosure Adapter Kit</w:t>
      </w:r>
      <w:r>
        <w:rPr>
          <w:rFonts w:ascii="Times New Roman" w:eastAsia="Times New Roman" w:hAnsi="Times New Roman"/>
          <w:color w:val="000000"/>
          <w:sz w:val="24"/>
          <w:szCs w:val="24"/>
          <w:lang w:eastAsia="ru-RU"/>
        </w:rPr>
        <w:t xml:space="preserve"> в количестве </w:t>
      </w:r>
      <w:r w:rsidRPr="00113011">
        <w:rPr>
          <w:rFonts w:ascii="Times New Roman" w:eastAsia="Times New Roman" w:hAnsi="Times New Roman"/>
          <w:color w:val="000000"/>
          <w:sz w:val="24"/>
          <w:szCs w:val="24"/>
          <w:lang w:eastAsia="ru-RU"/>
        </w:rPr>
        <w:t xml:space="preserve">3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 Mini-SAS to Mini-SAS Cable</w:t>
      </w:r>
      <w:r>
        <w:rPr>
          <w:rFonts w:ascii="Times New Roman" w:eastAsia="Times New Roman" w:hAnsi="Times New Roman"/>
          <w:color w:val="000000"/>
          <w:sz w:val="24"/>
          <w:szCs w:val="24"/>
          <w:lang w:eastAsia="ru-RU"/>
        </w:rPr>
        <w:t xml:space="preserve"> в количестве </w:t>
      </w:r>
      <w:r w:rsidRPr="00113011">
        <w:rPr>
          <w:rFonts w:ascii="Times New Roman" w:eastAsia="Times New Roman" w:hAnsi="Times New Roman"/>
          <w:color w:val="000000"/>
          <w:sz w:val="24"/>
          <w:szCs w:val="24"/>
          <w:lang w:eastAsia="ru-RU"/>
        </w:rPr>
        <w:t xml:space="preserve">3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 xml:space="preserve">., IBM 6Gb SAS HBA </w:t>
      </w:r>
      <w:r>
        <w:rPr>
          <w:rFonts w:ascii="Times New Roman" w:eastAsia="Times New Roman" w:hAnsi="Times New Roman"/>
          <w:color w:val="000000"/>
          <w:sz w:val="24"/>
          <w:szCs w:val="24"/>
          <w:lang w:eastAsia="ru-RU"/>
        </w:rPr>
        <w:t xml:space="preserve">в количестве </w:t>
      </w:r>
      <w:r w:rsidRPr="00113011">
        <w:rPr>
          <w:rFonts w:ascii="Times New Roman" w:eastAsia="Times New Roman" w:hAnsi="Times New Roman"/>
          <w:color w:val="000000"/>
          <w:sz w:val="24"/>
          <w:szCs w:val="24"/>
          <w:lang w:eastAsia="ru-RU"/>
        </w:rPr>
        <w:t xml:space="preserve">3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 IBM LTO Universal Cleaning Cartridge</w:t>
      </w:r>
      <w:r>
        <w:rPr>
          <w:rFonts w:ascii="Times New Roman" w:eastAsia="Times New Roman" w:hAnsi="Times New Roman"/>
          <w:color w:val="000000"/>
          <w:sz w:val="24"/>
          <w:szCs w:val="24"/>
          <w:lang w:eastAsia="ru-RU"/>
        </w:rPr>
        <w:t xml:space="preserve"> количестве</w:t>
      </w:r>
      <w:r w:rsidRPr="00113011">
        <w:rPr>
          <w:rFonts w:ascii="Times New Roman" w:eastAsia="Times New Roman" w:hAnsi="Times New Roman"/>
          <w:color w:val="000000"/>
          <w:sz w:val="24"/>
          <w:szCs w:val="24"/>
          <w:lang w:eastAsia="ru-RU"/>
        </w:rPr>
        <w:t xml:space="preserve"> 1 </w:t>
      </w:r>
      <w:r>
        <w:rPr>
          <w:rFonts w:ascii="Times New Roman" w:eastAsia="Times New Roman" w:hAnsi="Times New Roman"/>
          <w:color w:val="000000"/>
          <w:sz w:val="24"/>
          <w:szCs w:val="24"/>
          <w:lang w:eastAsia="ru-RU"/>
        </w:rPr>
        <w:t>шт</w:t>
      </w:r>
      <w:r w:rsidRPr="00113011">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на сумму 154,48 тыс. леев</w:t>
      </w:r>
      <w:r w:rsidRPr="00113011">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покупка </w:t>
      </w:r>
      <w:r w:rsidRPr="00B6288A">
        <w:rPr>
          <w:rFonts w:ascii="Times New Roman" w:eastAsia="Times New Roman" w:hAnsi="Times New Roman"/>
          <w:color w:val="000000"/>
          <w:sz w:val="24"/>
          <w:szCs w:val="24"/>
          <w:lang w:eastAsia="ru-RU"/>
        </w:rPr>
        <w:t>гидравлическ</w:t>
      </w:r>
      <w:r>
        <w:rPr>
          <w:rFonts w:ascii="Times New Roman" w:eastAsia="Times New Roman" w:hAnsi="Times New Roman"/>
          <w:color w:val="000000"/>
          <w:sz w:val="24"/>
          <w:szCs w:val="24"/>
          <w:lang w:eastAsia="ru-RU"/>
        </w:rPr>
        <w:t>ого</w:t>
      </w:r>
      <w:r w:rsidRPr="00B6288A">
        <w:rPr>
          <w:rFonts w:ascii="Times New Roman" w:eastAsia="Times New Roman" w:hAnsi="Times New Roman"/>
          <w:color w:val="000000"/>
          <w:sz w:val="24"/>
          <w:szCs w:val="24"/>
          <w:lang w:eastAsia="ru-RU"/>
        </w:rPr>
        <w:t xml:space="preserve"> шланг</w:t>
      </w:r>
      <w:r>
        <w:rPr>
          <w:rFonts w:ascii="Times New Roman" w:eastAsia="Times New Roman" w:hAnsi="Times New Roman"/>
          <w:color w:val="000000"/>
          <w:sz w:val="24"/>
          <w:szCs w:val="24"/>
          <w:lang w:eastAsia="ru-RU"/>
        </w:rPr>
        <w:t xml:space="preserve">а фирмы </w:t>
      </w:r>
      <w:r w:rsidRPr="00B17C33">
        <w:rPr>
          <w:rFonts w:ascii="Times New Roman" w:eastAsia="Times New Roman" w:hAnsi="Times New Roman"/>
          <w:sz w:val="24"/>
          <w:szCs w:val="24"/>
          <w:lang w:val="en-US" w:eastAsia="ru-RU"/>
        </w:rPr>
        <w:t>Kiorker</w:t>
      </w:r>
      <w:r>
        <w:rPr>
          <w:rFonts w:ascii="Times New Roman" w:eastAsia="Times New Roman" w:hAnsi="Times New Roman"/>
          <w:sz w:val="24"/>
          <w:szCs w:val="24"/>
          <w:lang w:eastAsia="ru-RU"/>
        </w:rPr>
        <w:t xml:space="preserve"> на сумму </w:t>
      </w:r>
      <w:r w:rsidRPr="00C146CA">
        <w:rPr>
          <w:rFonts w:ascii="Times New Roman" w:eastAsia="Times New Roman" w:hAnsi="Times New Roman"/>
          <w:sz w:val="24"/>
          <w:szCs w:val="24"/>
          <w:lang w:eastAsia="ru-RU"/>
        </w:rPr>
        <w:t xml:space="preserve">1,42 </w:t>
      </w:r>
      <w:r>
        <w:rPr>
          <w:rFonts w:ascii="Times New Roman" w:eastAsia="Times New Roman" w:hAnsi="Times New Roman"/>
          <w:sz w:val="24"/>
          <w:szCs w:val="24"/>
          <w:lang w:eastAsia="ru-RU"/>
        </w:rPr>
        <w:t>тыс. леев</w:t>
      </w:r>
      <w:r w:rsidRPr="00C146C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приобретение/изготовление записных книжек, ручек, клея, бейджиков, треугольных печатей и подставок на сумму </w:t>
      </w:r>
      <w:r w:rsidRPr="00C146CA">
        <w:rPr>
          <w:rFonts w:ascii="Times New Roman" w:eastAsia="Times New Roman" w:hAnsi="Times New Roman"/>
          <w:sz w:val="24"/>
          <w:szCs w:val="24"/>
          <w:lang w:eastAsia="ru-RU"/>
        </w:rPr>
        <w:t xml:space="preserve">4,54 </w:t>
      </w:r>
      <w:r>
        <w:rPr>
          <w:rFonts w:ascii="Times New Roman" w:eastAsia="Times New Roman" w:hAnsi="Times New Roman"/>
          <w:sz w:val="24"/>
          <w:szCs w:val="24"/>
          <w:lang w:eastAsia="ru-RU"/>
        </w:rPr>
        <w:t>тыс. леев</w:t>
      </w:r>
      <w:r w:rsidRPr="00C146CA">
        <w:rPr>
          <w:rFonts w:ascii="Times New Roman" w:eastAsia="Times New Roman" w:hAnsi="Times New Roman"/>
          <w:sz w:val="24"/>
          <w:szCs w:val="24"/>
          <w:lang w:eastAsia="ru-RU"/>
        </w:rPr>
        <w:t>.</w:t>
      </w:r>
    </w:p>
    <w:p w:rsidR="00D1080D" w:rsidRDefault="00D1080D" w:rsidP="00D1080D">
      <w:pPr>
        <w:spacing w:after="0" w:line="240" w:lineRule="auto"/>
        <w:ind w:firstLine="706"/>
        <w:jc w:val="both"/>
        <w:rPr>
          <w:rFonts w:ascii="Times New Roman" w:eastAsia="Times New Roman" w:hAnsi="Times New Roman"/>
          <w:sz w:val="24"/>
          <w:szCs w:val="24"/>
          <w:lang w:eastAsia="ru-RU"/>
        </w:rPr>
      </w:pPr>
      <w:r w:rsidRPr="004920A9">
        <w:rPr>
          <w:rFonts w:ascii="Times New Roman" w:eastAsia="Times New Roman" w:hAnsi="Times New Roman"/>
          <w:color w:val="000000"/>
          <w:sz w:val="24"/>
          <w:szCs w:val="24"/>
          <w:lang w:eastAsia="ru-RU"/>
        </w:rPr>
        <w:t xml:space="preserve">К расходам по </w:t>
      </w:r>
      <w:r>
        <w:rPr>
          <w:rFonts w:ascii="Times New Roman" w:eastAsia="Times New Roman" w:hAnsi="Times New Roman"/>
          <w:color w:val="000000"/>
          <w:sz w:val="24"/>
          <w:szCs w:val="24"/>
          <w:lang w:eastAsia="ru-RU"/>
        </w:rPr>
        <w:t xml:space="preserve">данной </w:t>
      </w:r>
      <w:r w:rsidRPr="004920A9">
        <w:rPr>
          <w:rFonts w:ascii="Times New Roman" w:eastAsia="Times New Roman" w:hAnsi="Times New Roman"/>
          <w:color w:val="000000"/>
          <w:sz w:val="24"/>
          <w:szCs w:val="24"/>
          <w:lang w:eastAsia="ru-RU"/>
        </w:rPr>
        <w:t xml:space="preserve">статье </w:t>
      </w:r>
      <w:r>
        <w:rPr>
          <w:rFonts w:ascii="Times New Roman" w:eastAsia="Times New Roman" w:hAnsi="Times New Roman"/>
          <w:color w:val="000000"/>
          <w:sz w:val="24"/>
          <w:szCs w:val="24"/>
          <w:lang w:eastAsia="ru-RU"/>
        </w:rPr>
        <w:t>относятся расходы по оплате периодических изданий (7,25 тыс. леев),</w:t>
      </w:r>
      <w:r w:rsidRPr="004920A9">
        <w:rPr>
          <w:rFonts w:ascii="Times New Roman" w:eastAsia="Times New Roman" w:hAnsi="Times New Roman"/>
          <w:color w:val="000000"/>
          <w:sz w:val="24"/>
          <w:szCs w:val="24"/>
          <w:lang w:eastAsia="ru-RU"/>
        </w:rPr>
        <w:t xml:space="preserve"> оплата услуг </w:t>
      </w:r>
      <w:r>
        <w:rPr>
          <w:rFonts w:ascii="Times New Roman" w:eastAsia="Times New Roman" w:hAnsi="Times New Roman"/>
          <w:color w:val="000000"/>
          <w:sz w:val="24"/>
          <w:szCs w:val="24"/>
          <w:lang w:eastAsia="ru-RU"/>
        </w:rPr>
        <w:t>связи и почтовых услуг (106,53 тыс. леев), в сумму по уплате которых входят расходы по</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оплате</w:t>
      </w:r>
      <w:r w:rsidRPr="004920A9">
        <w:rPr>
          <w:rFonts w:ascii="Times New Roman" w:eastAsia="Times New Roman" w:hAnsi="Times New Roman"/>
          <w:color w:val="000000"/>
          <w:sz w:val="24"/>
          <w:szCs w:val="24"/>
          <w:lang w:eastAsia="ru-RU"/>
        </w:rPr>
        <w:t xml:space="preserve"> услуг фиксированной телефонной связи в размере </w:t>
      </w:r>
      <w:r>
        <w:rPr>
          <w:rFonts w:ascii="Times New Roman" w:eastAsia="Times New Roman" w:hAnsi="Times New Roman"/>
          <w:color w:val="000000"/>
          <w:sz w:val="24"/>
          <w:szCs w:val="24"/>
          <w:lang w:eastAsia="ru-RU"/>
        </w:rPr>
        <w:t>55</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81</w:t>
      </w:r>
      <w:r w:rsidRPr="004920A9">
        <w:rPr>
          <w:rFonts w:ascii="Times New Roman" w:eastAsia="Times New Roman" w:hAnsi="Times New Roman"/>
          <w:color w:val="000000"/>
          <w:sz w:val="24"/>
          <w:szCs w:val="24"/>
          <w:lang w:eastAsia="ru-RU"/>
        </w:rPr>
        <w:t xml:space="preserve"> тыс.</w:t>
      </w:r>
      <w:r w:rsidRPr="00DD607F">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 xml:space="preserve">леев, </w:t>
      </w:r>
      <w:r>
        <w:rPr>
          <w:rFonts w:ascii="Times New Roman" w:eastAsia="Times New Roman" w:hAnsi="Times New Roman"/>
          <w:color w:val="000000"/>
          <w:sz w:val="24"/>
          <w:szCs w:val="24"/>
          <w:lang w:eastAsia="ru-RU"/>
        </w:rPr>
        <w:t xml:space="preserve">по оплате услуг кабельного телевидения в размере 6,0 тыс. леев, </w:t>
      </w:r>
      <w:r w:rsidRPr="00812C6B">
        <w:rPr>
          <w:rFonts w:ascii="Times New Roman" w:eastAsia="Times New Roman" w:hAnsi="Times New Roman"/>
          <w:color w:val="000000"/>
          <w:sz w:val="24"/>
          <w:szCs w:val="24"/>
          <w:lang w:eastAsia="ru-RU"/>
        </w:rPr>
        <w:t xml:space="preserve">по оплате услуг фиксированной телефонной связи </w:t>
      </w:r>
      <w:r>
        <w:rPr>
          <w:rFonts w:ascii="Times New Roman" w:eastAsia="Times New Roman" w:hAnsi="Times New Roman"/>
          <w:color w:val="000000"/>
          <w:sz w:val="24"/>
          <w:szCs w:val="24"/>
          <w:lang w:val="en-US" w:eastAsia="ru-RU"/>
        </w:rPr>
        <w:t>PSTN</w:t>
      </w:r>
      <w:r>
        <w:rPr>
          <w:rFonts w:ascii="Times New Roman" w:eastAsia="Times New Roman" w:hAnsi="Times New Roman"/>
          <w:color w:val="000000"/>
          <w:sz w:val="24"/>
          <w:szCs w:val="24"/>
          <w:lang w:eastAsia="ru-RU"/>
        </w:rPr>
        <w:t xml:space="preserve"> в размере 23,92 тыс. леев, по приобретению марок, почтовой продукции, </w:t>
      </w:r>
      <w:r w:rsidRPr="004920A9">
        <w:rPr>
          <w:rFonts w:ascii="Times New Roman" w:eastAsia="Times New Roman" w:hAnsi="Times New Roman"/>
          <w:color w:val="000000"/>
          <w:sz w:val="24"/>
          <w:szCs w:val="24"/>
          <w:lang w:eastAsia="ru-RU"/>
        </w:rPr>
        <w:t>конверт</w:t>
      </w:r>
      <w:r>
        <w:rPr>
          <w:rFonts w:ascii="Times New Roman" w:eastAsia="Times New Roman" w:hAnsi="Times New Roman"/>
          <w:color w:val="000000"/>
          <w:sz w:val="24"/>
          <w:szCs w:val="24"/>
          <w:lang w:eastAsia="ru-RU"/>
        </w:rPr>
        <w:t>ов</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по </w:t>
      </w:r>
      <w:r w:rsidRPr="004920A9">
        <w:rPr>
          <w:rFonts w:ascii="Times New Roman" w:eastAsia="Times New Roman" w:hAnsi="Times New Roman"/>
          <w:color w:val="000000"/>
          <w:sz w:val="24"/>
          <w:szCs w:val="24"/>
          <w:lang w:eastAsia="ru-RU"/>
        </w:rPr>
        <w:t>франкировани</w:t>
      </w:r>
      <w:r>
        <w:rPr>
          <w:rFonts w:ascii="Times New Roman" w:eastAsia="Times New Roman" w:hAnsi="Times New Roman"/>
          <w:color w:val="000000"/>
          <w:sz w:val="24"/>
          <w:szCs w:val="24"/>
          <w:lang w:eastAsia="ru-RU"/>
        </w:rPr>
        <w:t>ю</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письменной корреспонденции</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 сумму</w:t>
      </w:r>
      <w:r w:rsidRPr="004920A9">
        <w:rPr>
          <w:rFonts w:ascii="Times New Roman" w:eastAsia="Times New Roman" w:hAnsi="Times New Roman"/>
          <w:color w:val="000000"/>
          <w:sz w:val="24"/>
          <w:szCs w:val="24"/>
          <w:lang w:eastAsia="ru-RU"/>
        </w:rPr>
        <w:t xml:space="preserve"> 20,</w:t>
      </w:r>
      <w:r>
        <w:rPr>
          <w:rFonts w:ascii="Times New Roman" w:eastAsia="Times New Roman" w:hAnsi="Times New Roman"/>
          <w:color w:val="000000"/>
          <w:sz w:val="24"/>
          <w:szCs w:val="24"/>
          <w:lang w:eastAsia="ru-RU"/>
        </w:rPr>
        <w:t>8</w:t>
      </w:r>
      <w:r w:rsidRPr="004920A9">
        <w:rPr>
          <w:rFonts w:ascii="Times New Roman" w:eastAsia="Times New Roman" w:hAnsi="Times New Roman"/>
          <w:color w:val="000000"/>
          <w:sz w:val="24"/>
          <w:szCs w:val="24"/>
          <w:lang w:eastAsia="ru-RU"/>
        </w:rPr>
        <w:t>0 тыс. леев.</w:t>
      </w:r>
    </w:p>
    <w:p w:rsidR="00D1080D" w:rsidRDefault="00D1080D" w:rsidP="00D1080D">
      <w:pPr>
        <w:spacing w:after="0" w:line="240" w:lineRule="auto"/>
        <w:ind w:firstLine="706"/>
        <w:jc w:val="both"/>
        <w:rPr>
          <w:rFonts w:ascii="Times New Roman" w:eastAsia="Times New Roman" w:hAnsi="Times New Roman"/>
          <w:sz w:val="24"/>
          <w:szCs w:val="24"/>
          <w:lang w:val="en-US" w:eastAsia="ru-RU"/>
        </w:rPr>
      </w:pPr>
      <w:r w:rsidRPr="004920A9">
        <w:rPr>
          <w:rFonts w:ascii="Times New Roman" w:eastAsia="Times New Roman" w:hAnsi="Times New Roman"/>
          <w:color w:val="000000"/>
          <w:sz w:val="24"/>
          <w:szCs w:val="24"/>
          <w:lang w:eastAsia="ru-RU"/>
        </w:rPr>
        <w:t xml:space="preserve">В разделе </w:t>
      </w:r>
      <w:r w:rsidRPr="004920A9">
        <w:rPr>
          <w:rFonts w:ascii="Times New Roman" w:eastAsia="Times New Roman" w:hAnsi="Times New Roman"/>
          <w:i/>
          <w:color w:val="000000"/>
          <w:sz w:val="24"/>
          <w:szCs w:val="24"/>
          <w:lang w:eastAsia="ru-RU"/>
        </w:rPr>
        <w:t>Транспортные услуги</w:t>
      </w:r>
      <w:r w:rsidRPr="004920A9">
        <w:rPr>
          <w:rFonts w:ascii="Times New Roman" w:eastAsia="Times New Roman" w:hAnsi="Times New Roman"/>
          <w:color w:val="000000"/>
          <w:sz w:val="24"/>
          <w:szCs w:val="24"/>
          <w:lang w:eastAsia="ru-RU"/>
        </w:rPr>
        <w:t xml:space="preserve"> предусматривались расходы</w:t>
      </w:r>
      <w:r>
        <w:rPr>
          <w:rFonts w:ascii="Times New Roman" w:eastAsia="Times New Roman" w:hAnsi="Times New Roman"/>
          <w:color w:val="000000"/>
          <w:sz w:val="24"/>
          <w:szCs w:val="24"/>
          <w:lang w:eastAsia="ru-RU"/>
        </w:rPr>
        <w:t xml:space="preserve"> на сумму 20,91 тыс. леев</w:t>
      </w:r>
      <w:r w:rsidRPr="004920A9">
        <w:rPr>
          <w:rFonts w:ascii="Times New Roman" w:eastAsia="Times New Roman" w:hAnsi="Times New Roman"/>
          <w:color w:val="000000"/>
          <w:sz w:val="24"/>
          <w:szCs w:val="24"/>
          <w:lang w:eastAsia="ru-RU"/>
        </w:rPr>
        <w:t xml:space="preserve">, связанные с оплатой </w:t>
      </w:r>
      <w:r>
        <w:rPr>
          <w:rFonts w:ascii="Times New Roman" w:eastAsia="Times New Roman" w:hAnsi="Times New Roman"/>
          <w:color w:val="000000"/>
          <w:sz w:val="24"/>
          <w:szCs w:val="24"/>
          <w:lang w:eastAsia="ru-RU"/>
        </w:rPr>
        <w:t xml:space="preserve">автострахования КАСКО и </w:t>
      </w:r>
      <w:r w:rsidRPr="00D57FA2">
        <w:rPr>
          <w:rFonts w:ascii="Times New Roman" w:eastAsia="Times New Roman" w:hAnsi="Times New Roman"/>
          <w:sz w:val="24"/>
          <w:szCs w:val="24"/>
          <w:lang w:val="en-US" w:eastAsia="ru-RU"/>
        </w:rPr>
        <w:t>RCA</w:t>
      </w:r>
      <w:r>
        <w:rPr>
          <w:rFonts w:ascii="Times New Roman" w:eastAsia="Times New Roman" w:hAnsi="Times New Roman"/>
          <w:sz w:val="24"/>
          <w:szCs w:val="24"/>
          <w:lang w:eastAsia="ru-RU"/>
        </w:rPr>
        <w:t xml:space="preserve">. Для оплаты услуг по ремонту автомобилей, </w:t>
      </w:r>
      <w:r w:rsidRPr="004920A9">
        <w:rPr>
          <w:rFonts w:ascii="Times New Roman" w:eastAsia="Times New Roman" w:hAnsi="Times New Roman"/>
          <w:color w:val="000000"/>
          <w:sz w:val="24"/>
          <w:szCs w:val="24"/>
          <w:lang w:eastAsia="ru-RU"/>
        </w:rPr>
        <w:t>сборов за пользование автомобильными дорогами, сборов за техн</w:t>
      </w:r>
      <w:r>
        <w:rPr>
          <w:rFonts w:ascii="Times New Roman" w:eastAsia="Times New Roman" w:hAnsi="Times New Roman"/>
          <w:color w:val="000000"/>
          <w:sz w:val="24"/>
          <w:szCs w:val="24"/>
          <w:lang w:eastAsia="ru-RU"/>
        </w:rPr>
        <w:t>ическое обслуживание автомобиля было потрачено 31,94 тыс. леев, а для оплаты услуг, предоставляемых водителями, было потрачено</w:t>
      </w:r>
      <w:r w:rsidRPr="004920A9">
        <w:rPr>
          <w:rFonts w:ascii="Times New Roman" w:eastAsia="Times New Roman" w:hAnsi="Times New Roman"/>
          <w:color w:val="000000"/>
          <w:sz w:val="24"/>
          <w:szCs w:val="24"/>
          <w:lang w:eastAsia="ru-RU"/>
        </w:rPr>
        <w:t xml:space="preserve"> </w:t>
      </w:r>
      <w:r w:rsidRPr="00142CBF">
        <w:rPr>
          <w:rFonts w:ascii="Times New Roman" w:eastAsia="Times New Roman" w:hAnsi="Times New Roman"/>
          <w:sz w:val="24"/>
          <w:szCs w:val="24"/>
          <w:lang w:val="en-US" w:eastAsia="ru-RU"/>
        </w:rPr>
        <w:t xml:space="preserve">208,19 </w:t>
      </w:r>
      <w:r>
        <w:rPr>
          <w:rFonts w:ascii="Times New Roman" w:eastAsia="Times New Roman" w:hAnsi="Times New Roman"/>
          <w:sz w:val="24"/>
          <w:szCs w:val="24"/>
          <w:lang w:eastAsia="ru-RU"/>
        </w:rPr>
        <w:t>тыс. леев</w:t>
      </w:r>
      <w:r w:rsidRPr="00142CBF">
        <w:rPr>
          <w:rFonts w:ascii="Times New Roman" w:eastAsia="Times New Roman" w:hAnsi="Times New Roman"/>
          <w:sz w:val="24"/>
          <w:szCs w:val="24"/>
          <w:lang w:val="en-US" w:eastAsia="ru-RU"/>
        </w:rPr>
        <w:t xml:space="preserve">. </w:t>
      </w:r>
    </w:p>
    <w:p w:rsidR="00D1080D" w:rsidRPr="007956B2" w:rsidRDefault="00D1080D" w:rsidP="00D1080D">
      <w:pPr>
        <w:spacing w:after="0" w:line="240" w:lineRule="auto"/>
        <w:ind w:firstLine="706"/>
        <w:jc w:val="both"/>
        <w:rPr>
          <w:rFonts w:ascii="Times New Roman" w:eastAsia="Times New Roman" w:hAnsi="Times New Roman"/>
          <w:sz w:val="24"/>
          <w:szCs w:val="24"/>
          <w:lang w:eastAsia="ru-RU"/>
        </w:rPr>
      </w:pPr>
      <w:r w:rsidRPr="00422475">
        <w:rPr>
          <w:rFonts w:ascii="Times New Roman" w:eastAsia="Times New Roman" w:hAnsi="Times New Roman"/>
          <w:sz w:val="24"/>
          <w:szCs w:val="24"/>
          <w:lang w:eastAsia="ru-RU"/>
        </w:rPr>
        <w:t>Помимо этого, из сумм текущих расходов были оплачены в размере 17</w:t>
      </w:r>
      <w:r>
        <w:rPr>
          <w:rFonts w:ascii="Times New Roman" w:eastAsia="Times New Roman" w:hAnsi="Times New Roman"/>
          <w:sz w:val="24"/>
          <w:szCs w:val="24"/>
          <w:lang w:eastAsia="ru-RU"/>
        </w:rPr>
        <w:t>,00</w:t>
      </w:r>
      <w:r w:rsidRPr="00422475">
        <w:rPr>
          <w:rFonts w:ascii="Times New Roman" w:eastAsia="Times New Roman" w:hAnsi="Times New Roman"/>
          <w:sz w:val="24"/>
          <w:szCs w:val="24"/>
          <w:lang w:eastAsia="ru-RU"/>
        </w:rPr>
        <w:t xml:space="preserve"> тыс. леев</w:t>
      </w:r>
      <w:r w:rsidRPr="005E473B">
        <w:rPr>
          <w:rFonts w:ascii="Times New Roman" w:eastAsia="Times New Roman" w:hAnsi="Times New Roman"/>
          <w:sz w:val="24"/>
          <w:szCs w:val="24"/>
          <w:lang w:eastAsia="ru-RU"/>
        </w:rPr>
        <w:t xml:space="preserve"> </w:t>
      </w:r>
      <w:r w:rsidRPr="00422475">
        <w:rPr>
          <w:rFonts w:ascii="Times New Roman" w:eastAsia="Times New Roman" w:hAnsi="Times New Roman"/>
          <w:sz w:val="24"/>
          <w:szCs w:val="24"/>
          <w:lang w:eastAsia="ru-RU"/>
        </w:rPr>
        <w:t xml:space="preserve">расходы по текущему ремонту </w:t>
      </w:r>
      <w:r>
        <w:rPr>
          <w:rFonts w:ascii="Times New Roman" w:eastAsia="Times New Roman" w:hAnsi="Times New Roman"/>
          <w:sz w:val="24"/>
          <w:szCs w:val="24"/>
          <w:lang w:eastAsia="ru-RU"/>
        </w:rPr>
        <w:t xml:space="preserve">котельной, по оплате </w:t>
      </w:r>
      <w:r w:rsidRPr="0080324C">
        <w:rPr>
          <w:rFonts w:ascii="Times New Roman" w:eastAsia="Times New Roman" w:hAnsi="Times New Roman"/>
          <w:sz w:val="24"/>
          <w:szCs w:val="24"/>
          <w:lang w:eastAsia="ru-RU"/>
        </w:rPr>
        <w:t>выполн</w:t>
      </w:r>
      <w:r>
        <w:rPr>
          <w:rFonts w:ascii="Times New Roman" w:eastAsia="Times New Roman" w:hAnsi="Times New Roman"/>
          <w:sz w:val="24"/>
          <w:szCs w:val="24"/>
          <w:lang w:eastAsia="ru-RU"/>
        </w:rPr>
        <w:t>яемых</w:t>
      </w:r>
      <w:r w:rsidRPr="0080324C">
        <w:rPr>
          <w:rFonts w:ascii="Times New Roman" w:eastAsia="Times New Roman" w:hAnsi="Times New Roman"/>
          <w:sz w:val="24"/>
          <w:szCs w:val="24"/>
          <w:lang w:eastAsia="ru-RU"/>
        </w:rPr>
        <w:t xml:space="preserve"> работ по обслуживани</w:t>
      </w:r>
      <w:r>
        <w:rPr>
          <w:rFonts w:ascii="Times New Roman" w:eastAsia="Times New Roman" w:hAnsi="Times New Roman"/>
          <w:sz w:val="24"/>
          <w:szCs w:val="24"/>
          <w:lang w:eastAsia="ru-RU"/>
        </w:rPr>
        <w:t xml:space="preserve">ю, по наладке оборудования </w:t>
      </w:r>
      <w:r w:rsidRPr="007956B2">
        <w:rPr>
          <w:rFonts w:ascii="Times New Roman" w:eastAsia="Times New Roman" w:hAnsi="Times New Roman"/>
          <w:sz w:val="24"/>
          <w:szCs w:val="24"/>
          <w:lang w:val="en-US" w:eastAsia="ru-RU"/>
        </w:rPr>
        <w:t>Cazan</w:t>
      </w:r>
      <w:r w:rsidRPr="007956B2">
        <w:rPr>
          <w:rFonts w:ascii="Times New Roman" w:eastAsia="Times New Roman" w:hAnsi="Times New Roman"/>
          <w:sz w:val="24"/>
          <w:szCs w:val="24"/>
          <w:lang w:eastAsia="ru-RU"/>
        </w:rPr>
        <w:t xml:space="preserve"> </w:t>
      </w:r>
      <w:r w:rsidRPr="007956B2">
        <w:rPr>
          <w:rFonts w:ascii="Times New Roman" w:eastAsia="Times New Roman" w:hAnsi="Times New Roman"/>
          <w:sz w:val="24"/>
          <w:szCs w:val="24"/>
          <w:lang w:val="en-US" w:eastAsia="ru-RU"/>
        </w:rPr>
        <w:t>Sime</w:t>
      </w:r>
      <w:r>
        <w:rPr>
          <w:rFonts w:ascii="Times New Roman" w:eastAsia="Times New Roman" w:hAnsi="Times New Roman"/>
          <w:sz w:val="24"/>
          <w:szCs w:val="24"/>
          <w:lang w:eastAsia="ru-RU"/>
        </w:rPr>
        <w:t xml:space="preserve">, услуг по ремонту кондиционеров, и за запасные части. </w:t>
      </w:r>
    </w:p>
    <w:p w:rsidR="00D1080D" w:rsidRDefault="00D1080D" w:rsidP="00D1080D">
      <w:pPr>
        <w:spacing w:after="0" w:line="240" w:lineRule="auto"/>
        <w:ind w:firstLine="70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сумму размером </w:t>
      </w:r>
      <w:r w:rsidRPr="00B97BC5">
        <w:rPr>
          <w:rFonts w:ascii="Times New Roman" w:eastAsia="Times New Roman" w:hAnsi="Times New Roman"/>
          <w:sz w:val="24"/>
          <w:szCs w:val="24"/>
          <w:lang w:eastAsia="ru-RU"/>
        </w:rPr>
        <w:t xml:space="preserve">141,53 </w:t>
      </w:r>
      <w:r>
        <w:rPr>
          <w:rFonts w:ascii="Times New Roman" w:eastAsia="Times New Roman" w:hAnsi="Times New Roman"/>
          <w:sz w:val="24"/>
          <w:szCs w:val="24"/>
          <w:lang w:eastAsia="ru-RU"/>
        </w:rPr>
        <w:t>тыс.леев, потраченную за уплату издательских услуг, входят расходы по оплате печати книги «</w:t>
      </w:r>
      <w:r w:rsidRPr="00DE5342">
        <w:rPr>
          <w:rFonts w:ascii="Times New Roman" w:eastAsia="Times New Roman" w:hAnsi="Times New Roman"/>
          <w:sz w:val="24"/>
          <w:szCs w:val="24"/>
          <w:lang w:val="en-US" w:eastAsia="ru-RU"/>
        </w:rPr>
        <w:t>Electorala</w:t>
      </w:r>
      <w:r w:rsidRPr="00B97BC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B97BC5">
        <w:rPr>
          <w:rFonts w:ascii="Times New Roman" w:eastAsia="Times New Roman" w:hAnsi="Times New Roman"/>
          <w:sz w:val="24"/>
          <w:szCs w:val="24"/>
          <w:lang w:eastAsia="ru-RU"/>
        </w:rPr>
        <w:t xml:space="preserve"> </w:t>
      </w:r>
      <w:r w:rsidRPr="00DE5342">
        <w:rPr>
          <w:rFonts w:ascii="Times New Roman" w:eastAsia="Times New Roman" w:hAnsi="Times New Roman"/>
          <w:sz w:val="24"/>
          <w:szCs w:val="24"/>
          <w:lang w:val="en-US" w:eastAsia="ru-RU"/>
        </w:rPr>
        <w:t>alegeri</w:t>
      </w:r>
      <w:r w:rsidRPr="00B97BC5">
        <w:rPr>
          <w:rFonts w:ascii="Times New Roman" w:eastAsia="Times New Roman" w:hAnsi="Times New Roman"/>
          <w:sz w:val="24"/>
          <w:szCs w:val="24"/>
          <w:lang w:eastAsia="ru-RU"/>
        </w:rPr>
        <w:t xml:space="preserve"> </w:t>
      </w:r>
      <w:r w:rsidRPr="00DE5342">
        <w:rPr>
          <w:rFonts w:ascii="Times New Roman" w:eastAsia="Times New Roman" w:hAnsi="Times New Roman"/>
          <w:sz w:val="24"/>
          <w:szCs w:val="24"/>
          <w:lang w:val="en-US" w:eastAsia="ru-RU"/>
        </w:rPr>
        <w:t>parlamentare</w:t>
      </w:r>
      <w:r w:rsidRPr="00B97BC5">
        <w:rPr>
          <w:rFonts w:ascii="Times New Roman" w:eastAsia="Times New Roman" w:hAnsi="Times New Roman"/>
          <w:sz w:val="24"/>
          <w:szCs w:val="24"/>
          <w:lang w:eastAsia="ru-RU"/>
        </w:rPr>
        <w:t xml:space="preserve"> 2014</w:t>
      </w:r>
      <w:r>
        <w:rPr>
          <w:rFonts w:ascii="Times New Roman" w:eastAsia="Times New Roman" w:hAnsi="Times New Roman"/>
          <w:sz w:val="24"/>
          <w:szCs w:val="24"/>
          <w:lang w:eastAsia="ru-RU"/>
        </w:rPr>
        <w:t>» в размере</w:t>
      </w:r>
      <w:r w:rsidRPr="00B97BC5">
        <w:rPr>
          <w:rFonts w:ascii="Times New Roman" w:eastAsia="Times New Roman" w:hAnsi="Times New Roman"/>
          <w:sz w:val="24"/>
          <w:szCs w:val="24"/>
          <w:lang w:eastAsia="ru-RU"/>
        </w:rPr>
        <w:t xml:space="preserve"> 79,03 </w:t>
      </w:r>
      <w:r>
        <w:rPr>
          <w:rFonts w:ascii="Times New Roman" w:eastAsia="Times New Roman" w:hAnsi="Times New Roman"/>
          <w:sz w:val="24"/>
          <w:szCs w:val="24"/>
          <w:lang w:eastAsia="ru-RU"/>
        </w:rPr>
        <w:t>тыс. леев</w:t>
      </w:r>
      <w:r w:rsidRPr="00B97BC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 оплате печати Информационного бюллетеня ЦИК в размере </w:t>
      </w:r>
      <w:r w:rsidRPr="00B97BC5">
        <w:rPr>
          <w:rFonts w:ascii="Times New Roman" w:eastAsia="Times New Roman" w:hAnsi="Times New Roman"/>
          <w:sz w:val="24"/>
          <w:szCs w:val="24"/>
          <w:lang w:eastAsia="ru-RU"/>
        </w:rPr>
        <w:t xml:space="preserve">45,0 </w:t>
      </w:r>
      <w:r>
        <w:rPr>
          <w:rFonts w:ascii="Times New Roman" w:eastAsia="Times New Roman" w:hAnsi="Times New Roman"/>
          <w:sz w:val="24"/>
          <w:szCs w:val="24"/>
          <w:lang w:eastAsia="ru-RU"/>
        </w:rPr>
        <w:t xml:space="preserve">тыс. леев и за печать Отчета о деятельности Комиссии за 2014 год в размере </w:t>
      </w:r>
      <w:r w:rsidRPr="00B97BC5">
        <w:rPr>
          <w:rFonts w:ascii="Times New Roman" w:eastAsia="Times New Roman" w:hAnsi="Times New Roman"/>
          <w:sz w:val="24"/>
          <w:szCs w:val="24"/>
          <w:lang w:eastAsia="ru-RU"/>
        </w:rPr>
        <w:t>17,5</w:t>
      </w:r>
      <w:r>
        <w:rPr>
          <w:rFonts w:ascii="Times New Roman" w:eastAsia="Times New Roman" w:hAnsi="Times New Roman"/>
          <w:sz w:val="24"/>
          <w:szCs w:val="24"/>
          <w:lang w:eastAsia="ru-RU"/>
        </w:rPr>
        <w:t xml:space="preserve"> тыс. леев</w:t>
      </w:r>
      <w:r w:rsidRPr="00B97BC5">
        <w:rPr>
          <w:rFonts w:ascii="Times New Roman" w:eastAsia="Times New Roman" w:hAnsi="Times New Roman"/>
          <w:sz w:val="24"/>
          <w:szCs w:val="24"/>
          <w:lang w:eastAsia="ru-RU"/>
        </w:rPr>
        <w:t>.</w:t>
      </w:r>
    </w:p>
    <w:p w:rsidR="00D1080D" w:rsidRPr="00F771CE" w:rsidRDefault="00D1080D" w:rsidP="00D1080D">
      <w:pPr>
        <w:spacing w:after="0" w:line="240" w:lineRule="auto"/>
        <w:ind w:firstLine="70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w:t>
      </w:r>
      <w:r w:rsidRPr="00874454">
        <w:rPr>
          <w:rFonts w:ascii="Times New Roman" w:eastAsia="Times New Roman" w:hAnsi="Times New Roman"/>
          <w:i/>
          <w:sz w:val="24"/>
          <w:szCs w:val="24"/>
          <w:lang w:eastAsia="ru-RU"/>
        </w:rPr>
        <w:t>представительским расходам</w:t>
      </w:r>
      <w:r>
        <w:rPr>
          <w:rFonts w:ascii="Times New Roman" w:eastAsia="Times New Roman" w:hAnsi="Times New Roman"/>
          <w:sz w:val="24"/>
          <w:szCs w:val="24"/>
          <w:lang w:eastAsia="ru-RU"/>
        </w:rPr>
        <w:t xml:space="preserve"> на сумму </w:t>
      </w:r>
      <w:r w:rsidRPr="00874454">
        <w:rPr>
          <w:rFonts w:ascii="Times New Roman" w:eastAsia="Times New Roman" w:hAnsi="Times New Roman"/>
          <w:sz w:val="24"/>
          <w:szCs w:val="24"/>
          <w:lang w:eastAsia="ru-RU"/>
        </w:rPr>
        <w:t xml:space="preserve">98,91 </w:t>
      </w:r>
      <w:r>
        <w:rPr>
          <w:rFonts w:ascii="Times New Roman" w:eastAsia="Times New Roman" w:hAnsi="Times New Roman"/>
          <w:sz w:val="24"/>
          <w:szCs w:val="24"/>
          <w:lang w:eastAsia="ru-RU"/>
        </w:rPr>
        <w:t>тыс. леев относятся расходы по обслуживанию делегаций, прибывших на конференцию АОВСЕ</w:t>
      </w:r>
      <w:r w:rsidRPr="00F771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проходившую</w:t>
      </w:r>
      <w:r w:rsidRPr="00F771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F771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период</w:t>
      </w:r>
      <w:r w:rsidRPr="00F771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Pr="00F771CE">
        <w:rPr>
          <w:rFonts w:ascii="Times New Roman" w:eastAsia="Times New Roman" w:hAnsi="Times New Roman"/>
          <w:sz w:val="24"/>
          <w:szCs w:val="24"/>
          <w:lang w:eastAsia="ru-RU"/>
        </w:rPr>
        <w:t xml:space="preserve"> 9 </w:t>
      </w:r>
      <w:r>
        <w:rPr>
          <w:rFonts w:ascii="Times New Roman" w:eastAsia="Times New Roman" w:hAnsi="Times New Roman"/>
          <w:sz w:val="24"/>
          <w:szCs w:val="24"/>
          <w:lang w:eastAsia="ru-RU"/>
        </w:rPr>
        <w:t>по</w:t>
      </w:r>
      <w:r w:rsidRPr="00F771CE">
        <w:rPr>
          <w:rFonts w:ascii="Times New Roman" w:eastAsia="Times New Roman" w:hAnsi="Times New Roman"/>
          <w:sz w:val="24"/>
          <w:szCs w:val="24"/>
          <w:lang w:eastAsia="ru-RU"/>
        </w:rPr>
        <w:t xml:space="preserve"> 11 </w:t>
      </w:r>
      <w:r>
        <w:rPr>
          <w:rFonts w:ascii="Times New Roman" w:eastAsia="Times New Roman" w:hAnsi="Times New Roman"/>
          <w:sz w:val="24"/>
          <w:szCs w:val="24"/>
          <w:lang w:eastAsia="ru-RU"/>
        </w:rPr>
        <w:t>сентября</w:t>
      </w:r>
      <w:r w:rsidRPr="00F771CE">
        <w:rPr>
          <w:rFonts w:ascii="Times New Roman" w:eastAsia="Times New Roman" w:hAnsi="Times New Roman"/>
          <w:sz w:val="24"/>
          <w:szCs w:val="24"/>
          <w:lang w:eastAsia="ru-RU"/>
        </w:rPr>
        <w:t xml:space="preserve"> 2015 </w:t>
      </w:r>
      <w:r>
        <w:rPr>
          <w:rFonts w:ascii="Times New Roman" w:eastAsia="Times New Roman" w:hAnsi="Times New Roman"/>
          <w:sz w:val="24"/>
          <w:szCs w:val="24"/>
          <w:lang w:eastAsia="ru-RU"/>
        </w:rPr>
        <w:t>года</w:t>
      </w:r>
      <w:r w:rsidRPr="00F771CE">
        <w:rPr>
          <w:rFonts w:ascii="Times New Roman" w:eastAsia="Times New Roman" w:hAnsi="Times New Roman"/>
          <w:sz w:val="24"/>
          <w:szCs w:val="24"/>
          <w:lang w:eastAsia="ru-RU"/>
        </w:rPr>
        <w:t>.</w:t>
      </w:r>
    </w:p>
    <w:p w:rsidR="00D1080D" w:rsidRPr="00473AF5" w:rsidRDefault="00D1080D" w:rsidP="00D1080D">
      <w:pPr>
        <w:spacing w:after="0" w:line="240" w:lineRule="auto"/>
        <w:ind w:firstLine="70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w:t>
      </w:r>
      <w:r w:rsidRPr="001C2744">
        <w:rPr>
          <w:rFonts w:ascii="Times New Roman" w:eastAsia="Times New Roman" w:hAnsi="Times New Roman"/>
          <w:sz w:val="24"/>
          <w:szCs w:val="24"/>
          <w:lang w:eastAsia="ru-RU"/>
        </w:rPr>
        <w:t>расходам</w:t>
      </w:r>
      <w:r>
        <w:rPr>
          <w:rFonts w:ascii="Times New Roman" w:eastAsia="Times New Roman" w:hAnsi="Times New Roman"/>
          <w:sz w:val="24"/>
          <w:szCs w:val="24"/>
          <w:lang w:eastAsia="ru-RU"/>
        </w:rPr>
        <w:t xml:space="preserve"> по оплате </w:t>
      </w:r>
      <w:r w:rsidRPr="001C2744">
        <w:rPr>
          <w:rFonts w:ascii="Times New Roman" w:eastAsia="Times New Roman" w:hAnsi="Times New Roman"/>
          <w:i/>
          <w:sz w:val="24"/>
          <w:szCs w:val="24"/>
          <w:lang w:eastAsia="ru-RU"/>
        </w:rPr>
        <w:t>информационно-вычислительных работ</w:t>
      </w:r>
      <w:r w:rsidRPr="001C274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относятся расходы за предоставляемые услуги по хранению</w:t>
      </w:r>
      <w:r w:rsidRPr="00E800F6">
        <w:rPr>
          <w:rFonts w:ascii="Times New Roman" w:eastAsia="Times New Roman" w:hAnsi="Times New Roman"/>
          <w:sz w:val="24"/>
          <w:szCs w:val="24"/>
          <w:lang w:eastAsia="ru-RU"/>
        </w:rPr>
        <w:t xml:space="preserve"> посредством виртуального сервера</w:t>
      </w:r>
      <w:r>
        <w:rPr>
          <w:rFonts w:ascii="Times New Roman" w:eastAsia="Times New Roman" w:hAnsi="Times New Roman"/>
          <w:sz w:val="24"/>
          <w:szCs w:val="24"/>
          <w:lang w:eastAsia="ru-RU"/>
        </w:rPr>
        <w:t xml:space="preserve"> на сумму 10,8 тыс. леев, у</w:t>
      </w:r>
      <w:r w:rsidRPr="00603DDD">
        <w:rPr>
          <w:rFonts w:ascii="Times New Roman" w:eastAsia="Times New Roman" w:hAnsi="Times New Roman"/>
          <w:sz w:val="24"/>
          <w:szCs w:val="24"/>
          <w:lang w:eastAsia="ru-RU"/>
        </w:rPr>
        <w:t>слуги ИКТ для виртуализированных сред</w:t>
      </w:r>
      <w:r>
        <w:rPr>
          <w:rFonts w:ascii="Times New Roman" w:eastAsia="Times New Roman" w:hAnsi="Times New Roman"/>
          <w:sz w:val="24"/>
          <w:szCs w:val="24"/>
          <w:lang w:eastAsia="ru-RU"/>
        </w:rPr>
        <w:t xml:space="preserve"> на сумму 18,0 тыс. леев, приобретение программного обеспечения антивируса </w:t>
      </w:r>
      <w:r w:rsidRPr="00473AF5">
        <w:rPr>
          <w:rFonts w:ascii="Times New Roman" w:eastAsia="Times New Roman" w:hAnsi="Times New Roman"/>
          <w:sz w:val="24"/>
          <w:szCs w:val="24"/>
          <w:lang w:val="en-US" w:eastAsia="ru-RU"/>
        </w:rPr>
        <w:t>Kaspersky</w:t>
      </w:r>
      <w:r w:rsidRPr="00473AF5">
        <w:rPr>
          <w:rFonts w:ascii="Times New Roman" w:eastAsia="Times New Roman" w:hAnsi="Times New Roman"/>
          <w:sz w:val="24"/>
          <w:szCs w:val="24"/>
          <w:lang w:eastAsia="ru-RU"/>
        </w:rPr>
        <w:t xml:space="preserve"> </w:t>
      </w:r>
      <w:r w:rsidRPr="00473AF5">
        <w:rPr>
          <w:rFonts w:ascii="Times New Roman" w:eastAsia="Times New Roman" w:hAnsi="Times New Roman"/>
          <w:sz w:val="24"/>
          <w:szCs w:val="24"/>
          <w:lang w:val="en-US" w:eastAsia="ru-RU"/>
        </w:rPr>
        <w:t>Endpoint</w:t>
      </w:r>
      <w:r w:rsidRPr="00473AF5">
        <w:rPr>
          <w:rFonts w:ascii="Times New Roman" w:eastAsia="Times New Roman" w:hAnsi="Times New Roman"/>
          <w:sz w:val="24"/>
          <w:szCs w:val="24"/>
          <w:lang w:eastAsia="ru-RU"/>
        </w:rPr>
        <w:t xml:space="preserve"> </w:t>
      </w:r>
      <w:r w:rsidRPr="00473AF5">
        <w:rPr>
          <w:rFonts w:ascii="Times New Roman" w:eastAsia="Times New Roman" w:hAnsi="Times New Roman"/>
          <w:sz w:val="24"/>
          <w:szCs w:val="24"/>
          <w:lang w:val="en-US" w:eastAsia="ru-RU"/>
        </w:rPr>
        <w:t>Security</w:t>
      </w:r>
      <w:r>
        <w:rPr>
          <w:rFonts w:ascii="Times New Roman" w:eastAsia="Times New Roman" w:hAnsi="Times New Roman"/>
          <w:sz w:val="24"/>
          <w:szCs w:val="24"/>
          <w:lang w:eastAsia="ru-RU"/>
        </w:rPr>
        <w:t xml:space="preserve"> на сумму </w:t>
      </w:r>
      <w:r w:rsidRPr="00473AF5">
        <w:rPr>
          <w:rFonts w:ascii="Times New Roman" w:eastAsia="Times New Roman" w:hAnsi="Times New Roman"/>
          <w:sz w:val="24"/>
          <w:szCs w:val="24"/>
          <w:lang w:eastAsia="ru-RU"/>
        </w:rPr>
        <w:t xml:space="preserve">20,91 </w:t>
      </w:r>
      <w:r>
        <w:rPr>
          <w:rFonts w:ascii="Times New Roman" w:eastAsia="Times New Roman" w:hAnsi="Times New Roman"/>
          <w:sz w:val="24"/>
          <w:szCs w:val="24"/>
          <w:lang w:eastAsia="ru-RU"/>
        </w:rPr>
        <w:t xml:space="preserve">тыс. </w:t>
      </w:r>
      <w:r>
        <w:rPr>
          <w:rFonts w:ascii="Times New Roman" w:eastAsia="Times New Roman" w:hAnsi="Times New Roman"/>
          <w:sz w:val="24"/>
          <w:szCs w:val="24"/>
          <w:lang w:eastAsia="ru-RU"/>
        </w:rPr>
        <w:lastRenderedPageBreak/>
        <w:t>леев</w:t>
      </w:r>
      <w:r w:rsidRPr="00473A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оплате услуг за использование Информационной</w:t>
      </w:r>
      <w:r w:rsidRPr="00A71DDD">
        <w:rPr>
          <w:rFonts w:ascii="Times New Roman" w:eastAsia="Times New Roman" w:hAnsi="Times New Roman"/>
          <w:sz w:val="24"/>
          <w:szCs w:val="24"/>
          <w:lang w:eastAsia="ru-RU"/>
        </w:rPr>
        <w:t xml:space="preserve"> систем</w:t>
      </w:r>
      <w:r>
        <w:rPr>
          <w:rFonts w:ascii="Times New Roman" w:eastAsia="Times New Roman" w:hAnsi="Times New Roman"/>
          <w:sz w:val="24"/>
          <w:szCs w:val="24"/>
          <w:lang w:eastAsia="ru-RU"/>
        </w:rPr>
        <w:t>ы</w:t>
      </w:r>
      <w:r w:rsidRPr="00A71DDD">
        <w:rPr>
          <w:rFonts w:ascii="Times New Roman" w:eastAsia="Times New Roman" w:hAnsi="Times New Roman"/>
          <w:sz w:val="24"/>
          <w:szCs w:val="24"/>
          <w:lang w:eastAsia="ru-RU"/>
        </w:rPr>
        <w:t xml:space="preserve"> MoldLex </w:t>
      </w:r>
      <w:r>
        <w:rPr>
          <w:rFonts w:ascii="Times New Roman" w:eastAsia="Times New Roman" w:hAnsi="Times New Roman"/>
          <w:sz w:val="24"/>
          <w:szCs w:val="24"/>
          <w:lang w:eastAsia="ru-RU"/>
        </w:rPr>
        <w:t xml:space="preserve">в размере </w:t>
      </w:r>
      <w:r w:rsidRPr="00473AF5">
        <w:rPr>
          <w:rFonts w:ascii="Times New Roman" w:eastAsia="Times New Roman" w:hAnsi="Times New Roman"/>
          <w:sz w:val="24"/>
          <w:szCs w:val="24"/>
          <w:lang w:eastAsia="ru-RU"/>
        </w:rPr>
        <w:t xml:space="preserve">6,0 </w:t>
      </w:r>
      <w:r>
        <w:rPr>
          <w:rFonts w:ascii="Times New Roman" w:eastAsia="Times New Roman" w:hAnsi="Times New Roman"/>
          <w:sz w:val="24"/>
          <w:szCs w:val="24"/>
          <w:lang w:eastAsia="ru-RU"/>
        </w:rPr>
        <w:t>тыс. леев</w:t>
      </w:r>
      <w:r w:rsidRPr="00473A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а сумма в размере </w:t>
      </w:r>
      <w:r w:rsidRPr="00473AF5">
        <w:rPr>
          <w:rFonts w:ascii="Times New Roman" w:eastAsia="Times New Roman" w:hAnsi="Times New Roman"/>
          <w:sz w:val="24"/>
          <w:szCs w:val="24"/>
          <w:lang w:eastAsia="ru-RU"/>
        </w:rPr>
        <w:t xml:space="preserve">18,26 </w:t>
      </w:r>
      <w:r>
        <w:rPr>
          <w:rFonts w:ascii="Times New Roman" w:eastAsia="Times New Roman" w:hAnsi="Times New Roman"/>
          <w:sz w:val="24"/>
          <w:szCs w:val="24"/>
          <w:lang w:eastAsia="ru-RU"/>
        </w:rPr>
        <w:t xml:space="preserve">тыс. леев была потрачена на уплату услуг по техническому обслуживанию системы бухгалтерского учета </w:t>
      </w:r>
      <w:r w:rsidRPr="00473AF5">
        <w:rPr>
          <w:rFonts w:ascii="Times New Roman" w:eastAsia="Times New Roman" w:hAnsi="Times New Roman"/>
          <w:sz w:val="24"/>
          <w:szCs w:val="24"/>
          <w:lang w:eastAsia="ru-RU"/>
        </w:rPr>
        <w:t>1</w:t>
      </w:r>
      <w:r w:rsidRPr="00F771CE">
        <w:rPr>
          <w:rFonts w:ascii="Times New Roman" w:eastAsia="Times New Roman" w:hAnsi="Times New Roman"/>
          <w:sz w:val="24"/>
          <w:szCs w:val="24"/>
          <w:lang w:val="en-US" w:eastAsia="ru-RU"/>
        </w:rPr>
        <w:t>C</w:t>
      </w:r>
      <w:r w:rsidRPr="00473A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обновлению</w:t>
      </w:r>
      <w:r w:rsidRPr="00894EB4">
        <w:rPr>
          <w:rFonts w:ascii="Times New Roman" w:eastAsia="Times New Roman" w:hAnsi="Times New Roman"/>
          <w:sz w:val="24"/>
          <w:szCs w:val="24"/>
          <w:lang w:eastAsia="ru-RU"/>
        </w:rPr>
        <w:t xml:space="preserve"> домена </w:t>
      </w:r>
      <w:r w:rsidRPr="00F771CE">
        <w:rPr>
          <w:rFonts w:ascii="Times New Roman" w:eastAsia="Times New Roman" w:hAnsi="Times New Roman"/>
          <w:sz w:val="24"/>
          <w:szCs w:val="24"/>
          <w:lang w:val="en-US" w:eastAsia="ru-RU"/>
        </w:rPr>
        <w:t>alegator</w:t>
      </w:r>
      <w:r w:rsidRPr="00473AF5">
        <w:rPr>
          <w:rFonts w:ascii="Times New Roman" w:eastAsia="Times New Roman" w:hAnsi="Times New Roman"/>
          <w:sz w:val="24"/>
          <w:szCs w:val="24"/>
          <w:lang w:eastAsia="ru-RU"/>
        </w:rPr>
        <w:t>.</w:t>
      </w:r>
      <w:r w:rsidRPr="00F771CE">
        <w:rPr>
          <w:rFonts w:ascii="Times New Roman" w:eastAsia="Times New Roman" w:hAnsi="Times New Roman"/>
          <w:sz w:val="24"/>
          <w:szCs w:val="24"/>
          <w:lang w:val="en-US" w:eastAsia="ru-RU"/>
        </w:rPr>
        <w:t>md</w:t>
      </w:r>
      <w:r w:rsidRPr="00473A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w:t>
      </w:r>
      <w:r w:rsidRPr="004248E0">
        <w:rPr>
          <w:rFonts w:ascii="Times New Roman" w:eastAsia="Times New Roman" w:hAnsi="Times New Roman"/>
          <w:sz w:val="24"/>
          <w:szCs w:val="24"/>
          <w:lang w:eastAsia="ru-RU"/>
        </w:rPr>
        <w:t>бновлени</w:t>
      </w:r>
      <w:r>
        <w:rPr>
          <w:rFonts w:ascii="Times New Roman" w:eastAsia="Times New Roman" w:hAnsi="Times New Roman"/>
          <w:sz w:val="24"/>
          <w:szCs w:val="24"/>
          <w:lang w:eastAsia="ru-RU"/>
        </w:rPr>
        <w:t>ю</w:t>
      </w:r>
      <w:r w:rsidRPr="004248E0">
        <w:rPr>
          <w:rFonts w:ascii="Times New Roman" w:eastAsia="Times New Roman" w:hAnsi="Times New Roman"/>
          <w:sz w:val="24"/>
          <w:szCs w:val="24"/>
          <w:lang w:eastAsia="ru-RU"/>
        </w:rPr>
        <w:t xml:space="preserve"> домена </w:t>
      </w:r>
      <w:r w:rsidRPr="00F771CE">
        <w:rPr>
          <w:rFonts w:ascii="Times New Roman" w:eastAsia="Times New Roman" w:hAnsi="Times New Roman"/>
          <w:sz w:val="24"/>
          <w:szCs w:val="24"/>
          <w:lang w:val="en-US" w:eastAsia="ru-RU"/>
        </w:rPr>
        <w:t>voteaza</w:t>
      </w:r>
      <w:r w:rsidRPr="00473AF5">
        <w:rPr>
          <w:rFonts w:ascii="Times New Roman" w:eastAsia="Times New Roman" w:hAnsi="Times New Roman"/>
          <w:sz w:val="24"/>
          <w:szCs w:val="24"/>
          <w:lang w:eastAsia="ru-RU"/>
        </w:rPr>
        <w:t>.</w:t>
      </w:r>
      <w:r w:rsidRPr="00F771CE">
        <w:rPr>
          <w:rFonts w:ascii="Times New Roman" w:eastAsia="Times New Roman" w:hAnsi="Times New Roman"/>
          <w:sz w:val="24"/>
          <w:szCs w:val="24"/>
          <w:lang w:val="en-US" w:eastAsia="ru-RU"/>
        </w:rPr>
        <w:t>md</w:t>
      </w:r>
      <w:r w:rsidRPr="00473A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пакета </w:t>
      </w:r>
      <w:r>
        <w:rPr>
          <w:rFonts w:ascii="Times New Roman" w:eastAsia="Times New Roman" w:hAnsi="Times New Roman"/>
          <w:i/>
          <w:sz w:val="24"/>
          <w:szCs w:val="24"/>
          <w:lang w:eastAsia="ru-RU"/>
        </w:rPr>
        <w:t>Электронная подпись</w:t>
      </w:r>
      <w:r w:rsidRPr="00473AF5">
        <w:rPr>
          <w:rFonts w:ascii="Times New Roman" w:eastAsia="Times New Roman" w:hAnsi="Times New Roman"/>
          <w:sz w:val="24"/>
          <w:szCs w:val="24"/>
          <w:lang w:eastAsia="ru-RU"/>
        </w:rPr>
        <w:t>.</w:t>
      </w:r>
    </w:p>
    <w:p w:rsidR="00D1080D" w:rsidRDefault="00D1080D" w:rsidP="00D1080D">
      <w:pPr>
        <w:spacing w:after="0" w:line="240" w:lineRule="auto"/>
        <w:ind w:firstLine="706"/>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В с</w:t>
      </w:r>
      <w:r w:rsidRPr="004920A9">
        <w:rPr>
          <w:rFonts w:ascii="Times New Roman" w:eastAsia="Times New Roman" w:hAnsi="Times New Roman"/>
          <w:color w:val="000000"/>
          <w:sz w:val="24"/>
          <w:szCs w:val="24"/>
          <w:lang w:eastAsia="ru-RU"/>
        </w:rPr>
        <w:t>тать</w:t>
      </w:r>
      <w:r>
        <w:rPr>
          <w:rFonts w:ascii="Times New Roman" w:eastAsia="Times New Roman" w:hAnsi="Times New Roman"/>
          <w:color w:val="000000"/>
          <w:sz w:val="24"/>
          <w:szCs w:val="24"/>
          <w:lang w:eastAsia="ru-RU"/>
        </w:rPr>
        <w:t>е</w:t>
      </w:r>
      <w:r w:rsidRPr="004920A9">
        <w:rPr>
          <w:rFonts w:ascii="Times New Roman" w:eastAsia="Times New Roman" w:hAnsi="Times New Roman"/>
          <w:color w:val="000000"/>
          <w:sz w:val="24"/>
          <w:szCs w:val="24"/>
          <w:lang w:eastAsia="ru-RU"/>
        </w:rPr>
        <w:t xml:space="preserve"> </w:t>
      </w:r>
      <w:r w:rsidRPr="004920A9">
        <w:rPr>
          <w:rFonts w:ascii="Times New Roman" w:eastAsia="Times New Roman" w:hAnsi="Times New Roman"/>
          <w:i/>
          <w:color w:val="000000"/>
          <w:sz w:val="24"/>
          <w:szCs w:val="24"/>
          <w:lang w:eastAsia="ru-RU"/>
        </w:rPr>
        <w:t>Товары и услуги, не отнесенные к другим подстатьям</w:t>
      </w:r>
      <w:r>
        <w:rPr>
          <w:rFonts w:ascii="Times New Roman" w:eastAsia="Times New Roman" w:hAnsi="Times New Roman"/>
          <w:i/>
          <w:color w:val="000000"/>
          <w:sz w:val="24"/>
          <w:szCs w:val="24"/>
          <w:lang w:eastAsia="ru-RU"/>
        </w:rPr>
        <w:t>,</w:t>
      </w:r>
      <w:r w:rsidRPr="004920A9">
        <w:rPr>
          <w:rFonts w:ascii="Times New Roman" w:eastAsia="Times New Roman" w:hAnsi="Times New Roman"/>
          <w:color w:val="000000"/>
          <w:sz w:val="24"/>
          <w:szCs w:val="24"/>
          <w:lang w:eastAsia="ru-RU"/>
        </w:rPr>
        <w:t xml:space="preserve"> предусм</w:t>
      </w:r>
      <w:r>
        <w:rPr>
          <w:rFonts w:ascii="Times New Roman" w:eastAsia="Times New Roman" w:hAnsi="Times New Roman"/>
          <w:color w:val="000000"/>
          <w:sz w:val="24"/>
          <w:szCs w:val="24"/>
          <w:lang w:eastAsia="ru-RU"/>
        </w:rPr>
        <w:t>отр</w:t>
      </w:r>
      <w:r w:rsidRPr="004920A9">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ны расходы на сумму 534,77 тыс. леев,</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к которым относятся </w:t>
      </w:r>
      <w:r w:rsidRPr="004920A9">
        <w:rPr>
          <w:rFonts w:ascii="Times New Roman" w:eastAsia="Times New Roman" w:hAnsi="Times New Roman"/>
          <w:color w:val="000000"/>
          <w:sz w:val="24"/>
          <w:szCs w:val="24"/>
          <w:lang w:eastAsia="ru-RU"/>
        </w:rPr>
        <w:t xml:space="preserve">расходы по оплате в размере </w:t>
      </w:r>
      <w:r>
        <w:rPr>
          <w:rFonts w:ascii="Times New Roman" w:eastAsia="Times New Roman" w:hAnsi="Times New Roman"/>
          <w:color w:val="000000"/>
          <w:sz w:val="24"/>
          <w:szCs w:val="24"/>
          <w:lang w:eastAsia="ru-RU"/>
        </w:rPr>
        <w:t>15,90</w:t>
      </w:r>
      <w:r w:rsidRPr="004920A9">
        <w:rPr>
          <w:rFonts w:ascii="Times New Roman" w:eastAsia="Times New Roman" w:hAnsi="Times New Roman"/>
          <w:color w:val="000000"/>
          <w:sz w:val="24"/>
          <w:szCs w:val="24"/>
          <w:lang w:eastAsia="ru-RU"/>
        </w:rPr>
        <w:t xml:space="preserve"> тыс. леев услуг</w:t>
      </w:r>
      <w:r>
        <w:rPr>
          <w:rFonts w:ascii="Times New Roman" w:eastAsia="Times New Roman" w:hAnsi="Times New Roman"/>
          <w:color w:val="000000"/>
          <w:sz w:val="24"/>
          <w:szCs w:val="24"/>
          <w:lang w:eastAsia="ru-RU"/>
        </w:rPr>
        <w:t xml:space="preserve"> по обеспечению питьевой водой</w:t>
      </w:r>
      <w:r w:rsidRPr="004920A9">
        <w:rPr>
          <w:rFonts w:ascii="Times New Roman" w:eastAsia="Times New Roman" w:hAnsi="Times New Roman"/>
          <w:color w:val="000000"/>
          <w:sz w:val="24"/>
          <w:szCs w:val="24"/>
          <w:lang w:eastAsia="ru-RU"/>
        </w:rPr>
        <w:t xml:space="preserve">, </w:t>
      </w:r>
      <w:r w:rsidRPr="00767790">
        <w:rPr>
          <w:rFonts w:ascii="Times New Roman" w:eastAsia="Times New Roman" w:hAnsi="Times New Roman"/>
          <w:color w:val="000000"/>
          <w:sz w:val="24"/>
          <w:szCs w:val="24"/>
          <w:lang w:eastAsia="ru-RU"/>
        </w:rPr>
        <w:t xml:space="preserve">расходы по оплате </w:t>
      </w:r>
      <w:r>
        <w:rPr>
          <w:rFonts w:ascii="Times New Roman" w:eastAsia="Times New Roman" w:hAnsi="Times New Roman"/>
          <w:color w:val="000000"/>
          <w:sz w:val="24"/>
          <w:szCs w:val="24"/>
          <w:lang w:eastAsia="ru-RU"/>
        </w:rPr>
        <w:t xml:space="preserve">услуг по размещению, по оплате услуг ресторана и аренды помещения для заседания АОВСЕ на сумму </w:t>
      </w:r>
      <w:r w:rsidRPr="00BA53A6">
        <w:rPr>
          <w:rFonts w:ascii="Times New Roman" w:eastAsia="Times New Roman" w:hAnsi="Times New Roman"/>
          <w:sz w:val="24"/>
          <w:szCs w:val="24"/>
          <w:lang w:eastAsia="ru-RU"/>
        </w:rPr>
        <w:t xml:space="preserve">63,19 </w:t>
      </w:r>
      <w:r>
        <w:rPr>
          <w:rFonts w:ascii="Times New Roman" w:eastAsia="Times New Roman" w:hAnsi="Times New Roman"/>
          <w:sz w:val="24"/>
          <w:szCs w:val="24"/>
          <w:lang w:eastAsia="ru-RU"/>
        </w:rPr>
        <w:t>тыс. леев</w:t>
      </w:r>
      <w:r w:rsidRPr="00BA53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w:t>
      </w:r>
      <w:r w:rsidRPr="003864E7">
        <w:rPr>
          <w:rFonts w:ascii="Times New Roman" w:eastAsia="Times New Roman" w:hAnsi="Times New Roman"/>
          <w:sz w:val="24"/>
          <w:szCs w:val="24"/>
          <w:lang w:eastAsia="ru-RU"/>
        </w:rPr>
        <w:t>плат</w:t>
      </w:r>
      <w:r>
        <w:rPr>
          <w:rFonts w:ascii="Times New Roman" w:eastAsia="Times New Roman" w:hAnsi="Times New Roman"/>
          <w:sz w:val="24"/>
          <w:szCs w:val="24"/>
          <w:lang w:eastAsia="ru-RU"/>
        </w:rPr>
        <w:t>е</w:t>
      </w:r>
      <w:r w:rsidRPr="003864E7">
        <w:rPr>
          <w:rFonts w:ascii="Times New Roman" w:eastAsia="Times New Roman" w:hAnsi="Times New Roman"/>
          <w:sz w:val="24"/>
          <w:szCs w:val="24"/>
          <w:lang w:eastAsia="ru-RU"/>
        </w:rPr>
        <w:t xml:space="preserve"> аренд</w:t>
      </w:r>
      <w:r>
        <w:rPr>
          <w:rFonts w:ascii="Times New Roman" w:eastAsia="Times New Roman" w:hAnsi="Times New Roman"/>
          <w:sz w:val="24"/>
          <w:szCs w:val="24"/>
          <w:lang w:eastAsia="ru-RU"/>
        </w:rPr>
        <w:t>ы</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залов Дворца</w:t>
      </w:r>
      <w:r w:rsidRPr="003864E7">
        <w:rPr>
          <w:rFonts w:ascii="Times New Roman" w:eastAsia="Times New Roman" w:hAnsi="Times New Roman"/>
          <w:sz w:val="24"/>
          <w:szCs w:val="24"/>
          <w:lang w:eastAsia="ru-RU"/>
        </w:rPr>
        <w:t xml:space="preserve"> Республик</w:t>
      </w:r>
      <w:r>
        <w:rPr>
          <w:rFonts w:ascii="Times New Roman" w:eastAsia="Times New Roman" w:hAnsi="Times New Roman"/>
          <w:sz w:val="24"/>
          <w:szCs w:val="24"/>
          <w:lang w:eastAsia="ru-RU"/>
        </w:rPr>
        <w:t>и</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размере</w:t>
      </w:r>
      <w:r w:rsidRPr="003864E7">
        <w:rPr>
          <w:rFonts w:ascii="Times New Roman" w:eastAsia="Times New Roman" w:hAnsi="Times New Roman"/>
          <w:sz w:val="24"/>
          <w:szCs w:val="24"/>
          <w:lang w:eastAsia="ru-RU"/>
        </w:rPr>
        <w:t xml:space="preserve"> 121</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21 </w:t>
      </w:r>
      <w:r>
        <w:rPr>
          <w:rFonts w:ascii="Times New Roman" w:eastAsia="Times New Roman" w:hAnsi="Times New Roman"/>
          <w:sz w:val="24"/>
          <w:szCs w:val="24"/>
          <w:lang w:eastAsia="ru-RU"/>
        </w:rPr>
        <w:t xml:space="preserve">тыс. </w:t>
      </w:r>
      <w:r w:rsidRPr="003864E7">
        <w:rPr>
          <w:rFonts w:ascii="Times New Roman" w:eastAsia="Times New Roman" w:hAnsi="Times New Roman"/>
          <w:sz w:val="24"/>
          <w:szCs w:val="24"/>
          <w:lang w:eastAsia="ru-RU"/>
        </w:rPr>
        <w:t>леев</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изготовление </w:t>
      </w:r>
      <w:r w:rsidRPr="003864E7">
        <w:rPr>
          <w:rFonts w:ascii="Times New Roman" w:eastAsia="Times New Roman" w:hAnsi="Times New Roman"/>
          <w:sz w:val="24"/>
          <w:szCs w:val="24"/>
          <w:lang w:eastAsia="ru-RU"/>
        </w:rPr>
        <w:t>флаг</w:t>
      </w:r>
      <w:r>
        <w:rPr>
          <w:rFonts w:ascii="Times New Roman" w:eastAsia="Times New Roman" w:hAnsi="Times New Roman"/>
          <w:sz w:val="24"/>
          <w:szCs w:val="24"/>
          <w:lang w:eastAsia="ru-RU"/>
        </w:rPr>
        <w:t>ов</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ЦИК и </w:t>
      </w:r>
      <w:r w:rsidRPr="003864E7">
        <w:rPr>
          <w:rFonts w:ascii="Times New Roman" w:eastAsia="Times New Roman" w:hAnsi="Times New Roman"/>
          <w:sz w:val="24"/>
          <w:szCs w:val="24"/>
          <w:lang w:eastAsia="ru-RU"/>
        </w:rPr>
        <w:t xml:space="preserve">ЕС </w:t>
      </w:r>
      <w:r>
        <w:rPr>
          <w:rFonts w:ascii="Times New Roman" w:eastAsia="Times New Roman" w:hAnsi="Times New Roman"/>
          <w:sz w:val="24"/>
          <w:szCs w:val="24"/>
          <w:lang w:eastAsia="ru-RU"/>
        </w:rPr>
        <w:t>на сумму</w:t>
      </w:r>
      <w:r w:rsidRPr="003864E7">
        <w:rPr>
          <w:rFonts w:ascii="Times New Roman" w:eastAsia="Times New Roman" w:hAnsi="Times New Roman"/>
          <w:sz w:val="24"/>
          <w:szCs w:val="24"/>
          <w:lang w:eastAsia="ru-RU"/>
        </w:rPr>
        <w:t xml:space="preserve"> 10,0 тыс</w:t>
      </w:r>
      <w:r>
        <w:rPr>
          <w:rFonts w:ascii="Times New Roman" w:eastAsia="Times New Roman" w:hAnsi="Times New Roman"/>
          <w:sz w:val="24"/>
          <w:szCs w:val="24"/>
          <w:lang w:eastAsia="ru-RU"/>
        </w:rPr>
        <w:t>. леев</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 </w:t>
      </w:r>
      <w:r w:rsidRPr="003864E7">
        <w:rPr>
          <w:rFonts w:ascii="Times New Roman" w:eastAsia="Times New Roman" w:hAnsi="Times New Roman"/>
          <w:sz w:val="24"/>
          <w:szCs w:val="24"/>
          <w:lang w:eastAsia="ru-RU"/>
        </w:rPr>
        <w:t>оплат</w:t>
      </w:r>
      <w:r>
        <w:rPr>
          <w:rFonts w:ascii="Times New Roman" w:eastAsia="Times New Roman" w:hAnsi="Times New Roman"/>
          <w:sz w:val="24"/>
          <w:szCs w:val="24"/>
          <w:lang w:eastAsia="ru-RU"/>
        </w:rPr>
        <w:t>е</w:t>
      </w:r>
      <w:r w:rsidRPr="003864E7">
        <w:rPr>
          <w:rFonts w:ascii="Times New Roman" w:eastAsia="Times New Roman" w:hAnsi="Times New Roman"/>
          <w:sz w:val="24"/>
          <w:szCs w:val="24"/>
          <w:lang w:eastAsia="ru-RU"/>
        </w:rPr>
        <w:t xml:space="preserve"> услуг по хранению урн и кабин для голосования </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12,0 тыс</w:t>
      </w:r>
      <w:r>
        <w:rPr>
          <w:rFonts w:ascii="Times New Roman" w:eastAsia="Times New Roman" w:hAnsi="Times New Roman"/>
          <w:sz w:val="24"/>
          <w:szCs w:val="24"/>
          <w:lang w:eastAsia="ru-RU"/>
        </w:rPr>
        <w:t>. леев</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услуги по брошюровке </w:t>
      </w:r>
      <w:r w:rsidRPr="003864E7">
        <w:rPr>
          <w:rFonts w:ascii="Times New Roman" w:eastAsia="Times New Roman" w:hAnsi="Times New Roman"/>
          <w:sz w:val="24"/>
          <w:szCs w:val="24"/>
          <w:lang w:eastAsia="ru-RU"/>
        </w:rPr>
        <w:t xml:space="preserve">документов </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6</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26 тыс</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леев, </w:t>
      </w:r>
      <w:r>
        <w:rPr>
          <w:rFonts w:ascii="Times New Roman" w:eastAsia="Times New Roman" w:hAnsi="Times New Roman"/>
          <w:sz w:val="24"/>
          <w:szCs w:val="24"/>
          <w:lang w:eastAsia="ru-RU"/>
        </w:rPr>
        <w:t>по о</w:t>
      </w:r>
      <w:r w:rsidRPr="003864E7">
        <w:rPr>
          <w:rFonts w:ascii="Times New Roman" w:eastAsia="Times New Roman" w:hAnsi="Times New Roman"/>
          <w:sz w:val="24"/>
          <w:szCs w:val="24"/>
          <w:lang w:eastAsia="ru-RU"/>
        </w:rPr>
        <w:t>плат</w:t>
      </w:r>
      <w:r>
        <w:rPr>
          <w:rFonts w:ascii="Times New Roman" w:eastAsia="Times New Roman" w:hAnsi="Times New Roman"/>
          <w:sz w:val="24"/>
          <w:szCs w:val="24"/>
          <w:lang w:eastAsia="ru-RU"/>
        </w:rPr>
        <w:t>е услуг по</w:t>
      </w:r>
      <w:r w:rsidRPr="003864E7">
        <w:rPr>
          <w:rFonts w:ascii="Times New Roman" w:eastAsia="Times New Roman" w:hAnsi="Times New Roman"/>
          <w:sz w:val="24"/>
          <w:szCs w:val="24"/>
          <w:lang w:eastAsia="ru-RU"/>
        </w:rPr>
        <w:t xml:space="preserve"> профилактик</w:t>
      </w:r>
      <w:r>
        <w:rPr>
          <w:rFonts w:ascii="Times New Roman" w:eastAsia="Times New Roman" w:hAnsi="Times New Roman"/>
          <w:sz w:val="24"/>
          <w:szCs w:val="24"/>
          <w:lang w:eastAsia="ru-RU"/>
        </w:rPr>
        <w:t>е кондиционеров</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19</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17 </w:t>
      </w:r>
      <w:r>
        <w:rPr>
          <w:rFonts w:ascii="Times New Roman" w:eastAsia="Times New Roman" w:hAnsi="Times New Roman"/>
          <w:sz w:val="24"/>
          <w:szCs w:val="24"/>
          <w:lang w:eastAsia="ru-RU"/>
        </w:rPr>
        <w:t xml:space="preserve">тыс. </w:t>
      </w:r>
      <w:r w:rsidRPr="003864E7">
        <w:rPr>
          <w:rFonts w:ascii="Times New Roman" w:eastAsia="Times New Roman" w:hAnsi="Times New Roman"/>
          <w:sz w:val="24"/>
          <w:szCs w:val="24"/>
          <w:lang w:eastAsia="ru-RU"/>
        </w:rPr>
        <w:t xml:space="preserve">леев, </w:t>
      </w:r>
      <w:r>
        <w:rPr>
          <w:rFonts w:ascii="Times New Roman" w:eastAsia="Times New Roman" w:hAnsi="Times New Roman"/>
          <w:sz w:val="24"/>
          <w:szCs w:val="24"/>
          <w:lang w:eastAsia="ru-RU"/>
        </w:rPr>
        <w:t>по оплате типографических</w:t>
      </w:r>
      <w:r w:rsidRPr="003864E7">
        <w:rPr>
          <w:rFonts w:ascii="Times New Roman" w:eastAsia="Times New Roman" w:hAnsi="Times New Roman"/>
          <w:sz w:val="24"/>
          <w:szCs w:val="24"/>
          <w:lang w:eastAsia="ru-RU"/>
        </w:rPr>
        <w:t xml:space="preserve"> услуг </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30</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27 </w:t>
      </w:r>
      <w:r>
        <w:rPr>
          <w:rFonts w:ascii="Times New Roman" w:eastAsia="Times New Roman" w:hAnsi="Times New Roman"/>
          <w:sz w:val="24"/>
          <w:szCs w:val="24"/>
          <w:lang w:eastAsia="ru-RU"/>
        </w:rPr>
        <w:t xml:space="preserve">тыс. </w:t>
      </w:r>
      <w:r w:rsidRPr="003864E7">
        <w:rPr>
          <w:rFonts w:ascii="Times New Roman" w:eastAsia="Times New Roman" w:hAnsi="Times New Roman"/>
          <w:sz w:val="24"/>
          <w:szCs w:val="24"/>
          <w:lang w:eastAsia="ru-RU"/>
        </w:rPr>
        <w:t>ле</w:t>
      </w:r>
      <w:r>
        <w:rPr>
          <w:rFonts w:ascii="Times New Roman" w:eastAsia="Times New Roman" w:hAnsi="Times New Roman"/>
          <w:sz w:val="24"/>
          <w:szCs w:val="24"/>
          <w:lang w:eastAsia="ru-RU"/>
        </w:rPr>
        <w:t>ев</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 изданию </w:t>
      </w:r>
      <w:r w:rsidRPr="003864E7">
        <w:rPr>
          <w:rFonts w:ascii="Times New Roman" w:eastAsia="Times New Roman" w:hAnsi="Times New Roman"/>
          <w:sz w:val="24"/>
          <w:szCs w:val="24"/>
          <w:lang w:eastAsia="ru-RU"/>
        </w:rPr>
        <w:t>брошюры</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представл</w:t>
      </w:r>
      <w:r>
        <w:rPr>
          <w:rFonts w:ascii="Times New Roman" w:eastAsia="Times New Roman" w:hAnsi="Times New Roman"/>
          <w:sz w:val="24"/>
          <w:szCs w:val="24"/>
          <w:lang w:eastAsia="ru-RU"/>
        </w:rPr>
        <w:t>яющей</w:t>
      </w:r>
      <w:r w:rsidRPr="003864E7">
        <w:rPr>
          <w:rFonts w:ascii="Times New Roman" w:eastAsia="Times New Roman" w:hAnsi="Times New Roman"/>
          <w:sz w:val="24"/>
          <w:szCs w:val="24"/>
          <w:lang w:eastAsia="ru-RU"/>
        </w:rPr>
        <w:t xml:space="preserve"> ЦИК, </w:t>
      </w:r>
      <w:r>
        <w:rPr>
          <w:rFonts w:ascii="Times New Roman" w:eastAsia="Times New Roman" w:hAnsi="Times New Roman"/>
          <w:sz w:val="24"/>
          <w:szCs w:val="24"/>
          <w:lang w:eastAsia="ru-RU"/>
        </w:rPr>
        <w:t xml:space="preserve">по </w:t>
      </w:r>
      <w:r w:rsidRPr="003864E7">
        <w:rPr>
          <w:rFonts w:ascii="Times New Roman" w:eastAsia="Times New Roman" w:hAnsi="Times New Roman"/>
          <w:sz w:val="24"/>
          <w:szCs w:val="24"/>
          <w:lang w:eastAsia="ru-RU"/>
        </w:rPr>
        <w:t>прокат</w:t>
      </w:r>
      <w:r>
        <w:rPr>
          <w:rFonts w:ascii="Times New Roman" w:eastAsia="Times New Roman" w:hAnsi="Times New Roman"/>
          <w:sz w:val="24"/>
          <w:szCs w:val="24"/>
          <w:lang w:eastAsia="ru-RU"/>
        </w:rPr>
        <w:t>у</w:t>
      </w:r>
      <w:r w:rsidRPr="003864E7">
        <w:rPr>
          <w:rFonts w:ascii="Times New Roman" w:eastAsia="Times New Roman" w:hAnsi="Times New Roman"/>
          <w:sz w:val="24"/>
          <w:szCs w:val="24"/>
          <w:lang w:eastAsia="ru-RU"/>
        </w:rPr>
        <w:t xml:space="preserve"> и монтаж</w:t>
      </w:r>
      <w:r>
        <w:rPr>
          <w:rFonts w:ascii="Times New Roman" w:eastAsia="Times New Roman" w:hAnsi="Times New Roman"/>
          <w:sz w:val="24"/>
          <w:szCs w:val="24"/>
          <w:lang w:eastAsia="ru-RU"/>
        </w:rPr>
        <w:t xml:space="preserve">у оборудования для выставки, организованной на </w:t>
      </w:r>
      <w:r w:rsidRPr="003864E7">
        <w:rPr>
          <w:rFonts w:ascii="Times New Roman" w:eastAsia="Times New Roman" w:hAnsi="Times New Roman"/>
          <w:sz w:val="24"/>
          <w:szCs w:val="24"/>
          <w:lang w:eastAsia="ru-RU"/>
        </w:rPr>
        <w:t xml:space="preserve">конференции АОВСЕ </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2</w:t>
      </w:r>
      <w:r>
        <w:rPr>
          <w:rFonts w:ascii="Times New Roman" w:eastAsia="Times New Roman" w:hAnsi="Times New Roman"/>
          <w:sz w:val="24"/>
          <w:szCs w:val="24"/>
          <w:lang w:eastAsia="ru-RU"/>
        </w:rPr>
        <w:t>0,76 тыс. леев</w:t>
      </w:r>
      <w:r w:rsidRPr="003864E7">
        <w:rPr>
          <w:rFonts w:ascii="Times New Roman" w:eastAsia="Times New Roman" w:hAnsi="Times New Roman"/>
          <w:sz w:val="24"/>
          <w:szCs w:val="24"/>
          <w:lang w:eastAsia="ru-RU"/>
        </w:rPr>
        <w:t>, расходы, связанные с другими услугами</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сумму</w:t>
      </w:r>
      <w:r w:rsidRPr="003864E7">
        <w:rPr>
          <w:rFonts w:ascii="Times New Roman" w:eastAsia="Times New Roman" w:hAnsi="Times New Roman"/>
          <w:sz w:val="24"/>
          <w:szCs w:val="24"/>
          <w:lang w:eastAsia="ru-RU"/>
        </w:rPr>
        <w:t xml:space="preserve"> 9</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79</w:t>
      </w:r>
      <w:r>
        <w:rPr>
          <w:rFonts w:ascii="Times New Roman" w:eastAsia="Times New Roman" w:hAnsi="Times New Roman"/>
          <w:sz w:val="24"/>
          <w:szCs w:val="24"/>
          <w:lang w:eastAsia="ru-RU"/>
        </w:rPr>
        <w:t xml:space="preserve"> тыс.</w:t>
      </w:r>
      <w:r w:rsidRPr="003864E7">
        <w:rPr>
          <w:rFonts w:ascii="Times New Roman" w:eastAsia="Times New Roman" w:hAnsi="Times New Roman"/>
          <w:sz w:val="24"/>
          <w:szCs w:val="24"/>
          <w:lang w:eastAsia="ru-RU"/>
        </w:rPr>
        <w:t xml:space="preserve"> леев</w:t>
      </w:r>
      <w:r>
        <w:rPr>
          <w:rFonts w:ascii="Times New Roman" w:eastAsia="Times New Roman" w:hAnsi="Times New Roman"/>
          <w:sz w:val="24"/>
          <w:szCs w:val="24"/>
          <w:lang w:eastAsia="ru-RU"/>
        </w:rPr>
        <w:t>,</w:t>
      </w:r>
      <w:r w:rsidRPr="003864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а сумма в размере </w:t>
      </w:r>
      <w:r w:rsidRPr="003864E7">
        <w:rPr>
          <w:rFonts w:ascii="Times New Roman" w:eastAsia="Times New Roman" w:hAnsi="Times New Roman"/>
          <w:sz w:val="24"/>
          <w:szCs w:val="24"/>
          <w:lang w:eastAsia="ru-RU"/>
        </w:rPr>
        <w:t xml:space="preserve">226,22 </w:t>
      </w:r>
      <w:r>
        <w:rPr>
          <w:rFonts w:ascii="Times New Roman" w:eastAsia="Times New Roman" w:hAnsi="Times New Roman"/>
          <w:sz w:val="24"/>
          <w:szCs w:val="24"/>
          <w:lang w:eastAsia="ru-RU"/>
        </w:rPr>
        <w:t xml:space="preserve">тыс. </w:t>
      </w:r>
      <w:r w:rsidRPr="003864E7">
        <w:rPr>
          <w:rFonts w:ascii="Times New Roman" w:eastAsia="Times New Roman" w:hAnsi="Times New Roman"/>
          <w:sz w:val="24"/>
          <w:szCs w:val="24"/>
          <w:lang w:eastAsia="ru-RU"/>
        </w:rPr>
        <w:t xml:space="preserve">леев включает в себя расходы, связанные с оплатой услуг </w:t>
      </w:r>
      <w:r>
        <w:rPr>
          <w:rFonts w:ascii="Times New Roman" w:eastAsia="Times New Roman" w:hAnsi="Times New Roman"/>
          <w:sz w:val="24"/>
          <w:szCs w:val="24"/>
          <w:lang w:eastAsia="ru-RU"/>
        </w:rPr>
        <w:t>уборщиц</w:t>
      </w:r>
      <w:r w:rsidRPr="003864E7">
        <w:rPr>
          <w:rFonts w:ascii="Times New Roman" w:eastAsia="Times New Roman" w:hAnsi="Times New Roman"/>
          <w:sz w:val="24"/>
          <w:szCs w:val="24"/>
          <w:lang w:eastAsia="ru-RU"/>
        </w:rPr>
        <w:t xml:space="preserve"> в служебных помещениях, </w:t>
      </w:r>
      <w:r>
        <w:rPr>
          <w:rFonts w:ascii="Times New Roman" w:eastAsia="Times New Roman" w:hAnsi="Times New Roman"/>
          <w:sz w:val="24"/>
          <w:szCs w:val="24"/>
          <w:lang w:eastAsia="ru-RU"/>
        </w:rPr>
        <w:t>завхоза</w:t>
      </w:r>
      <w:r w:rsidRPr="003864E7">
        <w:rPr>
          <w:rFonts w:ascii="Times New Roman" w:eastAsia="Times New Roman" w:hAnsi="Times New Roman"/>
          <w:sz w:val="24"/>
          <w:szCs w:val="24"/>
          <w:lang w:eastAsia="ru-RU"/>
        </w:rPr>
        <w:t>, носильщик</w:t>
      </w:r>
      <w:r>
        <w:rPr>
          <w:rFonts w:ascii="Times New Roman" w:eastAsia="Times New Roman" w:hAnsi="Times New Roman"/>
          <w:sz w:val="24"/>
          <w:szCs w:val="24"/>
          <w:lang w:eastAsia="ru-RU"/>
        </w:rPr>
        <w:t>а</w:t>
      </w:r>
      <w:r w:rsidRPr="003864E7">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дворника</w:t>
      </w:r>
      <w:r w:rsidRPr="003864E7">
        <w:rPr>
          <w:rFonts w:ascii="Times New Roman" w:eastAsia="Times New Roman" w:hAnsi="Times New Roman"/>
          <w:sz w:val="24"/>
          <w:szCs w:val="24"/>
          <w:lang w:eastAsia="ru-RU"/>
        </w:rPr>
        <w:t>.</w:t>
      </w:r>
    </w:p>
    <w:p w:rsidR="00D1080D" w:rsidRDefault="00D1080D" w:rsidP="00D1080D">
      <w:pPr>
        <w:spacing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Исполнение расходов</w:t>
      </w:r>
      <w:r>
        <w:rPr>
          <w:rFonts w:ascii="Times New Roman" w:eastAsia="Times New Roman" w:hAnsi="Times New Roman"/>
          <w:color w:val="000000"/>
          <w:sz w:val="24"/>
          <w:szCs w:val="24"/>
          <w:lang w:eastAsia="ru-RU"/>
        </w:rPr>
        <w:t>, связанных с о</w:t>
      </w:r>
      <w:r w:rsidRPr="002B6980">
        <w:rPr>
          <w:rFonts w:ascii="Times New Roman" w:eastAsia="Times New Roman" w:hAnsi="Times New Roman"/>
          <w:color w:val="000000"/>
          <w:sz w:val="24"/>
          <w:szCs w:val="24"/>
          <w:lang w:eastAsia="ru-RU"/>
        </w:rPr>
        <w:t xml:space="preserve">платой товаров и услуг </w:t>
      </w:r>
      <w:r w:rsidRPr="004920A9">
        <w:rPr>
          <w:rFonts w:ascii="Times New Roman" w:eastAsia="Times New Roman" w:hAnsi="Times New Roman"/>
          <w:color w:val="000000"/>
          <w:sz w:val="24"/>
          <w:szCs w:val="24"/>
          <w:lang w:eastAsia="ru-RU"/>
        </w:rPr>
        <w:t xml:space="preserve">составило </w:t>
      </w:r>
      <w:r>
        <w:rPr>
          <w:rFonts w:ascii="Times New Roman" w:eastAsia="Times New Roman" w:hAnsi="Times New Roman"/>
          <w:color w:val="000000"/>
          <w:sz w:val="24"/>
          <w:szCs w:val="24"/>
          <w:lang w:eastAsia="ru-RU"/>
        </w:rPr>
        <w:t>95</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7</w:t>
      </w:r>
      <w:r w:rsidRPr="004920A9">
        <w:rPr>
          <w:rFonts w:ascii="Times New Roman" w:eastAsia="Times New Roman" w:hAnsi="Times New Roman"/>
          <w:color w:val="000000"/>
          <w:sz w:val="24"/>
          <w:szCs w:val="24"/>
          <w:lang w:eastAsia="ru-RU"/>
        </w:rPr>
        <w:t xml:space="preserve">7 %. Из незатраченных </w:t>
      </w:r>
      <w:r>
        <w:rPr>
          <w:rFonts w:ascii="Times New Roman" w:eastAsia="Times New Roman" w:hAnsi="Times New Roman"/>
          <w:color w:val="000000"/>
          <w:sz w:val="24"/>
          <w:szCs w:val="24"/>
          <w:lang w:eastAsia="ru-RU"/>
        </w:rPr>
        <w:t>88</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25</w:t>
      </w:r>
      <w:r w:rsidRPr="004920A9">
        <w:rPr>
          <w:rFonts w:ascii="Times New Roman" w:eastAsia="Times New Roman" w:hAnsi="Times New Roman"/>
          <w:color w:val="000000"/>
          <w:sz w:val="24"/>
          <w:szCs w:val="24"/>
          <w:lang w:eastAsia="ru-RU"/>
        </w:rPr>
        <w:t xml:space="preserve"> тыс. леев (</w:t>
      </w:r>
      <w:r>
        <w:rPr>
          <w:rFonts w:ascii="Times New Roman" w:eastAsia="Times New Roman" w:hAnsi="Times New Roman"/>
          <w:color w:val="000000"/>
          <w:sz w:val="24"/>
          <w:szCs w:val="24"/>
          <w:lang w:eastAsia="ru-RU"/>
        </w:rPr>
        <w:t>4</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r w:rsidRPr="004920A9">
        <w:rPr>
          <w:rFonts w:ascii="Times New Roman" w:eastAsia="Times New Roman" w:hAnsi="Times New Roman"/>
          <w:color w:val="000000"/>
          <w:sz w:val="24"/>
          <w:szCs w:val="24"/>
          <w:lang w:eastAsia="ru-RU"/>
        </w:rPr>
        <w:t>3%) 1,</w:t>
      </w:r>
      <w:r>
        <w:rPr>
          <w:rFonts w:ascii="Times New Roman" w:eastAsia="Times New Roman" w:hAnsi="Times New Roman"/>
          <w:color w:val="000000"/>
          <w:sz w:val="24"/>
          <w:szCs w:val="24"/>
          <w:lang w:eastAsia="ru-RU"/>
        </w:rPr>
        <w:t>05</w:t>
      </w:r>
      <w:r w:rsidRPr="004920A9">
        <w:rPr>
          <w:rFonts w:ascii="Times New Roman" w:eastAsia="Times New Roman" w:hAnsi="Times New Roman"/>
          <w:color w:val="000000"/>
          <w:sz w:val="24"/>
          <w:szCs w:val="24"/>
          <w:lang w:eastAsia="ru-RU"/>
        </w:rPr>
        <w:t xml:space="preserve"> тыс. леев</w:t>
      </w:r>
      <w:r>
        <w:rPr>
          <w:rFonts w:ascii="Times New Roman" w:eastAsia="Times New Roman" w:hAnsi="Times New Roman"/>
          <w:color w:val="000000"/>
          <w:sz w:val="24"/>
          <w:szCs w:val="24"/>
          <w:lang w:eastAsia="ru-RU"/>
        </w:rPr>
        <w:t xml:space="preserve"> являются</w:t>
      </w:r>
      <w:r w:rsidRPr="004920A9">
        <w:rPr>
          <w:rFonts w:ascii="Times New Roman" w:eastAsia="Times New Roman" w:hAnsi="Times New Roman"/>
          <w:color w:val="000000"/>
          <w:sz w:val="24"/>
          <w:szCs w:val="24"/>
          <w:lang w:eastAsia="ru-RU"/>
        </w:rPr>
        <w:t xml:space="preserve"> остатк</w:t>
      </w:r>
      <w:r>
        <w:rPr>
          <w:rFonts w:ascii="Times New Roman" w:eastAsia="Times New Roman" w:hAnsi="Times New Roman"/>
          <w:color w:val="000000"/>
          <w:sz w:val="24"/>
          <w:szCs w:val="24"/>
          <w:lang w:eastAsia="ru-RU"/>
        </w:rPr>
        <w:t>ом</w:t>
      </w:r>
      <w:r w:rsidRPr="004920A9">
        <w:rPr>
          <w:rFonts w:ascii="Times New Roman" w:eastAsia="Times New Roman" w:hAnsi="Times New Roman"/>
          <w:color w:val="000000"/>
          <w:sz w:val="24"/>
          <w:szCs w:val="24"/>
          <w:lang w:eastAsia="ru-RU"/>
        </w:rPr>
        <w:t xml:space="preserve"> от суммы договора о поставке электроэнергии, </w:t>
      </w:r>
      <w:r>
        <w:rPr>
          <w:rFonts w:ascii="Times New Roman" w:eastAsia="Times New Roman" w:hAnsi="Times New Roman"/>
          <w:color w:val="000000"/>
          <w:sz w:val="24"/>
          <w:szCs w:val="24"/>
          <w:lang w:eastAsia="ru-RU"/>
        </w:rPr>
        <w:t>60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95</w:t>
      </w:r>
      <w:r w:rsidRPr="004920A9">
        <w:rPr>
          <w:rFonts w:ascii="Times New Roman" w:eastAsia="Times New Roman" w:hAnsi="Times New Roman"/>
          <w:color w:val="000000"/>
          <w:sz w:val="24"/>
          <w:szCs w:val="24"/>
          <w:lang w:eastAsia="ru-RU"/>
        </w:rPr>
        <w:t xml:space="preserve"> тыс. леев </w:t>
      </w:r>
      <w:r>
        <w:rPr>
          <w:rFonts w:ascii="Times New Roman" w:eastAsia="Times New Roman" w:hAnsi="Times New Roman"/>
          <w:color w:val="000000"/>
          <w:sz w:val="24"/>
          <w:szCs w:val="24"/>
          <w:lang w:eastAsia="ru-RU"/>
        </w:rPr>
        <w:t xml:space="preserve">– </w:t>
      </w:r>
      <w:r w:rsidRPr="00181576">
        <w:rPr>
          <w:rFonts w:ascii="Times New Roman" w:eastAsia="Times New Roman" w:hAnsi="Times New Roman"/>
          <w:color w:val="000000"/>
          <w:sz w:val="24"/>
          <w:szCs w:val="24"/>
          <w:lang w:eastAsia="ru-RU"/>
        </w:rPr>
        <w:t>остат</w:t>
      </w:r>
      <w:r>
        <w:rPr>
          <w:rFonts w:ascii="Times New Roman" w:eastAsia="Times New Roman" w:hAnsi="Times New Roman"/>
          <w:color w:val="000000"/>
          <w:sz w:val="24"/>
          <w:szCs w:val="24"/>
          <w:lang w:eastAsia="ru-RU"/>
        </w:rPr>
        <w:t>о</w:t>
      </w:r>
      <w:r w:rsidRPr="00181576">
        <w:rPr>
          <w:rFonts w:ascii="Times New Roman" w:eastAsia="Times New Roman" w:hAnsi="Times New Roman"/>
          <w:color w:val="000000"/>
          <w:sz w:val="24"/>
          <w:szCs w:val="24"/>
          <w:lang w:eastAsia="ru-RU"/>
        </w:rPr>
        <w:t xml:space="preserve">к </w:t>
      </w:r>
      <w:r w:rsidRPr="004920A9">
        <w:rPr>
          <w:rFonts w:ascii="Times New Roman" w:eastAsia="Times New Roman" w:hAnsi="Times New Roman"/>
          <w:color w:val="000000"/>
          <w:sz w:val="24"/>
          <w:szCs w:val="24"/>
          <w:lang w:eastAsia="ru-RU"/>
        </w:rPr>
        <w:t xml:space="preserve">от суммы договора о поставке природного газа, </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r w:rsidRPr="004920A9">
        <w:rPr>
          <w:rFonts w:ascii="Times New Roman" w:eastAsia="Times New Roman" w:hAnsi="Times New Roman"/>
          <w:color w:val="000000"/>
          <w:sz w:val="24"/>
          <w:szCs w:val="24"/>
          <w:lang w:eastAsia="ru-RU"/>
        </w:rPr>
        <w:t xml:space="preserve">4 тыс. леев </w:t>
      </w:r>
      <w:r>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остат</w:t>
      </w:r>
      <w:r>
        <w:rPr>
          <w:rFonts w:ascii="Times New Roman" w:eastAsia="Times New Roman" w:hAnsi="Times New Roman"/>
          <w:color w:val="000000"/>
          <w:sz w:val="24"/>
          <w:szCs w:val="24"/>
          <w:lang w:eastAsia="ru-RU"/>
        </w:rPr>
        <w:t>ок</w:t>
      </w:r>
      <w:r w:rsidRPr="004920A9">
        <w:rPr>
          <w:rFonts w:ascii="Times New Roman" w:eastAsia="Times New Roman" w:hAnsi="Times New Roman"/>
          <w:color w:val="000000"/>
          <w:sz w:val="24"/>
          <w:szCs w:val="24"/>
          <w:lang w:eastAsia="ru-RU"/>
        </w:rPr>
        <w:t xml:space="preserve"> </w:t>
      </w:r>
      <w:r w:rsidRPr="0076547E">
        <w:rPr>
          <w:rFonts w:ascii="Times New Roman" w:eastAsia="Times New Roman" w:hAnsi="Times New Roman"/>
          <w:color w:val="000000"/>
          <w:sz w:val="24"/>
          <w:szCs w:val="24"/>
          <w:lang w:eastAsia="ru-RU"/>
        </w:rPr>
        <w:t xml:space="preserve">от суммы договора </w:t>
      </w:r>
      <w:r>
        <w:rPr>
          <w:rFonts w:ascii="Times New Roman" w:eastAsia="Times New Roman" w:hAnsi="Times New Roman"/>
          <w:color w:val="000000"/>
          <w:sz w:val="24"/>
          <w:szCs w:val="24"/>
          <w:lang w:eastAsia="ru-RU"/>
        </w:rPr>
        <w:t xml:space="preserve">по </w:t>
      </w:r>
      <w:r w:rsidRPr="00F65663">
        <w:rPr>
          <w:rFonts w:ascii="Times New Roman" w:eastAsia="Times New Roman" w:hAnsi="Times New Roman"/>
          <w:color w:val="000000"/>
          <w:sz w:val="24"/>
          <w:szCs w:val="24"/>
          <w:lang w:eastAsia="ru-RU"/>
        </w:rPr>
        <w:t>фиксированной телефонной связи</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 xml:space="preserve"> тыс. леев оста</w:t>
      </w:r>
      <w:r>
        <w:rPr>
          <w:rFonts w:ascii="Times New Roman" w:eastAsia="Times New Roman" w:hAnsi="Times New Roman"/>
          <w:color w:val="000000"/>
          <w:sz w:val="24"/>
          <w:szCs w:val="24"/>
          <w:lang w:eastAsia="ru-RU"/>
        </w:rPr>
        <w:t xml:space="preserve">лись непотраченными </w:t>
      </w:r>
      <w:r w:rsidRPr="00492BB3">
        <w:rPr>
          <w:rFonts w:ascii="Times New Roman" w:eastAsia="Times New Roman" w:hAnsi="Times New Roman"/>
          <w:color w:val="000000"/>
          <w:sz w:val="24"/>
          <w:szCs w:val="24"/>
          <w:lang w:eastAsia="ru-RU"/>
        </w:rPr>
        <w:t xml:space="preserve">от суммы договора </w:t>
      </w:r>
      <w:r>
        <w:rPr>
          <w:rFonts w:ascii="Times New Roman" w:eastAsia="Times New Roman" w:hAnsi="Times New Roman"/>
          <w:color w:val="000000"/>
          <w:sz w:val="24"/>
          <w:szCs w:val="24"/>
          <w:lang w:eastAsia="ru-RU"/>
        </w:rPr>
        <w:t xml:space="preserve">по </w:t>
      </w:r>
      <w:r w:rsidRPr="00C206DA">
        <w:rPr>
          <w:rFonts w:ascii="Times New Roman" w:eastAsia="Times New Roman" w:hAnsi="Times New Roman"/>
          <w:color w:val="000000"/>
          <w:sz w:val="24"/>
          <w:szCs w:val="24"/>
          <w:lang w:val="en-US" w:eastAsia="ru-RU"/>
        </w:rPr>
        <w:t>IP</w:t>
      </w:r>
      <w:r w:rsidRPr="00C206DA">
        <w:rPr>
          <w:rFonts w:ascii="Times New Roman" w:eastAsia="Times New Roman" w:hAnsi="Times New Roman"/>
          <w:color w:val="000000"/>
          <w:sz w:val="24"/>
          <w:szCs w:val="24"/>
          <w:lang w:eastAsia="ru-RU"/>
        </w:rPr>
        <w:t xml:space="preserve"> </w:t>
      </w:r>
      <w:r w:rsidRPr="00C206DA">
        <w:rPr>
          <w:rFonts w:ascii="Times New Roman" w:eastAsia="Times New Roman" w:hAnsi="Times New Roman"/>
          <w:color w:val="000000"/>
          <w:sz w:val="24"/>
          <w:szCs w:val="24"/>
          <w:lang w:val="en-US" w:eastAsia="ru-RU"/>
        </w:rPr>
        <w:t>TV</w:t>
      </w:r>
      <w:r>
        <w:rPr>
          <w:rFonts w:ascii="Times New Roman" w:eastAsia="Times New Roman" w:hAnsi="Times New Roman"/>
          <w:color w:val="000000"/>
          <w:sz w:val="24"/>
          <w:szCs w:val="24"/>
          <w:lang w:eastAsia="ru-RU"/>
        </w:rPr>
        <w:t>, 1,6 тыс. леев – от суммы по договору об оплате транспортных услуг, 1,63 тыс. леев – от суммы договора по доставке питьевой воды, 0,44 тыс. леев – от суммы договора о вывозе мусора, 8,09 тыс. леев</w:t>
      </w:r>
      <w:r w:rsidRPr="00E417C1">
        <w:t xml:space="preserve"> </w:t>
      </w:r>
      <w:r w:rsidRPr="00E417C1">
        <w:rPr>
          <w:rFonts w:ascii="Times New Roman" w:eastAsia="Times New Roman" w:hAnsi="Times New Roman"/>
          <w:color w:val="000000"/>
          <w:sz w:val="24"/>
          <w:szCs w:val="24"/>
          <w:lang w:eastAsia="ru-RU"/>
        </w:rPr>
        <w:t xml:space="preserve">остались непотраченными </w:t>
      </w:r>
      <w:r>
        <w:rPr>
          <w:rFonts w:ascii="Times New Roman" w:eastAsia="Times New Roman" w:hAnsi="Times New Roman"/>
          <w:color w:val="000000"/>
          <w:sz w:val="24"/>
          <w:szCs w:val="24"/>
          <w:lang w:eastAsia="ru-RU"/>
        </w:rPr>
        <w:t xml:space="preserve">за оплату </w:t>
      </w:r>
      <w:r w:rsidRPr="00E417C1">
        <w:rPr>
          <w:rFonts w:ascii="Times New Roman" w:eastAsia="Times New Roman" w:hAnsi="Times New Roman"/>
          <w:color w:val="000000"/>
          <w:sz w:val="24"/>
          <w:szCs w:val="24"/>
          <w:lang w:eastAsia="ru-RU"/>
        </w:rPr>
        <w:t>штукатурны</w:t>
      </w:r>
      <w:r>
        <w:rPr>
          <w:rFonts w:ascii="Times New Roman" w:eastAsia="Times New Roman" w:hAnsi="Times New Roman"/>
          <w:color w:val="000000"/>
          <w:sz w:val="24"/>
          <w:szCs w:val="24"/>
          <w:lang w:eastAsia="ru-RU"/>
        </w:rPr>
        <w:t>х</w:t>
      </w:r>
      <w:r w:rsidRPr="00E417C1">
        <w:rPr>
          <w:rFonts w:ascii="Times New Roman" w:eastAsia="Times New Roman" w:hAnsi="Times New Roman"/>
          <w:color w:val="000000"/>
          <w:sz w:val="24"/>
          <w:szCs w:val="24"/>
          <w:lang w:eastAsia="ru-RU"/>
        </w:rPr>
        <w:t xml:space="preserve"> и отделочны</w:t>
      </w:r>
      <w:r>
        <w:rPr>
          <w:rFonts w:ascii="Times New Roman" w:eastAsia="Times New Roman" w:hAnsi="Times New Roman"/>
          <w:color w:val="000000"/>
          <w:sz w:val="24"/>
          <w:szCs w:val="24"/>
          <w:lang w:eastAsia="ru-RU"/>
        </w:rPr>
        <w:t>х</w:t>
      </w:r>
      <w:r w:rsidRPr="00E417C1">
        <w:rPr>
          <w:rFonts w:ascii="Times New Roman" w:eastAsia="Times New Roman" w:hAnsi="Times New Roman"/>
          <w:color w:val="000000"/>
          <w:sz w:val="24"/>
          <w:szCs w:val="24"/>
          <w:lang w:eastAsia="ru-RU"/>
        </w:rPr>
        <w:t xml:space="preserve"> работ</w:t>
      </w:r>
      <w:r>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 xml:space="preserve">а остальной остаток </w:t>
      </w:r>
      <w:r>
        <w:rPr>
          <w:rFonts w:ascii="Times New Roman" w:eastAsia="Times New Roman" w:hAnsi="Times New Roman"/>
          <w:color w:val="000000"/>
          <w:sz w:val="24"/>
          <w:szCs w:val="24"/>
          <w:lang w:eastAsia="ru-RU"/>
        </w:rPr>
        <w:t xml:space="preserve">непотраченной </w:t>
      </w:r>
      <w:r w:rsidRPr="004920A9">
        <w:rPr>
          <w:rFonts w:ascii="Times New Roman" w:eastAsia="Times New Roman" w:hAnsi="Times New Roman"/>
          <w:color w:val="000000"/>
          <w:sz w:val="24"/>
          <w:szCs w:val="24"/>
          <w:lang w:eastAsia="ru-RU"/>
        </w:rPr>
        <w:t>суммы составляют сэкономленные средства</w:t>
      </w:r>
      <w:r>
        <w:rPr>
          <w:rFonts w:ascii="Times New Roman" w:eastAsia="Times New Roman" w:hAnsi="Times New Roman"/>
          <w:color w:val="000000"/>
          <w:sz w:val="24"/>
          <w:szCs w:val="24"/>
          <w:lang w:eastAsia="ru-RU"/>
        </w:rPr>
        <w:t>, предусмотренные в статье</w:t>
      </w:r>
      <w:r w:rsidRPr="004920A9">
        <w:rPr>
          <w:rFonts w:ascii="Times New Roman" w:eastAsia="Times New Roman" w:hAnsi="Times New Roman"/>
          <w:color w:val="000000"/>
          <w:sz w:val="24"/>
          <w:szCs w:val="24"/>
          <w:lang w:eastAsia="ru-RU"/>
        </w:rPr>
        <w:t xml:space="preserve"> </w:t>
      </w:r>
      <w:r w:rsidRPr="00967C20">
        <w:rPr>
          <w:rFonts w:ascii="Times New Roman" w:eastAsia="Times New Roman" w:hAnsi="Times New Roman"/>
          <w:i/>
          <w:color w:val="000000"/>
          <w:sz w:val="24"/>
          <w:szCs w:val="24"/>
          <w:lang w:eastAsia="ru-RU"/>
        </w:rPr>
        <w:t>Товары и услуги</w:t>
      </w:r>
      <w:r w:rsidRPr="004920A9">
        <w:rPr>
          <w:rFonts w:ascii="Times New Roman" w:eastAsia="Times New Roman" w:hAnsi="Times New Roman"/>
          <w:color w:val="000000"/>
          <w:sz w:val="24"/>
          <w:szCs w:val="24"/>
          <w:lang w:eastAsia="ru-RU"/>
        </w:rPr>
        <w:t>. Фактором, повлиявшим в значительной степени на неисполнение этих сумм, явилось то, что счета на оплату упомянутых выше услуг, представлены после 31 декабря отчетного года</w:t>
      </w:r>
      <w:r>
        <w:rPr>
          <w:rFonts w:ascii="Times New Roman" w:eastAsia="Times New Roman" w:hAnsi="Times New Roman"/>
          <w:color w:val="000000"/>
          <w:sz w:val="24"/>
          <w:szCs w:val="24"/>
          <w:lang w:eastAsia="ru-RU"/>
        </w:rPr>
        <w:t xml:space="preserve">, а сумма в размере 8,09 тыс. леев </w:t>
      </w:r>
      <w:r w:rsidRPr="00AF76CF">
        <w:rPr>
          <w:rFonts w:ascii="Times New Roman" w:eastAsia="Times New Roman" w:hAnsi="Times New Roman"/>
          <w:color w:val="000000"/>
          <w:sz w:val="24"/>
          <w:szCs w:val="24"/>
          <w:lang w:eastAsia="ru-RU"/>
        </w:rPr>
        <w:t>не был</w:t>
      </w:r>
      <w:r>
        <w:rPr>
          <w:rFonts w:ascii="Times New Roman" w:eastAsia="Times New Roman" w:hAnsi="Times New Roman"/>
          <w:color w:val="000000"/>
          <w:sz w:val="24"/>
          <w:szCs w:val="24"/>
          <w:lang w:eastAsia="ru-RU"/>
        </w:rPr>
        <w:t>а</w:t>
      </w:r>
      <w:r w:rsidRPr="00AF76CF">
        <w:rPr>
          <w:rFonts w:ascii="Times New Roman" w:eastAsia="Times New Roman" w:hAnsi="Times New Roman"/>
          <w:color w:val="000000"/>
          <w:sz w:val="24"/>
          <w:szCs w:val="24"/>
          <w:lang w:eastAsia="ru-RU"/>
        </w:rPr>
        <w:t xml:space="preserve"> потрачен</w:t>
      </w:r>
      <w:r>
        <w:rPr>
          <w:rFonts w:ascii="Times New Roman" w:eastAsia="Times New Roman" w:hAnsi="Times New Roman"/>
          <w:color w:val="000000"/>
          <w:sz w:val="24"/>
          <w:szCs w:val="24"/>
          <w:lang w:eastAsia="ru-RU"/>
        </w:rPr>
        <w:t>а</w:t>
      </w:r>
      <w:r w:rsidRPr="00AF76CF">
        <w:rPr>
          <w:rFonts w:ascii="Times New Roman" w:eastAsia="Times New Roman" w:hAnsi="Times New Roman"/>
          <w:color w:val="000000"/>
          <w:sz w:val="24"/>
          <w:szCs w:val="24"/>
          <w:lang w:eastAsia="ru-RU"/>
        </w:rPr>
        <w:t xml:space="preserve"> из-за невозможности исполнения платежных поручений, представленных в Территориальное казначейство Кишинэу</w:t>
      </w:r>
      <w:r>
        <w:rPr>
          <w:rFonts w:ascii="Times New Roman" w:eastAsia="Times New Roman" w:hAnsi="Times New Roman"/>
          <w:color w:val="000000"/>
          <w:sz w:val="24"/>
          <w:szCs w:val="24"/>
          <w:lang w:eastAsia="ru-RU"/>
        </w:rPr>
        <w:t>.</w:t>
      </w:r>
    </w:p>
    <w:p w:rsidR="00D1080D" w:rsidRPr="000F4909" w:rsidRDefault="00D1080D" w:rsidP="00D1080D">
      <w:pPr>
        <w:spacing w:after="0" w:line="240" w:lineRule="auto"/>
        <w:ind w:firstLine="706"/>
        <w:jc w:val="both"/>
        <w:rPr>
          <w:rFonts w:ascii="Times New Roman" w:eastAsia="Times New Roman" w:hAnsi="Times New Roman"/>
          <w:sz w:val="24"/>
          <w:szCs w:val="24"/>
          <w:lang w:eastAsia="ru-RU"/>
        </w:rPr>
      </w:pPr>
      <w:r w:rsidRPr="004920A9">
        <w:rPr>
          <w:rFonts w:ascii="Times New Roman" w:eastAsia="Times New Roman" w:hAnsi="Times New Roman"/>
          <w:color w:val="000000"/>
          <w:sz w:val="24"/>
          <w:szCs w:val="24"/>
          <w:lang w:eastAsia="ru-RU"/>
        </w:rPr>
        <w:t>Для осуществления текущих расходов, связанных с деятельностью ЦИК, Финансово-экономическое управление в сроки и в соответствии с заключенными договорами выплатила все платежи, составив платежные поручения и объяснительные записки в соответствии с действующим законодательством.</w:t>
      </w:r>
    </w:p>
    <w:p w:rsidR="00D1080D" w:rsidRPr="004920A9" w:rsidRDefault="00D1080D" w:rsidP="00D1080D">
      <w:pPr>
        <w:spacing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В 201</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 xml:space="preserve"> году были выделены </w:t>
      </w:r>
      <w:r>
        <w:rPr>
          <w:rFonts w:ascii="Times New Roman" w:eastAsia="Times New Roman" w:hAnsi="Times New Roman"/>
          <w:color w:val="000000"/>
          <w:sz w:val="24"/>
          <w:szCs w:val="24"/>
          <w:lang w:eastAsia="ru-RU"/>
        </w:rPr>
        <w:t xml:space="preserve">средства по оплате </w:t>
      </w:r>
      <w:r w:rsidRPr="004920A9">
        <w:rPr>
          <w:rFonts w:ascii="Times New Roman" w:eastAsia="Times New Roman" w:hAnsi="Times New Roman"/>
          <w:color w:val="000000"/>
          <w:sz w:val="24"/>
          <w:szCs w:val="24"/>
          <w:lang w:eastAsia="ru-RU"/>
        </w:rPr>
        <w:t>расход</w:t>
      </w:r>
      <w:r>
        <w:rPr>
          <w:rFonts w:ascii="Times New Roman" w:eastAsia="Times New Roman" w:hAnsi="Times New Roman"/>
          <w:color w:val="000000"/>
          <w:sz w:val="24"/>
          <w:szCs w:val="24"/>
          <w:lang w:eastAsia="ru-RU"/>
        </w:rPr>
        <w:t>ов, связанных со</w:t>
      </w:r>
      <w:r w:rsidRPr="004920A9">
        <w:rPr>
          <w:rFonts w:ascii="Times New Roman" w:eastAsia="Times New Roman" w:hAnsi="Times New Roman"/>
          <w:color w:val="000000"/>
          <w:sz w:val="24"/>
          <w:szCs w:val="24"/>
          <w:lang w:eastAsia="ru-RU"/>
        </w:rPr>
        <w:t xml:space="preserve"> служебны</w:t>
      </w:r>
      <w:r>
        <w:rPr>
          <w:rFonts w:ascii="Times New Roman" w:eastAsia="Times New Roman" w:hAnsi="Times New Roman"/>
          <w:color w:val="000000"/>
          <w:sz w:val="24"/>
          <w:szCs w:val="24"/>
          <w:lang w:eastAsia="ru-RU"/>
        </w:rPr>
        <w:t>ми</w:t>
      </w:r>
      <w:r w:rsidRPr="004920A9">
        <w:rPr>
          <w:rFonts w:ascii="Times New Roman" w:eastAsia="Times New Roman" w:hAnsi="Times New Roman"/>
          <w:color w:val="000000"/>
          <w:sz w:val="24"/>
          <w:szCs w:val="24"/>
          <w:lang w:eastAsia="ru-RU"/>
        </w:rPr>
        <w:t xml:space="preserve"> командировк</w:t>
      </w:r>
      <w:r>
        <w:rPr>
          <w:rFonts w:ascii="Times New Roman" w:eastAsia="Times New Roman" w:hAnsi="Times New Roman"/>
          <w:color w:val="000000"/>
          <w:sz w:val="24"/>
          <w:szCs w:val="24"/>
          <w:lang w:eastAsia="ru-RU"/>
        </w:rPr>
        <w:t>ам</w:t>
      </w:r>
      <w:r w:rsidRPr="004920A9">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в размере </w:t>
      </w:r>
      <w:r>
        <w:rPr>
          <w:rFonts w:ascii="Times New Roman" w:eastAsia="Times New Roman" w:hAnsi="Times New Roman"/>
          <w:color w:val="000000"/>
          <w:sz w:val="24"/>
          <w:szCs w:val="24"/>
          <w:lang w:eastAsia="ru-RU"/>
        </w:rPr>
        <w:t>336</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r w:rsidRPr="004920A9">
        <w:rPr>
          <w:rFonts w:ascii="Times New Roman" w:eastAsia="Times New Roman" w:hAnsi="Times New Roman"/>
          <w:color w:val="000000"/>
          <w:sz w:val="24"/>
          <w:szCs w:val="24"/>
          <w:lang w:eastAsia="ru-RU"/>
        </w:rPr>
        <w:t xml:space="preserve"> тыс. леев. Их исполнение составило 99,9</w:t>
      </w:r>
      <w:r>
        <w:rPr>
          <w:rFonts w:ascii="Times New Roman" w:eastAsia="Times New Roman" w:hAnsi="Times New Roman"/>
          <w:color w:val="000000"/>
          <w:sz w:val="24"/>
          <w:szCs w:val="24"/>
          <w:lang w:eastAsia="ru-RU"/>
        </w:rPr>
        <w:t>3</w:t>
      </w:r>
      <w:r w:rsidRPr="004920A9">
        <w:rPr>
          <w:rFonts w:ascii="Times New Roman" w:eastAsia="Times New Roman" w:hAnsi="Times New Roman"/>
          <w:color w:val="000000"/>
          <w:sz w:val="24"/>
          <w:szCs w:val="24"/>
          <w:lang w:eastAsia="ru-RU"/>
        </w:rPr>
        <w:t>%. К этим расходам относятся покупка авиабилетов, осуществление платежей по проживанию, суточные расход</w:t>
      </w:r>
      <w:r>
        <w:rPr>
          <w:rFonts w:ascii="Times New Roman" w:eastAsia="Times New Roman" w:hAnsi="Times New Roman"/>
          <w:color w:val="000000"/>
          <w:sz w:val="24"/>
          <w:szCs w:val="24"/>
          <w:lang w:eastAsia="ru-RU"/>
        </w:rPr>
        <w:t>ы, медицинская страховка и т.д.</w:t>
      </w:r>
    </w:p>
    <w:p w:rsidR="00D1080D" w:rsidRDefault="00D1080D" w:rsidP="00D1080D">
      <w:pPr>
        <w:spacing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Категория расходов, связанных с трансфертами населению, включает выплат</w:t>
      </w:r>
      <w:r>
        <w:rPr>
          <w:rFonts w:ascii="Times New Roman" w:eastAsia="Times New Roman" w:hAnsi="Times New Roman"/>
          <w:color w:val="000000"/>
          <w:sz w:val="24"/>
          <w:szCs w:val="24"/>
          <w:lang w:eastAsia="ru-RU"/>
        </w:rPr>
        <w:t>у пособий членам ЦИК в размере 3</w:t>
      </w:r>
      <w:r w:rsidRPr="004920A9">
        <w:rPr>
          <w:rFonts w:ascii="Times New Roman" w:eastAsia="Times New Roman" w:hAnsi="Times New Roman"/>
          <w:color w:val="000000"/>
          <w:sz w:val="24"/>
          <w:szCs w:val="24"/>
          <w:lang w:eastAsia="ru-RU"/>
        </w:rPr>
        <w:t>5% от средней заработной платы по экономике за каждое заседание Комиссии, компенсаций по прекращению трудовых отношений служащих ЦИК и выплата из финансовых средств работодателя компенсаций за временную нетрудо</w:t>
      </w:r>
      <w:r>
        <w:rPr>
          <w:rFonts w:ascii="Times New Roman" w:eastAsia="Times New Roman" w:hAnsi="Times New Roman"/>
          <w:color w:val="000000"/>
          <w:sz w:val="24"/>
          <w:szCs w:val="24"/>
          <w:lang w:eastAsia="ru-RU"/>
        </w:rPr>
        <w:t>способность. Всего произведено 8</w:t>
      </w:r>
      <w:r w:rsidRPr="004920A9">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 xml:space="preserve">1 % выплат, незатраченными остались </w:t>
      </w:r>
      <w:r>
        <w:rPr>
          <w:rFonts w:ascii="Times New Roman" w:eastAsia="Times New Roman" w:hAnsi="Times New Roman"/>
          <w:color w:val="000000"/>
          <w:sz w:val="24"/>
          <w:szCs w:val="24"/>
          <w:lang w:eastAsia="ru-RU"/>
        </w:rPr>
        <w:t>1</w:t>
      </w:r>
      <w:r w:rsidRPr="004920A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4</w:t>
      </w:r>
      <w:r w:rsidRPr="004920A9">
        <w:rPr>
          <w:rFonts w:ascii="Times New Roman" w:eastAsia="Times New Roman" w:hAnsi="Times New Roman"/>
          <w:color w:val="000000"/>
          <w:sz w:val="24"/>
          <w:szCs w:val="24"/>
          <w:lang w:eastAsia="ru-RU"/>
        </w:rPr>
        <w:t xml:space="preserve">9%, </w:t>
      </w:r>
      <w:r>
        <w:rPr>
          <w:rFonts w:ascii="Times New Roman" w:eastAsia="Times New Roman" w:hAnsi="Times New Roman"/>
          <w:color w:val="000000"/>
          <w:sz w:val="24"/>
          <w:szCs w:val="24"/>
          <w:lang w:eastAsia="ru-RU"/>
        </w:rPr>
        <w:t>из которых не были потрачены</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62 тыс. леев, </w:t>
      </w:r>
      <w:r w:rsidRPr="004920A9">
        <w:rPr>
          <w:rFonts w:ascii="Times New Roman" w:eastAsia="Times New Roman" w:hAnsi="Times New Roman"/>
          <w:color w:val="000000"/>
          <w:sz w:val="24"/>
          <w:szCs w:val="24"/>
          <w:lang w:eastAsia="ru-RU"/>
        </w:rPr>
        <w:t xml:space="preserve">предназначенных для выплаты </w:t>
      </w:r>
      <w:r>
        <w:rPr>
          <w:rFonts w:ascii="Times New Roman" w:eastAsia="Times New Roman" w:hAnsi="Times New Roman"/>
          <w:color w:val="000000"/>
          <w:sz w:val="24"/>
          <w:szCs w:val="24"/>
          <w:lang w:eastAsia="ru-RU"/>
        </w:rPr>
        <w:t>пособ</w:t>
      </w:r>
      <w:r w:rsidRPr="004920A9">
        <w:rPr>
          <w:rFonts w:ascii="Times New Roman" w:eastAsia="Times New Roman" w:hAnsi="Times New Roman"/>
          <w:color w:val="000000"/>
          <w:sz w:val="24"/>
          <w:szCs w:val="24"/>
          <w:lang w:eastAsia="ru-RU"/>
        </w:rPr>
        <w:t xml:space="preserve">ий </w:t>
      </w:r>
      <w:r>
        <w:rPr>
          <w:rFonts w:ascii="Times New Roman" w:eastAsia="Times New Roman" w:hAnsi="Times New Roman"/>
          <w:color w:val="000000"/>
          <w:sz w:val="24"/>
          <w:szCs w:val="24"/>
          <w:lang w:eastAsia="ru-RU"/>
        </w:rPr>
        <w:t xml:space="preserve">членам ЦИК за декабрь 2015 года, выплаченные в январе 2016 года, 2,51 тыс. леев – для выплаты </w:t>
      </w:r>
      <w:r w:rsidRPr="004920A9">
        <w:rPr>
          <w:rFonts w:ascii="Times New Roman" w:eastAsia="Times New Roman" w:hAnsi="Times New Roman"/>
          <w:color w:val="000000"/>
          <w:sz w:val="24"/>
          <w:szCs w:val="24"/>
          <w:lang w:eastAsia="ru-RU"/>
        </w:rPr>
        <w:t>компенсаций по прекращению трудовых отношений</w:t>
      </w:r>
      <w:r>
        <w:rPr>
          <w:rFonts w:ascii="Times New Roman" w:eastAsia="Times New Roman" w:hAnsi="Times New Roman"/>
          <w:color w:val="000000"/>
          <w:sz w:val="24"/>
          <w:szCs w:val="24"/>
          <w:lang w:eastAsia="ru-RU"/>
        </w:rPr>
        <w:t xml:space="preserve"> и 15,09 тыс. леев – для выплаты к</w:t>
      </w:r>
      <w:r w:rsidRPr="00CB3219">
        <w:rPr>
          <w:rFonts w:ascii="Times New Roman" w:eastAsia="Times New Roman" w:hAnsi="Times New Roman"/>
          <w:color w:val="000000"/>
          <w:sz w:val="24"/>
          <w:szCs w:val="24"/>
          <w:lang w:eastAsia="ru-RU"/>
        </w:rPr>
        <w:t>омпенсаци</w:t>
      </w:r>
      <w:r>
        <w:rPr>
          <w:rFonts w:ascii="Times New Roman" w:eastAsia="Times New Roman" w:hAnsi="Times New Roman"/>
          <w:color w:val="000000"/>
          <w:sz w:val="24"/>
          <w:szCs w:val="24"/>
          <w:lang w:eastAsia="ru-RU"/>
        </w:rPr>
        <w:t>й</w:t>
      </w:r>
      <w:r w:rsidRPr="00CB3219">
        <w:rPr>
          <w:rFonts w:ascii="Times New Roman" w:eastAsia="Times New Roman" w:hAnsi="Times New Roman"/>
          <w:color w:val="000000"/>
          <w:sz w:val="24"/>
          <w:szCs w:val="24"/>
          <w:lang w:eastAsia="ru-RU"/>
        </w:rPr>
        <w:t xml:space="preserve"> из финансовых средств работодателя за временную нетрудоспособность</w:t>
      </w:r>
      <w:r>
        <w:rPr>
          <w:rFonts w:ascii="Times New Roman" w:eastAsia="Times New Roman" w:hAnsi="Times New Roman"/>
          <w:color w:val="000000"/>
          <w:sz w:val="24"/>
          <w:szCs w:val="24"/>
          <w:lang w:eastAsia="ru-RU"/>
        </w:rPr>
        <w:t xml:space="preserve"> при прекращении трудовых отношений.</w:t>
      </w:r>
    </w:p>
    <w:p w:rsidR="00D1080D" w:rsidRPr="00CD435C" w:rsidRDefault="00D1080D" w:rsidP="00D1080D">
      <w:pPr>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 статье </w:t>
      </w:r>
      <w:r w:rsidRPr="00A47502">
        <w:rPr>
          <w:rFonts w:ascii="Times New Roman" w:eastAsia="Times New Roman" w:hAnsi="Times New Roman"/>
          <w:i/>
          <w:color w:val="000000"/>
          <w:sz w:val="24"/>
          <w:szCs w:val="24"/>
          <w:lang w:eastAsia="ru-RU"/>
        </w:rPr>
        <w:t>Трансферты за границу</w:t>
      </w:r>
      <w:r>
        <w:rPr>
          <w:rFonts w:ascii="Times New Roman" w:eastAsia="Times New Roman" w:hAnsi="Times New Roman"/>
          <w:color w:val="000000"/>
          <w:sz w:val="24"/>
          <w:szCs w:val="24"/>
          <w:lang w:eastAsia="ru-RU"/>
        </w:rPr>
        <w:t xml:space="preserve"> было выполнено 27,71 % расходов или 16,68 тыс. леев, предназначенных для уплаты членских взносов СФИН, а 43,52 тыс. леев не были потрачены на уплату членского взноса АОВСЕ за 2015 год ввиду </w:t>
      </w:r>
      <w:r w:rsidRPr="00352297">
        <w:rPr>
          <w:rFonts w:ascii="Times New Roman" w:eastAsia="Times New Roman" w:hAnsi="Times New Roman"/>
          <w:color w:val="000000"/>
          <w:sz w:val="24"/>
          <w:szCs w:val="24"/>
          <w:lang w:eastAsia="ru-RU"/>
        </w:rPr>
        <w:t xml:space="preserve">невозможности </w:t>
      </w:r>
      <w:r w:rsidRPr="00352297">
        <w:rPr>
          <w:rFonts w:ascii="Times New Roman" w:eastAsia="Times New Roman" w:hAnsi="Times New Roman"/>
          <w:color w:val="000000"/>
          <w:sz w:val="24"/>
          <w:szCs w:val="24"/>
          <w:lang w:eastAsia="ru-RU"/>
        </w:rPr>
        <w:lastRenderedPageBreak/>
        <w:t xml:space="preserve">исполнения платежных поручений, представленных в Территориальное казначейство </w:t>
      </w:r>
      <w:r w:rsidRPr="00CD435C">
        <w:rPr>
          <w:rFonts w:ascii="Times New Roman" w:eastAsia="Times New Roman" w:hAnsi="Times New Roman"/>
          <w:color w:val="000000"/>
          <w:sz w:val="24"/>
          <w:szCs w:val="24"/>
          <w:lang w:eastAsia="ru-RU"/>
        </w:rPr>
        <w:t>Кишинэу.</w:t>
      </w:r>
    </w:p>
    <w:p w:rsidR="00D1080D" w:rsidRPr="00CD435C" w:rsidRDefault="00D1080D" w:rsidP="00D1080D">
      <w:pPr>
        <w:spacing w:before="120" w:after="120" w:line="240" w:lineRule="auto"/>
        <w:jc w:val="both"/>
        <w:rPr>
          <w:rFonts w:ascii="Times New Roman" w:eastAsia="Times New Roman" w:hAnsi="Times New Roman"/>
          <w:b/>
          <w:i/>
          <w:sz w:val="24"/>
          <w:szCs w:val="24"/>
          <w:lang w:val="en-US" w:eastAsia="ru-RU"/>
        </w:rPr>
      </w:pPr>
      <w:r w:rsidRPr="00CD435C">
        <w:rPr>
          <w:rFonts w:ascii="Times New Roman" w:eastAsia="Times New Roman" w:hAnsi="Times New Roman"/>
          <w:b/>
          <w:i/>
          <w:sz w:val="24"/>
          <w:szCs w:val="24"/>
          <w:lang w:eastAsia="ru-RU"/>
        </w:rPr>
        <w:t>Капитальные</w:t>
      </w:r>
      <w:r w:rsidRPr="00CD435C">
        <w:rPr>
          <w:rFonts w:ascii="Times New Roman" w:eastAsia="Times New Roman" w:hAnsi="Times New Roman"/>
          <w:b/>
          <w:i/>
          <w:sz w:val="24"/>
          <w:szCs w:val="24"/>
          <w:lang w:val="en-US" w:eastAsia="ru-RU"/>
        </w:rPr>
        <w:t xml:space="preserve"> </w:t>
      </w:r>
      <w:r w:rsidRPr="00CD435C">
        <w:rPr>
          <w:rFonts w:ascii="Times New Roman" w:eastAsia="Times New Roman" w:hAnsi="Times New Roman"/>
          <w:b/>
          <w:i/>
          <w:sz w:val="24"/>
          <w:szCs w:val="24"/>
          <w:lang w:eastAsia="ru-RU"/>
        </w:rPr>
        <w:t>расходы</w:t>
      </w:r>
    </w:p>
    <w:p w:rsidR="00D1080D" w:rsidRPr="00CD435C" w:rsidRDefault="00D1080D" w:rsidP="00D1080D">
      <w:pPr>
        <w:spacing w:after="0" w:line="240" w:lineRule="auto"/>
        <w:ind w:firstLine="720"/>
        <w:jc w:val="both"/>
        <w:rPr>
          <w:rFonts w:ascii="Times New Roman" w:eastAsia="Times New Roman" w:hAnsi="Times New Roman"/>
          <w:sz w:val="24"/>
          <w:szCs w:val="24"/>
          <w:lang w:eastAsia="ru-RU"/>
        </w:rPr>
      </w:pPr>
      <w:r w:rsidRPr="00CD435C">
        <w:rPr>
          <w:rFonts w:ascii="Times New Roman" w:eastAsia="Times New Roman" w:hAnsi="Times New Roman"/>
          <w:sz w:val="24"/>
          <w:szCs w:val="24"/>
          <w:lang w:eastAsia="ru-RU"/>
        </w:rPr>
        <w:t>Размер капитальных расходов</w:t>
      </w:r>
      <w:r>
        <w:rPr>
          <w:rFonts w:ascii="Times New Roman" w:eastAsia="Times New Roman" w:hAnsi="Times New Roman"/>
          <w:sz w:val="24"/>
          <w:szCs w:val="24"/>
          <w:lang w:eastAsia="ru-RU"/>
        </w:rPr>
        <w:t>,</w:t>
      </w:r>
      <w:r w:rsidRPr="00CD435C">
        <w:rPr>
          <w:rFonts w:ascii="Times New Roman" w:eastAsia="Times New Roman" w:hAnsi="Times New Roman"/>
          <w:sz w:val="24"/>
          <w:szCs w:val="24"/>
          <w:lang w:eastAsia="ru-RU"/>
        </w:rPr>
        <w:t xml:space="preserve"> предусмотренных на 2015 год, составил 281,70 тыс. леев или 4,08% от общего размера расходов по статье 286. Их исполнение составило 97,52%.</w:t>
      </w:r>
    </w:p>
    <w:p w:rsidR="00D1080D" w:rsidRPr="00E44791" w:rsidRDefault="00D1080D" w:rsidP="00D1080D">
      <w:pPr>
        <w:spacing w:after="0" w:line="240" w:lineRule="auto"/>
        <w:ind w:firstLine="709"/>
        <w:jc w:val="both"/>
        <w:rPr>
          <w:rFonts w:ascii="Times New Roman" w:eastAsia="Times New Roman" w:hAnsi="Times New Roman"/>
          <w:sz w:val="24"/>
          <w:szCs w:val="24"/>
          <w:highlight w:val="yellow"/>
          <w:lang w:eastAsia="ru-RU"/>
        </w:rPr>
      </w:pPr>
      <w:r w:rsidRPr="004920A9">
        <w:rPr>
          <w:rFonts w:ascii="Times New Roman" w:eastAsia="Times New Roman" w:hAnsi="Times New Roman"/>
          <w:color w:val="000000"/>
          <w:sz w:val="24"/>
          <w:szCs w:val="24"/>
          <w:lang w:eastAsia="ru-RU"/>
        </w:rPr>
        <w:t>В этот разде</w:t>
      </w:r>
      <w:r>
        <w:rPr>
          <w:rFonts w:ascii="Times New Roman" w:eastAsia="Times New Roman" w:hAnsi="Times New Roman"/>
          <w:color w:val="000000"/>
          <w:sz w:val="24"/>
          <w:szCs w:val="24"/>
          <w:lang w:eastAsia="ru-RU"/>
        </w:rPr>
        <w:t xml:space="preserve">л включены две </w:t>
      </w:r>
      <w:r w:rsidRPr="00EC26EA">
        <w:rPr>
          <w:rFonts w:ascii="Times New Roman" w:eastAsia="Times New Roman" w:hAnsi="Times New Roman"/>
          <w:color w:val="000000"/>
          <w:sz w:val="24"/>
          <w:szCs w:val="24"/>
          <w:lang w:eastAsia="ru-RU"/>
        </w:rPr>
        <w:t xml:space="preserve">статьи расходов – </w:t>
      </w:r>
      <w:r w:rsidRPr="00EC26EA">
        <w:rPr>
          <w:rFonts w:ascii="Times New Roman" w:eastAsia="Times New Roman" w:hAnsi="Times New Roman"/>
          <w:i/>
          <w:color w:val="000000"/>
          <w:sz w:val="24"/>
          <w:szCs w:val="24"/>
          <w:lang w:eastAsia="ru-RU"/>
        </w:rPr>
        <w:t>Приобретение основных средств</w:t>
      </w:r>
      <w:r w:rsidRPr="00EC26EA">
        <w:rPr>
          <w:rFonts w:ascii="Times New Roman" w:eastAsia="Times New Roman" w:hAnsi="Times New Roman"/>
          <w:color w:val="000000"/>
          <w:sz w:val="24"/>
          <w:szCs w:val="24"/>
          <w:lang w:eastAsia="ru-RU"/>
        </w:rPr>
        <w:t xml:space="preserve"> и </w:t>
      </w:r>
      <w:r w:rsidRPr="00EC26EA">
        <w:rPr>
          <w:rFonts w:ascii="Times New Roman" w:eastAsia="Times New Roman" w:hAnsi="Times New Roman"/>
          <w:i/>
          <w:color w:val="000000"/>
          <w:sz w:val="24"/>
          <w:szCs w:val="24"/>
          <w:lang w:eastAsia="ru-RU"/>
        </w:rPr>
        <w:t>Капитальный ремонт</w:t>
      </w:r>
      <w:r w:rsidRPr="00EC26EA">
        <w:rPr>
          <w:rFonts w:ascii="Times New Roman" w:eastAsia="Times New Roman" w:hAnsi="Times New Roman"/>
          <w:color w:val="000000"/>
          <w:sz w:val="24"/>
          <w:szCs w:val="24"/>
          <w:lang w:eastAsia="ru-RU"/>
        </w:rPr>
        <w:t>. Для приобретения основных средств было израсходовано</w:t>
      </w:r>
      <w:r w:rsidRPr="00EC26EA">
        <w:rPr>
          <w:rFonts w:ascii="Times New Roman" w:eastAsia="Times New Roman" w:hAnsi="Times New Roman"/>
          <w:sz w:val="24"/>
          <w:szCs w:val="24"/>
          <w:lang w:eastAsia="ru-RU"/>
        </w:rPr>
        <w:t xml:space="preserve"> 146,85 тыс. леев, из которых 141,30 тыс. леев было потрачено на оплату задолженности за 2014 год за приобретение компонентов сервера, 5,55 </w:t>
      </w:r>
      <w:r w:rsidRPr="00E44791">
        <w:rPr>
          <w:rFonts w:ascii="Times New Roman" w:eastAsia="Times New Roman" w:hAnsi="Times New Roman"/>
          <w:sz w:val="24"/>
          <w:szCs w:val="24"/>
          <w:lang w:eastAsia="ru-RU"/>
        </w:rPr>
        <w:t xml:space="preserve">тыс. леев – на закупку консоли и подставки для флага. Расходы на </w:t>
      </w:r>
      <w:r w:rsidRPr="00E44791">
        <w:rPr>
          <w:rFonts w:ascii="Times New Roman" w:eastAsia="Times New Roman" w:hAnsi="Times New Roman"/>
          <w:i/>
          <w:sz w:val="24"/>
          <w:szCs w:val="24"/>
          <w:lang w:eastAsia="ru-RU"/>
        </w:rPr>
        <w:t>капитальный ремонт</w:t>
      </w:r>
      <w:r w:rsidRPr="00E44791">
        <w:rPr>
          <w:rFonts w:ascii="Times New Roman" w:eastAsia="Times New Roman" w:hAnsi="Times New Roman"/>
          <w:sz w:val="24"/>
          <w:szCs w:val="24"/>
          <w:lang w:eastAsia="ru-RU"/>
        </w:rPr>
        <w:t xml:space="preserve"> составили 133,95 тыс. леев, из которых 25,1 тыс. леев было потрачено на закупку окон из ПВХ, 60,0 тыс. леев было израсходовано на оплату установки вентиляционной системы, а 48,85 тыс. леев является задолженностью 2014 года за оплату капитального ремонта серверной комнаты, электронных работ, отопления и вентиляции. </w:t>
      </w:r>
    </w:p>
    <w:p w:rsidR="00D1080D" w:rsidRPr="004920A9" w:rsidRDefault="00D1080D" w:rsidP="00D1080D">
      <w:pPr>
        <w:spacing w:after="0" w:line="240" w:lineRule="auto"/>
        <w:ind w:firstLine="706"/>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Во осуществление этих затрат были составлены и представлены для оплаты в срок все платежные поручения и объяснительные записки с соблюдением договорных и правовых предписаний.</w:t>
      </w:r>
    </w:p>
    <w:p w:rsidR="00D1080D" w:rsidRPr="00BB3D86" w:rsidRDefault="00D1080D" w:rsidP="00D1080D">
      <w:pPr>
        <w:numPr>
          <w:ilvl w:val="0"/>
          <w:numId w:val="24"/>
        </w:numPr>
        <w:spacing w:before="120" w:after="120" w:line="240" w:lineRule="auto"/>
        <w:ind w:left="0" w:firstLine="0"/>
        <w:jc w:val="both"/>
        <w:rPr>
          <w:rFonts w:ascii="Times New Roman" w:eastAsia="Times New Roman" w:hAnsi="Times New Roman"/>
          <w:b/>
          <w:i/>
          <w:sz w:val="24"/>
          <w:szCs w:val="24"/>
          <w:lang w:eastAsia="ru-RU"/>
        </w:rPr>
      </w:pPr>
      <w:r w:rsidRPr="00BB3D86">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Расходы на организацию и проведение всеобщих местных выборов 14 июня 2015 года, в том числе второго тура голосования –</w:t>
      </w:r>
      <w:r w:rsidRPr="00BB3D86">
        <w:rPr>
          <w:rFonts w:ascii="Times New Roman" w:eastAsia="Times New Roman" w:hAnsi="Times New Roman"/>
          <w:b/>
          <w:i/>
          <w:sz w:val="24"/>
          <w:szCs w:val="24"/>
          <w:lang w:eastAsia="ru-RU"/>
        </w:rPr>
        <w:t xml:space="preserve"> 71219,16 </w:t>
      </w:r>
      <w:r>
        <w:rPr>
          <w:rFonts w:ascii="Times New Roman" w:eastAsia="Times New Roman" w:hAnsi="Times New Roman"/>
          <w:b/>
          <w:i/>
          <w:sz w:val="24"/>
          <w:szCs w:val="24"/>
          <w:lang w:eastAsia="ru-RU"/>
        </w:rPr>
        <w:t>тыс. леев</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 xml:space="preserve">В целях организации и проведения </w:t>
      </w:r>
      <w:r w:rsidRPr="00B4685D">
        <w:rPr>
          <w:rFonts w:ascii="Times New Roman" w:eastAsia="Times New Roman" w:hAnsi="Times New Roman"/>
          <w:color w:val="000000"/>
          <w:sz w:val="24"/>
          <w:szCs w:val="24"/>
          <w:lang w:eastAsia="ru-RU"/>
        </w:rPr>
        <w:t>всеобщих местных выборов 14 июня 2015 года</w:t>
      </w:r>
      <w:r w:rsidRPr="004920A9">
        <w:rPr>
          <w:rFonts w:ascii="Times New Roman" w:eastAsia="Times New Roman" w:hAnsi="Times New Roman"/>
          <w:color w:val="000000"/>
          <w:sz w:val="24"/>
          <w:szCs w:val="24"/>
          <w:lang w:eastAsia="ru-RU"/>
        </w:rPr>
        <w:t xml:space="preserve"> предусмотренные </w:t>
      </w:r>
      <w:r>
        <w:rPr>
          <w:rFonts w:ascii="Times New Roman" w:eastAsia="Times New Roman" w:hAnsi="Times New Roman"/>
          <w:color w:val="000000"/>
          <w:sz w:val="24"/>
          <w:szCs w:val="24"/>
          <w:lang w:eastAsia="ru-RU"/>
        </w:rPr>
        <w:t xml:space="preserve">для этого </w:t>
      </w:r>
      <w:r w:rsidRPr="004920A9">
        <w:rPr>
          <w:rFonts w:ascii="Times New Roman" w:eastAsia="Times New Roman" w:hAnsi="Times New Roman"/>
          <w:color w:val="000000"/>
          <w:sz w:val="24"/>
          <w:szCs w:val="24"/>
          <w:lang w:eastAsia="ru-RU"/>
        </w:rPr>
        <w:t xml:space="preserve">финансовые средства были распределены на деятельность и закупки ЦИК в избирательный период в размере </w:t>
      </w:r>
      <w:r w:rsidRPr="00341C69">
        <w:rPr>
          <w:rFonts w:ascii="Times New Roman" w:eastAsia="Times New Roman" w:hAnsi="Times New Roman"/>
          <w:color w:val="000000"/>
          <w:sz w:val="24"/>
          <w:szCs w:val="24"/>
          <w:lang w:eastAsia="ru-RU"/>
        </w:rPr>
        <w:t xml:space="preserve">11557,59 </w:t>
      </w:r>
      <w:r w:rsidRPr="004920A9">
        <w:rPr>
          <w:rFonts w:ascii="Times New Roman" w:eastAsia="Times New Roman" w:hAnsi="Times New Roman"/>
          <w:color w:val="000000"/>
          <w:sz w:val="24"/>
          <w:szCs w:val="24"/>
          <w:lang w:eastAsia="ru-RU"/>
        </w:rPr>
        <w:t xml:space="preserve">тыс. леев и на осуществление деятельности </w:t>
      </w:r>
      <w:r>
        <w:rPr>
          <w:rFonts w:ascii="Times New Roman" w:eastAsia="Times New Roman" w:hAnsi="Times New Roman"/>
          <w:color w:val="000000"/>
          <w:sz w:val="24"/>
          <w:szCs w:val="24"/>
          <w:lang w:eastAsia="ru-RU"/>
        </w:rPr>
        <w:t xml:space="preserve">нижестоящих избирательных органов </w:t>
      </w:r>
      <w:r w:rsidRPr="004920A9">
        <w:rPr>
          <w:rFonts w:ascii="Times New Roman" w:eastAsia="Times New Roman" w:hAnsi="Times New Roman"/>
          <w:color w:val="000000"/>
          <w:sz w:val="24"/>
          <w:szCs w:val="24"/>
          <w:lang w:eastAsia="ru-RU"/>
        </w:rPr>
        <w:t xml:space="preserve">в размере </w:t>
      </w:r>
      <w:r w:rsidRPr="00296121">
        <w:rPr>
          <w:rFonts w:ascii="Times New Roman" w:eastAsia="Times New Roman" w:hAnsi="Times New Roman"/>
          <w:color w:val="000000"/>
          <w:sz w:val="24"/>
          <w:szCs w:val="24"/>
          <w:lang w:eastAsia="ru-RU"/>
        </w:rPr>
        <w:t xml:space="preserve">59661,57 </w:t>
      </w:r>
      <w:r w:rsidRPr="004920A9">
        <w:rPr>
          <w:rFonts w:ascii="Times New Roman" w:eastAsia="Times New Roman" w:hAnsi="Times New Roman"/>
          <w:color w:val="000000"/>
          <w:sz w:val="24"/>
          <w:szCs w:val="24"/>
          <w:lang w:eastAsia="ru-RU"/>
        </w:rPr>
        <w:t xml:space="preserve"> тыс. леев.</w:t>
      </w:r>
      <w:r>
        <w:rPr>
          <w:rFonts w:ascii="Times New Roman" w:eastAsia="Times New Roman" w:hAnsi="Times New Roman"/>
          <w:color w:val="000000"/>
          <w:sz w:val="24"/>
          <w:szCs w:val="24"/>
          <w:lang w:eastAsia="ru-RU"/>
        </w:rPr>
        <w:t xml:space="preserve"> </w:t>
      </w:r>
    </w:p>
    <w:p w:rsidR="00D1080D" w:rsidRPr="004920A9" w:rsidRDefault="00D1080D" w:rsidP="00D1080D">
      <w:pPr>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296121">
        <w:rPr>
          <w:rFonts w:ascii="Times New Roman" w:eastAsia="Times New Roman" w:hAnsi="Times New Roman"/>
          <w:color w:val="000000"/>
          <w:sz w:val="24"/>
          <w:szCs w:val="24"/>
          <w:lang w:eastAsia="ru-RU"/>
        </w:rPr>
        <w:t xml:space="preserve"> таблице № 2</w:t>
      </w:r>
      <w:r>
        <w:rPr>
          <w:rFonts w:ascii="Times New Roman" w:eastAsia="Times New Roman" w:hAnsi="Times New Roman"/>
          <w:color w:val="000000"/>
          <w:sz w:val="24"/>
          <w:szCs w:val="24"/>
          <w:lang w:eastAsia="ru-RU"/>
        </w:rPr>
        <w:t xml:space="preserve"> представлена с</w:t>
      </w:r>
      <w:r w:rsidRPr="004920A9">
        <w:rPr>
          <w:rFonts w:ascii="Times New Roman" w:eastAsia="Times New Roman" w:hAnsi="Times New Roman"/>
          <w:color w:val="000000"/>
          <w:sz w:val="24"/>
          <w:szCs w:val="24"/>
          <w:lang w:eastAsia="ru-RU"/>
        </w:rPr>
        <w:t xml:space="preserve">труктура осуществленных расходов </w:t>
      </w:r>
      <w:r w:rsidRPr="000F5406">
        <w:rPr>
          <w:rFonts w:ascii="Times New Roman" w:eastAsia="Times New Roman" w:hAnsi="Times New Roman"/>
          <w:color w:val="000000"/>
          <w:sz w:val="24"/>
          <w:szCs w:val="24"/>
          <w:lang w:eastAsia="ru-RU"/>
        </w:rPr>
        <w:t>на организацию и проведение всеобщих местных выборов 14 июня 2015 года</w:t>
      </w:r>
      <w:r>
        <w:rPr>
          <w:rFonts w:ascii="Times New Roman" w:eastAsia="Times New Roman" w:hAnsi="Times New Roman"/>
          <w:color w:val="000000"/>
          <w:sz w:val="24"/>
          <w:szCs w:val="24"/>
          <w:lang w:eastAsia="ru-RU"/>
        </w:rPr>
        <w:t xml:space="preserve">, </w:t>
      </w:r>
      <w:r w:rsidRPr="004C60DD">
        <w:rPr>
          <w:rFonts w:ascii="Times New Roman" w:eastAsia="Times New Roman" w:hAnsi="Times New Roman"/>
          <w:color w:val="000000"/>
          <w:sz w:val="24"/>
          <w:szCs w:val="24"/>
          <w:lang w:eastAsia="ru-RU"/>
        </w:rPr>
        <w:t>в том числе второго тура голосования</w:t>
      </w:r>
      <w:r>
        <w:rPr>
          <w:rFonts w:ascii="Times New Roman" w:eastAsia="Times New Roman" w:hAnsi="Times New Roman"/>
          <w:color w:val="000000"/>
          <w:sz w:val="24"/>
          <w:szCs w:val="24"/>
          <w:lang w:eastAsia="ru-RU"/>
        </w:rPr>
        <w:t>,</w:t>
      </w:r>
      <w:r w:rsidRPr="000F5406">
        <w:rPr>
          <w:rFonts w:ascii="Times New Roman" w:eastAsia="Times New Roman" w:hAnsi="Times New Roman"/>
          <w:color w:val="000000"/>
          <w:sz w:val="24"/>
          <w:szCs w:val="24"/>
          <w:lang w:eastAsia="ru-RU"/>
        </w:rPr>
        <w:t xml:space="preserve"> </w:t>
      </w:r>
      <w:r w:rsidRPr="004920A9">
        <w:rPr>
          <w:rFonts w:ascii="Times New Roman" w:eastAsia="Times New Roman" w:hAnsi="Times New Roman"/>
          <w:color w:val="000000"/>
          <w:sz w:val="24"/>
          <w:szCs w:val="24"/>
          <w:lang w:eastAsia="ru-RU"/>
        </w:rPr>
        <w:t>в соответствии со статьями расходов, предусмотренных бюджетной классификацией</w:t>
      </w:r>
      <w:r>
        <w:rPr>
          <w:rFonts w:ascii="Times New Roman" w:eastAsia="Times New Roman" w:hAnsi="Times New Roman"/>
          <w:color w:val="000000"/>
          <w:sz w:val="24"/>
          <w:szCs w:val="24"/>
          <w:lang w:eastAsia="ru-RU"/>
        </w:rPr>
        <w:t xml:space="preserve"> и осуществленных Комиссией по</w:t>
      </w:r>
      <w:r w:rsidRPr="004920A9">
        <w:rPr>
          <w:rFonts w:ascii="Times New Roman" w:eastAsia="Times New Roman" w:hAnsi="Times New Roman"/>
          <w:color w:val="000000"/>
          <w:sz w:val="24"/>
          <w:szCs w:val="24"/>
          <w:lang w:eastAsia="ru-RU"/>
        </w:rPr>
        <w:t xml:space="preserve"> основному компо</w:t>
      </w:r>
      <w:r>
        <w:rPr>
          <w:rFonts w:ascii="Times New Roman" w:eastAsia="Times New Roman" w:hAnsi="Times New Roman"/>
          <w:color w:val="000000"/>
          <w:sz w:val="24"/>
          <w:szCs w:val="24"/>
          <w:lang w:eastAsia="ru-RU"/>
        </w:rPr>
        <w:t>ненту</w:t>
      </w:r>
      <w:r w:rsidRPr="004920A9">
        <w:rPr>
          <w:rFonts w:ascii="Times New Roman" w:eastAsia="Times New Roman" w:hAnsi="Times New Roman"/>
          <w:color w:val="000000"/>
          <w:sz w:val="24"/>
          <w:szCs w:val="24"/>
          <w:lang w:eastAsia="ru-RU"/>
        </w:rPr>
        <w:t>.</w:t>
      </w:r>
    </w:p>
    <w:p w:rsidR="00D1080D" w:rsidRDefault="00D1080D" w:rsidP="00D1080D">
      <w:pPr>
        <w:spacing w:after="0" w:line="240" w:lineRule="auto"/>
        <w:ind w:firstLine="567"/>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Таблица №</w:t>
      </w:r>
      <w:r w:rsidRPr="00495037">
        <w:rPr>
          <w:rFonts w:ascii="Times New Roman" w:eastAsia="Times New Roman" w:hAnsi="Times New Roman"/>
          <w:i/>
          <w:sz w:val="24"/>
          <w:szCs w:val="24"/>
          <w:lang w:eastAsia="ru-RU"/>
        </w:rPr>
        <w:t xml:space="preserve"> 2</w:t>
      </w:r>
    </w:p>
    <w:p w:rsidR="00D1080D" w:rsidRPr="00495037" w:rsidRDefault="00D1080D" w:rsidP="00D1080D">
      <w:pPr>
        <w:spacing w:after="0" w:line="240" w:lineRule="auto"/>
        <w:ind w:firstLine="567"/>
        <w:jc w:val="right"/>
        <w:rPr>
          <w:rFonts w:ascii="Times New Roman" w:eastAsia="Times New Roman" w:hAnsi="Times New Roman"/>
          <w:i/>
          <w:sz w:val="24"/>
          <w:szCs w:val="24"/>
          <w:lang w:eastAsia="ru-RU"/>
        </w:rPr>
      </w:pPr>
      <w:r w:rsidRPr="00495037">
        <w:rPr>
          <w:rFonts w:ascii="Times New Roman" w:eastAsia="Times New Roman" w:hAnsi="Times New Roman"/>
          <w:i/>
          <w:sz w:val="24"/>
          <w:szCs w:val="24"/>
          <w:lang w:eastAsia="ru-RU"/>
        </w:rPr>
        <w:t xml:space="preserve"> </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1"/>
        <w:gridCol w:w="1702"/>
        <w:gridCol w:w="1562"/>
      </w:tblGrid>
      <w:tr w:rsidR="00D1080D" w:rsidRPr="00790F79" w:rsidTr="00295E1A">
        <w:trPr>
          <w:trHeight w:val="283"/>
          <w:jc w:val="center"/>
        </w:trPr>
        <w:tc>
          <w:tcPr>
            <w:tcW w:w="5781" w:type="dxa"/>
            <w:noWrap/>
            <w:vAlign w:val="center"/>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Показатели</w:t>
            </w:r>
          </w:p>
        </w:tc>
        <w:tc>
          <w:tcPr>
            <w:tcW w:w="1702" w:type="dxa"/>
            <w:vAlign w:val="center"/>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Исполнено 2015 (тыс. лей)</w:t>
            </w:r>
          </w:p>
        </w:tc>
        <w:tc>
          <w:tcPr>
            <w:tcW w:w="1562" w:type="dxa"/>
            <w:vAlign w:val="center"/>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Общий удельный вес расходов</w:t>
            </w:r>
          </w:p>
        </w:tc>
      </w:tr>
      <w:tr w:rsidR="00D1080D" w:rsidRPr="00790F79" w:rsidTr="00295E1A">
        <w:trPr>
          <w:trHeight w:val="170"/>
          <w:jc w:val="center"/>
        </w:trPr>
        <w:tc>
          <w:tcPr>
            <w:tcW w:w="5781" w:type="dxa"/>
            <w:shd w:val="clear" w:color="000000" w:fill="D99795"/>
            <w:noWrap/>
            <w:vAlign w:val="bottom"/>
            <w:hideMark/>
          </w:tcPr>
          <w:p w:rsidR="00D1080D" w:rsidRPr="00790F79" w:rsidRDefault="00D1080D" w:rsidP="00295E1A">
            <w:pPr>
              <w:spacing w:after="0" w:line="240" w:lineRule="auto"/>
              <w:rPr>
                <w:rFonts w:ascii="Times New Roman" w:eastAsia="Times New Roman" w:hAnsi="Times New Roman"/>
                <w:color w:val="000000"/>
                <w:sz w:val="20"/>
                <w:szCs w:val="24"/>
                <w:lang w:eastAsia="ru-RU"/>
              </w:rPr>
            </w:pPr>
            <w:r w:rsidRPr="00790F79">
              <w:rPr>
                <w:rFonts w:ascii="Times New Roman" w:eastAsia="Times New Roman" w:hAnsi="Times New Roman"/>
                <w:color w:val="000000"/>
                <w:sz w:val="20"/>
                <w:szCs w:val="24"/>
                <w:lang w:eastAsia="ru-RU"/>
              </w:rPr>
              <w:t xml:space="preserve">Текущие расходы </w:t>
            </w:r>
          </w:p>
        </w:tc>
        <w:tc>
          <w:tcPr>
            <w:tcW w:w="170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c>
          <w:tcPr>
            <w:tcW w:w="156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auto"/>
            <w:noWrap/>
            <w:vAlign w:val="bottom"/>
            <w:hideMark/>
          </w:tcPr>
          <w:p w:rsidR="00D1080D" w:rsidRPr="00790F79" w:rsidRDefault="00D1080D" w:rsidP="00295E1A">
            <w:pPr>
              <w:spacing w:after="0" w:line="240" w:lineRule="auto"/>
              <w:rPr>
                <w:rFonts w:ascii="Times New Roman" w:eastAsia="Times New Roman" w:hAnsi="Times New Roman"/>
                <w:bCs/>
                <w:color w:val="000000"/>
                <w:sz w:val="20"/>
                <w:szCs w:val="24"/>
                <w:lang w:eastAsia="ru-RU"/>
              </w:rPr>
            </w:pPr>
            <w:r w:rsidRPr="00790F79">
              <w:rPr>
                <w:rFonts w:ascii="Times New Roman" w:eastAsia="Times New Roman" w:hAnsi="Times New Roman"/>
                <w:bCs/>
                <w:color w:val="000000"/>
                <w:sz w:val="20"/>
                <w:szCs w:val="24"/>
                <w:lang w:eastAsia="ru-RU"/>
              </w:rPr>
              <w:t xml:space="preserve">Оплата труда </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1428,64</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auto"/>
            <w:vAlign w:val="bottom"/>
            <w:hideMark/>
          </w:tcPr>
          <w:p w:rsidR="00D1080D" w:rsidRPr="00790F79" w:rsidRDefault="00D1080D" w:rsidP="00295E1A">
            <w:pPr>
              <w:spacing w:after="0" w:line="240" w:lineRule="auto"/>
              <w:rPr>
                <w:rFonts w:ascii="Times New Roman" w:eastAsia="Times New Roman" w:hAnsi="Times New Roman"/>
                <w:bCs/>
                <w:color w:val="000000"/>
                <w:sz w:val="20"/>
                <w:szCs w:val="24"/>
                <w:lang w:eastAsia="ru-RU"/>
              </w:rPr>
            </w:pPr>
            <w:r w:rsidRPr="00790F79">
              <w:rPr>
                <w:rFonts w:ascii="Times New Roman" w:eastAsia="Times New Roman" w:hAnsi="Times New Roman"/>
                <w:bCs/>
                <w:color w:val="000000"/>
                <w:sz w:val="20"/>
                <w:szCs w:val="24"/>
                <w:lang w:eastAsia="ru-RU"/>
              </w:rPr>
              <w:t>Взносы обязательного государственного социального страхования</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310,02</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auto"/>
            <w:vAlign w:val="bottom"/>
            <w:hideMark/>
          </w:tcPr>
          <w:p w:rsidR="00D1080D" w:rsidRPr="00790F79" w:rsidRDefault="00D1080D" w:rsidP="00295E1A">
            <w:pPr>
              <w:spacing w:after="0" w:line="240" w:lineRule="auto"/>
              <w:rPr>
                <w:rFonts w:ascii="Times New Roman" w:eastAsia="Times New Roman" w:hAnsi="Times New Roman"/>
                <w:bCs/>
                <w:color w:val="000000"/>
                <w:sz w:val="20"/>
                <w:szCs w:val="24"/>
                <w:lang w:eastAsia="ru-RU"/>
              </w:rPr>
            </w:pPr>
            <w:r w:rsidRPr="00790F79">
              <w:rPr>
                <w:rFonts w:ascii="Times New Roman" w:eastAsia="Times New Roman" w:hAnsi="Times New Roman"/>
                <w:bCs/>
                <w:color w:val="000000"/>
                <w:sz w:val="20"/>
                <w:szCs w:val="24"/>
                <w:lang w:eastAsia="ru-RU"/>
              </w:rPr>
              <w:t>Взносы обязательного медицинского страхования, оплачиваемые патроном</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60,60</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8DB4E3"/>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Всего расходов по оплате труда</w:t>
            </w:r>
          </w:p>
        </w:tc>
        <w:tc>
          <w:tcPr>
            <w:tcW w:w="170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1799,26</w:t>
            </w:r>
          </w:p>
        </w:tc>
        <w:tc>
          <w:tcPr>
            <w:tcW w:w="156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15,58%</w:t>
            </w:r>
          </w:p>
        </w:tc>
      </w:tr>
      <w:tr w:rsidR="00D1080D" w:rsidRPr="00790F79" w:rsidTr="00295E1A">
        <w:trPr>
          <w:trHeight w:val="170"/>
          <w:jc w:val="center"/>
        </w:trPr>
        <w:tc>
          <w:tcPr>
            <w:tcW w:w="9045" w:type="dxa"/>
            <w:gridSpan w:val="3"/>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Оплата товаров и услуг:</w:t>
            </w:r>
          </w:p>
        </w:tc>
      </w:tr>
      <w:tr w:rsidR="00D1080D" w:rsidRPr="00790F79" w:rsidTr="00295E1A">
        <w:trPr>
          <w:trHeight w:val="283"/>
          <w:jc w:val="center"/>
        </w:trPr>
        <w:tc>
          <w:tcPr>
            <w:tcW w:w="5781" w:type="dxa"/>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Материалы и предметы хозяйственного назначения, материалы для поддержания в чистоте зданий, дворов и содержание оборудования, приобретение тонера, канцелярских принадлежностей и т.д.</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528,95</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shd w:val="clear" w:color="auto" w:fill="auto"/>
            <w:vAlign w:val="bottom"/>
            <w:hideMark/>
          </w:tcPr>
          <w:p w:rsidR="00D1080D" w:rsidRPr="00790F79" w:rsidRDefault="00D1080D" w:rsidP="00295E1A">
            <w:pPr>
              <w:spacing w:after="0" w:line="240" w:lineRule="auto"/>
              <w:rPr>
                <w:rFonts w:ascii="Times New Roman" w:eastAsia="Times New Roman" w:hAnsi="Times New Roman"/>
                <w:color w:val="000000"/>
                <w:sz w:val="20"/>
                <w:szCs w:val="24"/>
                <w:lang w:eastAsia="ru-RU"/>
              </w:rPr>
            </w:pPr>
            <w:r w:rsidRPr="00790F79">
              <w:rPr>
                <w:rFonts w:ascii="Times New Roman" w:eastAsia="Times New Roman" w:hAnsi="Times New Roman"/>
                <w:color w:val="000000"/>
                <w:sz w:val="20"/>
                <w:szCs w:val="24"/>
                <w:lang w:eastAsia="ru-RU"/>
              </w:rPr>
              <w:t>Услуги связи и почтовые услуги</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263,20</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151"/>
          <w:jc w:val="center"/>
        </w:trPr>
        <w:tc>
          <w:tcPr>
            <w:tcW w:w="5781" w:type="dxa"/>
            <w:shd w:val="clear" w:color="auto" w:fill="auto"/>
            <w:vAlign w:val="bottom"/>
            <w:hideMark/>
          </w:tcPr>
          <w:p w:rsidR="00D1080D" w:rsidRPr="00790F79" w:rsidRDefault="00D1080D" w:rsidP="00295E1A">
            <w:pPr>
              <w:spacing w:after="0" w:line="240" w:lineRule="auto"/>
              <w:rPr>
                <w:rFonts w:ascii="Times New Roman" w:eastAsia="Times New Roman" w:hAnsi="Times New Roman"/>
                <w:color w:val="000000"/>
                <w:sz w:val="20"/>
                <w:szCs w:val="24"/>
                <w:lang w:eastAsia="ru-RU"/>
              </w:rPr>
            </w:pPr>
            <w:r w:rsidRPr="00790F79">
              <w:rPr>
                <w:rFonts w:ascii="Times New Roman" w:eastAsia="Times New Roman" w:hAnsi="Times New Roman"/>
                <w:color w:val="000000"/>
                <w:sz w:val="20"/>
                <w:szCs w:val="24"/>
                <w:lang w:eastAsia="ru-RU"/>
              </w:rPr>
              <w:t>Транспортные услуги</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21,94</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Текущий ремонт оборудования и инвентаря</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1,15</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Издательские услуги</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5119,98</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Представительские расходы</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126,50</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Информационно-вычислительные работы, оплата за доступ к интернету</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2089,87</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Товары и услуги, не отнесенные к другим подстатьям</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778,50</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8DB4E3"/>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lastRenderedPageBreak/>
              <w:t>Всего расходов по оплате товаров и услуг</w:t>
            </w:r>
          </w:p>
        </w:tc>
        <w:tc>
          <w:tcPr>
            <w:tcW w:w="170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8930,09</w:t>
            </w:r>
          </w:p>
        </w:tc>
        <w:tc>
          <w:tcPr>
            <w:tcW w:w="156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77,33%</w:t>
            </w:r>
          </w:p>
        </w:tc>
      </w:tr>
      <w:tr w:rsidR="00D1080D" w:rsidRPr="00790F79" w:rsidTr="00295E1A">
        <w:trPr>
          <w:trHeight w:val="283"/>
          <w:jc w:val="center"/>
        </w:trPr>
        <w:tc>
          <w:tcPr>
            <w:tcW w:w="5781" w:type="dxa"/>
            <w:shd w:val="clear" w:color="auto" w:fill="C5D9F1"/>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Служебные командировки за границу</w:t>
            </w:r>
          </w:p>
        </w:tc>
        <w:tc>
          <w:tcPr>
            <w:tcW w:w="1702" w:type="dxa"/>
            <w:shd w:val="clear" w:color="auto" w:fill="C5D9F1"/>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12,70</w:t>
            </w:r>
          </w:p>
        </w:tc>
        <w:tc>
          <w:tcPr>
            <w:tcW w:w="1562" w:type="dxa"/>
            <w:shd w:val="clear" w:color="auto" w:fill="C5D9F1"/>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0,11%</w:t>
            </w:r>
          </w:p>
        </w:tc>
      </w:tr>
      <w:tr w:rsidR="00D1080D" w:rsidRPr="00790F79" w:rsidTr="00295E1A">
        <w:trPr>
          <w:trHeight w:val="170"/>
          <w:jc w:val="center"/>
        </w:trPr>
        <w:tc>
          <w:tcPr>
            <w:tcW w:w="5781" w:type="dxa"/>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Трансферты населению:</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Прочие трансферты населению (выплата вознаграждений членам)</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322,27</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83"/>
          <w:jc w:val="center"/>
        </w:trPr>
        <w:tc>
          <w:tcPr>
            <w:tcW w:w="5781" w:type="dxa"/>
            <w:shd w:val="clear" w:color="auto" w:fill="8DB4E3"/>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Всего трансфертов населению</w:t>
            </w:r>
          </w:p>
        </w:tc>
        <w:tc>
          <w:tcPr>
            <w:tcW w:w="170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322,27</w:t>
            </w:r>
          </w:p>
        </w:tc>
        <w:tc>
          <w:tcPr>
            <w:tcW w:w="1562" w:type="dxa"/>
            <w:shd w:val="clear" w:color="auto" w:fill="8DB4E3"/>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2,79%</w:t>
            </w:r>
          </w:p>
        </w:tc>
      </w:tr>
      <w:tr w:rsidR="00D1080D" w:rsidRPr="00790F79" w:rsidTr="00295E1A">
        <w:trPr>
          <w:trHeight w:val="283"/>
          <w:jc w:val="center"/>
        </w:trPr>
        <w:tc>
          <w:tcPr>
            <w:tcW w:w="5781" w:type="dxa"/>
            <w:shd w:val="clear" w:color="auto" w:fill="D99795"/>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Всего текущих расходов</w:t>
            </w:r>
          </w:p>
        </w:tc>
        <w:tc>
          <w:tcPr>
            <w:tcW w:w="170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11064,32</w:t>
            </w:r>
          </w:p>
        </w:tc>
        <w:tc>
          <w:tcPr>
            <w:tcW w:w="156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95,81%</w:t>
            </w:r>
          </w:p>
        </w:tc>
      </w:tr>
      <w:tr w:rsidR="00D1080D" w:rsidRPr="00790F79" w:rsidTr="00295E1A">
        <w:trPr>
          <w:trHeight w:val="170"/>
          <w:jc w:val="center"/>
        </w:trPr>
        <w:tc>
          <w:tcPr>
            <w:tcW w:w="5781" w:type="dxa"/>
            <w:shd w:val="clear" w:color="auto" w:fill="FFFFFF"/>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Капитальные расходы</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 </w:t>
            </w:r>
          </w:p>
        </w:tc>
      </w:tr>
      <w:tr w:rsidR="00D1080D" w:rsidRPr="00790F79" w:rsidTr="00295E1A">
        <w:trPr>
          <w:trHeight w:val="227"/>
          <w:jc w:val="center"/>
        </w:trPr>
        <w:tc>
          <w:tcPr>
            <w:tcW w:w="5781" w:type="dxa"/>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Приобретение основных средств</w:t>
            </w:r>
          </w:p>
        </w:tc>
        <w:tc>
          <w:tcPr>
            <w:tcW w:w="170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484,05</w:t>
            </w:r>
          </w:p>
        </w:tc>
        <w:tc>
          <w:tcPr>
            <w:tcW w:w="1562" w:type="dx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4,19%</w:t>
            </w:r>
          </w:p>
        </w:tc>
      </w:tr>
      <w:tr w:rsidR="00D1080D" w:rsidRPr="00790F79" w:rsidTr="00295E1A">
        <w:trPr>
          <w:trHeight w:val="283"/>
          <w:jc w:val="center"/>
        </w:trPr>
        <w:tc>
          <w:tcPr>
            <w:tcW w:w="5781" w:type="dxa"/>
            <w:shd w:val="clear" w:color="auto" w:fill="D99795"/>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Всего капитальных расходов</w:t>
            </w:r>
          </w:p>
        </w:tc>
        <w:tc>
          <w:tcPr>
            <w:tcW w:w="170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484,05</w:t>
            </w:r>
          </w:p>
        </w:tc>
        <w:tc>
          <w:tcPr>
            <w:tcW w:w="1562" w:type="dxa"/>
            <w:shd w:val="clear" w:color="auto" w:fill="D99795"/>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4,19%</w:t>
            </w:r>
          </w:p>
        </w:tc>
      </w:tr>
      <w:tr w:rsidR="00D1080D" w:rsidRPr="00790F79" w:rsidTr="00295E1A">
        <w:trPr>
          <w:trHeight w:val="283"/>
          <w:jc w:val="center"/>
        </w:trPr>
        <w:tc>
          <w:tcPr>
            <w:tcW w:w="5781" w:type="dxa"/>
            <w:shd w:val="clear" w:color="auto" w:fill="C2D69A"/>
            <w:noWrap/>
            <w:vAlign w:val="center"/>
            <w:hideMark/>
          </w:tcPr>
          <w:p w:rsidR="00D1080D" w:rsidRPr="00790F79" w:rsidRDefault="00D1080D" w:rsidP="00295E1A">
            <w:pPr>
              <w:spacing w:after="0"/>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Всего расходов</w:t>
            </w:r>
          </w:p>
        </w:tc>
        <w:tc>
          <w:tcPr>
            <w:tcW w:w="1702" w:type="dxa"/>
            <w:shd w:val="clear" w:color="auto" w:fill="C2D69A"/>
            <w:noWrap/>
            <w:vAlign w:val="bottom"/>
            <w:hideMark/>
          </w:tcPr>
          <w:p w:rsidR="00D1080D" w:rsidRPr="00790F79" w:rsidRDefault="00D1080D" w:rsidP="00295E1A">
            <w:pPr>
              <w:spacing w:after="0"/>
              <w:jc w:val="center"/>
              <w:rPr>
                <w:rFonts w:ascii="Times New Roman" w:eastAsia="Times New Roman" w:hAnsi="Times New Roman"/>
                <w:color w:val="000000"/>
                <w:sz w:val="20"/>
                <w:szCs w:val="20"/>
                <w:lang w:eastAsia="ru-RU"/>
              </w:rPr>
            </w:pPr>
            <w:r w:rsidRPr="00790F79">
              <w:rPr>
                <w:rFonts w:ascii="Times New Roman" w:eastAsia="Times New Roman" w:hAnsi="Times New Roman"/>
                <w:color w:val="000000"/>
                <w:sz w:val="20"/>
                <w:szCs w:val="20"/>
                <w:lang w:eastAsia="ru-RU"/>
              </w:rPr>
              <w:t>11548,37</w:t>
            </w:r>
          </w:p>
        </w:tc>
        <w:tc>
          <w:tcPr>
            <w:tcW w:w="1562" w:type="dxa"/>
            <w:shd w:val="clear" w:color="auto" w:fill="C2D69A"/>
            <w:noWrap/>
            <w:vAlign w:val="bottom"/>
            <w:hideMark/>
          </w:tcPr>
          <w:p w:rsidR="00D1080D" w:rsidRPr="00790F79" w:rsidRDefault="00D1080D" w:rsidP="00295E1A">
            <w:pPr>
              <w:spacing w:after="160" w:line="256" w:lineRule="auto"/>
              <w:rPr>
                <w:rFonts w:ascii="Times New Roman" w:eastAsia="Times New Roman" w:hAnsi="Times New Roman"/>
                <w:color w:val="000000"/>
                <w:sz w:val="20"/>
                <w:szCs w:val="20"/>
                <w:lang w:eastAsia="ru-RU"/>
              </w:rPr>
            </w:pPr>
          </w:p>
        </w:tc>
      </w:tr>
    </w:tbl>
    <w:p w:rsidR="00D1080D" w:rsidRPr="00495037" w:rsidRDefault="00D1080D" w:rsidP="00D1080D">
      <w:pPr>
        <w:spacing w:after="0" w:line="240" w:lineRule="auto"/>
        <w:jc w:val="both"/>
        <w:rPr>
          <w:rFonts w:ascii="Times New Roman" w:eastAsia="Times New Roman" w:hAnsi="Times New Roman"/>
          <w:sz w:val="24"/>
          <w:szCs w:val="24"/>
          <w:lang w:eastAsia="ru-RU"/>
        </w:rPr>
      </w:pPr>
    </w:p>
    <w:p w:rsidR="00D1080D" w:rsidRDefault="00D1080D" w:rsidP="00D1080D">
      <w:pPr>
        <w:spacing w:after="0" w:line="240" w:lineRule="auto"/>
        <w:ind w:firstLine="567"/>
        <w:jc w:val="both"/>
        <w:rPr>
          <w:rFonts w:ascii="Times New Roman" w:eastAsia="Times New Roman" w:hAnsi="Times New Roman"/>
          <w:sz w:val="24"/>
          <w:szCs w:val="24"/>
          <w:lang w:eastAsia="ru-RU"/>
        </w:rPr>
      </w:pPr>
      <w:r w:rsidRPr="00383835">
        <w:rPr>
          <w:rFonts w:ascii="Times New Roman" w:eastAsia="Times New Roman" w:hAnsi="Times New Roman"/>
          <w:sz w:val="24"/>
          <w:szCs w:val="24"/>
          <w:lang w:eastAsia="ru-RU"/>
        </w:rPr>
        <w:t>Распределение по типам расходов финансовых средств, использованных ЦИК при организации и проведении всеобщих местных выборов 14 июня 2015 года</w:t>
      </w:r>
      <w:r>
        <w:rPr>
          <w:rFonts w:ascii="Times New Roman" w:eastAsia="Times New Roman" w:hAnsi="Times New Roman"/>
          <w:sz w:val="24"/>
          <w:szCs w:val="24"/>
          <w:lang w:eastAsia="ru-RU"/>
        </w:rPr>
        <w:t>,</w:t>
      </w:r>
      <w:r w:rsidRPr="00383835">
        <w:rPr>
          <w:rFonts w:ascii="Times New Roman" w:eastAsia="Times New Roman" w:hAnsi="Times New Roman"/>
          <w:sz w:val="24"/>
          <w:szCs w:val="24"/>
          <w:lang w:eastAsia="ru-RU"/>
        </w:rPr>
        <w:t xml:space="preserve"> представлено на диаграмме № 5.</w:t>
      </w:r>
    </w:p>
    <w:p w:rsidR="00D1080D" w:rsidRDefault="00D1080D" w:rsidP="00D1080D">
      <w:pPr>
        <w:spacing w:after="0" w:line="240" w:lineRule="auto"/>
        <w:ind w:firstLine="567"/>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Диаграмма № </w:t>
      </w:r>
      <w:r w:rsidRPr="00495037">
        <w:rPr>
          <w:rFonts w:ascii="Times New Roman" w:eastAsia="Times New Roman" w:hAnsi="Times New Roman"/>
          <w:i/>
          <w:sz w:val="24"/>
          <w:szCs w:val="24"/>
          <w:lang w:eastAsia="ru-RU"/>
        </w:rPr>
        <w:t>5</w:t>
      </w:r>
    </w:p>
    <w:p w:rsidR="00D1080D" w:rsidRDefault="00D1080D" w:rsidP="00D1080D">
      <w:pPr>
        <w:spacing w:after="0" w:line="240" w:lineRule="auto"/>
        <w:ind w:firstLine="567"/>
        <w:jc w:val="right"/>
        <w:rPr>
          <w:rFonts w:ascii="Times New Roman" w:eastAsia="Times New Roman" w:hAnsi="Times New Roman"/>
          <w:i/>
          <w:sz w:val="24"/>
          <w:szCs w:val="24"/>
          <w:lang w:eastAsia="ru-RU"/>
        </w:rPr>
      </w:pPr>
    </w:p>
    <w:p w:rsidR="00D1080D" w:rsidRDefault="00D1080D" w:rsidP="00D1080D">
      <w:pPr>
        <w:spacing w:after="0" w:line="240" w:lineRule="auto"/>
        <w:jc w:val="center"/>
        <w:rPr>
          <w:rFonts w:ascii="Times New Roman" w:eastAsia="Times New Roman" w:hAnsi="Times New Roman"/>
          <w:i/>
          <w:sz w:val="24"/>
          <w:szCs w:val="24"/>
          <w:lang w:eastAsia="ru-RU"/>
        </w:rPr>
      </w:pPr>
      <w:r w:rsidRPr="00456E23">
        <w:rPr>
          <w:noProof/>
          <w:lang w:val="ro-RO" w:eastAsia="ro-RO"/>
        </w:rPr>
        <w:drawing>
          <wp:inline distT="0" distB="0" distL="0" distR="0">
            <wp:extent cx="58293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l="34760" t="24786" r="30609" b="23077"/>
                    <a:stretch>
                      <a:fillRect/>
                    </a:stretch>
                  </pic:blipFill>
                  <pic:spPr bwMode="auto">
                    <a:xfrm>
                      <a:off x="0" y="0"/>
                      <a:ext cx="5829300" cy="4114800"/>
                    </a:xfrm>
                    <a:prstGeom prst="rect">
                      <a:avLst/>
                    </a:prstGeom>
                    <a:noFill/>
                    <a:ln>
                      <a:noFill/>
                    </a:ln>
                  </pic:spPr>
                </pic:pic>
              </a:graphicData>
            </a:graphic>
          </wp:inline>
        </w:drawing>
      </w:r>
    </w:p>
    <w:p w:rsidR="00D1080D" w:rsidRDefault="00D1080D" w:rsidP="00D1080D">
      <w:pPr>
        <w:spacing w:after="0" w:line="240" w:lineRule="auto"/>
        <w:ind w:firstLine="567"/>
        <w:jc w:val="both"/>
        <w:rPr>
          <w:rFonts w:ascii="Times New Roman" w:eastAsia="Times New Roman" w:hAnsi="Times New Roman"/>
          <w:i/>
          <w:sz w:val="24"/>
          <w:szCs w:val="24"/>
          <w:lang w:eastAsia="ru-RU"/>
        </w:rPr>
      </w:pPr>
    </w:p>
    <w:p w:rsidR="00D1080D" w:rsidRPr="00654AEF" w:rsidRDefault="00D1080D" w:rsidP="00D1080D">
      <w:pPr>
        <w:spacing w:after="0" w:line="240" w:lineRule="auto"/>
        <w:ind w:firstLine="720"/>
        <w:jc w:val="both"/>
        <w:rPr>
          <w:rFonts w:ascii="Times New Roman" w:eastAsia="Times New Roman" w:hAnsi="Times New Roman"/>
          <w:sz w:val="24"/>
          <w:szCs w:val="24"/>
          <w:highlight w:val="yellow"/>
          <w:lang w:eastAsia="ru-RU"/>
        </w:rPr>
      </w:pPr>
      <w:r w:rsidRPr="004920A9">
        <w:rPr>
          <w:rFonts w:ascii="Times New Roman" w:eastAsia="Times New Roman" w:hAnsi="Times New Roman"/>
          <w:color w:val="000000"/>
          <w:sz w:val="24"/>
          <w:szCs w:val="24"/>
          <w:lang w:eastAsia="ru-RU"/>
        </w:rPr>
        <w:t xml:space="preserve">Из общих расходов на проведение </w:t>
      </w:r>
      <w:r>
        <w:rPr>
          <w:rFonts w:ascii="Times New Roman" w:eastAsia="Times New Roman" w:hAnsi="Times New Roman"/>
          <w:color w:val="000000"/>
          <w:sz w:val="24"/>
          <w:szCs w:val="24"/>
          <w:lang w:eastAsia="ru-RU"/>
        </w:rPr>
        <w:t>всеобщих местных выборов 14</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ию</w:t>
      </w:r>
      <w:r w:rsidRPr="004920A9">
        <w:rPr>
          <w:rFonts w:ascii="Times New Roman" w:eastAsia="Times New Roman" w:hAnsi="Times New Roman"/>
          <w:color w:val="000000"/>
          <w:sz w:val="24"/>
          <w:szCs w:val="24"/>
          <w:lang w:eastAsia="ru-RU"/>
        </w:rPr>
        <w:t>ня 201</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выполненных ЦИК по статье </w:t>
      </w:r>
      <w:r w:rsidRPr="00175CC1">
        <w:rPr>
          <w:rFonts w:ascii="Times New Roman" w:eastAsia="Times New Roman" w:hAnsi="Times New Roman"/>
          <w:i/>
          <w:color w:val="000000"/>
          <w:sz w:val="24"/>
          <w:szCs w:val="24"/>
          <w:lang w:eastAsia="ru-RU"/>
        </w:rPr>
        <w:t>Оплата товаров и услуг</w:t>
      </w:r>
      <w:r>
        <w:rPr>
          <w:rFonts w:ascii="Times New Roman" w:eastAsia="Times New Roman" w:hAnsi="Times New Roman"/>
          <w:i/>
          <w:color w:val="000000"/>
          <w:sz w:val="24"/>
          <w:szCs w:val="24"/>
          <w:lang w:eastAsia="ru-RU"/>
        </w:rPr>
        <w:t>,</w:t>
      </w:r>
      <w:r>
        <w:rPr>
          <w:rFonts w:ascii="Times New Roman" w:eastAsia="Times New Roman" w:hAnsi="Times New Roman"/>
          <w:color w:val="000000"/>
          <w:sz w:val="24"/>
          <w:szCs w:val="24"/>
          <w:lang w:eastAsia="ru-RU"/>
        </w:rPr>
        <w:t xml:space="preserve"> значительную долю (57%) составляют издательские услуги на сумму 5119,98 тыс. леев, из которых 4333,60 тыс. леев было использовано для печати избирательных бюллетеней, 481,67 тыс. леев на печать списков избирателей, 304,71 тыс. леев на печать </w:t>
      </w:r>
      <w:r w:rsidRPr="00117BCA">
        <w:rPr>
          <w:rFonts w:ascii="Times New Roman" w:eastAsia="Times New Roman" w:hAnsi="Times New Roman"/>
          <w:i/>
          <w:color w:val="000000"/>
          <w:sz w:val="24"/>
          <w:szCs w:val="24"/>
          <w:lang w:eastAsia="ru-RU"/>
        </w:rPr>
        <w:t>Кодекса о выборах</w:t>
      </w:r>
      <w:r>
        <w:rPr>
          <w:rFonts w:ascii="Times New Roman" w:eastAsia="Times New Roman" w:hAnsi="Times New Roman"/>
          <w:color w:val="000000"/>
          <w:sz w:val="24"/>
          <w:szCs w:val="24"/>
          <w:lang w:eastAsia="ru-RU"/>
        </w:rPr>
        <w:t xml:space="preserve"> и избирательных материалов, при этом 23 % из общих расходов по статье оплаты товаров и услуг составляют расходы, </w:t>
      </w:r>
      <w:r w:rsidRPr="00A70A0D">
        <w:rPr>
          <w:rFonts w:ascii="Times New Roman" w:eastAsia="Times New Roman" w:hAnsi="Times New Roman"/>
          <w:color w:val="000000"/>
          <w:sz w:val="24"/>
          <w:szCs w:val="24"/>
          <w:lang w:eastAsia="ru-RU"/>
        </w:rPr>
        <w:t xml:space="preserve">использованные для оплаты </w:t>
      </w:r>
      <w:r w:rsidRPr="00A70A0D">
        <w:rPr>
          <w:rFonts w:ascii="Times New Roman" w:eastAsia="Times New Roman" w:hAnsi="Times New Roman"/>
          <w:i/>
          <w:color w:val="000000"/>
          <w:sz w:val="24"/>
          <w:szCs w:val="24"/>
          <w:lang w:eastAsia="ru-RU"/>
        </w:rPr>
        <w:t>вычислительно-информационных работ</w:t>
      </w:r>
      <w:r>
        <w:rPr>
          <w:rFonts w:ascii="Times New Roman" w:eastAsia="Times New Roman" w:hAnsi="Times New Roman"/>
          <w:color w:val="000000"/>
          <w:sz w:val="24"/>
          <w:szCs w:val="24"/>
          <w:lang w:eastAsia="ru-RU"/>
        </w:rPr>
        <w:t xml:space="preserve"> в размере </w:t>
      </w:r>
      <w:r w:rsidRPr="00A70A0D">
        <w:rPr>
          <w:rFonts w:ascii="Times New Roman" w:eastAsia="Times New Roman" w:hAnsi="Times New Roman"/>
          <w:color w:val="000000"/>
          <w:sz w:val="24"/>
          <w:szCs w:val="24"/>
          <w:lang w:eastAsia="ru-RU"/>
        </w:rPr>
        <w:t xml:space="preserve">2089,87 тыс. леев, из которых 33,73 тыс. леев были потрачены на оплату услуг абонемента мобильного интернета </w:t>
      </w:r>
      <w:r w:rsidRPr="00A70A0D">
        <w:rPr>
          <w:rFonts w:ascii="Times New Roman" w:eastAsia="Times New Roman" w:hAnsi="Times New Roman"/>
          <w:color w:val="000000"/>
          <w:sz w:val="24"/>
          <w:szCs w:val="24"/>
          <w:lang w:val="en-US" w:eastAsia="ru-RU"/>
        </w:rPr>
        <w:t>Orange</w:t>
      </w:r>
      <w:r w:rsidRPr="00A70A0D">
        <w:rPr>
          <w:rFonts w:ascii="Times New Roman" w:eastAsia="Times New Roman" w:hAnsi="Times New Roman"/>
          <w:color w:val="000000"/>
          <w:sz w:val="24"/>
          <w:szCs w:val="24"/>
          <w:lang w:eastAsia="ru-RU"/>
        </w:rPr>
        <w:t xml:space="preserve">, </w:t>
      </w:r>
      <w:r w:rsidRPr="00A70A0D">
        <w:rPr>
          <w:rFonts w:ascii="Times New Roman" w:eastAsia="Times New Roman" w:hAnsi="Times New Roman"/>
          <w:sz w:val="24"/>
          <w:szCs w:val="24"/>
          <w:lang w:eastAsia="ru-RU"/>
        </w:rPr>
        <w:t xml:space="preserve">928,29 тыс. леев – услуги доступа к сети интернет от </w:t>
      </w:r>
      <w:r w:rsidRPr="00A70A0D">
        <w:rPr>
          <w:rFonts w:ascii="Times New Roman" w:eastAsia="Times New Roman" w:hAnsi="Times New Roman"/>
          <w:sz w:val="24"/>
          <w:szCs w:val="24"/>
          <w:lang w:val="en-US" w:eastAsia="ru-RU"/>
        </w:rPr>
        <w:t>Moldtelecom</w:t>
      </w:r>
      <w:r w:rsidRPr="00A70A0D">
        <w:rPr>
          <w:rFonts w:ascii="Times New Roman" w:eastAsia="Times New Roman" w:hAnsi="Times New Roman"/>
          <w:sz w:val="24"/>
          <w:szCs w:val="24"/>
          <w:lang w:eastAsia="ru-RU"/>
        </w:rPr>
        <w:t xml:space="preserve">, 1000,30 тыс. леев – услуги мобильного интернета </w:t>
      </w:r>
      <w:r w:rsidRPr="00A70A0D">
        <w:rPr>
          <w:rFonts w:ascii="Times New Roman" w:eastAsia="Times New Roman" w:hAnsi="Times New Roman"/>
          <w:sz w:val="24"/>
          <w:szCs w:val="24"/>
          <w:lang w:val="en-US" w:eastAsia="ru-RU"/>
        </w:rPr>
        <w:t>Moldcell</w:t>
      </w:r>
      <w:r w:rsidRPr="00A70A0D">
        <w:rPr>
          <w:rFonts w:ascii="Times New Roman" w:eastAsia="Times New Roman" w:hAnsi="Times New Roman"/>
          <w:sz w:val="24"/>
          <w:szCs w:val="24"/>
          <w:lang w:eastAsia="ru-RU"/>
        </w:rPr>
        <w:t xml:space="preserve">, 108,00 тыс. леев – обслуживание программного обеспечения на платформе 1С бухгалтерского учета, 19,55 </w:t>
      </w:r>
      <w:r w:rsidRPr="00A70A0D">
        <w:rPr>
          <w:rFonts w:ascii="Times New Roman" w:eastAsia="Times New Roman" w:hAnsi="Times New Roman"/>
          <w:sz w:val="24"/>
          <w:szCs w:val="24"/>
          <w:lang w:eastAsia="ru-RU"/>
        </w:rPr>
        <w:lastRenderedPageBreak/>
        <w:t xml:space="preserve">тыс. леев – услуги хостинга сайта </w:t>
      </w:r>
      <w:hyperlink r:id="rId134" w:history="1">
        <w:r w:rsidRPr="00A70A0D">
          <w:rPr>
            <w:rFonts w:ascii="Times New Roman" w:hAnsi="Times New Roman"/>
            <w:color w:val="0000FF"/>
            <w:sz w:val="24"/>
            <w:szCs w:val="24"/>
            <w:u w:val="single"/>
            <w:lang w:val="en-US" w:eastAsia="ru-RU"/>
          </w:rPr>
          <w:t>www</w:t>
        </w:r>
        <w:r w:rsidRPr="00A70A0D">
          <w:rPr>
            <w:rFonts w:ascii="Times New Roman" w:hAnsi="Times New Roman"/>
            <w:color w:val="0000FF"/>
            <w:sz w:val="24"/>
            <w:szCs w:val="24"/>
            <w:u w:val="single"/>
            <w:lang w:eastAsia="ru-RU"/>
          </w:rPr>
          <w:t>.</w:t>
        </w:r>
        <w:r w:rsidRPr="00A70A0D">
          <w:rPr>
            <w:rFonts w:ascii="Times New Roman" w:hAnsi="Times New Roman"/>
            <w:color w:val="0000FF"/>
            <w:sz w:val="24"/>
            <w:szCs w:val="24"/>
            <w:u w:val="single"/>
            <w:lang w:val="en-US" w:eastAsia="ru-RU"/>
          </w:rPr>
          <w:t>cec</w:t>
        </w:r>
        <w:r w:rsidRPr="00A70A0D">
          <w:rPr>
            <w:rFonts w:ascii="Times New Roman" w:hAnsi="Times New Roman"/>
            <w:color w:val="0000FF"/>
            <w:sz w:val="24"/>
            <w:szCs w:val="24"/>
            <w:u w:val="single"/>
            <w:lang w:eastAsia="ru-RU"/>
          </w:rPr>
          <w:t>.</w:t>
        </w:r>
        <w:r w:rsidRPr="00A70A0D">
          <w:rPr>
            <w:rFonts w:ascii="Times New Roman" w:hAnsi="Times New Roman"/>
            <w:color w:val="0000FF"/>
            <w:sz w:val="24"/>
            <w:szCs w:val="24"/>
            <w:u w:val="single"/>
            <w:lang w:val="en-US" w:eastAsia="ru-RU"/>
          </w:rPr>
          <w:t>md</w:t>
        </w:r>
      </w:hyperlink>
      <w:r w:rsidRPr="00A70A0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98141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категорию</w:t>
      </w:r>
      <w:r w:rsidRPr="0098141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расходов</w:t>
      </w:r>
      <w:r w:rsidRPr="0098141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w:t>
      </w:r>
      <w:r w:rsidRPr="0098141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статье</w:t>
      </w:r>
      <w:r w:rsidRPr="00981411">
        <w:rPr>
          <w:rFonts w:ascii="Times New Roman" w:eastAsia="Times New Roman" w:hAnsi="Times New Roman"/>
          <w:sz w:val="24"/>
          <w:szCs w:val="24"/>
          <w:lang w:eastAsia="ru-RU"/>
        </w:rPr>
        <w:t xml:space="preserve"> </w:t>
      </w:r>
      <w:r w:rsidRPr="00981411">
        <w:rPr>
          <w:rFonts w:ascii="Times New Roman" w:eastAsia="Times New Roman" w:hAnsi="Times New Roman"/>
          <w:i/>
          <w:sz w:val="24"/>
          <w:szCs w:val="24"/>
          <w:lang w:eastAsia="ru-RU"/>
        </w:rPr>
        <w:t xml:space="preserve">Услуги, не отнесенные к другим </w:t>
      </w:r>
      <w:r w:rsidRPr="00A05662">
        <w:rPr>
          <w:rFonts w:ascii="Times New Roman" w:eastAsia="Times New Roman" w:hAnsi="Times New Roman"/>
          <w:i/>
          <w:sz w:val="24"/>
          <w:szCs w:val="24"/>
          <w:lang w:eastAsia="ru-RU"/>
        </w:rPr>
        <w:t>подстатьям</w:t>
      </w:r>
      <w:r w:rsidRPr="00A05662">
        <w:rPr>
          <w:rFonts w:ascii="Times New Roman" w:eastAsia="Times New Roman" w:hAnsi="Times New Roman"/>
          <w:sz w:val="24"/>
          <w:szCs w:val="24"/>
          <w:lang w:eastAsia="ru-RU"/>
        </w:rPr>
        <w:t>, были включены расходы в размере 778,50 тыс. леев, составляющих 9% от всей выделенной суммы. Данные</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расходы</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были</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осуществлены</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для</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оплаты</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услуг</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по</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восстановлению</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печатей</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на</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сумму</w:t>
      </w:r>
      <w:r w:rsidRPr="0042414A">
        <w:rPr>
          <w:rFonts w:ascii="Times New Roman" w:eastAsia="Times New Roman" w:hAnsi="Times New Roman"/>
          <w:sz w:val="24"/>
          <w:szCs w:val="24"/>
          <w:lang w:eastAsia="ru-RU"/>
        </w:rPr>
        <w:t xml:space="preserve"> 111,81 </w:t>
      </w:r>
      <w:r w:rsidRPr="00A05662">
        <w:rPr>
          <w:rFonts w:ascii="Times New Roman" w:eastAsia="Times New Roman" w:hAnsi="Times New Roman"/>
          <w:sz w:val="24"/>
          <w:szCs w:val="24"/>
          <w:lang w:eastAsia="ru-RU"/>
        </w:rPr>
        <w:t>тыс</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леев</w:t>
      </w:r>
      <w:r w:rsidRPr="0042414A">
        <w:rPr>
          <w:rFonts w:ascii="Times New Roman" w:eastAsia="Times New Roman" w:hAnsi="Times New Roman"/>
          <w:sz w:val="24"/>
          <w:szCs w:val="24"/>
          <w:lang w:eastAsia="ru-RU"/>
        </w:rPr>
        <w:t xml:space="preserve">, </w:t>
      </w:r>
      <w:r w:rsidRPr="00A05662">
        <w:rPr>
          <w:rFonts w:ascii="Times New Roman" w:eastAsia="Times New Roman" w:hAnsi="Times New Roman"/>
          <w:sz w:val="24"/>
          <w:szCs w:val="24"/>
          <w:lang w:eastAsia="ru-RU"/>
        </w:rPr>
        <w:t>оплаты</w:t>
      </w:r>
      <w:r w:rsidRPr="0042414A">
        <w:rPr>
          <w:rFonts w:ascii="Times New Roman" w:eastAsia="Times New Roman" w:hAnsi="Times New Roman"/>
          <w:sz w:val="24"/>
          <w:szCs w:val="24"/>
          <w:lang w:eastAsia="ru-RU"/>
        </w:rPr>
        <w:t xml:space="preserve"> </w:t>
      </w:r>
      <w:r w:rsidRPr="00462B56">
        <w:rPr>
          <w:rFonts w:ascii="Times New Roman" w:eastAsia="Times New Roman" w:hAnsi="Times New Roman"/>
          <w:sz w:val="24"/>
          <w:szCs w:val="24"/>
          <w:lang w:eastAsia="ru-RU"/>
        </w:rPr>
        <w:t xml:space="preserve">услуг по печати дипломов, руководств, </w:t>
      </w:r>
      <w:r>
        <w:rPr>
          <w:rFonts w:ascii="Times New Roman" w:eastAsia="Times New Roman" w:hAnsi="Times New Roman"/>
          <w:sz w:val="24"/>
          <w:szCs w:val="24"/>
          <w:lang w:eastAsia="ru-RU"/>
        </w:rPr>
        <w:t>периодических изданий</w:t>
      </w:r>
      <w:r w:rsidRPr="00462B56">
        <w:rPr>
          <w:rFonts w:ascii="Times New Roman" w:eastAsia="Times New Roman" w:hAnsi="Times New Roman"/>
          <w:sz w:val="24"/>
          <w:szCs w:val="24"/>
          <w:lang w:eastAsia="ru-RU"/>
        </w:rPr>
        <w:t xml:space="preserve"> и избирательных постеров на сумму 191,70 тыс. леев, оплаты услуг по проведению кампании по информированию избирателей на ВМВ 2015 года на сумму 150,0 тыс. леев, </w:t>
      </w:r>
      <w:r>
        <w:rPr>
          <w:rFonts w:ascii="Times New Roman" w:eastAsia="Times New Roman" w:hAnsi="Times New Roman"/>
          <w:sz w:val="24"/>
          <w:szCs w:val="24"/>
          <w:lang w:eastAsia="ru-RU"/>
        </w:rPr>
        <w:t xml:space="preserve">оплаты аренды кофейного аппарата на </w:t>
      </w:r>
      <w:r w:rsidRPr="00DD0C30">
        <w:rPr>
          <w:rFonts w:ascii="Times New Roman" w:eastAsia="Times New Roman" w:hAnsi="Times New Roman"/>
          <w:sz w:val="24"/>
          <w:szCs w:val="24"/>
          <w:lang w:eastAsia="ru-RU"/>
        </w:rPr>
        <w:t xml:space="preserve">сумму 27,70 тыс. леев, оплаты услуг по изготовлению медалей на сумму 84,00 тыс. леев, </w:t>
      </w:r>
      <w:r>
        <w:rPr>
          <w:rFonts w:ascii="Times New Roman" w:eastAsia="Times New Roman" w:hAnsi="Times New Roman"/>
          <w:sz w:val="24"/>
          <w:szCs w:val="24"/>
          <w:lang w:eastAsia="ru-RU"/>
        </w:rPr>
        <w:t>оплаты у</w:t>
      </w:r>
      <w:r w:rsidRPr="004753C4">
        <w:rPr>
          <w:rFonts w:ascii="Times New Roman" w:eastAsia="Times New Roman" w:hAnsi="Times New Roman"/>
          <w:sz w:val="24"/>
          <w:szCs w:val="24"/>
          <w:lang w:eastAsia="ru-RU"/>
        </w:rPr>
        <w:t xml:space="preserve">слуг по разработке модуля </w:t>
      </w:r>
      <w:r w:rsidRPr="007D5CBE">
        <w:rPr>
          <w:rFonts w:ascii="Times New Roman" w:eastAsia="Times New Roman" w:hAnsi="Times New Roman"/>
          <w:sz w:val="24"/>
          <w:szCs w:val="24"/>
          <w:lang w:eastAsia="ru-RU"/>
        </w:rPr>
        <w:t xml:space="preserve">систематизации и обработки данных для </w:t>
      </w:r>
      <w:r w:rsidRPr="007D1B5E">
        <w:rPr>
          <w:rFonts w:ascii="Times New Roman" w:eastAsia="Times New Roman" w:hAnsi="Times New Roman"/>
          <w:sz w:val="24"/>
          <w:szCs w:val="24"/>
          <w:lang w:eastAsia="ru-RU"/>
        </w:rPr>
        <w:t xml:space="preserve">распечатки накладных по урнам и кабинам на сумму 10,0 тыс. леев, оплаты труда физических лиц, с которыми был заключен договор об оказании услуг </w:t>
      </w:r>
      <w:r w:rsidRPr="007D1B5E">
        <w:rPr>
          <w:rFonts w:ascii="Times New Roman" w:hAnsi="Times New Roman"/>
          <w:color w:val="000000"/>
          <w:sz w:val="24"/>
          <w:szCs w:val="24"/>
        </w:rPr>
        <w:t xml:space="preserve">по делопроизводству и материально-технической помощи, услуг по сканированию документов в избирательный период, услуг по редактированию избирательных документов, услуг по набору текстов, обработке текстов и техническому компьютеризированному редактированию материалов ЦИК, услуг по </w:t>
      </w:r>
      <w:r w:rsidRPr="007D1B5E">
        <w:rPr>
          <w:rFonts w:ascii="Times New Roman" w:hAnsi="Times New Roman"/>
          <w:color w:val="000000"/>
          <w:sz w:val="24"/>
          <w:szCs w:val="24"/>
          <w:lang w:val="ro-RO"/>
        </w:rPr>
        <w:t xml:space="preserve">технической </w:t>
      </w:r>
      <w:r w:rsidRPr="007D1B5E">
        <w:rPr>
          <w:rFonts w:ascii="Times New Roman" w:hAnsi="Times New Roman"/>
          <w:color w:val="000000"/>
          <w:sz w:val="24"/>
          <w:szCs w:val="24"/>
        </w:rPr>
        <w:t xml:space="preserve">и консультативной </w:t>
      </w:r>
      <w:r w:rsidRPr="007D1B5E">
        <w:rPr>
          <w:rFonts w:ascii="Times New Roman" w:hAnsi="Times New Roman"/>
          <w:color w:val="000000"/>
          <w:sz w:val="24"/>
          <w:szCs w:val="24"/>
          <w:lang w:val="ro-RO"/>
        </w:rPr>
        <w:t>поддержке</w:t>
      </w:r>
      <w:r w:rsidRPr="007D1B5E">
        <w:rPr>
          <w:rFonts w:ascii="Times New Roman" w:eastAsia="Times New Roman" w:hAnsi="Times New Roman"/>
          <w:sz w:val="24"/>
          <w:szCs w:val="24"/>
          <w:lang w:eastAsia="ru-RU"/>
        </w:rPr>
        <w:t xml:space="preserve"> программы 1С ОИС, услуг по оказанию помощи при генерировании отчетов конкурентов</w:t>
      </w:r>
      <w:r>
        <w:rPr>
          <w:rFonts w:ascii="Times New Roman" w:eastAsia="Times New Roman" w:hAnsi="Times New Roman"/>
          <w:sz w:val="24"/>
          <w:szCs w:val="24"/>
          <w:lang w:eastAsia="ru-RU"/>
        </w:rPr>
        <w:t xml:space="preserve"> на выборах, в том числе по оплате взносов обязательного государственного страхования и взносов обязательного </w:t>
      </w:r>
      <w:r w:rsidRPr="0050280A">
        <w:rPr>
          <w:rFonts w:ascii="Times New Roman" w:eastAsia="Times New Roman" w:hAnsi="Times New Roman"/>
          <w:sz w:val="24"/>
          <w:szCs w:val="24"/>
          <w:lang w:eastAsia="ru-RU"/>
        </w:rPr>
        <w:t>медицинского страхования в разм</w:t>
      </w:r>
      <w:r w:rsidRPr="00474DB8">
        <w:rPr>
          <w:rFonts w:ascii="Times New Roman" w:eastAsia="Times New Roman" w:hAnsi="Times New Roman"/>
          <w:sz w:val="24"/>
          <w:szCs w:val="24"/>
          <w:lang w:eastAsia="ru-RU"/>
        </w:rPr>
        <w:t xml:space="preserve">ере 196,73 тыс. леев, оплаты иных услуг в размере 6,56 тыс. леев. В статье расходов по </w:t>
      </w:r>
      <w:r w:rsidRPr="00474DB8">
        <w:rPr>
          <w:rFonts w:ascii="Times New Roman" w:eastAsia="Times New Roman" w:hAnsi="Times New Roman"/>
          <w:i/>
          <w:sz w:val="24"/>
          <w:szCs w:val="24"/>
          <w:lang w:eastAsia="ru-RU"/>
        </w:rPr>
        <w:t>оплате материалов и предметов хозяйственного назначения</w:t>
      </w:r>
      <w:r w:rsidRPr="00474DB8">
        <w:rPr>
          <w:rFonts w:ascii="Times New Roman" w:eastAsia="Times New Roman" w:hAnsi="Times New Roman"/>
          <w:sz w:val="24"/>
          <w:szCs w:val="24"/>
          <w:lang w:eastAsia="ru-RU"/>
        </w:rPr>
        <w:t xml:space="preserve"> отражена сумма в размере 528,95 тыс. леев, что составляет 6% от общих расходов на товары и услуги.</w:t>
      </w:r>
      <w:r>
        <w:rPr>
          <w:rFonts w:ascii="Times New Roman" w:eastAsia="Times New Roman" w:hAnsi="Times New Roman"/>
          <w:sz w:val="24"/>
          <w:szCs w:val="24"/>
          <w:lang w:eastAsia="ru-RU"/>
        </w:rPr>
        <w:t xml:space="preserve"> В эту сумму входят расходы на оплату услуг по изготовлению удостоверений, бланков для писем, печатей, расходы по закупке картриджей, </w:t>
      </w:r>
      <w:r w:rsidRPr="00006098">
        <w:rPr>
          <w:rFonts w:ascii="Times New Roman" w:eastAsia="Times New Roman" w:hAnsi="Times New Roman"/>
          <w:sz w:val="24"/>
          <w:szCs w:val="24"/>
          <w:lang w:eastAsia="ru-RU"/>
        </w:rPr>
        <w:t>модемов 3</w:t>
      </w:r>
      <w:r w:rsidRPr="00006098">
        <w:rPr>
          <w:rFonts w:ascii="Times New Roman" w:eastAsia="Times New Roman" w:hAnsi="Times New Roman"/>
          <w:sz w:val="24"/>
          <w:szCs w:val="24"/>
          <w:lang w:val="en-US" w:eastAsia="ru-RU"/>
        </w:rPr>
        <w:t>G</w:t>
      </w:r>
      <w:r w:rsidRPr="00006098">
        <w:rPr>
          <w:rFonts w:ascii="Times New Roman" w:eastAsia="Times New Roman" w:hAnsi="Times New Roman"/>
          <w:sz w:val="24"/>
          <w:szCs w:val="24"/>
          <w:lang w:eastAsia="ru-RU"/>
        </w:rPr>
        <w:t xml:space="preserve">, технического оборудования и </w:t>
      </w:r>
      <w:r w:rsidRPr="00D86DF3">
        <w:rPr>
          <w:rFonts w:ascii="Times New Roman" w:eastAsia="Times New Roman" w:hAnsi="Times New Roman"/>
          <w:sz w:val="24"/>
          <w:szCs w:val="24"/>
          <w:lang w:eastAsia="ru-RU"/>
        </w:rPr>
        <w:t xml:space="preserve">оперативной памяти с произвольным доступом, сетевых плат, </w:t>
      </w:r>
      <w:r w:rsidRPr="00D86DF3">
        <w:rPr>
          <w:rFonts w:ascii="Times New Roman" w:eastAsia="Times New Roman" w:hAnsi="Times New Roman"/>
          <w:sz w:val="24"/>
          <w:szCs w:val="24"/>
          <w:lang w:val="en-US" w:eastAsia="ru-RU"/>
        </w:rPr>
        <w:t>Wi</w:t>
      </w:r>
      <w:r w:rsidRPr="00D86DF3">
        <w:rPr>
          <w:rFonts w:ascii="Times New Roman" w:eastAsia="Times New Roman" w:hAnsi="Times New Roman"/>
          <w:sz w:val="24"/>
          <w:szCs w:val="24"/>
          <w:lang w:eastAsia="ru-RU"/>
        </w:rPr>
        <w:t>-</w:t>
      </w:r>
      <w:r w:rsidRPr="00D86DF3">
        <w:rPr>
          <w:rFonts w:ascii="Times New Roman" w:eastAsia="Times New Roman" w:hAnsi="Times New Roman"/>
          <w:sz w:val="24"/>
          <w:szCs w:val="24"/>
          <w:lang w:val="en-US" w:eastAsia="ru-RU"/>
        </w:rPr>
        <w:t>Fi</w:t>
      </w:r>
      <w:r w:rsidRPr="00D86DF3">
        <w:rPr>
          <w:rFonts w:ascii="Times New Roman" w:eastAsia="Times New Roman" w:hAnsi="Times New Roman"/>
          <w:sz w:val="24"/>
          <w:szCs w:val="24"/>
          <w:lang w:eastAsia="ru-RU"/>
        </w:rPr>
        <w:t xml:space="preserve"> роутера, радиомикрофонов. </w:t>
      </w:r>
      <w:r>
        <w:rPr>
          <w:rFonts w:ascii="Times New Roman" w:eastAsia="Times New Roman" w:hAnsi="Times New Roman"/>
          <w:sz w:val="24"/>
          <w:szCs w:val="24"/>
          <w:lang w:eastAsia="ru-RU"/>
        </w:rPr>
        <w:t>Для услуг по созданию и поддержанию телекоммуникационной</w:t>
      </w:r>
      <w:r w:rsidRPr="00654AEF">
        <w:rPr>
          <w:rFonts w:ascii="Times New Roman" w:eastAsia="Times New Roman" w:hAnsi="Times New Roman"/>
          <w:sz w:val="24"/>
          <w:szCs w:val="24"/>
          <w:lang w:eastAsia="ru-RU"/>
        </w:rPr>
        <w:t xml:space="preserve"> связ</w:t>
      </w:r>
      <w:r>
        <w:rPr>
          <w:rFonts w:ascii="Times New Roman" w:eastAsia="Times New Roman" w:hAnsi="Times New Roman"/>
          <w:sz w:val="24"/>
          <w:szCs w:val="24"/>
          <w:lang w:eastAsia="ru-RU"/>
        </w:rPr>
        <w:t>и</w:t>
      </w:r>
      <w:r w:rsidRPr="00654AE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было выделено 263,20 тыс. леев.</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 xml:space="preserve">Расходы на проживание и обслуживание иностранных делегаций, прибывших для наблюдения </w:t>
      </w:r>
      <w:r>
        <w:rPr>
          <w:rFonts w:ascii="Times New Roman" w:eastAsia="Times New Roman" w:hAnsi="Times New Roman"/>
          <w:color w:val="000000"/>
          <w:sz w:val="24"/>
          <w:szCs w:val="24"/>
          <w:lang w:eastAsia="ru-RU"/>
        </w:rPr>
        <w:t>14 июня 2015</w:t>
      </w:r>
      <w:r w:rsidRPr="004920A9">
        <w:rPr>
          <w:rFonts w:ascii="Times New Roman" w:eastAsia="Times New Roman" w:hAnsi="Times New Roman"/>
          <w:color w:val="000000"/>
          <w:sz w:val="24"/>
          <w:szCs w:val="24"/>
          <w:lang w:eastAsia="ru-RU"/>
        </w:rPr>
        <w:t xml:space="preserve"> года за ходом проведения </w:t>
      </w:r>
      <w:r>
        <w:rPr>
          <w:rFonts w:ascii="Times New Roman" w:eastAsia="Times New Roman" w:hAnsi="Times New Roman"/>
          <w:color w:val="000000"/>
          <w:sz w:val="24"/>
          <w:szCs w:val="24"/>
          <w:lang w:eastAsia="ru-RU"/>
        </w:rPr>
        <w:t>всеобщих местных</w:t>
      </w:r>
      <w:r w:rsidRPr="004920A9">
        <w:rPr>
          <w:rFonts w:ascii="Times New Roman" w:eastAsia="Times New Roman" w:hAnsi="Times New Roman"/>
          <w:color w:val="000000"/>
          <w:sz w:val="24"/>
          <w:szCs w:val="24"/>
          <w:lang w:eastAsia="ru-RU"/>
        </w:rPr>
        <w:t xml:space="preserve"> выборов</w:t>
      </w:r>
      <w:r>
        <w:rPr>
          <w:rFonts w:ascii="Times New Roman" w:eastAsia="Times New Roman" w:hAnsi="Times New Roman"/>
          <w:color w:val="000000"/>
          <w:sz w:val="24"/>
          <w:szCs w:val="24"/>
          <w:lang w:eastAsia="ru-RU"/>
        </w:rPr>
        <w:t>, составили 1</w:t>
      </w:r>
      <w:r w:rsidRPr="004920A9">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6</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 xml:space="preserve">0 тыс. леев, отраженных в разделе </w:t>
      </w:r>
      <w:r w:rsidRPr="007A5FC2">
        <w:rPr>
          <w:rFonts w:ascii="Times New Roman" w:eastAsia="Times New Roman" w:hAnsi="Times New Roman"/>
          <w:i/>
          <w:color w:val="000000"/>
          <w:sz w:val="24"/>
          <w:szCs w:val="24"/>
          <w:lang w:eastAsia="ru-RU"/>
        </w:rPr>
        <w:t>представительских расходов</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66</w:t>
      </w:r>
      <w:r w:rsidRPr="004920A9">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8 тыс. леев</w:t>
      </w:r>
      <w:r w:rsidRPr="004920A9">
        <w:rPr>
          <w:rFonts w:ascii="Times New Roman" w:eastAsia="Times New Roman" w:hAnsi="Times New Roman"/>
          <w:color w:val="000000"/>
          <w:sz w:val="24"/>
          <w:szCs w:val="24"/>
          <w:lang w:eastAsia="ru-RU"/>
        </w:rPr>
        <w:t xml:space="preserve"> было затрачено на </w:t>
      </w:r>
      <w:r>
        <w:rPr>
          <w:rFonts w:ascii="Times New Roman" w:eastAsia="Times New Roman" w:hAnsi="Times New Roman"/>
          <w:color w:val="000000"/>
          <w:sz w:val="24"/>
          <w:szCs w:val="24"/>
          <w:lang w:eastAsia="ru-RU"/>
        </w:rPr>
        <w:t xml:space="preserve">оплату </w:t>
      </w:r>
      <w:r w:rsidRPr="004920A9">
        <w:rPr>
          <w:rFonts w:ascii="Times New Roman" w:eastAsia="Times New Roman" w:hAnsi="Times New Roman"/>
          <w:color w:val="000000"/>
          <w:sz w:val="24"/>
          <w:szCs w:val="24"/>
          <w:lang w:eastAsia="ru-RU"/>
        </w:rPr>
        <w:t xml:space="preserve">проживания, </w:t>
      </w:r>
      <w:r>
        <w:rPr>
          <w:rFonts w:ascii="Times New Roman" w:eastAsia="Times New Roman" w:hAnsi="Times New Roman"/>
          <w:color w:val="000000"/>
          <w:sz w:val="24"/>
          <w:szCs w:val="24"/>
          <w:lang w:eastAsia="ru-RU"/>
        </w:rPr>
        <w:t xml:space="preserve">а 59, 52 тыс. леев – </w:t>
      </w:r>
      <w:r w:rsidRPr="004920A9">
        <w:rPr>
          <w:rFonts w:ascii="Times New Roman" w:eastAsia="Times New Roman" w:hAnsi="Times New Roman"/>
          <w:color w:val="000000"/>
          <w:sz w:val="24"/>
          <w:szCs w:val="24"/>
          <w:lang w:eastAsia="ru-RU"/>
        </w:rPr>
        <w:t>на обслуживание</w:t>
      </w:r>
      <w:r>
        <w:rPr>
          <w:rFonts w:ascii="Times New Roman" w:eastAsia="Times New Roman" w:hAnsi="Times New Roman"/>
          <w:color w:val="000000"/>
          <w:sz w:val="24"/>
          <w:szCs w:val="24"/>
          <w:lang w:eastAsia="ru-RU"/>
        </w:rPr>
        <w:t xml:space="preserve"> делегаций</w:t>
      </w:r>
      <w:r w:rsidRPr="004920A9">
        <w:rPr>
          <w:rFonts w:ascii="Times New Roman" w:eastAsia="Times New Roman" w:hAnsi="Times New Roman"/>
          <w:color w:val="000000"/>
          <w:sz w:val="24"/>
          <w:szCs w:val="24"/>
          <w:lang w:eastAsia="ru-RU"/>
        </w:rPr>
        <w:t>, на кофе, воду, чай. В этих целях также были осуществлены транспортные расходы в размере 2</w:t>
      </w:r>
      <w:r>
        <w:rPr>
          <w:rFonts w:ascii="Times New Roman" w:eastAsia="Times New Roman" w:hAnsi="Times New Roman"/>
          <w:color w:val="000000"/>
          <w:sz w:val="24"/>
          <w:szCs w:val="24"/>
          <w:lang w:eastAsia="ru-RU"/>
        </w:rPr>
        <w:t>1</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w:t>
      </w:r>
      <w:r w:rsidRPr="004920A9">
        <w:rPr>
          <w:rFonts w:ascii="Times New Roman" w:eastAsia="Times New Roman" w:hAnsi="Times New Roman"/>
          <w:color w:val="000000"/>
          <w:sz w:val="24"/>
          <w:szCs w:val="24"/>
          <w:lang w:eastAsia="ru-RU"/>
        </w:rPr>
        <w:t xml:space="preserve">4 тыс. леев, отраженных в категории </w:t>
      </w:r>
      <w:r w:rsidRPr="004567BC">
        <w:rPr>
          <w:rFonts w:ascii="Times New Roman" w:eastAsia="Times New Roman" w:hAnsi="Times New Roman"/>
          <w:i/>
          <w:color w:val="000000"/>
          <w:sz w:val="24"/>
          <w:szCs w:val="24"/>
          <w:lang w:eastAsia="ru-RU"/>
        </w:rPr>
        <w:t>транспортные услуги</w:t>
      </w:r>
      <w:r w:rsidRPr="004920A9">
        <w:rPr>
          <w:rFonts w:ascii="Times New Roman" w:eastAsia="Times New Roman" w:hAnsi="Times New Roman"/>
          <w:color w:val="000000"/>
          <w:sz w:val="24"/>
          <w:szCs w:val="24"/>
          <w:lang w:eastAsia="ru-RU"/>
        </w:rPr>
        <w:t>, в которую включены также расходы в размере 5,</w:t>
      </w:r>
      <w:r>
        <w:rPr>
          <w:rFonts w:ascii="Times New Roman" w:eastAsia="Times New Roman" w:hAnsi="Times New Roman"/>
          <w:color w:val="000000"/>
          <w:sz w:val="24"/>
          <w:szCs w:val="24"/>
          <w:lang w:eastAsia="ru-RU"/>
        </w:rPr>
        <w:t>1</w:t>
      </w:r>
      <w:r w:rsidRPr="004920A9">
        <w:rPr>
          <w:rFonts w:ascii="Times New Roman" w:eastAsia="Times New Roman" w:hAnsi="Times New Roman"/>
          <w:color w:val="000000"/>
          <w:sz w:val="24"/>
          <w:szCs w:val="24"/>
          <w:lang w:eastAsia="ru-RU"/>
        </w:rPr>
        <w:t>6 тыс. леев для оплаты услуг, предоставляемых за избирательный период водителями ЦИК.</w:t>
      </w:r>
    </w:p>
    <w:p w:rsidR="00D1080D" w:rsidRPr="004007C6" w:rsidRDefault="00D1080D" w:rsidP="00D1080D">
      <w:pPr>
        <w:spacing w:after="0" w:line="240" w:lineRule="auto"/>
        <w:ind w:firstLine="567"/>
        <w:jc w:val="both"/>
        <w:rPr>
          <w:rFonts w:ascii="Times New Roman" w:eastAsia="Times New Roman" w:hAnsi="Times New Roman"/>
          <w:sz w:val="24"/>
          <w:szCs w:val="24"/>
          <w:highlight w:val="yellow"/>
          <w:lang w:val="ro-RO" w:eastAsia="ru-RU"/>
        </w:rPr>
      </w:pPr>
      <w:r w:rsidRPr="000C04FA">
        <w:rPr>
          <w:rFonts w:ascii="Times New Roman" w:eastAsia="Times New Roman" w:hAnsi="Times New Roman"/>
          <w:sz w:val="24"/>
          <w:szCs w:val="24"/>
          <w:lang w:eastAsia="ru-RU"/>
        </w:rPr>
        <w:t xml:space="preserve">По категории </w:t>
      </w:r>
      <w:r w:rsidRPr="000C04FA">
        <w:rPr>
          <w:rFonts w:ascii="Times New Roman" w:eastAsia="Times New Roman" w:hAnsi="Times New Roman"/>
          <w:i/>
          <w:sz w:val="24"/>
          <w:szCs w:val="24"/>
          <w:lang w:eastAsia="ru-RU"/>
        </w:rPr>
        <w:t>Основные средства</w:t>
      </w:r>
      <w:r w:rsidRPr="000C04F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407,53 тыс. леев </w:t>
      </w:r>
      <w:r w:rsidRPr="000C04FA">
        <w:rPr>
          <w:rFonts w:ascii="Times New Roman" w:eastAsia="Times New Roman" w:hAnsi="Times New Roman"/>
          <w:sz w:val="24"/>
          <w:szCs w:val="24"/>
          <w:lang w:eastAsia="ru-RU"/>
        </w:rPr>
        <w:t>было п</w:t>
      </w:r>
      <w:r>
        <w:rPr>
          <w:rFonts w:ascii="Times New Roman" w:eastAsia="Times New Roman" w:hAnsi="Times New Roman"/>
          <w:sz w:val="24"/>
          <w:szCs w:val="24"/>
          <w:lang w:eastAsia="ru-RU"/>
        </w:rPr>
        <w:t>от</w:t>
      </w:r>
      <w:r w:rsidRPr="000C04FA">
        <w:rPr>
          <w:rFonts w:ascii="Times New Roman" w:eastAsia="Times New Roman" w:hAnsi="Times New Roman"/>
          <w:sz w:val="24"/>
          <w:szCs w:val="24"/>
          <w:lang w:eastAsia="ru-RU"/>
        </w:rPr>
        <w:t>р</w:t>
      </w:r>
      <w:r>
        <w:rPr>
          <w:rFonts w:ascii="Times New Roman" w:eastAsia="Times New Roman" w:hAnsi="Times New Roman"/>
          <w:sz w:val="24"/>
          <w:szCs w:val="24"/>
          <w:lang w:eastAsia="ru-RU"/>
        </w:rPr>
        <w:t>ач</w:t>
      </w:r>
      <w:r w:rsidRPr="000C04FA">
        <w:rPr>
          <w:rFonts w:ascii="Times New Roman" w:eastAsia="Times New Roman" w:hAnsi="Times New Roman"/>
          <w:sz w:val="24"/>
          <w:szCs w:val="24"/>
          <w:lang w:eastAsia="ru-RU"/>
        </w:rPr>
        <w:t>ено</w:t>
      </w:r>
      <w:r>
        <w:rPr>
          <w:rFonts w:ascii="Times New Roman" w:eastAsia="Times New Roman" w:hAnsi="Times New Roman"/>
          <w:sz w:val="24"/>
          <w:szCs w:val="24"/>
          <w:lang w:eastAsia="ru-RU"/>
        </w:rPr>
        <w:t xml:space="preserve"> на приобретение 2 серверных блоков и необходимого для них оборудования. В эту сумму входят расходы в размере 76,52 тыс. леев, осуществленные для закупки ноутбуков, пакетов программного обеспечения для коммутатора, приложения </w:t>
      </w:r>
      <w:r w:rsidRPr="00BD73E9">
        <w:rPr>
          <w:rFonts w:ascii="Times New Roman" w:eastAsia="Times New Roman" w:hAnsi="Times New Roman"/>
          <w:sz w:val="24"/>
          <w:szCs w:val="24"/>
          <w:lang w:eastAsia="ru-RU"/>
        </w:rPr>
        <w:t>Shredder</w:t>
      </w:r>
      <w:r>
        <w:rPr>
          <w:rFonts w:ascii="Times New Roman" w:eastAsia="Times New Roman" w:hAnsi="Times New Roman"/>
          <w:sz w:val="24"/>
          <w:szCs w:val="24"/>
          <w:lang w:eastAsia="ru-RU"/>
        </w:rPr>
        <w:t>.</w:t>
      </w:r>
    </w:p>
    <w:p w:rsidR="00D1080D" w:rsidRDefault="00D1080D" w:rsidP="00D1080D">
      <w:pPr>
        <w:spacing w:after="0" w:line="240" w:lineRule="auto"/>
        <w:ind w:firstLine="567"/>
        <w:jc w:val="both"/>
        <w:rPr>
          <w:rFonts w:ascii="Times New Roman" w:eastAsia="Times New Roman" w:hAnsi="Times New Roman"/>
          <w:sz w:val="24"/>
          <w:szCs w:val="24"/>
          <w:highlight w:val="yellow"/>
          <w:lang w:eastAsia="ru-RU"/>
        </w:rPr>
      </w:pPr>
      <w:r w:rsidRPr="004920A9">
        <w:rPr>
          <w:rFonts w:ascii="Times New Roman" w:eastAsia="Times New Roman" w:hAnsi="Times New Roman"/>
          <w:color w:val="000000"/>
          <w:sz w:val="24"/>
          <w:szCs w:val="24"/>
          <w:lang w:eastAsia="ru-RU"/>
        </w:rPr>
        <w:t>Расходы на оплату труда персонала в избирательный период и на оплату налогов составляют 1</w:t>
      </w:r>
      <w:r>
        <w:rPr>
          <w:rFonts w:ascii="Times New Roman" w:eastAsia="Times New Roman" w:hAnsi="Times New Roman"/>
          <w:color w:val="000000"/>
          <w:sz w:val="24"/>
          <w:szCs w:val="24"/>
          <w:lang w:eastAsia="ru-RU"/>
        </w:rPr>
        <w:t>799</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26</w:t>
      </w:r>
      <w:r w:rsidRPr="004920A9">
        <w:rPr>
          <w:rFonts w:ascii="Times New Roman" w:eastAsia="Times New Roman" w:hAnsi="Times New Roman"/>
          <w:color w:val="000000"/>
          <w:sz w:val="24"/>
          <w:szCs w:val="24"/>
          <w:lang w:eastAsia="ru-RU"/>
        </w:rPr>
        <w:t xml:space="preserve"> тыс. леев. Расходы на выплату вознаграждений членам ЦИК и льгот, связанных с ними, в избирательный период составили 3</w:t>
      </w:r>
      <w:r>
        <w:rPr>
          <w:rFonts w:ascii="Times New Roman" w:eastAsia="Times New Roman" w:hAnsi="Times New Roman"/>
          <w:color w:val="000000"/>
          <w:sz w:val="24"/>
          <w:szCs w:val="24"/>
          <w:lang w:eastAsia="ru-RU"/>
        </w:rPr>
        <w:t>22</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27</w:t>
      </w:r>
      <w:r w:rsidRPr="004920A9">
        <w:rPr>
          <w:rFonts w:ascii="Times New Roman" w:eastAsia="Times New Roman" w:hAnsi="Times New Roman"/>
          <w:color w:val="000000"/>
          <w:sz w:val="24"/>
          <w:szCs w:val="24"/>
          <w:lang w:eastAsia="ru-RU"/>
        </w:rPr>
        <w:t xml:space="preserve"> тыс. леев.</w:t>
      </w:r>
      <w:r>
        <w:rPr>
          <w:rFonts w:ascii="Times New Roman" w:eastAsia="Times New Roman" w:hAnsi="Times New Roman"/>
          <w:color w:val="000000"/>
          <w:sz w:val="24"/>
          <w:szCs w:val="24"/>
          <w:lang w:eastAsia="ru-RU"/>
        </w:rPr>
        <w:t xml:space="preserve"> Для оплаты расходов, связанных с командировками по стране для проведения аудита на местах, было потрачено 12,7 тыс. леев.</w:t>
      </w:r>
    </w:p>
    <w:p w:rsidR="00D1080D" w:rsidRPr="009637D9" w:rsidRDefault="00D1080D" w:rsidP="00D1080D">
      <w:pPr>
        <w:spacing w:after="0" w:line="240" w:lineRule="auto"/>
        <w:ind w:firstLine="567"/>
        <w:jc w:val="both"/>
        <w:rPr>
          <w:rFonts w:ascii="Times New Roman" w:eastAsia="Times New Roman" w:hAnsi="Times New Roman"/>
          <w:sz w:val="24"/>
          <w:szCs w:val="24"/>
          <w:lang w:eastAsia="ru-RU"/>
        </w:rPr>
      </w:pPr>
      <w:r w:rsidRPr="00AC721F">
        <w:rPr>
          <w:rFonts w:ascii="Times New Roman" w:eastAsia="Times New Roman" w:hAnsi="Times New Roman"/>
          <w:sz w:val="24"/>
          <w:szCs w:val="24"/>
          <w:lang w:eastAsia="ru-RU"/>
        </w:rPr>
        <w:t>Исполнение расходов</w:t>
      </w:r>
      <w:r>
        <w:rPr>
          <w:rFonts w:ascii="Times New Roman" w:eastAsia="Times New Roman" w:hAnsi="Times New Roman"/>
          <w:sz w:val="24"/>
          <w:szCs w:val="24"/>
          <w:lang w:eastAsia="ru-RU"/>
        </w:rPr>
        <w:t xml:space="preserve"> ЦИК составило 99</w:t>
      </w:r>
      <w:r w:rsidRPr="00AC721F">
        <w:rPr>
          <w:rFonts w:ascii="Times New Roman" w:eastAsia="Times New Roman" w:hAnsi="Times New Roman"/>
          <w:sz w:val="24"/>
          <w:szCs w:val="24"/>
          <w:lang w:eastAsia="ru-RU"/>
        </w:rPr>
        <w:t>,</w:t>
      </w:r>
      <w:r w:rsidRPr="009637D9">
        <w:rPr>
          <w:rFonts w:ascii="Times New Roman" w:eastAsia="Times New Roman" w:hAnsi="Times New Roman"/>
          <w:sz w:val="24"/>
          <w:szCs w:val="24"/>
          <w:lang w:eastAsia="ru-RU"/>
        </w:rPr>
        <w:t xml:space="preserve">93 %. Как уже отмечалось выше, финансовые средства в размере 59661,57 тыс. леев, направленные на организацию и проведение всеобщих местных выборов, были выделены на деятельность ОИС второго уровня, ОИС первого уровня и УИБ из их состава. </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 xml:space="preserve">В таблице </w:t>
      </w:r>
      <w:r>
        <w:rPr>
          <w:rFonts w:ascii="Times New Roman" w:eastAsia="Times New Roman" w:hAnsi="Times New Roman"/>
          <w:color w:val="000000"/>
          <w:sz w:val="24"/>
          <w:szCs w:val="24"/>
          <w:lang w:eastAsia="ru-RU"/>
        </w:rPr>
        <w:t xml:space="preserve">№ 3 по статьям расходов </w:t>
      </w:r>
      <w:r w:rsidRPr="004920A9">
        <w:rPr>
          <w:rFonts w:ascii="Times New Roman" w:eastAsia="Times New Roman" w:hAnsi="Times New Roman"/>
          <w:color w:val="000000"/>
          <w:sz w:val="24"/>
          <w:szCs w:val="24"/>
          <w:lang w:eastAsia="ru-RU"/>
        </w:rPr>
        <w:t xml:space="preserve">отражены понесенные расходы каждым ОИС второго уровня, </w:t>
      </w:r>
      <w:r w:rsidRPr="00470BBC">
        <w:rPr>
          <w:rFonts w:ascii="Times New Roman" w:eastAsia="Times New Roman" w:hAnsi="Times New Roman"/>
          <w:color w:val="000000"/>
          <w:sz w:val="24"/>
          <w:szCs w:val="24"/>
          <w:lang w:eastAsia="ru-RU"/>
        </w:rPr>
        <w:t xml:space="preserve">ОИС </w:t>
      </w:r>
      <w:r>
        <w:rPr>
          <w:rFonts w:ascii="Times New Roman" w:eastAsia="Times New Roman" w:hAnsi="Times New Roman"/>
          <w:color w:val="000000"/>
          <w:sz w:val="24"/>
          <w:szCs w:val="24"/>
          <w:lang w:eastAsia="ru-RU"/>
        </w:rPr>
        <w:t>первого</w:t>
      </w:r>
      <w:r w:rsidRPr="00470BBC">
        <w:rPr>
          <w:rFonts w:ascii="Times New Roman" w:eastAsia="Times New Roman" w:hAnsi="Times New Roman"/>
          <w:color w:val="000000"/>
          <w:sz w:val="24"/>
          <w:szCs w:val="24"/>
          <w:lang w:eastAsia="ru-RU"/>
        </w:rPr>
        <w:t xml:space="preserve"> уровня </w:t>
      </w:r>
      <w:r>
        <w:rPr>
          <w:rFonts w:ascii="Times New Roman" w:eastAsia="Times New Roman" w:hAnsi="Times New Roman"/>
          <w:color w:val="000000"/>
          <w:sz w:val="24"/>
          <w:szCs w:val="24"/>
          <w:lang w:eastAsia="ru-RU"/>
        </w:rPr>
        <w:t xml:space="preserve">и </w:t>
      </w:r>
      <w:r w:rsidRPr="004920A9">
        <w:rPr>
          <w:rFonts w:ascii="Times New Roman" w:eastAsia="Times New Roman" w:hAnsi="Times New Roman"/>
          <w:color w:val="000000"/>
          <w:sz w:val="24"/>
          <w:szCs w:val="24"/>
          <w:lang w:eastAsia="ru-RU"/>
        </w:rPr>
        <w:t>УИБ</w:t>
      </w:r>
      <w:r>
        <w:rPr>
          <w:rFonts w:ascii="Times New Roman" w:eastAsia="Times New Roman" w:hAnsi="Times New Roman"/>
          <w:color w:val="000000"/>
          <w:sz w:val="24"/>
          <w:szCs w:val="24"/>
          <w:lang w:eastAsia="ru-RU"/>
        </w:rPr>
        <w:t xml:space="preserve"> на всеобщих местных выборах 14 июня 2015 года</w:t>
      </w:r>
      <w:r w:rsidRPr="004920A9">
        <w:rPr>
          <w:rFonts w:ascii="Times New Roman" w:eastAsia="Times New Roman" w:hAnsi="Times New Roman"/>
          <w:color w:val="000000"/>
          <w:sz w:val="24"/>
          <w:szCs w:val="24"/>
          <w:lang w:eastAsia="ru-RU"/>
        </w:rPr>
        <w:t>.</w:t>
      </w:r>
    </w:p>
    <w:p w:rsidR="00D1080D" w:rsidRDefault="00D1080D" w:rsidP="00D1080D">
      <w:pPr>
        <w:spacing w:after="0" w:line="240" w:lineRule="auto"/>
        <w:ind w:firstLine="567"/>
        <w:jc w:val="right"/>
        <w:rPr>
          <w:rFonts w:ascii="Times New Roman" w:eastAsia="Times New Roman" w:hAnsi="Times New Roman"/>
          <w:i/>
          <w:color w:val="000000"/>
          <w:sz w:val="24"/>
          <w:szCs w:val="24"/>
          <w:lang w:eastAsia="ru-RU"/>
        </w:rPr>
      </w:pPr>
    </w:p>
    <w:p w:rsidR="00D1080D" w:rsidRDefault="00D1080D" w:rsidP="00D1080D">
      <w:pPr>
        <w:spacing w:after="0" w:line="240" w:lineRule="auto"/>
        <w:ind w:firstLine="567"/>
        <w:jc w:val="right"/>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Таблица №</w:t>
      </w:r>
      <w:r w:rsidRPr="00495037">
        <w:rPr>
          <w:rFonts w:ascii="Times New Roman" w:eastAsia="Times New Roman" w:hAnsi="Times New Roman"/>
          <w:i/>
          <w:color w:val="000000"/>
          <w:sz w:val="24"/>
          <w:szCs w:val="24"/>
          <w:lang w:eastAsia="ru-RU"/>
        </w:rPr>
        <w:t xml:space="preserve"> 3</w:t>
      </w:r>
    </w:p>
    <w:p w:rsidR="00D1080D" w:rsidRPr="00495037" w:rsidRDefault="00D1080D" w:rsidP="00D1080D">
      <w:pPr>
        <w:spacing w:after="0" w:line="240" w:lineRule="auto"/>
        <w:ind w:firstLine="567"/>
        <w:jc w:val="right"/>
        <w:rPr>
          <w:rFonts w:ascii="Times New Roman" w:eastAsia="Times New Roman" w:hAnsi="Times New Roman"/>
          <w:sz w:val="24"/>
          <w:szCs w:val="24"/>
          <w:lang w:eastAsia="ru-RU"/>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0"/>
        <w:gridCol w:w="1904"/>
        <w:gridCol w:w="1260"/>
      </w:tblGrid>
      <w:tr w:rsidR="00D1080D" w:rsidRPr="00937628" w:rsidTr="00295E1A">
        <w:trPr>
          <w:trHeight w:val="367"/>
          <w:jc w:val="center"/>
        </w:trPr>
        <w:tc>
          <w:tcPr>
            <w:tcW w:w="6250" w:type="dxa"/>
            <w:noWrap/>
            <w:vAlign w:val="center"/>
            <w:hideMark/>
          </w:tcPr>
          <w:p w:rsidR="00D1080D" w:rsidRPr="00495037" w:rsidRDefault="00D1080D" w:rsidP="00295E1A">
            <w:pPr>
              <w:spacing w:after="0"/>
              <w:jc w:val="center"/>
              <w:rPr>
                <w:rFonts w:ascii="Times New Roman" w:eastAsia="Times New Roman" w:hAnsi="Times New Roman"/>
                <w:color w:val="333333"/>
                <w:lang w:eastAsia="ru-RU"/>
              </w:rPr>
            </w:pPr>
            <w:r>
              <w:rPr>
                <w:rFonts w:ascii="Times New Roman" w:eastAsia="Times New Roman" w:hAnsi="Times New Roman"/>
                <w:color w:val="333333"/>
                <w:lang w:eastAsia="ru-RU"/>
              </w:rPr>
              <w:lastRenderedPageBreak/>
              <w:t>Показатели</w:t>
            </w:r>
          </w:p>
        </w:tc>
        <w:tc>
          <w:tcPr>
            <w:tcW w:w="1904" w:type="dxa"/>
            <w:vAlign w:val="center"/>
            <w:hideMark/>
          </w:tcPr>
          <w:p w:rsidR="00D1080D" w:rsidRPr="00E77C7B" w:rsidRDefault="00D1080D" w:rsidP="00295E1A">
            <w:pPr>
              <w:spacing w:after="0"/>
              <w:jc w:val="center"/>
              <w:rPr>
                <w:rFonts w:ascii="Times New Roman" w:eastAsia="Times New Roman" w:hAnsi="Times New Roman"/>
                <w:color w:val="333333"/>
                <w:lang w:eastAsia="ru-RU"/>
              </w:rPr>
            </w:pPr>
            <w:r>
              <w:rPr>
                <w:rFonts w:ascii="Times New Roman" w:eastAsia="Times New Roman" w:hAnsi="Times New Roman"/>
                <w:color w:val="333333"/>
                <w:lang w:eastAsia="ru-RU"/>
              </w:rPr>
              <w:t>Расходы</w:t>
            </w:r>
            <w:r w:rsidRPr="00E77C7B">
              <w:rPr>
                <w:rFonts w:ascii="Times New Roman" w:eastAsia="Times New Roman" w:hAnsi="Times New Roman"/>
                <w:color w:val="333333"/>
                <w:lang w:eastAsia="ru-RU"/>
              </w:rPr>
              <w:t xml:space="preserve"> </w:t>
            </w:r>
            <w:r>
              <w:rPr>
                <w:rFonts w:ascii="Times New Roman" w:eastAsia="Times New Roman" w:hAnsi="Times New Roman"/>
                <w:color w:val="333333"/>
                <w:lang w:eastAsia="ru-RU"/>
              </w:rPr>
              <w:t>в</w:t>
            </w:r>
            <w:r w:rsidRPr="00E77C7B">
              <w:rPr>
                <w:rFonts w:ascii="Times New Roman" w:eastAsia="Times New Roman" w:hAnsi="Times New Roman"/>
                <w:color w:val="333333"/>
                <w:lang w:eastAsia="ru-RU"/>
              </w:rPr>
              <w:t xml:space="preserve"> 2015 </w:t>
            </w:r>
            <w:r>
              <w:rPr>
                <w:rFonts w:ascii="Times New Roman" w:eastAsia="Times New Roman" w:hAnsi="Times New Roman"/>
                <w:color w:val="333333"/>
                <w:lang w:eastAsia="ru-RU"/>
              </w:rPr>
              <w:t>г</w:t>
            </w:r>
            <w:r w:rsidRPr="00E77C7B">
              <w:rPr>
                <w:rFonts w:ascii="Times New Roman" w:eastAsia="Times New Roman" w:hAnsi="Times New Roman"/>
                <w:color w:val="333333"/>
                <w:lang w:eastAsia="ru-RU"/>
              </w:rPr>
              <w:t>. (</w:t>
            </w:r>
            <w:r>
              <w:rPr>
                <w:rFonts w:ascii="Times New Roman" w:eastAsia="Times New Roman" w:hAnsi="Times New Roman"/>
                <w:color w:val="333333"/>
                <w:lang w:eastAsia="ru-RU"/>
              </w:rPr>
              <w:t>тыс</w:t>
            </w:r>
            <w:r w:rsidRPr="00E77C7B">
              <w:rPr>
                <w:rFonts w:ascii="Times New Roman" w:eastAsia="Times New Roman" w:hAnsi="Times New Roman"/>
                <w:color w:val="333333"/>
                <w:lang w:eastAsia="ru-RU"/>
              </w:rPr>
              <w:t xml:space="preserve">. </w:t>
            </w:r>
            <w:r>
              <w:rPr>
                <w:rFonts w:ascii="Times New Roman" w:eastAsia="Times New Roman" w:hAnsi="Times New Roman"/>
                <w:color w:val="333333"/>
                <w:lang w:eastAsia="ru-RU"/>
              </w:rPr>
              <w:t>леев</w:t>
            </w:r>
            <w:r w:rsidRPr="00E77C7B">
              <w:rPr>
                <w:rFonts w:ascii="Times New Roman" w:eastAsia="Times New Roman" w:hAnsi="Times New Roman"/>
                <w:color w:val="333333"/>
                <w:lang w:eastAsia="ru-RU"/>
              </w:rPr>
              <w:t>)</w:t>
            </w:r>
          </w:p>
        </w:tc>
        <w:tc>
          <w:tcPr>
            <w:tcW w:w="1260" w:type="dxa"/>
            <w:vAlign w:val="center"/>
            <w:hideMark/>
          </w:tcPr>
          <w:p w:rsidR="00D1080D" w:rsidRPr="00937628" w:rsidRDefault="00D1080D" w:rsidP="00295E1A">
            <w:pPr>
              <w:spacing w:after="0"/>
              <w:jc w:val="center"/>
              <w:rPr>
                <w:rFonts w:ascii="Times New Roman" w:eastAsia="Times New Roman" w:hAnsi="Times New Roman"/>
                <w:color w:val="333333"/>
                <w:lang w:val="en-US" w:eastAsia="ru-RU"/>
              </w:rPr>
            </w:pPr>
            <w:r>
              <w:rPr>
                <w:rFonts w:ascii="Times New Roman" w:eastAsia="Times New Roman" w:hAnsi="Times New Roman"/>
                <w:color w:val="333333"/>
                <w:lang w:eastAsia="ru-RU"/>
              </w:rPr>
              <w:t>Удельный вес</w:t>
            </w:r>
            <w:r w:rsidRPr="00937628">
              <w:rPr>
                <w:rFonts w:ascii="Times New Roman" w:eastAsia="Times New Roman" w:hAnsi="Times New Roman"/>
                <w:color w:val="333333"/>
                <w:lang w:val="en-US" w:eastAsia="ru-RU"/>
              </w:rPr>
              <w:t xml:space="preserve"> (%)</w:t>
            </w:r>
          </w:p>
        </w:tc>
      </w:tr>
      <w:tr w:rsidR="00D1080D" w:rsidRPr="00937628" w:rsidTr="00295E1A">
        <w:trPr>
          <w:trHeight w:val="330"/>
          <w:jc w:val="center"/>
        </w:trPr>
        <w:tc>
          <w:tcPr>
            <w:tcW w:w="6250" w:type="dxa"/>
            <w:shd w:val="clear" w:color="auto" w:fill="D99795"/>
            <w:noWrap/>
            <w:vAlign w:val="bottom"/>
            <w:hideMark/>
          </w:tcPr>
          <w:p w:rsidR="00D1080D" w:rsidRPr="00937628" w:rsidRDefault="00D1080D" w:rsidP="00295E1A">
            <w:pPr>
              <w:spacing w:after="0"/>
              <w:jc w:val="center"/>
              <w:rPr>
                <w:rFonts w:ascii="Times New Roman" w:eastAsia="Times New Roman" w:hAnsi="Times New Roman"/>
                <w:color w:val="333333"/>
                <w:lang w:val="en-US" w:eastAsia="ru-RU"/>
              </w:rPr>
            </w:pPr>
            <w:r>
              <w:rPr>
                <w:rFonts w:ascii="Times New Roman" w:eastAsia="Times New Roman" w:hAnsi="Times New Roman"/>
                <w:color w:val="333333"/>
                <w:lang w:eastAsia="ru-RU"/>
              </w:rPr>
              <w:t>Текущие расходы</w:t>
            </w:r>
            <w:r w:rsidRPr="00937628">
              <w:rPr>
                <w:rFonts w:ascii="Times New Roman" w:eastAsia="Times New Roman" w:hAnsi="Times New Roman"/>
                <w:color w:val="333333"/>
                <w:lang w:val="en-US" w:eastAsia="ru-RU"/>
              </w:rPr>
              <w:t xml:space="preserve"> </w:t>
            </w:r>
          </w:p>
        </w:tc>
        <w:tc>
          <w:tcPr>
            <w:tcW w:w="1904" w:type="dxa"/>
            <w:shd w:val="clear" w:color="auto" w:fill="D99795"/>
            <w:noWrap/>
            <w:vAlign w:val="bottom"/>
            <w:hideMark/>
          </w:tcPr>
          <w:p w:rsidR="00D1080D" w:rsidRPr="00937628" w:rsidRDefault="00D1080D" w:rsidP="00295E1A">
            <w:pPr>
              <w:spacing w:after="0"/>
              <w:jc w:val="center"/>
              <w:rPr>
                <w:rFonts w:ascii="Times New Roman" w:eastAsia="Times New Roman" w:hAnsi="Times New Roman"/>
                <w:color w:val="333333"/>
                <w:lang w:val="en-US" w:eastAsia="ru-RU"/>
              </w:rPr>
            </w:pPr>
            <w:r w:rsidRPr="00937628">
              <w:rPr>
                <w:rFonts w:ascii="Times New Roman" w:eastAsia="Times New Roman" w:hAnsi="Times New Roman"/>
                <w:color w:val="333333"/>
                <w:lang w:val="en-US" w:eastAsia="ru-RU"/>
              </w:rPr>
              <w:t> </w:t>
            </w:r>
          </w:p>
        </w:tc>
        <w:tc>
          <w:tcPr>
            <w:tcW w:w="1260" w:type="dxa"/>
            <w:shd w:val="clear" w:color="auto" w:fill="D99795"/>
            <w:noWrap/>
            <w:vAlign w:val="bottom"/>
            <w:hideMark/>
          </w:tcPr>
          <w:p w:rsidR="00D1080D" w:rsidRPr="00937628" w:rsidRDefault="00D1080D" w:rsidP="00295E1A">
            <w:pPr>
              <w:spacing w:after="0"/>
              <w:jc w:val="center"/>
              <w:rPr>
                <w:rFonts w:ascii="Times New Roman" w:eastAsia="Times New Roman" w:hAnsi="Times New Roman"/>
                <w:color w:val="333333"/>
                <w:lang w:val="en-US" w:eastAsia="ru-RU"/>
              </w:rPr>
            </w:pPr>
            <w:r w:rsidRPr="00937628">
              <w:rPr>
                <w:rFonts w:ascii="Times New Roman" w:eastAsia="Times New Roman" w:hAnsi="Times New Roman"/>
                <w:color w:val="333333"/>
                <w:lang w:val="en-US" w:eastAsia="ru-RU"/>
              </w:rPr>
              <w:t> </w:t>
            </w:r>
          </w:p>
        </w:tc>
      </w:tr>
      <w:tr w:rsidR="00D1080D" w:rsidRPr="00937628" w:rsidTr="00295E1A">
        <w:trPr>
          <w:trHeight w:val="207"/>
          <w:jc w:val="center"/>
        </w:trPr>
        <w:tc>
          <w:tcPr>
            <w:tcW w:w="9414" w:type="dxa"/>
            <w:gridSpan w:val="3"/>
            <w:noWrap/>
            <w:vAlign w:val="bottom"/>
            <w:hideMark/>
          </w:tcPr>
          <w:p w:rsidR="00D1080D" w:rsidRPr="00937628" w:rsidRDefault="00D1080D" w:rsidP="00295E1A">
            <w:pPr>
              <w:spacing w:after="0" w:line="240" w:lineRule="auto"/>
              <w:rPr>
                <w:rFonts w:ascii="Times New Roman" w:eastAsia="Times New Roman" w:hAnsi="Times New Roman"/>
                <w:color w:val="333333"/>
                <w:lang w:val="en-US" w:eastAsia="ru-RU"/>
              </w:rPr>
            </w:pPr>
            <w:r>
              <w:rPr>
                <w:rFonts w:ascii="Times New Roman" w:eastAsia="Times New Roman" w:hAnsi="Times New Roman"/>
                <w:color w:val="333333"/>
                <w:lang w:eastAsia="ru-RU"/>
              </w:rPr>
              <w:t>Оплата товаров и услуг</w:t>
            </w:r>
            <w:r w:rsidRPr="00937628">
              <w:rPr>
                <w:rFonts w:ascii="Times New Roman" w:eastAsia="Times New Roman" w:hAnsi="Times New Roman"/>
                <w:color w:val="333333"/>
                <w:lang w:val="en-US" w:eastAsia="ru-RU"/>
              </w:rPr>
              <w:t>: </w:t>
            </w:r>
          </w:p>
        </w:tc>
      </w:tr>
      <w:tr w:rsidR="00D1080D" w:rsidRPr="00495037" w:rsidTr="00295E1A">
        <w:trPr>
          <w:trHeight w:val="421"/>
          <w:jc w:val="center"/>
        </w:trPr>
        <w:tc>
          <w:tcPr>
            <w:tcW w:w="6250" w:type="dxa"/>
            <w:vAlign w:val="bottom"/>
            <w:hideMark/>
          </w:tcPr>
          <w:p w:rsidR="00D1080D" w:rsidRPr="00F769E0" w:rsidRDefault="00D1080D" w:rsidP="00295E1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Материалы и предметы хозяйственного назначений</w:t>
            </w:r>
            <w:r w:rsidRPr="00F769E0">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покупка тонера, канцелярских товаров</w:t>
            </w:r>
            <w:r w:rsidRPr="00F769E0">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материалов по упаковке избирательных бюллетеней</w:t>
            </w:r>
            <w:r w:rsidRPr="00F769E0">
              <w:rPr>
                <w:rFonts w:ascii="Times New Roman" w:eastAsia="Times New Roman" w:hAnsi="Times New Roman"/>
                <w:color w:val="000000"/>
                <w:lang w:eastAsia="ru-RU"/>
              </w:rPr>
              <w:t>)</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1752,31</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2,94%</w:t>
            </w:r>
          </w:p>
        </w:tc>
      </w:tr>
      <w:tr w:rsidR="00D1080D" w:rsidRPr="00495037" w:rsidTr="00295E1A">
        <w:trPr>
          <w:trHeight w:val="164"/>
          <w:jc w:val="center"/>
        </w:trPr>
        <w:tc>
          <w:tcPr>
            <w:tcW w:w="6250" w:type="dxa"/>
            <w:vAlign w:val="bottom"/>
            <w:hideMark/>
          </w:tcPr>
          <w:p w:rsidR="00D1080D" w:rsidRPr="00837EC5"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Услуги связи и почтовые услуги</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632,52</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1,06%</w:t>
            </w:r>
          </w:p>
        </w:tc>
      </w:tr>
      <w:tr w:rsidR="00D1080D" w:rsidRPr="00495037" w:rsidTr="00295E1A">
        <w:trPr>
          <w:trHeight w:val="237"/>
          <w:jc w:val="center"/>
        </w:trPr>
        <w:tc>
          <w:tcPr>
            <w:tcW w:w="6250" w:type="dxa"/>
            <w:vAlign w:val="bottom"/>
            <w:hideMark/>
          </w:tcPr>
          <w:p w:rsidR="00D1080D" w:rsidRPr="00495037" w:rsidRDefault="00D1080D" w:rsidP="00295E1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Транспортные услуги</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2533,81</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4,25%</w:t>
            </w:r>
          </w:p>
        </w:tc>
      </w:tr>
      <w:tr w:rsidR="00D1080D" w:rsidRPr="00495037" w:rsidTr="00295E1A">
        <w:trPr>
          <w:trHeight w:val="270"/>
          <w:jc w:val="center"/>
        </w:trPr>
        <w:tc>
          <w:tcPr>
            <w:tcW w:w="6250" w:type="dxa"/>
            <w:vAlign w:val="bottom"/>
            <w:hideMark/>
          </w:tcPr>
          <w:p w:rsidR="00D1080D" w:rsidRPr="00837EC5"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Текущий ремонт оборудования и инвентаря</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1,50</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0,00%</w:t>
            </w:r>
          </w:p>
        </w:tc>
      </w:tr>
      <w:tr w:rsidR="00D1080D" w:rsidRPr="00495037" w:rsidTr="00295E1A">
        <w:trPr>
          <w:trHeight w:val="259"/>
          <w:jc w:val="center"/>
        </w:trPr>
        <w:tc>
          <w:tcPr>
            <w:tcW w:w="6250" w:type="dxa"/>
            <w:noWrap/>
            <w:vAlign w:val="bottom"/>
            <w:hideMark/>
          </w:tcPr>
          <w:p w:rsidR="00D1080D" w:rsidRPr="00495037"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Издательские услуги</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0,22</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0,00%</w:t>
            </w:r>
          </w:p>
        </w:tc>
      </w:tr>
      <w:tr w:rsidR="00D1080D" w:rsidRPr="00495037" w:rsidTr="00295E1A">
        <w:trPr>
          <w:trHeight w:val="330"/>
          <w:jc w:val="center"/>
        </w:trPr>
        <w:tc>
          <w:tcPr>
            <w:tcW w:w="6250" w:type="dxa"/>
            <w:noWrap/>
            <w:vAlign w:val="bottom"/>
            <w:hideMark/>
          </w:tcPr>
          <w:p w:rsidR="00D1080D" w:rsidRPr="00495037"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Представительские расходы</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695,25</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1,17%</w:t>
            </w:r>
          </w:p>
        </w:tc>
      </w:tr>
      <w:tr w:rsidR="00D1080D" w:rsidRPr="00495037" w:rsidTr="00295E1A">
        <w:trPr>
          <w:trHeight w:val="339"/>
          <w:jc w:val="center"/>
        </w:trPr>
        <w:tc>
          <w:tcPr>
            <w:tcW w:w="6250" w:type="dxa"/>
            <w:vAlign w:val="bottom"/>
            <w:hideMark/>
          </w:tcPr>
          <w:p w:rsidR="00D1080D" w:rsidRPr="00E77C7B" w:rsidRDefault="00D1080D" w:rsidP="00295E1A">
            <w:pPr>
              <w:spacing w:after="0" w:line="240" w:lineRule="auto"/>
              <w:rPr>
                <w:rFonts w:ascii="Times New Roman" w:eastAsia="Times New Roman" w:hAnsi="Times New Roman"/>
                <w:color w:val="000000"/>
                <w:lang w:val="en-US" w:eastAsia="ru-RU"/>
              </w:rPr>
            </w:pPr>
            <w:r w:rsidRPr="00837EC5">
              <w:rPr>
                <w:rFonts w:ascii="Times New Roman" w:eastAsia="Times New Roman" w:hAnsi="Times New Roman"/>
                <w:color w:val="000000"/>
                <w:lang w:val="en-US" w:eastAsia="ru-RU"/>
              </w:rPr>
              <w:t>Информационно-вычислительные работы</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8,53</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0,01%</w:t>
            </w:r>
          </w:p>
        </w:tc>
      </w:tr>
      <w:tr w:rsidR="00D1080D" w:rsidRPr="00495037" w:rsidTr="00295E1A">
        <w:trPr>
          <w:trHeight w:val="132"/>
          <w:jc w:val="center"/>
        </w:trPr>
        <w:tc>
          <w:tcPr>
            <w:tcW w:w="6250" w:type="dxa"/>
            <w:vAlign w:val="bottom"/>
            <w:hideMark/>
          </w:tcPr>
          <w:p w:rsidR="00D1080D" w:rsidRPr="00837EC5" w:rsidRDefault="00D1080D" w:rsidP="00295E1A">
            <w:pPr>
              <w:spacing w:after="0" w:line="240" w:lineRule="auto"/>
              <w:rPr>
                <w:rFonts w:ascii="Times New Roman" w:eastAsia="Times New Roman" w:hAnsi="Times New Roman"/>
                <w:color w:val="000000"/>
                <w:lang w:eastAsia="ru-RU"/>
              </w:rPr>
            </w:pPr>
            <w:r w:rsidRPr="00837EC5">
              <w:rPr>
                <w:rFonts w:ascii="Times New Roman" w:eastAsia="Times New Roman" w:hAnsi="Times New Roman"/>
                <w:color w:val="000000"/>
                <w:lang w:eastAsia="ru-RU"/>
              </w:rPr>
              <w:t>Товары и услуги, не отнесенные к другим подстатьям</w:t>
            </w:r>
            <w:r>
              <w:rPr>
                <w:rFonts w:ascii="Times New Roman" w:eastAsia="Times New Roman" w:hAnsi="Times New Roman"/>
                <w:color w:val="000000"/>
                <w:lang w:eastAsia="ru-RU"/>
              </w:rPr>
              <w:t xml:space="preserve">, </w:t>
            </w:r>
            <w:r w:rsidRPr="00837EC5">
              <w:rPr>
                <w:rFonts w:ascii="Times New Roman" w:eastAsia="Times New Roman" w:hAnsi="Times New Roman"/>
                <w:color w:val="000000"/>
                <w:lang w:eastAsia="ru-RU"/>
              </w:rPr>
              <w:t>вознагражден</w:t>
            </w:r>
            <w:r>
              <w:rPr>
                <w:rFonts w:ascii="Times New Roman" w:eastAsia="Times New Roman" w:hAnsi="Times New Roman"/>
                <w:color w:val="000000"/>
                <w:lang w:eastAsia="ru-RU"/>
              </w:rPr>
              <w:t>ия служащим избирательной сферы</w:t>
            </w:r>
          </w:p>
        </w:tc>
        <w:tc>
          <w:tcPr>
            <w:tcW w:w="1904"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53423,06</w:t>
            </w:r>
          </w:p>
        </w:tc>
        <w:tc>
          <w:tcPr>
            <w:tcW w:w="1260" w:type="dxa"/>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89,54%</w:t>
            </w:r>
          </w:p>
        </w:tc>
      </w:tr>
      <w:tr w:rsidR="00D1080D" w:rsidRPr="00495037" w:rsidTr="00295E1A">
        <w:trPr>
          <w:trHeight w:val="205"/>
          <w:jc w:val="center"/>
        </w:trPr>
        <w:tc>
          <w:tcPr>
            <w:tcW w:w="6250" w:type="dxa"/>
            <w:shd w:val="clear" w:color="auto" w:fill="8DB4E3"/>
            <w:vAlign w:val="bottom"/>
            <w:hideMark/>
          </w:tcPr>
          <w:p w:rsidR="00D1080D" w:rsidRPr="00495037" w:rsidRDefault="00D1080D" w:rsidP="00295E1A">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Всего расходов по оплате товаров и услуг</w:t>
            </w:r>
          </w:p>
        </w:tc>
        <w:tc>
          <w:tcPr>
            <w:tcW w:w="1904" w:type="dxa"/>
            <w:shd w:val="clear" w:color="auto" w:fill="8DB4E3"/>
            <w:noWrap/>
            <w:vAlign w:val="bottom"/>
            <w:hideMark/>
          </w:tcPr>
          <w:p w:rsidR="00D1080D" w:rsidRPr="00495037" w:rsidRDefault="00D1080D" w:rsidP="00295E1A">
            <w:pPr>
              <w:spacing w:after="0" w:line="240" w:lineRule="auto"/>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59047,20</w:t>
            </w:r>
          </w:p>
        </w:tc>
        <w:tc>
          <w:tcPr>
            <w:tcW w:w="1260" w:type="dxa"/>
            <w:shd w:val="clear" w:color="auto" w:fill="8DB4E3"/>
            <w:noWrap/>
            <w:vAlign w:val="bottom"/>
            <w:hideMark/>
          </w:tcPr>
          <w:p w:rsidR="00D1080D" w:rsidRPr="00495037" w:rsidRDefault="00D1080D" w:rsidP="00295E1A">
            <w:pPr>
              <w:spacing w:after="0" w:line="240" w:lineRule="auto"/>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98,97%</w:t>
            </w:r>
          </w:p>
        </w:tc>
      </w:tr>
      <w:tr w:rsidR="00D1080D" w:rsidRPr="00495037" w:rsidTr="00295E1A">
        <w:trPr>
          <w:trHeight w:val="330"/>
          <w:jc w:val="center"/>
        </w:trPr>
        <w:tc>
          <w:tcPr>
            <w:tcW w:w="6250" w:type="dxa"/>
            <w:shd w:val="clear" w:color="auto" w:fill="C5D9F1"/>
            <w:noWrap/>
            <w:vAlign w:val="bottom"/>
            <w:hideMark/>
          </w:tcPr>
          <w:p w:rsidR="00D1080D" w:rsidRPr="00495037"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Командировки по стране</w:t>
            </w:r>
          </w:p>
        </w:tc>
        <w:tc>
          <w:tcPr>
            <w:tcW w:w="1904" w:type="dxa"/>
            <w:shd w:val="clear" w:color="auto" w:fill="C5D9F1"/>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614,37</w:t>
            </w:r>
          </w:p>
        </w:tc>
        <w:tc>
          <w:tcPr>
            <w:tcW w:w="1260" w:type="dxa"/>
            <w:shd w:val="clear" w:color="auto" w:fill="C5D9F1"/>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1,03%</w:t>
            </w:r>
          </w:p>
        </w:tc>
      </w:tr>
      <w:tr w:rsidR="00D1080D" w:rsidRPr="00495037" w:rsidTr="00295E1A">
        <w:trPr>
          <w:trHeight w:val="330"/>
          <w:jc w:val="center"/>
        </w:trPr>
        <w:tc>
          <w:tcPr>
            <w:tcW w:w="6250" w:type="dxa"/>
            <w:shd w:val="clear" w:color="auto" w:fill="D99795"/>
            <w:vAlign w:val="bottom"/>
            <w:hideMark/>
          </w:tcPr>
          <w:p w:rsidR="00D1080D" w:rsidRPr="00495037" w:rsidRDefault="00D1080D" w:rsidP="00295E1A">
            <w:pPr>
              <w:spacing w:after="0" w:line="240" w:lineRule="auto"/>
              <w:rPr>
                <w:rFonts w:ascii="Times New Roman" w:eastAsia="Times New Roman" w:hAnsi="Times New Roman"/>
                <w:color w:val="333333"/>
                <w:lang w:eastAsia="ru-RU"/>
              </w:rPr>
            </w:pPr>
            <w:r>
              <w:rPr>
                <w:rFonts w:ascii="Times New Roman" w:eastAsia="Times New Roman" w:hAnsi="Times New Roman"/>
                <w:color w:val="333333"/>
                <w:lang w:eastAsia="ru-RU"/>
              </w:rPr>
              <w:t>Всего текущих расходов</w:t>
            </w:r>
          </w:p>
        </w:tc>
        <w:tc>
          <w:tcPr>
            <w:tcW w:w="1904" w:type="dxa"/>
            <w:shd w:val="clear" w:color="auto" w:fill="D99795"/>
            <w:noWrap/>
            <w:vAlign w:val="bottom"/>
            <w:hideMark/>
          </w:tcPr>
          <w:p w:rsidR="00D1080D" w:rsidRPr="00495037" w:rsidRDefault="00D1080D" w:rsidP="00295E1A">
            <w:pPr>
              <w:spacing w:after="0" w:line="240" w:lineRule="auto"/>
              <w:jc w:val="center"/>
              <w:rPr>
                <w:rFonts w:ascii="Times New Roman" w:eastAsia="Times New Roman" w:hAnsi="Times New Roman"/>
                <w:color w:val="333333"/>
                <w:lang w:eastAsia="ru-RU"/>
              </w:rPr>
            </w:pPr>
            <w:r w:rsidRPr="00495037">
              <w:rPr>
                <w:rFonts w:ascii="Times New Roman" w:eastAsia="Times New Roman" w:hAnsi="Times New Roman"/>
                <w:color w:val="333333"/>
                <w:lang w:eastAsia="ru-RU"/>
              </w:rPr>
              <w:t>59661,57</w:t>
            </w:r>
          </w:p>
        </w:tc>
        <w:tc>
          <w:tcPr>
            <w:tcW w:w="1260" w:type="dxa"/>
            <w:shd w:val="clear" w:color="auto" w:fill="D99795"/>
            <w:noWrap/>
            <w:vAlign w:val="bottom"/>
            <w:hideMark/>
          </w:tcPr>
          <w:p w:rsidR="00D1080D" w:rsidRPr="00495037" w:rsidRDefault="00D1080D" w:rsidP="00295E1A">
            <w:pPr>
              <w:spacing w:after="160" w:line="256" w:lineRule="auto"/>
              <w:rPr>
                <w:rFonts w:ascii="Times New Roman" w:eastAsia="Times New Roman" w:hAnsi="Times New Roman"/>
                <w:color w:val="333333"/>
                <w:lang w:eastAsia="ru-RU"/>
              </w:rPr>
            </w:pPr>
          </w:p>
        </w:tc>
      </w:tr>
      <w:tr w:rsidR="00D1080D" w:rsidRPr="00495037" w:rsidTr="00295E1A">
        <w:trPr>
          <w:trHeight w:val="330"/>
          <w:jc w:val="center"/>
        </w:trPr>
        <w:tc>
          <w:tcPr>
            <w:tcW w:w="6250" w:type="dxa"/>
            <w:shd w:val="clear" w:color="auto" w:fill="C2D69A"/>
            <w:noWrap/>
            <w:vAlign w:val="bottom"/>
            <w:hideMark/>
          </w:tcPr>
          <w:p w:rsidR="00D1080D" w:rsidRPr="00495037" w:rsidRDefault="00D1080D" w:rsidP="00295E1A">
            <w:pPr>
              <w:spacing w:after="0"/>
              <w:rPr>
                <w:rFonts w:ascii="Times New Roman" w:eastAsia="Times New Roman" w:hAnsi="Times New Roman"/>
                <w:color w:val="000000"/>
                <w:lang w:eastAsia="ru-RU"/>
              </w:rPr>
            </w:pPr>
            <w:r>
              <w:rPr>
                <w:rFonts w:ascii="Times New Roman" w:eastAsia="Times New Roman" w:hAnsi="Times New Roman"/>
                <w:color w:val="000000"/>
                <w:lang w:eastAsia="ru-RU"/>
              </w:rPr>
              <w:t>Всего расходов</w:t>
            </w:r>
          </w:p>
        </w:tc>
        <w:tc>
          <w:tcPr>
            <w:tcW w:w="1904" w:type="dxa"/>
            <w:shd w:val="clear" w:color="auto" w:fill="C2D69A"/>
            <w:noWrap/>
            <w:vAlign w:val="bottom"/>
            <w:hideMark/>
          </w:tcPr>
          <w:p w:rsidR="00D1080D" w:rsidRPr="00495037" w:rsidRDefault="00D1080D" w:rsidP="00295E1A">
            <w:pPr>
              <w:spacing w:after="0"/>
              <w:jc w:val="center"/>
              <w:rPr>
                <w:rFonts w:ascii="Times New Roman" w:eastAsia="Times New Roman" w:hAnsi="Times New Roman"/>
                <w:color w:val="000000"/>
                <w:lang w:eastAsia="ru-RU"/>
              </w:rPr>
            </w:pPr>
            <w:r w:rsidRPr="00495037">
              <w:rPr>
                <w:rFonts w:ascii="Times New Roman" w:eastAsia="Times New Roman" w:hAnsi="Times New Roman"/>
                <w:color w:val="000000"/>
                <w:lang w:eastAsia="ru-RU"/>
              </w:rPr>
              <w:t>59661,57</w:t>
            </w:r>
          </w:p>
        </w:tc>
        <w:tc>
          <w:tcPr>
            <w:tcW w:w="1260" w:type="dxa"/>
            <w:shd w:val="clear" w:color="auto" w:fill="D99795"/>
            <w:noWrap/>
            <w:vAlign w:val="bottom"/>
            <w:hideMark/>
          </w:tcPr>
          <w:p w:rsidR="00D1080D" w:rsidRPr="00495037" w:rsidRDefault="00D1080D" w:rsidP="00295E1A">
            <w:pPr>
              <w:spacing w:after="160" w:line="256" w:lineRule="auto"/>
              <w:rPr>
                <w:rFonts w:ascii="Times New Roman" w:eastAsia="Times New Roman" w:hAnsi="Times New Roman"/>
                <w:color w:val="000000"/>
                <w:lang w:eastAsia="ru-RU"/>
              </w:rPr>
            </w:pPr>
          </w:p>
        </w:tc>
      </w:tr>
    </w:tbl>
    <w:p w:rsidR="00D1080D" w:rsidRPr="00495037" w:rsidRDefault="00D1080D" w:rsidP="00D1080D">
      <w:pPr>
        <w:tabs>
          <w:tab w:val="left" w:pos="900"/>
        </w:tabs>
        <w:spacing w:after="0" w:line="240" w:lineRule="auto"/>
        <w:jc w:val="both"/>
        <w:rPr>
          <w:rFonts w:ascii="Times New Roman" w:eastAsia="Times New Roman" w:hAnsi="Times New Roman"/>
          <w:sz w:val="24"/>
          <w:szCs w:val="24"/>
          <w:lang w:eastAsia="ru-RU"/>
        </w:rPr>
      </w:pPr>
    </w:p>
    <w:p w:rsidR="00D1080D" w:rsidRPr="00BA53A6" w:rsidRDefault="00D1080D" w:rsidP="00D1080D">
      <w:pPr>
        <w:tabs>
          <w:tab w:val="left" w:pos="900"/>
        </w:tabs>
        <w:spacing w:after="0" w:line="240" w:lineRule="auto"/>
        <w:ind w:firstLine="567"/>
        <w:jc w:val="both"/>
        <w:rPr>
          <w:rFonts w:ascii="Times New Roman" w:eastAsia="Times New Roman" w:hAnsi="Times New Roman"/>
          <w:sz w:val="24"/>
          <w:szCs w:val="24"/>
          <w:highlight w:val="yellow"/>
          <w:lang w:eastAsia="ru-RU"/>
        </w:rPr>
      </w:pPr>
      <w:r w:rsidRPr="00E07C99">
        <w:rPr>
          <w:rFonts w:ascii="Times New Roman" w:eastAsia="Times New Roman" w:hAnsi="Times New Roman"/>
          <w:sz w:val="24"/>
          <w:szCs w:val="24"/>
          <w:lang w:eastAsia="ru-RU"/>
        </w:rPr>
        <w:t>Для распределения средств, выделенных из государственного бюджета ниже</w:t>
      </w:r>
      <w:r>
        <w:rPr>
          <w:rFonts w:ascii="Times New Roman" w:eastAsia="Times New Roman" w:hAnsi="Times New Roman"/>
          <w:sz w:val="24"/>
          <w:szCs w:val="24"/>
          <w:lang w:eastAsia="ru-RU"/>
        </w:rPr>
        <w:t>стоящим</w:t>
      </w:r>
      <w:r w:rsidRPr="00E07C99">
        <w:rPr>
          <w:rFonts w:ascii="Times New Roman" w:eastAsia="Times New Roman" w:hAnsi="Times New Roman"/>
          <w:sz w:val="24"/>
          <w:szCs w:val="24"/>
          <w:lang w:eastAsia="ru-RU"/>
        </w:rPr>
        <w:t xml:space="preserve"> избирательны</w:t>
      </w:r>
      <w:r>
        <w:rPr>
          <w:rFonts w:ascii="Times New Roman" w:eastAsia="Times New Roman" w:hAnsi="Times New Roman"/>
          <w:sz w:val="24"/>
          <w:szCs w:val="24"/>
          <w:lang w:eastAsia="ru-RU"/>
        </w:rPr>
        <w:t>м</w:t>
      </w:r>
      <w:r w:rsidRPr="00E07C99">
        <w:rPr>
          <w:rFonts w:ascii="Times New Roman" w:eastAsia="Times New Roman" w:hAnsi="Times New Roman"/>
          <w:sz w:val="24"/>
          <w:szCs w:val="24"/>
          <w:lang w:eastAsia="ru-RU"/>
        </w:rPr>
        <w:t xml:space="preserve"> орган</w:t>
      </w:r>
      <w:r>
        <w:rPr>
          <w:rFonts w:ascii="Times New Roman" w:eastAsia="Times New Roman" w:hAnsi="Times New Roman"/>
          <w:sz w:val="24"/>
          <w:szCs w:val="24"/>
          <w:lang w:eastAsia="ru-RU"/>
        </w:rPr>
        <w:t>ам</w:t>
      </w:r>
      <w:r w:rsidRPr="00E07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ФЭУ</w:t>
      </w:r>
      <w:r w:rsidRPr="00E07C99">
        <w:rPr>
          <w:rFonts w:ascii="Times New Roman" w:eastAsia="Times New Roman" w:hAnsi="Times New Roman"/>
          <w:sz w:val="24"/>
          <w:szCs w:val="24"/>
          <w:lang w:eastAsia="ru-RU"/>
        </w:rPr>
        <w:t xml:space="preserve"> составил</w:t>
      </w:r>
      <w:r>
        <w:rPr>
          <w:rFonts w:ascii="Times New Roman" w:eastAsia="Times New Roman" w:hAnsi="Times New Roman"/>
          <w:sz w:val="24"/>
          <w:szCs w:val="24"/>
          <w:lang w:eastAsia="ru-RU"/>
        </w:rPr>
        <w:t>о</w:t>
      </w:r>
      <w:r w:rsidRPr="00E07C99">
        <w:rPr>
          <w:rFonts w:ascii="Times New Roman" w:eastAsia="Times New Roman" w:hAnsi="Times New Roman"/>
          <w:sz w:val="24"/>
          <w:szCs w:val="24"/>
          <w:lang w:eastAsia="ru-RU"/>
        </w:rPr>
        <w:t xml:space="preserve"> смету расходов на основе </w:t>
      </w:r>
      <w:r>
        <w:rPr>
          <w:rFonts w:ascii="Times New Roman" w:eastAsia="Times New Roman" w:hAnsi="Times New Roman"/>
          <w:sz w:val="24"/>
          <w:szCs w:val="24"/>
          <w:lang w:eastAsia="ru-RU"/>
        </w:rPr>
        <w:t xml:space="preserve">постановлений ЦИК и ОИС </w:t>
      </w:r>
      <w:r w:rsidRPr="00E07C99">
        <w:rPr>
          <w:rFonts w:ascii="Times New Roman" w:eastAsia="Times New Roman" w:hAnsi="Times New Roman"/>
          <w:sz w:val="24"/>
          <w:szCs w:val="24"/>
          <w:lang w:eastAsia="ru-RU"/>
        </w:rPr>
        <w:t>II</w:t>
      </w:r>
      <w:r>
        <w:rPr>
          <w:rFonts w:ascii="Times New Roman" w:eastAsia="Times New Roman" w:hAnsi="Times New Roman"/>
          <w:sz w:val="24"/>
          <w:szCs w:val="24"/>
          <w:lang w:eastAsia="ru-RU"/>
        </w:rPr>
        <w:t>-го уровня</w:t>
      </w:r>
      <w:r w:rsidRPr="00E07C99">
        <w:rPr>
          <w:rFonts w:ascii="Times New Roman" w:eastAsia="Times New Roman" w:hAnsi="Times New Roman"/>
          <w:sz w:val="24"/>
          <w:szCs w:val="24"/>
          <w:lang w:eastAsia="ru-RU"/>
        </w:rPr>
        <w:t xml:space="preserve">. После разработки, проверки и подписания </w:t>
      </w:r>
      <w:r>
        <w:rPr>
          <w:rFonts w:ascii="Times New Roman" w:eastAsia="Times New Roman" w:hAnsi="Times New Roman"/>
          <w:sz w:val="24"/>
          <w:szCs w:val="24"/>
          <w:lang w:eastAsia="ru-RU"/>
        </w:rPr>
        <w:t>смет</w:t>
      </w:r>
      <w:r w:rsidRPr="00E07C99">
        <w:rPr>
          <w:rFonts w:ascii="Times New Roman" w:eastAsia="Times New Roman" w:hAnsi="Times New Roman"/>
          <w:sz w:val="24"/>
          <w:szCs w:val="24"/>
          <w:lang w:eastAsia="ru-RU"/>
        </w:rPr>
        <w:t xml:space="preserve"> расход</w:t>
      </w:r>
      <w:r>
        <w:rPr>
          <w:rFonts w:ascii="Times New Roman" w:eastAsia="Times New Roman" w:hAnsi="Times New Roman"/>
          <w:sz w:val="24"/>
          <w:szCs w:val="24"/>
          <w:lang w:eastAsia="ru-RU"/>
        </w:rPr>
        <w:t>ов</w:t>
      </w:r>
      <w:r w:rsidRPr="00E07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ФЭУ</w:t>
      </w:r>
      <w:r w:rsidRPr="00E07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составило </w:t>
      </w:r>
      <w:r w:rsidRPr="00DF2570">
        <w:rPr>
          <w:rFonts w:ascii="Times New Roman" w:eastAsia="Times New Roman" w:hAnsi="Times New Roman"/>
          <w:sz w:val="24"/>
          <w:szCs w:val="24"/>
          <w:lang w:eastAsia="ru-RU"/>
        </w:rPr>
        <w:t>свод распределения</w:t>
      </w:r>
      <w:r>
        <w:rPr>
          <w:rFonts w:ascii="Times New Roman" w:eastAsia="Times New Roman" w:hAnsi="Times New Roman"/>
          <w:sz w:val="24"/>
          <w:szCs w:val="24"/>
          <w:lang w:eastAsia="ru-RU"/>
        </w:rPr>
        <w:t xml:space="preserve"> </w:t>
      </w:r>
      <w:r w:rsidRPr="00E07C99">
        <w:rPr>
          <w:rFonts w:ascii="Times New Roman" w:eastAsia="Times New Roman" w:hAnsi="Times New Roman"/>
          <w:sz w:val="24"/>
          <w:szCs w:val="24"/>
          <w:lang w:eastAsia="ru-RU"/>
        </w:rPr>
        <w:t>бюджетов государственных учреждений, котор</w:t>
      </w:r>
      <w:r>
        <w:rPr>
          <w:rFonts w:ascii="Times New Roman" w:eastAsia="Times New Roman" w:hAnsi="Times New Roman"/>
          <w:sz w:val="24"/>
          <w:szCs w:val="24"/>
          <w:lang w:eastAsia="ru-RU"/>
        </w:rPr>
        <w:t>о</w:t>
      </w:r>
      <w:r w:rsidRPr="00E07C99">
        <w:rPr>
          <w:rFonts w:ascii="Times New Roman" w:eastAsia="Times New Roman" w:hAnsi="Times New Roman"/>
          <w:sz w:val="24"/>
          <w:szCs w:val="24"/>
          <w:lang w:eastAsia="ru-RU"/>
        </w:rPr>
        <w:t xml:space="preserve">е </w:t>
      </w:r>
      <w:r>
        <w:rPr>
          <w:rFonts w:ascii="Times New Roman" w:eastAsia="Times New Roman" w:hAnsi="Times New Roman"/>
          <w:sz w:val="24"/>
          <w:szCs w:val="24"/>
          <w:lang w:eastAsia="ru-RU"/>
        </w:rPr>
        <w:t>потом</w:t>
      </w:r>
      <w:r w:rsidRPr="00E07C99">
        <w:rPr>
          <w:rFonts w:ascii="Times New Roman" w:eastAsia="Times New Roman" w:hAnsi="Times New Roman"/>
          <w:sz w:val="24"/>
          <w:szCs w:val="24"/>
          <w:lang w:eastAsia="ru-RU"/>
        </w:rPr>
        <w:t xml:space="preserve"> был</w:t>
      </w:r>
      <w:r>
        <w:rPr>
          <w:rFonts w:ascii="Times New Roman" w:eastAsia="Times New Roman" w:hAnsi="Times New Roman"/>
          <w:sz w:val="24"/>
          <w:szCs w:val="24"/>
          <w:lang w:eastAsia="ru-RU"/>
        </w:rPr>
        <w:t>о</w:t>
      </w:r>
      <w:r w:rsidRPr="00E07C99">
        <w:rPr>
          <w:rFonts w:ascii="Times New Roman" w:eastAsia="Times New Roman" w:hAnsi="Times New Roman"/>
          <w:sz w:val="24"/>
          <w:szCs w:val="24"/>
          <w:lang w:eastAsia="ru-RU"/>
        </w:rPr>
        <w:t xml:space="preserve"> представлен</w:t>
      </w:r>
      <w:r>
        <w:rPr>
          <w:rFonts w:ascii="Times New Roman" w:eastAsia="Times New Roman" w:hAnsi="Times New Roman"/>
          <w:sz w:val="24"/>
          <w:szCs w:val="24"/>
          <w:lang w:eastAsia="ru-RU"/>
        </w:rPr>
        <w:t>о</w:t>
      </w:r>
      <w:r w:rsidRPr="00E07C99">
        <w:rPr>
          <w:rFonts w:ascii="Times New Roman" w:eastAsia="Times New Roman" w:hAnsi="Times New Roman"/>
          <w:sz w:val="24"/>
          <w:szCs w:val="24"/>
          <w:lang w:eastAsia="ru-RU"/>
        </w:rPr>
        <w:t xml:space="preserve"> Министерству финансов </w:t>
      </w:r>
      <w:r>
        <w:rPr>
          <w:rFonts w:ascii="Times New Roman" w:eastAsia="Times New Roman" w:hAnsi="Times New Roman"/>
          <w:sz w:val="24"/>
          <w:szCs w:val="24"/>
          <w:lang w:eastAsia="ru-RU"/>
        </w:rPr>
        <w:t xml:space="preserve">для </w:t>
      </w:r>
      <w:r w:rsidRPr="00E07C99">
        <w:rPr>
          <w:rFonts w:ascii="Times New Roman" w:eastAsia="Times New Roman" w:hAnsi="Times New Roman"/>
          <w:sz w:val="24"/>
          <w:szCs w:val="24"/>
          <w:lang w:eastAsia="ru-RU"/>
        </w:rPr>
        <w:t>выдел</w:t>
      </w:r>
      <w:r>
        <w:rPr>
          <w:rFonts w:ascii="Times New Roman" w:eastAsia="Times New Roman" w:hAnsi="Times New Roman"/>
          <w:sz w:val="24"/>
          <w:szCs w:val="24"/>
          <w:lang w:eastAsia="ru-RU"/>
        </w:rPr>
        <w:t>ения</w:t>
      </w:r>
      <w:r w:rsidRPr="00E07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денежных средств</w:t>
      </w:r>
      <w:r w:rsidRPr="00E07C99">
        <w:rPr>
          <w:rFonts w:ascii="Times New Roman" w:eastAsia="Times New Roman" w:hAnsi="Times New Roman"/>
          <w:sz w:val="24"/>
          <w:szCs w:val="24"/>
          <w:lang w:eastAsia="ru-RU"/>
        </w:rPr>
        <w:t xml:space="preserve"> в территориальны</w:t>
      </w:r>
      <w:r>
        <w:rPr>
          <w:rFonts w:ascii="Times New Roman" w:eastAsia="Times New Roman" w:hAnsi="Times New Roman"/>
          <w:sz w:val="24"/>
          <w:szCs w:val="24"/>
          <w:lang w:eastAsia="ru-RU"/>
        </w:rPr>
        <w:t>е</w:t>
      </w:r>
      <w:r w:rsidRPr="00E07C99">
        <w:rPr>
          <w:rFonts w:ascii="Times New Roman" w:eastAsia="Times New Roman" w:hAnsi="Times New Roman"/>
          <w:sz w:val="24"/>
          <w:szCs w:val="24"/>
          <w:lang w:eastAsia="ru-RU"/>
        </w:rPr>
        <w:t xml:space="preserve"> казначейств</w:t>
      </w:r>
      <w:r>
        <w:rPr>
          <w:rFonts w:ascii="Times New Roman" w:eastAsia="Times New Roman" w:hAnsi="Times New Roman"/>
          <w:sz w:val="24"/>
          <w:szCs w:val="24"/>
          <w:lang w:eastAsia="ru-RU"/>
        </w:rPr>
        <w:t>а.</w:t>
      </w:r>
    </w:p>
    <w:p w:rsidR="00D1080D" w:rsidRPr="00495037" w:rsidRDefault="00D1080D" w:rsidP="00D1080D">
      <w:pPr>
        <w:tabs>
          <w:tab w:val="left" w:pos="900"/>
        </w:tabs>
        <w:spacing w:after="0" w:line="240" w:lineRule="auto"/>
        <w:ind w:firstLine="567"/>
        <w:jc w:val="both"/>
        <w:rPr>
          <w:rFonts w:ascii="Times New Roman" w:eastAsia="Times New Roman" w:hAnsi="Times New Roman"/>
          <w:b/>
          <w:sz w:val="24"/>
          <w:szCs w:val="24"/>
          <w:lang w:eastAsia="ru-RU"/>
        </w:rPr>
      </w:pPr>
      <w:r w:rsidRPr="000A51D1">
        <w:rPr>
          <w:rFonts w:ascii="Times New Roman" w:eastAsia="Times New Roman" w:hAnsi="Times New Roman"/>
          <w:sz w:val="24"/>
          <w:szCs w:val="24"/>
          <w:lang w:eastAsia="ru-RU"/>
        </w:rPr>
        <w:t>В ниже представленной таблице указано количество смет расходов, составленных для каждого нижестоящего избирательного органа.</w:t>
      </w:r>
    </w:p>
    <w:p w:rsidR="00D1080D" w:rsidRPr="00495037" w:rsidRDefault="00D1080D" w:rsidP="00D1080D">
      <w:pPr>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color w:val="000000"/>
          <w:sz w:val="24"/>
          <w:szCs w:val="24"/>
          <w:lang w:eastAsia="ru-RU"/>
        </w:rPr>
        <w:t>Таблица №</w:t>
      </w:r>
      <w:r w:rsidRPr="00495037">
        <w:rPr>
          <w:rFonts w:ascii="Times New Roman" w:eastAsia="Times New Roman" w:hAnsi="Times New Roman"/>
          <w:i/>
          <w:color w:val="000000"/>
          <w:sz w:val="24"/>
          <w:szCs w:val="24"/>
          <w:lang w:eastAsia="ru-RU"/>
        </w:rPr>
        <w:t xml:space="preserve"> 4</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791"/>
        <w:gridCol w:w="1182"/>
        <w:gridCol w:w="1035"/>
        <w:gridCol w:w="990"/>
        <w:gridCol w:w="720"/>
        <w:gridCol w:w="844"/>
        <w:gridCol w:w="1072"/>
        <w:gridCol w:w="1081"/>
      </w:tblGrid>
      <w:tr w:rsidR="00D1080D" w:rsidRPr="00495037" w:rsidTr="00295E1A">
        <w:trPr>
          <w:trHeight w:val="20"/>
          <w:jc w:val="center"/>
        </w:trPr>
        <w:tc>
          <w:tcPr>
            <w:tcW w:w="10305" w:type="dxa"/>
            <w:gridSpan w:val="9"/>
            <w:tcBorders>
              <w:top w:val="single" w:sz="4" w:space="0" w:color="auto"/>
              <w:left w:val="single" w:sz="4" w:space="0" w:color="auto"/>
              <w:bottom w:val="single" w:sz="4" w:space="0" w:color="auto"/>
              <w:right w:val="single" w:sz="4" w:space="0" w:color="auto"/>
            </w:tcBorders>
            <w:shd w:val="clear" w:color="auto" w:fill="DEEAF6"/>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Сметы расходов, составленные в избирательный период</w:t>
            </w:r>
          </w:p>
        </w:tc>
      </w:tr>
      <w:tr w:rsidR="00D1080D" w:rsidRPr="00495037" w:rsidTr="00295E1A">
        <w:trPr>
          <w:trHeight w:val="2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w:t>
            </w:r>
          </w:p>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п</w:t>
            </w:r>
            <w:r w:rsidRPr="00495037">
              <w:rPr>
                <w:rFonts w:ascii="Times New Roman" w:eastAsia="Times New Roman" w:hAnsi="Times New Roman"/>
                <w:b/>
                <w:color w:val="000000"/>
                <w:sz w:val="23"/>
                <w:szCs w:val="23"/>
                <w:lang w:eastAsia="ru-RU"/>
              </w:rPr>
              <w:t>/</w:t>
            </w:r>
            <w:r>
              <w:rPr>
                <w:rFonts w:ascii="Times New Roman" w:eastAsia="Times New Roman" w:hAnsi="Times New Roman"/>
                <w:b/>
                <w:color w:val="000000"/>
                <w:sz w:val="23"/>
                <w:szCs w:val="23"/>
                <w:lang w:eastAsia="ru-RU"/>
              </w:rPr>
              <w:t>п</w:t>
            </w:r>
          </w:p>
        </w:tc>
        <w:tc>
          <w:tcPr>
            <w:tcW w:w="2791"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Избирательный совет</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Период</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ОИС</w:t>
            </w:r>
            <w:r w:rsidRPr="00495037">
              <w:rPr>
                <w:rFonts w:ascii="Times New Roman" w:eastAsia="Times New Roman" w:hAnsi="Times New Roman"/>
                <w:b/>
                <w:color w:val="000000"/>
                <w:sz w:val="23"/>
                <w:szCs w:val="23"/>
                <w:lang w:eastAsia="ru-RU"/>
              </w:rPr>
              <w:t xml:space="preserve"> II</w:t>
            </w:r>
            <w:r>
              <w:rPr>
                <w:rFonts w:ascii="Times New Roman" w:eastAsia="Times New Roman" w:hAnsi="Times New Roman"/>
                <w:b/>
                <w:color w:val="000000"/>
                <w:sz w:val="23"/>
                <w:szCs w:val="23"/>
                <w:lang w:eastAsia="ru-RU"/>
              </w:rPr>
              <w:t>-го уровня</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 xml:space="preserve">ОИС </w:t>
            </w:r>
            <w:r w:rsidRPr="00495037">
              <w:rPr>
                <w:rFonts w:ascii="Times New Roman" w:eastAsia="Times New Roman" w:hAnsi="Times New Roman"/>
                <w:b/>
                <w:color w:val="000000"/>
                <w:sz w:val="23"/>
                <w:szCs w:val="23"/>
                <w:lang w:eastAsia="ru-RU"/>
              </w:rPr>
              <w:t xml:space="preserve"> I</w:t>
            </w:r>
            <w:r>
              <w:rPr>
                <w:rFonts w:ascii="Times New Roman" w:eastAsia="Times New Roman" w:hAnsi="Times New Roman"/>
                <w:b/>
                <w:color w:val="000000"/>
                <w:sz w:val="23"/>
                <w:szCs w:val="23"/>
                <w:lang w:eastAsia="ru-RU"/>
              </w:rPr>
              <w:t>-го уровня</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УИБ</w:t>
            </w:r>
          </w:p>
        </w:tc>
        <w:tc>
          <w:tcPr>
            <w:tcW w:w="844"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 xml:space="preserve">Итого в </w:t>
            </w:r>
            <w:r w:rsidRPr="00495037">
              <w:rPr>
                <w:rFonts w:ascii="Times New Roman" w:eastAsia="Times New Roman" w:hAnsi="Times New Roman"/>
                <w:b/>
                <w:color w:val="000000"/>
                <w:sz w:val="23"/>
                <w:szCs w:val="23"/>
                <w:lang w:eastAsia="ru-RU"/>
              </w:rPr>
              <w:t>I</w:t>
            </w:r>
            <w:r>
              <w:rPr>
                <w:rFonts w:ascii="Times New Roman" w:eastAsia="Times New Roman" w:hAnsi="Times New Roman"/>
                <w:b/>
                <w:color w:val="000000"/>
                <w:sz w:val="23"/>
                <w:szCs w:val="23"/>
                <w:lang w:eastAsia="ru-RU"/>
              </w:rPr>
              <w:t>-ом туре</w:t>
            </w:r>
          </w:p>
        </w:tc>
        <w:tc>
          <w:tcPr>
            <w:tcW w:w="107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Итого во</w:t>
            </w:r>
            <w:r w:rsidRPr="00495037">
              <w:rPr>
                <w:rFonts w:ascii="Times New Roman" w:eastAsia="Times New Roman" w:hAnsi="Times New Roman"/>
                <w:b/>
                <w:color w:val="000000"/>
                <w:sz w:val="23"/>
                <w:szCs w:val="23"/>
                <w:lang w:eastAsia="ru-RU"/>
              </w:rPr>
              <w:t xml:space="preserve"> II</w:t>
            </w:r>
            <w:r>
              <w:rPr>
                <w:rFonts w:ascii="Times New Roman" w:eastAsia="Times New Roman" w:hAnsi="Times New Roman"/>
                <w:b/>
                <w:color w:val="000000"/>
                <w:sz w:val="23"/>
                <w:szCs w:val="23"/>
                <w:lang w:eastAsia="ru-RU"/>
              </w:rPr>
              <w:t>-ом туре</w:t>
            </w:r>
          </w:p>
        </w:tc>
        <w:tc>
          <w:tcPr>
            <w:tcW w:w="1081"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b/>
                <w:color w:val="000000"/>
                <w:sz w:val="23"/>
                <w:szCs w:val="23"/>
                <w:lang w:eastAsia="ru-RU"/>
              </w:rPr>
            </w:pPr>
            <w:r>
              <w:rPr>
                <w:rFonts w:ascii="Times New Roman" w:eastAsia="Times New Roman" w:hAnsi="Times New Roman"/>
                <w:b/>
                <w:color w:val="000000"/>
                <w:sz w:val="23"/>
                <w:szCs w:val="23"/>
                <w:lang w:eastAsia="ru-RU"/>
              </w:rPr>
              <w:t>ИТОГО</w:t>
            </w: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МОИС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Кишинэу № </w:t>
            </w:r>
            <w:r w:rsidRPr="00495037">
              <w:rPr>
                <w:rFonts w:ascii="Times New Roman" w:eastAsia="Times New Roman" w:hAnsi="Times New Roman"/>
                <w:color w:val="000000"/>
                <w:sz w:val="23"/>
                <w:szCs w:val="23"/>
                <w:lang w:eastAsia="ru-RU"/>
              </w:rPr>
              <w:t>1</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304</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323</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317</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640</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304</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 xml:space="preserve">МОИС Бэлць № </w:t>
            </w:r>
            <w:r w:rsidRPr="00495037">
              <w:rPr>
                <w:rFonts w:ascii="Times New Roman" w:eastAsia="Times New Roman" w:hAnsi="Times New Roman"/>
                <w:color w:val="000000"/>
                <w:sz w:val="23"/>
                <w:szCs w:val="23"/>
                <w:lang w:eastAsia="ru-RU"/>
              </w:rPr>
              <w:t>2</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0</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Анений Ной № </w:t>
            </w:r>
            <w:r w:rsidRPr="00495037">
              <w:rPr>
                <w:rFonts w:ascii="Times New Roman" w:eastAsia="Times New Roman" w:hAnsi="Times New Roman"/>
                <w:color w:val="000000"/>
                <w:sz w:val="23"/>
                <w:szCs w:val="23"/>
                <w:lang w:eastAsia="ru-RU"/>
              </w:rPr>
              <w:t>4</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54</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87</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Басарабяска № </w:t>
            </w:r>
            <w:r w:rsidRPr="00495037">
              <w:rPr>
                <w:rFonts w:ascii="Times New Roman" w:eastAsia="Times New Roman" w:hAnsi="Times New Roman"/>
                <w:color w:val="000000"/>
                <w:sz w:val="23"/>
                <w:szCs w:val="23"/>
                <w:lang w:eastAsia="ru-RU"/>
              </w:rPr>
              <w:t>5</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33</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Бричень № </w:t>
            </w:r>
            <w:r w:rsidRPr="00495037">
              <w:rPr>
                <w:rFonts w:ascii="Times New Roman" w:eastAsia="Times New Roman" w:hAnsi="Times New Roman"/>
                <w:color w:val="000000"/>
                <w:sz w:val="23"/>
                <w:szCs w:val="23"/>
                <w:lang w:eastAsia="ru-RU"/>
              </w:rPr>
              <w:t>6</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52</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75</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Кахул № </w:t>
            </w:r>
            <w:r w:rsidRPr="00495037">
              <w:rPr>
                <w:rFonts w:ascii="Times New Roman" w:eastAsia="Times New Roman" w:hAnsi="Times New Roman"/>
                <w:color w:val="000000"/>
                <w:sz w:val="23"/>
                <w:szCs w:val="23"/>
                <w:lang w:eastAsia="ru-RU"/>
              </w:rPr>
              <w:t>7</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42</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55</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135</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Кантемир № </w:t>
            </w:r>
            <w:r w:rsidRPr="00495037">
              <w:rPr>
                <w:rFonts w:ascii="Times New Roman" w:eastAsia="Times New Roman" w:hAnsi="Times New Roman"/>
                <w:color w:val="000000"/>
                <w:sz w:val="23"/>
                <w:szCs w:val="23"/>
                <w:lang w:eastAsia="ru-RU"/>
              </w:rPr>
              <w:t>8</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38</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109</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Кэлэрашь № </w:t>
            </w:r>
            <w:r w:rsidRPr="00495037">
              <w:rPr>
                <w:rFonts w:ascii="Times New Roman" w:eastAsia="Times New Roman" w:hAnsi="Times New Roman"/>
                <w:color w:val="000000"/>
                <w:sz w:val="23"/>
                <w:szCs w:val="23"/>
                <w:lang w:eastAsia="ru-RU"/>
              </w:rPr>
              <w:t>9</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58</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87</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18</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Кэушень № </w:t>
            </w:r>
            <w:r w:rsidRPr="00495037">
              <w:rPr>
                <w:rFonts w:ascii="Times New Roman" w:eastAsia="Times New Roman" w:hAnsi="Times New Roman"/>
                <w:color w:val="000000"/>
                <w:sz w:val="23"/>
                <w:szCs w:val="23"/>
                <w:lang w:eastAsia="ru-RU"/>
              </w:rPr>
              <w:t>10</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38</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110</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Чимишлия № </w:t>
            </w:r>
            <w:r w:rsidRPr="00495037">
              <w:rPr>
                <w:rFonts w:ascii="Times New Roman" w:eastAsia="Times New Roman" w:hAnsi="Times New Roman"/>
                <w:color w:val="000000"/>
                <w:sz w:val="23"/>
                <w:szCs w:val="23"/>
                <w:lang w:eastAsia="ru-RU"/>
              </w:rPr>
              <w:t>11</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35</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59</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93</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Криулень № </w:t>
            </w:r>
            <w:r w:rsidRPr="00495037">
              <w:rPr>
                <w:rFonts w:ascii="Times New Roman" w:eastAsia="Times New Roman" w:hAnsi="Times New Roman"/>
                <w:color w:val="000000"/>
                <w:sz w:val="23"/>
                <w:szCs w:val="23"/>
                <w:lang w:eastAsia="ru-RU"/>
              </w:rPr>
              <w:t>12</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53</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Дондушень № </w:t>
            </w:r>
            <w:r w:rsidRPr="00495037">
              <w:rPr>
                <w:rFonts w:ascii="Times New Roman" w:eastAsia="Times New Roman" w:hAnsi="Times New Roman"/>
                <w:color w:val="000000"/>
                <w:sz w:val="23"/>
                <w:szCs w:val="23"/>
                <w:lang w:eastAsia="ru-RU"/>
              </w:rPr>
              <w:t>13</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46</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Дрокия № </w:t>
            </w:r>
            <w:r w:rsidRPr="00495037">
              <w:rPr>
                <w:rFonts w:ascii="Times New Roman" w:eastAsia="Times New Roman" w:hAnsi="Times New Roman"/>
                <w:color w:val="000000"/>
                <w:sz w:val="23"/>
                <w:szCs w:val="23"/>
                <w:lang w:eastAsia="ru-RU"/>
              </w:rPr>
              <w:t>14</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58</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14</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Дубэсарь № 1</w:t>
            </w:r>
            <w:r w:rsidRPr="00495037">
              <w:rPr>
                <w:rFonts w:ascii="Times New Roman" w:eastAsia="Times New Roman" w:hAnsi="Times New Roman"/>
                <w:color w:val="000000"/>
                <w:sz w:val="23"/>
                <w:szCs w:val="23"/>
                <w:lang w:eastAsia="ru-RU"/>
              </w:rPr>
              <w:t>5</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Единец № </w:t>
            </w:r>
            <w:r w:rsidRPr="00495037">
              <w:rPr>
                <w:rFonts w:ascii="Times New Roman" w:eastAsia="Times New Roman" w:hAnsi="Times New Roman"/>
                <w:color w:val="000000"/>
                <w:sz w:val="23"/>
                <w:szCs w:val="23"/>
                <w:lang w:eastAsia="ru-RU"/>
              </w:rPr>
              <w:t>16</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14</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Фэлешть № </w:t>
            </w:r>
            <w:r w:rsidRPr="00495037">
              <w:rPr>
                <w:rFonts w:ascii="Times New Roman" w:eastAsia="Times New Roman" w:hAnsi="Times New Roman"/>
                <w:color w:val="000000"/>
                <w:sz w:val="23"/>
                <w:szCs w:val="23"/>
                <w:lang w:eastAsia="ru-RU"/>
              </w:rPr>
              <w:t>17</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50</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84</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153</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43</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Флорешть № </w:t>
            </w:r>
            <w:r w:rsidRPr="00495037">
              <w:rPr>
                <w:rFonts w:ascii="Times New Roman" w:eastAsia="Times New Roman" w:hAnsi="Times New Roman"/>
                <w:color w:val="000000"/>
                <w:sz w:val="23"/>
                <w:szCs w:val="23"/>
                <w:lang w:eastAsia="ru-RU"/>
              </w:rPr>
              <w:t>18</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50</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91</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18</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Глодень № </w:t>
            </w:r>
            <w:r w:rsidRPr="00495037">
              <w:rPr>
                <w:rFonts w:ascii="Times New Roman" w:eastAsia="Times New Roman" w:hAnsi="Times New Roman"/>
                <w:color w:val="000000"/>
                <w:sz w:val="23"/>
                <w:szCs w:val="23"/>
                <w:lang w:eastAsia="ru-RU"/>
              </w:rPr>
              <w:t>19</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w:t>
            </w:r>
            <w:r>
              <w:rPr>
                <w:rFonts w:ascii="Times New Roman" w:eastAsia="Times New Roman" w:hAnsi="Times New Roman"/>
                <w:color w:val="000000"/>
                <w:sz w:val="23"/>
                <w:szCs w:val="23"/>
                <w:lang w:val="en-US" w:eastAsia="ru-RU"/>
              </w:rPr>
              <w:t>I</w:t>
            </w:r>
            <w:r>
              <w:rPr>
                <w:rFonts w:ascii="Times New Roman" w:eastAsia="Times New Roman" w:hAnsi="Times New Roman"/>
                <w:color w:val="000000"/>
                <w:sz w:val="23"/>
                <w:szCs w:val="23"/>
                <w:lang w:eastAsia="ru-RU"/>
              </w:rPr>
              <w:t>-ой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Хынчешть № </w:t>
            </w:r>
            <w:r w:rsidRPr="00495037">
              <w:rPr>
                <w:rFonts w:ascii="Times New Roman" w:eastAsia="Times New Roman" w:hAnsi="Times New Roman"/>
                <w:color w:val="000000"/>
                <w:sz w:val="23"/>
                <w:szCs w:val="23"/>
                <w:lang w:eastAsia="ru-RU"/>
              </w:rPr>
              <w:t>20</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44</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84</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120</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20</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Яловень № </w:t>
            </w:r>
            <w:r w:rsidRPr="00495037">
              <w:rPr>
                <w:rFonts w:ascii="Times New Roman" w:eastAsia="Times New Roman" w:hAnsi="Times New Roman"/>
                <w:color w:val="000000"/>
                <w:sz w:val="23"/>
                <w:szCs w:val="23"/>
                <w:lang w:eastAsia="ru-RU"/>
              </w:rPr>
              <w:t>21</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36</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62</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91</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Леова № </w:t>
            </w:r>
            <w:r w:rsidRPr="00495037">
              <w:rPr>
                <w:rFonts w:ascii="Times New Roman" w:eastAsia="Times New Roman" w:hAnsi="Times New Roman"/>
                <w:color w:val="000000"/>
                <w:sz w:val="23"/>
                <w:szCs w:val="23"/>
                <w:lang w:eastAsia="ru-RU"/>
              </w:rPr>
              <w:t>22</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32</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58</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24</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22</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Ниспорень № </w:t>
            </w:r>
            <w:r w:rsidRPr="00495037">
              <w:rPr>
                <w:rFonts w:ascii="Times New Roman" w:eastAsia="Times New Roman" w:hAnsi="Times New Roman"/>
                <w:color w:val="000000"/>
                <w:sz w:val="23"/>
                <w:szCs w:val="23"/>
                <w:lang w:eastAsia="ru-RU"/>
              </w:rPr>
              <w:t>23</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31</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55</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30</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85</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Окница № </w:t>
            </w:r>
            <w:r w:rsidRPr="00495037">
              <w:rPr>
                <w:rFonts w:ascii="Times New Roman" w:eastAsia="Times New Roman" w:hAnsi="Times New Roman"/>
                <w:color w:val="000000"/>
                <w:sz w:val="23"/>
                <w:szCs w:val="23"/>
                <w:lang w:eastAsia="ru-RU"/>
              </w:rPr>
              <w:t>24</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45</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79</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24</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Орхей № </w:t>
            </w:r>
            <w:r w:rsidRPr="00495037">
              <w:rPr>
                <w:rFonts w:ascii="Times New Roman" w:eastAsia="Times New Roman" w:hAnsi="Times New Roman"/>
                <w:color w:val="000000"/>
                <w:sz w:val="23"/>
                <w:szCs w:val="23"/>
                <w:lang w:eastAsia="ru-RU"/>
              </w:rPr>
              <w:t>25</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46</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Резина № </w:t>
            </w:r>
            <w:r w:rsidRPr="00495037">
              <w:rPr>
                <w:rFonts w:ascii="Times New Roman" w:eastAsia="Times New Roman" w:hAnsi="Times New Roman"/>
                <w:color w:val="000000"/>
                <w:sz w:val="23"/>
                <w:szCs w:val="23"/>
                <w:lang w:eastAsia="ru-RU"/>
              </w:rPr>
              <w:t>26</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51</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31</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Рышкань № </w:t>
            </w:r>
            <w:r w:rsidRPr="00495037">
              <w:rPr>
                <w:rFonts w:ascii="Times New Roman" w:eastAsia="Times New Roman" w:hAnsi="Times New Roman"/>
                <w:color w:val="000000"/>
                <w:sz w:val="23"/>
                <w:szCs w:val="23"/>
                <w:lang w:eastAsia="ru-RU"/>
              </w:rPr>
              <w:t>27</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40</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69</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35</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Сынджерей № </w:t>
            </w:r>
            <w:r w:rsidRPr="00495037">
              <w:rPr>
                <w:rFonts w:ascii="Times New Roman" w:eastAsia="Times New Roman" w:hAnsi="Times New Roman"/>
                <w:color w:val="000000"/>
                <w:sz w:val="23"/>
                <w:szCs w:val="23"/>
                <w:lang w:eastAsia="ru-RU"/>
              </w:rPr>
              <w:t>28</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61</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88</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152</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46</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28</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Сорока № </w:t>
            </w:r>
            <w:r w:rsidRPr="00495037">
              <w:rPr>
                <w:rFonts w:ascii="Times New Roman" w:eastAsia="Times New Roman" w:hAnsi="Times New Roman"/>
                <w:color w:val="000000"/>
                <w:sz w:val="23"/>
                <w:szCs w:val="23"/>
                <w:lang w:eastAsia="ru-RU"/>
              </w:rPr>
              <w:t>29</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61</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97</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64</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161</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42</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29</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Стрэшень № </w:t>
            </w:r>
            <w:r w:rsidRPr="00495037">
              <w:rPr>
                <w:rFonts w:ascii="Times New Roman" w:eastAsia="Times New Roman" w:hAnsi="Times New Roman"/>
                <w:color w:val="000000"/>
                <w:sz w:val="23"/>
                <w:szCs w:val="23"/>
                <w:lang w:eastAsia="ru-RU"/>
              </w:rPr>
              <w:t>30</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37</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65</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40</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105</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30</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Шолдэнешть № </w:t>
            </w:r>
            <w:r w:rsidRPr="00495037">
              <w:rPr>
                <w:rFonts w:ascii="Times New Roman" w:eastAsia="Times New Roman" w:hAnsi="Times New Roman"/>
                <w:color w:val="000000"/>
                <w:sz w:val="23"/>
                <w:szCs w:val="23"/>
                <w:lang w:eastAsia="ru-RU"/>
              </w:rPr>
              <w:t>31</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18</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42</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65</w:t>
            </w:r>
          </w:p>
        </w:tc>
      </w:tr>
      <w:tr w:rsidR="00D1080D" w:rsidRPr="00495037" w:rsidTr="00295E1A">
        <w:trPr>
          <w:trHeight w:val="377"/>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31</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Штефан Водэ № </w:t>
            </w:r>
            <w:r w:rsidRPr="00495037">
              <w:rPr>
                <w:rFonts w:ascii="Times New Roman" w:eastAsia="Times New Roman" w:hAnsi="Times New Roman"/>
                <w:color w:val="000000"/>
                <w:sz w:val="23"/>
                <w:szCs w:val="23"/>
                <w:lang w:eastAsia="ru-RU"/>
              </w:rPr>
              <w:t>32</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59</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lastRenderedPageBreak/>
              <w:t>32</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Тараклия № </w:t>
            </w:r>
            <w:r w:rsidRPr="00495037">
              <w:rPr>
                <w:rFonts w:ascii="Times New Roman" w:eastAsia="Times New Roman" w:hAnsi="Times New Roman"/>
                <w:color w:val="000000"/>
                <w:sz w:val="23"/>
                <w:szCs w:val="23"/>
                <w:lang w:eastAsia="ru-RU"/>
              </w:rPr>
              <w:t>33</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24</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40</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21</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61</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33</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Теленешть № 3</w:t>
            </w:r>
            <w:r w:rsidRPr="00495037">
              <w:rPr>
                <w:rFonts w:ascii="Times New Roman" w:eastAsia="Times New Roman" w:hAnsi="Times New Roman"/>
                <w:color w:val="000000"/>
                <w:sz w:val="23"/>
                <w:szCs w:val="23"/>
                <w:lang w:eastAsia="ru-RU"/>
              </w:rPr>
              <w:t>4</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31</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25</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57</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76</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7</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11</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34</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РОИС</w:t>
            </w:r>
            <w:r w:rsidRPr="00495037">
              <w:rPr>
                <w:rFonts w:ascii="Times New Roman" w:eastAsia="Times New Roman" w:hAnsi="Times New Roman"/>
                <w:color w:val="000000"/>
                <w:sz w:val="23"/>
                <w:szCs w:val="23"/>
                <w:lang w:eastAsia="ru-RU"/>
              </w:rPr>
              <w:t xml:space="preserve"> </w:t>
            </w:r>
            <w:r>
              <w:rPr>
                <w:rFonts w:ascii="Times New Roman" w:eastAsia="Times New Roman" w:hAnsi="Times New Roman"/>
                <w:color w:val="000000"/>
                <w:sz w:val="23"/>
                <w:szCs w:val="23"/>
                <w:lang w:eastAsia="ru-RU"/>
              </w:rPr>
              <w:t xml:space="preserve">Унгень № </w:t>
            </w:r>
            <w:r w:rsidRPr="00495037">
              <w:rPr>
                <w:rFonts w:ascii="Times New Roman" w:eastAsia="Times New Roman" w:hAnsi="Times New Roman"/>
                <w:color w:val="000000"/>
                <w:sz w:val="23"/>
                <w:szCs w:val="23"/>
                <w:lang w:eastAsia="ru-RU"/>
              </w:rPr>
              <w:t>35</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62</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96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65</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161</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19</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45</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35</w:t>
            </w:r>
          </w:p>
        </w:tc>
        <w:tc>
          <w:tcPr>
            <w:tcW w:w="279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 xml:space="preserve">ОИС АТО Гагаузия № </w:t>
            </w:r>
            <w:r w:rsidRPr="00495037">
              <w:rPr>
                <w:rFonts w:ascii="Times New Roman" w:eastAsia="Times New Roman" w:hAnsi="Times New Roman"/>
                <w:color w:val="000000"/>
                <w:sz w:val="23"/>
                <w:szCs w:val="23"/>
                <w:lang w:eastAsia="ru-RU"/>
              </w:rPr>
              <w:t>36</w:t>
            </w: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I-ый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59</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86</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48</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134</w:t>
            </w:r>
          </w:p>
        </w:tc>
      </w:tr>
      <w:tr w:rsidR="00D1080D" w:rsidRPr="00495037" w:rsidTr="00295E1A">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rPr>
                <w:rFonts w:ascii="Times New Roman" w:eastAsia="Times New Roman" w:hAnsi="Times New Roman"/>
                <w:color w:val="000000"/>
                <w:sz w:val="23"/>
                <w:szCs w:val="23"/>
                <w:lang w:eastAsia="ru-RU"/>
              </w:rPr>
            </w:pPr>
            <w:r>
              <w:rPr>
                <w:rFonts w:ascii="Times New Roman" w:eastAsia="Times New Roman" w:hAnsi="Times New Roman"/>
                <w:color w:val="000000"/>
                <w:sz w:val="23"/>
                <w:szCs w:val="23"/>
                <w:lang w:eastAsia="ru-RU"/>
              </w:rPr>
              <w:t>II-ой тур</w:t>
            </w:r>
          </w:p>
        </w:tc>
        <w:tc>
          <w:tcPr>
            <w:tcW w:w="1035"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10</w:t>
            </w:r>
          </w:p>
        </w:tc>
        <w:tc>
          <w:tcPr>
            <w:tcW w:w="720" w:type="dxa"/>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37</w:t>
            </w: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r w:rsidR="00D1080D" w:rsidRPr="00495037" w:rsidTr="00295E1A">
        <w:trPr>
          <w:trHeight w:val="317"/>
          <w:jc w:val="center"/>
        </w:trPr>
        <w:tc>
          <w:tcPr>
            <w:tcW w:w="456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1080D" w:rsidRPr="00B01103" w:rsidRDefault="00D1080D" w:rsidP="00295E1A">
            <w:pPr>
              <w:spacing w:after="0"/>
              <w:jc w:val="center"/>
              <w:rPr>
                <w:rFonts w:ascii="Times New Roman" w:eastAsia="Times New Roman" w:hAnsi="Times New Roman"/>
                <w:b/>
                <w:color w:val="000000"/>
                <w:sz w:val="23"/>
                <w:szCs w:val="23"/>
                <w:lang w:eastAsia="ru-RU"/>
              </w:rPr>
            </w:pPr>
            <w:r w:rsidRPr="00B01103">
              <w:rPr>
                <w:rFonts w:ascii="Times New Roman" w:eastAsia="Times New Roman" w:hAnsi="Times New Roman"/>
                <w:b/>
                <w:color w:val="000000"/>
                <w:sz w:val="23"/>
                <w:szCs w:val="23"/>
                <w:lang w:eastAsia="ru-RU"/>
              </w:rPr>
              <w:t>ИТОГО</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70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1354</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2525</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2422</w:t>
            </w:r>
          </w:p>
        </w:tc>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sz w:val="23"/>
                <w:szCs w:val="23"/>
                <w:lang w:eastAsia="ru-RU"/>
              </w:rPr>
            </w:pPr>
            <w:r w:rsidRPr="00495037">
              <w:rPr>
                <w:rFonts w:ascii="Times New Roman" w:eastAsia="Times New Roman" w:hAnsi="Times New Roman"/>
                <w:sz w:val="23"/>
                <w:szCs w:val="23"/>
                <w:lang w:eastAsia="ru-RU"/>
              </w:rPr>
              <w:t>1527</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jc w:val="center"/>
              <w:rPr>
                <w:rFonts w:ascii="Times New Roman" w:eastAsia="Times New Roman" w:hAnsi="Times New Roman"/>
                <w:color w:val="000000"/>
                <w:sz w:val="23"/>
                <w:szCs w:val="23"/>
                <w:lang w:eastAsia="ru-RU"/>
              </w:rPr>
            </w:pPr>
            <w:r w:rsidRPr="00495037">
              <w:rPr>
                <w:rFonts w:ascii="Times New Roman" w:eastAsia="Times New Roman" w:hAnsi="Times New Roman"/>
                <w:color w:val="000000"/>
                <w:sz w:val="23"/>
                <w:szCs w:val="23"/>
                <w:lang w:eastAsia="ru-RU"/>
              </w:rPr>
              <w:t>3949</w:t>
            </w:r>
          </w:p>
        </w:tc>
      </w:tr>
      <w:tr w:rsidR="00D1080D" w:rsidRPr="00495037" w:rsidTr="00295E1A">
        <w:trPr>
          <w:trHeight w:val="317"/>
          <w:jc w:val="center"/>
        </w:trPr>
        <w:tc>
          <w:tcPr>
            <w:tcW w:w="4563" w:type="dxa"/>
            <w:gridSpan w:val="3"/>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sz w:val="23"/>
                <w:szCs w:val="23"/>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sz w:val="23"/>
                <w:szCs w:val="23"/>
                <w:lang w:eastAsia="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sz w:val="23"/>
                <w:szCs w:val="23"/>
                <w:lang w:eastAsia="ru-R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sz w:val="23"/>
                <w:szCs w:val="23"/>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sz w:val="23"/>
                <w:szCs w:val="23"/>
                <w:lang w:eastAsia="ru-RU"/>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1080D" w:rsidRPr="00495037" w:rsidRDefault="00D1080D" w:rsidP="00295E1A">
            <w:pPr>
              <w:spacing w:after="0" w:line="256" w:lineRule="auto"/>
              <w:rPr>
                <w:rFonts w:ascii="Times New Roman" w:eastAsia="Times New Roman" w:hAnsi="Times New Roman"/>
                <w:color w:val="000000"/>
                <w:sz w:val="23"/>
                <w:szCs w:val="23"/>
                <w:lang w:eastAsia="ru-RU"/>
              </w:rPr>
            </w:pPr>
          </w:p>
        </w:tc>
      </w:tr>
    </w:tbl>
    <w:p w:rsidR="00D1080D" w:rsidRDefault="00D1080D" w:rsidP="00D1080D">
      <w:pPr>
        <w:spacing w:after="0" w:line="240" w:lineRule="auto"/>
        <w:ind w:firstLine="708"/>
        <w:jc w:val="both"/>
        <w:rPr>
          <w:rFonts w:ascii="Times New Roman" w:eastAsia="Times New Roman" w:hAnsi="Times New Roman"/>
          <w:i/>
          <w:sz w:val="24"/>
          <w:szCs w:val="24"/>
          <w:lang w:val="en-US" w:eastAsia="ru-RU"/>
        </w:rPr>
      </w:pPr>
      <w:r w:rsidRPr="003673C2">
        <w:rPr>
          <w:rFonts w:ascii="Times New Roman" w:eastAsia="Times New Roman" w:hAnsi="Times New Roman"/>
          <w:i/>
          <w:sz w:val="24"/>
          <w:szCs w:val="24"/>
          <w:lang w:val="en-US" w:eastAsia="ru-RU"/>
        </w:rPr>
        <w:t xml:space="preserve"> </w:t>
      </w:r>
    </w:p>
    <w:p w:rsidR="00D1080D" w:rsidRDefault="00D1080D" w:rsidP="00D1080D">
      <w:pPr>
        <w:spacing w:after="0" w:line="240" w:lineRule="auto"/>
        <w:ind w:firstLine="708"/>
        <w:jc w:val="both"/>
        <w:rPr>
          <w:rFonts w:ascii="Times New Roman" w:eastAsia="Times New Roman" w:hAnsi="Times New Roman"/>
          <w:sz w:val="24"/>
          <w:szCs w:val="24"/>
          <w:lang w:eastAsia="ru-RU"/>
        </w:rPr>
      </w:pPr>
      <w:r w:rsidRPr="003B4122">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 xml:space="preserve">представленной ниже диаграмме № </w:t>
      </w:r>
      <w:r w:rsidRPr="003B4122">
        <w:rPr>
          <w:rFonts w:ascii="Times New Roman" w:eastAsia="Times New Roman" w:hAnsi="Times New Roman"/>
          <w:sz w:val="24"/>
          <w:szCs w:val="24"/>
          <w:lang w:eastAsia="ru-RU"/>
        </w:rPr>
        <w:t>6 отражен</w:t>
      </w:r>
      <w:r>
        <w:rPr>
          <w:rFonts w:ascii="Times New Roman" w:eastAsia="Times New Roman" w:hAnsi="Times New Roman"/>
          <w:sz w:val="24"/>
          <w:szCs w:val="24"/>
          <w:lang w:eastAsia="ru-RU"/>
        </w:rPr>
        <w:t>а доля</w:t>
      </w:r>
      <w:r w:rsidRPr="003B412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 </w:t>
      </w:r>
      <w:r w:rsidRPr="003B4122">
        <w:rPr>
          <w:rFonts w:ascii="Times New Roman" w:eastAsia="Times New Roman" w:hAnsi="Times New Roman"/>
          <w:sz w:val="24"/>
          <w:szCs w:val="24"/>
          <w:lang w:eastAsia="ru-RU"/>
        </w:rPr>
        <w:t>вид</w:t>
      </w:r>
      <w:r>
        <w:rPr>
          <w:rFonts w:ascii="Times New Roman" w:eastAsia="Times New Roman" w:hAnsi="Times New Roman"/>
          <w:sz w:val="24"/>
          <w:szCs w:val="24"/>
          <w:lang w:eastAsia="ru-RU"/>
        </w:rPr>
        <w:t>ам</w:t>
      </w:r>
      <w:r w:rsidRPr="003B4122">
        <w:rPr>
          <w:rFonts w:ascii="Times New Roman" w:eastAsia="Times New Roman" w:hAnsi="Times New Roman"/>
          <w:sz w:val="24"/>
          <w:szCs w:val="24"/>
          <w:lang w:eastAsia="ru-RU"/>
        </w:rPr>
        <w:t xml:space="preserve"> расходов, </w:t>
      </w:r>
      <w:r>
        <w:rPr>
          <w:rFonts w:ascii="Times New Roman" w:eastAsia="Times New Roman" w:hAnsi="Times New Roman"/>
          <w:sz w:val="24"/>
          <w:szCs w:val="24"/>
          <w:lang w:eastAsia="ru-RU"/>
        </w:rPr>
        <w:t>осуществленных</w:t>
      </w:r>
      <w:r w:rsidRPr="003B4122">
        <w:rPr>
          <w:rFonts w:ascii="Times New Roman" w:eastAsia="Times New Roman" w:hAnsi="Times New Roman"/>
          <w:sz w:val="24"/>
          <w:szCs w:val="24"/>
          <w:lang w:eastAsia="ru-RU"/>
        </w:rPr>
        <w:t xml:space="preserve"> избирательными органами </w:t>
      </w:r>
      <w:r>
        <w:rPr>
          <w:rFonts w:ascii="Times New Roman" w:eastAsia="Times New Roman" w:hAnsi="Times New Roman"/>
          <w:sz w:val="24"/>
          <w:szCs w:val="24"/>
          <w:lang w:eastAsia="ru-RU"/>
        </w:rPr>
        <w:t xml:space="preserve">в целях </w:t>
      </w:r>
      <w:r w:rsidRPr="003B4122">
        <w:rPr>
          <w:rFonts w:ascii="Times New Roman" w:eastAsia="Times New Roman" w:hAnsi="Times New Roman"/>
          <w:sz w:val="24"/>
          <w:szCs w:val="24"/>
          <w:lang w:eastAsia="ru-RU"/>
        </w:rPr>
        <w:t>организ</w:t>
      </w:r>
      <w:r>
        <w:rPr>
          <w:rFonts w:ascii="Times New Roman" w:eastAsia="Times New Roman" w:hAnsi="Times New Roman"/>
          <w:sz w:val="24"/>
          <w:szCs w:val="24"/>
          <w:lang w:eastAsia="ru-RU"/>
        </w:rPr>
        <w:t xml:space="preserve">ации и проведения всеобщих местных выборов </w:t>
      </w:r>
      <w:r w:rsidRPr="003B4122">
        <w:rPr>
          <w:rFonts w:ascii="Times New Roman" w:eastAsia="Times New Roman" w:hAnsi="Times New Roman"/>
          <w:sz w:val="24"/>
          <w:szCs w:val="24"/>
          <w:lang w:eastAsia="ru-RU"/>
        </w:rPr>
        <w:t>14 июня 2015 года.</w:t>
      </w:r>
    </w:p>
    <w:p w:rsidR="00D1080D" w:rsidRPr="00495037" w:rsidRDefault="00D1080D" w:rsidP="00D1080D">
      <w:pPr>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Диаграмма №</w:t>
      </w:r>
      <w:r w:rsidRPr="00495037">
        <w:rPr>
          <w:rFonts w:ascii="Times New Roman" w:eastAsia="Times New Roman" w:hAnsi="Times New Roman"/>
          <w:i/>
          <w:sz w:val="24"/>
          <w:szCs w:val="24"/>
          <w:lang w:eastAsia="ru-RU"/>
        </w:rPr>
        <w:t xml:space="preserve"> 6</w:t>
      </w:r>
    </w:p>
    <w:p w:rsidR="00D1080D" w:rsidRDefault="00D1080D" w:rsidP="00D1080D">
      <w:pPr>
        <w:spacing w:after="0" w:line="240" w:lineRule="auto"/>
        <w:jc w:val="center"/>
        <w:rPr>
          <w:rFonts w:ascii="Times New Roman" w:eastAsia="Times New Roman" w:hAnsi="Times New Roman"/>
          <w:color w:val="000000"/>
          <w:sz w:val="24"/>
          <w:szCs w:val="24"/>
          <w:lang w:eastAsia="ru-RU"/>
        </w:rPr>
      </w:pPr>
      <w:r w:rsidRPr="0006169E">
        <w:rPr>
          <w:noProof/>
          <w:lang w:val="ro-RO" w:eastAsia="ro-RO"/>
        </w:rPr>
        <w:drawing>
          <wp:inline distT="0" distB="0" distL="0" distR="0">
            <wp:extent cx="5867400" cy="587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l="34914" t="19943" r="32094" b="22507"/>
                    <a:stretch>
                      <a:fillRect/>
                    </a:stretch>
                  </pic:blipFill>
                  <pic:spPr bwMode="auto">
                    <a:xfrm>
                      <a:off x="0" y="0"/>
                      <a:ext cx="5867400" cy="5876925"/>
                    </a:xfrm>
                    <a:prstGeom prst="rect">
                      <a:avLst/>
                    </a:prstGeom>
                    <a:noFill/>
                    <a:ln>
                      <a:noFill/>
                    </a:ln>
                  </pic:spPr>
                </pic:pic>
              </a:graphicData>
            </a:graphic>
          </wp:inline>
        </w:drawing>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lastRenderedPageBreak/>
        <w:t>Анализ отчислений, выделенных на осуществление деятельности ОИС второго уровня</w:t>
      </w:r>
      <w:r>
        <w:rPr>
          <w:rFonts w:ascii="Times New Roman" w:eastAsia="Times New Roman" w:hAnsi="Times New Roman"/>
          <w:color w:val="000000"/>
          <w:sz w:val="24"/>
          <w:szCs w:val="24"/>
          <w:lang w:eastAsia="ru-RU"/>
        </w:rPr>
        <w:t>,</w:t>
      </w:r>
      <w:r w:rsidRPr="004920A9">
        <w:rPr>
          <w:rFonts w:ascii="Times New Roman" w:eastAsia="Times New Roman" w:hAnsi="Times New Roman"/>
          <w:color w:val="000000"/>
          <w:sz w:val="24"/>
          <w:szCs w:val="24"/>
          <w:lang w:eastAsia="ru-RU"/>
        </w:rPr>
        <w:t xml:space="preserve"> ОИС </w:t>
      </w:r>
      <w:r>
        <w:rPr>
          <w:rFonts w:ascii="Times New Roman" w:eastAsia="Times New Roman" w:hAnsi="Times New Roman"/>
          <w:color w:val="000000"/>
          <w:sz w:val="24"/>
          <w:szCs w:val="24"/>
          <w:lang w:eastAsia="ru-RU"/>
        </w:rPr>
        <w:t>перв</w:t>
      </w:r>
      <w:r w:rsidRPr="004920A9">
        <w:rPr>
          <w:rFonts w:ascii="Times New Roman" w:eastAsia="Times New Roman" w:hAnsi="Times New Roman"/>
          <w:color w:val="000000"/>
          <w:sz w:val="24"/>
          <w:szCs w:val="24"/>
          <w:lang w:eastAsia="ru-RU"/>
        </w:rPr>
        <w:t xml:space="preserve">ого уровня </w:t>
      </w:r>
      <w:r>
        <w:rPr>
          <w:rFonts w:ascii="Times New Roman" w:eastAsia="Times New Roman" w:hAnsi="Times New Roman"/>
          <w:color w:val="000000"/>
          <w:sz w:val="24"/>
          <w:szCs w:val="24"/>
          <w:lang w:eastAsia="ru-RU"/>
        </w:rPr>
        <w:t xml:space="preserve">и </w:t>
      </w:r>
      <w:r w:rsidRPr="004920A9">
        <w:rPr>
          <w:rFonts w:ascii="Times New Roman" w:eastAsia="Times New Roman" w:hAnsi="Times New Roman"/>
          <w:color w:val="000000"/>
          <w:sz w:val="24"/>
          <w:szCs w:val="24"/>
          <w:lang w:eastAsia="ru-RU"/>
        </w:rPr>
        <w:t xml:space="preserve">УИБ, показывает, что они преимущественно были выделены на уплату компенсаций служащим избирательной сферы в размере </w:t>
      </w:r>
      <w:r>
        <w:rPr>
          <w:rFonts w:ascii="Times New Roman" w:eastAsia="Times New Roman" w:hAnsi="Times New Roman"/>
          <w:color w:val="000000"/>
          <w:sz w:val="24"/>
          <w:szCs w:val="24"/>
          <w:lang w:eastAsia="ru-RU"/>
        </w:rPr>
        <w:t>5</w:t>
      </w:r>
      <w:r w:rsidRPr="004920A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423</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06</w:t>
      </w:r>
      <w:r w:rsidRPr="004920A9">
        <w:rPr>
          <w:rFonts w:ascii="Times New Roman" w:eastAsia="Times New Roman" w:hAnsi="Times New Roman"/>
          <w:color w:val="000000"/>
          <w:sz w:val="24"/>
          <w:szCs w:val="24"/>
          <w:lang w:eastAsia="ru-RU"/>
        </w:rPr>
        <w:t xml:space="preserve"> тыс. леев, что составляет 8</w:t>
      </w:r>
      <w:r>
        <w:rPr>
          <w:rFonts w:ascii="Times New Roman" w:eastAsia="Times New Roman" w:hAnsi="Times New Roman"/>
          <w:color w:val="000000"/>
          <w:sz w:val="24"/>
          <w:szCs w:val="24"/>
          <w:lang w:eastAsia="ru-RU"/>
        </w:rPr>
        <w:t>9</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54</w:t>
      </w:r>
      <w:r w:rsidRPr="004920A9">
        <w:rPr>
          <w:rFonts w:ascii="Times New Roman" w:eastAsia="Times New Roman" w:hAnsi="Times New Roman"/>
          <w:color w:val="000000"/>
          <w:sz w:val="24"/>
          <w:szCs w:val="24"/>
          <w:lang w:eastAsia="ru-RU"/>
        </w:rPr>
        <w:t xml:space="preserve">% от общих отчислений. Остальные расходы в размере </w:t>
      </w:r>
      <w:r>
        <w:rPr>
          <w:rFonts w:ascii="Times New Roman" w:eastAsia="Times New Roman" w:hAnsi="Times New Roman"/>
          <w:color w:val="000000"/>
          <w:sz w:val="24"/>
          <w:szCs w:val="24"/>
          <w:lang w:eastAsia="ru-RU"/>
        </w:rPr>
        <w:t>6238</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51</w:t>
      </w:r>
      <w:r w:rsidRPr="004920A9">
        <w:rPr>
          <w:rFonts w:ascii="Times New Roman" w:eastAsia="Times New Roman" w:hAnsi="Times New Roman"/>
          <w:color w:val="000000"/>
          <w:sz w:val="24"/>
          <w:szCs w:val="24"/>
          <w:lang w:eastAsia="ru-RU"/>
        </w:rPr>
        <w:t xml:space="preserve"> тыс. леев или 1</w:t>
      </w:r>
      <w:r>
        <w:rPr>
          <w:rFonts w:ascii="Times New Roman" w:eastAsia="Times New Roman" w:hAnsi="Times New Roman"/>
          <w:color w:val="000000"/>
          <w:sz w:val="24"/>
          <w:szCs w:val="24"/>
          <w:lang w:eastAsia="ru-RU"/>
        </w:rPr>
        <w:t>0</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46</w:t>
      </w:r>
      <w:r w:rsidRPr="004920A9">
        <w:rPr>
          <w:rFonts w:ascii="Times New Roman" w:eastAsia="Times New Roman" w:hAnsi="Times New Roman"/>
          <w:color w:val="000000"/>
          <w:sz w:val="24"/>
          <w:szCs w:val="24"/>
          <w:lang w:eastAsia="ru-RU"/>
        </w:rPr>
        <w:t xml:space="preserve">% от общих отчислений были осуществлены для: приобретения канцелярских принадлежностей и материалов, необходимых для упаковки избирательных бюллетеней, в размере </w:t>
      </w:r>
      <w:r>
        <w:rPr>
          <w:rFonts w:ascii="Times New Roman" w:eastAsia="Times New Roman" w:hAnsi="Times New Roman"/>
          <w:color w:val="000000"/>
          <w:sz w:val="24"/>
          <w:szCs w:val="24"/>
          <w:lang w:eastAsia="ru-RU"/>
        </w:rPr>
        <w:t>1752,31</w:t>
      </w:r>
      <w:r w:rsidRPr="004920A9">
        <w:rPr>
          <w:rFonts w:ascii="Times New Roman" w:eastAsia="Times New Roman" w:hAnsi="Times New Roman"/>
          <w:color w:val="000000"/>
          <w:sz w:val="24"/>
          <w:szCs w:val="24"/>
          <w:lang w:eastAsia="ru-RU"/>
        </w:rPr>
        <w:t xml:space="preserve"> тыс. леев, оплаты услуг</w:t>
      </w:r>
      <w:r>
        <w:rPr>
          <w:rFonts w:ascii="Times New Roman" w:eastAsia="Times New Roman" w:hAnsi="Times New Roman"/>
          <w:color w:val="000000"/>
          <w:sz w:val="24"/>
          <w:szCs w:val="24"/>
          <w:lang w:eastAsia="ru-RU"/>
        </w:rPr>
        <w:t xml:space="preserve"> связи</w:t>
      </w:r>
      <w:r w:rsidRPr="004920A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 почтовой продукции</w:t>
      </w:r>
      <w:r w:rsidRPr="004920A9">
        <w:rPr>
          <w:rFonts w:ascii="Times New Roman" w:eastAsia="Times New Roman" w:hAnsi="Times New Roman"/>
          <w:color w:val="000000"/>
          <w:sz w:val="24"/>
          <w:szCs w:val="24"/>
          <w:lang w:eastAsia="ru-RU"/>
        </w:rPr>
        <w:t xml:space="preserve"> в размере </w:t>
      </w:r>
      <w:r>
        <w:rPr>
          <w:rFonts w:ascii="Times New Roman" w:eastAsia="Times New Roman" w:hAnsi="Times New Roman"/>
          <w:color w:val="000000"/>
          <w:sz w:val="24"/>
          <w:szCs w:val="24"/>
          <w:lang w:eastAsia="ru-RU"/>
        </w:rPr>
        <w:t>632</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52</w:t>
      </w:r>
      <w:r w:rsidRPr="004920A9">
        <w:rPr>
          <w:rFonts w:ascii="Times New Roman" w:eastAsia="Times New Roman" w:hAnsi="Times New Roman"/>
          <w:color w:val="000000"/>
          <w:sz w:val="24"/>
          <w:szCs w:val="24"/>
          <w:lang w:eastAsia="ru-RU"/>
        </w:rPr>
        <w:t xml:space="preserve"> тыс. леев, </w:t>
      </w:r>
      <w:r>
        <w:rPr>
          <w:rFonts w:ascii="Times New Roman" w:eastAsia="Times New Roman" w:hAnsi="Times New Roman"/>
          <w:color w:val="000000"/>
          <w:sz w:val="24"/>
          <w:szCs w:val="24"/>
          <w:lang w:eastAsia="ru-RU"/>
        </w:rPr>
        <w:t xml:space="preserve">для оплаты транспортных услуг в размере 2533,81 тыс. леев, часть из них была потрачена на </w:t>
      </w:r>
      <w:r w:rsidRPr="004920A9">
        <w:rPr>
          <w:rFonts w:ascii="Times New Roman" w:eastAsia="Times New Roman" w:hAnsi="Times New Roman"/>
          <w:color w:val="000000"/>
          <w:sz w:val="24"/>
          <w:szCs w:val="24"/>
          <w:lang w:eastAsia="ru-RU"/>
        </w:rPr>
        <w:t>пок</w:t>
      </w:r>
      <w:r>
        <w:rPr>
          <w:rFonts w:ascii="Times New Roman" w:eastAsia="Times New Roman" w:hAnsi="Times New Roman"/>
          <w:color w:val="000000"/>
          <w:sz w:val="24"/>
          <w:szCs w:val="24"/>
          <w:lang w:eastAsia="ru-RU"/>
        </w:rPr>
        <w:t>упку</w:t>
      </w:r>
      <w:r w:rsidRPr="004920A9">
        <w:rPr>
          <w:rFonts w:ascii="Times New Roman" w:eastAsia="Times New Roman" w:hAnsi="Times New Roman"/>
          <w:color w:val="000000"/>
          <w:sz w:val="24"/>
          <w:szCs w:val="24"/>
          <w:lang w:eastAsia="ru-RU"/>
        </w:rPr>
        <w:t xml:space="preserve"> топлива </w:t>
      </w:r>
      <w:r>
        <w:rPr>
          <w:rFonts w:ascii="Times New Roman" w:eastAsia="Times New Roman" w:hAnsi="Times New Roman"/>
          <w:color w:val="000000"/>
          <w:sz w:val="24"/>
          <w:szCs w:val="24"/>
          <w:lang w:eastAsia="ru-RU"/>
        </w:rPr>
        <w:t xml:space="preserve">для обеспечения деятельности избирательных органов, </w:t>
      </w:r>
      <w:r w:rsidRPr="004920A9">
        <w:rPr>
          <w:rFonts w:ascii="Times New Roman" w:eastAsia="Times New Roman" w:hAnsi="Times New Roman"/>
          <w:color w:val="000000"/>
          <w:sz w:val="24"/>
          <w:szCs w:val="24"/>
          <w:lang w:eastAsia="ru-RU"/>
        </w:rPr>
        <w:t xml:space="preserve">представительские расходы на сумму </w:t>
      </w:r>
      <w:r>
        <w:rPr>
          <w:rFonts w:ascii="Times New Roman" w:eastAsia="Times New Roman" w:hAnsi="Times New Roman"/>
          <w:color w:val="000000"/>
          <w:sz w:val="24"/>
          <w:szCs w:val="24"/>
          <w:lang w:eastAsia="ru-RU"/>
        </w:rPr>
        <w:t>695</w:t>
      </w:r>
      <w:r w:rsidRPr="004920A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25</w:t>
      </w:r>
      <w:r w:rsidRPr="004920A9">
        <w:rPr>
          <w:rFonts w:ascii="Times New Roman" w:eastAsia="Times New Roman" w:hAnsi="Times New Roman"/>
          <w:color w:val="000000"/>
          <w:sz w:val="24"/>
          <w:szCs w:val="24"/>
          <w:lang w:eastAsia="ru-RU"/>
        </w:rPr>
        <w:t xml:space="preserve"> тыс. леев, для </w:t>
      </w:r>
      <w:r>
        <w:rPr>
          <w:rFonts w:ascii="Times New Roman" w:eastAsia="Times New Roman" w:hAnsi="Times New Roman"/>
          <w:color w:val="000000"/>
          <w:sz w:val="24"/>
          <w:szCs w:val="24"/>
          <w:lang w:eastAsia="ru-RU"/>
        </w:rPr>
        <w:t>оплаты услуг сети интернет, используемой ОИС</w:t>
      </w:r>
      <w:r w:rsidRPr="00C4250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II</w:t>
      </w:r>
      <w:r>
        <w:rPr>
          <w:rFonts w:ascii="Times New Roman" w:eastAsia="Times New Roman" w:hAnsi="Times New Roman"/>
          <w:color w:val="000000"/>
          <w:sz w:val="24"/>
          <w:szCs w:val="24"/>
          <w:lang w:eastAsia="ru-RU"/>
        </w:rPr>
        <w:t>-го уровня в размере 8,53 тыс. леев и оплаты расходов, связанных с командировками служащих избирательной сферы, в размере 614,37</w:t>
      </w:r>
      <w:r w:rsidRPr="004920A9">
        <w:rPr>
          <w:rFonts w:ascii="Times New Roman" w:eastAsia="Times New Roman" w:hAnsi="Times New Roman"/>
          <w:color w:val="000000"/>
          <w:sz w:val="24"/>
          <w:szCs w:val="24"/>
          <w:lang w:eastAsia="ru-RU"/>
        </w:rPr>
        <w:t xml:space="preserve"> тыс. леев.</w:t>
      </w:r>
    </w:p>
    <w:p w:rsidR="00D1080D" w:rsidRPr="004920A9" w:rsidRDefault="00D1080D" w:rsidP="00D1080D">
      <w:pPr>
        <w:spacing w:after="0" w:line="240" w:lineRule="auto"/>
        <w:ind w:firstLine="720"/>
        <w:jc w:val="both"/>
        <w:rPr>
          <w:rFonts w:ascii="Times New Roman" w:eastAsia="Times New Roman" w:hAnsi="Times New Roman"/>
          <w:color w:val="000000"/>
          <w:sz w:val="24"/>
          <w:szCs w:val="24"/>
          <w:lang w:eastAsia="ru-RU"/>
        </w:rPr>
      </w:pPr>
      <w:r w:rsidRPr="004920A9">
        <w:rPr>
          <w:rFonts w:ascii="Times New Roman" w:eastAsia="Times New Roman" w:hAnsi="Times New Roman"/>
          <w:color w:val="000000"/>
          <w:sz w:val="24"/>
          <w:szCs w:val="24"/>
          <w:lang w:eastAsia="ru-RU"/>
        </w:rPr>
        <w:t xml:space="preserve">В ниже представленной таблице отражены финансируемые и понесенные расходы каждым ОИС второго </w:t>
      </w:r>
      <w:r>
        <w:rPr>
          <w:rFonts w:ascii="Times New Roman" w:eastAsia="Times New Roman" w:hAnsi="Times New Roman"/>
          <w:color w:val="000000"/>
          <w:sz w:val="24"/>
          <w:szCs w:val="24"/>
          <w:lang w:eastAsia="ru-RU"/>
        </w:rPr>
        <w:t xml:space="preserve">и первого </w:t>
      </w:r>
      <w:r w:rsidRPr="004920A9">
        <w:rPr>
          <w:rFonts w:ascii="Times New Roman" w:eastAsia="Times New Roman" w:hAnsi="Times New Roman"/>
          <w:color w:val="000000"/>
          <w:sz w:val="24"/>
          <w:szCs w:val="24"/>
          <w:lang w:eastAsia="ru-RU"/>
        </w:rPr>
        <w:t>уровн</w:t>
      </w:r>
      <w:r>
        <w:rPr>
          <w:rFonts w:ascii="Times New Roman" w:eastAsia="Times New Roman" w:hAnsi="Times New Roman"/>
          <w:color w:val="000000"/>
          <w:sz w:val="24"/>
          <w:szCs w:val="24"/>
          <w:lang w:eastAsia="ru-RU"/>
        </w:rPr>
        <w:t>ей</w:t>
      </w:r>
      <w:r w:rsidRPr="004920A9">
        <w:rPr>
          <w:rFonts w:ascii="Times New Roman" w:eastAsia="Times New Roman" w:hAnsi="Times New Roman"/>
          <w:color w:val="000000"/>
          <w:sz w:val="24"/>
          <w:szCs w:val="24"/>
          <w:lang w:eastAsia="ru-RU"/>
        </w:rPr>
        <w:t>, в том числе расходы на осуществление деятельности УИБ.</w:t>
      </w:r>
    </w:p>
    <w:p w:rsidR="00D1080D" w:rsidRDefault="00D1080D" w:rsidP="00D1080D">
      <w:pPr>
        <w:spacing w:after="0" w:line="240" w:lineRule="auto"/>
        <w:jc w:val="right"/>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Таблица №</w:t>
      </w:r>
      <w:r w:rsidRPr="00495037">
        <w:rPr>
          <w:rFonts w:ascii="Times New Roman" w:eastAsia="Times New Roman" w:hAnsi="Times New Roman"/>
          <w:i/>
          <w:color w:val="000000"/>
          <w:sz w:val="24"/>
          <w:szCs w:val="24"/>
          <w:lang w:eastAsia="ru-RU"/>
        </w:rPr>
        <w:t xml:space="preserve"> 5</w:t>
      </w:r>
    </w:p>
    <w:p w:rsidR="00D1080D" w:rsidRPr="00495037" w:rsidRDefault="00D1080D" w:rsidP="00D1080D">
      <w:pPr>
        <w:spacing w:after="0" w:line="240" w:lineRule="auto"/>
        <w:jc w:val="right"/>
        <w:rPr>
          <w:rFonts w:ascii="Times New Roman" w:eastAsia="Times New Roman" w:hAnsi="Times New Roman"/>
          <w:i/>
          <w:color w:val="000000"/>
          <w:sz w:val="24"/>
          <w:szCs w:val="24"/>
          <w:lang w:eastAsia="ru-RU"/>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452"/>
        <w:gridCol w:w="1276"/>
        <w:gridCol w:w="1417"/>
        <w:gridCol w:w="1041"/>
        <w:gridCol w:w="1369"/>
      </w:tblGrid>
      <w:tr w:rsidR="00D1080D" w:rsidRPr="00495037" w:rsidTr="00295E1A">
        <w:trPr>
          <w:trHeight w:val="351"/>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w:t>
            </w:r>
          </w:p>
          <w:p w:rsidR="00D1080D" w:rsidRPr="00495037" w:rsidRDefault="00D1080D" w:rsidP="00295E1A">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п</w:t>
            </w:r>
            <w:r w:rsidRPr="00495037">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п</w:t>
            </w:r>
          </w:p>
        </w:tc>
        <w:tc>
          <w:tcPr>
            <w:tcW w:w="3452" w:type="dxa"/>
            <w:noWrap/>
            <w:vAlign w:val="center"/>
            <w:hideMark/>
          </w:tcPr>
          <w:p w:rsidR="00D1080D" w:rsidRPr="00495037" w:rsidRDefault="00D1080D" w:rsidP="00295E1A">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Избирательный совет</w:t>
            </w:r>
          </w:p>
        </w:tc>
        <w:tc>
          <w:tcPr>
            <w:tcW w:w="1276" w:type="dxa"/>
            <w:noWrap/>
            <w:vAlign w:val="center"/>
            <w:hideMark/>
          </w:tcPr>
          <w:p w:rsidR="00D1080D" w:rsidRPr="00495037" w:rsidRDefault="00D1080D" w:rsidP="00295E1A">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 xml:space="preserve">ОИС </w:t>
            </w:r>
            <w:r w:rsidRPr="00495037">
              <w:rPr>
                <w:rFonts w:ascii="Times New Roman" w:eastAsia="Times New Roman" w:hAnsi="Times New Roman"/>
                <w:b/>
                <w:bCs/>
                <w:color w:val="000000"/>
                <w:lang w:eastAsia="ru-RU"/>
              </w:rPr>
              <w:t>II</w:t>
            </w:r>
            <w:r>
              <w:rPr>
                <w:rFonts w:ascii="Times New Roman" w:eastAsia="Times New Roman" w:hAnsi="Times New Roman"/>
                <w:b/>
                <w:bCs/>
                <w:color w:val="000000"/>
                <w:lang w:eastAsia="ru-RU"/>
              </w:rPr>
              <w:t>-го уровня</w:t>
            </w:r>
          </w:p>
        </w:tc>
        <w:tc>
          <w:tcPr>
            <w:tcW w:w="1417" w:type="dxa"/>
            <w:noWrap/>
            <w:vAlign w:val="center"/>
            <w:hideMark/>
          </w:tcPr>
          <w:p w:rsidR="00D1080D" w:rsidRPr="00495037" w:rsidRDefault="00D1080D" w:rsidP="00295E1A">
            <w:pPr>
              <w:spacing w:after="0"/>
              <w:ind w:right="136"/>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 xml:space="preserve">ОИС </w:t>
            </w:r>
            <w:r w:rsidRPr="00495037">
              <w:rPr>
                <w:rFonts w:ascii="Times New Roman" w:eastAsia="Times New Roman" w:hAnsi="Times New Roman"/>
                <w:b/>
                <w:bCs/>
                <w:color w:val="000000"/>
                <w:lang w:eastAsia="ru-RU"/>
              </w:rPr>
              <w:t>I</w:t>
            </w:r>
            <w:r>
              <w:rPr>
                <w:rFonts w:ascii="Times New Roman" w:eastAsia="Times New Roman" w:hAnsi="Times New Roman"/>
                <w:b/>
                <w:bCs/>
                <w:color w:val="000000"/>
                <w:lang w:eastAsia="ru-RU"/>
              </w:rPr>
              <w:t>-го уровня</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УИБ</w:t>
            </w:r>
          </w:p>
        </w:tc>
        <w:tc>
          <w:tcPr>
            <w:tcW w:w="1369" w:type="dxa"/>
            <w:noWrap/>
            <w:vAlign w:val="center"/>
            <w:hideMark/>
          </w:tcPr>
          <w:p w:rsidR="00D1080D" w:rsidRPr="00495037" w:rsidRDefault="00D1080D" w:rsidP="00295E1A">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lang w:eastAsia="ru-RU"/>
              </w:rPr>
              <w:t>ИТОГО</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МОИС Кишинэу №</w:t>
            </w:r>
            <w:r w:rsidRPr="00495037">
              <w:rPr>
                <w:rFonts w:ascii="Times New Roman" w:eastAsia="Times New Roman" w:hAnsi="Times New Roman"/>
                <w:bCs/>
                <w:color w:val="000000"/>
                <w:lang w:eastAsia="ru-RU"/>
              </w:rPr>
              <w:t>1</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610,34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395,64</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9037,52</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10043,50</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bCs/>
                <w:color w:val="000000"/>
                <w:lang w:eastAsia="ru-RU"/>
              </w:rPr>
              <w:t xml:space="preserve">МОИС Бэлць № </w:t>
            </w:r>
            <w:r w:rsidRPr="00495037">
              <w:rPr>
                <w:rFonts w:ascii="Times New Roman" w:eastAsia="Times New Roman" w:hAnsi="Times New Roman"/>
                <w:bCs/>
                <w:color w:val="000000"/>
                <w:lang w:eastAsia="ru-RU"/>
              </w:rPr>
              <w:t>2</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153,11</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37,23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862,61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1052,95</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Анений Ной № </w:t>
            </w:r>
            <w:r w:rsidRPr="00495037">
              <w:rPr>
                <w:rFonts w:ascii="Times New Roman" w:eastAsia="Times New Roman" w:hAnsi="Times New Roman"/>
                <w:bCs/>
                <w:color w:val="000000"/>
                <w:lang w:eastAsia="ru-RU"/>
              </w:rPr>
              <w:t>4</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147,49</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635,45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578,52</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1361,46</w:t>
            </w:r>
          </w:p>
        </w:tc>
      </w:tr>
      <w:tr w:rsidR="00D1080D" w:rsidRPr="00495037" w:rsidTr="00295E1A">
        <w:trPr>
          <w:trHeight w:val="284"/>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Басарабяска № </w:t>
            </w:r>
            <w:r w:rsidRPr="00495037">
              <w:rPr>
                <w:rFonts w:ascii="Times New Roman" w:eastAsia="Times New Roman" w:hAnsi="Times New Roman"/>
                <w:bCs/>
                <w:color w:val="000000"/>
                <w:lang w:eastAsia="ru-RU"/>
              </w:rPr>
              <w:t>5</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109,54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157,06</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269,40</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536,00</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Бричень № </w:t>
            </w:r>
            <w:r w:rsidRPr="00495037">
              <w:rPr>
                <w:rFonts w:ascii="Times New Roman" w:eastAsia="Times New Roman" w:hAnsi="Times New Roman"/>
                <w:bCs/>
                <w:color w:val="000000"/>
                <w:lang w:eastAsia="ru-RU"/>
              </w:rPr>
              <w:t>6</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149,56</w:t>
            </w:r>
          </w:p>
        </w:tc>
        <w:tc>
          <w:tcPr>
            <w:tcW w:w="1417"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583,92</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488,49</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1221,97</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Кахул № </w:t>
            </w:r>
            <w:r w:rsidRPr="00495037">
              <w:rPr>
                <w:rFonts w:ascii="Times New Roman" w:eastAsia="Times New Roman" w:hAnsi="Times New Roman"/>
                <w:bCs/>
                <w:color w:val="000000"/>
                <w:lang w:eastAsia="ru-RU"/>
              </w:rPr>
              <w:t>7</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174,22</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848,84</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947,83</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1970,89</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Кантемир № </w:t>
            </w:r>
            <w:r w:rsidRPr="00495037">
              <w:rPr>
                <w:rFonts w:ascii="Times New Roman" w:eastAsia="Times New Roman" w:hAnsi="Times New Roman"/>
                <w:bCs/>
                <w:color w:val="000000"/>
                <w:lang w:eastAsia="ru-RU"/>
              </w:rPr>
              <w:t>8</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145,06</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547,63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842,12</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1534,81</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Кэлэрашь № </w:t>
            </w:r>
            <w:r w:rsidRPr="00495037">
              <w:rPr>
                <w:rFonts w:ascii="Times New Roman" w:eastAsia="Times New Roman" w:hAnsi="Times New Roman"/>
                <w:bCs/>
                <w:color w:val="000000"/>
                <w:lang w:eastAsia="ru-RU"/>
              </w:rPr>
              <w:t>9</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148,94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516,11</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631,54</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1296,59</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Кэушень № </w:t>
            </w:r>
            <w:r w:rsidRPr="00495037">
              <w:rPr>
                <w:rFonts w:ascii="Times New Roman" w:eastAsia="Times New Roman" w:hAnsi="Times New Roman"/>
                <w:bCs/>
                <w:color w:val="000000"/>
                <w:lang w:eastAsia="ru-RU"/>
              </w:rPr>
              <w:t>10</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159,17</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587,25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825,40</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1571,82</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10</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РОИС Чимишлия № 1</w:t>
            </w:r>
            <w:r w:rsidRPr="00495037">
              <w:rPr>
                <w:rFonts w:ascii="Times New Roman" w:eastAsia="Times New Roman" w:hAnsi="Times New Roman"/>
                <w:bCs/>
                <w:color w:val="000000"/>
                <w:lang w:eastAsia="ru-RU"/>
              </w:rPr>
              <w:t>1</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172,14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476,76</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755,71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1404,61</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Криулень № </w:t>
            </w:r>
            <w:r w:rsidRPr="00495037">
              <w:rPr>
                <w:rFonts w:ascii="Times New Roman" w:eastAsia="Times New Roman" w:hAnsi="Times New Roman"/>
                <w:bCs/>
                <w:color w:val="000000"/>
                <w:lang w:eastAsia="ru-RU"/>
              </w:rPr>
              <w:t>12</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134,83</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580,75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561,47</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1277,05</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Дондушень № </w:t>
            </w:r>
            <w:r w:rsidRPr="00495037">
              <w:rPr>
                <w:rFonts w:ascii="Times New Roman" w:eastAsia="Times New Roman" w:hAnsi="Times New Roman"/>
                <w:bCs/>
                <w:color w:val="000000"/>
                <w:lang w:eastAsia="ru-RU"/>
              </w:rPr>
              <w:t>13</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135,01</w:t>
            </w:r>
          </w:p>
        </w:tc>
        <w:tc>
          <w:tcPr>
            <w:tcW w:w="1417"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515,53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211,10</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861,64</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Дрокия № </w:t>
            </w:r>
            <w:r w:rsidRPr="00495037">
              <w:rPr>
                <w:rFonts w:ascii="Times New Roman" w:eastAsia="Times New Roman" w:hAnsi="Times New Roman"/>
                <w:bCs/>
                <w:color w:val="000000"/>
                <w:lang w:eastAsia="ru-RU"/>
              </w:rPr>
              <w:t>14</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148,27</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688,28</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669,29</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1505,84</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14</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Дубэсарь № </w:t>
            </w:r>
            <w:r w:rsidRPr="00495037">
              <w:rPr>
                <w:rFonts w:ascii="Times New Roman" w:eastAsia="Times New Roman" w:hAnsi="Times New Roman"/>
                <w:bCs/>
                <w:color w:val="000000"/>
                <w:lang w:eastAsia="ru-RU"/>
              </w:rPr>
              <w:t>15</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116,20</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239,44</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146,06</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501,70</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15</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Единец № </w:t>
            </w:r>
            <w:r w:rsidRPr="00495037">
              <w:rPr>
                <w:rFonts w:ascii="Times New Roman" w:eastAsia="Times New Roman" w:hAnsi="Times New Roman"/>
                <w:bCs/>
                <w:color w:val="000000"/>
                <w:lang w:eastAsia="ru-RU"/>
              </w:rPr>
              <w:t>16</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165,22</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798,25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641,11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1604,58</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16</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Фэлешть № </w:t>
            </w:r>
            <w:r w:rsidRPr="00495037">
              <w:rPr>
                <w:rFonts w:ascii="Times New Roman" w:eastAsia="Times New Roman" w:hAnsi="Times New Roman"/>
                <w:bCs/>
                <w:color w:val="000000"/>
                <w:lang w:eastAsia="ru-RU"/>
              </w:rPr>
              <w:t>17</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166,11</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864,41</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1241,14</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2271,66</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17</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Флорешть № </w:t>
            </w:r>
            <w:r w:rsidRPr="00495037">
              <w:rPr>
                <w:rFonts w:ascii="Times New Roman" w:eastAsia="Times New Roman" w:hAnsi="Times New Roman"/>
                <w:bCs/>
                <w:color w:val="000000"/>
                <w:lang w:eastAsia="ru-RU"/>
              </w:rPr>
              <w:t>18</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182,49</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910,18</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1155,31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2247,98</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18</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Глодень № </w:t>
            </w:r>
            <w:r w:rsidRPr="00495037">
              <w:rPr>
                <w:rFonts w:ascii="Times New Roman" w:eastAsia="Times New Roman" w:hAnsi="Times New Roman"/>
                <w:bCs/>
                <w:color w:val="000000"/>
                <w:lang w:eastAsia="ru-RU"/>
              </w:rPr>
              <w:t>19</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158,00</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446,53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535,61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1140,14</w:t>
            </w:r>
          </w:p>
        </w:tc>
      </w:tr>
      <w:tr w:rsidR="00D1080D" w:rsidRPr="00495037" w:rsidTr="00295E1A">
        <w:trPr>
          <w:trHeight w:val="33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19</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Хынчешть № </w:t>
            </w:r>
            <w:r w:rsidRPr="00495037">
              <w:rPr>
                <w:rFonts w:ascii="Times New Roman" w:eastAsia="Times New Roman" w:hAnsi="Times New Roman"/>
                <w:bCs/>
                <w:color w:val="000000"/>
                <w:lang w:eastAsia="ru-RU"/>
              </w:rPr>
              <w:t>20</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184,16</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821,54</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798,03</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1803,73</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20</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Яловень № </w:t>
            </w:r>
            <w:r w:rsidRPr="00495037">
              <w:rPr>
                <w:rFonts w:ascii="Times New Roman" w:eastAsia="Times New Roman" w:hAnsi="Times New Roman"/>
                <w:bCs/>
                <w:color w:val="000000"/>
                <w:lang w:eastAsia="ru-RU"/>
              </w:rPr>
              <w:t>21</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136,35</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509,96</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763,61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1409,92</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21</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Леова № </w:t>
            </w:r>
            <w:r w:rsidRPr="00495037">
              <w:rPr>
                <w:rFonts w:ascii="Times New Roman" w:eastAsia="Times New Roman" w:hAnsi="Times New Roman"/>
                <w:bCs/>
                <w:color w:val="000000"/>
                <w:lang w:eastAsia="ru-RU"/>
              </w:rPr>
              <w:t>22</w:t>
            </w:r>
          </w:p>
        </w:tc>
        <w:tc>
          <w:tcPr>
            <w:tcW w:w="1276"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155,27</w:t>
            </w:r>
          </w:p>
        </w:tc>
        <w:tc>
          <w:tcPr>
            <w:tcW w:w="1417"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485,50</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683,45</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1324,22</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22</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Ниспорень № </w:t>
            </w:r>
            <w:r w:rsidRPr="00495037">
              <w:rPr>
                <w:rFonts w:ascii="Times New Roman" w:eastAsia="Times New Roman" w:hAnsi="Times New Roman"/>
                <w:bCs/>
                <w:color w:val="000000"/>
                <w:lang w:eastAsia="ru-RU"/>
              </w:rPr>
              <w:t>23</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136,25</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416,92</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576,67</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1129,84</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23</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Окница № </w:t>
            </w:r>
            <w:r w:rsidRPr="00495037">
              <w:rPr>
                <w:rFonts w:ascii="Times New Roman" w:eastAsia="Times New Roman" w:hAnsi="Times New Roman"/>
                <w:bCs/>
                <w:color w:val="000000"/>
                <w:lang w:eastAsia="ru-RU"/>
              </w:rPr>
              <w:t>24</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151,24</w:t>
            </w:r>
          </w:p>
        </w:tc>
        <w:tc>
          <w:tcPr>
            <w:tcW w:w="1417"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483,59</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620,52</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1255,35</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24</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Орхей № </w:t>
            </w:r>
            <w:r w:rsidRPr="00495037">
              <w:rPr>
                <w:rFonts w:ascii="Times New Roman" w:eastAsia="Times New Roman" w:hAnsi="Times New Roman"/>
                <w:bCs/>
                <w:color w:val="000000"/>
                <w:lang w:eastAsia="ru-RU"/>
              </w:rPr>
              <w:t>25</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174,29</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769,30</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1309,68</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2253,27</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25</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Резина № </w:t>
            </w:r>
            <w:r w:rsidRPr="00495037">
              <w:rPr>
                <w:rFonts w:ascii="Times New Roman" w:eastAsia="Times New Roman" w:hAnsi="Times New Roman"/>
                <w:bCs/>
                <w:color w:val="000000"/>
                <w:lang w:eastAsia="ru-RU"/>
              </w:rPr>
              <w:t>26</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143,41</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506,36</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523,57</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1173,34</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26</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Рышкань № </w:t>
            </w:r>
            <w:r w:rsidRPr="00495037">
              <w:rPr>
                <w:rFonts w:ascii="Times New Roman" w:eastAsia="Times New Roman" w:hAnsi="Times New Roman"/>
                <w:bCs/>
                <w:color w:val="000000"/>
                <w:lang w:eastAsia="ru-RU"/>
              </w:rPr>
              <w:t>27</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157,64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650,60</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823,65</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1631,89</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27</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Сынджерей № </w:t>
            </w:r>
            <w:r w:rsidRPr="00495037">
              <w:rPr>
                <w:rFonts w:ascii="Times New Roman" w:eastAsia="Times New Roman" w:hAnsi="Times New Roman"/>
                <w:bCs/>
                <w:color w:val="000000"/>
                <w:lang w:eastAsia="ru-RU"/>
              </w:rPr>
              <w:t>28</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173,04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547,33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1440,69</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2161,06</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28</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Сорока № </w:t>
            </w:r>
            <w:r w:rsidRPr="00495037">
              <w:rPr>
                <w:rFonts w:ascii="Times New Roman" w:eastAsia="Times New Roman" w:hAnsi="Times New Roman"/>
                <w:bCs/>
                <w:color w:val="000000"/>
                <w:lang w:eastAsia="ru-RU"/>
              </w:rPr>
              <w:t>29</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177,98</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751,35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1347,56</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2276,89</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29</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Стрэшень № </w:t>
            </w:r>
            <w:r w:rsidRPr="00495037">
              <w:rPr>
                <w:rFonts w:ascii="Times New Roman" w:eastAsia="Times New Roman" w:hAnsi="Times New Roman"/>
                <w:bCs/>
                <w:color w:val="000000"/>
                <w:lang w:eastAsia="ru-RU"/>
              </w:rPr>
              <w:t>30</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158,70</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635,79</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863,57</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1658,06</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30</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Шолдэнешть № </w:t>
            </w:r>
            <w:r w:rsidRPr="00495037">
              <w:rPr>
                <w:rFonts w:ascii="Times New Roman" w:eastAsia="Times New Roman" w:hAnsi="Times New Roman"/>
                <w:bCs/>
                <w:color w:val="000000"/>
                <w:lang w:eastAsia="ru-RU"/>
              </w:rPr>
              <w:t>31</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130,24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560,64</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398,11</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1088,99</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lastRenderedPageBreak/>
              <w:t>31</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Штефан Водэ № </w:t>
            </w:r>
            <w:r w:rsidRPr="00495037">
              <w:rPr>
                <w:rFonts w:ascii="Times New Roman" w:eastAsia="Times New Roman" w:hAnsi="Times New Roman"/>
                <w:bCs/>
                <w:color w:val="000000"/>
                <w:lang w:eastAsia="ru-RU"/>
              </w:rPr>
              <w:t>32</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136,29</w:t>
            </w:r>
          </w:p>
        </w:tc>
        <w:tc>
          <w:tcPr>
            <w:tcW w:w="1417"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439,87</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364,17</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940,33</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32</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Тараклия № </w:t>
            </w:r>
            <w:r w:rsidRPr="00495037">
              <w:rPr>
                <w:rFonts w:ascii="Times New Roman" w:eastAsia="Times New Roman" w:hAnsi="Times New Roman"/>
                <w:bCs/>
                <w:color w:val="000000"/>
                <w:lang w:eastAsia="ru-RU"/>
              </w:rPr>
              <w:t>33</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124,14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351,58</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456,70</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932,42</w:t>
            </w:r>
          </w:p>
        </w:tc>
      </w:tr>
      <w:tr w:rsidR="00D1080D" w:rsidRPr="00495037" w:rsidTr="00295E1A">
        <w:trPr>
          <w:trHeight w:val="300"/>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33</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Теленешть № </w:t>
            </w:r>
            <w:r w:rsidRPr="00495037">
              <w:rPr>
                <w:rFonts w:ascii="Times New Roman" w:eastAsia="Times New Roman" w:hAnsi="Times New Roman"/>
                <w:bCs/>
                <w:color w:val="000000"/>
                <w:lang w:eastAsia="ru-RU"/>
              </w:rPr>
              <w:t>34</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136,67</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525,60</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449,02</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1111,29</w:t>
            </w:r>
          </w:p>
        </w:tc>
      </w:tr>
      <w:tr w:rsidR="00D1080D" w:rsidRPr="00495037" w:rsidTr="00295E1A">
        <w:trPr>
          <w:trHeight w:val="214"/>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34</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РОИС Унгень № </w:t>
            </w:r>
            <w:r w:rsidRPr="00495037">
              <w:rPr>
                <w:rFonts w:ascii="Times New Roman" w:eastAsia="Times New Roman" w:hAnsi="Times New Roman"/>
                <w:bCs/>
                <w:color w:val="000000"/>
                <w:lang w:eastAsia="ru-RU"/>
              </w:rPr>
              <w:t>35</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171,18</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621,83</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1310,48</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2103,49</w:t>
            </w:r>
          </w:p>
        </w:tc>
      </w:tr>
      <w:tr w:rsidR="00D1080D" w:rsidRPr="00495037" w:rsidTr="00295E1A">
        <w:trPr>
          <w:trHeight w:val="315"/>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35</w:t>
            </w:r>
          </w:p>
        </w:tc>
        <w:tc>
          <w:tcPr>
            <w:tcW w:w="3452" w:type="dxa"/>
            <w:noWrap/>
            <w:vAlign w:val="center"/>
            <w:hideMark/>
          </w:tcPr>
          <w:p w:rsidR="00D1080D" w:rsidRPr="00495037" w:rsidRDefault="00D1080D" w:rsidP="00295E1A">
            <w:pPr>
              <w:spacing w:after="0"/>
              <w:rPr>
                <w:rFonts w:ascii="Times New Roman" w:eastAsia="Times New Roman" w:hAnsi="Times New Roman"/>
                <w:bCs/>
                <w:color w:val="000000"/>
                <w:sz w:val="24"/>
                <w:szCs w:val="24"/>
                <w:lang w:eastAsia="ru-RU"/>
              </w:rPr>
            </w:pPr>
            <w:r>
              <w:rPr>
                <w:rFonts w:ascii="Times New Roman" w:eastAsia="Times New Roman" w:hAnsi="Times New Roman"/>
                <w:color w:val="000000"/>
                <w:lang w:eastAsia="ru-RU"/>
              </w:rPr>
              <w:t xml:space="preserve">ОИС АТО Гагаузия № </w:t>
            </w:r>
            <w:r w:rsidRPr="00495037">
              <w:rPr>
                <w:rFonts w:ascii="Times New Roman" w:eastAsia="Times New Roman" w:hAnsi="Times New Roman"/>
                <w:bCs/>
                <w:color w:val="000000"/>
                <w:lang w:eastAsia="ru-RU"/>
              </w:rPr>
              <w:t>36</w:t>
            </w:r>
          </w:p>
        </w:tc>
        <w:tc>
          <w:tcPr>
            <w:tcW w:w="1276" w:type="dxa"/>
            <w:noWrap/>
            <w:vAlign w:val="center"/>
            <w:hideMark/>
          </w:tcPr>
          <w:p w:rsidR="00D1080D" w:rsidRPr="00495037" w:rsidRDefault="00D1080D" w:rsidP="00295E1A">
            <w:pPr>
              <w:spacing w:after="0"/>
              <w:jc w:val="center"/>
              <w:rPr>
                <w:rFonts w:ascii="Times New Roman" w:eastAsia="Times New Roman" w:hAnsi="Times New Roman"/>
                <w:sz w:val="24"/>
                <w:szCs w:val="24"/>
                <w:lang w:eastAsia="ru-RU"/>
              </w:rPr>
            </w:pPr>
            <w:r w:rsidRPr="00495037">
              <w:rPr>
                <w:rFonts w:ascii="Times New Roman" w:eastAsia="Times New Roman" w:hAnsi="Times New Roman"/>
                <w:lang w:eastAsia="ru-RU"/>
              </w:rPr>
              <w:t>202,14</w:t>
            </w:r>
          </w:p>
        </w:tc>
        <w:tc>
          <w:tcPr>
            <w:tcW w:w="1417"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524,55</w:t>
            </w:r>
          </w:p>
        </w:tc>
        <w:tc>
          <w:tcPr>
            <w:tcW w:w="1041" w:type="dxa"/>
            <w:shd w:val="clear" w:color="auto" w:fill="FFFFFF"/>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1275,60</w:t>
            </w:r>
          </w:p>
        </w:tc>
        <w:tc>
          <w:tcPr>
            <w:tcW w:w="1369" w:type="dxa"/>
            <w:noWrap/>
            <w:vAlign w:val="bottom"/>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2002,29</w:t>
            </w:r>
          </w:p>
        </w:tc>
      </w:tr>
      <w:tr w:rsidR="00D1080D" w:rsidRPr="00495037" w:rsidTr="00295E1A">
        <w:trPr>
          <w:trHeight w:val="315"/>
          <w:jc w:val="center"/>
        </w:trPr>
        <w:tc>
          <w:tcPr>
            <w:tcW w:w="528" w:type="dxa"/>
            <w:noWrap/>
            <w:vAlign w:val="center"/>
            <w:hideMark/>
          </w:tcPr>
          <w:p w:rsidR="00D1080D" w:rsidRPr="00495037" w:rsidRDefault="00D1080D" w:rsidP="00295E1A">
            <w:pPr>
              <w:spacing w:after="0"/>
              <w:jc w:val="center"/>
              <w:rPr>
                <w:rFonts w:ascii="Times New Roman" w:eastAsia="Times New Roman" w:hAnsi="Times New Roman"/>
                <w:color w:val="000000"/>
                <w:sz w:val="24"/>
                <w:szCs w:val="24"/>
                <w:lang w:eastAsia="ru-RU"/>
              </w:rPr>
            </w:pPr>
            <w:r w:rsidRPr="00495037">
              <w:rPr>
                <w:rFonts w:ascii="Times New Roman" w:eastAsia="Times New Roman" w:hAnsi="Times New Roman"/>
                <w:color w:val="000000"/>
                <w:lang w:eastAsia="ru-RU"/>
              </w:rPr>
              <w:t> </w:t>
            </w:r>
          </w:p>
        </w:tc>
        <w:tc>
          <w:tcPr>
            <w:tcW w:w="3452" w:type="dxa"/>
            <w:noWrap/>
            <w:vAlign w:val="center"/>
            <w:hideMark/>
          </w:tcPr>
          <w:p w:rsidR="00D1080D" w:rsidRPr="00495037" w:rsidRDefault="00D1080D" w:rsidP="00295E1A">
            <w:pPr>
              <w:spacing w:after="0"/>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lang w:eastAsia="ru-RU"/>
              </w:rPr>
              <w:t>ИТОГО</w:t>
            </w:r>
          </w:p>
        </w:tc>
        <w:tc>
          <w:tcPr>
            <w:tcW w:w="1276" w:type="dxa"/>
            <w:noWrap/>
            <w:vAlign w:val="center"/>
            <w:hideMark/>
          </w:tcPr>
          <w:p w:rsidR="00D1080D" w:rsidRPr="00495037" w:rsidRDefault="00D1080D" w:rsidP="00295E1A">
            <w:pPr>
              <w:spacing w:after="0"/>
              <w:jc w:val="center"/>
              <w:rPr>
                <w:rFonts w:ascii="Times New Roman" w:eastAsia="Times New Roman" w:hAnsi="Times New Roman"/>
                <w:b/>
                <w:sz w:val="24"/>
                <w:szCs w:val="24"/>
                <w:lang w:eastAsia="ru-RU"/>
              </w:rPr>
            </w:pPr>
            <w:r w:rsidRPr="00495037">
              <w:rPr>
                <w:rFonts w:ascii="Times New Roman" w:eastAsia="Times New Roman" w:hAnsi="Times New Roman"/>
                <w:b/>
                <w:lang w:eastAsia="ru-RU"/>
              </w:rPr>
              <w:t>5824,69</w:t>
            </w:r>
          </w:p>
        </w:tc>
        <w:tc>
          <w:tcPr>
            <w:tcW w:w="1417" w:type="dxa"/>
            <w:noWrap/>
            <w:vAlign w:val="center"/>
            <w:hideMark/>
          </w:tcPr>
          <w:p w:rsidR="00D1080D" w:rsidRPr="00495037" w:rsidRDefault="00D1080D" w:rsidP="00295E1A">
            <w:pPr>
              <w:spacing w:after="0"/>
              <w:jc w:val="center"/>
              <w:rPr>
                <w:rFonts w:ascii="Times New Roman" w:eastAsia="Times New Roman" w:hAnsi="Times New Roman"/>
                <w:b/>
                <w:sz w:val="24"/>
                <w:szCs w:val="24"/>
                <w:lang w:eastAsia="ru-RU"/>
              </w:rPr>
            </w:pPr>
            <w:r w:rsidRPr="00495037">
              <w:rPr>
                <w:rFonts w:ascii="Times New Roman" w:eastAsia="Times New Roman" w:hAnsi="Times New Roman"/>
                <w:b/>
                <w:lang w:eastAsia="ru-RU"/>
              </w:rPr>
              <w:t>19431,57</w:t>
            </w:r>
          </w:p>
        </w:tc>
        <w:tc>
          <w:tcPr>
            <w:tcW w:w="1041" w:type="dxa"/>
            <w:noWrap/>
            <w:vAlign w:val="center"/>
            <w:hideMark/>
          </w:tcPr>
          <w:p w:rsidR="00D1080D" w:rsidRPr="00495037" w:rsidRDefault="00D1080D" w:rsidP="00295E1A">
            <w:pPr>
              <w:spacing w:after="0"/>
              <w:jc w:val="center"/>
              <w:rPr>
                <w:rFonts w:ascii="Times New Roman" w:eastAsia="Times New Roman" w:hAnsi="Times New Roman"/>
                <w:b/>
                <w:sz w:val="24"/>
                <w:szCs w:val="24"/>
                <w:lang w:eastAsia="ru-RU"/>
              </w:rPr>
            </w:pPr>
            <w:r w:rsidRPr="00495037">
              <w:rPr>
                <w:rFonts w:ascii="Times New Roman" w:eastAsia="Times New Roman" w:hAnsi="Times New Roman"/>
                <w:b/>
                <w:lang w:eastAsia="ru-RU"/>
              </w:rPr>
              <w:t>34405,31</w:t>
            </w:r>
          </w:p>
        </w:tc>
        <w:tc>
          <w:tcPr>
            <w:tcW w:w="1369" w:type="dxa"/>
            <w:noWrap/>
            <w:vAlign w:val="center"/>
            <w:hideMark/>
          </w:tcPr>
          <w:p w:rsidR="00D1080D" w:rsidRPr="00495037" w:rsidRDefault="00D1080D" w:rsidP="00295E1A">
            <w:pPr>
              <w:spacing w:after="0"/>
              <w:jc w:val="center"/>
              <w:rPr>
                <w:rFonts w:ascii="Times New Roman" w:eastAsia="Times New Roman" w:hAnsi="Times New Roman"/>
                <w:b/>
                <w:sz w:val="24"/>
                <w:szCs w:val="24"/>
                <w:lang w:eastAsia="ru-RU"/>
              </w:rPr>
            </w:pPr>
            <w:r w:rsidRPr="00495037">
              <w:rPr>
                <w:rFonts w:ascii="Times New Roman" w:eastAsia="Times New Roman" w:hAnsi="Times New Roman"/>
                <w:b/>
                <w:lang w:eastAsia="ru-RU"/>
              </w:rPr>
              <w:t>59661,57</w:t>
            </w:r>
          </w:p>
        </w:tc>
      </w:tr>
    </w:tbl>
    <w:p w:rsidR="00D1080D" w:rsidRDefault="00D1080D" w:rsidP="00D1080D">
      <w:pPr>
        <w:spacing w:after="0" w:line="240" w:lineRule="auto"/>
        <w:ind w:firstLine="567"/>
        <w:jc w:val="both"/>
        <w:rPr>
          <w:rFonts w:ascii="Times New Roman" w:eastAsia="Times New Roman" w:hAnsi="Times New Roman"/>
          <w:i/>
          <w:sz w:val="24"/>
          <w:szCs w:val="24"/>
          <w:lang w:eastAsia="ru-RU"/>
        </w:rPr>
      </w:pPr>
    </w:p>
    <w:p w:rsidR="00D1080D" w:rsidRDefault="00D1080D" w:rsidP="00D1080D">
      <w:pPr>
        <w:spacing w:after="160" w:line="256"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Диаграмма № 7</w:t>
      </w:r>
    </w:p>
    <w:p w:rsidR="00D1080D" w:rsidRDefault="00D1080D" w:rsidP="00D1080D">
      <w:pPr>
        <w:spacing w:after="0" w:line="240" w:lineRule="auto"/>
        <w:jc w:val="both"/>
        <w:rPr>
          <w:rFonts w:ascii="Times New Roman" w:eastAsia="Times New Roman" w:hAnsi="Times New Roman"/>
          <w:sz w:val="24"/>
          <w:szCs w:val="24"/>
          <w:lang w:eastAsia="ru-RU"/>
        </w:rPr>
      </w:pPr>
      <w:r w:rsidRPr="0017323C">
        <w:rPr>
          <w:noProof/>
          <w:lang w:val="ro-RO" w:eastAsia="ro-RO"/>
        </w:rPr>
        <w:drawing>
          <wp:inline distT="0" distB="0" distL="0" distR="0">
            <wp:extent cx="5800725" cy="7439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l="35019" t="20512" r="32211" b="7123"/>
                    <a:stretch>
                      <a:fillRect/>
                    </a:stretch>
                  </pic:blipFill>
                  <pic:spPr bwMode="auto">
                    <a:xfrm>
                      <a:off x="0" y="0"/>
                      <a:ext cx="5800725" cy="7439025"/>
                    </a:xfrm>
                    <a:prstGeom prst="rect">
                      <a:avLst/>
                    </a:prstGeom>
                    <a:noFill/>
                    <a:ln>
                      <a:noFill/>
                    </a:ln>
                  </pic:spPr>
                </pic:pic>
              </a:graphicData>
            </a:graphic>
          </wp:inline>
        </w:drawing>
      </w:r>
    </w:p>
    <w:p w:rsidR="00D1080D" w:rsidRPr="00783DD2" w:rsidRDefault="00D1080D" w:rsidP="00D1080D">
      <w:pPr>
        <w:spacing w:before="120"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val="ro-RO" w:eastAsia="ru-RU"/>
        </w:rPr>
        <w:t xml:space="preserve">3) </w:t>
      </w:r>
      <w:r w:rsidRPr="00783DD2">
        <w:rPr>
          <w:rFonts w:ascii="Times New Roman" w:eastAsia="Times New Roman" w:hAnsi="Times New Roman"/>
          <w:b/>
          <w:i/>
          <w:sz w:val="24"/>
          <w:szCs w:val="24"/>
          <w:lang w:eastAsia="ru-RU"/>
        </w:rPr>
        <w:t>Расходы по инициированию республиканского конституционного референдума</w:t>
      </w:r>
    </w:p>
    <w:p w:rsidR="00D1080D" w:rsidRPr="00BA53A6" w:rsidRDefault="00D1080D" w:rsidP="00D1080D">
      <w:pPr>
        <w:spacing w:before="120" w:after="0" w:line="240" w:lineRule="auto"/>
        <w:ind w:firstLine="720"/>
        <w:jc w:val="both"/>
        <w:rPr>
          <w:rFonts w:ascii="Times New Roman" w:eastAsia="Times New Roman" w:hAnsi="Times New Roman"/>
          <w:sz w:val="24"/>
          <w:szCs w:val="24"/>
          <w:highlight w:val="yellow"/>
          <w:lang w:eastAsia="ru-RU"/>
        </w:rPr>
      </w:pPr>
      <w:r w:rsidRPr="00783DD2">
        <w:rPr>
          <w:rFonts w:ascii="Times New Roman" w:eastAsia="Times New Roman" w:hAnsi="Times New Roman"/>
          <w:sz w:val="24"/>
          <w:szCs w:val="24"/>
          <w:lang w:eastAsia="ru-RU"/>
        </w:rPr>
        <w:lastRenderedPageBreak/>
        <w:t xml:space="preserve">Для оплаты </w:t>
      </w:r>
      <w:r>
        <w:rPr>
          <w:rFonts w:ascii="Times New Roman" w:eastAsia="Times New Roman" w:hAnsi="Times New Roman"/>
          <w:sz w:val="24"/>
          <w:szCs w:val="24"/>
          <w:lang w:eastAsia="ru-RU"/>
        </w:rPr>
        <w:t xml:space="preserve">типографических </w:t>
      </w:r>
      <w:r w:rsidRPr="00783DD2">
        <w:rPr>
          <w:rFonts w:ascii="Times New Roman" w:eastAsia="Times New Roman" w:hAnsi="Times New Roman"/>
          <w:sz w:val="24"/>
          <w:szCs w:val="24"/>
          <w:lang w:eastAsia="ru-RU"/>
        </w:rPr>
        <w:t xml:space="preserve">услуг </w:t>
      </w:r>
      <w:r>
        <w:rPr>
          <w:rFonts w:ascii="Times New Roman" w:eastAsia="Times New Roman" w:hAnsi="Times New Roman"/>
          <w:sz w:val="24"/>
          <w:szCs w:val="24"/>
          <w:lang w:eastAsia="ru-RU"/>
        </w:rPr>
        <w:t>по рас</w:t>
      </w:r>
      <w:r w:rsidRPr="00783DD2">
        <w:rPr>
          <w:rFonts w:ascii="Times New Roman" w:eastAsia="Times New Roman" w:hAnsi="Times New Roman"/>
          <w:sz w:val="24"/>
          <w:szCs w:val="24"/>
          <w:lang w:eastAsia="ru-RU"/>
        </w:rPr>
        <w:t>печат</w:t>
      </w:r>
      <w:r>
        <w:rPr>
          <w:rFonts w:ascii="Times New Roman" w:eastAsia="Times New Roman" w:hAnsi="Times New Roman"/>
          <w:sz w:val="24"/>
          <w:szCs w:val="24"/>
          <w:lang w:eastAsia="ru-RU"/>
        </w:rPr>
        <w:t>ке</w:t>
      </w:r>
      <w:r w:rsidRPr="00783DD2">
        <w:rPr>
          <w:rFonts w:ascii="Times New Roman" w:eastAsia="Times New Roman" w:hAnsi="Times New Roman"/>
          <w:sz w:val="24"/>
          <w:szCs w:val="24"/>
          <w:lang w:eastAsia="ru-RU"/>
        </w:rPr>
        <w:t xml:space="preserve"> подписных листов финансовы</w:t>
      </w:r>
      <w:r>
        <w:rPr>
          <w:rFonts w:ascii="Times New Roman" w:eastAsia="Times New Roman" w:hAnsi="Times New Roman"/>
          <w:sz w:val="24"/>
          <w:szCs w:val="24"/>
          <w:lang w:eastAsia="ru-RU"/>
        </w:rPr>
        <w:t>е средства</w:t>
      </w:r>
      <w:r w:rsidRPr="00783D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были</w:t>
      </w:r>
      <w:r w:rsidRPr="00783DD2">
        <w:rPr>
          <w:rFonts w:ascii="Times New Roman" w:eastAsia="Times New Roman" w:hAnsi="Times New Roman"/>
          <w:sz w:val="24"/>
          <w:szCs w:val="24"/>
          <w:lang w:eastAsia="ru-RU"/>
        </w:rPr>
        <w:t xml:space="preserve"> перераспределен</w:t>
      </w:r>
      <w:r>
        <w:rPr>
          <w:rFonts w:ascii="Times New Roman" w:eastAsia="Times New Roman" w:hAnsi="Times New Roman"/>
          <w:sz w:val="24"/>
          <w:szCs w:val="24"/>
          <w:lang w:eastAsia="ru-RU"/>
        </w:rPr>
        <w:t>ы</w:t>
      </w:r>
      <w:r w:rsidRPr="00783DD2">
        <w:rPr>
          <w:rFonts w:ascii="Times New Roman" w:eastAsia="Times New Roman" w:hAnsi="Times New Roman"/>
          <w:sz w:val="24"/>
          <w:szCs w:val="24"/>
          <w:lang w:eastAsia="ru-RU"/>
        </w:rPr>
        <w:t xml:space="preserve"> по видам </w:t>
      </w:r>
      <w:r>
        <w:rPr>
          <w:rFonts w:ascii="Times New Roman" w:eastAsia="Times New Roman" w:hAnsi="Times New Roman"/>
          <w:sz w:val="24"/>
          <w:szCs w:val="24"/>
          <w:lang w:eastAsia="ru-RU"/>
        </w:rPr>
        <w:t>расходов</w:t>
      </w:r>
      <w:r w:rsidRPr="00783DD2">
        <w:rPr>
          <w:rFonts w:ascii="Times New Roman" w:eastAsia="Times New Roman" w:hAnsi="Times New Roman"/>
          <w:sz w:val="24"/>
          <w:szCs w:val="24"/>
          <w:lang w:eastAsia="ru-RU"/>
        </w:rPr>
        <w:t xml:space="preserve">. Таким образом, </w:t>
      </w:r>
      <w:r>
        <w:rPr>
          <w:rFonts w:ascii="Times New Roman" w:eastAsia="Times New Roman" w:hAnsi="Times New Roman"/>
          <w:sz w:val="24"/>
          <w:szCs w:val="24"/>
          <w:lang w:eastAsia="ru-RU"/>
        </w:rPr>
        <w:t>для вида</w:t>
      </w:r>
      <w:r w:rsidRPr="00783DD2">
        <w:rPr>
          <w:rFonts w:ascii="Times New Roman" w:eastAsia="Times New Roman" w:hAnsi="Times New Roman"/>
          <w:sz w:val="24"/>
          <w:szCs w:val="24"/>
          <w:lang w:eastAsia="ru-RU"/>
        </w:rPr>
        <w:t xml:space="preserve"> расходов </w:t>
      </w:r>
      <w:r>
        <w:rPr>
          <w:rFonts w:ascii="Times New Roman" w:eastAsia="Times New Roman" w:hAnsi="Times New Roman"/>
          <w:sz w:val="24"/>
          <w:szCs w:val="24"/>
          <w:lang w:eastAsia="ru-RU"/>
        </w:rPr>
        <w:t xml:space="preserve">на </w:t>
      </w:r>
      <w:r w:rsidRPr="00783DD2">
        <w:rPr>
          <w:rFonts w:ascii="Times New Roman" w:eastAsia="Times New Roman" w:hAnsi="Times New Roman"/>
          <w:sz w:val="24"/>
          <w:szCs w:val="24"/>
          <w:lang w:eastAsia="ru-RU"/>
        </w:rPr>
        <w:t>референдум был</w:t>
      </w:r>
      <w:r>
        <w:rPr>
          <w:rFonts w:ascii="Times New Roman" w:eastAsia="Times New Roman" w:hAnsi="Times New Roman"/>
          <w:sz w:val="24"/>
          <w:szCs w:val="24"/>
          <w:lang w:eastAsia="ru-RU"/>
        </w:rPr>
        <w:t>о</w:t>
      </w:r>
      <w:r w:rsidRPr="00783DD2">
        <w:rPr>
          <w:rFonts w:ascii="Times New Roman" w:eastAsia="Times New Roman" w:hAnsi="Times New Roman"/>
          <w:sz w:val="24"/>
          <w:szCs w:val="24"/>
          <w:lang w:eastAsia="ru-RU"/>
        </w:rPr>
        <w:t xml:space="preserve"> выделен</w:t>
      </w:r>
      <w:r>
        <w:rPr>
          <w:rFonts w:ascii="Times New Roman" w:eastAsia="Times New Roman" w:hAnsi="Times New Roman"/>
          <w:sz w:val="24"/>
          <w:szCs w:val="24"/>
          <w:lang w:eastAsia="ru-RU"/>
        </w:rPr>
        <w:t>о</w:t>
      </w:r>
      <w:r w:rsidRPr="00783DD2">
        <w:rPr>
          <w:rFonts w:ascii="Times New Roman" w:eastAsia="Times New Roman" w:hAnsi="Times New Roman"/>
          <w:sz w:val="24"/>
          <w:szCs w:val="24"/>
          <w:lang w:eastAsia="ru-RU"/>
        </w:rPr>
        <w:t xml:space="preserve"> 20,00 тыс.</w:t>
      </w:r>
      <w:r>
        <w:rPr>
          <w:rFonts w:ascii="Times New Roman" w:eastAsia="Times New Roman" w:hAnsi="Times New Roman"/>
          <w:sz w:val="24"/>
          <w:szCs w:val="24"/>
          <w:lang w:eastAsia="ru-RU"/>
        </w:rPr>
        <w:t xml:space="preserve"> леев.</w:t>
      </w:r>
      <w:r w:rsidRPr="00783DD2">
        <w:rPr>
          <w:rFonts w:ascii="Times New Roman" w:eastAsia="Times New Roman" w:hAnsi="Times New Roman"/>
          <w:sz w:val="24"/>
          <w:szCs w:val="24"/>
          <w:lang w:eastAsia="ru-RU"/>
        </w:rPr>
        <w:t xml:space="preserve"> Выполнение </w:t>
      </w:r>
      <w:r>
        <w:rPr>
          <w:rFonts w:ascii="Times New Roman" w:eastAsia="Times New Roman" w:hAnsi="Times New Roman"/>
          <w:sz w:val="24"/>
          <w:szCs w:val="24"/>
          <w:lang w:eastAsia="ru-RU"/>
        </w:rPr>
        <w:t xml:space="preserve">расходов по данному виду </w:t>
      </w:r>
      <w:r w:rsidRPr="00783DD2">
        <w:rPr>
          <w:rFonts w:ascii="Times New Roman" w:eastAsia="Times New Roman" w:hAnsi="Times New Roman"/>
          <w:sz w:val="24"/>
          <w:szCs w:val="24"/>
          <w:lang w:eastAsia="ru-RU"/>
        </w:rPr>
        <w:t>состав</w:t>
      </w:r>
      <w:r>
        <w:rPr>
          <w:rFonts w:ascii="Times New Roman" w:eastAsia="Times New Roman" w:hAnsi="Times New Roman"/>
          <w:sz w:val="24"/>
          <w:szCs w:val="24"/>
          <w:lang w:eastAsia="ru-RU"/>
        </w:rPr>
        <w:t>и</w:t>
      </w:r>
      <w:r w:rsidRPr="00783DD2">
        <w:rPr>
          <w:rFonts w:ascii="Times New Roman" w:eastAsia="Times New Roman" w:hAnsi="Times New Roman"/>
          <w:sz w:val="24"/>
          <w:szCs w:val="24"/>
          <w:lang w:eastAsia="ru-RU"/>
        </w:rPr>
        <w:t>л</w:t>
      </w:r>
      <w:r>
        <w:rPr>
          <w:rFonts w:ascii="Times New Roman" w:eastAsia="Times New Roman" w:hAnsi="Times New Roman"/>
          <w:sz w:val="24"/>
          <w:szCs w:val="24"/>
          <w:lang w:eastAsia="ru-RU"/>
        </w:rPr>
        <w:t>о</w:t>
      </w:r>
      <w:r w:rsidRPr="00783DD2">
        <w:rPr>
          <w:rFonts w:ascii="Times New Roman" w:eastAsia="Times New Roman" w:hAnsi="Times New Roman"/>
          <w:sz w:val="24"/>
          <w:szCs w:val="24"/>
          <w:lang w:eastAsia="ru-RU"/>
        </w:rPr>
        <w:t xml:space="preserve"> 19,2 тыс</w:t>
      </w:r>
      <w:r>
        <w:rPr>
          <w:rFonts w:ascii="Times New Roman" w:eastAsia="Times New Roman" w:hAnsi="Times New Roman"/>
          <w:sz w:val="24"/>
          <w:szCs w:val="24"/>
          <w:lang w:eastAsia="ru-RU"/>
        </w:rPr>
        <w:t>. леев</w:t>
      </w:r>
      <w:r w:rsidRPr="00783DD2">
        <w:rPr>
          <w:rFonts w:ascii="Times New Roman" w:eastAsia="Times New Roman" w:hAnsi="Times New Roman"/>
          <w:sz w:val="24"/>
          <w:szCs w:val="24"/>
          <w:lang w:eastAsia="ru-RU"/>
        </w:rPr>
        <w:t>.</w:t>
      </w:r>
    </w:p>
    <w:p w:rsidR="00D1080D" w:rsidRPr="00783DD2" w:rsidRDefault="00D1080D" w:rsidP="00D1080D">
      <w:pPr>
        <w:spacing w:before="120" w:after="12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val="ro-RO" w:eastAsia="ru-RU"/>
        </w:rPr>
        <w:t>4)</w:t>
      </w:r>
      <w:r w:rsidRPr="00783DD2">
        <w:rPr>
          <w:rFonts w:ascii="Times New Roman" w:eastAsia="Times New Roman" w:hAnsi="Times New Roman"/>
          <w:b/>
          <w:i/>
          <w:sz w:val="24"/>
          <w:szCs w:val="24"/>
          <w:lang w:eastAsia="ru-RU"/>
        </w:rPr>
        <w:t xml:space="preserve"> Парламентские выборы 2014 года</w:t>
      </w:r>
    </w:p>
    <w:p w:rsidR="00D1080D" w:rsidRPr="00A129C4" w:rsidRDefault="00D1080D" w:rsidP="00D1080D">
      <w:pPr>
        <w:spacing w:after="0" w:line="240" w:lineRule="auto"/>
        <w:ind w:firstLine="720"/>
        <w:jc w:val="both"/>
        <w:rPr>
          <w:rFonts w:ascii="Times New Roman" w:eastAsia="Times New Roman" w:hAnsi="Times New Roman"/>
          <w:sz w:val="24"/>
          <w:szCs w:val="24"/>
          <w:lang w:eastAsia="ru-RU"/>
        </w:rPr>
      </w:pPr>
      <w:r w:rsidRPr="00EB7540">
        <w:rPr>
          <w:rFonts w:ascii="Times New Roman" w:eastAsia="Times New Roman" w:hAnsi="Times New Roman"/>
          <w:sz w:val="24"/>
          <w:szCs w:val="24"/>
          <w:lang w:eastAsia="ru-RU"/>
        </w:rPr>
        <w:t xml:space="preserve">Учитывая, что </w:t>
      </w:r>
      <w:r>
        <w:rPr>
          <w:rFonts w:ascii="Times New Roman" w:eastAsia="Times New Roman" w:hAnsi="Times New Roman"/>
          <w:sz w:val="24"/>
          <w:szCs w:val="24"/>
          <w:lang w:eastAsia="ru-RU"/>
        </w:rPr>
        <w:t xml:space="preserve">по </w:t>
      </w:r>
      <w:r w:rsidRPr="00EB7540">
        <w:rPr>
          <w:rFonts w:ascii="Times New Roman" w:eastAsia="Times New Roman" w:hAnsi="Times New Roman"/>
          <w:sz w:val="24"/>
          <w:szCs w:val="24"/>
          <w:lang w:eastAsia="ru-RU"/>
        </w:rPr>
        <w:t>это</w:t>
      </w:r>
      <w:r>
        <w:rPr>
          <w:rFonts w:ascii="Times New Roman" w:eastAsia="Times New Roman" w:hAnsi="Times New Roman"/>
          <w:sz w:val="24"/>
          <w:szCs w:val="24"/>
          <w:lang w:eastAsia="ru-RU"/>
        </w:rPr>
        <w:t>му</w:t>
      </w:r>
      <w:r w:rsidRPr="00EB7540">
        <w:rPr>
          <w:rFonts w:ascii="Times New Roman" w:eastAsia="Times New Roman" w:hAnsi="Times New Roman"/>
          <w:sz w:val="24"/>
          <w:szCs w:val="24"/>
          <w:lang w:eastAsia="ru-RU"/>
        </w:rPr>
        <w:t xml:space="preserve"> тип</w:t>
      </w:r>
      <w:r>
        <w:rPr>
          <w:rFonts w:ascii="Times New Roman" w:eastAsia="Times New Roman" w:hAnsi="Times New Roman"/>
          <w:sz w:val="24"/>
          <w:szCs w:val="24"/>
          <w:lang w:eastAsia="ru-RU"/>
        </w:rPr>
        <w:t>у</w:t>
      </w:r>
      <w:r w:rsidRPr="00EB7540">
        <w:rPr>
          <w:rFonts w:ascii="Times New Roman" w:eastAsia="Times New Roman" w:hAnsi="Times New Roman"/>
          <w:sz w:val="24"/>
          <w:szCs w:val="24"/>
          <w:lang w:eastAsia="ru-RU"/>
        </w:rPr>
        <w:t xml:space="preserve"> расходов оста</w:t>
      </w:r>
      <w:r>
        <w:rPr>
          <w:rFonts w:ascii="Times New Roman" w:eastAsia="Times New Roman" w:hAnsi="Times New Roman"/>
          <w:sz w:val="24"/>
          <w:szCs w:val="24"/>
          <w:lang w:eastAsia="ru-RU"/>
        </w:rPr>
        <w:t>лся</w:t>
      </w:r>
      <w:r w:rsidRPr="00EB7540">
        <w:rPr>
          <w:rFonts w:ascii="Times New Roman" w:eastAsia="Times New Roman" w:hAnsi="Times New Roman"/>
          <w:sz w:val="24"/>
          <w:szCs w:val="24"/>
          <w:lang w:eastAsia="ru-RU"/>
        </w:rPr>
        <w:t xml:space="preserve"> долг</w:t>
      </w:r>
      <w:r>
        <w:rPr>
          <w:rFonts w:ascii="Times New Roman" w:eastAsia="Times New Roman" w:hAnsi="Times New Roman"/>
          <w:sz w:val="24"/>
          <w:szCs w:val="24"/>
          <w:lang w:eastAsia="ru-RU"/>
        </w:rPr>
        <w:t xml:space="preserve"> по ситуации</w:t>
      </w:r>
      <w:r w:rsidRPr="00EB7540">
        <w:rPr>
          <w:rFonts w:ascii="Times New Roman" w:eastAsia="Times New Roman" w:hAnsi="Times New Roman"/>
          <w:sz w:val="24"/>
          <w:szCs w:val="24"/>
          <w:lang w:eastAsia="ru-RU"/>
        </w:rPr>
        <w:t xml:space="preserve"> на 31 декабря 2014 года в</w:t>
      </w:r>
      <w:r>
        <w:rPr>
          <w:rFonts w:ascii="Times New Roman" w:eastAsia="Times New Roman" w:hAnsi="Times New Roman"/>
          <w:sz w:val="24"/>
          <w:szCs w:val="24"/>
          <w:lang w:eastAsia="ru-RU"/>
        </w:rPr>
        <w:t>виду</w:t>
      </w:r>
      <w:r w:rsidRPr="00EB7540">
        <w:rPr>
          <w:rFonts w:ascii="Times New Roman" w:eastAsia="Times New Roman" w:hAnsi="Times New Roman"/>
          <w:sz w:val="24"/>
          <w:szCs w:val="24"/>
          <w:lang w:eastAsia="ru-RU"/>
        </w:rPr>
        <w:t xml:space="preserve"> невозможности </w:t>
      </w:r>
      <w:r>
        <w:rPr>
          <w:rFonts w:ascii="Times New Roman" w:eastAsia="Times New Roman" w:hAnsi="Times New Roman"/>
          <w:sz w:val="24"/>
          <w:szCs w:val="24"/>
          <w:lang w:eastAsia="ru-RU"/>
        </w:rPr>
        <w:t>исполнения</w:t>
      </w:r>
      <w:r w:rsidRPr="00EB75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ОИС Резины № 26 </w:t>
      </w:r>
      <w:r w:rsidRPr="00EB7540">
        <w:rPr>
          <w:rFonts w:ascii="Times New Roman" w:eastAsia="Times New Roman" w:hAnsi="Times New Roman"/>
          <w:sz w:val="24"/>
          <w:szCs w:val="24"/>
          <w:lang w:eastAsia="ru-RU"/>
        </w:rPr>
        <w:t>платежных п</w:t>
      </w:r>
      <w:r>
        <w:rPr>
          <w:rFonts w:ascii="Times New Roman" w:eastAsia="Times New Roman" w:hAnsi="Times New Roman"/>
          <w:sz w:val="24"/>
          <w:szCs w:val="24"/>
          <w:lang w:eastAsia="ru-RU"/>
        </w:rPr>
        <w:t>оручений, представленных в</w:t>
      </w:r>
      <w:r w:rsidRPr="00EB7540">
        <w:rPr>
          <w:rFonts w:ascii="Times New Roman" w:eastAsia="Times New Roman" w:hAnsi="Times New Roman"/>
          <w:sz w:val="24"/>
          <w:szCs w:val="24"/>
          <w:lang w:eastAsia="ru-RU"/>
        </w:rPr>
        <w:t xml:space="preserve"> территориально</w:t>
      </w:r>
      <w:r>
        <w:rPr>
          <w:rFonts w:ascii="Times New Roman" w:eastAsia="Times New Roman" w:hAnsi="Times New Roman"/>
          <w:sz w:val="24"/>
          <w:szCs w:val="24"/>
          <w:lang w:eastAsia="ru-RU"/>
        </w:rPr>
        <w:t>е казначейство</w:t>
      </w:r>
      <w:r w:rsidRPr="00EB7540">
        <w:rPr>
          <w:rFonts w:ascii="Times New Roman" w:eastAsia="Times New Roman" w:hAnsi="Times New Roman"/>
          <w:sz w:val="24"/>
          <w:szCs w:val="24"/>
          <w:lang w:eastAsia="ru-RU"/>
        </w:rPr>
        <w:t xml:space="preserve"> Резин</w:t>
      </w:r>
      <w:r>
        <w:rPr>
          <w:rFonts w:ascii="Times New Roman" w:eastAsia="Times New Roman" w:hAnsi="Times New Roman"/>
          <w:sz w:val="24"/>
          <w:szCs w:val="24"/>
          <w:lang w:eastAsia="ru-RU"/>
        </w:rPr>
        <w:t>ы,</w:t>
      </w:r>
      <w:r w:rsidRPr="00EB7540">
        <w:rPr>
          <w:rFonts w:ascii="Times New Roman" w:eastAsia="Times New Roman" w:hAnsi="Times New Roman"/>
          <w:sz w:val="24"/>
          <w:szCs w:val="24"/>
          <w:lang w:eastAsia="ru-RU"/>
        </w:rPr>
        <w:t xml:space="preserve"> в размере 11</w:t>
      </w:r>
      <w:r>
        <w:rPr>
          <w:rFonts w:ascii="Times New Roman" w:eastAsia="Times New Roman" w:hAnsi="Times New Roman"/>
          <w:sz w:val="24"/>
          <w:szCs w:val="24"/>
          <w:lang w:eastAsia="ru-RU"/>
        </w:rPr>
        <w:t>,</w:t>
      </w:r>
      <w:r w:rsidRPr="00EB7540">
        <w:rPr>
          <w:rFonts w:ascii="Times New Roman" w:eastAsia="Times New Roman" w:hAnsi="Times New Roman"/>
          <w:sz w:val="24"/>
          <w:szCs w:val="24"/>
          <w:lang w:eastAsia="ru-RU"/>
        </w:rPr>
        <w:t xml:space="preserve">82 </w:t>
      </w:r>
      <w:r>
        <w:rPr>
          <w:rFonts w:ascii="Times New Roman" w:eastAsia="Times New Roman" w:hAnsi="Times New Roman"/>
          <w:sz w:val="24"/>
          <w:szCs w:val="24"/>
          <w:lang w:eastAsia="ru-RU"/>
        </w:rPr>
        <w:t xml:space="preserve">тыс. </w:t>
      </w:r>
      <w:r w:rsidRPr="00EB7540">
        <w:rPr>
          <w:rFonts w:ascii="Times New Roman" w:eastAsia="Times New Roman" w:hAnsi="Times New Roman"/>
          <w:sz w:val="24"/>
          <w:szCs w:val="24"/>
          <w:lang w:eastAsia="ru-RU"/>
        </w:rPr>
        <w:t xml:space="preserve">леев </w:t>
      </w:r>
      <w:r>
        <w:rPr>
          <w:rFonts w:ascii="Times New Roman" w:eastAsia="Times New Roman" w:hAnsi="Times New Roman"/>
          <w:sz w:val="24"/>
          <w:szCs w:val="24"/>
          <w:lang w:eastAsia="ru-RU"/>
        </w:rPr>
        <w:t>на</w:t>
      </w:r>
      <w:r w:rsidRPr="00EB75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оплату</w:t>
      </w:r>
      <w:r w:rsidRPr="00EB7540">
        <w:rPr>
          <w:rFonts w:ascii="Times New Roman" w:eastAsia="Times New Roman" w:hAnsi="Times New Roman"/>
          <w:sz w:val="24"/>
          <w:szCs w:val="24"/>
          <w:lang w:eastAsia="ru-RU"/>
        </w:rPr>
        <w:t xml:space="preserve"> канцелярских принадлежностей, телефонных</w:t>
      </w:r>
      <w:r>
        <w:rPr>
          <w:rFonts w:ascii="Times New Roman" w:eastAsia="Times New Roman" w:hAnsi="Times New Roman"/>
          <w:sz w:val="24"/>
          <w:szCs w:val="24"/>
          <w:lang w:eastAsia="ru-RU"/>
        </w:rPr>
        <w:t xml:space="preserve"> услуг</w:t>
      </w:r>
      <w:r w:rsidRPr="00EB7540">
        <w:rPr>
          <w:rFonts w:ascii="Times New Roman" w:eastAsia="Times New Roman" w:hAnsi="Times New Roman"/>
          <w:sz w:val="24"/>
          <w:szCs w:val="24"/>
          <w:lang w:eastAsia="ru-RU"/>
        </w:rPr>
        <w:t xml:space="preserve"> и пр</w:t>
      </w:r>
      <w:r>
        <w:rPr>
          <w:rFonts w:ascii="Times New Roman" w:eastAsia="Times New Roman" w:hAnsi="Times New Roman"/>
          <w:sz w:val="24"/>
          <w:szCs w:val="24"/>
          <w:lang w:eastAsia="ru-RU"/>
        </w:rPr>
        <w:t>едставительских услуг,</w:t>
      </w:r>
      <w:r w:rsidRPr="00EB754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финансовые средства</w:t>
      </w:r>
      <w:r w:rsidRPr="00EB7540">
        <w:rPr>
          <w:rFonts w:ascii="Times New Roman" w:eastAsia="Times New Roman" w:hAnsi="Times New Roman"/>
          <w:sz w:val="24"/>
          <w:szCs w:val="24"/>
          <w:lang w:eastAsia="ru-RU"/>
        </w:rPr>
        <w:t xml:space="preserve"> были переведены и выполнены в полном объеме. Кроме того, в это</w:t>
      </w:r>
      <w:r>
        <w:rPr>
          <w:rFonts w:ascii="Times New Roman" w:eastAsia="Times New Roman" w:hAnsi="Times New Roman"/>
          <w:sz w:val="24"/>
          <w:szCs w:val="24"/>
          <w:lang w:eastAsia="ru-RU"/>
        </w:rPr>
        <w:t xml:space="preserve">м разделе предусмотрены </w:t>
      </w:r>
      <w:r w:rsidRPr="00A129C4">
        <w:rPr>
          <w:rFonts w:ascii="Times New Roman" w:eastAsia="Times New Roman" w:hAnsi="Times New Roman"/>
          <w:sz w:val="24"/>
          <w:szCs w:val="24"/>
          <w:lang w:eastAsia="ru-RU"/>
        </w:rPr>
        <w:t>средства, которые были выделены для осуществления расходов по оплате ИКТ-услуг, касающихся среды просмотра, в размере 6,0 тыс. леев.</w:t>
      </w:r>
    </w:p>
    <w:p w:rsidR="00D1080D" w:rsidRPr="00A129C4" w:rsidRDefault="00D1080D" w:rsidP="00D1080D">
      <w:pPr>
        <w:spacing w:before="120" w:after="12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val="ro-RO" w:eastAsia="ru-RU"/>
        </w:rPr>
        <w:t>5)</w:t>
      </w:r>
      <w:r w:rsidRPr="00A129C4">
        <w:rPr>
          <w:rFonts w:ascii="Times New Roman" w:eastAsia="Times New Roman" w:hAnsi="Times New Roman"/>
          <w:b/>
          <w:i/>
          <w:sz w:val="24"/>
          <w:szCs w:val="24"/>
          <w:lang w:eastAsia="ru-RU"/>
        </w:rPr>
        <w:t xml:space="preserve"> Специальные средства </w:t>
      </w:r>
    </w:p>
    <w:p w:rsidR="00D1080D" w:rsidRPr="00A129C4" w:rsidRDefault="00D1080D" w:rsidP="00D1080D">
      <w:pPr>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 </w:t>
      </w:r>
      <w:r w:rsidRPr="000127BD">
        <w:rPr>
          <w:rFonts w:ascii="Times New Roman" w:eastAsia="Times New Roman" w:hAnsi="Times New Roman"/>
          <w:bCs/>
          <w:i/>
          <w:sz w:val="24"/>
          <w:szCs w:val="24"/>
          <w:lang w:eastAsia="ru-RU"/>
        </w:rPr>
        <w:t>разделе Доходы от специальных средств</w:t>
      </w:r>
      <w:r w:rsidRPr="00A129C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предусмотрена сумма в размере </w:t>
      </w:r>
      <w:r w:rsidRPr="00A129C4">
        <w:rPr>
          <w:rFonts w:ascii="Times New Roman" w:eastAsia="Times New Roman" w:hAnsi="Times New Roman"/>
          <w:bCs/>
          <w:sz w:val="24"/>
          <w:szCs w:val="24"/>
          <w:lang w:eastAsia="ru-RU"/>
        </w:rPr>
        <w:t>144,8 тыс</w:t>
      </w:r>
      <w:r>
        <w:rPr>
          <w:rFonts w:ascii="Times New Roman" w:eastAsia="Times New Roman" w:hAnsi="Times New Roman"/>
          <w:bCs/>
          <w:sz w:val="24"/>
          <w:szCs w:val="24"/>
          <w:lang w:eastAsia="ru-RU"/>
        </w:rPr>
        <w:t>. леев, полученная от сдачи в</w:t>
      </w:r>
      <w:r w:rsidRPr="00A129C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наем по договору помещения в здании </w:t>
      </w:r>
      <w:r w:rsidRPr="00A129C4">
        <w:rPr>
          <w:rFonts w:ascii="Times New Roman" w:eastAsia="Times New Roman" w:hAnsi="Times New Roman"/>
          <w:bCs/>
          <w:sz w:val="24"/>
          <w:szCs w:val="24"/>
          <w:lang w:eastAsia="ru-RU"/>
        </w:rPr>
        <w:t>ЦИК для нотариуса.</w:t>
      </w:r>
    </w:p>
    <w:p w:rsidR="00D1080D" w:rsidRDefault="00D1080D" w:rsidP="00D1080D">
      <w:pPr>
        <w:spacing w:after="0" w:line="240" w:lineRule="auto"/>
        <w:ind w:firstLine="720"/>
        <w:jc w:val="both"/>
        <w:rPr>
          <w:rFonts w:ascii="Times New Roman" w:eastAsia="Times New Roman" w:hAnsi="Times New Roman"/>
          <w:bCs/>
          <w:sz w:val="24"/>
          <w:szCs w:val="24"/>
          <w:lang w:eastAsia="ru-RU"/>
        </w:rPr>
      </w:pPr>
      <w:r w:rsidRPr="00A129C4">
        <w:rPr>
          <w:rFonts w:ascii="Times New Roman" w:eastAsia="Times New Roman" w:hAnsi="Times New Roman"/>
          <w:bCs/>
          <w:sz w:val="24"/>
          <w:szCs w:val="24"/>
          <w:lang w:eastAsia="ru-RU"/>
        </w:rPr>
        <w:t xml:space="preserve">Расходы из этих источников </w:t>
      </w:r>
      <w:r>
        <w:rPr>
          <w:rFonts w:ascii="Times New Roman" w:eastAsia="Times New Roman" w:hAnsi="Times New Roman"/>
          <w:bCs/>
          <w:sz w:val="24"/>
          <w:szCs w:val="24"/>
          <w:lang w:eastAsia="ru-RU"/>
        </w:rPr>
        <w:t xml:space="preserve">составили </w:t>
      </w:r>
      <w:r w:rsidRPr="00A129C4">
        <w:rPr>
          <w:rFonts w:ascii="Times New Roman" w:eastAsia="Times New Roman" w:hAnsi="Times New Roman"/>
          <w:bCs/>
          <w:sz w:val="24"/>
          <w:szCs w:val="24"/>
          <w:lang w:eastAsia="ru-RU"/>
        </w:rPr>
        <w:t>92</w:t>
      </w:r>
      <w:r>
        <w:rPr>
          <w:rFonts w:ascii="Times New Roman" w:eastAsia="Times New Roman" w:hAnsi="Times New Roman"/>
          <w:bCs/>
          <w:sz w:val="24"/>
          <w:szCs w:val="24"/>
          <w:lang w:eastAsia="ru-RU"/>
        </w:rPr>
        <w:t>,</w:t>
      </w:r>
      <w:r w:rsidRPr="00A129C4">
        <w:rPr>
          <w:rFonts w:ascii="Times New Roman" w:eastAsia="Times New Roman" w:hAnsi="Times New Roman"/>
          <w:bCs/>
          <w:sz w:val="24"/>
          <w:szCs w:val="24"/>
          <w:lang w:eastAsia="ru-RU"/>
        </w:rPr>
        <w:t>57</w:t>
      </w:r>
      <w:r>
        <w:rPr>
          <w:rFonts w:ascii="Times New Roman" w:eastAsia="Times New Roman" w:hAnsi="Times New Roman"/>
          <w:bCs/>
          <w:sz w:val="24"/>
          <w:szCs w:val="24"/>
          <w:lang w:eastAsia="ru-RU"/>
        </w:rPr>
        <w:t xml:space="preserve"> тыс. леев</w:t>
      </w:r>
      <w:r w:rsidRPr="00A129C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и включают следующее</w:t>
      </w:r>
      <w:r w:rsidRPr="00A129C4">
        <w:rPr>
          <w:rFonts w:ascii="Times New Roman" w:eastAsia="Times New Roman" w:hAnsi="Times New Roman"/>
          <w:bCs/>
          <w:sz w:val="24"/>
          <w:szCs w:val="24"/>
          <w:lang w:eastAsia="ru-RU"/>
        </w:rPr>
        <w:t>: 4</w:t>
      </w:r>
      <w:r>
        <w:rPr>
          <w:rFonts w:ascii="Times New Roman" w:eastAsia="Times New Roman" w:hAnsi="Times New Roman"/>
          <w:bCs/>
          <w:sz w:val="24"/>
          <w:szCs w:val="24"/>
          <w:lang w:eastAsia="ru-RU"/>
        </w:rPr>
        <w:t>,</w:t>
      </w:r>
      <w:r w:rsidRPr="00A129C4">
        <w:rPr>
          <w:rFonts w:ascii="Times New Roman" w:eastAsia="Times New Roman" w:hAnsi="Times New Roman"/>
          <w:bCs/>
          <w:sz w:val="24"/>
          <w:szCs w:val="24"/>
          <w:lang w:eastAsia="ru-RU"/>
        </w:rPr>
        <w:t xml:space="preserve">34 </w:t>
      </w:r>
      <w:r>
        <w:rPr>
          <w:rFonts w:ascii="Times New Roman" w:eastAsia="Times New Roman" w:hAnsi="Times New Roman"/>
          <w:bCs/>
          <w:sz w:val="24"/>
          <w:szCs w:val="24"/>
          <w:lang w:eastAsia="ru-RU"/>
        </w:rPr>
        <w:t xml:space="preserve">тыс. </w:t>
      </w:r>
      <w:r w:rsidRPr="00A129C4">
        <w:rPr>
          <w:rFonts w:ascii="Times New Roman" w:eastAsia="Times New Roman" w:hAnsi="Times New Roman"/>
          <w:bCs/>
          <w:sz w:val="24"/>
          <w:szCs w:val="24"/>
          <w:lang w:eastAsia="ru-RU"/>
        </w:rPr>
        <w:t>ле</w:t>
      </w:r>
      <w:r>
        <w:rPr>
          <w:rFonts w:ascii="Times New Roman" w:eastAsia="Times New Roman" w:hAnsi="Times New Roman"/>
          <w:bCs/>
          <w:sz w:val="24"/>
          <w:szCs w:val="24"/>
          <w:lang w:eastAsia="ru-RU"/>
        </w:rPr>
        <w:t>ев</w:t>
      </w:r>
      <w:r w:rsidRPr="00A129C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на оплату </w:t>
      </w:r>
      <w:r w:rsidRPr="00A129C4">
        <w:rPr>
          <w:rFonts w:ascii="Times New Roman" w:eastAsia="Times New Roman" w:hAnsi="Times New Roman"/>
          <w:bCs/>
          <w:sz w:val="24"/>
          <w:szCs w:val="24"/>
          <w:lang w:eastAsia="ru-RU"/>
        </w:rPr>
        <w:t xml:space="preserve">услуг </w:t>
      </w:r>
      <w:r>
        <w:rPr>
          <w:rFonts w:ascii="Times New Roman" w:eastAsia="Times New Roman" w:hAnsi="Times New Roman"/>
          <w:bCs/>
          <w:sz w:val="24"/>
          <w:szCs w:val="24"/>
          <w:lang w:eastAsia="ru-RU"/>
        </w:rPr>
        <w:t>по сшиванию</w:t>
      </w:r>
      <w:r w:rsidRPr="00A129C4">
        <w:rPr>
          <w:rFonts w:ascii="Times New Roman" w:eastAsia="Times New Roman" w:hAnsi="Times New Roman"/>
          <w:bCs/>
          <w:sz w:val="24"/>
          <w:szCs w:val="24"/>
          <w:lang w:eastAsia="ru-RU"/>
        </w:rPr>
        <w:t xml:space="preserve"> документов, 3</w:t>
      </w:r>
      <w:r>
        <w:rPr>
          <w:rFonts w:ascii="Times New Roman" w:eastAsia="Times New Roman" w:hAnsi="Times New Roman"/>
          <w:bCs/>
          <w:sz w:val="24"/>
          <w:szCs w:val="24"/>
          <w:lang w:eastAsia="ru-RU"/>
        </w:rPr>
        <w:t>,</w:t>
      </w:r>
      <w:r w:rsidRPr="00A129C4">
        <w:rPr>
          <w:rFonts w:ascii="Times New Roman" w:eastAsia="Times New Roman" w:hAnsi="Times New Roman"/>
          <w:bCs/>
          <w:sz w:val="24"/>
          <w:szCs w:val="24"/>
          <w:lang w:eastAsia="ru-RU"/>
        </w:rPr>
        <w:t>76</w:t>
      </w:r>
      <w:r>
        <w:rPr>
          <w:rFonts w:ascii="Times New Roman" w:eastAsia="Times New Roman" w:hAnsi="Times New Roman"/>
          <w:bCs/>
          <w:sz w:val="24"/>
          <w:szCs w:val="24"/>
          <w:lang w:eastAsia="ru-RU"/>
        </w:rPr>
        <w:t xml:space="preserve"> тыс. </w:t>
      </w:r>
      <w:r w:rsidRPr="00A129C4">
        <w:rPr>
          <w:rFonts w:ascii="Times New Roman" w:eastAsia="Times New Roman" w:hAnsi="Times New Roman"/>
          <w:bCs/>
          <w:sz w:val="24"/>
          <w:szCs w:val="24"/>
          <w:lang w:eastAsia="ru-RU"/>
        </w:rPr>
        <w:t>ле</w:t>
      </w:r>
      <w:r>
        <w:rPr>
          <w:rFonts w:ascii="Times New Roman" w:eastAsia="Times New Roman" w:hAnsi="Times New Roman"/>
          <w:bCs/>
          <w:sz w:val="24"/>
          <w:szCs w:val="24"/>
          <w:lang w:eastAsia="ru-RU"/>
        </w:rPr>
        <w:t>ев на</w:t>
      </w:r>
      <w:r w:rsidRPr="00A129C4">
        <w:rPr>
          <w:rFonts w:ascii="Times New Roman" w:eastAsia="Times New Roman" w:hAnsi="Times New Roman"/>
          <w:bCs/>
          <w:sz w:val="24"/>
          <w:szCs w:val="24"/>
          <w:lang w:eastAsia="ru-RU"/>
        </w:rPr>
        <w:t xml:space="preserve"> оплат</w:t>
      </w:r>
      <w:r>
        <w:rPr>
          <w:rFonts w:ascii="Times New Roman" w:eastAsia="Times New Roman" w:hAnsi="Times New Roman"/>
          <w:bCs/>
          <w:sz w:val="24"/>
          <w:szCs w:val="24"/>
          <w:lang w:eastAsia="ru-RU"/>
        </w:rPr>
        <w:t>у</w:t>
      </w:r>
      <w:r w:rsidRPr="00A129C4">
        <w:rPr>
          <w:rFonts w:ascii="Times New Roman" w:eastAsia="Times New Roman" w:hAnsi="Times New Roman"/>
          <w:bCs/>
          <w:sz w:val="24"/>
          <w:szCs w:val="24"/>
          <w:lang w:eastAsia="ru-RU"/>
        </w:rPr>
        <w:t xml:space="preserve"> новогодних подарков для детей сотрудников и членов ЦИК, 47,91 </w:t>
      </w:r>
      <w:r>
        <w:rPr>
          <w:rFonts w:ascii="Times New Roman" w:eastAsia="Times New Roman" w:hAnsi="Times New Roman"/>
          <w:bCs/>
          <w:sz w:val="24"/>
          <w:szCs w:val="24"/>
          <w:lang w:eastAsia="ru-RU"/>
        </w:rPr>
        <w:t xml:space="preserve">тыс. </w:t>
      </w:r>
      <w:r w:rsidRPr="00A129C4">
        <w:rPr>
          <w:rFonts w:ascii="Times New Roman" w:eastAsia="Times New Roman" w:hAnsi="Times New Roman"/>
          <w:bCs/>
          <w:sz w:val="24"/>
          <w:szCs w:val="24"/>
          <w:lang w:eastAsia="ru-RU"/>
        </w:rPr>
        <w:t>ле</w:t>
      </w:r>
      <w:r>
        <w:rPr>
          <w:rFonts w:ascii="Times New Roman" w:eastAsia="Times New Roman" w:hAnsi="Times New Roman"/>
          <w:bCs/>
          <w:sz w:val="24"/>
          <w:szCs w:val="24"/>
          <w:lang w:eastAsia="ru-RU"/>
        </w:rPr>
        <w:t>ев</w:t>
      </w:r>
      <w:r w:rsidRPr="00A129C4">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потрачено на </w:t>
      </w:r>
      <w:r w:rsidRPr="00A129C4">
        <w:rPr>
          <w:rFonts w:ascii="Times New Roman" w:eastAsia="Times New Roman" w:hAnsi="Times New Roman"/>
          <w:bCs/>
          <w:sz w:val="24"/>
          <w:szCs w:val="24"/>
          <w:lang w:eastAsia="ru-RU"/>
        </w:rPr>
        <w:t>обслуживани</w:t>
      </w:r>
      <w:r>
        <w:rPr>
          <w:rFonts w:ascii="Times New Roman" w:eastAsia="Times New Roman" w:hAnsi="Times New Roman"/>
          <w:bCs/>
          <w:sz w:val="24"/>
          <w:szCs w:val="24"/>
          <w:lang w:eastAsia="ru-RU"/>
        </w:rPr>
        <w:t>е</w:t>
      </w:r>
      <w:r w:rsidRPr="00A129C4">
        <w:rPr>
          <w:rFonts w:ascii="Times New Roman" w:eastAsia="Times New Roman" w:hAnsi="Times New Roman"/>
          <w:bCs/>
          <w:sz w:val="24"/>
          <w:szCs w:val="24"/>
          <w:lang w:eastAsia="ru-RU"/>
        </w:rPr>
        <w:t xml:space="preserve"> делегации</w:t>
      </w:r>
      <w:r>
        <w:rPr>
          <w:rFonts w:ascii="Times New Roman" w:eastAsia="Times New Roman" w:hAnsi="Times New Roman"/>
          <w:bCs/>
          <w:sz w:val="24"/>
          <w:szCs w:val="24"/>
          <w:lang w:eastAsia="ru-RU"/>
        </w:rPr>
        <w:t>, прибывшей</w:t>
      </w:r>
      <w:r w:rsidRPr="00A129C4">
        <w:rPr>
          <w:rFonts w:ascii="Times New Roman" w:eastAsia="Times New Roman" w:hAnsi="Times New Roman"/>
          <w:bCs/>
          <w:sz w:val="24"/>
          <w:szCs w:val="24"/>
          <w:lang w:eastAsia="ru-RU"/>
        </w:rPr>
        <w:t xml:space="preserve"> на конференци</w:t>
      </w:r>
      <w:r>
        <w:rPr>
          <w:rFonts w:ascii="Times New Roman" w:eastAsia="Times New Roman" w:hAnsi="Times New Roman"/>
          <w:bCs/>
          <w:sz w:val="24"/>
          <w:szCs w:val="24"/>
          <w:lang w:eastAsia="ru-RU"/>
        </w:rPr>
        <w:t>ю, проходившую</w:t>
      </w:r>
      <w:r w:rsidRPr="00A129C4">
        <w:rPr>
          <w:rFonts w:ascii="Times New Roman" w:eastAsia="Times New Roman" w:hAnsi="Times New Roman"/>
          <w:bCs/>
          <w:sz w:val="24"/>
          <w:szCs w:val="24"/>
          <w:lang w:eastAsia="ru-RU"/>
        </w:rPr>
        <w:t xml:space="preserve"> с 9 по 11 сентября 2015 года, 28,50 тыс</w:t>
      </w:r>
      <w:r>
        <w:rPr>
          <w:rFonts w:ascii="Times New Roman" w:eastAsia="Times New Roman" w:hAnsi="Times New Roman"/>
          <w:bCs/>
          <w:sz w:val="24"/>
          <w:szCs w:val="24"/>
          <w:lang w:eastAsia="ru-RU"/>
        </w:rPr>
        <w:t>. леев</w:t>
      </w:r>
      <w:r w:rsidRPr="00A129C4">
        <w:rPr>
          <w:rFonts w:ascii="Times New Roman" w:eastAsia="Times New Roman" w:hAnsi="Times New Roman"/>
          <w:bCs/>
          <w:sz w:val="24"/>
          <w:szCs w:val="24"/>
          <w:lang w:eastAsia="ru-RU"/>
        </w:rPr>
        <w:t xml:space="preserve"> были использованы для приобретения сувениров для делегаций, участвующих в </w:t>
      </w:r>
      <w:r>
        <w:rPr>
          <w:rFonts w:ascii="Times New Roman" w:eastAsia="Times New Roman" w:hAnsi="Times New Roman"/>
          <w:bCs/>
          <w:sz w:val="24"/>
          <w:szCs w:val="24"/>
          <w:lang w:eastAsia="ru-RU"/>
        </w:rPr>
        <w:t>данной конференции, а также</w:t>
      </w:r>
      <w:r w:rsidRPr="00A129C4">
        <w:rPr>
          <w:rFonts w:ascii="Times New Roman" w:eastAsia="Times New Roman" w:hAnsi="Times New Roman"/>
          <w:bCs/>
          <w:sz w:val="24"/>
          <w:szCs w:val="24"/>
          <w:lang w:eastAsia="ru-RU"/>
        </w:rPr>
        <w:t xml:space="preserve"> были </w:t>
      </w:r>
      <w:r>
        <w:rPr>
          <w:rFonts w:ascii="Times New Roman" w:eastAsia="Times New Roman" w:hAnsi="Times New Roman"/>
          <w:bCs/>
          <w:sz w:val="24"/>
          <w:szCs w:val="24"/>
          <w:lang w:eastAsia="ru-RU"/>
        </w:rPr>
        <w:t>было потрачено 8,06 тыс. леев для изготовления папок с кармашками и блокнотов для данной конференции.</w:t>
      </w:r>
    </w:p>
    <w:p w:rsidR="00D1080D" w:rsidRPr="00111AAF" w:rsidRDefault="00D1080D" w:rsidP="00D1080D">
      <w:pPr>
        <w:spacing w:after="0" w:line="240" w:lineRule="auto"/>
        <w:jc w:val="both"/>
        <w:rPr>
          <w:rFonts w:ascii="Times New Roman" w:hAnsi="Times New Roman"/>
          <w:sz w:val="24"/>
          <w:szCs w:val="24"/>
          <w:highlight w:val="yellow"/>
        </w:rPr>
      </w:pPr>
    </w:p>
    <w:p w:rsidR="00D1080D" w:rsidRPr="004C5B44" w:rsidRDefault="00D1080D" w:rsidP="00D1080D">
      <w:pPr>
        <w:spacing w:after="0" w:line="240" w:lineRule="auto"/>
        <w:ind w:firstLine="720"/>
        <w:jc w:val="both"/>
        <w:rPr>
          <w:rFonts w:ascii="Times New Roman" w:hAnsi="Times New Roman"/>
          <w:sz w:val="24"/>
          <w:szCs w:val="24"/>
          <w:u w:val="single"/>
        </w:rPr>
      </w:pPr>
      <w:r w:rsidRPr="004C5B44">
        <w:rPr>
          <w:rFonts w:ascii="Times New Roman" w:hAnsi="Times New Roman"/>
          <w:sz w:val="24"/>
          <w:szCs w:val="24"/>
          <w:u w:val="single"/>
        </w:rPr>
        <w:t>Проведение правовых процедур по государственным закупкам для нужд Центральной избирательной комиссии, подготовка правовых документов для публикации материалов необходимых для работы Комиссии</w:t>
      </w:r>
    </w:p>
    <w:p w:rsidR="00D1080D" w:rsidRPr="005455DA" w:rsidRDefault="00D1080D" w:rsidP="00D1080D">
      <w:pPr>
        <w:spacing w:after="0" w:line="240" w:lineRule="auto"/>
        <w:ind w:firstLine="720"/>
        <w:jc w:val="both"/>
        <w:rPr>
          <w:rFonts w:ascii="Times New Roman" w:hAnsi="Times New Roman"/>
          <w:sz w:val="24"/>
          <w:szCs w:val="24"/>
        </w:rPr>
      </w:pPr>
    </w:p>
    <w:p w:rsidR="00D1080D" w:rsidRDefault="00D1080D" w:rsidP="00D1080D">
      <w:pPr>
        <w:spacing w:after="0" w:line="240" w:lineRule="auto"/>
        <w:ind w:firstLine="720"/>
        <w:jc w:val="both"/>
        <w:rPr>
          <w:rFonts w:ascii="Times New Roman" w:hAnsi="Times New Roman"/>
          <w:sz w:val="24"/>
          <w:szCs w:val="24"/>
          <w:highlight w:val="yellow"/>
        </w:rPr>
      </w:pPr>
      <w:r>
        <w:rPr>
          <w:rFonts w:ascii="Times New Roman" w:hAnsi="Times New Roman"/>
          <w:sz w:val="24"/>
          <w:szCs w:val="24"/>
        </w:rPr>
        <w:t xml:space="preserve">4 марта 2015 года </w:t>
      </w:r>
      <w:r w:rsidRPr="005455DA">
        <w:rPr>
          <w:rFonts w:ascii="Times New Roman" w:hAnsi="Times New Roman"/>
          <w:sz w:val="24"/>
          <w:szCs w:val="24"/>
        </w:rPr>
        <w:t xml:space="preserve">был утвержден </w:t>
      </w:r>
      <w:r>
        <w:rPr>
          <w:rFonts w:ascii="Times New Roman" w:hAnsi="Times New Roman"/>
          <w:sz w:val="24"/>
          <w:szCs w:val="24"/>
        </w:rPr>
        <w:t>П</w:t>
      </w:r>
      <w:r w:rsidRPr="005455DA">
        <w:rPr>
          <w:rFonts w:ascii="Times New Roman" w:hAnsi="Times New Roman"/>
          <w:sz w:val="24"/>
          <w:szCs w:val="24"/>
        </w:rPr>
        <w:t>лан закупок на 2015 год</w:t>
      </w:r>
      <w:r>
        <w:rPr>
          <w:rFonts w:ascii="Times New Roman" w:hAnsi="Times New Roman"/>
          <w:sz w:val="24"/>
          <w:szCs w:val="24"/>
        </w:rPr>
        <w:t>, а</w:t>
      </w:r>
      <w:r w:rsidRPr="005455DA">
        <w:rPr>
          <w:rFonts w:ascii="Times New Roman" w:hAnsi="Times New Roman"/>
          <w:sz w:val="24"/>
          <w:szCs w:val="24"/>
        </w:rPr>
        <w:t xml:space="preserve"> 4 июня 2015 года был</w:t>
      </w:r>
      <w:r>
        <w:rPr>
          <w:rFonts w:ascii="Times New Roman" w:hAnsi="Times New Roman"/>
          <w:sz w:val="24"/>
          <w:szCs w:val="24"/>
        </w:rPr>
        <w:t xml:space="preserve"> отправлен</w:t>
      </w:r>
      <w:r w:rsidRPr="005455DA">
        <w:rPr>
          <w:rFonts w:ascii="Times New Roman" w:hAnsi="Times New Roman"/>
          <w:sz w:val="24"/>
          <w:szCs w:val="24"/>
        </w:rPr>
        <w:t xml:space="preserve"> Агентств</w:t>
      </w:r>
      <w:r>
        <w:rPr>
          <w:rFonts w:ascii="Times New Roman" w:hAnsi="Times New Roman"/>
          <w:sz w:val="24"/>
          <w:szCs w:val="24"/>
        </w:rPr>
        <w:t>у государственных</w:t>
      </w:r>
      <w:r w:rsidRPr="005455DA">
        <w:rPr>
          <w:rFonts w:ascii="Times New Roman" w:hAnsi="Times New Roman"/>
          <w:sz w:val="24"/>
          <w:szCs w:val="24"/>
        </w:rPr>
        <w:t xml:space="preserve"> закупок для публикации в Бюллетене государственных закупок. Согласно План</w:t>
      </w:r>
      <w:r>
        <w:rPr>
          <w:rFonts w:ascii="Times New Roman" w:hAnsi="Times New Roman"/>
          <w:sz w:val="24"/>
          <w:szCs w:val="24"/>
        </w:rPr>
        <w:t>у</w:t>
      </w:r>
      <w:r w:rsidRPr="005455DA">
        <w:rPr>
          <w:rFonts w:ascii="Times New Roman" w:hAnsi="Times New Roman"/>
          <w:sz w:val="24"/>
          <w:szCs w:val="24"/>
        </w:rPr>
        <w:t xml:space="preserve"> закупок были запланированы следующие процедуры закупок:</w:t>
      </w:r>
    </w:p>
    <w:p w:rsidR="00D1080D" w:rsidRPr="00111AAF" w:rsidRDefault="00D1080D" w:rsidP="00D1080D">
      <w:pPr>
        <w:spacing w:after="0" w:line="240" w:lineRule="auto"/>
        <w:ind w:firstLine="720"/>
        <w:jc w:val="both"/>
        <w:rPr>
          <w:rFonts w:ascii="Times New Roman" w:hAnsi="Times New Roman"/>
          <w:sz w:val="12"/>
          <w:szCs w:val="24"/>
          <w:highlight w:val="yellow"/>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50"/>
        <w:gridCol w:w="2340"/>
        <w:gridCol w:w="1800"/>
        <w:gridCol w:w="1440"/>
      </w:tblGrid>
      <w:tr w:rsidR="00D1080D" w:rsidRPr="00BA53A6" w:rsidTr="00295E1A">
        <w:trPr>
          <w:trHeight w:val="535"/>
        </w:trPr>
        <w:tc>
          <w:tcPr>
            <w:tcW w:w="1885"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Тип процедуры</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Договоры небольшой стоимости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Запрос ценовых оферт</w:t>
            </w:r>
          </w:p>
        </w:tc>
        <w:tc>
          <w:tcPr>
            <w:tcW w:w="180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Один источник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Pr>
                <w:rFonts w:ascii="Times New Roman" w:hAnsi="Times New Roman"/>
                <w:sz w:val="20"/>
                <w:szCs w:val="20"/>
              </w:rPr>
              <w:t>Рамочное</w:t>
            </w:r>
            <w:r w:rsidRPr="009F228E">
              <w:rPr>
                <w:rFonts w:ascii="Times New Roman" w:hAnsi="Times New Roman"/>
                <w:sz w:val="20"/>
                <w:szCs w:val="20"/>
              </w:rPr>
              <w:t xml:space="preserve"> соглашение</w:t>
            </w:r>
          </w:p>
        </w:tc>
      </w:tr>
      <w:tr w:rsidR="00D1080D" w:rsidRPr="00BA53A6" w:rsidTr="00295E1A">
        <w:trPr>
          <w:trHeight w:val="275"/>
        </w:trPr>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DA5D0F" w:rsidRDefault="00D1080D" w:rsidP="00295E1A">
            <w:pPr>
              <w:spacing w:after="0"/>
              <w:jc w:val="center"/>
              <w:rPr>
                <w:rFonts w:ascii="Times New Roman" w:eastAsia="MS Mincho" w:hAnsi="Times New Roman"/>
                <w:sz w:val="20"/>
                <w:szCs w:val="20"/>
                <w:lang w:eastAsia="zh-CN"/>
              </w:rPr>
            </w:pPr>
            <w:r w:rsidRPr="00DA5D0F">
              <w:rPr>
                <w:rFonts w:ascii="Times New Roman" w:eastAsia="MS Mincho" w:hAnsi="Times New Roman"/>
                <w:sz w:val="20"/>
                <w:szCs w:val="20"/>
                <w:lang w:eastAsia="zh-CN"/>
              </w:rPr>
              <w:t>Всего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DA5D0F" w:rsidRDefault="00D1080D" w:rsidP="00295E1A">
            <w:pPr>
              <w:spacing w:after="0"/>
              <w:jc w:val="center"/>
              <w:rPr>
                <w:rFonts w:ascii="Times New Roman" w:eastAsia="MS Mincho" w:hAnsi="Times New Roman"/>
                <w:sz w:val="20"/>
                <w:szCs w:val="20"/>
                <w:lang w:eastAsia="zh-CN"/>
              </w:rPr>
            </w:pPr>
            <w:r w:rsidRPr="00DA5D0F">
              <w:rPr>
                <w:rFonts w:ascii="Times New Roman" w:eastAsia="MS Mincho" w:hAnsi="Times New Roman"/>
                <w:sz w:val="20"/>
                <w:szCs w:val="20"/>
                <w:lang w:eastAsia="zh-CN"/>
              </w:rPr>
              <w:t>16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DA5D0F" w:rsidRDefault="00D1080D" w:rsidP="00295E1A">
            <w:pPr>
              <w:spacing w:after="0"/>
              <w:jc w:val="center"/>
              <w:rPr>
                <w:rFonts w:ascii="Times New Roman" w:eastAsia="MS Mincho" w:hAnsi="Times New Roman"/>
                <w:sz w:val="20"/>
                <w:szCs w:val="20"/>
                <w:lang w:eastAsia="zh-CN"/>
              </w:rPr>
            </w:pPr>
            <w:r w:rsidRPr="00DA5D0F">
              <w:rPr>
                <w:rFonts w:ascii="Times New Roman" w:eastAsia="MS Mincho" w:hAnsi="Times New Roman"/>
                <w:sz w:val="20"/>
                <w:szCs w:val="20"/>
                <w:lang w:eastAsia="zh-CN"/>
              </w:rPr>
              <w:t>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DA5D0F" w:rsidRDefault="00D1080D" w:rsidP="00295E1A">
            <w:pPr>
              <w:spacing w:after="0"/>
              <w:jc w:val="center"/>
              <w:rPr>
                <w:rFonts w:ascii="Times New Roman" w:eastAsia="MS Mincho" w:hAnsi="Times New Roman"/>
                <w:sz w:val="20"/>
                <w:szCs w:val="20"/>
                <w:lang w:eastAsia="zh-CN"/>
              </w:rPr>
            </w:pPr>
            <w:r w:rsidRPr="00DA5D0F">
              <w:rPr>
                <w:rFonts w:ascii="Times New Roman" w:eastAsia="MS Mincho" w:hAnsi="Times New Roman"/>
                <w:sz w:val="20"/>
                <w:szCs w:val="20"/>
                <w:lang w:eastAsia="zh-CN"/>
              </w:rPr>
              <w:t>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DA5D0F" w:rsidRDefault="00D1080D" w:rsidP="00295E1A">
            <w:pPr>
              <w:spacing w:after="0"/>
              <w:jc w:val="center"/>
              <w:rPr>
                <w:rFonts w:ascii="Times New Roman" w:eastAsia="MS Mincho" w:hAnsi="Times New Roman"/>
                <w:sz w:val="20"/>
                <w:szCs w:val="20"/>
                <w:lang w:eastAsia="zh-CN"/>
              </w:rPr>
            </w:pPr>
            <w:r w:rsidRPr="00DA5D0F">
              <w:rPr>
                <w:rFonts w:ascii="Times New Roman" w:eastAsia="MS Mincho" w:hAnsi="Times New Roman"/>
                <w:sz w:val="20"/>
                <w:szCs w:val="20"/>
                <w:lang w:eastAsia="zh-CN"/>
              </w:rPr>
              <w:t>1</w:t>
            </w:r>
          </w:p>
        </w:tc>
      </w:tr>
    </w:tbl>
    <w:p w:rsidR="00D1080D" w:rsidRPr="00111AAF" w:rsidRDefault="00D1080D" w:rsidP="00D1080D">
      <w:pPr>
        <w:spacing w:after="0"/>
        <w:jc w:val="both"/>
        <w:rPr>
          <w:rFonts w:ascii="Times New Roman" w:hAnsi="Times New Roman"/>
          <w:sz w:val="12"/>
          <w:szCs w:val="24"/>
          <w:highlight w:val="yellow"/>
        </w:rPr>
      </w:pPr>
    </w:p>
    <w:p w:rsidR="00D1080D" w:rsidRPr="003A3097" w:rsidRDefault="00D1080D" w:rsidP="00D1080D">
      <w:pPr>
        <w:spacing w:after="0"/>
        <w:ind w:firstLine="720"/>
        <w:jc w:val="both"/>
        <w:rPr>
          <w:rFonts w:ascii="Times New Roman" w:hAnsi="Times New Roman"/>
          <w:sz w:val="24"/>
          <w:szCs w:val="24"/>
        </w:rPr>
      </w:pPr>
      <w:r w:rsidRPr="003A3097">
        <w:rPr>
          <w:rFonts w:ascii="Times New Roman" w:hAnsi="Times New Roman"/>
          <w:sz w:val="24"/>
          <w:szCs w:val="24"/>
        </w:rPr>
        <w:t>В результате, в течение 2015 года были проведены следующие процедуры закупок:</w:t>
      </w:r>
    </w:p>
    <w:p w:rsidR="00D1080D" w:rsidRPr="00111AAF" w:rsidRDefault="00D1080D" w:rsidP="00D1080D">
      <w:pPr>
        <w:spacing w:after="0"/>
        <w:jc w:val="both"/>
        <w:rPr>
          <w:rFonts w:ascii="Times New Roman" w:hAnsi="Times New Roman"/>
          <w:sz w:val="12"/>
          <w:szCs w:val="24"/>
          <w:highlight w:val="yellow"/>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50"/>
        <w:gridCol w:w="2340"/>
        <w:gridCol w:w="1800"/>
        <w:gridCol w:w="1440"/>
      </w:tblGrid>
      <w:tr w:rsidR="00D1080D" w:rsidRPr="009F228E" w:rsidTr="00295E1A">
        <w:trPr>
          <w:trHeight w:val="476"/>
        </w:trPr>
        <w:tc>
          <w:tcPr>
            <w:tcW w:w="1885"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Тип процедуры</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Договоры небольшой стоимости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Запрос ценовых оферт</w:t>
            </w:r>
          </w:p>
        </w:tc>
        <w:tc>
          <w:tcPr>
            <w:tcW w:w="180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Один источник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Pr>
                <w:rFonts w:ascii="Times New Roman" w:hAnsi="Times New Roman"/>
                <w:sz w:val="20"/>
                <w:szCs w:val="20"/>
              </w:rPr>
              <w:t>Рамочное</w:t>
            </w:r>
            <w:r w:rsidRPr="009F228E">
              <w:rPr>
                <w:rFonts w:ascii="Times New Roman" w:hAnsi="Times New Roman"/>
                <w:sz w:val="20"/>
                <w:szCs w:val="20"/>
              </w:rPr>
              <w:t xml:space="preserve"> соглашение</w:t>
            </w:r>
          </w:p>
        </w:tc>
      </w:tr>
      <w:tr w:rsidR="00D1080D" w:rsidRPr="009F228E" w:rsidTr="00295E1A">
        <w:trPr>
          <w:trHeight w:val="307"/>
        </w:trPr>
        <w:tc>
          <w:tcPr>
            <w:tcW w:w="1885"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Всего</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50</w:t>
            </w:r>
          </w:p>
        </w:tc>
        <w:tc>
          <w:tcPr>
            <w:tcW w:w="23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080D" w:rsidRPr="009F228E" w:rsidRDefault="00D1080D" w:rsidP="00295E1A">
            <w:pPr>
              <w:spacing w:after="0" w:line="240" w:lineRule="auto"/>
              <w:jc w:val="center"/>
              <w:rPr>
                <w:rFonts w:ascii="Times New Roman" w:hAnsi="Times New Roman"/>
                <w:sz w:val="20"/>
                <w:szCs w:val="20"/>
              </w:rPr>
            </w:pPr>
            <w:r w:rsidRPr="009F228E">
              <w:rPr>
                <w:rFonts w:ascii="Times New Roman" w:hAnsi="Times New Roman"/>
                <w:sz w:val="20"/>
                <w:szCs w:val="20"/>
              </w:rPr>
              <w:t>2</w:t>
            </w:r>
          </w:p>
        </w:tc>
      </w:tr>
    </w:tbl>
    <w:p w:rsidR="00D1080D" w:rsidRPr="00111AAF" w:rsidRDefault="00D1080D" w:rsidP="00D1080D">
      <w:pPr>
        <w:spacing w:after="0"/>
        <w:jc w:val="both"/>
        <w:rPr>
          <w:rFonts w:ascii="Times New Roman" w:hAnsi="Times New Roman"/>
          <w:sz w:val="12"/>
          <w:szCs w:val="24"/>
          <w:highlight w:val="yellow"/>
        </w:rPr>
      </w:pPr>
    </w:p>
    <w:p w:rsidR="00D1080D" w:rsidRPr="00DA5D0F" w:rsidRDefault="00D1080D" w:rsidP="00D1080D">
      <w:pPr>
        <w:spacing w:after="0" w:line="240" w:lineRule="auto"/>
        <w:jc w:val="both"/>
        <w:rPr>
          <w:rFonts w:ascii="Times New Roman" w:hAnsi="Times New Roman"/>
          <w:sz w:val="24"/>
          <w:szCs w:val="24"/>
        </w:rPr>
      </w:pPr>
      <w:r w:rsidRPr="00DA5D0F">
        <w:rPr>
          <w:rFonts w:ascii="Times New Roman" w:hAnsi="Times New Roman"/>
          <w:sz w:val="24"/>
          <w:szCs w:val="24"/>
        </w:rPr>
        <w:t>Составленные акты:</w:t>
      </w:r>
    </w:p>
    <w:tbl>
      <w:tblPr>
        <w:tblW w:w="113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874"/>
        <w:gridCol w:w="1551"/>
        <w:gridCol w:w="900"/>
        <w:gridCol w:w="1080"/>
        <w:gridCol w:w="810"/>
        <w:gridCol w:w="1099"/>
        <w:gridCol w:w="1331"/>
        <w:gridCol w:w="1080"/>
        <w:gridCol w:w="1170"/>
      </w:tblGrid>
      <w:tr w:rsidR="00D1080D" w:rsidRPr="00CD7E43" w:rsidTr="00295E1A">
        <w:trPr>
          <w:cantSplit/>
          <w:trHeight w:val="692"/>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Тип документа</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ind w:left="-18" w:right="-108"/>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Договоры</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Дополнитель-ные соглашения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Техни-ческие условия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Протокола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Отчеты</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ind w:left="-108" w:right="-108"/>
              <w:jc w:val="center"/>
              <w:rPr>
                <w:rFonts w:ascii="Times New Roman" w:eastAsia="MS Mincho" w:hAnsi="Times New Roman"/>
                <w:sz w:val="18"/>
                <w:szCs w:val="18"/>
                <w:lang w:eastAsia="zh-CN"/>
              </w:rPr>
            </w:pPr>
            <w:r>
              <w:rPr>
                <w:rFonts w:ascii="Times New Roman" w:eastAsia="MS Mincho" w:hAnsi="Times New Roman"/>
                <w:sz w:val="18"/>
                <w:szCs w:val="18"/>
                <w:lang w:eastAsia="zh-CN"/>
              </w:rPr>
              <w:t>С</w:t>
            </w:r>
            <w:r w:rsidRPr="00D638E2">
              <w:rPr>
                <w:rFonts w:ascii="Times New Roman" w:eastAsia="MS Mincho" w:hAnsi="Times New Roman"/>
                <w:sz w:val="18"/>
                <w:szCs w:val="18"/>
                <w:lang w:eastAsia="zh-CN"/>
              </w:rPr>
              <w:t>оглашения о конфиден</w:t>
            </w:r>
            <w:r>
              <w:rPr>
                <w:rFonts w:ascii="Times New Roman" w:eastAsia="MS Mincho" w:hAnsi="Times New Roman"/>
                <w:sz w:val="18"/>
                <w:szCs w:val="18"/>
                <w:lang w:eastAsia="zh-CN"/>
              </w:rPr>
              <w:t>-</w:t>
            </w:r>
            <w:r w:rsidRPr="00D638E2">
              <w:rPr>
                <w:rFonts w:ascii="Times New Roman" w:eastAsia="MS Mincho" w:hAnsi="Times New Roman"/>
                <w:sz w:val="18"/>
                <w:szCs w:val="18"/>
                <w:lang w:eastAsia="zh-CN"/>
              </w:rPr>
              <w:t>циальности</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Соглашения о расторжении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Аннулиро-ванные процедуры</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Pr>
                <w:rFonts w:ascii="Times New Roman" w:eastAsia="MS Mincho" w:hAnsi="Times New Roman"/>
                <w:sz w:val="18"/>
                <w:szCs w:val="18"/>
                <w:lang w:eastAsia="zh-CN"/>
              </w:rPr>
              <w:t>Отозванные процедуры</w:t>
            </w:r>
          </w:p>
        </w:tc>
      </w:tr>
      <w:tr w:rsidR="00D1080D" w:rsidRPr="00CD7E43" w:rsidTr="00295E1A">
        <w:trPr>
          <w:trHeight w:val="350"/>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Общая деятельность</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r>
      <w:tr w:rsidR="00D1080D" w:rsidRPr="00CD7E43" w:rsidTr="00295E1A">
        <w:trPr>
          <w:trHeight w:val="294"/>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Избирательный период</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53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0</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0</w:t>
            </w:r>
          </w:p>
        </w:tc>
      </w:tr>
      <w:tr w:rsidR="00D1080D" w:rsidRPr="00CD7E43" w:rsidTr="00295E1A">
        <w:trPr>
          <w:trHeight w:val="308"/>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Всего</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48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80D" w:rsidRPr="00CD7E43" w:rsidRDefault="00D1080D" w:rsidP="00295E1A">
            <w:pPr>
              <w:spacing w:after="0" w:line="240" w:lineRule="auto"/>
              <w:jc w:val="center"/>
              <w:rPr>
                <w:rFonts w:ascii="Times New Roman" w:eastAsia="MS Mincho" w:hAnsi="Times New Roman"/>
                <w:sz w:val="18"/>
                <w:szCs w:val="18"/>
                <w:lang w:eastAsia="zh-CN"/>
              </w:rPr>
            </w:pPr>
            <w:r w:rsidRPr="00CD7E43">
              <w:rPr>
                <w:rFonts w:ascii="Times New Roman" w:eastAsia="MS Mincho" w:hAnsi="Times New Roman"/>
                <w:sz w:val="18"/>
                <w:szCs w:val="18"/>
                <w:lang w:eastAsia="zh-CN"/>
              </w:rPr>
              <w:t>1</w:t>
            </w:r>
          </w:p>
        </w:tc>
      </w:tr>
    </w:tbl>
    <w:p w:rsidR="00D1080D" w:rsidRPr="00111AAF" w:rsidRDefault="00D1080D" w:rsidP="00D1080D">
      <w:pPr>
        <w:spacing w:after="0" w:line="240" w:lineRule="auto"/>
        <w:ind w:firstLine="720"/>
        <w:jc w:val="both"/>
        <w:rPr>
          <w:rFonts w:ascii="Times New Roman" w:hAnsi="Times New Roman"/>
          <w:sz w:val="12"/>
          <w:szCs w:val="24"/>
          <w:highlight w:val="yellow"/>
          <w:lang w:val="en-US"/>
        </w:rPr>
      </w:pPr>
    </w:p>
    <w:p w:rsidR="00D1080D" w:rsidRPr="004E04B8" w:rsidRDefault="00D1080D" w:rsidP="00D1080D">
      <w:pPr>
        <w:spacing w:after="0" w:line="240" w:lineRule="auto"/>
        <w:ind w:firstLine="720"/>
        <w:jc w:val="both"/>
        <w:rPr>
          <w:rFonts w:ascii="Times New Roman" w:hAnsi="Times New Roman"/>
          <w:sz w:val="24"/>
          <w:szCs w:val="24"/>
        </w:rPr>
      </w:pPr>
      <w:r w:rsidRPr="004E04B8">
        <w:rPr>
          <w:rFonts w:ascii="Times New Roman" w:hAnsi="Times New Roman"/>
          <w:sz w:val="24"/>
          <w:szCs w:val="24"/>
        </w:rPr>
        <w:t>К аннулированной процедуре закупок относится приобретение авиабилетов на 2015 год в соответствии с потребностями ЦИК</w:t>
      </w:r>
      <w:r>
        <w:rPr>
          <w:rFonts w:ascii="Times New Roman" w:hAnsi="Times New Roman"/>
          <w:sz w:val="24"/>
          <w:szCs w:val="24"/>
        </w:rPr>
        <w:t xml:space="preserve"> по рамочному соглашению. Процедура закупок была аннулирована из-за того, что было подано только 2 оферты, в то время как для </w:t>
      </w:r>
      <w:r>
        <w:rPr>
          <w:rFonts w:ascii="Times New Roman" w:hAnsi="Times New Roman"/>
          <w:sz w:val="24"/>
          <w:szCs w:val="24"/>
        </w:rPr>
        <w:lastRenderedPageBreak/>
        <w:t>заключения</w:t>
      </w:r>
      <w:r w:rsidRPr="005705B1">
        <w:rPr>
          <w:rFonts w:ascii="Times New Roman" w:hAnsi="Times New Roman"/>
          <w:sz w:val="24"/>
          <w:szCs w:val="24"/>
        </w:rPr>
        <w:t xml:space="preserve"> рамочного соглашения</w:t>
      </w:r>
      <w:r w:rsidRPr="005705B1">
        <w:t xml:space="preserve"> </w:t>
      </w:r>
      <w:r w:rsidRPr="005705B1">
        <w:rPr>
          <w:rFonts w:ascii="Times New Roman" w:hAnsi="Times New Roman"/>
          <w:sz w:val="24"/>
          <w:szCs w:val="24"/>
        </w:rPr>
        <w:t xml:space="preserve">число офертантов, допущенных к участию в конкурсе, </w:t>
      </w:r>
      <w:r>
        <w:rPr>
          <w:rFonts w:ascii="Times New Roman" w:hAnsi="Times New Roman"/>
          <w:sz w:val="24"/>
          <w:szCs w:val="24"/>
        </w:rPr>
        <w:t>должно составля</w:t>
      </w:r>
      <w:r w:rsidRPr="005705B1">
        <w:rPr>
          <w:rFonts w:ascii="Times New Roman" w:hAnsi="Times New Roman"/>
          <w:sz w:val="24"/>
          <w:szCs w:val="24"/>
        </w:rPr>
        <w:t>т</w:t>
      </w:r>
      <w:r>
        <w:rPr>
          <w:rFonts w:ascii="Times New Roman" w:hAnsi="Times New Roman"/>
          <w:sz w:val="24"/>
          <w:szCs w:val="24"/>
        </w:rPr>
        <w:t>ь</w:t>
      </w:r>
      <w:r w:rsidRPr="005705B1">
        <w:rPr>
          <w:rFonts w:ascii="Times New Roman" w:hAnsi="Times New Roman"/>
          <w:sz w:val="24"/>
          <w:szCs w:val="24"/>
        </w:rPr>
        <w:t xml:space="preserve"> не менее трех</w:t>
      </w:r>
      <w:r>
        <w:rPr>
          <w:rFonts w:ascii="Times New Roman" w:hAnsi="Times New Roman"/>
          <w:sz w:val="24"/>
          <w:szCs w:val="24"/>
        </w:rPr>
        <w:t xml:space="preserve"> (п. 95 </w:t>
      </w:r>
      <w:r w:rsidRPr="00460D60">
        <w:rPr>
          <w:rFonts w:ascii="Times New Roman" w:hAnsi="Times New Roman"/>
          <w:sz w:val="24"/>
          <w:szCs w:val="24"/>
        </w:rPr>
        <w:t>Положения о рамочном соглашении как особом порядке присуждения договора о государственных закупках</w:t>
      </w:r>
      <w:r>
        <w:rPr>
          <w:rFonts w:ascii="Times New Roman" w:hAnsi="Times New Roman"/>
          <w:sz w:val="24"/>
          <w:szCs w:val="24"/>
        </w:rPr>
        <w:t>, утвержденного Постановлением Правительства № 826 от 7 ноября 2012 года).</w:t>
      </w:r>
    </w:p>
    <w:p w:rsidR="00D1080D" w:rsidRPr="00A672EB" w:rsidRDefault="00D1080D" w:rsidP="00D1080D">
      <w:pPr>
        <w:spacing w:after="0" w:line="240" w:lineRule="auto"/>
        <w:ind w:firstLine="720"/>
        <w:jc w:val="both"/>
        <w:rPr>
          <w:rFonts w:ascii="Times New Roman" w:hAnsi="Times New Roman"/>
          <w:sz w:val="24"/>
          <w:szCs w:val="24"/>
        </w:rPr>
      </w:pPr>
      <w:r>
        <w:rPr>
          <w:rFonts w:ascii="Times New Roman" w:hAnsi="Times New Roman"/>
          <w:sz w:val="24"/>
          <w:szCs w:val="24"/>
        </w:rPr>
        <w:t>Одно дело по закупкам из</w:t>
      </w:r>
      <w:r w:rsidRPr="001D54CC">
        <w:rPr>
          <w:rFonts w:ascii="Times New Roman" w:hAnsi="Times New Roman"/>
          <w:sz w:val="24"/>
          <w:szCs w:val="24"/>
        </w:rPr>
        <w:t xml:space="preserve"> одного источника услуг по </w:t>
      </w:r>
      <w:r>
        <w:rPr>
          <w:rFonts w:ascii="Times New Roman" w:hAnsi="Times New Roman"/>
          <w:sz w:val="24"/>
          <w:szCs w:val="24"/>
        </w:rPr>
        <w:t>администрированию</w:t>
      </w:r>
      <w:r w:rsidRPr="001D54CC">
        <w:rPr>
          <w:rFonts w:ascii="Times New Roman" w:hAnsi="Times New Roman"/>
          <w:sz w:val="24"/>
          <w:szCs w:val="24"/>
        </w:rPr>
        <w:t xml:space="preserve"> здани</w:t>
      </w:r>
      <w:r>
        <w:rPr>
          <w:rFonts w:ascii="Times New Roman" w:hAnsi="Times New Roman"/>
          <w:sz w:val="24"/>
          <w:szCs w:val="24"/>
        </w:rPr>
        <w:t>я</w:t>
      </w:r>
      <w:r w:rsidRPr="001D54CC">
        <w:rPr>
          <w:rFonts w:ascii="Times New Roman" w:hAnsi="Times New Roman"/>
          <w:sz w:val="24"/>
          <w:szCs w:val="24"/>
        </w:rPr>
        <w:t xml:space="preserve"> было снято на том основании, что </w:t>
      </w:r>
      <w:r w:rsidRPr="00A672EB">
        <w:rPr>
          <w:rFonts w:ascii="Times New Roman" w:hAnsi="Times New Roman"/>
          <w:sz w:val="24"/>
          <w:szCs w:val="24"/>
        </w:rPr>
        <w:t>при оставшемся бюджете эти услуги можно было закупить по договору небольшой стоимости.</w:t>
      </w:r>
    </w:p>
    <w:p w:rsidR="00D1080D" w:rsidRPr="00A672EB" w:rsidRDefault="00D1080D" w:rsidP="00D1080D">
      <w:pPr>
        <w:spacing w:after="0" w:line="240" w:lineRule="auto"/>
        <w:ind w:firstLine="720"/>
        <w:jc w:val="both"/>
        <w:rPr>
          <w:rFonts w:ascii="Times New Roman" w:hAnsi="Times New Roman"/>
          <w:sz w:val="24"/>
          <w:szCs w:val="24"/>
        </w:rPr>
      </w:pPr>
      <w:r w:rsidRPr="00A672EB">
        <w:rPr>
          <w:rFonts w:ascii="Times New Roman" w:hAnsi="Times New Roman"/>
          <w:sz w:val="24"/>
          <w:szCs w:val="24"/>
        </w:rPr>
        <w:t>Процедуры закупок по запросам ценовых оферт были осуществлены посредством Автоматизированной информационной системы Государственный регистр государственных закупок. Все заключенные договора и соглашения были внесены в Регистр учета договоров. Также данные договора прошли регистрацию в Государственном казначействе, Министерстве финансов, а также в Агентстве по государственным закупкам в предусмотренных законом случаях.</w:t>
      </w:r>
    </w:p>
    <w:p w:rsidR="00D1080D" w:rsidRPr="00DD304B" w:rsidRDefault="00D1080D" w:rsidP="00D1080D">
      <w:pPr>
        <w:spacing w:after="0" w:line="240" w:lineRule="auto"/>
        <w:ind w:firstLine="720"/>
        <w:jc w:val="both"/>
        <w:rPr>
          <w:rFonts w:ascii="Times New Roman" w:hAnsi="Times New Roman"/>
          <w:sz w:val="24"/>
          <w:szCs w:val="24"/>
        </w:rPr>
      </w:pPr>
      <w:r w:rsidRPr="0092075B">
        <w:rPr>
          <w:rFonts w:ascii="Times New Roman" w:hAnsi="Times New Roman"/>
          <w:sz w:val="24"/>
          <w:szCs w:val="24"/>
        </w:rPr>
        <w:t xml:space="preserve">С июля по август 2015 года в ЦИК был проведен внешний аудит Счетной палатой относительно порядка </w:t>
      </w:r>
      <w:r>
        <w:rPr>
          <w:rFonts w:ascii="Times New Roman" w:hAnsi="Times New Roman"/>
          <w:sz w:val="24"/>
          <w:szCs w:val="24"/>
        </w:rPr>
        <w:t xml:space="preserve">управления фондами на парламентских выборах 30 ноября 2014 года. По итогам проведенного аудита, порядок осуществления процедур по закупкам был оценен положительно без указания несоответствий. С принятым по итогам аудита постановлением Счетной палаты № 36 от 28 сентября 2015 года можно ознакомиться по </w:t>
      </w:r>
      <w:r w:rsidRPr="008902E3">
        <w:rPr>
          <w:rFonts w:ascii="Times New Roman" w:hAnsi="Times New Roman"/>
          <w:sz w:val="24"/>
          <w:szCs w:val="24"/>
        </w:rPr>
        <w:t xml:space="preserve">ссылке </w:t>
      </w:r>
      <w:hyperlink r:id="rId137" w:history="1">
        <w:r w:rsidRPr="008902E3">
          <w:rPr>
            <w:rFonts w:ascii="Times New Roman" w:hAnsi="Times New Roman"/>
            <w:color w:val="0000FF"/>
            <w:sz w:val="20"/>
            <w:szCs w:val="20"/>
            <w:u w:val="single"/>
          </w:rPr>
          <w:t>http://www.ccrm.md/hotarireview.php?idh=766&amp;l=ro</w:t>
        </w:r>
      </w:hyperlink>
      <w:r w:rsidRPr="008902E3">
        <w:rPr>
          <w:rFonts w:ascii="Times New Roman" w:hAnsi="Times New Roman"/>
        </w:rPr>
        <w:t>.</w:t>
      </w:r>
    </w:p>
    <w:p w:rsidR="00D1080D" w:rsidRPr="000F28D5" w:rsidRDefault="00D1080D" w:rsidP="00D1080D">
      <w:pPr>
        <w:spacing w:after="0" w:line="240" w:lineRule="auto"/>
        <w:ind w:firstLine="720"/>
        <w:jc w:val="both"/>
        <w:rPr>
          <w:rFonts w:ascii="Times New Roman" w:hAnsi="Times New Roman"/>
          <w:sz w:val="24"/>
          <w:szCs w:val="24"/>
        </w:rPr>
      </w:pPr>
      <w:r w:rsidRPr="000F28D5">
        <w:rPr>
          <w:rFonts w:ascii="Times New Roman" w:hAnsi="Times New Roman"/>
          <w:sz w:val="24"/>
          <w:szCs w:val="24"/>
        </w:rPr>
        <w:t xml:space="preserve">20 марта 2015 года </w:t>
      </w:r>
      <w:r>
        <w:rPr>
          <w:rFonts w:ascii="Times New Roman" w:hAnsi="Times New Roman"/>
          <w:sz w:val="24"/>
          <w:szCs w:val="24"/>
        </w:rPr>
        <w:t>была</w:t>
      </w:r>
      <w:r w:rsidRPr="000F28D5">
        <w:rPr>
          <w:rFonts w:ascii="Times New Roman" w:hAnsi="Times New Roman"/>
          <w:sz w:val="24"/>
          <w:szCs w:val="24"/>
        </w:rPr>
        <w:t xml:space="preserve"> </w:t>
      </w:r>
      <w:r>
        <w:rPr>
          <w:rFonts w:ascii="Times New Roman" w:hAnsi="Times New Roman"/>
          <w:sz w:val="24"/>
          <w:szCs w:val="24"/>
        </w:rPr>
        <w:t>изменена</w:t>
      </w:r>
      <w:r w:rsidRPr="000F28D5">
        <w:rPr>
          <w:rFonts w:ascii="Times New Roman" w:hAnsi="Times New Roman"/>
          <w:sz w:val="24"/>
          <w:szCs w:val="24"/>
        </w:rPr>
        <w:t>/</w:t>
      </w:r>
      <w:r>
        <w:rPr>
          <w:rFonts w:ascii="Times New Roman" w:hAnsi="Times New Roman"/>
          <w:sz w:val="24"/>
          <w:szCs w:val="24"/>
        </w:rPr>
        <w:t>приведена в соответствие Процедура по закупкам версии 02</w:t>
      </w:r>
      <w:r w:rsidRPr="000F28D5">
        <w:rPr>
          <w:rFonts w:ascii="Times New Roman" w:hAnsi="Times New Roman"/>
          <w:sz w:val="24"/>
          <w:szCs w:val="24"/>
        </w:rPr>
        <w:t xml:space="preserve">. </w:t>
      </w:r>
      <w:r>
        <w:rPr>
          <w:rFonts w:ascii="Times New Roman" w:hAnsi="Times New Roman"/>
          <w:sz w:val="24"/>
          <w:szCs w:val="24"/>
        </w:rPr>
        <w:t>Внесенные и</w:t>
      </w:r>
      <w:r w:rsidRPr="000F28D5">
        <w:rPr>
          <w:rFonts w:ascii="Times New Roman" w:hAnsi="Times New Roman"/>
          <w:sz w:val="24"/>
          <w:szCs w:val="24"/>
        </w:rPr>
        <w:t>зменения были необходимы в связи с включением ЦИК</w:t>
      </w:r>
      <w:r>
        <w:rPr>
          <w:rFonts w:ascii="Times New Roman" w:hAnsi="Times New Roman"/>
          <w:sz w:val="24"/>
          <w:szCs w:val="24"/>
        </w:rPr>
        <w:t xml:space="preserve"> с</w:t>
      </w:r>
      <w:r w:rsidRPr="000F28D5">
        <w:rPr>
          <w:rFonts w:ascii="Times New Roman" w:hAnsi="Times New Roman"/>
          <w:sz w:val="24"/>
          <w:szCs w:val="24"/>
        </w:rPr>
        <w:t xml:space="preserve"> 01.10.2014 </w:t>
      </w:r>
      <w:r>
        <w:rPr>
          <w:rFonts w:ascii="Times New Roman" w:hAnsi="Times New Roman"/>
          <w:sz w:val="24"/>
          <w:szCs w:val="24"/>
        </w:rPr>
        <w:t xml:space="preserve">в </w:t>
      </w:r>
      <w:r w:rsidRPr="000F28D5">
        <w:rPr>
          <w:rFonts w:ascii="Times New Roman" w:hAnsi="Times New Roman"/>
          <w:sz w:val="24"/>
          <w:szCs w:val="24"/>
        </w:rPr>
        <w:t>спис</w:t>
      </w:r>
      <w:r>
        <w:rPr>
          <w:rFonts w:ascii="Times New Roman" w:hAnsi="Times New Roman"/>
          <w:sz w:val="24"/>
          <w:szCs w:val="24"/>
        </w:rPr>
        <w:t>о</w:t>
      </w:r>
      <w:r w:rsidRPr="000F28D5">
        <w:rPr>
          <w:rFonts w:ascii="Times New Roman" w:hAnsi="Times New Roman"/>
          <w:sz w:val="24"/>
          <w:szCs w:val="24"/>
        </w:rPr>
        <w:t xml:space="preserve">к </w:t>
      </w:r>
      <w:r w:rsidRPr="00903055">
        <w:rPr>
          <w:rFonts w:ascii="Times New Roman" w:hAnsi="Times New Roman"/>
          <w:sz w:val="24"/>
          <w:szCs w:val="24"/>
        </w:rPr>
        <w:t xml:space="preserve">закупающих органов, участвующих в </w:t>
      </w:r>
      <w:r>
        <w:rPr>
          <w:rFonts w:ascii="Times New Roman" w:hAnsi="Times New Roman"/>
          <w:sz w:val="24"/>
          <w:szCs w:val="24"/>
        </w:rPr>
        <w:t xml:space="preserve">запущенном 3 сентября 2012 года </w:t>
      </w:r>
      <w:r w:rsidRPr="00903055">
        <w:rPr>
          <w:rFonts w:ascii="Times New Roman" w:hAnsi="Times New Roman"/>
          <w:sz w:val="24"/>
          <w:szCs w:val="24"/>
        </w:rPr>
        <w:t>пилотном проекте использования АИС ГРГЗ</w:t>
      </w:r>
      <w:r w:rsidRPr="000F28D5">
        <w:rPr>
          <w:rFonts w:ascii="Times New Roman" w:hAnsi="Times New Roman"/>
          <w:sz w:val="24"/>
          <w:szCs w:val="24"/>
        </w:rPr>
        <w:t>. Т</w:t>
      </w:r>
      <w:r>
        <w:rPr>
          <w:rFonts w:ascii="Times New Roman" w:hAnsi="Times New Roman"/>
          <w:sz w:val="24"/>
          <w:szCs w:val="24"/>
        </w:rPr>
        <w:t>акже</w:t>
      </w:r>
      <w:r w:rsidRPr="000F28D5">
        <w:rPr>
          <w:rFonts w:ascii="Times New Roman" w:hAnsi="Times New Roman"/>
          <w:sz w:val="24"/>
          <w:szCs w:val="24"/>
        </w:rPr>
        <w:t xml:space="preserve"> процедура была </w:t>
      </w:r>
      <w:r>
        <w:rPr>
          <w:rFonts w:ascii="Times New Roman" w:hAnsi="Times New Roman"/>
          <w:sz w:val="24"/>
          <w:szCs w:val="24"/>
        </w:rPr>
        <w:t>дополнена подразделом «Закупка</w:t>
      </w:r>
      <w:r w:rsidRPr="000F28D5">
        <w:rPr>
          <w:rFonts w:ascii="Times New Roman" w:hAnsi="Times New Roman"/>
          <w:sz w:val="24"/>
          <w:szCs w:val="24"/>
        </w:rPr>
        <w:t xml:space="preserve"> товаров/услуг и/или работ в </w:t>
      </w:r>
      <w:r>
        <w:rPr>
          <w:rFonts w:ascii="Times New Roman" w:hAnsi="Times New Roman"/>
          <w:sz w:val="24"/>
          <w:szCs w:val="24"/>
        </w:rPr>
        <w:t xml:space="preserve">избирательный </w:t>
      </w:r>
      <w:r w:rsidRPr="000F28D5">
        <w:rPr>
          <w:rFonts w:ascii="Times New Roman" w:hAnsi="Times New Roman"/>
          <w:sz w:val="24"/>
          <w:szCs w:val="24"/>
        </w:rPr>
        <w:t>период</w:t>
      </w:r>
      <w:r>
        <w:rPr>
          <w:rFonts w:ascii="Times New Roman" w:hAnsi="Times New Roman"/>
          <w:sz w:val="24"/>
          <w:szCs w:val="24"/>
        </w:rPr>
        <w:t>»</w:t>
      </w:r>
      <w:r w:rsidRPr="000F28D5">
        <w:rPr>
          <w:rFonts w:ascii="Times New Roman" w:hAnsi="Times New Roman"/>
          <w:sz w:val="24"/>
          <w:szCs w:val="24"/>
        </w:rPr>
        <w:t xml:space="preserve">, </w:t>
      </w:r>
      <w:r>
        <w:rPr>
          <w:rFonts w:ascii="Times New Roman" w:hAnsi="Times New Roman"/>
          <w:sz w:val="24"/>
          <w:szCs w:val="24"/>
        </w:rPr>
        <w:t xml:space="preserve">поскольку в </w:t>
      </w:r>
      <w:r w:rsidRPr="000F28D5">
        <w:rPr>
          <w:rFonts w:ascii="Times New Roman" w:hAnsi="Times New Roman"/>
          <w:sz w:val="24"/>
          <w:szCs w:val="24"/>
        </w:rPr>
        <w:t xml:space="preserve">версии 01 не </w:t>
      </w:r>
      <w:r>
        <w:rPr>
          <w:rFonts w:ascii="Times New Roman" w:hAnsi="Times New Roman"/>
          <w:sz w:val="24"/>
          <w:szCs w:val="24"/>
        </w:rPr>
        <w:t xml:space="preserve">было предусмотрено такое </w:t>
      </w:r>
      <w:r w:rsidRPr="000F28D5">
        <w:rPr>
          <w:rFonts w:ascii="Times New Roman" w:hAnsi="Times New Roman"/>
          <w:sz w:val="24"/>
          <w:szCs w:val="24"/>
        </w:rPr>
        <w:t>положени</w:t>
      </w:r>
      <w:r>
        <w:rPr>
          <w:rFonts w:ascii="Times New Roman" w:hAnsi="Times New Roman"/>
          <w:sz w:val="24"/>
          <w:szCs w:val="24"/>
        </w:rPr>
        <w:t>е</w:t>
      </w:r>
      <w:r w:rsidRPr="000F28D5">
        <w:rPr>
          <w:rFonts w:ascii="Times New Roman" w:hAnsi="Times New Roman"/>
          <w:sz w:val="24"/>
          <w:szCs w:val="24"/>
        </w:rPr>
        <w:t xml:space="preserve">, </w:t>
      </w:r>
      <w:r>
        <w:rPr>
          <w:rFonts w:ascii="Times New Roman" w:hAnsi="Times New Roman"/>
          <w:sz w:val="24"/>
          <w:szCs w:val="24"/>
        </w:rPr>
        <w:t>а</w:t>
      </w:r>
      <w:r w:rsidRPr="000F28D5">
        <w:rPr>
          <w:rFonts w:ascii="Times New Roman" w:hAnsi="Times New Roman"/>
          <w:sz w:val="24"/>
          <w:szCs w:val="24"/>
        </w:rPr>
        <w:t xml:space="preserve"> </w:t>
      </w:r>
      <w:r>
        <w:rPr>
          <w:rFonts w:ascii="Times New Roman" w:hAnsi="Times New Roman"/>
          <w:sz w:val="24"/>
          <w:szCs w:val="24"/>
        </w:rPr>
        <w:t>порядок по закупкам в избирательный</w:t>
      </w:r>
      <w:r w:rsidRPr="000F28D5">
        <w:rPr>
          <w:rFonts w:ascii="Times New Roman" w:hAnsi="Times New Roman"/>
          <w:sz w:val="24"/>
          <w:szCs w:val="24"/>
        </w:rPr>
        <w:t xml:space="preserve"> период определяется некоторыми специфическими особенностями общих правил</w:t>
      </w:r>
      <w:r>
        <w:rPr>
          <w:rFonts w:ascii="Times New Roman" w:hAnsi="Times New Roman"/>
          <w:sz w:val="24"/>
          <w:szCs w:val="24"/>
        </w:rPr>
        <w:t>,</w:t>
      </w:r>
      <w:r w:rsidRPr="000F28D5">
        <w:rPr>
          <w:rFonts w:ascii="Times New Roman" w:hAnsi="Times New Roman"/>
          <w:sz w:val="24"/>
          <w:szCs w:val="24"/>
        </w:rPr>
        <w:t xml:space="preserve"> регулирующих порядок </w:t>
      </w:r>
      <w:r>
        <w:rPr>
          <w:rFonts w:ascii="Times New Roman" w:hAnsi="Times New Roman"/>
          <w:sz w:val="24"/>
          <w:szCs w:val="24"/>
        </w:rPr>
        <w:t xml:space="preserve">осуществления </w:t>
      </w:r>
      <w:r w:rsidRPr="000F28D5">
        <w:rPr>
          <w:rFonts w:ascii="Times New Roman" w:hAnsi="Times New Roman"/>
          <w:sz w:val="24"/>
          <w:szCs w:val="24"/>
        </w:rPr>
        <w:t>процедур закупок.</w:t>
      </w:r>
    </w:p>
    <w:p w:rsidR="00D1080D" w:rsidRPr="00111AAF" w:rsidRDefault="00D1080D" w:rsidP="00D1080D">
      <w:pPr>
        <w:spacing w:after="0" w:line="240" w:lineRule="auto"/>
        <w:ind w:firstLine="567"/>
        <w:jc w:val="both"/>
        <w:rPr>
          <w:rFonts w:ascii="Times New Roman" w:eastAsia="Times New Roman" w:hAnsi="Times New Roman"/>
          <w:i/>
          <w:sz w:val="24"/>
          <w:szCs w:val="24"/>
          <w:lang w:eastAsia="ru-RU"/>
        </w:rPr>
      </w:pPr>
      <w:r>
        <w:rPr>
          <w:rFonts w:ascii="Times New Roman" w:hAnsi="Times New Roman"/>
          <w:sz w:val="24"/>
          <w:szCs w:val="24"/>
        </w:rPr>
        <w:t>Объявления о начале процедур</w:t>
      </w:r>
      <w:r w:rsidRPr="000F28D5">
        <w:rPr>
          <w:rFonts w:ascii="Times New Roman" w:hAnsi="Times New Roman"/>
          <w:sz w:val="24"/>
          <w:szCs w:val="24"/>
        </w:rPr>
        <w:t xml:space="preserve"> закупок и их результаты можно найти на</w:t>
      </w:r>
      <w:r>
        <w:rPr>
          <w:rFonts w:ascii="Times New Roman" w:hAnsi="Times New Roman"/>
          <w:sz w:val="24"/>
          <w:szCs w:val="24"/>
        </w:rPr>
        <w:t xml:space="preserve"> официальном веб-сайте Комиссии в</w:t>
      </w:r>
      <w:r w:rsidRPr="000F28D5">
        <w:rPr>
          <w:rFonts w:ascii="Times New Roman" w:hAnsi="Times New Roman"/>
          <w:sz w:val="24"/>
          <w:szCs w:val="24"/>
        </w:rPr>
        <w:t xml:space="preserve"> </w:t>
      </w:r>
      <w:r>
        <w:rPr>
          <w:rFonts w:ascii="Times New Roman" w:hAnsi="Times New Roman"/>
          <w:sz w:val="24"/>
          <w:szCs w:val="24"/>
        </w:rPr>
        <w:t>под</w:t>
      </w:r>
      <w:r w:rsidRPr="000F28D5">
        <w:rPr>
          <w:rFonts w:ascii="Times New Roman" w:hAnsi="Times New Roman"/>
          <w:sz w:val="24"/>
          <w:szCs w:val="24"/>
        </w:rPr>
        <w:t>раздел</w:t>
      </w:r>
      <w:r>
        <w:rPr>
          <w:rFonts w:ascii="Times New Roman" w:hAnsi="Times New Roman"/>
          <w:sz w:val="24"/>
          <w:szCs w:val="24"/>
        </w:rPr>
        <w:t>е</w:t>
      </w:r>
      <w:r w:rsidRPr="000F28D5">
        <w:rPr>
          <w:rFonts w:ascii="Times New Roman" w:hAnsi="Times New Roman"/>
          <w:sz w:val="24"/>
          <w:szCs w:val="24"/>
        </w:rPr>
        <w:t xml:space="preserve"> </w:t>
      </w:r>
      <w:r>
        <w:rPr>
          <w:rFonts w:ascii="Times New Roman" w:hAnsi="Times New Roman"/>
          <w:sz w:val="24"/>
          <w:szCs w:val="24"/>
        </w:rPr>
        <w:t>«Государственные з</w:t>
      </w:r>
      <w:r w:rsidRPr="000F28D5">
        <w:rPr>
          <w:rFonts w:ascii="Times New Roman" w:hAnsi="Times New Roman"/>
          <w:sz w:val="24"/>
          <w:szCs w:val="24"/>
        </w:rPr>
        <w:t>акупк</w:t>
      </w:r>
      <w:r>
        <w:rPr>
          <w:rFonts w:ascii="Times New Roman" w:hAnsi="Times New Roman"/>
          <w:sz w:val="24"/>
          <w:szCs w:val="24"/>
        </w:rPr>
        <w:t>и» раздела «Новости»</w:t>
      </w:r>
      <w:r w:rsidRPr="000F28D5">
        <w:rPr>
          <w:rFonts w:ascii="Times New Roman" w:hAnsi="Times New Roman"/>
          <w:sz w:val="24"/>
          <w:szCs w:val="24"/>
        </w:rPr>
        <w:t>.</w:t>
      </w:r>
      <w:r w:rsidRPr="00111AAF">
        <w:rPr>
          <w:rFonts w:ascii="Times New Roman" w:eastAsia="Times New Roman" w:hAnsi="Times New Roman"/>
          <w:i/>
          <w:sz w:val="24"/>
          <w:szCs w:val="24"/>
          <w:lang w:eastAsia="ru-RU"/>
        </w:rPr>
        <w:t xml:space="preserve"> </w:t>
      </w:r>
    </w:p>
    <w:p w:rsidR="006F4479" w:rsidRDefault="006F4479"/>
    <w:sectPr w:rsidR="006F4479" w:rsidSect="007F15BE">
      <w:pgSz w:w="11906" w:h="16838" w:code="9"/>
      <w:pgMar w:top="1134" w:right="836" w:bottom="90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ED2" w:rsidRDefault="00BF1ED2" w:rsidP="00D1080D">
      <w:pPr>
        <w:spacing w:after="0" w:line="240" w:lineRule="auto"/>
      </w:pPr>
      <w:r>
        <w:separator/>
      </w:r>
    </w:p>
  </w:endnote>
  <w:endnote w:type="continuationSeparator" w:id="0">
    <w:p w:rsidR="00BF1ED2" w:rsidRDefault="00BF1ED2" w:rsidP="00D1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80D" w:rsidRPr="002E5ED0" w:rsidRDefault="00D1080D" w:rsidP="002E5ED0">
    <w:pPr>
      <w:pStyle w:val="Footer"/>
      <w:spacing w:after="0" w:line="240" w:lineRule="auto"/>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ED2" w:rsidRDefault="00BF1ED2" w:rsidP="00D1080D">
      <w:pPr>
        <w:spacing w:after="0" w:line="240" w:lineRule="auto"/>
      </w:pPr>
      <w:r>
        <w:separator/>
      </w:r>
    </w:p>
  </w:footnote>
  <w:footnote w:type="continuationSeparator" w:id="0">
    <w:p w:rsidR="00BF1ED2" w:rsidRDefault="00BF1ED2" w:rsidP="00D1080D">
      <w:pPr>
        <w:spacing w:after="0" w:line="240" w:lineRule="auto"/>
      </w:pPr>
      <w:r>
        <w:continuationSeparator/>
      </w:r>
    </w:p>
  </w:footnote>
  <w:footnote w:id="1">
    <w:p w:rsidR="00D1080D" w:rsidRPr="00A90025" w:rsidRDefault="00D1080D" w:rsidP="00D1080D">
      <w:pPr>
        <w:pStyle w:val="FootnoteText"/>
        <w:rPr>
          <w:lang w:val="ru-RU"/>
        </w:rPr>
      </w:pPr>
      <w:r>
        <w:rPr>
          <w:rStyle w:val="FootnoteReference"/>
        </w:rPr>
        <w:footnoteRef/>
      </w:r>
      <w:r w:rsidRPr="00A90025">
        <w:rPr>
          <w:lang w:val="ru-RU"/>
        </w:rPr>
        <w:t xml:space="preserve"> </w:t>
      </w:r>
      <w:hyperlink r:id="rId1" w:history="1">
        <w:r w:rsidRPr="008A6B5F">
          <w:rPr>
            <w:rStyle w:val="Hyperlink"/>
            <w:rFonts w:ascii="Times New Roman" w:hAnsi="Times New Roman"/>
            <w:sz w:val="20"/>
            <w:szCs w:val="20"/>
            <w:lang w:val="ro-RO"/>
          </w:rPr>
          <w:t>http://www.cec.md/index.php?pag=news&amp;id=1001&amp;rid=12842&amp;l=ro</w:t>
        </w:r>
      </w:hyperlink>
    </w:p>
  </w:footnote>
  <w:footnote w:id="2">
    <w:p w:rsidR="00D1080D" w:rsidRPr="00FB17CD" w:rsidRDefault="00D1080D" w:rsidP="00D1080D">
      <w:pPr>
        <w:pStyle w:val="FootnoteText"/>
        <w:rPr>
          <w:rFonts w:ascii="Times New Roman" w:hAnsi="Times New Roman"/>
          <w:lang w:val="ru-RU"/>
        </w:rPr>
      </w:pPr>
      <w:r w:rsidRPr="00FB17CD">
        <w:rPr>
          <w:rStyle w:val="FootnoteReference"/>
          <w:rFonts w:ascii="Times New Roman" w:hAnsi="Times New Roman"/>
        </w:rPr>
        <w:footnoteRef/>
      </w:r>
      <w:r w:rsidRPr="00FB17CD">
        <w:rPr>
          <w:rFonts w:ascii="Times New Roman" w:hAnsi="Times New Roman"/>
          <w:lang w:val="ru-RU"/>
        </w:rPr>
        <w:t xml:space="preserve"> </w:t>
      </w:r>
      <w:hyperlink r:id="rId2" w:history="1">
        <w:r w:rsidRPr="00FB17CD">
          <w:rPr>
            <w:rStyle w:val="Hyperlink"/>
            <w:rFonts w:ascii="Times New Roman" w:hAnsi="Times New Roman"/>
            <w:sz w:val="20"/>
            <w:szCs w:val="20"/>
            <w:lang w:val="ro-RO"/>
          </w:rPr>
          <w:t>http://www.cec.md/index.php?pag=news&amp;id=1001&amp;rid=12855&amp;l=ro</w:t>
        </w:r>
      </w:hyperlink>
    </w:p>
  </w:footnote>
  <w:footnote w:id="3">
    <w:p w:rsidR="00D1080D" w:rsidRPr="00807243" w:rsidRDefault="00D1080D" w:rsidP="00D1080D">
      <w:pPr>
        <w:pStyle w:val="FootnoteText"/>
        <w:rPr>
          <w:rFonts w:ascii="Times New Roman" w:hAnsi="Times New Roman"/>
          <w:lang w:val="ru-RU"/>
        </w:rPr>
      </w:pPr>
      <w:r w:rsidRPr="00807243">
        <w:rPr>
          <w:rStyle w:val="FootnoteReference"/>
          <w:rFonts w:ascii="Times New Roman" w:hAnsi="Times New Roman"/>
        </w:rPr>
        <w:footnoteRef/>
      </w:r>
      <w:r w:rsidRPr="00807243">
        <w:rPr>
          <w:rFonts w:ascii="Times New Roman" w:hAnsi="Times New Roman"/>
          <w:lang w:val="ru-RU"/>
        </w:rPr>
        <w:t xml:space="preserve"> </w:t>
      </w:r>
      <w:hyperlink r:id="rId3" w:history="1">
        <w:r w:rsidRPr="00807243">
          <w:rPr>
            <w:rStyle w:val="Hyperlink"/>
            <w:rFonts w:ascii="Times New Roman" w:hAnsi="Times New Roman"/>
            <w:sz w:val="20"/>
            <w:szCs w:val="20"/>
          </w:rPr>
          <w:t>http</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www</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cec</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md</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index</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php</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pag</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news</w:t>
        </w:r>
        <w:r w:rsidRPr="00807243">
          <w:rPr>
            <w:rStyle w:val="Hyperlink"/>
            <w:rFonts w:ascii="Times New Roman" w:hAnsi="Times New Roman"/>
            <w:sz w:val="20"/>
            <w:szCs w:val="20"/>
            <w:lang w:val="ru-RU"/>
          </w:rPr>
          <w:t>&amp;</w:t>
        </w:r>
        <w:r w:rsidRPr="00807243">
          <w:rPr>
            <w:rStyle w:val="Hyperlink"/>
            <w:rFonts w:ascii="Times New Roman" w:hAnsi="Times New Roman"/>
            <w:sz w:val="20"/>
            <w:szCs w:val="20"/>
          </w:rPr>
          <w:t>id</w:t>
        </w:r>
        <w:r w:rsidRPr="00807243">
          <w:rPr>
            <w:rStyle w:val="Hyperlink"/>
            <w:rFonts w:ascii="Times New Roman" w:hAnsi="Times New Roman"/>
            <w:sz w:val="20"/>
            <w:szCs w:val="20"/>
            <w:lang w:val="ru-RU"/>
          </w:rPr>
          <w:t>=1047&amp;</w:t>
        </w:r>
        <w:r w:rsidRPr="00807243">
          <w:rPr>
            <w:rStyle w:val="Hyperlink"/>
            <w:rFonts w:ascii="Times New Roman" w:hAnsi="Times New Roman"/>
            <w:sz w:val="20"/>
            <w:szCs w:val="20"/>
          </w:rPr>
          <w:t>rid</w:t>
        </w:r>
        <w:r w:rsidRPr="00807243">
          <w:rPr>
            <w:rStyle w:val="Hyperlink"/>
            <w:rFonts w:ascii="Times New Roman" w:hAnsi="Times New Roman"/>
            <w:sz w:val="20"/>
            <w:szCs w:val="20"/>
            <w:lang w:val="ru-RU"/>
          </w:rPr>
          <w:t>=12713&amp;</w:t>
        </w:r>
        <w:r w:rsidRPr="00807243">
          <w:rPr>
            <w:rStyle w:val="Hyperlink"/>
            <w:rFonts w:ascii="Times New Roman" w:hAnsi="Times New Roman"/>
            <w:sz w:val="20"/>
            <w:szCs w:val="20"/>
          </w:rPr>
          <w:t>l</w:t>
        </w:r>
        <w:r w:rsidRPr="00807243">
          <w:rPr>
            <w:rStyle w:val="Hyperlink"/>
            <w:rFonts w:ascii="Times New Roman" w:hAnsi="Times New Roman"/>
            <w:sz w:val="20"/>
            <w:szCs w:val="20"/>
            <w:lang w:val="ru-RU"/>
          </w:rPr>
          <w:t>=</w:t>
        </w:r>
        <w:r w:rsidRPr="00807243">
          <w:rPr>
            <w:rStyle w:val="Hyperlink"/>
            <w:rFonts w:ascii="Times New Roman" w:hAnsi="Times New Roman"/>
            <w:sz w:val="20"/>
            <w:szCs w:val="20"/>
          </w:rPr>
          <w:t>ro</w:t>
        </w:r>
      </w:hyperlink>
      <w:r w:rsidRPr="00807243">
        <w:rPr>
          <w:rFonts w:ascii="Times New Roman" w:hAnsi="Times New Roman"/>
          <w:lang w:val="ru-RU"/>
        </w:rPr>
        <w:t xml:space="preserve"> </w:t>
      </w:r>
    </w:p>
  </w:footnote>
  <w:footnote w:id="4">
    <w:p w:rsidR="00D1080D" w:rsidRPr="00807243" w:rsidRDefault="00D1080D" w:rsidP="00D1080D">
      <w:pPr>
        <w:pStyle w:val="FootnoteText"/>
        <w:rPr>
          <w:rFonts w:ascii="Times New Roman" w:hAnsi="Times New Roman"/>
        </w:rPr>
      </w:pPr>
      <w:r w:rsidRPr="00807243">
        <w:rPr>
          <w:rStyle w:val="FootnoteReference"/>
          <w:rFonts w:ascii="Times New Roman" w:hAnsi="Times New Roman"/>
        </w:rPr>
        <w:footnoteRef/>
      </w:r>
      <w:r w:rsidRPr="00807243">
        <w:rPr>
          <w:rFonts w:ascii="Times New Roman" w:hAnsi="Times New Roman"/>
        </w:rPr>
        <w:t xml:space="preserve"> </w:t>
      </w:r>
      <w:hyperlink r:id="rId4" w:history="1">
        <w:r w:rsidRPr="00807243">
          <w:rPr>
            <w:rStyle w:val="Hyperlink"/>
            <w:rFonts w:ascii="Times New Roman" w:hAnsi="Times New Roman"/>
            <w:sz w:val="20"/>
            <w:szCs w:val="20"/>
          </w:rPr>
          <w:t>http://www.cec.md/index.php?pag=news&amp;id=1047&amp;rid=14009&amp;l=ro</w:t>
        </w:r>
      </w:hyperlink>
    </w:p>
  </w:footnote>
  <w:footnote w:id="5">
    <w:p w:rsidR="00D1080D" w:rsidRPr="00606197" w:rsidRDefault="00D1080D" w:rsidP="00D1080D">
      <w:pPr>
        <w:pStyle w:val="FootnoteText"/>
        <w:rPr>
          <w:rFonts w:ascii="Times New Roman" w:hAnsi="Times New Roman"/>
        </w:rPr>
      </w:pPr>
      <w:r w:rsidRPr="00606197">
        <w:rPr>
          <w:rStyle w:val="FootnoteReference"/>
          <w:rFonts w:ascii="Times New Roman" w:hAnsi="Times New Roman"/>
        </w:rPr>
        <w:footnoteRef/>
      </w:r>
      <w:r w:rsidRPr="00606197">
        <w:rPr>
          <w:rFonts w:ascii="Times New Roman" w:hAnsi="Times New Roman"/>
        </w:rPr>
        <w:t xml:space="preserve"> </w:t>
      </w:r>
      <w:hyperlink r:id="rId5" w:history="1">
        <w:r w:rsidRPr="00606197">
          <w:rPr>
            <w:rStyle w:val="Hyperlink"/>
            <w:rFonts w:ascii="Times New Roman" w:hAnsi="Times New Roman"/>
            <w:sz w:val="20"/>
            <w:szCs w:val="20"/>
          </w:rPr>
          <w:t>http://www.cec.md/index.php?pag=news&amp;id=1043&amp;l=ro</w:t>
        </w:r>
      </w:hyperlink>
    </w:p>
  </w:footnote>
  <w:footnote w:id="6">
    <w:p w:rsidR="00D1080D" w:rsidRPr="00473734" w:rsidRDefault="00D1080D" w:rsidP="00D1080D">
      <w:pPr>
        <w:pStyle w:val="FootnoteText"/>
        <w:rPr>
          <w:rFonts w:ascii="Times New Roman" w:hAnsi="Times New Roman"/>
        </w:rPr>
      </w:pPr>
      <w:r w:rsidRPr="00473734">
        <w:rPr>
          <w:rStyle w:val="FootnoteReference"/>
          <w:rFonts w:ascii="Times New Roman" w:hAnsi="Times New Roman"/>
        </w:rPr>
        <w:footnoteRef/>
      </w:r>
      <w:r w:rsidRPr="00473734">
        <w:rPr>
          <w:rFonts w:ascii="Times New Roman" w:hAnsi="Times New Roman"/>
        </w:rPr>
        <w:t xml:space="preserve"> </w:t>
      </w:r>
      <w:hyperlink r:id="rId6" w:history="1">
        <w:r w:rsidRPr="00473734">
          <w:rPr>
            <w:rStyle w:val="Hyperlink"/>
            <w:rFonts w:ascii="Times New Roman" w:hAnsi="Times New Roman"/>
            <w:sz w:val="20"/>
            <w:szCs w:val="20"/>
          </w:rPr>
          <w:t>http://www.cec.md/index.php?pag=news&amp;id=1065&amp;rid=12654&amp;l=ro</w:t>
        </w:r>
      </w:hyperlink>
    </w:p>
  </w:footnote>
  <w:footnote w:id="7">
    <w:p w:rsidR="00D1080D" w:rsidRPr="00057A3A" w:rsidRDefault="00D1080D" w:rsidP="00D1080D">
      <w:pPr>
        <w:pStyle w:val="FootnoteText"/>
        <w:rPr>
          <w:sz w:val="18"/>
          <w:szCs w:val="18"/>
        </w:rPr>
      </w:pPr>
      <w:r w:rsidRPr="00473734">
        <w:rPr>
          <w:rStyle w:val="FootnoteReference"/>
          <w:rFonts w:ascii="Times New Roman" w:hAnsi="Times New Roman"/>
        </w:rPr>
        <w:footnoteRef/>
      </w:r>
      <w:r w:rsidRPr="00473734">
        <w:rPr>
          <w:rFonts w:ascii="Times New Roman" w:hAnsi="Times New Roman"/>
        </w:rPr>
        <w:t xml:space="preserve"> </w:t>
      </w:r>
      <w:hyperlink r:id="rId7" w:history="1">
        <w:r w:rsidRPr="00473734">
          <w:rPr>
            <w:rStyle w:val="Hyperlink"/>
            <w:rFonts w:ascii="Times New Roman" w:hAnsi="Times New Roman"/>
            <w:sz w:val="20"/>
            <w:szCs w:val="20"/>
          </w:rPr>
          <w:t>http://www.cec.md/index.php?pag=news&amp;id=1047&amp;rid=14123&amp;l=ro</w:t>
        </w:r>
      </w:hyperlink>
    </w:p>
  </w:footnote>
  <w:footnote w:id="8">
    <w:p w:rsidR="00D1080D" w:rsidRPr="00936E31" w:rsidRDefault="00D1080D" w:rsidP="00D1080D">
      <w:pPr>
        <w:pStyle w:val="FootnoteText"/>
        <w:rPr>
          <w:rFonts w:ascii="Times New Roman" w:hAnsi="Times New Roman"/>
        </w:rPr>
      </w:pPr>
      <w:r w:rsidRPr="00936E31">
        <w:rPr>
          <w:rStyle w:val="FootnoteReference"/>
          <w:rFonts w:ascii="Times New Roman" w:hAnsi="Times New Roman"/>
        </w:rPr>
        <w:footnoteRef/>
      </w:r>
      <w:r w:rsidRPr="00936E31">
        <w:rPr>
          <w:rFonts w:ascii="Times New Roman" w:hAnsi="Times New Roman"/>
        </w:rPr>
        <w:t xml:space="preserve"> </w:t>
      </w:r>
      <w:hyperlink r:id="rId8" w:history="1">
        <w:r w:rsidRPr="00936E31">
          <w:rPr>
            <w:rStyle w:val="Hyperlink"/>
            <w:rFonts w:ascii="Times New Roman" w:hAnsi="Times New Roman"/>
            <w:sz w:val="20"/>
            <w:szCs w:val="20"/>
          </w:rPr>
          <w:t>http://www.cec.md/index.php?pag=news&amp;id=1044&amp;rid=14067&amp;l=ro</w:t>
        </w:r>
      </w:hyperlink>
    </w:p>
  </w:footnote>
  <w:footnote w:id="9">
    <w:p w:rsidR="00D1080D" w:rsidRPr="00011E40" w:rsidRDefault="00D1080D" w:rsidP="00D1080D">
      <w:pPr>
        <w:pStyle w:val="FootnoteText"/>
        <w:rPr>
          <w:sz w:val="18"/>
          <w:szCs w:val="18"/>
        </w:rPr>
      </w:pPr>
      <w:r w:rsidRPr="00936E31">
        <w:rPr>
          <w:rStyle w:val="FootnoteReference"/>
          <w:rFonts w:ascii="Times New Roman" w:hAnsi="Times New Roman"/>
        </w:rPr>
        <w:footnoteRef/>
      </w:r>
      <w:r w:rsidRPr="00936E31">
        <w:rPr>
          <w:rFonts w:ascii="Times New Roman" w:hAnsi="Times New Roman"/>
        </w:rPr>
        <w:t xml:space="preserve"> </w:t>
      </w:r>
      <w:hyperlink r:id="rId9" w:history="1">
        <w:r w:rsidRPr="00936E31">
          <w:rPr>
            <w:rStyle w:val="Hyperlink"/>
            <w:rFonts w:ascii="Times New Roman" w:hAnsi="Times New Roman"/>
            <w:sz w:val="20"/>
            <w:szCs w:val="20"/>
          </w:rPr>
          <w:t>http://www.cec.md/index.php?pag=news&amp;id=1047&amp;rid=14237&amp;l=ro</w:t>
        </w:r>
      </w:hyperlink>
    </w:p>
  </w:footnote>
  <w:footnote w:id="10">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0" w:history="1">
        <w:r w:rsidRPr="006D77AD">
          <w:rPr>
            <w:rStyle w:val="Hyperlink"/>
            <w:rFonts w:ascii="Times New Roman" w:hAnsi="Times New Roman"/>
            <w:sz w:val="20"/>
            <w:szCs w:val="20"/>
          </w:rPr>
          <w:t>http://www.cec.md/index.php?pag=news&amp;id=1042&amp;rid=12657&amp;l=ro</w:t>
        </w:r>
      </w:hyperlink>
      <w:r w:rsidRPr="006D77AD">
        <w:rPr>
          <w:rFonts w:ascii="Times New Roman" w:hAnsi="Times New Roman"/>
        </w:rPr>
        <w:t xml:space="preserve"> </w:t>
      </w:r>
    </w:p>
  </w:footnote>
  <w:footnote w:id="11">
    <w:p w:rsidR="00D1080D" w:rsidRPr="006D77AD" w:rsidRDefault="00D1080D" w:rsidP="00D1080D">
      <w:pPr>
        <w:pStyle w:val="FootnoteText"/>
        <w:rPr>
          <w:rFonts w:ascii="Times New Roman" w:hAnsi="Times New Roman"/>
        </w:rPr>
      </w:pPr>
      <w:r w:rsidRPr="006D77AD">
        <w:rPr>
          <w:rStyle w:val="FootnoteReference"/>
          <w:rFonts w:ascii="Times New Roman" w:hAnsi="Times New Roman"/>
        </w:rPr>
        <w:footnoteRef/>
      </w:r>
      <w:r w:rsidRPr="006D77AD">
        <w:rPr>
          <w:rFonts w:ascii="Times New Roman" w:hAnsi="Times New Roman"/>
        </w:rPr>
        <w:t xml:space="preserve"> </w:t>
      </w:r>
      <w:hyperlink r:id="rId11" w:history="1">
        <w:r w:rsidRPr="006D77AD">
          <w:rPr>
            <w:rStyle w:val="Hyperlink"/>
            <w:rFonts w:ascii="Times New Roman" w:hAnsi="Times New Roman"/>
            <w:sz w:val="20"/>
            <w:szCs w:val="20"/>
          </w:rPr>
          <w:t>http://www.cec.md/index.php?pag=news&amp;id=1047&amp;rid=13821&amp;l=ro</w:t>
        </w:r>
      </w:hyperlink>
    </w:p>
  </w:footnote>
  <w:footnote w:id="12">
    <w:p w:rsidR="00D1080D" w:rsidRPr="006D77AD" w:rsidRDefault="00D1080D" w:rsidP="00D1080D">
      <w:pPr>
        <w:pStyle w:val="FootnoteText"/>
        <w:rPr>
          <w:rFonts w:ascii="Times New Roman" w:hAnsi="Times New Roman"/>
        </w:rPr>
      </w:pPr>
      <w:r w:rsidRPr="006D77AD">
        <w:rPr>
          <w:rStyle w:val="FootnoteReference"/>
          <w:rFonts w:ascii="Times New Roman" w:hAnsi="Times New Roman"/>
        </w:rPr>
        <w:footnoteRef/>
      </w:r>
      <w:r w:rsidRPr="006D77AD">
        <w:rPr>
          <w:rFonts w:ascii="Times New Roman" w:hAnsi="Times New Roman"/>
        </w:rPr>
        <w:t xml:space="preserve"> </w:t>
      </w:r>
      <w:hyperlink r:id="rId12" w:history="1">
        <w:r w:rsidRPr="006D77AD">
          <w:rPr>
            <w:rStyle w:val="Hyperlink"/>
            <w:rFonts w:ascii="Times New Roman" w:hAnsi="Times New Roman"/>
            <w:sz w:val="20"/>
            <w:szCs w:val="20"/>
          </w:rPr>
          <w:t>http://www.cec.md/index.php?pag=news&amp;id=1078&amp;rid=12714&amp;l=ro</w:t>
        </w:r>
      </w:hyperlink>
      <w:r w:rsidRPr="006D77AD">
        <w:rPr>
          <w:rFonts w:ascii="Times New Roman" w:hAnsi="Times New Roman"/>
        </w:rPr>
        <w:t xml:space="preserve"> </w:t>
      </w:r>
    </w:p>
  </w:footnote>
  <w:footnote w:id="13">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3" w:history="1">
        <w:r w:rsidRPr="006D77AD">
          <w:rPr>
            <w:rStyle w:val="Hyperlink"/>
            <w:rFonts w:ascii="Times New Roman" w:hAnsi="Times New Roman"/>
            <w:sz w:val="20"/>
            <w:szCs w:val="20"/>
          </w:rPr>
          <w:t>http://www.cec.md/index.php?pag=news&amp;id=1078&amp;rid=14231&amp;l=ro</w:t>
        </w:r>
      </w:hyperlink>
      <w:r w:rsidRPr="006D77AD">
        <w:rPr>
          <w:rFonts w:ascii="Times New Roman" w:hAnsi="Times New Roman"/>
        </w:rPr>
        <w:t xml:space="preserve"> </w:t>
      </w:r>
    </w:p>
  </w:footnote>
  <w:footnote w:id="14">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4" w:history="1">
        <w:r w:rsidRPr="006D77AD">
          <w:rPr>
            <w:rStyle w:val="Hyperlink"/>
            <w:rFonts w:ascii="Times New Roman" w:hAnsi="Times New Roman"/>
            <w:sz w:val="20"/>
            <w:szCs w:val="20"/>
          </w:rPr>
          <w:t>http://www.cec.md/index.php?pag=news&amp;id=1078&amp;rid=14177&amp;l=ro</w:t>
        </w:r>
      </w:hyperlink>
      <w:r w:rsidRPr="006D77AD">
        <w:rPr>
          <w:rFonts w:ascii="Times New Roman" w:hAnsi="Times New Roman"/>
        </w:rPr>
        <w:t xml:space="preserve"> </w:t>
      </w:r>
    </w:p>
  </w:footnote>
  <w:footnote w:id="15">
    <w:p w:rsidR="00D1080D" w:rsidRPr="006D77AD" w:rsidRDefault="00D1080D" w:rsidP="00D1080D">
      <w:pPr>
        <w:pStyle w:val="FootnoteText"/>
        <w:rPr>
          <w:rFonts w:ascii="Times New Roman" w:hAnsi="Times New Roman"/>
        </w:rPr>
      </w:pPr>
      <w:r w:rsidRPr="006D77AD">
        <w:rPr>
          <w:rStyle w:val="FootnoteReference"/>
          <w:rFonts w:ascii="Times New Roman" w:hAnsi="Times New Roman"/>
        </w:rPr>
        <w:footnoteRef/>
      </w:r>
      <w:r w:rsidRPr="006D77AD">
        <w:rPr>
          <w:rFonts w:ascii="Times New Roman" w:hAnsi="Times New Roman"/>
        </w:rPr>
        <w:t xml:space="preserve"> </w:t>
      </w:r>
      <w:hyperlink r:id="rId15" w:history="1">
        <w:r w:rsidRPr="006D77AD">
          <w:rPr>
            <w:rStyle w:val="Hyperlink"/>
            <w:rFonts w:ascii="Times New Roman" w:hAnsi="Times New Roman"/>
            <w:sz w:val="20"/>
            <w:szCs w:val="20"/>
          </w:rPr>
          <w:t>http://www.cec.md/index.php?pag=news&amp;id=1078&amp;rid=14306&amp;l=ro</w:t>
        </w:r>
      </w:hyperlink>
      <w:r w:rsidRPr="006D77AD">
        <w:rPr>
          <w:rFonts w:ascii="Times New Roman" w:hAnsi="Times New Roman"/>
        </w:rPr>
        <w:t xml:space="preserve"> </w:t>
      </w:r>
    </w:p>
  </w:footnote>
  <w:footnote w:id="16">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6" w:history="1">
        <w:r w:rsidRPr="006D77AD">
          <w:rPr>
            <w:rStyle w:val="Hyperlink"/>
            <w:rFonts w:ascii="Times New Roman" w:hAnsi="Times New Roman"/>
            <w:sz w:val="20"/>
            <w:szCs w:val="20"/>
          </w:rPr>
          <w:t>http://www.cec.md/index.php?pag=news&amp;id=1</w:t>
        </w:r>
        <w:r w:rsidRPr="006D77AD">
          <w:rPr>
            <w:rStyle w:val="Hyperlink"/>
            <w:rFonts w:ascii="Times New Roman" w:hAnsi="Times New Roman"/>
            <w:sz w:val="20"/>
            <w:szCs w:val="20"/>
          </w:rPr>
          <w:t>0</w:t>
        </w:r>
        <w:r w:rsidRPr="006D77AD">
          <w:rPr>
            <w:rStyle w:val="Hyperlink"/>
            <w:rFonts w:ascii="Times New Roman" w:hAnsi="Times New Roman"/>
            <w:sz w:val="20"/>
            <w:szCs w:val="20"/>
          </w:rPr>
          <w:t>78&amp;rid=14172&amp;l=ro</w:t>
        </w:r>
      </w:hyperlink>
      <w:r w:rsidRPr="006D77AD">
        <w:rPr>
          <w:rFonts w:ascii="Times New Roman" w:hAnsi="Times New Roman"/>
        </w:rPr>
        <w:t xml:space="preserve"> </w:t>
      </w:r>
    </w:p>
  </w:footnote>
  <w:footnote w:id="17">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7" w:history="1">
        <w:r w:rsidRPr="006D77AD">
          <w:rPr>
            <w:rStyle w:val="Hyperlink"/>
            <w:rFonts w:ascii="Times New Roman" w:hAnsi="Times New Roman"/>
            <w:sz w:val="20"/>
            <w:szCs w:val="20"/>
          </w:rPr>
          <w:t>http://www.cec.md/index.php?pag=news&amp;id=1078&amp;rid=14128&amp;l=ro</w:t>
        </w:r>
      </w:hyperlink>
      <w:r w:rsidRPr="006D77AD">
        <w:rPr>
          <w:rFonts w:ascii="Times New Roman" w:hAnsi="Times New Roman"/>
        </w:rPr>
        <w:t xml:space="preserve"> </w:t>
      </w:r>
    </w:p>
  </w:footnote>
  <w:footnote w:id="18">
    <w:p w:rsidR="00D1080D" w:rsidRPr="006D77AD" w:rsidRDefault="00D1080D" w:rsidP="00D1080D">
      <w:pPr>
        <w:pStyle w:val="FootnoteText"/>
        <w:rPr>
          <w:rFonts w:ascii="Times New Roman" w:hAnsi="Times New Roman"/>
        </w:rPr>
      </w:pPr>
      <w:r w:rsidRPr="006D77AD">
        <w:rPr>
          <w:rStyle w:val="FootnoteReference"/>
          <w:rFonts w:ascii="Times New Roman" w:hAnsi="Times New Roman"/>
        </w:rPr>
        <w:footnoteRef/>
      </w:r>
      <w:r w:rsidRPr="006D77AD">
        <w:rPr>
          <w:rFonts w:ascii="Times New Roman" w:hAnsi="Times New Roman"/>
        </w:rPr>
        <w:t xml:space="preserve"> </w:t>
      </w:r>
      <w:hyperlink r:id="rId18" w:history="1">
        <w:r w:rsidRPr="006D77AD">
          <w:rPr>
            <w:rStyle w:val="Hyperlink"/>
            <w:rFonts w:ascii="Times New Roman" w:hAnsi="Times New Roman"/>
            <w:sz w:val="20"/>
            <w:szCs w:val="20"/>
          </w:rPr>
          <w:t>http://www.cec.md/index.php?pag=news&amp;id=1078&amp;rid=14303&amp;l=ro</w:t>
        </w:r>
      </w:hyperlink>
      <w:r w:rsidRPr="006D77AD">
        <w:rPr>
          <w:rFonts w:ascii="Times New Roman" w:hAnsi="Times New Roman"/>
        </w:rPr>
        <w:t xml:space="preserve"> </w:t>
      </w:r>
    </w:p>
  </w:footnote>
  <w:footnote w:id="19">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19" w:history="1">
        <w:r w:rsidRPr="006D77AD">
          <w:rPr>
            <w:rStyle w:val="Hyperlink"/>
            <w:rFonts w:ascii="Times New Roman" w:hAnsi="Times New Roman"/>
            <w:sz w:val="20"/>
            <w:szCs w:val="20"/>
          </w:rPr>
          <w:t>http://www.cec.md/index.php?pag=news&amp;id=1001&amp;rid=13019&amp;l=ro</w:t>
        </w:r>
      </w:hyperlink>
      <w:r w:rsidRPr="006D77AD">
        <w:rPr>
          <w:rFonts w:ascii="Times New Roman" w:hAnsi="Times New Roman"/>
        </w:rPr>
        <w:t xml:space="preserve"> </w:t>
      </w:r>
    </w:p>
  </w:footnote>
  <w:footnote w:id="20">
    <w:p w:rsidR="00D1080D" w:rsidRPr="006D77AD" w:rsidRDefault="00D1080D" w:rsidP="00D1080D">
      <w:pPr>
        <w:pStyle w:val="FootnoteText"/>
        <w:rPr>
          <w:rFonts w:ascii="Times New Roman" w:hAnsi="Times New Roman"/>
          <w:lang w:eastAsia="ru-RU"/>
        </w:rPr>
      </w:pPr>
      <w:r w:rsidRPr="006D77AD">
        <w:rPr>
          <w:rStyle w:val="FootnoteReference"/>
          <w:rFonts w:ascii="Times New Roman" w:hAnsi="Times New Roman"/>
        </w:rPr>
        <w:footnoteRef/>
      </w:r>
      <w:r w:rsidRPr="006D77AD">
        <w:rPr>
          <w:rFonts w:ascii="Times New Roman" w:hAnsi="Times New Roman"/>
        </w:rPr>
        <w:t xml:space="preserve"> </w:t>
      </w:r>
      <w:hyperlink r:id="rId20" w:history="1">
        <w:r w:rsidRPr="006D77AD">
          <w:rPr>
            <w:rStyle w:val="Hyperlink"/>
            <w:rFonts w:ascii="Times New Roman" w:hAnsi="Times New Roman"/>
            <w:sz w:val="20"/>
            <w:szCs w:val="20"/>
          </w:rPr>
          <w:t>http://www.cec.md/index.php?pag=news&amp;id=1001&amp;l=ro</w:t>
        </w:r>
      </w:hyperlink>
    </w:p>
  </w:footnote>
  <w:footnote w:id="21">
    <w:p w:rsidR="00D1080D" w:rsidRDefault="00D1080D" w:rsidP="00D1080D">
      <w:pPr>
        <w:pStyle w:val="FootnoteText"/>
      </w:pPr>
      <w:r w:rsidRPr="006D77AD">
        <w:rPr>
          <w:rStyle w:val="FootnoteReference"/>
          <w:rFonts w:ascii="Times New Roman" w:hAnsi="Times New Roman"/>
        </w:rPr>
        <w:footnoteRef/>
      </w:r>
      <w:r w:rsidRPr="006D77AD">
        <w:rPr>
          <w:rFonts w:ascii="Times New Roman" w:hAnsi="Times New Roman"/>
        </w:rPr>
        <w:t xml:space="preserve"> </w:t>
      </w:r>
      <w:hyperlink r:id="rId21" w:history="1">
        <w:r w:rsidRPr="006D77AD">
          <w:rPr>
            <w:rStyle w:val="Hyperlink"/>
            <w:rFonts w:ascii="Times New Roman" w:hAnsi="Times New Roman"/>
            <w:sz w:val="20"/>
            <w:szCs w:val="20"/>
          </w:rPr>
          <w:t>http://www.cec.md/index.php?pag=news&amp;id=1503&amp;l=ro</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A445B"/>
    <w:multiLevelType w:val="hybridMultilevel"/>
    <w:tmpl w:val="3F16853E"/>
    <w:lvl w:ilvl="0" w:tplc="9D52C6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F35310"/>
    <w:multiLevelType w:val="hybridMultilevel"/>
    <w:tmpl w:val="AF9A493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576" w:hanging="360"/>
      </w:pPr>
      <w:rPr>
        <w:rFonts w:ascii="Courier New" w:hAnsi="Courier New" w:cs="Courier New" w:hint="default"/>
      </w:rPr>
    </w:lvl>
    <w:lvl w:ilvl="2" w:tplc="04090005">
      <w:start w:val="1"/>
      <w:numFmt w:val="bullet"/>
      <w:lvlText w:val=""/>
      <w:lvlJc w:val="left"/>
      <w:pPr>
        <w:ind w:left="2296" w:hanging="360"/>
      </w:pPr>
      <w:rPr>
        <w:rFonts w:ascii="Wingdings" w:hAnsi="Wingdings" w:hint="default"/>
      </w:rPr>
    </w:lvl>
    <w:lvl w:ilvl="3" w:tplc="04090001">
      <w:start w:val="1"/>
      <w:numFmt w:val="bullet"/>
      <w:lvlText w:val=""/>
      <w:lvlJc w:val="left"/>
      <w:pPr>
        <w:ind w:left="3016" w:hanging="360"/>
      </w:pPr>
      <w:rPr>
        <w:rFonts w:ascii="Symbol" w:hAnsi="Symbol" w:hint="default"/>
      </w:rPr>
    </w:lvl>
    <w:lvl w:ilvl="4" w:tplc="04090003">
      <w:start w:val="1"/>
      <w:numFmt w:val="bullet"/>
      <w:lvlText w:val="o"/>
      <w:lvlJc w:val="left"/>
      <w:pPr>
        <w:ind w:left="3736" w:hanging="360"/>
      </w:pPr>
      <w:rPr>
        <w:rFonts w:ascii="Courier New" w:hAnsi="Courier New" w:cs="Courier New" w:hint="default"/>
      </w:rPr>
    </w:lvl>
    <w:lvl w:ilvl="5" w:tplc="04090005">
      <w:start w:val="1"/>
      <w:numFmt w:val="bullet"/>
      <w:lvlText w:val=""/>
      <w:lvlJc w:val="left"/>
      <w:pPr>
        <w:ind w:left="4456" w:hanging="360"/>
      </w:pPr>
      <w:rPr>
        <w:rFonts w:ascii="Wingdings" w:hAnsi="Wingdings" w:hint="default"/>
      </w:rPr>
    </w:lvl>
    <w:lvl w:ilvl="6" w:tplc="04090001">
      <w:start w:val="1"/>
      <w:numFmt w:val="bullet"/>
      <w:lvlText w:val=""/>
      <w:lvlJc w:val="left"/>
      <w:pPr>
        <w:ind w:left="5176" w:hanging="360"/>
      </w:pPr>
      <w:rPr>
        <w:rFonts w:ascii="Symbol" w:hAnsi="Symbol" w:hint="default"/>
      </w:rPr>
    </w:lvl>
    <w:lvl w:ilvl="7" w:tplc="04090003">
      <w:start w:val="1"/>
      <w:numFmt w:val="bullet"/>
      <w:lvlText w:val="o"/>
      <w:lvlJc w:val="left"/>
      <w:pPr>
        <w:ind w:left="5896" w:hanging="360"/>
      </w:pPr>
      <w:rPr>
        <w:rFonts w:ascii="Courier New" w:hAnsi="Courier New" w:cs="Courier New" w:hint="default"/>
      </w:rPr>
    </w:lvl>
    <w:lvl w:ilvl="8" w:tplc="04090005">
      <w:start w:val="1"/>
      <w:numFmt w:val="bullet"/>
      <w:lvlText w:val=""/>
      <w:lvlJc w:val="left"/>
      <w:pPr>
        <w:ind w:left="6616" w:hanging="360"/>
      </w:pPr>
      <w:rPr>
        <w:rFonts w:ascii="Wingdings" w:hAnsi="Wingdings" w:hint="default"/>
      </w:rPr>
    </w:lvl>
  </w:abstractNum>
  <w:abstractNum w:abstractNumId="2">
    <w:nsid w:val="154061E8"/>
    <w:multiLevelType w:val="hybridMultilevel"/>
    <w:tmpl w:val="83363FF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CFF22A0"/>
    <w:multiLevelType w:val="hybridMultilevel"/>
    <w:tmpl w:val="11EC129E"/>
    <w:lvl w:ilvl="0" w:tplc="F12241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377FFB"/>
    <w:multiLevelType w:val="hybridMultilevel"/>
    <w:tmpl w:val="5D4E1170"/>
    <w:lvl w:ilvl="0" w:tplc="4C82726E">
      <w:start w:val="2"/>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04818D0"/>
    <w:multiLevelType w:val="hybridMultilevel"/>
    <w:tmpl w:val="AB3A52B4"/>
    <w:lvl w:ilvl="0" w:tplc="E1A0400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2AA52DE0"/>
    <w:multiLevelType w:val="hybridMultilevel"/>
    <w:tmpl w:val="61AEDE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C8763D9"/>
    <w:multiLevelType w:val="hybridMultilevel"/>
    <w:tmpl w:val="BA6A17BA"/>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30B72743"/>
    <w:multiLevelType w:val="hybridMultilevel"/>
    <w:tmpl w:val="3FBEB9C4"/>
    <w:lvl w:ilvl="0" w:tplc="9DD46E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53271AB"/>
    <w:multiLevelType w:val="hybridMultilevel"/>
    <w:tmpl w:val="BA6A17BA"/>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8222997"/>
    <w:multiLevelType w:val="hybridMultilevel"/>
    <w:tmpl w:val="07BE6D64"/>
    <w:lvl w:ilvl="0" w:tplc="2DB87BBC">
      <w:start w:val="1"/>
      <w:numFmt w:val="decimal"/>
      <w:lvlText w:val="%1."/>
      <w:lvlJc w:val="left"/>
      <w:pPr>
        <w:ind w:left="720" w:hanging="360"/>
      </w:pPr>
      <w:rPr>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D106121"/>
    <w:multiLevelType w:val="hybridMultilevel"/>
    <w:tmpl w:val="0CA0974C"/>
    <w:lvl w:ilvl="0" w:tplc="746CF4A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9686C18"/>
    <w:multiLevelType w:val="hybridMultilevel"/>
    <w:tmpl w:val="BA6A17BA"/>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56815B68"/>
    <w:multiLevelType w:val="hybridMultilevel"/>
    <w:tmpl w:val="E8824A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9850828"/>
    <w:multiLevelType w:val="hybridMultilevel"/>
    <w:tmpl w:val="2682C20E"/>
    <w:lvl w:ilvl="0" w:tplc="EA7AE3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BAA5AD6"/>
    <w:multiLevelType w:val="hybridMultilevel"/>
    <w:tmpl w:val="1DA48B72"/>
    <w:lvl w:ilvl="0" w:tplc="15909DAC">
      <w:start w:val="1"/>
      <w:numFmt w:val="decimal"/>
      <w:lvlText w:val="%1)"/>
      <w:lvlJc w:val="left"/>
      <w:pPr>
        <w:ind w:left="927" w:hanging="360"/>
      </w:pPr>
      <w:rPr>
        <w:b/>
        <w:i/>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5C0B6D40"/>
    <w:multiLevelType w:val="hybridMultilevel"/>
    <w:tmpl w:val="354ACD0C"/>
    <w:lvl w:ilvl="0" w:tplc="BE184840">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4C78C6"/>
    <w:multiLevelType w:val="hybridMultilevel"/>
    <w:tmpl w:val="83DE69BE"/>
    <w:lvl w:ilvl="0" w:tplc="89EC9108">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0FF60BC"/>
    <w:multiLevelType w:val="hybridMultilevel"/>
    <w:tmpl w:val="C48A9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890264B"/>
    <w:multiLevelType w:val="hybridMultilevel"/>
    <w:tmpl w:val="7976000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6AAD40A0"/>
    <w:multiLevelType w:val="hybridMultilevel"/>
    <w:tmpl w:val="AB3A52B4"/>
    <w:lvl w:ilvl="0" w:tplc="E1A0400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6C8F0891"/>
    <w:multiLevelType w:val="hybridMultilevel"/>
    <w:tmpl w:val="AD8EBBEE"/>
    <w:lvl w:ilvl="0" w:tplc="0418000D">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2">
    <w:nsid w:val="6DC74CF9"/>
    <w:multiLevelType w:val="hybridMultilevel"/>
    <w:tmpl w:val="1DA48B72"/>
    <w:lvl w:ilvl="0" w:tplc="15909DAC">
      <w:start w:val="1"/>
      <w:numFmt w:val="decimal"/>
      <w:lvlText w:val="%1)"/>
      <w:lvlJc w:val="left"/>
      <w:pPr>
        <w:ind w:left="927" w:hanging="360"/>
      </w:pPr>
      <w:rPr>
        <w:b/>
        <w:i/>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6E2149B0"/>
    <w:multiLevelType w:val="hybridMultilevel"/>
    <w:tmpl w:val="29089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155464"/>
    <w:multiLevelType w:val="multilevel"/>
    <w:tmpl w:val="8304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3985317"/>
    <w:multiLevelType w:val="hybridMultilevel"/>
    <w:tmpl w:val="C33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E424B9"/>
    <w:multiLevelType w:val="hybridMultilevel"/>
    <w:tmpl w:val="F67A31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D5E573F"/>
    <w:multiLevelType w:val="hybridMultilevel"/>
    <w:tmpl w:val="96EC5F30"/>
    <w:lvl w:ilvl="0" w:tplc="AC1C56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7"/>
  </w:num>
  <w:num w:numId="6">
    <w:abstractNumId w:val="12"/>
  </w:num>
  <w:num w:numId="7">
    <w:abstractNumId w:val="9"/>
  </w:num>
  <w:num w:numId="8">
    <w:abstractNumId w:val="13"/>
  </w:num>
  <w:num w:numId="9">
    <w:abstractNumId w:val="8"/>
  </w:num>
  <w:num w:numId="10">
    <w:abstractNumId w:val="19"/>
  </w:num>
  <w:num w:numId="11">
    <w:abstractNumId w:val="2"/>
  </w:num>
  <w:num w:numId="12">
    <w:abstractNumId w:val="25"/>
  </w:num>
  <w:num w:numId="13">
    <w:abstractNumId w:val="6"/>
  </w:num>
  <w:num w:numId="14">
    <w:abstractNumId w:val="5"/>
  </w:num>
  <w:num w:numId="15">
    <w:abstractNumId w:val="20"/>
  </w:num>
  <w:num w:numId="16">
    <w:abstractNumId w:val="17"/>
    <w:lvlOverride w:ilvl="0"/>
    <w:lvlOverride w:ilvl="1"/>
    <w:lvlOverride w:ilvl="2"/>
    <w:lvlOverride w:ilvl="3"/>
    <w:lvlOverride w:ilvl="4"/>
    <w:lvlOverride w:ilvl="5"/>
    <w:lvlOverride w:ilvl="6"/>
    <w:lvlOverride w:ilvl="7"/>
    <w:lvlOverride w:ilvl="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lvlOverride w:ilvl="2"/>
    <w:lvlOverride w:ilvl="3"/>
    <w:lvlOverride w:ilvl="4"/>
    <w:lvlOverride w:ilvl="5"/>
    <w:lvlOverride w:ilvl="6"/>
    <w:lvlOverride w:ilvl="7"/>
    <w:lvlOverride w:ilvl="8"/>
  </w:num>
  <w:num w:numId="21">
    <w:abstractNumId w:val="24"/>
    <w:lvlOverride w:ilvl="0"/>
    <w:lvlOverride w:ilvl="1"/>
    <w:lvlOverride w:ilvl="2"/>
    <w:lvlOverride w:ilvl="3"/>
    <w:lvlOverride w:ilvl="4"/>
    <w:lvlOverride w:ilvl="5"/>
    <w:lvlOverride w:ilvl="6"/>
    <w:lvlOverride w:ilvl="7"/>
    <w:lvlOverride w:ilvl="8"/>
  </w:num>
  <w:num w:numId="22">
    <w:abstractNumId w:val="0"/>
    <w:lvlOverride w:ilvl="0"/>
    <w:lvlOverride w:ilvl="1"/>
    <w:lvlOverride w:ilvl="2"/>
    <w:lvlOverride w:ilvl="3"/>
    <w:lvlOverride w:ilvl="4"/>
    <w:lvlOverride w:ilvl="5"/>
    <w:lvlOverride w:ilvl="6"/>
    <w:lvlOverride w:ilvl="7"/>
    <w:lvlOverride w:ilvl="8"/>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lvlOverride w:ilvl="2"/>
    <w:lvlOverride w:ilvl="3"/>
    <w:lvlOverride w:ilvl="4"/>
    <w:lvlOverride w:ilvl="5"/>
    <w:lvlOverride w:ilvl="6"/>
    <w:lvlOverride w:ilvl="7"/>
    <w:lvlOverride w:ilvl="8"/>
  </w:num>
  <w:num w:numId="26">
    <w:abstractNumId w:val="0"/>
  </w:num>
  <w:num w:numId="27">
    <w:abstractNumId w:val="1"/>
  </w:num>
  <w:num w:numId="28">
    <w:abstractNumId w:val="26"/>
  </w:num>
  <w:num w:numId="29">
    <w:abstractNumId w:val="3"/>
  </w:num>
  <w:num w:numId="30">
    <w:abstractNumId w:val="17"/>
  </w:num>
  <w:num w:numId="31">
    <w:abstractNumId w:val="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80D"/>
    <w:rsid w:val="006F4479"/>
    <w:rsid w:val="00BF1ED2"/>
    <w:rsid w:val="00D1080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B2D77-BFA2-497D-9565-0FFD3183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80D"/>
    <w:pPr>
      <w:spacing w:after="200" w:line="276" w:lineRule="auto"/>
    </w:pPr>
    <w:rPr>
      <w:rFonts w:ascii="Calibri" w:eastAsia="Calibri" w:hAnsi="Calibri" w:cs="Times New Roman"/>
      <w:lang w:val="ru-RU"/>
    </w:rPr>
  </w:style>
  <w:style w:type="paragraph" w:styleId="Heading1">
    <w:name w:val="heading 1"/>
    <w:basedOn w:val="Normal"/>
    <w:next w:val="Normal"/>
    <w:link w:val="Heading1Char"/>
    <w:qFormat/>
    <w:rsid w:val="00D1080D"/>
    <w:pPr>
      <w:keepNext/>
      <w:spacing w:after="0" w:line="240" w:lineRule="auto"/>
      <w:outlineLvl w:val="0"/>
    </w:pPr>
    <w:rPr>
      <w:rFonts w:ascii="Times New Roman" w:eastAsia="Times New Roman" w:hAnsi="Times New Roman"/>
      <w:b/>
      <w:bCs/>
      <w:color w:val="000000"/>
      <w:sz w:val="24"/>
      <w:szCs w:val="24"/>
      <w:lang w:val="ro-RO" w:eastAsia="x-none"/>
    </w:rPr>
  </w:style>
  <w:style w:type="paragraph" w:styleId="Heading2">
    <w:name w:val="heading 2"/>
    <w:basedOn w:val="Normal"/>
    <w:next w:val="Normal"/>
    <w:link w:val="Heading2Char"/>
    <w:uiPriority w:val="9"/>
    <w:qFormat/>
    <w:rsid w:val="00D1080D"/>
    <w:pPr>
      <w:keepNext/>
      <w:spacing w:before="240" w:after="60" w:line="240" w:lineRule="auto"/>
      <w:outlineLvl w:val="1"/>
    </w:pPr>
    <w:rPr>
      <w:rFonts w:ascii="Arial" w:eastAsia="Times New Roman"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80D"/>
    <w:rPr>
      <w:rFonts w:ascii="Times New Roman" w:eastAsia="Times New Roman" w:hAnsi="Times New Roman" w:cs="Times New Roman"/>
      <w:b/>
      <w:bCs/>
      <w:color w:val="000000"/>
      <w:sz w:val="24"/>
      <w:szCs w:val="24"/>
      <w:lang w:eastAsia="x-none"/>
    </w:rPr>
  </w:style>
  <w:style w:type="character" w:customStyle="1" w:styleId="Heading2Char">
    <w:name w:val="Heading 2 Char"/>
    <w:basedOn w:val="DefaultParagraphFont"/>
    <w:link w:val="Heading2"/>
    <w:uiPriority w:val="9"/>
    <w:rsid w:val="00D1080D"/>
    <w:rPr>
      <w:rFonts w:ascii="Arial" w:eastAsia="Times New Roman" w:hAnsi="Arial" w:cs="Times New Roman"/>
      <w:b/>
      <w:bCs/>
      <w:i/>
      <w:iCs/>
      <w:sz w:val="28"/>
      <w:szCs w:val="28"/>
      <w:lang w:val="x-none" w:eastAsia="x-none"/>
    </w:rPr>
  </w:style>
  <w:style w:type="paragraph" w:styleId="Footer">
    <w:name w:val="footer"/>
    <w:basedOn w:val="Normal"/>
    <w:link w:val="FooterChar"/>
    <w:uiPriority w:val="99"/>
    <w:unhideWhenUsed/>
    <w:rsid w:val="00D1080D"/>
    <w:pPr>
      <w:tabs>
        <w:tab w:val="center" w:pos="4677"/>
        <w:tab w:val="right" w:pos="9355"/>
      </w:tabs>
    </w:pPr>
    <w:rPr>
      <w:sz w:val="20"/>
      <w:szCs w:val="20"/>
      <w:lang w:val="x-none" w:eastAsia="x-none"/>
    </w:rPr>
  </w:style>
  <w:style w:type="character" w:customStyle="1" w:styleId="FooterChar">
    <w:name w:val="Footer Char"/>
    <w:basedOn w:val="DefaultParagraphFont"/>
    <w:link w:val="Footer"/>
    <w:uiPriority w:val="99"/>
    <w:rsid w:val="00D1080D"/>
    <w:rPr>
      <w:rFonts w:ascii="Calibri" w:eastAsia="Calibri" w:hAnsi="Calibri" w:cs="Times New Roman"/>
      <w:sz w:val="20"/>
      <w:szCs w:val="20"/>
      <w:lang w:val="x-none" w:eastAsia="x-none"/>
    </w:rPr>
  </w:style>
  <w:style w:type="paragraph" w:styleId="Header">
    <w:name w:val="header"/>
    <w:basedOn w:val="Normal"/>
    <w:link w:val="HeaderChar"/>
    <w:uiPriority w:val="99"/>
    <w:unhideWhenUsed/>
    <w:rsid w:val="00D1080D"/>
    <w:pPr>
      <w:tabs>
        <w:tab w:val="center" w:pos="4677"/>
        <w:tab w:val="right" w:pos="9355"/>
      </w:tabs>
    </w:pPr>
    <w:rPr>
      <w:lang w:val="x-none"/>
    </w:rPr>
  </w:style>
  <w:style w:type="character" w:customStyle="1" w:styleId="HeaderChar">
    <w:name w:val="Header Char"/>
    <w:basedOn w:val="DefaultParagraphFont"/>
    <w:link w:val="Header"/>
    <w:uiPriority w:val="99"/>
    <w:rsid w:val="00D1080D"/>
    <w:rPr>
      <w:rFonts w:ascii="Calibri" w:eastAsia="Calibri" w:hAnsi="Calibri" w:cs="Times New Roman"/>
      <w:lang w:val="x-none"/>
    </w:rPr>
  </w:style>
  <w:style w:type="numbering" w:customStyle="1" w:styleId="1">
    <w:name w:val="Нет списка1"/>
    <w:next w:val="NoList"/>
    <w:uiPriority w:val="99"/>
    <w:semiHidden/>
    <w:unhideWhenUsed/>
    <w:rsid w:val="00D1080D"/>
  </w:style>
  <w:style w:type="character" w:styleId="Hyperlink">
    <w:name w:val="Hyperlink"/>
    <w:uiPriority w:val="99"/>
    <w:unhideWhenUsed/>
    <w:rsid w:val="00D1080D"/>
    <w:rPr>
      <w:rFonts w:ascii="Verdana" w:hAnsi="Verdana" w:hint="default"/>
      <w:color w:val="203876"/>
      <w:sz w:val="18"/>
      <w:szCs w:val="18"/>
      <w:u w:val="single"/>
    </w:rPr>
  </w:style>
  <w:style w:type="paragraph" w:styleId="ListParagraph">
    <w:name w:val="List Paragraph"/>
    <w:basedOn w:val="Normal"/>
    <w:link w:val="ListParagraphChar"/>
    <w:uiPriority w:val="34"/>
    <w:qFormat/>
    <w:rsid w:val="00D1080D"/>
    <w:pPr>
      <w:ind w:left="720"/>
      <w:contextualSpacing/>
    </w:pPr>
    <w:rPr>
      <w:rFonts w:eastAsia="Times New Roman"/>
      <w:sz w:val="20"/>
      <w:szCs w:val="20"/>
      <w:lang w:val="en-US" w:eastAsia="x-none"/>
    </w:rPr>
  </w:style>
  <w:style w:type="character" w:customStyle="1" w:styleId="ListParagraphChar">
    <w:name w:val="List Paragraph Char"/>
    <w:link w:val="ListParagraph"/>
    <w:uiPriority w:val="34"/>
    <w:locked/>
    <w:rsid w:val="00D1080D"/>
    <w:rPr>
      <w:rFonts w:ascii="Calibri" w:eastAsia="Times New Roman" w:hAnsi="Calibri" w:cs="Times New Roman"/>
      <w:sz w:val="20"/>
      <w:szCs w:val="20"/>
      <w:lang w:val="en-US" w:eastAsia="x-none"/>
    </w:rPr>
  </w:style>
  <w:style w:type="paragraph" w:styleId="NoSpacing">
    <w:name w:val="No Spacing"/>
    <w:link w:val="NoSpacingChar"/>
    <w:uiPriority w:val="1"/>
    <w:qFormat/>
    <w:rsid w:val="00D1080D"/>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D1080D"/>
    <w:rPr>
      <w:rFonts w:ascii="Calibri" w:eastAsia="Times New Roman" w:hAnsi="Calibri" w:cs="Times New Roman"/>
      <w:lang w:val="en-US"/>
    </w:rPr>
  </w:style>
  <w:style w:type="character" w:customStyle="1" w:styleId="BalloonTextChar">
    <w:name w:val="Balloon Text Char"/>
    <w:link w:val="BalloonText"/>
    <w:uiPriority w:val="99"/>
    <w:semiHidden/>
    <w:rsid w:val="00D1080D"/>
    <w:rPr>
      <w:rFonts w:ascii="Tahoma" w:hAnsi="Tahoma" w:cs="Tahoma"/>
      <w:sz w:val="16"/>
      <w:szCs w:val="16"/>
    </w:rPr>
  </w:style>
  <w:style w:type="paragraph" w:styleId="BalloonText">
    <w:name w:val="Balloon Text"/>
    <w:basedOn w:val="Normal"/>
    <w:link w:val="BalloonTextChar"/>
    <w:uiPriority w:val="99"/>
    <w:semiHidden/>
    <w:unhideWhenUsed/>
    <w:rsid w:val="00D1080D"/>
    <w:pPr>
      <w:spacing w:after="0" w:line="240" w:lineRule="auto"/>
    </w:pPr>
    <w:rPr>
      <w:rFonts w:ascii="Tahoma" w:eastAsiaTheme="minorHAnsi" w:hAnsi="Tahoma" w:cs="Tahoma"/>
      <w:sz w:val="16"/>
      <w:szCs w:val="16"/>
      <w:lang w:val="ro-RO"/>
    </w:rPr>
  </w:style>
  <w:style w:type="character" w:customStyle="1" w:styleId="BalloonTextChar1">
    <w:name w:val="Balloon Text Char1"/>
    <w:basedOn w:val="DefaultParagraphFont"/>
    <w:uiPriority w:val="99"/>
    <w:semiHidden/>
    <w:rsid w:val="00D1080D"/>
    <w:rPr>
      <w:rFonts w:ascii="Segoe UI" w:eastAsia="Calibri" w:hAnsi="Segoe UI" w:cs="Segoe UI"/>
      <w:sz w:val="18"/>
      <w:szCs w:val="18"/>
      <w:lang w:val="ru-RU"/>
    </w:rPr>
  </w:style>
  <w:style w:type="character" w:customStyle="1" w:styleId="10">
    <w:name w:val="Текст выноски Знак1"/>
    <w:uiPriority w:val="99"/>
    <w:semiHidden/>
    <w:rsid w:val="00D1080D"/>
    <w:rPr>
      <w:rFonts w:ascii="Tahoma" w:hAnsi="Tahoma" w:cs="Tahoma"/>
      <w:sz w:val="16"/>
      <w:szCs w:val="16"/>
      <w:lang w:eastAsia="en-US"/>
    </w:rPr>
  </w:style>
  <w:style w:type="character" w:customStyle="1" w:styleId="DocumentMapChar">
    <w:name w:val="Document Map Char"/>
    <w:link w:val="DocumentMap"/>
    <w:uiPriority w:val="99"/>
    <w:semiHidden/>
    <w:rsid w:val="00D1080D"/>
    <w:rPr>
      <w:rFonts w:ascii="Tahoma" w:hAnsi="Tahoma" w:cs="Tahoma"/>
      <w:sz w:val="16"/>
      <w:szCs w:val="16"/>
    </w:rPr>
  </w:style>
  <w:style w:type="paragraph" w:styleId="DocumentMap">
    <w:name w:val="Document Map"/>
    <w:basedOn w:val="Normal"/>
    <w:link w:val="DocumentMapChar"/>
    <w:uiPriority w:val="99"/>
    <w:semiHidden/>
    <w:unhideWhenUsed/>
    <w:rsid w:val="00D1080D"/>
    <w:pPr>
      <w:spacing w:after="0" w:line="240" w:lineRule="auto"/>
    </w:pPr>
    <w:rPr>
      <w:rFonts w:ascii="Tahoma" w:eastAsiaTheme="minorHAnsi" w:hAnsi="Tahoma" w:cs="Tahoma"/>
      <w:sz w:val="16"/>
      <w:szCs w:val="16"/>
      <w:lang w:val="ro-RO"/>
    </w:rPr>
  </w:style>
  <w:style w:type="character" w:customStyle="1" w:styleId="DocumentMapChar1">
    <w:name w:val="Document Map Char1"/>
    <w:basedOn w:val="DefaultParagraphFont"/>
    <w:uiPriority w:val="99"/>
    <w:semiHidden/>
    <w:rsid w:val="00D1080D"/>
    <w:rPr>
      <w:rFonts w:ascii="Segoe UI" w:eastAsia="Calibri" w:hAnsi="Segoe UI" w:cs="Segoe UI"/>
      <w:sz w:val="16"/>
      <w:szCs w:val="16"/>
      <w:lang w:val="ru-RU"/>
    </w:rPr>
  </w:style>
  <w:style w:type="character" w:customStyle="1" w:styleId="11">
    <w:name w:val="Схема документа Знак1"/>
    <w:uiPriority w:val="99"/>
    <w:semiHidden/>
    <w:rsid w:val="00D1080D"/>
    <w:rPr>
      <w:rFonts w:ascii="Tahoma" w:hAnsi="Tahoma" w:cs="Tahoma"/>
      <w:sz w:val="16"/>
      <w:szCs w:val="16"/>
      <w:lang w:eastAsia="en-US"/>
    </w:rPr>
  </w:style>
  <w:style w:type="character" w:customStyle="1" w:styleId="EndnoteTextChar">
    <w:name w:val="Endnote Text Char"/>
    <w:link w:val="EndnoteText"/>
    <w:uiPriority w:val="99"/>
    <w:semiHidden/>
    <w:rsid w:val="00D1080D"/>
    <w:rPr>
      <w:rFonts w:ascii="Times New Roman" w:eastAsia="Times New Roman" w:hAnsi="Times New Roman"/>
    </w:rPr>
  </w:style>
  <w:style w:type="paragraph" w:styleId="EndnoteText">
    <w:name w:val="endnote text"/>
    <w:basedOn w:val="Normal"/>
    <w:link w:val="EndnoteTextChar"/>
    <w:uiPriority w:val="99"/>
    <w:semiHidden/>
    <w:unhideWhenUsed/>
    <w:rsid w:val="00D1080D"/>
    <w:pPr>
      <w:spacing w:after="0" w:line="240" w:lineRule="auto"/>
    </w:pPr>
    <w:rPr>
      <w:rFonts w:ascii="Times New Roman" w:eastAsia="Times New Roman" w:hAnsi="Times New Roman" w:cstheme="minorBidi"/>
      <w:lang w:val="ro-RO"/>
    </w:rPr>
  </w:style>
  <w:style w:type="character" w:customStyle="1" w:styleId="EndnoteTextChar1">
    <w:name w:val="Endnote Text Char1"/>
    <w:basedOn w:val="DefaultParagraphFont"/>
    <w:uiPriority w:val="99"/>
    <w:semiHidden/>
    <w:rsid w:val="00D1080D"/>
    <w:rPr>
      <w:rFonts w:ascii="Calibri" w:eastAsia="Calibri" w:hAnsi="Calibri" w:cs="Times New Roman"/>
      <w:sz w:val="20"/>
      <w:szCs w:val="20"/>
      <w:lang w:val="ru-RU"/>
    </w:rPr>
  </w:style>
  <w:style w:type="character" w:customStyle="1" w:styleId="12">
    <w:name w:val="Текст концевой сноски Знак1"/>
    <w:uiPriority w:val="99"/>
    <w:semiHidden/>
    <w:rsid w:val="00D1080D"/>
    <w:rPr>
      <w:lang w:eastAsia="en-US"/>
    </w:rPr>
  </w:style>
  <w:style w:type="paragraph" w:styleId="FootnoteText">
    <w:name w:val="footnote text"/>
    <w:basedOn w:val="Normal"/>
    <w:link w:val="FootnoteTextChar"/>
    <w:uiPriority w:val="99"/>
    <w:unhideWhenUsed/>
    <w:rsid w:val="00D1080D"/>
    <w:pPr>
      <w:spacing w:after="0" w:line="240" w:lineRule="auto"/>
    </w:pPr>
    <w:rPr>
      <w:rFonts w:eastAsia="Times New Roman"/>
      <w:sz w:val="20"/>
      <w:szCs w:val="20"/>
      <w:lang w:val="en-US" w:eastAsia="x-none"/>
    </w:rPr>
  </w:style>
  <w:style w:type="character" w:customStyle="1" w:styleId="FootnoteTextChar">
    <w:name w:val="Footnote Text Char"/>
    <w:basedOn w:val="DefaultParagraphFont"/>
    <w:link w:val="FootnoteText"/>
    <w:uiPriority w:val="99"/>
    <w:rsid w:val="00D1080D"/>
    <w:rPr>
      <w:rFonts w:ascii="Calibri" w:eastAsia="Times New Roman" w:hAnsi="Calibri" w:cs="Times New Roman"/>
      <w:sz w:val="20"/>
      <w:szCs w:val="20"/>
      <w:lang w:val="en-US" w:eastAsia="x-none"/>
    </w:rPr>
  </w:style>
  <w:style w:type="character" w:styleId="FootnoteReference">
    <w:name w:val="footnote reference"/>
    <w:uiPriority w:val="99"/>
    <w:unhideWhenUsed/>
    <w:rsid w:val="00D1080D"/>
    <w:rPr>
      <w:vertAlign w:val="superscript"/>
    </w:rPr>
  </w:style>
  <w:style w:type="paragraph" w:styleId="NormalWeb">
    <w:name w:val="Normal (Web)"/>
    <w:basedOn w:val="Normal"/>
    <w:uiPriority w:val="99"/>
    <w:unhideWhenUsed/>
    <w:rsid w:val="00D1080D"/>
    <w:pPr>
      <w:spacing w:before="100" w:beforeAutospacing="1" w:after="100" w:afterAutospacing="1" w:line="240" w:lineRule="auto"/>
    </w:pPr>
    <w:rPr>
      <w:rFonts w:ascii="Times New Roman" w:eastAsia="Times New Roman" w:hAnsi="Times New Roman"/>
      <w:sz w:val="24"/>
      <w:szCs w:val="24"/>
      <w:lang w:eastAsia="ru-RU"/>
    </w:rPr>
  </w:style>
  <w:style w:type="paragraph" w:styleId="BodyText">
    <w:name w:val="Body Text"/>
    <w:basedOn w:val="Normal"/>
    <w:link w:val="BodyTextChar"/>
    <w:unhideWhenUsed/>
    <w:rsid w:val="00D1080D"/>
    <w:pPr>
      <w:spacing w:after="0" w:line="240" w:lineRule="auto"/>
      <w:jc w:val="center"/>
    </w:pPr>
    <w:rPr>
      <w:rFonts w:ascii="Times New Roman" w:eastAsia="Times New Roman" w:hAnsi="Times New Roman"/>
      <w:b/>
      <w:i/>
      <w:sz w:val="28"/>
      <w:szCs w:val="20"/>
      <w:lang w:val="ro-RO" w:eastAsia="x-none"/>
    </w:rPr>
  </w:style>
  <w:style w:type="character" w:customStyle="1" w:styleId="BodyTextChar">
    <w:name w:val="Body Text Char"/>
    <w:basedOn w:val="DefaultParagraphFont"/>
    <w:link w:val="BodyText"/>
    <w:rsid w:val="00D1080D"/>
    <w:rPr>
      <w:rFonts w:ascii="Times New Roman" w:eastAsia="Times New Roman" w:hAnsi="Times New Roman" w:cs="Times New Roman"/>
      <w:b/>
      <w:i/>
      <w:sz w:val="28"/>
      <w:szCs w:val="20"/>
      <w:lang w:eastAsia="x-none"/>
    </w:rPr>
  </w:style>
  <w:style w:type="character" w:styleId="Strong">
    <w:name w:val="Strong"/>
    <w:uiPriority w:val="22"/>
    <w:qFormat/>
    <w:rsid w:val="00D1080D"/>
    <w:rPr>
      <w:b/>
      <w:bCs/>
    </w:rPr>
  </w:style>
  <w:style w:type="character" w:customStyle="1" w:styleId="BodyTextIndent3Char">
    <w:name w:val="Body Text Indent 3 Char"/>
    <w:link w:val="BodyTextIndent3"/>
    <w:uiPriority w:val="99"/>
    <w:rsid w:val="00D1080D"/>
    <w:rPr>
      <w:sz w:val="16"/>
      <w:szCs w:val="16"/>
      <w:lang w:val="en-US"/>
    </w:rPr>
  </w:style>
  <w:style w:type="paragraph" w:styleId="BodyTextIndent3">
    <w:name w:val="Body Text Indent 3"/>
    <w:basedOn w:val="Normal"/>
    <w:link w:val="BodyTextIndent3Char"/>
    <w:uiPriority w:val="99"/>
    <w:unhideWhenUsed/>
    <w:rsid w:val="00D1080D"/>
    <w:pPr>
      <w:spacing w:after="120"/>
      <w:ind w:left="283"/>
    </w:pPr>
    <w:rPr>
      <w:rFonts w:asciiTheme="minorHAnsi" w:eastAsiaTheme="minorHAnsi" w:hAnsiTheme="minorHAnsi" w:cstheme="minorBidi"/>
      <w:sz w:val="16"/>
      <w:szCs w:val="16"/>
      <w:lang w:val="en-US"/>
    </w:rPr>
  </w:style>
  <w:style w:type="character" w:customStyle="1" w:styleId="BodyTextIndent3Char1">
    <w:name w:val="Body Text Indent 3 Char1"/>
    <w:basedOn w:val="DefaultParagraphFont"/>
    <w:uiPriority w:val="99"/>
    <w:semiHidden/>
    <w:rsid w:val="00D1080D"/>
    <w:rPr>
      <w:rFonts w:ascii="Calibri" w:eastAsia="Calibri" w:hAnsi="Calibri" w:cs="Times New Roman"/>
      <w:sz w:val="16"/>
      <w:szCs w:val="16"/>
      <w:lang w:val="ru-RU"/>
    </w:rPr>
  </w:style>
  <w:style w:type="character" w:customStyle="1" w:styleId="31">
    <w:name w:val="Основной текст с отступом 3 Знак1"/>
    <w:uiPriority w:val="99"/>
    <w:semiHidden/>
    <w:rsid w:val="00D1080D"/>
    <w:rPr>
      <w:sz w:val="16"/>
      <w:szCs w:val="16"/>
      <w:lang w:eastAsia="en-US"/>
    </w:rPr>
  </w:style>
  <w:style w:type="paragraph" w:customStyle="1" w:styleId="13">
    <w:name w:val="Без интервала1"/>
    <w:qFormat/>
    <w:rsid w:val="00D1080D"/>
    <w:pPr>
      <w:spacing w:after="0" w:line="240" w:lineRule="auto"/>
    </w:pPr>
    <w:rPr>
      <w:rFonts w:ascii="Calibri" w:eastAsia="Times New Roman" w:hAnsi="Calibri" w:cs="Times New Roman"/>
      <w:lang w:val="ru-RU" w:eastAsia="ru-RU"/>
    </w:rPr>
  </w:style>
  <w:style w:type="character" w:customStyle="1" w:styleId="BodyTextIndent2Char">
    <w:name w:val="Body Text Indent 2 Char"/>
    <w:link w:val="BodyTextIndent2"/>
    <w:uiPriority w:val="99"/>
    <w:rsid w:val="00D1080D"/>
    <w:rPr>
      <w:lang w:val="en-US" w:eastAsia="x-none"/>
    </w:rPr>
  </w:style>
  <w:style w:type="paragraph" w:styleId="BodyTextIndent2">
    <w:name w:val="Body Text Indent 2"/>
    <w:basedOn w:val="Normal"/>
    <w:link w:val="BodyTextIndent2Char"/>
    <w:uiPriority w:val="99"/>
    <w:unhideWhenUsed/>
    <w:rsid w:val="00D1080D"/>
    <w:pPr>
      <w:spacing w:after="120" w:line="480" w:lineRule="auto"/>
      <w:ind w:left="283"/>
    </w:pPr>
    <w:rPr>
      <w:rFonts w:asciiTheme="minorHAnsi" w:eastAsiaTheme="minorHAnsi" w:hAnsiTheme="minorHAnsi" w:cstheme="minorBidi"/>
      <w:lang w:val="en-US" w:eastAsia="x-none"/>
    </w:rPr>
  </w:style>
  <w:style w:type="character" w:customStyle="1" w:styleId="BodyTextIndent2Char1">
    <w:name w:val="Body Text Indent 2 Char1"/>
    <w:basedOn w:val="DefaultParagraphFont"/>
    <w:uiPriority w:val="99"/>
    <w:semiHidden/>
    <w:rsid w:val="00D1080D"/>
    <w:rPr>
      <w:rFonts w:ascii="Calibri" w:eastAsia="Calibri" w:hAnsi="Calibri" w:cs="Times New Roman"/>
      <w:lang w:val="ru-RU"/>
    </w:rPr>
  </w:style>
  <w:style w:type="character" w:customStyle="1" w:styleId="21">
    <w:name w:val="Основной текст с отступом 2 Знак1"/>
    <w:uiPriority w:val="99"/>
    <w:semiHidden/>
    <w:rsid w:val="00D1080D"/>
    <w:rPr>
      <w:sz w:val="22"/>
      <w:szCs w:val="22"/>
      <w:lang w:eastAsia="en-US"/>
    </w:rPr>
  </w:style>
  <w:style w:type="character" w:customStyle="1" w:styleId="FontStyle11">
    <w:name w:val="Font Style11"/>
    <w:rsid w:val="00D1080D"/>
    <w:rPr>
      <w:rFonts w:ascii="Calibri" w:hAnsi="Calibri" w:cs="Calibri"/>
      <w:b/>
      <w:bCs/>
      <w:sz w:val="18"/>
      <w:szCs w:val="18"/>
    </w:rPr>
  </w:style>
  <w:style w:type="character" w:customStyle="1" w:styleId="FontStyle12">
    <w:name w:val="Font Style12"/>
    <w:rsid w:val="00D1080D"/>
    <w:rPr>
      <w:rFonts w:ascii="Calibri" w:hAnsi="Calibri" w:cs="Calibri"/>
      <w:sz w:val="18"/>
      <w:szCs w:val="18"/>
    </w:rPr>
  </w:style>
  <w:style w:type="paragraph" w:customStyle="1" w:styleId="2">
    <w:name w:val="Без интервала2"/>
    <w:qFormat/>
    <w:rsid w:val="00D1080D"/>
    <w:pPr>
      <w:spacing w:after="0" w:line="240" w:lineRule="auto"/>
    </w:pPr>
    <w:rPr>
      <w:rFonts w:ascii="Calibri" w:eastAsia="Times New Roman" w:hAnsi="Calibri" w:cs="Times New Roman"/>
      <w:lang w:val="ru-RU" w:eastAsia="ru-RU"/>
    </w:rPr>
  </w:style>
  <w:style w:type="character" w:customStyle="1" w:styleId="HTMLPreformattedChar">
    <w:name w:val="HTML Preformatted Char"/>
    <w:link w:val="HTMLPreformatted"/>
    <w:rsid w:val="00D1080D"/>
    <w:rPr>
      <w:rFonts w:ascii="Courier New" w:hAnsi="Courier New"/>
      <w:color w:val="330000"/>
      <w:lang w:val="x-none"/>
    </w:rPr>
  </w:style>
  <w:style w:type="paragraph" w:styleId="HTMLPreformatted">
    <w:name w:val="HTML Preformatted"/>
    <w:basedOn w:val="Normal"/>
    <w:link w:val="HTMLPreformattedChar"/>
    <w:rsid w:val="00D10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theme="minorBidi"/>
      <w:color w:val="330000"/>
      <w:lang w:val="x-none"/>
    </w:rPr>
  </w:style>
  <w:style w:type="character" w:customStyle="1" w:styleId="HTMLPreformattedChar1">
    <w:name w:val="HTML Preformatted Char1"/>
    <w:basedOn w:val="DefaultParagraphFont"/>
    <w:uiPriority w:val="99"/>
    <w:semiHidden/>
    <w:rsid w:val="00D1080D"/>
    <w:rPr>
      <w:rFonts w:ascii="Consolas" w:eastAsia="Calibri" w:hAnsi="Consolas" w:cs="Times New Roman"/>
      <w:sz w:val="20"/>
      <w:szCs w:val="20"/>
      <w:lang w:val="ru-RU"/>
    </w:rPr>
  </w:style>
  <w:style w:type="character" w:customStyle="1" w:styleId="HTML1">
    <w:name w:val="Стандартный HTML Знак1"/>
    <w:uiPriority w:val="99"/>
    <w:semiHidden/>
    <w:rsid w:val="00D1080D"/>
    <w:rPr>
      <w:rFonts w:ascii="Courier New" w:hAnsi="Courier New" w:cs="Courier New"/>
      <w:lang w:eastAsia="en-US"/>
    </w:rPr>
  </w:style>
  <w:style w:type="paragraph" w:styleId="BodyTextIndent">
    <w:name w:val="Body Text Indent"/>
    <w:basedOn w:val="Normal"/>
    <w:link w:val="BodyTextIndentChar"/>
    <w:uiPriority w:val="99"/>
    <w:unhideWhenUsed/>
    <w:rsid w:val="00D1080D"/>
    <w:pPr>
      <w:spacing w:after="120"/>
      <w:ind w:left="283"/>
    </w:pPr>
    <w:rPr>
      <w:rFonts w:eastAsia="Times New Roman"/>
      <w:sz w:val="20"/>
      <w:szCs w:val="20"/>
      <w:lang w:val="en-US" w:eastAsia="x-none"/>
    </w:rPr>
  </w:style>
  <w:style w:type="character" w:customStyle="1" w:styleId="BodyTextIndentChar">
    <w:name w:val="Body Text Indent Char"/>
    <w:basedOn w:val="DefaultParagraphFont"/>
    <w:link w:val="BodyTextIndent"/>
    <w:uiPriority w:val="99"/>
    <w:rsid w:val="00D1080D"/>
    <w:rPr>
      <w:rFonts w:ascii="Calibri" w:eastAsia="Times New Roman" w:hAnsi="Calibri" w:cs="Times New Roman"/>
      <w:sz w:val="20"/>
      <w:szCs w:val="20"/>
      <w:lang w:val="en-US" w:eastAsia="x-none"/>
    </w:rPr>
  </w:style>
  <w:style w:type="character" w:customStyle="1" w:styleId="FontStyle14">
    <w:name w:val="Font Style14"/>
    <w:rsid w:val="00D1080D"/>
    <w:rPr>
      <w:rFonts w:ascii="Times New Roman" w:hAnsi="Times New Roman" w:cs="Times New Roman"/>
      <w:sz w:val="26"/>
      <w:szCs w:val="26"/>
    </w:rPr>
  </w:style>
  <w:style w:type="character" w:customStyle="1" w:styleId="docheader1">
    <w:name w:val="doc_header1"/>
    <w:rsid w:val="00D1080D"/>
    <w:rPr>
      <w:rFonts w:ascii="Times New Roman" w:hAnsi="Times New Roman" w:cs="Times New Roman" w:hint="default"/>
      <w:b/>
      <w:bCs/>
      <w:color w:val="000000"/>
      <w:sz w:val="24"/>
      <w:szCs w:val="24"/>
    </w:rPr>
  </w:style>
  <w:style w:type="character" w:customStyle="1" w:styleId="apple-converted-space">
    <w:name w:val="apple-converted-space"/>
    <w:basedOn w:val="DefaultParagraphFont"/>
    <w:rsid w:val="00D1080D"/>
  </w:style>
  <w:style w:type="character" w:customStyle="1" w:styleId="docheader">
    <w:name w:val="doc_header"/>
    <w:basedOn w:val="DefaultParagraphFont"/>
    <w:rsid w:val="00D1080D"/>
  </w:style>
  <w:style w:type="paragraph" w:customStyle="1" w:styleId="3">
    <w:name w:val="Без интервала3"/>
    <w:qFormat/>
    <w:rsid w:val="00D1080D"/>
    <w:pPr>
      <w:spacing w:after="0" w:line="240" w:lineRule="auto"/>
    </w:pPr>
    <w:rPr>
      <w:rFonts w:ascii="Calibri" w:eastAsia="Times New Roman" w:hAnsi="Calibri" w:cs="Times New Roman"/>
      <w:lang w:val="en-US"/>
    </w:rPr>
  </w:style>
  <w:style w:type="paragraph" w:customStyle="1" w:styleId="Style9">
    <w:name w:val="Style9"/>
    <w:basedOn w:val="Normal"/>
    <w:rsid w:val="00D1080D"/>
    <w:pPr>
      <w:widowControl w:val="0"/>
      <w:autoSpaceDE w:val="0"/>
      <w:autoSpaceDN w:val="0"/>
      <w:adjustRightInd w:val="0"/>
      <w:spacing w:after="0" w:line="210" w:lineRule="exact"/>
      <w:ind w:firstLine="460"/>
      <w:jc w:val="both"/>
    </w:pPr>
    <w:rPr>
      <w:rFonts w:ascii="Times New Roman" w:eastAsia="Times New Roman" w:hAnsi="Times New Roman"/>
      <w:sz w:val="24"/>
      <w:szCs w:val="24"/>
      <w:lang w:eastAsia="ru-RU"/>
    </w:rPr>
  </w:style>
  <w:style w:type="character" w:customStyle="1" w:styleId="FontStyle21">
    <w:name w:val="Font Style21"/>
    <w:rsid w:val="00D1080D"/>
    <w:rPr>
      <w:rFonts w:ascii="Times New Roman" w:hAnsi="Times New Roman" w:cs="Times New Roman" w:hint="default"/>
      <w:sz w:val="18"/>
      <w:szCs w:val="18"/>
    </w:rPr>
  </w:style>
  <w:style w:type="character" w:customStyle="1" w:styleId="FontStyle22">
    <w:name w:val="Font Style22"/>
    <w:rsid w:val="00D1080D"/>
    <w:rPr>
      <w:rFonts w:ascii="Times New Roman" w:hAnsi="Times New Roman" w:cs="Times New Roman" w:hint="default"/>
      <w:b/>
      <w:bCs/>
      <w:sz w:val="18"/>
      <w:szCs w:val="18"/>
    </w:rPr>
  </w:style>
  <w:style w:type="character" w:customStyle="1" w:styleId="FontStyle23">
    <w:name w:val="Font Style23"/>
    <w:rsid w:val="00D1080D"/>
    <w:rPr>
      <w:rFonts w:ascii="Times New Roman" w:hAnsi="Times New Roman" w:cs="Times New Roman" w:hint="default"/>
      <w:b/>
      <w:bCs/>
      <w:spacing w:val="-10"/>
      <w:sz w:val="18"/>
      <w:szCs w:val="18"/>
    </w:rPr>
  </w:style>
  <w:style w:type="character" w:styleId="Emphasis">
    <w:name w:val="Emphasis"/>
    <w:uiPriority w:val="20"/>
    <w:qFormat/>
    <w:rsid w:val="00D1080D"/>
    <w:rPr>
      <w:i/>
      <w:iCs/>
    </w:rPr>
  </w:style>
  <w:style w:type="character" w:customStyle="1" w:styleId="apple-style-span">
    <w:name w:val="apple-style-span"/>
    <w:basedOn w:val="DefaultParagraphFont"/>
    <w:rsid w:val="00D1080D"/>
  </w:style>
  <w:style w:type="paragraph" w:customStyle="1" w:styleId="Default">
    <w:name w:val="Default"/>
    <w:rsid w:val="00D1080D"/>
    <w:pPr>
      <w:autoSpaceDE w:val="0"/>
      <w:autoSpaceDN w:val="0"/>
      <w:adjustRightInd w:val="0"/>
      <w:spacing w:after="0" w:line="240" w:lineRule="auto"/>
    </w:pPr>
    <w:rPr>
      <w:rFonts w:ascii="Arial" w:eastAsia="Times New Roman" w:hAnsi="Arial" w:cs="Arial"/>
      <w:color w:val="000000"/>
      <w:sz w:val="24"/>
      <w:szCs w:val="24"/>
      <w:lang w:val="ru-RU"/>
    </w:rPr>
  </w:style>
  <w:style w:type="character" w:customStyle="1" w:styleId="docbody">
    <w:name w:val="doc_body"/>
    <w:basedOn w:val="DefaultParagraphFont"/>
    <w:rsid w:val="00D1080D"/>
  </w:style>
  <w:style w:type="paragraph" w:customStyle="1" w:styleId="14">
    <w:name w:val="Абзац списка1"/>
    <w:basedOn w:val="Normal"/>
    <w:uiPriority w:val="99"/>
    <w:qFormat/>
    <w:rsid w:val="00D1080D"/>
    <w:pPr>
      <w:suppressAutoHyphens/>
      <w:spacing w:after="0" w:line="240" w:lineRule="auto"/>
      <w:ind w:left="720"/>
    </w:pPr>
    <w:rPr>
      <w:rFonts w:ascii="Times New Roman" w:eastAsia="Times New Roman" w:hAnsi="Times New Roman"/>
      <w:sz w:val="24"/>
      <w:szCs w:val="24"/>
      <w:lang w:val="en-NZ" w:eastAsia="ar-SA"/>
    </w:rPr>
  </w:style>
  <w:style w:type="character" w:customStyle="1" w:styleId="object">
    <w:name w:val="object"/>
    <w:rsid w:val="00D1080D"/>
  </w:style>
  <w:style w:type="character" w:customStyle="1" w:styleId="docbody1">
    <w:name w:val="doc_body1"/>
    <w:rsid w:val="00D1080D"/>
    <w:rPr>
      <w:rFonts w:ascii="Times New Roman" w:hAnsi="Times New Roman" w:cs="Times New Roman" w:hint="default"/>
      <w:color w:val="000000"/>
      <w:sz w:val="24"/>
      <w:szCs w:val="24"/>
    </w:rPr>
  </w:style>
  <w:style w:type="paragraph" w:styleId="Caption">
    <w:name w:val="caption"/>
    <w:basedOn w:val="Normal"/>
    <w:next w:val="Normal"/>
    <w:uiPriority w:val="35"/>
    <w:unhideWhenUsed/>
    <w:qFormat/>
    <w:rsid w:val="00D1080D"/>
    <w:pPr>
      <w:spacing w:line="240" w:lineRule="auto"/>
    </w:pPr>
    <w:rPr>
      <w:rFonts w:ascii="Times New Roman" w:eastAsia="Times New Roman" w:hAnsi="Times New Roman"/>
      <w:b/>
      <w:bCs/>
      <w:color w:val="4F81BD"/>
      <w:sz w:val="18"/>
      <w:szCs w:val="18"/>
      <w:lang w:val="ro-RO" w:eastAsia="ru-RU"/>
    </w:rPr>
  </w:style>
  <w:style w:type="paragraph" w:customStyle="1" w:styleId="Style8">
    <w:name w:val="Style8"/>
    <w:basedOn w:val="Normal"/>
    <w:uiPriority w:val="99"/>
    <w:rsid w:val="00D1080D"/>
    <w:pPr>
      <w:widowControl w:val="0"/>
      <w:autoSpaceDE w:val="0"/>
      <w:autoSpaceDN w:val="0"/>
      <w:adjustRightInd w:val="0"/>
      <w:spacing w:after="0" w:line="208" w:lineRule="exact"/>
      <w:ind w:firstLine="717"/>
      <w:jc w:val="both"/>
    </w:pPr>
    <w:rPr>
      <w:rFonts w:ascii="Times New Roman" w:eastAsia="Times New Roman" w:hAnsi="Times New Roman"/>
      <w:sz w:val="24"/>
      <w:szCs w:val="24"/>
      <w:lang w:eastAsia="ru-RU"/>
    </w:rPr>
  </w:style>
  <w:style w:type="paragraph" w:customStyle="1" w:styleId="nou14">
    <w:name w:val="nou14"/>
    <w:basedOn w:val="Normal"/>
    <w:link w:val="nou140"/>
    <w:qFormat/>
    <w:rsid w:val="00D1080D"/>
    <w:pPr>
      <w:keepNext/>
      <w:spacing w:before="240" w:after="60" w:line="240" w:lineRule="auto"/>
      <w:jc w:val="center"/>
      <w:outlineLvl w:val="0"/>
    </w:pPr>
    <w:rPr>
      <w:rFonts w:ascii="Times New Roman" w:eastAsia="SimSun" w:hAnsi="Times New Roman"/>
      <w:b/>
      <w:bCs/>
      <w:kern w:val="32"/>
      <w:sz w:val="28"/>
      <w:szCs w:val="28"/>
      <w:u w:val="single"/>
      <w:lang w:val="en-US" w:eastAsia="x-none"/>
    </w:rPr>
  </w:style>
  <w:style w:type="character" w:customStyle="1" w:styleId="nou140">
    <w:name w:val="nou14 Знак"/>
    <w:link w:val="nou14"/>
    <w:rsid w:val="00D1080D"/>
    <w:rPr>
      <w:rFonts w:ascii="Times New Roman" w:eastAsia="SimSun" w:hAnsi="Times New Roman" w:cs="Times New Roman"/>
      <w:b/>
      <w:bCs/>
      <w:kern w:val="32"/>
      <w:sz w:val="28"/>
      <w:szCs w:val="28"/>
      <w:u w:val="single"/>
      <w:lang w:val="en-US" w:eastAsia="x-none"/>
    </w:rPr>
  </w:style>
  <w:style w:type="character" w:customStyle="1" w:styleId="hps">
    <w:name w:val="hps"/>
    <w:basedOn w:val="DefaultParagraphFont"/>
    <w:rsid w:val="00D1080D"/>
  </w:style>
  <w:style w:type="character" w:customStyle="1" w:styleId="Title1">
    <w:name w:val="Title1"/>
    <w:basedOn w:val="DefaultParagraphFont"/>
    <w:rsid w:val="00D1080D"/>
  </w:style>
  <w:style w:type="character" w:styleId="IntenseEmphasis">
    <w:name w:val="Intense Emphasis"/>
    <w:uiPriority w:val="21"/>
    <w:qFormat/>
    <w:rsid w:val="00D1080D"/>
    <w:rPr>
      <w:b/>
      <w:bCs/>
      <w:i/>
      <w:iCs/>
      <w:color w:val="2DA2BF"/>
    </w:rPr>
  </w:style>
  <w:style w:type="character" w:styleId="CommentReference">
    <w:name w:val="annotation reference"/>
    <w:uiPriority w:val="99"/>
    <w:semiHidden/>
    <w:unhideWhenUsed/>
    <w:rsid w:val="00D1080D"/>
    <w:rPr>
      <w:sz w:val="16"/>
      <w:szCs w:val="16"/>
    </w:rPr>
  </w:style>
  <w:style w:type="character" w:customStyle="1" w:styleId="CommentTextChar">
    <w:name w:val="Comment Text Char"/>
    <w:link w:val="CommentText"/>
    <w:uiPriority w:val="99"/>
    <w:semiHidden/>
    <w:rsid w:val="00D1080D"/>
    <w:rPr>
      <w:lang w:val="x-none"/>
    </w:rPr>
  </w:style>
  <w:style w:type="paragraph" w:styleId="CommentText">
    <w:name w:val="annotation text"/>
    <w:basedOn w:val="Normal"/>
    <w:link w:val="CommentTextChar"/>
    <w:uiPriority w:val="99"/>
    <w:semiHidden/>
    <w:unhideWhenUsed/>
    <w:rsid w:val="00D1080D"/>
    <w:pPr>
      <w:spacing w:after="0" w:line="240" w:lineRule="auto"/>
    </w:pPr>
    <w:rPr>
      <w:rFonts w:asciiTheme="minorHAnsi" w:eastAsiaTheme="minorHAnsi" w:hAnsiTheme="minorHAnsi" w:cstheme="minorBidi"/>
      <w:lang w:val="x-none"/>
    </w:rPr>
  </w:style>
  <w:style w:type="character" w:customStyle="1" w:styleId="CommentTextChar1">
    <w:name w:val="Comment Text Char1"/>
    <w:basedOn w:val="DefaultParagraphFont"/>
    <w:uiPriority w:val="99"/>
    <w:semiHidden/>
    <w:rsid w:val="00D1080D"/>
    <w:rPr>
      <w:rFonts w:ascii="Calibri" w:eastAsia="Calibri" w:hAnsi="Calibri" w:cs="Times New Roman"/>
      <w:sz w:val="20"/>
      <w:szCs w:val="20"/>
      <w:lang w:val="ru-RU"/>
    </w:rPr>
  </w:style>
  <w:style w:type="character" w:customStyle="1" w:styleId="15">
    <w:name w:val="Текст примечания Знак1"/>
    <w:uiPriority w:val="99"/>
    <w:semiHidden/>
    <w:rsid w:val="00D1080D"/>
    <w:rPr>
      <w:lang w:eastAsia="en-US"/>
    </w:rPr>
  </w:style>
  <w:style w:type="character" w:customStyle="1" w:styleId="CommentSubjectChar">
    <w:name w:val="Comment Subject Char"/>
    <w:link w:val="CommentSubject"/>
    <w:uiPriority w:val="99"/>
    <w:semiHidden/>
    <w:rsid w:val="00D1080D"/>
    <w:rPr>
      <w:b/>
      <w:bCs/>
      <w:lang w:val="x-none"/>
    </w:rPr>
  </w:style>
  <w:style w:type="paragraph" w:styleId="CommentSubject">
    <w:name w:val="annotation subject"/>
    <w:basedOn w:val="CommentText"/>
    <w:next w:val="CommentText"/>
    <w:link w:val="CommentSubjectChar"/>
    <w:uiPriority w:val="99"/>
    <w:semiHidden/>
    <w:unhideWhenUsed/>
    <w:rsid w:val="00D1080D"/>
    <w:rPr>
      <w:b/>
      <w:bCs/>
    </w:rPr>
  </w:style>
  <w:style w:type="character" w:customStyle="1" w:styleId="CommentSubjectChar1">
    <w:name w:val="Comment Subject Char1"/>
    <w:basedOn w:val="CommentTextChar1"/>
    <w:uiPriority w:val="99"/>
    <w:semiHidden/>
    <w:rsid w:val="00D1080D"/>
    <w:rPr>
      <w:rFonts w:ascii="Calibri" w:eastAsia="Calibri" w:hAnsi="Calibri" w:cs="Times New Roman"/>
      <w:b/>
      <w:bCs/>
      <w:sz w:val="20"/>
      <w:szCs w:val="20"/>
      <w:lang w:val="ru-RU"/>
    </w:rPr>
  </w:style>
  <w:style w:type="character" w:customStyle="1" w:styleId="16">
    <w:name w:val="Тема примечания Знак1"/>
    <w:uiPriority w:val="99"/>
    <w:semiHidden/>
    <w:rsid w:val="00D1080D"/>
    <w:rPr>
      <w:b/>
      <w:bCs/>
      <w:lang w:eastAsia="en-US"/>
    </w:rPr>
  </w:style>
  <w:style w:type="character" w:styleId="FollowedHyperlink">
    <w:name w:val="FollowedHyperlink"/>
    <w:uiPriority w:val="99"/>
    <w:semiHidden/>
    <w:unhideWhenUsed/>
    <w:rsid w:val="00D1080D"/>
    <w:rPr>
      <w:color w:val="800080"/>
      <w:u w:val="single"/>
    </w:rPr>
  </w:style>
  <w:style w:type="paragraph" w:styleId="TOC1">
    <w:name w:val="toc 1"/>
    <w:basedOn w:val="Normal"/>
    <w:next w:val="Normal"/>
    <w:autoRedefine/>
    <w:uiPriority w:val="39"/>
    <w:unhideWhenUsed/>
    <w:qFormat/>
    <w:rsid w:val="00D1080D"/>
    <w:pPr>
      <w:spacing w:after="0" w:line="240" w:lineRule="auto"/>
    </w:pPr>
    <w:rPr>
      <w:rFonts w:ascii="Times New Roman" w:eastAsia="Times New Roman" w:hAnsi="Times New Roman"/>
      <w:sz w:val="24"/>
      <w:szCs w:val="24"/>
      <w:lang w:eastAsia="ru-RU"/>
    </w:rPr>
  </w:style>
  <w:style w:type="paragraph" w:styleId="TOC3">
    <w:name w:val="toc 3"/>
    <w:basedOn w:val="Normal"/>
    <w:next w:val="Normal"/>
    <w:autoRedefine/>
    <w:uiPriority w:val="39"/>
    <w:unhideWhenUsed/>
    <w:qFormat/>
    <w:rsid w:val="00D1080D"/>
    <w:pPr>
      <w:spacing w:after="0" w:line="240" w:lineRule="auto"/>
      <w:ind w:left="480"/>
    </w:pPr>
    <w:rPr>
      <w:rFonts w:ascii="Times New Roman" w:eastAsia="Times New Roman" w:hAnsi="Times New Roman"/>
      <w:sz w:val="24"/>
      <w:szCs w:val="24"/>
      <w:lang w:eastAsia="ru-RU"/>
    </w:rPr>
  </w:style>
  <w:style w:type="character" w:customStyle="1" w:styleId="st">
    <w:name w:val="st"/>
    <w:basedOn w:val="DefaultParagraphFont"/>
    <w:rsid w:val="00D1080D"/>
  </w:style>
  <w:style w:type="paragraph" w:customStyle="1" w:styleId="CharChar">
    <w:name w:val="Char Char Знак Знак"/>
    <w:basedOn w:val="Heading2"/>
    <w:next w:val="DocumentMap"/>
    <w:rsid w:val="00D1080D"/>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table" w:styleId="TableGrid">
    <w:name w:val="Table Grid"/>
    <w:basedOn w:val="TableNormal"/>
    <w:uiPriority w:val="59"/>
    <w:rsid w:val="00D1080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0">
    <w:name w:val="Char Char"/>
    <w:basedOn w:val="Heading2"/>
    <w:rsid w:val="00D1080D"/>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def">
    <w:name w:val="def"/>
    <w:basedOn w:val="DefaultParagraphFont"/>
    <w:rsid w:val="00D1080D"/>
  </w:style>
  <w:style w:type="character" w:customStyle="1" w:styleId="defdetails">
    <w:name w:val="defdetails"/>
    <w:basedOn w:val="DefaultParagraphFont"/>
    <w:rsid w:val="00D1080D"/>
  </w:style>
  <w:style w:type="paragraph" w:styleId="Revision">
    <w:name w:val="Revision"/>
    <w:hidden/>
    <w:uiPriority w:val="99"/>
    <w:semiHidden/>
    <w:rsid w:val="00D1080D"/>
    <w:pPr>
      <w:spacing w:after="0" w:line="240" w:lineRule="auto"/>
    </w:pPr>
    <w:rPr>
      <w:rFonts w:ascii="Calibri" w:eastAsia="Calibri" w:hAnsi="Calibri" w:cs="Times New Roman"/>
      <w:lang w:val="ru-RU"/>
    </w:rPr>
  </w:style>
  <w:style w:type="numbering" w:customStyle="1" w:styleId="NoList1">
    <w:name w:val="No List1"/>
    <w:next w:val="NoList"/>
    <w:uiPriority w:val="99"/>
    <w:semiHidden/>
    <w:unhideWhenUsed/>
    <w:rsid w:val="00D1080D"/>
  </w:style>
  <w:style w:type="table" w:customStyle="1" w:styleId="TableGrid1">
    <w:name w:val="Table Grid1"/>
    <w:basedOn w:val="TableNormal"/>
    <w:next w:val="TableGrid"/>
    <w:uiPriority w:val="59"/>
    <w:rsid w:val="00D108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 - Акцент 11"/>
    <w:basedOn w:val="TableNormal"/>
    <w:uiPriority w:val="60"/>
    <w:rsid w:val="00D1080D"/>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TableNormal"/>
    <w:uiPriority w:val="61"/>
    <w:rsid w:val="00D1080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D1080D"/>
  </w:style>
  <w:style w:type="table" w:customStyle="1" w:styleId="1-11">
    <w:name w:val="Средняя заливка 1 - Акцент 11"/>
    <w:basedOn w:val="TableNormal"/>
    <w:next w:val="MediumShading1-Accent1"/>
    <w:uiPriority w:val="63"/>
    <w:rsid w:val="00D1080D"/>
    <w:pPr>
      <w:spacing w:after="0" w:line="240" w:lineRule="auto"/>
    </w:pPr>
    <w:rPr>
      <w:rFonts w:ascii="Times New Roman" w:eastAsia="Times New Roman" w:hAnsi="Times New Roman" w:cs="Times New Roman"/>
      <w:sz w:val="20"/>
      <w:szCs w:val="20"/>
      <w:lang w:eastAsia="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1080D"/>
    <w:pPr>
      <w:spacing w:after="0" w:line="240" w:lineRule="auto"/>
    </w:pPr>
    <w:rPr>
      <w:rFonts w:ascii="Calibri" w:eastAsia="Calibri" w:hAnsi="Calibri" w:cs="Times New Roman"/>
      <w:sz w:val="20"/>
      <w:szCs w:val="20"/>
      <w:lang w:eastAsia="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Средняя заливка 1 - Акцент 12"/>
    <w:basedOn w:val="TableNormal"/>
    <w:next w:val="MediumShading1-Accent1"/>
    <w:uiPriority w:val="63"/>
    <w:rsid w:val="00D1080D"/>
    <w:pPr>
      <w:spacing w:after="0" w:line="240" w:lineRule="auto"/>
    </w:pPr>
    <w:rPr>
      <w:rFonts w:ascii="Times New Roman" w:eastAsia="Times New Roman" w:hAnsi="Times New Roman" w:cs="Times New Roman"/>
      <w:sz w:val="20"/>
      <w:szCs w:val="20"/>
      <w:lang w:eastAsia="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D1080D"/>
    <w:pPr>
      <w:spacing w:after="0" w:line="240" w:lineRule="auto"/>
    </w:pPr>
    <w:rPr>
      <w:rFonts w:ascii="Calibri" w:eastAsia="MS Mincho"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TableNormal"/>
    <w:next w:val="TableGrid"/>
    <w:uiPriority w:val="59"/>
    <w:rsid w:val="00D1080D"/>
    <w:pPr>
      <w:spacing w:after="0" w:line="240" w:lineRule="auto"/>
    </w:pPr>
    <w:rPr>
      <w:rFonts w:ascii="Calibri" w:eastAsia="MS Mincho"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TableNormal"/>
    <w:next w:val="TableGrid"/>
    <w:uiPriority w:val="59"/>
    <w:rsid w:val="00D1080D"/>
    <w:pPr>
      <w:spacing w:after="0" w:line="240" w:lineRule="auto"/>
    </w:pPr>
    <w:rPr>
      <w:rFonts w:ascii="Calibri" w:eastAsia="MS Mincho"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TableNormal"/>
    <w:next w:val="TableGrid"/>
    <w:uiPriority w:val="59"/>
    <w:rsid w:val="00D1080D"/>
    <w:pPr>
      <w:spacing w:after="0" w:line="240" w:lineRule="auto"/>
    </w:pPr>
    <w:rPr>
      <w:rFonts w:ascii="Calibri" w:eastAsia="MS Mincho"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TableNormal"/>
    <w:next w:val="TableGrid"/>
    <w:uiPriority w:val="59"/>
    <w:rsid w:val="00D1080D"/>
    <w:pPr>
      <w:spacing w:after="0" w:line="240" w:lineRule="auto"/>
    </w:pPr>
    <w:rPr>
      <w:rFonts w:ascii="Calibri" w:eastAsia="MS Mincho"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080D"/>
  </w:style>
  <w:style w:type="paragraph" w:styleId="Quote">
    <w:name w:val="Quote"/>
    <w:basedOn w:val="Normal"/>
    <w:next w:val="Normal"/>
    <w:link w:val="QuoteChar"/>
    <w:uiPriority w:val="29"/>
    <w:qFormat/>
    <w:rsid w:val="00D1080D"/>
    <w:pPr>
      <w:spacing w:before="200" w:after="160" w:line="256" w:lineRule="auto"/>
      <w:ind w:left="864" w:right="864"/>
      <w:jc w:val="center"/>
    </w:pPr>
    <w:rPr>
      <w:rFonts w:ascii="Times New Roman" w:eastAsia="Times New Roman" w:hAnsi="Times New Roman"/>
      <w:i/>
      <w:iCs/>
      <w:color w:val="000000"/>
      <w:sz w:val="24"/>
      <w:szCs w:val="24"/>
      <w:lang w:val="ro-RO" w:eastAsia="ru-RU"/>
    </w:rPr>
  </w:style>
  <w:style w:type="character" w:customStyle="1" w:styleId="QuoteChar">
    <w:name w:val="Quote Char"/>
    <w:basedOn w:val="DefaultParagraphFont"/>
    <w:link w:val="Quote"/>
    <w:uiPriority w:val="29"/>
    <w:rsid w:val="00D1080D"/>
    <w:rPr>
      <w:rFonts w:ascii="Times New Roman" w:eastAsia="Times New Roman" w:hAnsi="Times New Roman" w:cs="Times New Roman"/>
      <w:i/>
      <w:iCs/>
      <w:color w:val="000000"/>
      <w:sz w:val="24"/>
      <w:szCs w:val="24"/>
      <w:lang w:eastAsia="ru-RU"/>
    </w:rPr>
  </w:style>
  <w:style w:type="paragraph" w:customStyle="1" w:styleId="Quote1">
    <w:name w:val="Quote1"/>
    <w:basedOn w:val="Normal"/>
    <w:next w:val="Normal"/>
    <w:uiPriority w:val="29"/>
    <w:qFormat/>
    <w:rsid w:val="00D1080D"/>
    <w:pPr>
      <w:spacing w:after="0" w:line="240" w:lineRule="auto"/>
    </w:pPr>
    <w:rPr>
      <w:rFonts w:ascii="Times New Roman" w:eastAsia="Times New Roman" w:hAnsi="Times New Roman"/>
      <w:i/>
      <w:iCs/>
      <w:color w:val="000000"/>
      <w:sz w:val="24"/>
      <w:szCs w:val="24"/>
      <w:lang w:val="ro-RO" w:eastAsia="ru-RU"/>
    </w:rPr>
  </w:style>
  <w:style w:type="paragraph" w:customStyle="1" w:styleId="tt">
    <w:name w:val="tt"/>
    <w:basedOn w:val="Normal"/>
    <w:uiPriority w:val="99"/>
    <w:rsid w:val="00D1080D"/>
    <w:pPr>
      <w:spacing w:after="0" w:line="240" w:lineRule="auto"/>
      <w:jc w:val="center"/>
    </w:pPr>
    <w:rPr>
      <w:rFonts w:ascii="Times New Roman" w:eastAsia="Times New Roman" w:hAnsi="Times New Roman"/>
      <w:b/>
      <w:bCs/>
      <w:sz w:val="24"/>
      <w:szCs w:val="24"/>
      <w:lang w:eastAsia="ru-RU"/>
    </w:rPr>
  </w:style>
  <w:style w:type="paragraph" w:customStyle="1" w:styleId="cb">
    <w:name w:val="cb"/>
    <w:basedOn w:val="Normal"/>
    <w:uiPriority w:val="99"/>
    <w:rsid w:val="00D1080D"/>
    <w:pPr>
      <w:spacing w:after="0" w:line="240" w:lineRule="auto"/>
      <w:jc w:val="center"/>
    </w:pPr>
    <w:rPr>
      <w:rFonts w:ascii="Times New Roman" w:eastAsia="Times New Roman" w:hAnsi="Times New Roman"/>
      <w:b/>
      <w:bCs/>
      <w:sz w:val="24"/>
      <w:szCs w:val="24"/>
      <w:lang w:eastAsia="ru-RU"/>
    </w:rPr>
  </w:style>
  <w:style w:type="paragraph" w:customStyle="1" w:styleId="pb">
    <w:name w:val="pb"/>
    <w:basedOn w:val="Normal"/>
    <w:uiPriority w:val="99"/>
    <w:rsid w:val="00D1080D"/>
    <w:pPr>
      <w:spacing w:after="0" w:line="240" w:lineRule="auto"/>
      <w:jc w:val="center"/>
    </w:pPr>
    <w:rPr>
      <w:rFonts w:ascii="Times New Roman" w:eastAsia="Times New Roman" w:hAnsi="Times New Roman"/>
      <w:i/>
      <w:iCs/>
      <w:color w:val="663300"/>
      <w:sz w:val="20"/>
      <w:szCs w:val="20"/>
      <w:lang w:eastAsia="ru-RU"/>
    </w:rPr>
  </w:style>
  <w:style w:type="paragraph" w:customStyle="1" w:styleId="cn">
    <w:name w:val="cn"/>
    <w:basedOn w:val="Normal"/>
    <w:uiPriority w:val="99"/>
    <w:rsid w:val="00D1080D"/>
    <w:pPr>
      <w:spacing w:after="0" w:line="240" w:lineRule="auto"/>
      <w:jc w:val="center"/>
    </w:pPr>
    <w:rPr>
      <w:rFonts w:ascii="Times New Roman" w:eastAsia="Times New Roman" w:hAnsi="Times New Roman"/>
      <w:sz w:val="24"/>
      <w:szCs w:val="24"/>
      <w:lang w:eastAsia="ru-RU"/>
    </w:rPr>
  </w:style>
  <w:style w:type="character" w:customStyle="1" w:styleId="Hyperlink1">
    <w:name w:val="Hyperlink1"/>
    <w:uiPriority w:val="99"/>
    <w:semiHidden/>
    <w:rsid w:val="00D1080D"/>
    <w:rPr>
      <w:color w:val="0000FF"/>
      <w:u w:val="single"/>
    </w:rPr>
  </w:style>
  <w:style w:type="character" w:customStyle="1" w:styleId="FollowedHyperlink1">
    <w:name w:val="FollowedHyperlink1"/>
    <w:uiPriority w:val="99"/>
    <w:semiHidden/>
    <w:rsid w:val="00D1080D"/>
    <w:rPr>
      <w:color w:val="800080"/>
      <w:u w:val="single"/>
    </w:rPr>
  </w:style>
  <w:style w:type="character" w:customStyle="1" w:styleId="SubtleEmphasis1">
    <w:name w:val="Subtle Emphasis1"/>
    <w:qFormat/>
    <w:rsid w:val="00D1080D"/>
    <w:rPr>
      <w:i/>
      <w:iCs w:val="0"/>
    </w:rPr>
  </w:style>
  <w:style w:type="character" w:customStyle="1" w:styleId="QuoteChar1">
    <w:name w:val="Quote Char1"/>
    <w:uiPriority w:val="29"/>
    <w:rsid w:val="00D1080D"/>
    <w:rPr>
      <w:i/>
      <w:iCs/>
      <w:color w:val="404040"/>
    </w:rPr>
  </w:style>
  <w:style w:type="table" w:customStyle="1" w:styleId="TableGrid3">
    <w:name w:val="Table Grid3"/>
    <w:basedOn w:val="TableNormal"/>
    <w:next w:val="TableGrid"/>
    <w:uiPriority w:val="59"/>
    <w:rsid w:val="00D1080D"/>
    <w:pPr>
      <w:spacing w:after="0" w:line="240" w:lineRule="auto"/>
    </w:pPr>
    <w:rPr>
      <w:rFonts w:ascii="Calibri" w:eastAsia="MS Mincho"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c.md/index.php?pag=news&amp;id=1001&amp;rid=13145&amp;l=ro" TargetMode="External"/><Relationship Id="rId117" Type="http://schemas.openxmlformats.org/officeDocument/2006/relationships/hyperlink" Target="https://youtu.be/HyIEo3R4i2U" TargetMode="External"/><Relationship Id="rId21" Type="http://schemas.openxmlformats.org/officeDocument/2006/relationships/hyperlink" Target="http://www.cec.md/index.php?pag=news&amp;id=1001&amp;rid=13113&amp;l=ro" TargetMode="External"/><Relationship Id="rId42" Type="http://schemas.openxmlformats.org/officeDocument/2006/relationships/hyperlink" Target="http://www.gagauz.info" TargetMode="External"/><Relationship Id="rId47" Type="http://schemas.openxmlformats.org/officeDocument/2006/relationships/hyperlink" Target="http://www.hotnews.md" TargetMode="External"/><Relationship Id="rId63" Type="http://schemas.openxmlformats.org/officeDocument/2006/relationships/hyperlink" Target="http://www.argumentul.info" TargetMode="External"/><Relationship Id="rId68" Type="http://schemas.openxmlformats.org/officeDocument/2006/relationships/hyperlink" Target="http://www.eldor.info" TargetMode="External"/><Relationship Id="rId84" Type="http://schemas.openxmlformats.org/officeDocument/2006/relationships/image" Target="media/image7.png"/><Relationship Id="rId89" Type="http://schemas.openxmlformats.org/officeDocument/2006/relationships/image" Target="media/image12.jpeg"/><Relationship Id="rId112" Type="http://schemas.openxmlformats.org/officeDocument/2006/relationships/hyperlink" Target="https://youtu.be/na5kOX5vueo" TargetMode="External"/><Relationship Id="rId133" Type="http://schemas.openxmlformats.org/officeDocument/2006/relationships/image" Target="media/image32.png"/><Relationship Id="rId138" Type="http://schemas.openxmlformats.org/officeDocument/2006/relationships/fontTable" Target="fontTable.xml"/><Relationship Id="rId16" Type="http://schemas.openxmlformats.org/officeDocument/2006/relationships/hyperlink" Target="http://www.cec.md/index.php?pag=news&amp;id=1001&amp;rid=13034&amp;l=ro" TargetMode="External"/><Relationship Id="rId107" Type="http://schemas.openxmlformats.org/officeDocument/2006/relationships/image" Target="media/image26.png"/><Relationship Id="rId11" Type="http://schemas.openxmlformats.org/officeDocument/2006/relationships/hyperlink" Target="http://www.cec.md/index.php?pag=news&amp;id=%201001&amp;rid=12887&amp;l=ro" TargetMode="External"/><Relationship Id="rId32" Type="http://schemas.openxmlformats.org/officeDocument/2006/relationships/hyperlink" Target="http://www.cec.md/index.php?pag=news&amp;id=1001&amp;rid=13361&amp;l=ro" TargetMode="External"/><Relationship Id="rId37" Type="http://schemas.openxmlformats.org/officeDocument/2006/relationships/hyperlink" Target="http://www.politik.md" TargetMode="External"/><Relationship Id="rId53" Type="http://schemas.openxmlformats.org/officeDocument/2006/relationships/hyperlink" Target="http://www.independent.md" TargetMode="External"/><Relationship Id="rId58" Type="http://schemas.openxmlformats.org/officeDocument/2006/relationships/hyperlink" Target="http://www.vedomosti.md" TargetMode="External"/><Relationship Id="rId74" Type="http://schemas.openxmlformats.org/officeDocument/2006/relationships/hyperlink" Target="http://www.puterea.info" TargetMode="External"/><Relationship Id="rId79" Type="http://schemas.openxmlformats.org/officeDocument/2006/relationships/image" Target="media/image2.jpeg"/><Relationship Id="rId102" Type="http://schemas.openxmlformats.org/officeDocument/2006/relationships/image" Target="media/image21.jpeg"/><Relationship Id="rId123" Type="http://schemas.openxmlformats.org/officeDocument/2006/relationships/image" Target="media/image29.png"/><Relationship Id="rId128" Type="http://schemas.openxmlformats.org/officeDocument/2006/relationships/diagramData" Target="diagrams/data1.xml"/><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hyperlink" Target="http://www.cec.md/files/files/ghidobservatoreng_8465715.pdf" TargetMode="External"/><Relationship Id="rId22" Type="http://schemas.openxmlformats.org/officeDocument/2006/relationships/hyperlink" Target="http://www.cec.md/index.php?pag=news&amp;id=1001&amp;rid=13100&amp;l=ro" TargetMode="External"/><Relationship Id="rId27" Type="http://schemas.openxmlformats.org/officeDocument/2006/relationships/hyperlink" Target="http://www.cec.md/index.php?pag=news&amp;id=1001&amp;rid=13147&amp;l=ro" TargetMode="External"/><Relationship Id="rId43" Type="http://schemas.openxmlformats.org/officeDocument/2006/relationships/hyperlink" Target="http://www.press.try.md" TargetMode="External"/><Relationship Id="rId48" Type="http://schemas.openxmlformats.org/officeDocument/2006/relationships/hyperlink" Target="http://www.jurnal.md" TargetMode="External"/><Relationship Id="rId64" Type="http://schemas.openxmlformats.org/officeDocument/2006/relationships/hyperlink" Target="http://www.golos.md" TargetMode="External"/><Relationship Id="rId69" Type="http://schemas.openxmlformats.org/officeDocument/2006/relationships/hyperlink" Target="http://www.infoprut.ro" TargetMode="External"/><Relationship Id="rId113" Type="http://schemas.openxmlformats.org/officeDocument/2006/relationships/hyperlink" Target="https://youtu.be/xI6RqcV-Vuc" TargetMode="External"/><Relationship Id="rId118" Type="http://schemas.openxmlformats.org/officeDocument/2006/relationships/hyperlink" Target="https://youtu.be/2I75F5pPaYA" TargetMode="External"/><Relationship Id="rId134" Type="http://schemas.openxmlformats.org/officeDocument/2006/relationships/hyperlink" Target="http://www.cec.md" TargetMode="External"/><Relationship Id="rId139" Type="http://schemas.openxmlformats.org/officeDocument/2006/relationships/theme" Target="theme/theme1.xml"/><Relationship Id="rId8" Type="http://schemas.openxmlformats.org/officeDocument/2006/relationships/hyperlink" Target="http://www.cec.md/index.php?pag=news&amp;id=1001&amp;rid=13002&amp;l=ro" TargetMode="External"/><Relationship Id="rId51" Type="http://schemas.openxmlformats.org/officeDocument/2006/relationships/hyperlink" Target="http://www.abcnews.md" TargetMode="External"/><Relationship Id="rId72" Type="http://schemas.openxmlformats.org/officeDocument/2006/relationships/hyperlink" Target="http://www.api.md" TargetMode="External"/><Relationship Id="rId80" Type="http://schemas.openxmlformats.org/officeDocument/2006/relationships/image" Target="media/image3.jpeg"/><Relationship Id="rId85" Type="http://schemas.openxmlformats.org/officeDocument/2006/relationships/image" Target="media/image8.jpeg"/><Relationship Id="rId93" Type="http://schemas.openxmlformats.org/officeDocument/2006/relationships/image" Target="media/image14.png"/><Relationship Id="rId98" Type="http://schemas.openxmlformats.org/officeDocument/2006/relationships/image" Target="media/image17.jpeg"/><Relationship Id="rId121" Type="http://schemas.openxmlformats.org/officeDocument/2006/relationships/hyperlink" Target="https://youtu.be/kdI8Au4t0Q8" TargetMode="External"/><Relationship Id="rId3" Type="http://schemas.openxmlformats.org/officeDocument/2006/relationships/settings" Target="settings.xml"/><Relationship Id="rId12" Type="http://schemas.openxmlformats.org/officeDocument/2006/relationships/hyperlink" Target="http://www.cec.md/index.php?pag=news&amp;id=1001&amp;rid=14190&amp;l=ro" TargetMode="External"/><Relationship Id="rId17" Type="http://schemas.openxmlformats.org/officeDocument/2006/relationships/hyperlink" Target="http://www.cec.md/index.php?pag=news&amp;id=1001&amp;rid=13050&amp;l=ro" TargetMode="External"/><Relationship Id="rId25" Type="http://schemas.openxmlformats.org/officeDocument/2006/relationships/hyperlink" Target="http://www.cec.md/index.php?pag=news&amp;id=1001&amp;rid=13135&amp;l=ro" TargetMode="External"/><Relationship Id="rId33" Type="http://schemas.openxmlformats.org/officeDocument/2006/relationships/hyperlink" Target="http://www.tribuna.md" TargetMode="External"/><Relationship Id="rId38" Type="http://schemas.openxmlformats.org/officeDocument/2006/relationships/hyperlink" Target="http://www.noi.md" TargetMode="External"/><Relationship Id="rId46" Type="http://schemas.openxmlformats.org/officeDocument/2006/relationships/hyperlink" Target="http://www.newsmaker.md" TargetMode="External"/><Relationship Id="rId59" Type="http://schemas.openxmlformats.org/officeDocument/2006/relationships/hyperlink" Target="http://www.media-azi.md" TargetMode="External"/><Relationship Id="rId67" Type="http://schemas.openxmlformats.org/officeDocument/2006/relationships/hyperlink" Target="http://www.agerpres.ro" TargetMode="External"/><Relationship Id="rId103" Type="http://schemas.openxmlformats.org/officeDocument/2006/relationships/image" Target="media/image22.jpeg"/><Relationship Id="rId108" Type="http://schemas.openxmlformats.org/officeDocument/2006/relationships/image" Target="media/image27.png"/><Relationship Id="rId116" Type="http://schemas.openxmlformats.org/officeDocument/2006/relationships/hyperlink" Target="https://youtu.be/yIBazgdafaU" TargetMode="External"/><Relationship Id="rId124" Type="http://schemas.openxmlformats.org/officeDocument/2006/relationships/image" Target="media/image30.png"/><Relationship Id="rId129" Type="http://schemas.openxmlformats.org/officeDocument/2006/relationships/diagramLayout" Target="diagrams/layout1.xml"/><Relationship Id="rId137" Type="http://schemas.openxmlformats.org/officeDocument/2006/relationships/hyperlink" Target="http://www.ccrm.md/hotarireview.php?idh=766&amp;l=ro" TargetMode="External"/><Relationship Id="rId20" Type="http://schemas.openxmlformats.org/officeDocument/2006/relationships/hyperlink" Target="http://www.cec.md/index.php?pag=news&amp;id=1001&amp;rid=13109&amp;l=ro" TargetMode="External"/><Relationship Id="rId41" Type="http://schemas.openxmlformats.org/officeDocument/2006/relationships/hyperlink" Target="http://www.omg.md" TargetMode="External"/><Relationship Id="rId54" Type="http://schemas.openxmlformats.org/officeDocument/2006/relationships/hyperlink" Target="http://www.moldova.org" TargetMode="External"/><Relationship Id="rId62" Type="http://schemas.openxmlformats.org/officeDocument/2006/relationships/hyperlink" Target="http://www.oficial.md" TargetMode="External"/><Relationship Id="rId70" Type="http://schemas.openxmlformats.org/officeDocument/2006/relationships/hyperlink" Target="http://www.mediafax.ro" TargetMode="External"/><Relationship Id="rId75" Type="http://schemas.openxmlformats.org/officeDocument/2006/relationships/chart" Target="charts/chart1.xml"/><Relationship Id="rId83" Type="http://schemas.openxmlformats.org/officeDocument/2006/relationships/image" Target="media/image6.png"/><Relationship Id="rId88" Type="http://schemas.openxmlformats.org/officeDocument/2006/relationships/image" Target="media/image11.jpeg"/><Relationship Id="rId91" Type="http://schemas.openxmlformats.org/officeDocument/2006/relationships/hyperlink" Target="http://www.cec.md/files/files/ghidalg2015rom_762994.pdf" TargetMode="External"/><Relationship Id="rId96" Type="http://schemas.openxmlformats.org/officeDocument/2006/relationships/image" Target="media/image15.jpeg"/><Relationship Id="rId111" Type="http://schemas.openxmlformats.org/officeDocument/2006/relationships/hyperlink" Target="https://youtu.be/895DuT5N1Ks" TargetMode="External"/><Relationship Id="rId132"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ec.md/index.php?pag=news&amp;id=1001&amp;rid=12953&amp;l=ro" TargetMode="External"/><Relationship Id="rId23" Type="http://schemas.openxmlformats.org/officeDocument/2006/relationships/hyperlink" Target="http://www.cec.md/index.php?pag=news&amp;id=1001&amp;rid=13123&amp;l=ro" TargetMode="External"/><Relationship Id="rId28" Type="http://schemas.openxmlformats.org/officeDocument/2006/relationships/hyperlink" Target="http://www.cec.md/index.php?pag=news&amp;id=1001&amp;rid=13198&amp;l=ro" TargetMode="External"/><Relationship Id="rId36" Type="http://schemas.openxmlformats.org/officeDocument/2006/relationships/hyperlink" Target="http://www.curentul.md" TargetMode="External"/><Relationship Id="rId49" Type="http://schemas.openxmlformats.org/officeDocument/2006/relationships/hyperlink" Target="http://www.agora.md" TargetMode="External"/><Relationship Id="rId57" Type="http://schemas.openxmlformats.org/officeDocument/2006/relationships/hyperlink" Target="http://www.moldova24.info" TargetMode="External"/><Relationship Id="rId106" Type="http://schemas.openxmlformats.org/officeDocument/2006/relationships/image" Target="media/image25.png"/><Relationship Id="rId114" Type="http://schemas.openxmlformats.org/officeDocument/2006/relationships/hyperlink" Target="https://youtu.be/1Oo5eYrIDws" TargetMode="External"/><Relationship Id="rId119" Type="http://schemas.openxmlformats.org/officeDocument/2006/relationships/hyperlink" Target="https://youtu.be/JFTx5DQ86LU" TargetMode="External"/><Relationship Id="rId127" Type="http://schemas.openxmlformats.org/officeDocument/2006/relationships/chart" Target="charts/chart5.xml"/><Relationship Id="rId10" Type="http://schemas.openxmlformats.org/officeDocument/2006/relationships/hyperlink" Target="http://www.cec.md/index.php?pag=news&amp;id=1001&amp;rid=14189&amp;l=ro" TargetMode="External"/><Relationship Id="rId31" Type="http://schemas.openxmlformats.org/officeDocument/2006/relationships/hyperlink" Target="http://www.cec.md/index.php?pag=news&amp;id=1001&amp;rid=13221&amp;l=ro" TargetMode="External"/><Relationship Id="rId44" Type="http://schemas.openxmlformats.org/officeDocument/2006/relationships/hyperlink" Target="http://www.alfanews.md" TargetMode="External"/><Relationship Id="rId52" Type="http://schemas.openxmlformats.org/officeDocument/2006/relationships/hyperlink" Target="http://www.politics.md" TargetMode="External"/><Relationship Id="rId60" Type="http://schemas.openxmlformats.org/officeDocument/2006/relationships/hyperlink" Target="http://www.a-tv.md" TargetMode="External"/><Relationship Id="rId65" Type="http://schemas.openxmlformats.org/officeDocument/2006/relationships/hyperlink" Target="http://www.moldovenii.md" TargetMode="External"/><Relationship Id="rId73" Type="http://schemas.openxmlformats.org/officeDocument/2006/relationships/hyperlink" Target="http://www.privesc.eu" TargetMode="External"/><Relationship Id="rId78" Type="http://schemas.openxmlformats.org/officeDocument/2006/relationships/image" Target="media/image1.png"/><Relationship Id="rId81" Type="http://schemas.openxmlformats.org/officeDocument/2006/relationships/image" Target="media/image4.jpeg"/><Relationship Id="rId86" Type="http://schemas.openxmlformats.org/officeDocument/2006/relationships/image" Target="media/image9.jpeg"/><Relationship Id="rId94" Type="http://schemas.openxmlformats.org/officeDocument/2006/relationships/hyperlink" Target="http://www.cec.md/files/files/ghidobservatorrom_5181454.pdf" TargetMode="External"/><Relationship Id="rId99" Type="http://schemas.openxmlformats.org/officeDocument/2006/relationships/image" Target="media/image18.jpeg"/><Relationship Id="rId101" Type="http://schemas.openxmlformats.org/officeDocument/2006/relationships/image" Target="media/image20.jpeg"/><Relationship Id="rId122" Type="http://schemas.openxmlformats.org/officeDocument/2006/relationships/image" Target="media/image28.png"/><Relationship Id="rId130" Type="http://schemas.openxmlformats.org/officeDocument/2006/relationships/diagramQuickStyle" Target="diagrams/quickStyle1.xml"/><Relationship Id="rId13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www.cec.md/index.php?pag=news&amp;id=1001&amp;rid=13003&amp;l=ro" TargetMode="External"/><Relationship Id="rId13" Type="http://schemas.openxmlformats.org/officeDocument/2006/relationships/hyperlink" Target="http://www.cec.md/index.php?pag=news&amp;id=1001&amp;rid=14309&amp;l=ro" TargetMode="External"/><Relationship Id="rId18" Type="http://schemas.openxmlformats.org/officeDocument/2006/relationships/hyperlink" Target="http://www.cec.md/index.php?pag=news&amp;id=1001&amp;rid=13070&amp;l=ro" TargetMode="External"/><Relationship Id="rId39" Type="http://schemas.openxmlformats.org/officeDocument/2006/relationships/hyperlink" Target="http://www.inprofunzime.md" TargetMode="External"/><Relationship Id="rId109" Type="http://schemas.openxmlformats.org/officeDocument/2006/relationships/hyperlink" Target="https://youtu.be/4pDyF2x8eEY" TargetMode="External"/><Relationship Id="rId34" Type="http://schemas.openxmlformats.org/officeDocument/2006/relationships/hyperlink" Target="http://www.trm.md" TargetMode="External"/><Relationship Id="rId50" Type="http://schemas.openxmlformats.org/officeDocument/2006/relationships/hyperlink" Target="http://www.deschide.md" TargetMode="External"/><Relationship Id="rId55" Type="http://schemas.openxmlformats.org/officeDocument/2006/relationships/hyperlink" Target="http://www.sputnik.md" TargetMode="External"/><Relationship Id="rId76" Type="http://schemas.openxmlformats.org/officeDocument/2006/relationships/chart" Target="charts/chart2.xml"/><Relationship Id="rId97" Type="http://schemas.openxmlformats.org/officeDocument/2006/relationships/image" Target="media/image16.jpeg"/><Relationship Id="rId104" Type="http://schemas.openxmlformats.org/officeDocument/2006/relationships/image" Target="media/image23.png"/><Relationship Id="rId120" Type="http://schemas.openxmlformats.org/officeDocument/2006/relationships/hyperlink" Target="https://youtu.be/5epALOwgWT4" TargetMode="External"/><Relationship Id="rId125" Type="http://schemas.openxmlformats.org/officeDocument/2006/relationships/image" Target="media/image31.png"/><Relationship Id="rId7" Type="http://schemas.openxmlformats.org/officeDocument/2006/relationships/footer" Target="footer1.xml"/><Relationship Id="rId71" Type="http://schemas.openxmlformats.org/officeDocument/2006/relationships/hyperlink" Target="http://www.rfi.ro" TargetMode="External"/><Relationship Id="rId92" Type="http://schemas.openxmlformats.org/officeDocument/2006/relationships/hyperlink" Target="http://www.cec.md/files/files/ghidalg2015rus_309574.pdf" TargetMode="External"/><Relationship Id="rId2" Type="http://schemas.openxmlformats.org/officeDocument/2006/relationships/styles" Target="styles.xml"/><Relationship Id="rId29" Type="http://schemas.openxmlformats.org/officeDocument/2006/relationships/hyperlink" Target="http://www.cec.md/index.php?pag=news&amp;id=1001&amp;rid=13196&amp;l=ro" TargetMode="External"/><Relationship Id="rId24" Type="http://schemas.openxmlformats.org/officeDocument/2006/relationships/hyperlink" Target="http://www.cec.md/index.php?pag=news&amp;id=1001&amp;rid=13133&amp;l=ro" TargetMode="External"/><Relationship Id="rId40" Type="http://schemas.openxmlformats.org/officeDocument/2006/relationships/hyperlink" Target="http://www.unimedia.info" TargetMode="External"/><Relationship Id="rId45" Type="http://schemas.openxmlformats.org/officeDocument/2006/relationships/hyperlink" Target="http://www.moldonews.md" TargetMode="External"/><Relationship Id="rId66" Type="http://schemas.openxmlformats.org/officeDocument/2006/relationships/hyperlink" Target="http://www.basarabia.info" TargetMode="External"/><Relationship Id="rId87" Type="http://schemas.openxmlformats.org/officeDocument/2006/relationships/image" Target="media/image10.png"/><Relationship Id="rId110" Type="http://schemas.openxmlformats.org/officeDocument/2006/relationships/hyperlink" Target="https://youtu.be/zqRKgCwC-1I" TargetMode="External"/><Relationship Id="rId115" Type="http://schemas.openxmlformats.org/officeDocument/2006/relationships/hyperlink" Target="https://youtu.be/a7F_x70OUz4" TargetMode="External"/><Relationship Id="rId131" Type="http://schemas.openxmlformats.org/officeDocument/2006/relationships/diagramColors" Target="diagrams/colors1.xml"/><Relationship Id="rId136" Type="http://schemas.openxmlformats.org/officeDocument/2006/relationships/image" Target="media/image34.png"/><Relationship Id="rId61" Type="http://schemas.openxmlformats.org/officeDocument/2006/relationships/hyperlink" Target="http://www.evzmd.md" TargetMode="External"/><Relationship Id="rId82" Type="http://schemas.openxmlformats.org/officeDocument/2006/relationships/image" Target="media/image5.jpeg"/><Relationship Id="rId19" Type="http://schemas.openxmlformats.org/officeDocument/2006/relationships/hyperlink" Target="http://www.cec.md/index.php?pag=news&amp;id=1001&amp;rid=13089&amp;l=ro" TargetMode="External"/><Relationship Id="rId14" Type="http://schemas.openxmlformats.org/officeDocument/2006/relationships/hyperlink" Target="mailto:cece2@cec.md" TargetMode="External"/><Relationship Id="rId30" Type="http://schemas.openxmlformats.org/officeDocument/2006/relationships/hyperlink" Target="http://www.cec.md/index.php?pag=news&amp;id=1001&amp;rid=13199&amp;l=ro" TargetMode="External"/><Relationship Id="rId35" Type="http://schemas.openxmlformats.org/officeDocument/2006/relationships/hyperlink" Target="http://www.adevarul.md" TargetMode="External"/><Relationship Id="rId56" Type="http://schemas.openxmlformats.org/officeDocument/2006/relationships/hyperlink" Target="http://www.allmoldova.md" TargetMode="External"/><Relationship Id="rId77" Type="http://schemas.openxmlformats.org/officeDocument/2006/relationships/chart" Target="charts/chart3.xml"/><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www.cec.md/index.php?pag=news&amp;id=1044&amp;rid=14067&amp;l=ro" TargetMode="External"/><Relationship Id="rId13" Type="http://schemas.openxmlformats.org/officeDocument/2006/relationships/hyperlink" Target="http://www.cec.md/index.php?pag=news&amp;id=1078&amp;rid=14231&amp;l=ro" TargetMode="External"/><Relationship Id="rId18" Type="http://schemas.openxmlformats.org/officeDocument/2006/relationships/hyperlink" Target="http://www.cec.md/index.php?pag=news&amp;id=1078&amp;rid=14303&amp;l=ro" TargetMode="External"/><Relationship Id="rId3" Type="http://schemas.openxmlformats.org/officeDocument/2006/relationships/hyperlink" Target="http://www.cec.md/index.php?pag=news&amp;id=1047&amp;rid=12713&amp;l=ro" TargetMode="External"/><Relationship Id="rId21" Type="http://schemas.openxmlformats.org/officeDocument/2006/relationships/hyperlink" Target="http://www.cec.md/index.php?pag=news&amp;id=1503&amp;l=ro" TargetMode="External"/><Relationship Id="rId7" Type="http://schemas.openxmlformats.org/officeDocument/2006/relationships/hyperlink" Target="http://www.cec.md/index.php?pag=news&amp;id=1047&amp;rid=14123&amp;l=ro" TargetMode="External"/><Relationship Id="rId12" Type="http://schemas.openxmlformats.org/officeDocument/2006/relationships/hyperlink" Target="http://www.cec.md/index.php?pag=news&amp;id=1078&amp;rid=12714&amp;l=ro" TargetMode="External"/><Relationship Id="rId17" Type="http://schemas.openxmlformats.org/officeDocument/2006/relationships/hyperlink" Target="http://www.cec.md/index.php?pag=news&amp;id=1078&amp;rid=14128&amp;l=ro" TargetMode="External"/><Relationship Id="rId2" Type="http://schemas.openxmlformats.org/officeDocument/2006/relationships/hyperlink" Target="http://www.cec.md/index.php?pag=news&amp;id=1001&amp;rid=12855&amp;l=ro" TargetMode="External"/><Relationship Id="rId16" Type="http://schemas.openxmlformats.org/officeDocument/2006/relationships/hyperlink" Target="http://www.cec.md/index.php?pag=news&amp;id=1078&amp;rid=14172&amp;l=ro" TargetMode="External"/><Relationship Id="rId20" Type="http://schemas.openxmlformats.org/officeDocument/2006/relationships/hyperlink" Target="http://www.cec.md/index.php?pag=news&amp;id=1001&amp;l=ro" TargetMode="External"/><Relationship Id="rId1" Type="http://schemas.openxmlformats.org/officeDocument/2006/relationships/hyperlink" Target="http://www.cec.md/index.php?pag=news&amp;id=1001&amp;rid=12842&amp;l=ro" TargetMode="External"/><Relationship Id="rId6" Type="http://schemas.openxmlformats.org/officeDocument/2006/relationships/hyperlink" Target="http://www.cec.md/index.php?pag=news&amp;id=1065&amp;rid=12654&amp;l=ro" TargetMode="External"/><Relationship Id="rId11" Type="http://schemas.openxmlformats.org/officeDocument/2006/relationships/hyperlink" Target="http://www.cec.md/index.php?pag=news&amp;id=1047&amp;rid=13821&amp;l=ro" TargetMode="External"/><Relationship Id="rId5" Type="http://schemas.openxmlformats.org/officeDocument/2006/relationships/hyperlink" Target="http://www.cec.md/index.php?pag=news&amp;id=1043&amp;l=ro" TargetMode="External"/><Relationship Id="rId15" Type="http://schemas.openxmlformats.org/officeDocument/2006/relationships/hyperlink" Target="http://www.cec.md/index.php?pag=news&amp;id=1078&amp;rid=14306&amp;l=ro" TargetMode="External"/><Relationship Id="rId10" Type="http://schemas.openxmlformats.org/officeDocument/2006/relationships/hyperlink" Target="http://www.cec.md/index.php?pag=news&amp;id=1042&amp;rid=12657&amp;l=ro" TargetMode="External"/><Relationship Id="rId19" Type="http://schemas.openxmlformats.org/officeDocument/2006/relationships/hyperlink" Target="http://www.cec.md/index.php?pag=news&amp;id=1001&amp;rid=13019&amp;l=ro" TargetMode="External"/><Relationship Id="rId4" Type="http://schemas.openxmlformats.org/officeDocument/2006/relationships/hyperlink" Target="http://www.cec.md/index.php?pag=news&amp;id=1047&amp;rid=14009&amp;l=ro" TargetMode="External"/><Relationship Id="rId9" Type="http://schemas.openxmlformats.org/officeDocument/2006/relationships/hyperlink" Target="http://www.cec.md/index.php?pag=news&amp;id=1047&amp;rid=14237&amp;l=ro" TargetMode="External"/><Relationship Id="rId14" Type="http://schemas.openxmlformats.org/officeDocument/2006/relationships/hyperlink" Target="http://www.cec.md/index.php?pag=news&amp;id=1078&amp;rid=14177&amp;l=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19"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Появления ЦИК в СМИ</a:t>
            </a:r>
          </a:p>
        </c:rich>
      </c:tx>
      <c:overlay val="1"/>
      <c:spPr>
        <a:noFill/>
        <a:ln w="22528">
          <a:noFill/>
        </a:ln>
      </c:spPr>
    </c:title>
    <c:autoTitleDeleted val="0"/>
    <c:plotArea>
      <c:layout>
        <c:manualLayout>
          <c:layoutTarget val="inner"/>
          <c:xMode val="edge"/>
          <c:yMode val="edge"/>
          <c:x val="7.7663803515741717E-2"/>
          <c:y val="4.1580787459674903E-2"/>
          <c:w val="0.91592253241072163"/>
          <c:h val="0.84296709505317635"/>
        </c:manualLayout>
      </c:layout>
      <c:lineChart>
        <c:grouping val="standard"/>
        <c:varyColors val="0"/>
        <c:ser>
          <c:idx val="0"/>
          <c:order val="0"/>
          <c:tx>
            <c:strRef>
              <c:f>Лист1!$B$1</c:f>
              <c:strCache>
                <c:ptCount val="1"/>
                <c:pt idx="0">
                  <c:v>Появления ЦИК в СМИ</c:v>
                </c:pt>
              </c:strCache>
            </c:strRef>
          </c:tx>
          <c:spPr>
            <a:ln w="28160" cap="rnd">
              <a:solidFill>
                <a:schemeClr val="accent1"/>
              </a:solidFill>
              <a:round/>
            </a:ln>
            <a:effectLst>
              <a:outerShdw blurRad="40000" dist="23000" dir="5400000" rotWithShape="0">
                <a:srgbClr val="000000">
                  <a:alpha val="35000"/>
                </a:srgbClr>
              </a:outerShdw>
            </a:effectLst>
          </c:spPr>
          <c:marker>
            <c:symbol val="none"/>
          </c:marker>
          <c:dLbls>
            <c:dLbl>
              <c:idx val="11"/>
              <c:delete val="1"/>
              <c:extLst>
                <c:ext xmlns:c15="http://schemas.microsoft.com/office/drawing/2012/chart" uri="{CE6537A1-D6FC-4f65-9D91-7224C49458BB}"/>
              </c:extLst>
            </c:dLbl>
            <c:spPr>
              <a:noFill/>
              <a:ln w="22528">
                <a:noFill/>
              </a:ln>
            </c:spPr>
            <c:txPr>
              <a:bodyPr rot="0" spcFirstLastPara="1" vertOverflow="ellipsis" vert="horz" wrap="square" lIns="38100" tIns="19050" rIns="38100" bIns="19050" anchor="ctr" anchorCtr="1">
                <a:spAutoFit/>
              </a:bodyPr>
              <a:lstStyle/>
              <a:p>
                <a:pPr>
                  <a:defRPr sz="798"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35</c:v>
                </c:pt>
                <c:pt idx="1">
                  <c:v>66</c:v>
                </c:pt>
                <c:pt idx="2">
                  <c:v>81</c:v>
                </c:pt>
                <c:pt idx="3">
                  <c:v>330</c:v>
                </c:pt>
                <c:pt idx="4">
                  <c:v>370</c:v>
                </c:pt>
                <c:pt idx="5">
                  <c:v>1233</c:v>
                </c:pt>
                <c:pt idx="6">
                  <c:v>100</c:v>
                </c:pt>
                <c:pt idx="7">
                  <c:v>35</c:v>
                </c:pt>
                <c:pt idx="8">
                  <c:v>100</c:v>
                </c:pt>
                <c:pt idx="9">
                  <c:v>130</c:v>
                </c:pt>
                <c:pt idx="10">
                  <c:v>164</c:v>
                </c:pt>
                <c:pt idx="11">
                  <c:v>50</c:v>
                </c:pt>
              </c:numCache>
            </c:numRef>
          </c:val>
          <c:smooth val="0"/>
        </c:ser>
        <c:dLbls>
          <c:showLegendKey val="0"/>
          <c:showVal val="0"/>
          <c:showCatName val="0"/>
          <c:showSerName val="0"/>
          <c:showPercent val="0"/>
          <c:showBubbleSize val="0"/>
        </c:dLbls>
        <c:smooth val="0"/>
        <c:axId val="371575312"/>
        <c:axId val="371574528"/>
      </c:lineChart>
      <c:catAx>
        <c:axId val="371575312"/>
        <c:scaling>
          <c:orientation val="minMax"/>
        </c:scaling>
        <c:delete val="0"/>
        <c:axPos val="b"/>
        <c:numFmt formatCode="General" sourceLinked="0"/>
        <c:majorTickMark val="none"/>
        <c:minorTickMark val="none"/>
        <c:tickLblPos val="nextTo"/>
        <c:spPr>
          <a:noFill/>
          <a:ln w="8448" cap="flat" cmpd="sng" algn="ctr">
            <a:solidFill>
              <a:schemeClr val="tx2">
                <a:lumMod val="15000"/>
                <a:lumOff val="85000"/>
              </a:schemeClr>
            </a:solidFill>
            <a:round/>
          </a:ln>
          <a:effectLst/>
        </c:spPr>
        <c:txPr>
          <a:bodyPr rot="-5400000" spcFirstLastPara="1" vertOverflow="ellipsis" vert="horz" wrap="square" anchor="ctr" anchorCtr="1"/>
          <a:lstStyle/>
          <a:p>
            <a:pPr>
              <a:defRPr sz="798"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71574528"/>
        <c:crosses val="autoZero"/>
        <c:auto val="1"/>
        <c:lblAlgn val="ctr"/>
        <c:lblOffset val="100"/>
        <c:noMultiLvlLbl val="0"/>
      </c:catAx>
      <c:valAx>
        <c:axId val="371574528"/>
        <c:scaling>
          <c:orientation val="minMax"/>
        </c:scaling>
        <c:delete val="0"/>
        <c:axPos val="l"/>
        <c:majorGridlines>
          <c:spPr>
            <a:ln w="8448" cap="flat" cmpd="sng" algn="ctr">
              <a:solidFill>
                <a:schemeClr val="tx2">
                  <a:lumMod val="15000"/>
                  <a:lumOff val="85000"/>
                </a:schemeClr>
              </a:solidFill>
              <a:round/>
            </a:ln>
            <a:effectLst/>
          </c:spPr>
        </c:majorGridlines>
        <c:numFmt formatCode="General" sourceLinked="1"/>
        <c:majorTickMark val="none"/>
        <c:minorTickMark val="none"/>
        <c:tickLblPos val="nextTo"/>
        <c:spPr>
          <a:ln w="8448">
            <a:noFill/>
          </a:ln>
        </c:spPr>
        <c:txPr>
          <a:bodyPr rot="-60000000" spcFirstLastPara="1" vertOverflow="ellipsis" vert="horz" wrap="square" anchor="ctr" anchorCtr="1"/>
          <a:lstStyle/>
          <a:p>
            <a:pPr>
              <a:defRPr sz="798"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71575312"/>
        <c:crosses val="autoZero"/>
        <c:crossBetween val="between"/>
      </c:valAx>
      <c:spPr>
        <a:noFill/>
        <a:ln w="22528">
          <a:noFill/>
        </a:ln>
      </c:spPr>
    </c:plotArea>
    <c:plotVisOnly val="1"/>
    <c:dispBlanksAs val="gap"/>
    <c:showDLblsOverMax val="0"/>
  </c:chart>
  <c:spPr>
    <a:solidFill>
      <a:schemeClr val="bg1"/>
    </a:solidFill>
    <a:ln w="8448" cap="flat" cmpd="sng" algn="ctr">
      <a:solidFill>
        <a:schemeClr val="tx2">
          <a:lumMod val="15000"/>
          <a:lumOff val="85000"/>
        </a:schemeClr>
      </a:solidFill>
      <a:round/>
    </a:ln>
    <a:effectLst/>
  </c:spPr>
  <c:txPr>
    <a:bodyPr/>
    <a:lstStyle/>
    <a:p>
      <a:pPr>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bar"/>
        <c:grouping val="clustered"/>
        <c:varyColors val="0"/>
        <c:ser>
          <c:idx val="0"/>
          <c:order val="0"/>
          <c:tx>
            <c:strRef>
              <c:f>Лист1!$B$1</c:f>
              <c:strCache>
                <c:ptCount val="1"/>
                <c:pt idx="0">
                  <c:v>Cele mai mediatizate subiecte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Alegeri locale generale 14 iunie 2015</c:v>
                </c:pt>
                <c:pt idx="1">
                  <c:v>Organizarea unui eventual referendum</c:v>
                </c:pt>
                <c:pt idx="2">
                  <c:v>Deținerea președinției ACEEEO</c:v>
                </c:pt>
              </c:strCache>
            </c:strRef>
          </c:cat>
          <c:val>
            <c:numRef>
              <c:f>Лист1!$B$2:$B$4</c:f>
              <c:numCache>
                <c:formatCode>General</c:formatCode>
                <c:ptCount val="3"/>
                <c:pt idx="0">
                  <c:v>1834</c:v>
                </c:pt>
                <c:pt idx="1">
                  <c:v>85</c:v>
                </c:pt>
                <c:pt idx="2">
                  <c:v>63</c:v>
                </c:pt>
              </c:numCache>
            </c:numRef>
          </c:val>
        </c:ser>
        <c:dLbls>
          <c:showLegendKey val="0"/>
          <c:showVal val="0"/>
          <c:showCatName val="0"/>
          <c:showSerName val="0"/>
          <c:showPercent val="0"/>
          <c:showBubbleSize val="0"/>
        </c:dLbls>
        <c:gapWidth val="100"/>
        <c:axId val="361450384"/>
        <c:axId val="369116680"/>
      </c:barChart>
      <c:catAx>
        <c:axId val="361450384"/>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69116680"/>
        <c:crosses val="autoZero"/>
        <c:auto val="1"/>
        <c:lblAlgn val="ctr"/>
        <c:lblOffset val="100"/>
        <c:noMultiLvlLbl val="0"/>
      </c:catAx>
      <c:valAx>
        <c:axId val="3691166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614503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6077909211120298"/>
          <c:y val="3.267979002624672E-2"/>
        </c:manualLayout>
      </c:layout>
      <c:overlay val="0"/>
      <c:spPr>
        <a:noFill/>
        <a:ln w="25401">
          <a:noFill/>
        </a:ln>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0"/>
          <c:order val="0"/>
          <c:tx>
            <c:strRef>
              <c:f>Лист1!$B$1</c:f>
              <c:strCache>
                <c:ptCount val="1"/>
                <c:pt idx="0">
                  <c:v>Размещенные пресс-релизы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Lbls>
            <c:dLbl>
              <c:idx val="2"/>
              <c:layout>
                <c:manualLayout>
                  <c:x val="-9.5042550447294407E-4"/>
                  <c:y val="2.47767742267518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5304024496937883E-2"/>
                  <c:y val="2.0823334583177235E-2"/>
                </c:manualLayout>
              </c:layout>
              <c:tx>
                <c:rich>
                  <a:bodyPr/>
                  <a:lstStyle/>
                  <a:p>
                    <a:r>
                      <a:rPr lang="en-US"/>
                      <a:t>46</a:t>
                    </a:r>
                  </a:p>
                </c:rich>
              </c:tx>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2.9063922203538783E-4"/>
                  <c:y val="-1.414620966496984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c:v>
                </c:pt>
                <c:pt idx="1">
                  <c:v>9</c:v>
                </c:pt>
                <c:pt idx="2">
                  <c:v>8</c:v>
                </c:pt>
                <c:pt idx="3">
                  <c:v>16</c:v>
                </c:pt>
                <c:pt idx="4">
                  <c:v>14</c:v>
                </c:pt>
                <c:pt idx="5">
                  <c:v>46</c:v>
                </c:pt>
                <c:pt idx="6">
                  <c:v>6</c:v>
                </c:pt>
                <c:pt idx="7">
                  <c:v>0</c:v>
                </c:pt>
                <c:pt idx="8">
                  <c:v>10</c:v>
                </c:pt>
                <c:pt idx="9">
                  <c:v>10</c:v>
                </c:pt>
                <c:pt idx="10">
                  <c:v>13</c:v>
                </c:pt>
                <c:pt idx="11">
                  <c:v>3</c:v>
                </c:pt>
              </c:numCache>
            </c:numRef>
          </c:val>
        </c:ser>
        <c:dLbls>
          <c:showLegendKey val="0"/>
          <c:showVal val="0"/>
          <c:showCatName val="0"/>
          <c:showSerName val="0"/>
          <c:showPercent val="0"/>
          <c:showBubbleSize val="0"/>
        </c:dLbls>
        <c:gapWidth val="100"/>
        <c:overlap val="-24"/>
        <c:axId val="369113544"/>
        <c:axId val="369120208"/>
      </c:barChart>
      <c:catAx>
        <c:axId val="369113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69120208"/>
        <c:crosses val="autoZero"/>
        <c:auto val="1"/>
        <c:lblAlgn val="ctr"/>
        <c:lblOffset val="100"/>
        <c:noMultiLvlLbl val="0"/>
      </c:catAx>
      <c:valAx>
        <c:axId val="3691202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36911354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Заседания ЦИК, проведенные в 2015 году</a:t>
            </a:r>
            <a:endParaRPr lang="en-US"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проведенных заседаний</c:v>
                </c:pt>
              </c:strCache>
            </c:strRef>
          </c:tx>
          <c:spPr>
            <a:ln>
              <a:solidFill>
                <a:schemeClr val="accent6">
                  <a:lumMod val="20000"/>
                  <a:lumOff val="80000"/>
                </a:schemeClr>
              </a:solidFill>
            </a:ln>
          </c:spPr>
          <c:invertIfNegative val="0"/>
          <c:dLbls>
            <c:spPr>
              <a:noFill/>
              <a:ln w="25401">
                <a:noFill/>
              </a:ln>
            </c:spPr>
            <c:txPr>
              <a:bodyPr wrap="square" lIns="38100" tIns="19050" rIns="38100" bIns="19050" anchor="ctr">
                <a:spAutoFit/>
              </a:bodyPr>
              <a:lstStyle/>
              <a:p>
                <a:pPr>
                  <a:defRPr b="1" i="1">
                    <a:latin typeface="Times New Roman" panose="02020603050405020304" pitchFamily="18" charset="0"/>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c:v>
                </c:pt>
                <c:pt idx="1">
                  <c:v>3</c:v>
                </c:pt>
                <c:pt idx="2">
                  <c:v>4</c:v>
                </c:pt>
                <c:pt idx="3">
                  <c:v>10</c:v>
                </c:pt>
                <c:pt idx="4">
                  <c:v>10</c:v>
                </c:pt>
                <c:pt idx="5">
                  <c:v>13</c:v>
                </c:pt>
                <c:pt idx="6">
                  <c:v>6</c:v>
                </c:pt>
                <c:pt idx="7">
                  <c:v>4</c:v>
                </c:pt>
                <c:pt idx="8">
                  <c:v>4</c:v>
                </c:pt>
                <c:pt idx="9">
                  <c:v>4</c:v>
                </c:pt>
                <c:pt idx="10">
                  <c:v>2</c:v>
                </c:pt>
                <c:pt idx="11">
                  <c:v>2</c:v>
                </c:pt>
              </c:numCache>
            </c:numRef>
          </c:val>
        </c:ser>
        <c:dLbls>
          <c:showLegendKey val="0"/>
          <c:showVal val="0"/>
          <c:showCatName val="0"/>
          <c:showSerName val="0"/>
          <c:showPercent val="0"/>
          <c:showBubbleSize val="0"/>
        </c:dLbls>
        <c:gapWidth val="150"/>
        <c:shape val="box"/>
        <c:axId val="369113936"/>
        <c:axId val="369116288"/>
        <c:axId val="0"/>
      </c:bar3DChart>
      <c:catAx>
        <c:axId val="3691139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o-RO"/>
          </a:p>
        </c:txPr>
        <c:crossAx val="369116288"/>
        <c:crosses val="autoZero"/>
        <c:auto val="1"/>
        <c:lblAlgn val="ctr"/>
        <c:lblOffset val="100"/>
        <c:noMultiLvlLbl val="0"/>
      </c:catAx>
      <c:valAx>
        <c:axId val="36911628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o-RO"/>
          </a:p>
        </c:txPr>
        <c:crossAx val="369113936"/>
        <c:crosses val="autoZero"/>
        <c:crossBetween val="between"/>
      </c:valAx>
      <c:spPr>
        <a:noFill/>
        <a:ln w="25401">
          <a:noFill/>
        </a:ln>
      </c:spPr>
    </c:plotArea>
    <c:plotVisOnly val="1"/>
    <c:dispBlanksAs val="gap"/>
    <c:showDLblsOverMax val="0"/>
  </c:chart>
  <c:spPr>
    <a:ln w="12700">
      <a:solidFill>
        <a:schemeClr val="accent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800" b="1" i="0" u="none" strike="noStrike" baseline="0">
                <a:effectLst/>
              </a:rPr>
              <a:t> </a:t>
            </a:r>
            <a:r>
              <a:rPr lang="ru-RU" sz="1200" b="1" i="0" u="none" strike="noStrike" baseline="0">
                <a:effectLst/>
                <a:latin typeface="Times New Roman" panose="02020603050405020304" pitchFamily="18" charset="0"/>
                <a:cs typeface="Times New Roman" panose="02020603050405020304" pitchFamily="18" charset="0"/>
              </a:rPr>
              <a:t>Динамика документооборота в период</a:t>
            </a:r>
            <a:r>
              <a:rPr lang="ro-RO" sz="1200" b="1" i="0" u="none" strike="noStrike" baseline="0">
                <a:effectLst/>
                <a:latin typeface="Times New Roman" panose="02020603050405020304" pitchFamily="18" charset="0"/>
                <a:cs typeface="Times New Roman" panose="02020603050405020304" pitchFamily="18" charset="0"/>
              </a:rPr>
              <a:t> 2011-2015</a:t>
            </a:r>
            <a:r>
              <a:rPr lang="ru-RU" sz="1200" b="1" i="0" u="none" strike="noStrike" baseline="0">
                <a:effectLst/>
                <a:latin typeface="Times New Roman" panose="02020603050405020304" pitchFamily="18" charset="0"/>
                <a:cs typeface="Times New Roman" panose="02020603050405020304" pitchFamily="18" charset="0"/>
              </a:rPr>
              <a:t> гг.</a:t>
            </a:r>
            <a:endParaRPr lang="en-US" sz="1200" b="1" i="0">
              <a:latin typeface="Times New Roman" panose="02020603050405020304" pitchFamily="18" charset="0"/>
              <a:cs typeface="Times New Roman" panose="02020603050405020304" pitchFamily="18" charset="0"/>
            </a:endParaRPr>
          </a:p>
        </c:rich>
      </c:tx>
      <c:layout>
        <c:manualLayout>
          <c:xMode val="edge"/>
          <c:yMode val="edge"/>
          <c:x val="0.20897716666885752"/>
          <c:y val="3.6968106259444842E-3"/>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входящие документы</c:v>
                </c:pt>
              </c:strCache>
            </c:strRef>
          </c:tx>
          <c:spPr>
            <a:ln>
              <a:solidFill>
                <a:schemeClr val="accent6">
                  <a:lumMod val="20000"/>
                  <a:lumOff val="80000"/>
                </a:schemeClr>
              </a:solidFill>
            </a:ln>
          </c:spPr>
          <c:invertIfNegative val="0"/>
          <c:dLbls>
            <c:dLbl>
              <c:idx val="0"/>
              <c:layout>
                <c:manualLayout>
                  <c:x val="4.6296296296296294E-3"/>
                  <c:y val="0"/>
                </c:manualLayout>
              </c:layout>
              <c:tx>
                <c:rich>
                  <a:bodyPr/>
                  <a:lstStyle/>
                  <a:p>
                    <a:r>
                      <a:rPr lang="en-US"/>
                      <a:t>4229</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2.3148148148148147E-2"/>
                  <c:y val="-1.9841269841269927E-2"/>
                </c:manualLayout>
              </c:layou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2465</a:t>
                    </a:r>
                  </a:p>
                </c:rich>
              </c:tx>
              <c:showLegendKey val="0"/>
              <c:showVal val="0"/>
              <c:showCatName val="0"/>
              <c:showSerName val="0"/>
              <c:showPercent val="0"/>
              <c:showBubbleSize val="0"/>
              <c:extLst>
                <c:ext xmlns:c15="http://schemas.microsoft.com/office/drawing/2012/chart" uri="{CE6537A1-D6FC-4f65-9D91-7224C49458BB}"/>
              </c:extLst>
            </c:dLbl>
            <c:dLbl>
              <c:idx val="4"/>
              <c:layout>
                <c:manualLayout>
                  <c:x val="1.388888888888872E-2"/>
                  <c:y val="-1.8187620582885705E-17"/>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4229</c:v>
                </c:pt>
                <c:pt idx="1">
                  <c:v>1420</c:v>
                </c:pt>
                <c:pt idx="2">
                  <c:v>1534</c:v>
                </c:pt>
                <c:pt idx="3">
                  <c:v>3614</c:v>
                </c:pt>
                <c:pt idx="4">
                  <c:v>4100</c:v>
                </c:pt>
              </c:numCache>
            </c:numRef>
          </c:val>
        </c:ser>
        <c:ser>
          <c:idx val="1"/>
          <c:order val="1"/>
          <c:tx>
            <c:strRef>
              <c:f>Лист1!$C$1</c:f>
              <c:strCache>
                <c:ptCount val="1"/>
                <c:pt idx="0">
                  <c:v>исходящие документы</c:v>
                </c:pt>
              </c:strCache>
            </c:strRef>
          </c:tx>
          <c:spPr>
            <a:solidFill>
              <a:schemeClr val="accent3">
                <a:lumMod val="60000"/>
                <a:lumOff val="40000"/>
              </a:schemeClr>
            </a:solidFill>
            <a:ln>
              <a:solidFill>
                <a:schemeClr val="accent1"/>
              </a:solidFill>
            </a:ln>
          </c:spPr>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31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434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7977E-2"/>
                  <c:y val="-7.275048233154282E-17"/>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год</c:v>
                </c:pt>
                <c:pt idx="1">
                  <c:v>2012 год</c:v>
                </c:pt>
                <c:pt idx="2">
                  <c:v>2013 год</c:v>
                </c:pt>
                <c:pt idx="3">
                  <c:v>2014 год</c:v>
                </c:pt>
                <c:pt idx="4">
                  <c:v>2015 год</c:v>
                </c:pt>
              </c:strCache>
            </c:strRef>
          </c:cat>
          <c:val>
            <c:numRef>
              <c:f>Лист1!$C$2:$C$6</c:f>
              <c:numCache>
                <c:formatCode>General</c:formatCode>
                <c:ptCount val="5"/>
                <c:pt idx="0">
                  <c:v>1696</c:v>
                </c:pt>
                <c:pt idx="1">
                  <c:v>628</c:v>
                </c:pt>
                <c:pt idx="2">
                  <c:v>770</c:v>
                </c:pt>
                <c:pt idx="3">
                  <c:v>1148</c:v>
                </c:pt>
                <c:pt idx="4">
                  <c:v>1320</c:v>
                </c:pt>
              </c:numCache>
            </c:numRef>
          </c:val>
        </c:ser>
        <c:ser>
          <c:idx val="2"/>
          <c:order val="2"/>
          <c:tx>
            <c:strRef>
              <c:f>Лист1!$D$1</c:f>
              <c:strCache>
                <c:ptCount val="1"/>
                <c:pt idx="0">
                  <c:v>петиции</c:v>
                </c:pt>
              </c:strCache>
            </c:strRef>
          </c:tx>
          <c:spPr>
            <a:solidFill>
              <a:schemeClr val="tx2"/>
            </a:solidFill>
            <a:ln>
              <a:solidFill>
                <a:schemeClr val="bg2"/>
              </a:solidFill>
            </a:ln>
          </c:spPr>
          <c:invertIfNegative val="0"/>
          <c:dLbls>
            <c:dLbl>
              <c:idx val="0"/>
              <c:layout>
                <c:manualLayout>
                  <c:x val="1.1574074074074073E-2"/>
                  <c:y val="-2.77777777777779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3988E-2"/>
                  <c:y val="-2.38095238095238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2587E-3"/>
                  <c:y val="-7.9365079365077904E-3"/>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год</c:v>
                </c:pt>
                <c:pt idx="1">
                  <c:v>2012 год</c:v>
                </c:pt>
                <c:pt idx="2">
                  <c:v>2013 год</c:v>
                </c:pt>
                <c:pt idx="3">
                  <c:v>2014 год</c:v>
                </c:pt>
                <c:pt idx="4">
                  <c:v>2015 год</c:v>
                </c:pt>
              </c:strCache>
            </c:strRef>
          </c:cat>
          <c:val>
            <c:numRef>
              <c:f>Лист1!$D$2:$D$6</c:f>
              <c:numCache>
                <c:formatCode>General</c:formatCode>
                <c:ptCount val="5"/>
                <c:pt idx="0">
                  <c:v>142</c:v>
                </c:pt>
                <c:pt idx="1">
                  <c:v>105</c:v>
                </c:pt>
                <c:pt idx="2">
                  <c:v>54</c:v>
                </c:pt>
                <c:pt idx="3">
                  <c:v>265</c:v>
                </c:pt>
                <c:pt idx="4">
                  <c:v>70</c:v>
                </c:pt>
              </c:numCache>
            </c:numRef>
          </c:val>
        </c:ser>
        <c:ser>
          <c:idx val="3"/>
          <c:order val="3"/>
          <c:tx>
            <c:strRef>
              <c:f>Лист1!$E$1</c:f>
              <c:strCache>
                <c:ptCount val="1"/>
                <c:pt idx="0">
                  <c:v>жалобы</c:v>
                </c:pt>
              </c:strCache>
            </c:strRef>
          </c:tx>
          <c:spPr>
            <a:solidFill>
              <a:srgbClr val="7030A0"/>
            </a:solidFill>
            <a:ln>
              <a:solidFill>
                <a:schemeClr val="bg2"/>
              </a:solidFill>
            </a:ln>
          </c:spPr>
          <c:invertIfNegative val="0"/>
          <c:dLbls>
            <c:dLbl>
              <c:idx val="0"/>
              <c:layout>
                <c:manualLayout>
                  <c:x val="1.8518336249635461E-2"/>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05E-2"/>
                  <c:y val="-1.4550096466308564E-1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год</c:v>
                </c:pt>
                <c:pt idx="1">
                  <c:v>2012 год</c:v>
                </c:pt>
                <c:pt idx="2">
                  <c:v>2013 год</c:v>
                </c:pt>
                <c:pt idx="3">
                  <c:v>2014 год</c:v>
                </c:pt>
                <c:pt idx="4">
                  <c:v>2015 год</c:v>
                </c:pt>
              </c:strCache>
            </c:strRef>
          </c:cat>
          <c:val>
            <c:numRef>
              <c:f>Лист1!$E$2:$E$6</c:f>
              <c:numCache>
                <c:formatCode>General</c:formatCode>
                <c:ptCount val="5"/>
                <c:pt idx="0">
                  <c:v>108</c:v>
                </c:pt>
                <c:pt idx="1">
                  <c:v>6</c:v>
                </c:pt>
                <c:pt idx="2">
                  <c:v>13</c:v>
                </c:pt>
                <c:pt idx="3">
                  <c:v>149</c:v>
                </c:pt>
                <c:pt idx="4">
                  <c:v>196</c:v>
                </c:pt>
              </c:numCache>
            </c:numRef>
          </c:val>
        </c:ser>
        <c:dLbls>
          <c:showLegendKey val="0"/>
          <c:showVal val="0"/>
          <c:showCatName val="0"/>
          <c:showSerName val="0"/>
          <c:showPercent val="0"/>
          <c:showBubbleSize val="0"/>
        </c:dLbls>
        <c:gapWidth val="150"/>
        <c:shape val="box"/>
        <c:axId val="369118248"/>
        <c:axId val="369117856"/>
        <c:axId val="0"/>
      </c:bar3DChart>
      <c:catAx>
        <c:axId val="369118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o-RO"/>
          </a:p>
        </c:txPr>
        <c:crossAx val="369117856"/>
        <c:crosses val="autoZero"/>
        <c:auto val="1"/>
        <c:lblAlgn val="ctr"/>
        <c:lblOffset val="100"/>
        <c:noMultiLvlLbl val="0"/>
      </c:catAx>
      <c:valAx>
        <c:axId val="36911785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o-RO"/>
          </a:p>
        </c:txPr>
        <c:crossAx val="369118248"/>
        <c:crosses val="autoZero"/>
        <c:crossBetween val="between"/>
      </c:valAx>
      <c:spPr>
        <a:noFill/>
        <a:ln w="25401">
          <a:noFill/>
        </a:ln>
      </c:spPr>
    </c:plotArea>
    <c:legend>
      <c:legendPos val="b"/>
      <c:legendEntry>
        <c:idx val="0"/>
        <c:txPr>
          <a:bodyPr/>
          <a:lstStyle/>
          <a:p>
            <a:pPr>
              <a:defRPr sz="1000">
                <a:latin typeface="Times New Roman" panose="02020603050405020304" pitchFamily="18" charset="0"/>
                <a:cs typeface="Times New Roman" panose="02020603050405020304" pitchFamily="18" charset="0"/>
              </a:defRPr>
            </a:pPr>
            <a:endParaRPr lang="ro-RO"/>
          </a:p>
        </c:txPr>
      </c:legendEntry>
      <c:legendEntry>
        <c:idx val="1"/>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o-RO"/>
          </a:p>
        </c:txPr>
      </c:legendEntry>
      <c:legendEntry>
        <c:idx val="2"/>
        <c:txPr>
          <a:bodyPr/>
          <a:lstStyle/>
          <a:p>
            <a:pPr>
              <a:defRPr>
                <a:latin typeface="Times New Roman" panose="02020603050405020304" pitchFamily="18" charset="0"/>
                <a:cs typeface="Times New Roman" panose="02020603050405020304" pitchFamily="18" charset="0"/>
              </a:defRPr>
            </a:pPr>
            <a:endParaRPr lang="ro-RO"/>
          </a:p>
        </c:txPr>
      </c:legendEntry>
      <c:legendEntry>
        <c:idx val="3"/>
        <c:txPr>
          <a:bodyPr/>
          <a:lstStyle/>
          <a:p>
            <a:pPr>
              <a:defRPr>
                <a:latin typeface="Times New Roman" panose="02020603050405020304" pitchFamily="18" charset="0"/>
                <a:cs typeface="Times New Roman" panose="02020603050405020304" pitchFamily="18" charset="0"/>
              </a:defRPr>
            </a:pPr>
            <a:endParaRPr lang="ro-RO"/>
          </a:p>
        </c:txPr>
      </c:legendEntry>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spPr>
    <a:ln w="12700">
      <a:solidFill>
        <a:schemeClr val="accent1"/>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24E5B0-06D2-4849-BD06-AA39F79F49AD}"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ru-RU"/>
        </a:p>
      </dgm:t>
    </dgm:pt>
    <dgm:pt modelId="{3FDC1162-3658-49CA-83ED-CBC2DE9C9988}">
      <dgm:prSet phldrT="[Текст]" custT="1"/>
      <dgm:spPr>
        <a:xfrm rot="10800000">
          <a:off x="661083" y="139"/>
          <a:ext cx="3275233" cy="998793"/>
        </a:xfr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400">
              <a:solidFill>
                <a:sysClr val="window" lastClr="FFFFFF"/>
              </a:solidFill>
              <a:latin typeface="Times New Roman" pitchFamily="18" charset="0"/>
              <a:ea typeface="+mn-ea"/>
              <a:cs typeface="Times New Roman" pitchFamily="18" charset="0"/>
            </a:rPr>
            <a:t>80397,7 </a:t>
          </a:r>
          <a:r>
            <a:rPr lang="ru-RU" sz="1400">
              <a:solidFill>
                <a:sysClr val="window" lastClr="FFFFFF"/>
              </a:solidFill>
              <a:latin typeface="Times New Roman" pitchFamily="18" charset="0"/>
              <a:ea typeface="+mn-ea"/>
              <a:cs typeface="Times New Roman" pitchFamily="18" charset="0"/>
            </a:rPr>
            <a:t>тыс.</a:t>
          </a:r>
          <a:r>
            <a:rPr lang="ro-RO" sz="1400">
              <a:solidFill>
                <a:sysClr val="window" lastClr="FFFFFF"/>
              </a:solidFill>
              <a:latin typeface="Times New Roman" pitchFamily="18" charset="0"/>
              <a:ea typeface="+mn-ea"/>
              <a:cs typeface="Times New Roman" pitchFamily="18" charset="0"/>
            </a:rPr>
            <a:t> </a:t>
          </a:r>
          <a:r>
            <a:rPr lang="ru-RU" sz="1400">
              <a:solidFill>
                <a:sysClr val="window" lastClr="FFFFFF"/>
              </a:solidFill>
              <a:latin typeface="Times New Roman" pitchFamily="18" charset="0"/>
              <a:ea typeface="+mn-ea"/>
              <a:cs typeface="Times New Roman" pitchFamily="18" charset="0"/>
            </a:rPr>
            <a:t>леев</a:t>
          </a:r>
          <a:endParaRPr lang="ro-RO" sz="1400">
            <a:solidFill>
              <a:sysClr val="window" lastClr="FFFFFF"/>
            </a:solidFill>
            <a:latin typeface="Times New Roman" pitchFamily="18" charset="0"/>
            <a:ea typeface="+mn-ea"/>
            <a:cs typeface="Times New Roman" pitchFamily="18" charset="0"/>
          </a:endParaRPr>
        </a:p>
        <a:p>
          <a:r>
            <a:rPr lang="ru-RU" sz="1400" b="1">
              <a:solidFill>
                <a:sysClr val="window" lastClr="FFFFFF"/>
              </a:solidFill>
              <a:latin typeface="Times New Roman" pitchFamily="18" charset="0"/>
              <a:ea typeface="+mn-ea"/>
              <a:cs typeface="Times New Roman" pitchFamily="18" charset="0"/>
            </a:rPr>
            <a:t>Лимиты расходов на </a:t>
          </a:r>
          <a:r>
            <a:rPr lang="ro-RO" sz="1400" b="1">
              <a:solidFill>
                <a:sysClr val="window" lastClr="FFFFFF"/>
              </a:solidFill>
              <a:latin typeface="Times New Roman" pitchFamily="18" charset="0"/>
              <a:ea typeface="+mn-ea"/>
              <a:cs typeface="Times New Roman" pitchFamily="18" charset="0"/>
            </a:rPr>
            <a:t>2015</a:t>
          </a:r>
          <a:r>
            <a:rPr lang="ru-RU" sz="1400" b="1">
              <a:solidFill>
                <a:sysClr val="window" lastClr="FFFFFF"/>
              </a:solidFill>
              <a:latin typeface="Times New Roman" pitchFamily="18" charset="0"/>
              <a:ea typeface="+mn-ea"/>
              <a:cs typeface="Times New Roman" pitchFamily="18" charset="0"/>
            </a:rPr>
            <a:t> год</a:t>
          </a:r>
          <a:endParaRPr lang="ru-RU" sz="1400">
            <a:solidFill>
              <a:sysClr val="window" lastClr="FFFFFF"/>
            </a:solidFill>
            <a:latin typeface="Times New Roman" pitchFamily="18" charset="0"/>
            <a:ea typeface="+mn-ea"/>
            <a:cs typeface="Times New Roman" pitchFamily="18" charset="0"/>
          </a:endParaRPr>
        </a:p>
      </dgm:t>
    </dgm:pt>
    <dgm:pt modelId="{D8A9F609-0EBD-4126-8224-91B16C0F974F}" type="parTrans" cxnId="{6EB5577B-483C-4D12-915F-F0217F2058F2}">
      <dgm:prSet/>
      <dgm:spPr/>
      <dgm:t>
        <a:bodyPr/>
        <a:lstStyle/>
        <a:p>
          <a:endParaRPr lang="ru-RU" sz="1200">
            <a:latin typeface="Times New Roman" pitchFamily="18" charset="0"/>
            <a:cs typeface="Times New Roman" pitchFamily="18" charset="0"/>
          </a:endParaRPr>
        </a:p>
      </dgm:t>
    </dgm:pt>
    <dgm:pt modelId="{5D4F4180-CFBB-43D4-8952-C93806D4A377}" type="sibTrans" cxnId="{6EB5577B-483C-4D12-915F-F0217F2058F2}">
      <dgm:prSet/>
      <dgm:spPr/>
      <dgm:t>
        <a:bodyPr/>
        <a:lstStyle/>
        <a:p>
          <a:endParaRPr lang="ru-RU" sz="1200">
            <a:latin typeface="Times New Roman" pitchFamily="18" charset="0"/>
            <a:cs typeface="Times New Roman" pitchFamily="18" charset="0"/>
          </a:endParaRPr>
        </a:p>
      </dgm:t>
    </dgm:pt>
    <dgm:pt modelId="{99882742-6C6C-44AB-942E-972971132B59}">
      <dgm:prSet phldrT="[Текст]" custT="1"/>
      <dgm:spPr>
        <a:xfrm rot="10800000">
          <a:off x="0" y="999289"/>
          <a:ext cx="4597400" cy="616425"/>
        </a:xfrm>
        <a:solidFill>
          <a:srgbClr val="8064A2">
            <a:hueOff val="-3720641"/>
            <a:satOff val="22416"/>
            <a:lumOff val="1797"/>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6905,92 </a:t>
          </a:r>
          <a:r>
            <a:rPr lang="ru-RU" sz="1200" b="1">
              <a:solidFill>
                <a:sysClr val="window" lastClr="FFFFFF"/>
              </a:solidFill>
              <a:latin typeface="Times New Roman" pitchFamily="18" charset="0"/>
              <a:ea typeface="+mn-ea"/>
              <a:cs typeface="Times New Roman" pitchFamily="18" charset="0"/>
            </a:rPr>
            <a:t>тыс.леев</a:t>
          </a:r>
          <a:r>
            <a:rPr lang="ro-RO" sz="1200" b="1">
              <a:solidFill>
                <a:sysClr val="window" lastClr="FFFFFF"/>
              </a:solidFill>
              <a:latin typeface="Times New Roman" pitchFamily="18" charset="0"/>
              <a:ea typeface="+mn-ea"/>
              <a:cs typeface="Times New Roman" pitchFamily="18" charset="0"/>
            </a:rPr>
            <a:t> - </a:t>
          </a:r>
          <a:r>
            <a:rPr lang="ru-RU" sz="1200" b="1">
              <a:solidFill>
                <a:sysClr val="window" lastClr="FFFFFF"/>
              </a:solidFill>
              <a:latin typeface="Times New Roman" pitchFamily="18" charset="0"/>
              <a:ea typeface="+mn-ea"/>
              <a:cs typeface="Times New Roman" pitchFamily="18" charset="0"/>
            </a:rPr>
            <a:t>Основная деятельность</a:t>
          </a:r>
          <a:endParaRPr lang="ro-RO" sz="1200" b="1">
            <a:solidFill>
              <a:sysClr val="window" lastClr="FFFFFF"/>
            </a:solidFill>
            <a:latin typeface="Times New Roman" pitchFamily="18" charset="0"/>
            <a:ea typeface="+mn-ea"/>
            <a:cs typeface="Times New Roman" pitchFamily="18" charset="0"/>
          </a:endParaRPr>
        </a:p>
      </dgm:t>
    </dgm:pt>
    <dgm:pt modelId="{A784EA92-C9F2-43D4-9088-F7D41D5284A9}" type="parTrans" cxnId="{0C920B4A-AE14-4D5E-955E-4D8A2539D69B}">
      <dgm:prSet/>
      <dgm:spPr/>
      <dgm:t>
        <a:bodyPr/>
        <a:lstStyle/>
        <a:p>
          <a:endParaRPr lang="ru-RU" sz="1200">
            <a:latin typeface="Times New Roman" pitchFamily="18" charset="0"/>
            <a:cs typeface="Times New Roman" pitchFamily="18" charset="0"/>
          </a:endParaRPr>
        </a:p>
      </dgm:t>
    </dgm:pt>
    <dgm:pt modelId="{F28CCA59-3017-4B5D-96B9-6AFB4E74DB0F}" type="sibTrans" cxnId="{0C920B4A-AE14-4D5E-955E-4D8A2539D69B}">
      <dgm:prSet/>
      <dgm:spPr/>
      <dgm:t>
        <a:bodyPr/>
        <a:lstStyle/>
        <a:p>
          <a:endParaRPr lang="ru-RU" sz="1200">
            <a:latin typeface="Times New Roman" pitchFamily="18" charset="0"/>
            <a:cs typeface="Times New Roman" pitchFamily="18" charset="0"/>
          </a:endParaRPr>
        </a:p>
      </dgm:t>
    </dgm:pt>
    <dgm:pt modelId="{C6545252-534E-4985-83C9-7171DC3778D4}">
      <dgm:prSet phldrT="[Текст]" custT="1"/>
      <dgm:spPr>
        <a:xfrm rot="10800000">
          <a:off x="0" y="1595875"/>
          <a:ext cx="4597400" cy="652731"/>
        </a:xfr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71219,16 </a:t>
          </a:r>
          <a:r>
            <a:rPr lang="ru-RU" sz="1200" b="1">
              <a:solidFill>
                <a:sysClr val="window" lastClr="FFFFFF"/>
              </a:solidFill>
              <a:latin typeface="Times New Roman" pitchFamily="18" charset="0"/>
              <a:ea typeface="+mn-ea"/>
              <a:cs typeface="Times New Roman" pitchFamily="18" charset="0"/>
            </a:rPr>
            <a:t>тыс. леев</a:t>
          </a:r>
          <a:r>
            <a:rPr lang="ro-RO" sz="1200" b="1">
              <a:solidFill>
                <a:sysClr val="window" lastClr="FFFFFF"/>
              </a:solidFill>
              <a:latin typeface="Times New Roman" pitchFamily="18" charset="0"/>
              <a:ea typeface="+mn-ea"/>
              <a:cs typeface="Times New Roman" pitchFamily="18" charset="0"/>
            </a:rPr>
            <a:t> - </a:t>
          </a:r>
          <a:r>
            <a:rPr lang="ru-RU" sz="1200" b="1">
              <a:solidFill>
                <a:sysClr val="window" lastClr="FFFFFF"/>
              </a:solidFill>
              <a:latin typeface="Times New Roman" pitchFamily="18" charset="0"/>
              <a:ea typeface="+mn-ea"/>
              <a:cs typeface="Times New Roman" pitchFamily="18" charset="0"/>
            </a:rPr>
            <a:t>Всеобщие местные выборы</a:t>
          </a:r>
          <a:r>
            <a:rPr lang="ro-RO" sz="1200" b="1">
              <a:solidFill>
                <a:sysClr val="window" lastClr="FFFFFF"/>
              </a:solidFill>
              <a:latin typeface="Times New Roman" pitchFamily="18" charset="0"/>
              <a:ea typeface="+mn-ea"/>
              <a:cs typeface="Times New Roman" pitchFamily="18" charset="0"/>
            </a:rPr>
            <a:t> </a:t>
          </a:r>
          <a:endParaRPr lang="ru-RU" sz="1200">
            <a:solidFill>
              <a:sysClr val="window" lastClr="FFFFFF"/>
            </a:solidFill>
            <a:latin typeface="Times New Roman" pitchFamily="18" charset="0"/>
            <a:ea typeface="+mn-ea"/>
            <a:cs typeface="Times New Roman" pitchFamily="18" charset="0"/>
          </a:endParaRPr>
        </a:p>
      </dgm:t>
    </dgm:pt>
    <dgm:pt modelId="{FCDEB677-17BC-4D68-9004-F46ACDAD305D}" type="parTrans" cxnId="{1A2408F9-F327-4DE4-9836-25174E7F5BD3}">
      <dgm:prSet/>
      <dgm:spPr/>
      <dgm:t>
        <a:bodyPr/>
        <a:lstStyle/>
        <a:p>
          <a:endParaRPr lang="ru-RU" sz="1200">
            <a:latin typeface="Times New Roman" pitchFamily="18" charset="0"/>
            <a:cs typeface="Times New Roman" pitchFamily="18" charset="0"/>
          </a:endParaRPr>
        </a:p>
      </dgm:t>
    </dgm:pt>
    <dgm:pt modelId="{38E36482-DA0C-491F-BFE4-D243608ACA42}" type="sibTrans" cxnId="{1A2408F9-F327-4DE4-9836-25174E7F5BD3}">
      <dgm:prSet/>
      <dgm:spPr/>
      <dgm:t>
        <a:bodyPr/>
        <a:lstStyle/>
        <a:p>
          <a:endParaRPr lang="ru-RU" sz="1200">
            <a:latin typeface="Times New Roman" pitchFamily="18" charset="0"/>
            <a:cs typeface="Times New Roman" pitchFamily="18" charset="0"/>
          </a:endParaRPr>
        </a:p>
      </dgm:t>
    </dgm:pt>
    <dgm:pt modelId="{CFB5BF4E-8428-4BE7-92A4-C74EFA7707DE}">
      <dgm:prSet phldrT="[Текст]" custT="1"/>
      <dgm:spPr>
        <a:xfrm rot="10800000">
          <a:off x="0" y="2238865"/>
          <a:ext cx="4597400" cy="608454"/>
        </a:xfr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20,00 </a:t>
          </a:r>
          <a:r>
            <a:rPr lang="ru-RU" sz="1200" b="1">
              <a:solidFill>
                <a:sysClr val="window" lastClr="FFFFFF"/>
              </a:solidFill>
              <a:latin typeface="Times New Roman" pitchFamily="18" charset="0"/>
              <a:ea typeface="+mn-ea"/>
              <a:cs typeface="Times New Roman" pitchFamily="18" charset="0"/>
            </a:rPr>
            <a:t>тыс. леев</a:t>
          </a:r>
          <a:r>
            <a:rPr lang="ro-RO" sz="1200" b="1">
              <a:solidFill>
                <a:sysClr val="window" lastClr="FFFFFF"/>
              </a:solidFill>
              <a:latin typeface="Times New Roman" pitchFamily="18" charset="0"/>
              <a:ea typeface="+mn-ea"/>
              <a:cs typeface="Times New Roman" pitchFamily="18" charset="0"/>
            </a:rPr>
            <a:t> </a:t>
          </a:r>
          <a:r>
            <a:rPr lang="ro-RO" sz="1200" b="1" i="0">
              <a:solidFill>
                <a:sysClr val="window" lastClr="FFFFFF"/>
              </a:solidFill>
              <a:latin typeface="Times New Roman" pitchFamily="18" charset="0"/>
              <a:ea typeface="+mn-ea"/>
              <a:cs typeface="Times New Roman" pitchFamily="18" charset="0"/>
            </a:rPr>
            <a:t>- </a:t>
          </a:r>
          <a:r>
            <a:rPr lang="ru-RU" sz="1200" b="1" i="0">
              <a:solidFill>
                <a:sysClr val="window" lastClr="FFFFFF"/>
              </a:solidFill>
              <a:latin typeface="Times New Roman" pitchFamily="18" charset="0"/>
              <a:ea typeface="+mn-ea"/>
              <a:cs typeface="Times New Roman" pitchFamily="18" charset="0"/>
            </a:rPr>
            <a:t>Референдумы</a:t>
          </a:r>
          <a:r>
            <a:rPr lang="ro-RO" sz="1200" b="1" i="0">
              <a:solidFill>
                <a:sysClr val="window" lastClr="FFFFFF"/>
              </a:solidFill>
              <a:latin typeface="Times New Roman" pitchFamily="18" charset="0"/>
              <a:ea typeface="+mn-ea"/>
              <a:cs typeface="Times New Roman" pitchFamily="18" charset="0"/>
            </a:rPr>
            <a:t> (</a:t>
          </a:r>
          <a:r>
            <a:rPr lang="ru-RU" sz="1200" b="1" i="0">
              <a:solidFill>
                <a:sysClr val="window" lastClr="FFFFFF"/>
              </a:solidFill>
              <a:latin typeface="Times New Roman" pitchFamily="18" charset="0"/>
              <a:ea typeface="+mn-ea"/>
              <a:cs typeface="Times New Roman" pitchFamily="18" charset="0"/>
            </a:rPr>
            <a:t>инициирование республиканского конституционного референдума</a:t>
          </a:r>
          <a:r>
            <a:rPr lang="ro-RO" sz="1200" b="1" i="0">
              <a:solidFill>
                <a:sysClr val="window" lastClr="FFFFFF"/>
              </a:solidFill>
              <a:latin typeface="Times New Roman" pitchFamily="18" charset="0"/>
              <a:ea typeface="+mn-ea"/>
              <a:cs typeface="Times New Roman" pitchFamily="18" charset="0"/>
            </a:rPr>
            <a:t>)</a:t>
          </a:r>
          <a:endParaRPr lang="ru-RU" sz="1200" i="0">
            <a:solidFill>
              <a:sysClr val="window" lastClr="FFFFFF"/>
            </a:solidFill>
            <a:latin typeface="Times New Roman" pitchFamily="18" charset="0"/>
            <a:ea typeface="+mn-ea"/>
            <a:cs typeface="Times New Roman" pitchFamily="18" charset="0"/>
          </a:endParaRPr>
        </a:p>
      </dgm:t>
    </dgm:pt>
    <dgm:pt modelId="{DD40398F-4E3B-4964-BE14-179EAF52F6E1}" type="parTrans" cxnId="{0C729CF4-499F-487B-87A2-9ACA2D0EB327}">
      <dgm:prSet/>
      <dgm:spPr/>
      <dgm:t>
        <a:bodyPr/>
        <a:lstStyle/>
        <a:p>
          <a:endParaRPr lang="ru-RU" sz="1200">
            <a:latin typeface="Times New Roman" pitchFamily="18" charset="0"/>
            <a:cs typeface="Times New Roman" pitchFamily="18" charset="0"/>
          </a:endParaRPr>
        </a:p>
      </dgm:t>
    </dgm:pt>
    <dgm:pt modelId="{4668C297-4651-4CC3-B2FB-B8CF33B63A29}" type="sibTrans" cxnId="{0C729CF4-499F-487B-87A2-9ACA2D0EB327}">
      <dgm:prSet/>
      <dgm:spPr/>
      <dgm:t>
        <a:bodyPr/>
        <a:lstStyle/>
        <a:p>
          <a:endParaRPr lang="ru-RU" sz="1200">
            <a:latin typeface="Times New Roman" pitchFamily="18" charset="0"/>
            <a:cs typeface="Times New Roman" pitchFamily="18" charset="0"/>
          </a:endParaRPr>
        </a:p>
      </dgm:t>
    </dgm:pt>
    <dgm:pt modelId="{E65303E1-9937-4CC2-83B7-3C14FC1EE426}">
      <dgm:prSet phldrT="[Текст]" custT="1"/>
      <dgm:spPr>
        <a:xfrm rot="10800000">
          <a:off x="0" y="3414548"/>
          <a:ext cx="4597400" cy="650244"/>
        </a:xfrm>
        <a:solidFill>
          <a:srgbClr val="8064A2">
            <a:hueOff val="-744128"/>
            <a:satOff val="4483"/>
            <a:lumOff val="359"/>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2090,00 </a:t>
          </a:r>
          <a:r>
            <a:rPr lang="ru-RU" sz="1200" b="1">
              <a:solidFill>
                <a:sysClr val="window" lastClr="FFFFFF"/>
              </a:solidFill>
              <a:latin typeface="Times New Roman" pitchFamily="18" charset="0"/>
              <a:ea typeface="+mn-ea"/>
              <a:cs typeface="Times New Roman" pitchFamily="18" charset="0"/>
            </a:rPr>
            <a:t>тыс. леев </a:t>
          </a:r>
          <a:r>
            <a:rPr lang="ro-RO" sz="1200" b="1">
              <a:solidFill>
                <a:sysClr val="window" lastClr="FFFFFF"/>
              </a:solidFill>
              <a:latin typeface="Times New Roman" pitchFamily="18" charset="0"/>
              <a:ea typeface="+mn-ea"/>
              <a:cs typeface="Times New Roman" pitchFamily="18" charset="0"/>
            </a:rPr>
            <a:t>- </a:t>
          </a:r>
          <a:r>
            <a:rPr lang="ru-RU" sz="1200" b="1">
              <a:solidFill>
                <a:sysClr val="window" lastClr="FFFFFF"/>
              </a:solidFill>
              <a:latin typeface="Times New Roman" pitchFamily="18" charset="0"/>
              <a:ea typeface="+mn-ea"/>
              <a:cs typeface="Times New Roman" pitchFamily="18" charset="0"/>
            </a:rPr>
            <a:t>ЦНОИС</a:t>
          </a:r>
          <a:endParaRPr lang="ru-RU" sz="1200">
            <a:solidFill>
              <a:sysClr val="window" lastClr="FFFFFF"/>
            </a:solidFill>
            <a:latin typeface="Times New Roman" pitchFamily="18" charset="0"/>
            <a:ea typeface="+mn-ea"/>
            <a:cs typeface="Times New Roman" pitchFamily="18" charset="0"/>
          </a:endParaRPr>
        </a:p>
      </dgm:t>
    </dgm:pt>
    <dgm:pt modelId="{99FAF453-9C0D-4175-8449-F980ECA5B75B}" type="parTrans" cxnId="{40A2A1FA-7DB9-40F3-8D45-27581E756C7B}">
      <dgm:prSet/>
      <dgm:spPr/>
      <dgm:t>
        <a:bodyPr/>
        <a:lstStyle/>
        <a:p>
          <a:endParaRPr lang="ru-RU" sz="1200">
            <a:latin typeface="Times New Roman" pitchFamily="18" charset="0"/>
            <a:cs typeface="Times New Roman" pitchFamily="18" charset="0"/>
          </a:endParaRPr>
        </a:p>
      </dgm:t>
    </dgm:pt>
    <dgm:pt modelId="{E76CD82C-AA0B-46D3-A163-3155807A8B97}" type="sibTrans" cxnId="{40A2A1FA-7DB9-40F3-8D45-27581E756C7B}">
      <dgm:prSet/>
      <dgm:spPr/>
      <dgm:t>
        <a:bodyPr/>
        <a:lstStyle/>
        <a:p>
          <a:endParaRPr lang="ru-RU" sz="1200">
            <a:latin typeface="Times New Roman" pitchFamily="18" charset="0"/>
            <a:cs typeface="Times New Roman" pitchFamily="18" charset="0"/>
          </a:endParaRPr>
        </a:p>
      </dgm:t>
    </dgm:pt>
    <dgm:pt modelId="{72A6D583-5C55-48DB-AB14-AE1EBE76B6E0}">
      <dgm:prSet phldrT="[Текст]" custT="1"/>
      <dgm:spPr>
        <a:xfrm rot="10800000">
          <a:off x="0" y="2837578"/>
          <a:ext cx="4597400" cy="586710"/>
        </a:xfr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17,82 </a:t>
          </a:r>
          <a:r>
            <a:rPr lang="ru-RU" sz="1200" b="1">
              <a:solidFill>
                <a:sysClr val="window" lastClr="FFFFFF"/>
              </a:solidFill>
              <a:latin typeface="Times New Roman" pitchFamily="18" charset="0"/>
              <a:ea typeface="+mn-ea"/>
              <a:cs typeface="Times New Roman" pitchFamily="18" charset="0"/>
            </a:rPr>
            <a:t>тыс. леев</a:t>
          </a:r>
          <a:r>
            <a:rPr lang="ro-RO" sz="1200" b="1">
              <a:solidFill>
                <a:sysClr val="window" lastClr="FFFFFF"/>
              </a:solidFill>
              <a:latin typeface="Times New Roman" pitchFamily="18" charset="0"/>
              <a:ea typeface="+mn-ea"/>
              <a:cs typeface="Times New Roman" pitchFamily="18" charset="0"/>
            </a:rPr>
            <a:t> - </a:t>
          </a:r>
          <a:r>
            <a:rPr lang="ru-RU" sz="1200" b="1">
              <a:solidFill>
                <a:sysClr val="window" lastClr="FFFFFF"/>
              </a:solidFill>
              <a:latin typeface="Times New Roman" pitchFamily="18" charset="0"/>
              <a:ea typeface="+mn-ea"/>
              <a:cs typeface="Times New Roman" pitchFamily="18" charset="0"/>
            </a:rPr>
            <a:t>Парламентские выборы</a:t>
          </a:r>
          <a:r>
            <a:rPr lang="ro-RO" sz="1200" b="1">
              <a:solidFill>
                <a:sysClr val="window" lastClr="FFFFFF"/>
              </a:solidFill>
              <a:latin typeface="Times New Roman" pitchFamily="18" charset="0"/>
              <a:ea typeface="+mn-ea"/>
              <a:cs typeface="Times New Roman" pitchFamily="18" charset="0"/>
            </a:rPr>
            <a:t> (</a:t>
          </a:r>
          <a:r>
            <a:rPr lang="ru-RU" sz="1200" b="1">
              <a:solidFill>
                <a:sysClr val="window" lastClr="FFFFFF"/>
              </a:solidFill>
              <a:latin typeface="Times New Roman" pitchFamily="18" charset="0"/>
              <a:ea typeface="+mn-ea"/>
              <a:cs typeface="Times New Roman" pitchFamily="18" charset="0"/>
            </a:rPr>
            <a:t>задолженность</a:t>
          </a:r>
          <a:r>
            <a:rPr lang="ro-RO" sz="1200" b="1">
              <a:solidFill>
                <a:sysClr val="window" lastClr="FFFFFF"/>
              </a:solidFill>
              <a:latin typeface="Times New Roman" pitchFamily="18" charset="0"/>
              <a:ea typeface="+mn-ea"/>
              <a:cs typeface="Times New Roman" pitchFamily="18" charset="0"/>
            </a:rPr>
            <a:t>) </a:t>
          </a:r>
          <a:endParaRPr lang="ru-RU" sz="1200">
            <a:solidFill>
              <a:sysClr val="window" lastClr="FFFFFF"/>
            </a:solidFill>
            <a:latin typeface="Times New Roman" pitchFamily="18" charset="0"/>
            <a:ea typeface="+mn-ea"/>
            <a:cs typeface="Times New Roman" pitchFamily="18" charset="0"/>
          </a:endParaRPr>
        </a:p>
      </dgm:t>
    </dgm:pt>
    <dgm:pt modelId="{5EE24013-0F4A-493C-BD59-F4F915135EB9}" type="parTrans" cxnId="{258A8D90-05BA-455E-96A7-46B322686F35}">
      <dgm:prSet/>
      <dgm:spPr/>
      <dgm:t>
        <a:bodyPr/>
        <a:lstStyle/>
        <a:p>
          <a:endParaRPr lang="ru-RU" sz="1200">
            <a:latin typeface="Times New Roman" pitchFamily="18" charset="0"/>
            <a:cs typeface="Times New Roman" pitchFamily="18" charset="0"/>
          </a:endParaRPr>
        </a:p>
      </dgm:t>
    </dgm:pt>
    <dgm:pt modelId="{252B6FFB-02D1-479D-AE4F-6AD006CD60AA}" type="sibTrans" cxnId="{258A8D90-05BA-455E-96A7-46B322686F35}">
      <dgm:prSet/>
      <dgm:spPr/>
      <dgm:t>
        <a:bodyPr/>
        <a:lstStyle/>
        <a:p>
          <a:endParaRPr lang="ru-RU" sz="1200">
            <a:latin typeface="Times New Roman" pitchFamily="18" charset="0"/>
            <a:cs typeface="Times New Roman" pitchFamily="18" charset="0"/>
          </a:endParaRPr>
        </a:p>
      </dgm:t>
    </dgm:pt>
    <dgm:pt modelId="{1B8C3FA9-8AFD-447B-A1B8-C246802E766B}">
      <dgm:prSet custT="1"/>
      <dgm:spPr>
        <a:xfrm>
          <a:off x="0" y="4055051"/>
          <a:ext cx="4597400" cy="43044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o-RO" sz="1200" b="1">
              <a:solidFill>
                <a:sysClr val="window" lastClr="FFFFFF"/>
              </a:solidFill>
              <a:latin typeface="Times New Roman" pitchFamily="18" charset="0"/>
              <a:ea typeface="+mn-ea"/>
              <a:cs typeface="Times New Roman" pitchFamily="18" charset="0"/>
            </a:rPr>
            <a:t>144,80 </a:t>
          </a:r>
          <a:r>
            <a:rPr lang="ru-RU" sz="1200" b="1">
              <a:solidFill>
                <a:sysClr val="window" lastClr="FFFFFF"/>
              </a:solidFill>
              <a:latin typeface="Times New Roman" pitchFamily="18" charset="0"/>
              <a:ea typeface="+mn-ea"/>
              <a:cs typeface="Times New Roman" pitchFamily="18" charset="0"/>
            </a:rPr>
            <a:t>тыс. леев</a:t>
          </a:r>
          <a:r>
            <a:rPr lang="ro-RO" sz="1200" b="1">
              <a:solidFill>
                <a:sysClr val="window" lastClr="FFFFFF"/>
              </a:solidFill>
              <a:latin typeface="Times New Roman" pitchFamily="18" charset="0"/>
              <a:ea typeface="+mn-ea"/>
              <a:cs typeface="Times New Roman" pitchFamily="18" charset="0"/>
            </a:rPr>
            <a:t> - </a:t>
          </a:r>
          <a:r>
            <a:rPr lang="ru-RU" sz="1200" b="1">
              <a:solidFill>
                <a:sysClr val="window" lastClr="FFFFFF"/>
              </a:solidFill>
              <a:latin typeface="Times New Roman" pitchFamily="18" charset="0"/>
              <a:ea typeface="+mn-ea"/>
              <a:cs typeface="Times New Roman" pitchFamily="18" charset="0"/>
            </a:rPr>
            <a:t>Специальные средства</a:t>
          </a:r>
          <a:r>
            <a:rPr lang="ro-RO" sz="1200" b="1">
              <a:solidFill>
                <a:sysClr val="window" lastClr="FFFFFF"/>
              </a:solidFill>
              <a:latin typeface="Times New Roman" pitchFamily="18" charset="0"/>
              <a:ea typeface="+mn-ea"/>
              <a:cs typeface="Times New Roman" pitchFamily="18" charset="0"/>
            </a:rPr>
            <a:t> </a:t>
          </a:r>
        </a:p>
        <a:p>
          <a:r>
            <a:rPr lang="ru-RU" sz="1200" b="1">
              <a:solidFill>
                <a:sysClr val="window" lastClr="FFFFFF"/>
              </a:solidFill>
              <a:latin typeface="Times New Roman" pitchFamily="18" charset="0"/>
              <a:ea typeface="+mn-ea"/>
              <a:cs typeface="Times New Roman" pitchFamily="18" charset="0"/>
            </a:rPr>
            <a:t>Аренда имущества, находящегося в публичной собственности</a:t>
          </a:r>
          <a:endParaRPr lang="ru-RU" sz="1200" b="0">
            <a:solidFill>
              <a:sysClr val="window" lastClr="FFFFFF"/>
            </a:solidFill>
            <a:latin typeface="Times New Roman" pitchFamily="18" charset="0"/>
            <a:ea typeface="+mn-ea"/>
            <a:cs typeface="Times New Roman" pitchFamily="18" charset="0"/>
          </a:endParaRPr>
        </a:p>
      </dgm:t>
    </dgm:pt>
    <dgm:pt modelId="{4D8D9A11-F107-4B3E-9A41-B6283BD83381}" type="parTrans" cxnId="{23A2CDAD-7C7D-4589-94A1-E1AA3BD76370}">
      <dgm:prSet/>
      <dgm:spPr/>
      <dgm:t>
        <a:bodyPr/>
        <a:lstStyle/>
        <a:p>
          <a:endParaRPr lang="ru-RU" sz="1200">
            <a:latin typeface="Times New Roman" pitchFamily="18" charset="0"/>
            <a:cs typeface="Times New Roman" pitchFamily="18" charset="0"/>
          </a:endParaRPr>
        </a:p>
      </dgm:t>
    </dgm:pt>
    <dgm:pt modelId="{096F85FE-862D-4F09-8110-33C510097D8D}" type="sibTrans" cxnId="{23A2CDAD-7C7D-4589-94A1-E1AA3BD76370}">
      <dgm:prSet/>
      <dgm:spPr/>
      <dgm:t>
        <a:bodyPr/>
        <a:lstStyle/>
        <a:p>
          <a:endParaRPr lang="ru-RU" sz="1200">
            <a:latin typeface="Times New Roman" pitchFamily="18" charset="0"/>
            <a:cs typeface="Times New Roman" pitchFamily="18" charset="0"/>
          </a:endParaRPr>
        </a:p>
      </dgm:t>
    </dgm:pt>
    <dgm:pt modelId="{8E579F6D-3850-479C-920D-7CF8C3AEE2CB}" type="pres">
      <dgm:prSet presAssocID="{B124E5B0-06D2-4849-BD06-AA39F79F49AD}" presName="Name0" presStyleCnt="0">
        <dgm:presLayoutVars>
          <dgm:dir/>
          <dgm:animLvl val="lvl"/>
          <dgm:resizeHandles val="exact"/>
        </dgm:presLayoutVars>
      </dgm:prSet>
      <dgm:spPr/>
      <dgm:t>
        <a:bodyPr/>
        <a:lstStyle/>
        <a:p>
          <a:endParaRPr lang="ru-RU"/>
        </a:p>
      </dgm:t>
    </dgm:pt>
    <dgm:pt modelId="{FA090FA0-78A1-40E6-9DA8-AAA5FC266CA9}" type="pres">
      <dgm:prSet presAssocID="{1B8C3FA9-8AFD-447B-A1B8-C246802E766B}" presName="boxAndChildren" presStyleCnt="0"/>
      <dgm:spPr/>
    </dgm:pt>
    <dgm:pt modelId="{83B70881-8646-45A0-BFB1-62A9E8B90873}" type="pres">
      <dgm:prSet presAssocID="{1B8C3FA9-8AFD-447B-A1B8-C246802E766B}" presName="parentTextBox" presStyleLbl="node1" presStyleIdx="0" presStyleCnt="7" custScaleY="66283"/>
      <dgm:spPr>
        <a:prstGeom prst="rect">
          <a:avLst/>
        </a:prstGeom>
      </dgm:spPr>
      <dgm:t>
        <a:bodyPr/>
        <a:lstStyle/>
        <a:p>
          <a:endParaRPr lang="ru-RU"/>
        </a:p>
      </dgm:t>
    </dgm:pt>
    <dgm:pt modelId="{7AFA3E05-F4EE-44DF-AA73-B20533E56098}" type="pres">
      <dgm:prSet presAssocID="{E76CD82C-AA0B-46D3-A163-3155807A8B97}" presName="sp" presStyleCnt="0"/>
      <dgm:spPr/>
    </dgm:pt>
    <dgm:pt modelId="{69A06A9C-4B37-4850-A18E-CB8AA15D7F97}" type="pres">
      <dgm:prSet presAssocID="{E65303E1-9937-4CC2-83B7-3C14FC1EE426}" presName="arrowAndChildren" presStyleCnt="0"/>
      <dgm:spPr/>
    </dgm:pt>
    <dgm:pt modelId="{044DDA4F-7479-4888-99AF-94CEA15EC9B1}" type="pres">
      <dgm:prSet presAssocID="{E65303E1-9937-4CC2-83B7-3C14FC1EE426}" presName="parentTextArrow" presStyleLbl="node1" presStyleIdx="1" presStyleCnt="7" custScaleY="65103"/>
      <dgm:spPr>
        <a:prstGeom prst="upArrowCallout">
          <a:avLst/>
        </a:prstGeom>
      </dgm:spPr>
      <dgm:t>
        <a:bodyPr/>
        <a:lstStyle/>
        <a:p>
          <a:endParaRPr lang="ru-RU"/>
        </a:p>
      </dgm:t>
    </dgm:pt>
    <dgm:pt modelId="{7757C030-9634-43B6-AE3E-AD28C44D269B}" type="pres">
      <dgm:prSet presAssocID="{252B6FFB-02D1-479D-AE4F-6AD006CD60AA}" presName="sp" presStyleCnt="0"/>
      <dgm:spPr/>
    </dgm:pt>
    <dgm:pt modelId="{07360CDA-DFC2-4133-9A5E-F393862FD363}" type="pres">
      <dgm:prSet presAssocID="{72A6D583-5C55-48DB-AB14-AE1EBE76B6E0}" presName="arrowAndChildren" presStyleCnt="0"/>
      <dgm:spPr/>
    </dgm:pt>
    <dgm:pt modelId="{41ADBF9F-C91F-410D-93A4-BB84A9D515CE}" type="pres">
      <dgm:prSet presAssocID="{72A6D583-5C55-48DB-AB14-AE1EBE76B6E0}" presName="parentTextArrow" presStyleLbl="node1" presStyleIdx="2" presStyleCnt="7" custScaleY="58742"/>
      <dgm:spPr>
        <a:prstGeom prst="upArrowCallout">
          <a:avLst/>
        </a:prstGeom>
      </dgm:spPr>
      <dgm:t>
        <a:bodyPr/>
        <a:lstStyle/>
        <a:p>
          <a:endParaRPr lang="ru-RU"/>
        </a:p>
      </dgm:t>
    </dgm:pt>
    <dgm:pt modelId="{F1699D64-22AB-4C84-B8E0-C288590D2C18}" type="pres">
      <dgm:prSet presAssocID="{4668C297-4651-4CC3-B2FB-B8CF33B63A29}" presName="sp" presStyleCnt="0"/>
      <dgm:spPr/>
    </dgm:pt>
    <dgm:pt modelId="{3F0FBC22-79EB-4CDE-B3CE-914AB89C3F4D}" type="pres">
      <dgm:prSet presAssocID="{CFB5BF4E-8428-4BE7-92A4-C74EFA7707DE}" presName="arrowAndChildren" presStyleCnt="0"/>
      <dgm:spPr/>
    </dgm:pt>
    <dgm:pt modelId="{AE01B474-CA77-4FF8-A8A2-B29589B82A87}" type="pres">
      <dgm:prSet presAssocID="{CFB5BF4E-8428-4BE7-92A4-C74EFA7707DE}" presName="parentTextArrow" presStyleLbl="node1" presStyleIdx="3" presStyleCnt="7" custScaleY="60919"/>
      <dgm:spPr>
        <a:prstGeom prst="upArrowCallout">
          <a:avLst/>
        </a:prstGeom>
      </dgm:spPr>
      <dgm:t>
        <a:bodyPr/>
        <a:lstStyle/>
        <a:p>
          <a:endParaRPr lang="ru-RU"/>
        </a:p>
      </dgm:t>
    </dgm:pt>
    <dgm:pt modelId="{B904BA4F-BB28-4CA5-8386-E2493851EC31}" type="pres">
      <dgm:prSet presAssocID="{38E36482-DA0C-491F-BFE4-D243608ACA42}" presName="sp" presStyleCnt="0"/>
      <dgm:spPr/>
    </dgm:pt>
    <dgm:pt modelId="{8FD7F147-39C8-40D9-ADCF-BEAF644AC37E}" type="pres">
      <dgm:prSet presAssocID="{C6545252-534E-4985-83C9-7171DC3778D4}" presName="arrowAndChildren" presStyleCnt="0"/>
      <dgm:spPr/>
    </dgm:pt>
    <dgm:pt modelId="{3EAE25AE-3A67-46EA-851A-99A7574411EC}" type="pres">
      <dgm:prSet presAssocID="{C6545252-534E-4985-83C9-7171DC3778D4}" presName="parentTextArrow" presStyleLbl="node1" presStyleIdx="4" presStyleCnt="7" custScaleY="65352"/>
      <dgm:spPr>
        <a:prstGeom prst="upArrowCallout">
          <a:avLst/>
        </a:prstGeom>
      </dgm:spPr>
      <dgm:t>
        <a:bodyPr/>
        <a:lstStyle/>
        <a:p>
          <a:endParaRPr lang="ru-RU"/>
        </a:p>
      </dgm:t>
    </dgm:pt>
    <dgm:pt modelId="{367524F5-24AA-4F52-8FC3-E248554E3DE9}" type="pres">
      <dgm:prSet presAssocID="{F28CCA59-3017-4B5D-96B9-6AFB4E74DB0F}" presName="sp" presStyleCnt="0"/>
      <dgm:spPr/>
    </dgm:pt>
    <dgm:pt modelId="{6B486024-5A0D-40AA-9C68-CBFF4CD22273}" type="pres">
      <dgm:prSet presAssocID="{99882742-6C6C-44AB-942E-972971132B59}" presName="arrowAndChildren" presStyleCnt="0"/>
      <dgm:spPr/>
    </dgm:pt>
    <dgm:pt modelId="{CC4BA7A5-8961-4010-93C2-122B0094D2B8}" type="pres">
      <dgm:prSet presAssocID="{99882742-6C6C-44AB-942E-972971132B59}" presName="parentTextArrow" presStyleLbl="node1" presStyleIdx="5" presStyleCnt="7" custScaleY="61717" custLinFactNeighborX="3941" custLinFactNeighborY="1011"/>
      <dgm:spPr>
        <a:prstGeom prst="upArrowCallout">
          <a:avLst/>
        </a:prstGeom>
      </dgm:spPr>
      <dgm:t>
        <a:bodyPr/>
        <a:lstStyle/>
        <a:p>
          <a:endParaRPr lang="ru-RU"/>
        </a:p>
      </dgm:t>
    </dgm:pt>
    <dgm:pt modelId="{2E554613-FDC1-4082-B9A1-F52BDE9B9BAE}" type="pres">
      <dgm:prSet presAssocID="{5D4F4180-CFBB-43D4-8952-C93806D4A377}" presName="sp" presStyleCnt="0"/>
      <dgm:spPr/>
    </dgm:pt>
    <dgm:pt modelId="{80BEBA83-914C-40C9-B242-76D8767C4196}" type="pres">
      <dgm:prSet presAssocID="{3FDC1162-3658-49CA-83ED-CBC2DE9C9988}" presName="arrowAndChildren" presStyleCnt="0"/>
      <dgm:spPr/>
    </dgm:pt>
    <dgm:pt modelId="{4BB5094A-EBA6-4BE9-A296-897F55F06D90}" type="pres">
      <dgm:prSet presAssocID="{3FDC1162-3658-49CA-83ED-CBC2DE9C9988}" presName="parentTextArrow" presStyleLbl="node1" presStyleIdx="6" presStyleCnt="7" custScaleX="71241"/>
      <dgm:spPr>
        <a:prstGeom prst="upArrowCallout">
          <a:avLst/>
        </a:prstGeom>
      </dgm:spPr>
      <dgm:t>
        <a:bodyPr/>
        <a:lstStyle/>
        <a:p>
          <a:endParaRPr lang="ru-RU"/>
        </a:p>
      </dgm:t>
    </dgm:pt>
  </dgm:ptLst>
  <dgm:cxnLst>
    <dgm:cxn modelId="{23A2CDAD-7C7D-4589-94A1-E1AA3BD76370}" srcId="{B124E5B0-06D2-4849-BD06-AA39F79F49AD}" destId="{1B8C3FA9-8AFD-447B-A1B8-C246802E766B}" srcOrd="6" destOrd="0" parTransId="{4D8D9A11-F107-4B3E-9A41-B6283BD83381}" sibTransId="{096F85FE-862D-4F09-8110-33C510097D8D}"/>
    <dgm:cxn modelId="{0DCCCD57-77EB-421C-89CB-FFC09A9B57E5}" type="presOf" srcId="{72A6D583-5C55-48DB-AB14-AE1EBE76B6E0}" destId="{41ADBF9F-C91F-410D-93A4-BB84A9D515CE}" srcOrd="0" destOrd="0" presId="urn:microsoft.com/office/officeart/2005/8/layout/process4"/>
    <dgm:cxn modelId="{36225049-FFF0-4F4E-AF33-48521337FDA5}" type="presOf" srcId="{99882742-6C6C-44AB-942E-972971132B59}" destId="{CC4BA7A5-8961-4010-93C2-122B0094D2B8}" srcOrd="0" destOrd="0" presId="urn:microsoft.com/office/officeart/2005/8/layout/process4"/>
    <dgm:cxn modelId="{DEF18DC5-484E-494C-BE93-AEA08D1D024C}" type="presOf" srcId="{C6545252-534E-4985-83C9-7171DC3778D4}" destId="{3EAE25AE-3A67-46EA-851A-99A7574411EC}" srcOrd="0" destOrd="0" presId="urn:microsoft.com/office/officeart/2005/8/layout/process4"/>
    <dgm:cxn modelId="{6EB5577B-483C-4D12-915F-F0217F2058F2}" srcId="{B124E5B0-06D2-4849-BD06-AA39F79F49AD}" destId="{3FDC1162-3658-49CA-83ED-CBC2DE9C9988}" srcOrd="0" destOrd="0" parTransId="{D8A9F609-0EBD-4126-8224-91B16C0F974F}" sibTransId="{5D4F4180-CFBB-43D4-8952-C93806D4A377}"/>
    <dgm:cxn modelId="{5577CF9E-36C6-415B-ABC1-1D3F3BF3D59F}" type="presOf" srcId="{B124E5B0-06D2-4849-BD06-AA39F79F49AD}" destId="{8E579F6D-3850-479C-920D-7CF8C3AEE2CB}" srcOrd="0" destOrd="0" presId="urn:microsoft.com/office/officeart/2005/8/layout/process4"/>
    <dgm:cxn modelId="{325CDCEB-6ABD-45E1-8F62-D1CEB5263788}" type="presOf" srcId="{1B8C3FA9-8AFD-447B-A1B8-C246802E766B}" destId="{83B70881-8646-45A0-BFB1-62A9E8B90873}" srcOrd="0" destOrd="0" presId="urn:microsoft.com/office/officeart/2005/8/layout/process4"/>
    <dgm:cxn modelId="{40A2A1FA-7DB9-40F3-8D45-27581E756C7B}" srcId="{B124E5B0-06D2-4849-BD06-AA39F79F49AD}" destId="{E65303E1-9937-4CC2-83B7-3C14FC1EE426}" srcOrd="5" destOrd="0" parTransId="{99FAF453-9C0D-4175-8449-F980ECA5B75B}" sibTransId="{E76CD82C-AA0B-46D3-A163-3155807A8B97}"/>
    <dgm:cxn modelId="{0C920B4A-AE14-4D5E-955E-4D8A2539D69B}" srcId="{B124E5B0-06D2-4849-BD06-AA39F79F49AD}" destId="{99882742-6C6C-44AB-942E-972971132B59}" srcOrd="1" destOrd="0" parTransId="{A784EA92-C9F2-43D4-9088-F7D41D5284A9}" sibTransId="{F28CCA59-3017-4B5D-96B9-6AFB4E74DB0F}"/>
    <dgm:cxn modelId="{258A8D90-05BA-455E-96A7-46B322686F35}" srcId="{B124E5B0-06D2-4849-BD06-AA39F79F49AD}" destId="{72A6D583-5C55-48DB-AB14-AE1EBE76B6E0}" srcOrd="4" destOrd="0" parTransId="{5EE24013-0F4A-493C-BD59-F4F915135EB9}" sibTransId="{252B6FFB-02D1-479D-AE4F-6AD006CD60AA}"/>
    <dgm:cxn modelId="{A29F4D74-B4EB-4A32-98F5-618CD6E724DD}" type="presOf" srcId="{CFB5BF4E-8428-4BE7-92A4-C74EFA7707DE}" destId="{AE01B474-CA77-4FF8-A8A2-B29589B82A87}" srcOrd="0" destOrd="0" presId="urn:microsoft.com/office/officeart/2005/8/layout/process4"/>
    <dgm:cxn modelId="{0C729CF4-499F-487B-87A2-9ACA2D0EB327}" srcId="{B124E5B0-06D2-4849-BD06-AA39F79F49AD}" destId="{CFB5BF4E-8428-4BE7-92A4-C74EFA7707DE}" srcOrd="3" destOrd="0" parTransId="{DD40398F-4E3B-4964-BE14-179EAF52F6E1}" sibTransId="{4668C297-4651-4CC3-B2FB-B8CF33B63A29}"/>
    <dgm:cxn modelId="{9511EE56-4187-4888-96DA-22BFD93E06CD}" type="presOf" srcId="{E65303E1-9937-4CC2-83B7-3C14FC1EE426}" destId="{044DDA4F-7479-4888-99AF-94CEA15EC9B1}" srcOrd="0" destOrd="0" presId="urn:microsoft.com/office/officeart/2005/8/layout/process4"/>
    <dgm:cxn modelId="{9F2B6AE9-FF82-4ED0-9838-D666D3A144DD}" type="presOf" srcId="{3FDC1162-3658-49CA-83ED-CBC2DE9C9988}" destId="{4BB5094A-EBA6-4BE9-A296-897F55F06D90}" srcOrd="0" destOrd="0" presId="urn:microsoft.com/office/officeart/2005/8/layout/process4"/>
    <dgm:cxn modelId="{1A2408F9-F327-4DE4-9836-25174E7F5BD3}" srcId="{B124E5B0-06D2-4849-BD06-AA39F79F49AD}" destId="{C6545252-534E-4985-83C9-7171DC3778D4}" srcOrd="2" destOrd="0" parTransId="{FCDEB677-17BC-4D68-9004-F46ACDAD305D}" sibTransId="{38E36482-DA0C-491F-BFE4-D243608ACA42}"/>
    <dgm:cxn modelId="{BC8C5691-857A-417E-9B79-C107CD8F0FBE}" type="presParOf" srcId="{8E579F6D-3850-479C-920D-7CF8C3AEE2CB}" destId="{FA090FA0-78A1-40E6-9DA8-AAA5FC266CA9}" srcOrd="0" destOrd="0" presId="urn:microsoft.com/office/officeart/2005/8/layout/process4"/>
    <dgm:cxn modelId="{7A59EF85-D267-43EB-B183-724BBD6E7C2A}" type="presParOf" srcId="{FA090FA0-78A1-40E6-9DA8-AAA5FC266CA9}" destId="{83B70881-8646-45A0-BFB1-62A9E8B90873}" srcOrd="0" destOrd="0" presId="urn:microsoft.com/office/officeart/2005/8/layout/process4"/>
    <dgm:cxn modelId="{106171FB-661C-4FE8-AEC7-1B777A23E775}" type="presParOf" srcId="{8E579F6D-3850-479C-920D-7CF8C3AEE2CB}" destId="{7AFA3E05-F4EE-44DF-AA73-B20533E56098}" srcOrd="1" destOrd="0" presId="urn:microsoft.com/office/officeart/2005/8/layout/process4"/>
    <dgm:cxn modelId="{04F502C3-8C45-407D-BA85-7C417955B949}" type="presParOf" srcId="{8E579F6D-3850-479C-920D-7CF8C3AEE2CB}" destId="{69A06A9C-4B37-4850-A18E-CB8AA15D7F97}" srcOrd="2" destOrd="0" presId="urn:microsoft.com/office/officeart/2005/8/layout/process4"/>
    <dgm:cxn modelId="{9BCA60DF-94E4-4818-9839-4B667D7548F3}" type="presParOf" srcId="{69A06A9C-4B37-4850-A18E-CB8AA15D7F97}" destId="{044DDA4F-7479-4888-99AF-94CEA15EC9B1}" srcOrd="0" destOrd="0" presId="urn:microsoft.com/office/officeart/2005/8/layout/process4"/>
    <dgm:cxn modelId="{3581401F-4C79-4E6E-A9AD-64A71DF51DA4}" type="presParOf" srcId="{8E579F6D-3850-479C-920D-7CF8C3AEE2CB}" destId="{7757C030-9634-43B6-AE3E-AD28C44D269B}" srcOrd="3" destOrd="0" presId="urn:microsoft.com/office/officeart/2005/8/layout/process4"/>
    <dgm:cxn modelId="{757C0C95-7F36-41D8-A565-95FDE1D2A253}" type="presParOf" srcId="{8E579F6D-3850-479C-920D-7CF8C3AEE2CB}" destId="{07360CDA-DFC2-4133-9A5E-F393862FD363}" srcOrd="4" destOrd="0" presId="urn:microsoft.com/office/officeart/2005/8/layout/process4"/>
    <dgm:cxn modelId="{ADA2046F-EBEA-41B6-978D-823B2E4038FA}" type="presParOf" srcId="{07360CDA-DFC2-4133-9A5E-F393862FD363}" destId="{41ADBF9F-C91F-410D-93A4-BB84A9D515CE}" srcOrd="0" destOrd="0" presId="urn:microsoft.com/office/officeart/2005/8/layout/process4"/>
    <dgm:cxn modelId="{2758BB12-9EDB-4EB8-A91E-5BBC8AA87A1D}" type="presParOf" srcId="{8E579F6D-3850-479C-920D-7CF8C3AEE2CB}" destId="{F1699D64-22AB-4C84-B8E0-C288590D2C18}" srcOrd="5" destOrd="0" presId="urn:microsoft.com/office/officeart/2005/8/layout/process4"/>
    <dgm:cxn modelId="{187D1626-49C5-4BD9-BB81-10FCBC6F29C4}" type="presParOf" srcId="{8E579F6D-3850-479C-920D-7CF8C3AEE2CB}" destId="{3F0FBC22-79EB-4CDE-B3CE-914AB89C3F4D}" srcOrd="6" destOrd="0" presId="urn:microsoft.com/office/officeart/2005/8/layout/process4"/>
    <dgm:cxn modelId="{B005219A-96B3-42A9-A6E5-74AC6AE887F2}" type="presParOf" srcId="{3F0FBC22-79EB-4CDE-B3CE-914AB89C3F4D}" destId="{AE01B474-CA77-4FF8-A8A2-B29589B82A87}" srcOrd="0" destOrd="0" presId="urn:microsoft.com/office/officeart/2005/8/layout/process4"/>
    <dgm:cxn modelId="{70E3216E-0DE4-482E-AC75-E96ADE25441A}" type="presParOf" srcId="{8E579F6D-3850-479C-920D-7CF8C3AEE2CB}" destId="{B904BA4F-BB28-4CA5-8386-E2493851EC31}" srcOrd="7" destOrd="0" presId="urn:microsoft.com/office/officeart/2005/8/layout/process4"/>
    <dgm:cxn modelId="{36C7619A-2566-4C93-A86E-FEE46A56DBEB}" type="presParOf" srcId="{8E579F6D-3850-479C-920D-7CF8C3AEE2CB}" destId="{8FD7F147-39C8-40D9-ADCF-BEAF644AC37E}" srcOrd="8" destOrd="0" presId="urn:microsoft.com/office/officeart/2005/8/layout/process4"/>
    <dgm:cxn modelId="{84E17AE7-105D-43FA-866C-3F4BC3011447}" type="presParOf" srcId="{8FD7F147-39C8-40D9-ADCF-BEAF644AC37E}" destId="{3EAE25AE-3A67-46EA-851A-99A7574411EC}" srcOrd="0" destOrd="0" presId="urn:microsoft.com/office/officeart/2005/8/layout/process4"/>
    <dgm:cxn modelId="{5536479E-1117-4A68-B69C-898113F0C872}" type="presParOf" srcId="{8E579F6D-3850-479C-920D-7CF8C3AEE2CB}" destId="{367524F5-24AA-4F52-8FC3-E248554E3DE9}" srcOrd="9" destOrd="0" presId="urn:microsoft.com/office/officeart/2005/8/layout/process4"/>
    <dgm:cxn modelId="{A112BA74-E258-48A2-90B3-C3413105FE9E}" type="presParOf" srcId="{8E579F6D-3850-479C-920D-7CF8C3AEE2CB}" destId="{6B486024-5A0D-40AA-9C68-CBFF4CD22273}" srcOrd="10" destOrd="0" presId="urn:microsoft.com/office/officeart/2005/8/layout/process4"/>
    <dgm:cxn modelId="{B04A7409-FAD8-419B-9A54-20A4CA51BC19}" type="presParOf" srcId="{6B486024-5A0D-40AA-9C68-CBFF4CD22273}" destId="{CC4BA7A5-8961-4010-93C2-122B0094D2B8}" srcOrd="0" destOrd="0" presId="urn:microsoft.com/office/officeart/2005/8/layout/process4"/>
    <dgm:cxn modelId="{27CB9A1A-1FFA-4054-97CD-5178A205C2F5}" type="presParOf" srcId="{8E579F6D-3850-479C-920D-7CF8C3AEE2CB}" destId="{2E554613-FDC1-4082-B9A1-F52BDE9B9BAE}" srcOrd="11" destOrd="0" presId="urn:microsoft.com/office/officeart/2005/8/layout/process4"/>
    <dgm:cxn modelId="{241B41C9-B0BD-4F2F-BCDE-A9B900B476AA}" type="presParOf" srcId="{8E579F6D-3850-479C-920D-7CF8C3AEE2CB}" destId="{80BEBA83-914C-40C9-B242-76D8767C4196}" srcOrd="12" destOrd="0" presId="urn:microsoft.com/office/officeart/2005/8/layout/process4"/>
    <dgm:cxn modelId="{EF9A7966-EBB4-46AA-B265-037FE59016B6}" type="presParOf" srcId="{80BEBA83-914C-40C9-B242-76D8767C4196}" destId="{4BB5094A-EBA6-4BE9-A296-897F55F06D90}" srcOrd="0" destOrd="0" presId="urn:microsoft.com/office/officeart/2005/8/layout/process4"/>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70881-8646-45A0-BFB1-62A9E8B90873}">
      <dsp:nvSpPr>
        <dsp:cNvPr id="0" name=""/>
        <dsp:cNvSpPr/>
      </dsp:nvSpPr>
      <dsp:spPr>
        <a:xfrm>
          <a:off x="0" y="4090068"/>
          <a:ext cx="3269615" cy="434165"/>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144,80 </a:t>
          </a:r>
          <a:r>
            <a:rPr lang="ru-RU" sz="1200" b="1" kern="1200">
              <a:solidFill>
                <a:sysClr val="window" lastClr="FFFFFF"/>
              </a:solidFill>
              <a:latin typeface="Times New Roman" pitchFamily="18" charset="0"/>
              <a:ea typeface="+mn-ea"/>
              <a:cs typeface="Times New Roman" pitchFamily="18" charset="0"/>
            </a:rPr>
            <a:t>тыс. леев</a:t>
          </a:r>
          <a:r>
            <a:rPr lang="ro-RO" sz="1200" b="1" kern="1200">
              <a:solidFill>
                <a:sysClr val="window" lastClr="FFFFFF"/>
              </a:solidFill>
              <a:latin typeface="Times New Roman" pitchFamily="18" charset="0"/>
              <a:ea typeface="+mn-ea"/>
              <a:cs typeface="Times New Roman" pitchFamily="18" charset="0"/>
            </a:rPr>
            <a:t> - </a:t>
          </a:r>
          <a:r>
            <a:rPr lang="ru-RU" sz="1200" b="1" kern="1200">
              <a:solidFill>
                <a:sysClr val="window" lastClr="FFFFFF"/>
              </a:solidFill>
              <a:latin typeface="Times New Roman" pitchFamily="18" charset="0"/>
              <a:ea typeface="+mn-ea"/>
              <a:cs typeface="Times New Roman" pitchFamily="18" charset="0"/>
            </a:rPr>
            <a:t>Специальные средства</a:t>
          </a:r>
          <a:r>
            <a:rPr lang="ro-RO" sz="1200" b="1" kern="1200">
              <a:solidFill>
                <a:sysClr val="window" lastClr="FFFFFF"/>
              </a:solidFill>
              <a:latin typeface="Times New Roman" pitchFamily="18" charset="0"/>
              <a:ea typeface="+mn-ea"/>
              <a:cs typeface="Times New Roman" pitchFamily="18" charset="0"/>
            </a:rPr>
            <a:t> </a:t>
          </a:r>
        </a:p>
        <a:p>
          <a:pPr lvl="0" algn="ctr" defTabSz="533400">
            <a:lnSpc>
              <a:spcPct val="90000"/>
            </a:lnSpc>
            <a:spcBef>
              <a:spcPct val="0"/>
            </a:spcBef>
            <a:spcAft>
              <a:spcPct val="35000"/>
            </a:spcAft>
          </a:pPr>
          <a:r>
            <a:rPr lang="ru-RU" sz="1200" b="1" kern="1200">
              <a:solidFill>
                <a:sysClr val="window" lastClr="FFFFFF"/>
              </a:solidFill>
              <a:latin typeface="Times New Roman" pitchFamily="18" charset="0"/>
              <a:ea typeface="+mn-ea"/>
              <a:cs typeface="Times New Roman" pitchFamily="18" charset="0"/>
            </a:rPr>
            <a:t>Аренда имущества, находящегося в публичной собственности</a:t>
          </a:r>
          <a:endParaRPr lang="ru-RU" sz="1200" b="0" kern="1200">
            <a:solidFill>
              <a:sysClr val="window" lastClr="FFFFFF"/>
            </a:solidFill>
            <a:latin typeface="Times New Roman" pitchFamily="18" charset="0"/>
            <a:ea typeface="+mn-ea"/>
            <a:cs typeface="Times New Roman" pitchFamily="18" charset="0"/>
          </a:endParaRPr>
        </a:p>
      </dsp:txBody>
      <dsp:txXfrm>
        <a:off x="0" y="4090068"/>
        <a:ext cx="3269615" cy="434165"/>
      </dsp:txXfrm>
    </dsp:sp>
    <dsp:sp modelId="{044DDA4F-7479-4888-99AF-94CEA15EC9B1}">
      <dsp:nvSpPr>
        <dsp:cNvPr id="0" name=""/>
        <dsp:cNvSpPr/>
      </dsp:nvSpPr>
      <dsp:spPr>
        <a:xfrm rot="10800000">
          <a:off x="0" y="3444034"/>
          <a:ext cx="3269615" cy="655859"/>
        </a:xfrm>
        <a:prstGeom prst="upArrowCallout">
          <a:avLst/>
        </a:prstGeom>
        <a:solidFill>
          <a:srgbClr val="8064A2">
            <a:hueOff val="-744128"/>
            <a:satOff val="4483"/>
            <a:lumOff val="35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2090,00 </a:t>
          </a:r>
          <a:r>
            <a:rPr lang="ru-RU" sz="1200" b="1" kern="1200">
              <a:solidFill>
                <a:sysClr val="window" lastClr="FFFFFF"/>
              </a:solidFill>
              <a:latin typeface="Times New Roman" pitchFamily="18" charset="0"/>
              <a:ea typeface="+mn-ea"/>
              <a:cs typeface="Times New Roman" pitchFamily="18" charset="0"/>
            </a:rPr>
            <a:t>тыс. леев </a:t>
          </a:r>
          <a:r>
            <a:rPr lang="ro-RO" sz="1200" b="1" kern="1200">
              <a:solidFill>
                <a:sysClr val="window" lastClr="FFFFFF"/>
              </a:solidFill>
              <a:latin typeface="Times New Roman" pitchFamily="18" charset="0"/>
              <a:ea typeface="+mn-ea"/>
              <a:cs typeface="Times New Roman" pitchFamily="18" charset="0"/>
            </a:rPr>
            <a:t>- </a:t>
          </a:r>
          <a:r>
            <a:rPr lang="ru-RU" sz="1200" b="1" kern="1200">
              <a:solidFill>
                <a:sysClr val="window" lastClr="FFFFFF"/>
              </a:solidFill>
              <a:latin typeface="Times New Roman" pitchFamily="18" charset="0"/>
              <a:ea typeface="+mn-ea"/>
              <a:cs typeface="Times New Roman" pitchFamily="18" charset="0"/>
            </a:rPr>
            <a:t>ЦНОИС</a:t>
          </a:r>
          <a:endParaRPr lang="ru-RU" sz="1200" kern="1200">
            <a:solidFill>
              <a:sysClr val="window" lastClr="FFFFFF"/>
            </a:solidFill>
            <a:latin typeface="Times New Roman" pitchFamily="18" charset="0"/>
            <a:ea typeface="+mn-ea"/>
            <a:cs typeface="Times New Roman" pitchFamily="18" charset="0"/>
          </a:endParaRPr>
        </a:p>
      </dsp:txBody>
      <dsp:txXfrm rot="10800000">
        <a:off x="0" y="3444034"/>
        <a:ext cx="3269615" cy="426158"/>
      </dsp:txXfrm>
    </dsp:sp>
    <dsp:sp modelId="{41ADBF9F-C91F-410D-93A4-BB84A9D515CE}">
      <dsp:nvSpPr>
        <dsp:cNvPr id="0" name=""/>
        <dsp:cNvSpPr/>
      </dsp:nvSpPr>
      <dsp:spPr>
        <a:xfrm rot="10800000">
          <a:off x="0" y="2862082"/>
          <a:ext cx="3269615" cy="591777"/>
        </a:xfrm>
        <a:prstGeom prst="upArrowCallout">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17,82 </a:t>
          </a:r>
          <a:r>
            <a:rPr lang="ru-RU" sz="1200" b="1" kern="1200">
              <a:solidFill>
                <a:sysClr val="window" lastClr="FFFFFF"/>
              </a:solidFill>
              <a:latin typeface="Times New Roman" pitchFamily="18" charset="0"/>
              <a:ea typeface="+mn-ea"/>
              <a:cs typeface="Times New Roman" pitchFamily="18" charset="0"/>
            </a:rPr>
            <a:t>тыс. леев</a:t>
          </a:r>
          <a:r>
            <a:rPr lang="ro-RO" sz="1200" b="1" kern="1200">
              <a:solidFill>
                <a:sysClr val="window" lastClr="FFFFFF"/>
              </a:solidFill>
              <a:latin typeface="Times New Roman" pitchFamily="18" charset="0"/>
              <a:ea typeface="+mn-ea"/>
              <a:cs typeface="Times New Roman" pitchFamily="18" charset="0"/>
            </a:rPr>
            <a:t> - </a:t>
          </a:r>
          <a:r>
            <a:rPr lang="ru-RU" sz="1200" b="1" kern="1200">
              <a:solidFill>
                <a:sysClr val="window" lastClr="FFFFFF"/>
              </a:solidFill>
              <a:latin typeface="Times New Roman" pitchFamily="18" charset="0"/>
              <a:ea typeface="+mn-ea"/>
              <a:cs typeface="Times New Roman" pitchFamily="18" charset="0"/>
            </a:rPr>
            <a:t>Парламентские выборы</a:t>
          </a:r>
          <a:r>
            <a:rPr lang="ro-RO" sz="1200" b="1" kern="1200">
              <a:solidFill>
                <a:sysClr val="window" lastClr="FFFFFF"/>
              </a:solidFill>
              <a:latin typeface="Times New Roman" pitchFamily="18" charset="0"/>
              <a:ea typeface="+mn-ea"/>
              <a:cs typeface="Times New Roman" pitchFamily="18" charset="0"/>
            </a:rPr>
            <a:t> (</a:t>
          </a:r>
          <a:r>
            <a:rPr lang="ru-RU" sz="1200" b="1" kern="1200">
              <a:solidFill>
                <a:sysClr val="window" lastClr="FFFFFF"/>
              </a:solidFill>
              <a:latin typeface="Times New Roman" pitchFamily="18" charset="0"/>
              <a:ea typeface="+mn-ea"/>
              <a:cs typeface="Times New Roman" pitchFamily="18" charset="0"/>
            </a:rPr>
            <a:t>задолженность</a:t>
          </a:r>
          <a:r>
            <a:rPr lang="ro-RO" sz="1200" b="1" kern="1200">
              <a:solidFill>
                <a:sysClr val="window" lastClr="FFFFFF"/>
              </a:solidFill>
              <a:latin typeface="Times New Roman" pitchFamily="18" charset="0"/>
              <a:ea typeface="+mn-ea"/>
              <a:cs typeface="Times New Roman" pitchFamily="18" charset="0"/>
            </a:rPr>
            <a:t>) </a:t>
          </a:r>
          <a:endParaRPr lang="ru-RU" sz="1200" kern="1200">
            <a:solidFill>
              <a:sysClr val="window" lastClr="FFFFFF"/>
            </a:solidFill>
            <a:latin typeface="Times New Roman" pitchFamily="18" charset="0"/>
            <a:ea typeface="+mn-ea"/>
            <a:cs typeface="Times New Roman" pitchFamily="18" charset="0"/>
          </a:endParaRPr>
        </a:p>
      </dsp:txBody>
      <dsp:txXfrm rot="10800000">
        <a:off x="0" y="2862082"/>
        <a:ext cx="3269615" cy="384519"/>
      </dsp:txXfrm>
    </dsp:sp>
    <dsp:sp modelId="{AE01B474-CA77-4FF8-A8A2-B29589B82A87}">
      <dsp:nvSpPr>
        <dsp:cNvPr id="0" name=""/>
        <dsp:cNvSpPr/>
      </dsp:nvSpPr>
      <dsp:spPr>
        <a:xfrm rot="10800000">
          <a:off x="0" y="2258198"/>
          <a:ext cx="3269615" cy="613708"/>
        </a:xfrm>
        <a:prstGeom prst="upArrowCallout">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20,00 </a:t>
          </a:r>
          <a:r>
            <a:rPr lang="ru-RU" sz="1200" b="1" kern="1200">
              <a:solidFill>
                <a:sysClr val="window" lastClr="FFFFFF"/>
              </a:solidFill>
              <a:latin typeface="Times New Roman" pitchFamily="18" charset="0"/>
              <a:ea typeface="+mn-ea"/>
              <a:cs typeface="Times New Roman" pitchFamily="18" charset="0"/>
            </a:rPr>
            <a:t>тыс. леев</a:t>
          </a:r>
          <a:r>
            <a:rPr lang="ro-RO" sz="1200" b="1" kern="1200">
              <a:solidFill>
                <a:sysClr val="window" lastClr="FFFFFF"/>
              </a:solidFill>
              <a:latin typeface="Times New Roman" pitchFamily="18" charset="0"/>
              <a:ea typeface="+mn-ea"/>
              <a:cs typeface="Times New Roman" pitchFamily="18" charset="0"/>
            </a:rPr>
            <a:t> </a:t>
          </a:r>
          <a:r>
            <a:rPr lang="ro-RO" sz="1200" b="1" i="0" kern="1200">
              <a:solidFill>
                <a:sysClr val="window" lastClr="FFFFFF"/>
              </a:solidFill>
              <a:latin typeface="Times New Roman" pitchFamily="18" charset="0"/>
              <a:ea typeface="+mn-ea"/>
              <a:cs typeface="Times New Roman" pitchFamily="18" charset="0"/>
            </a:rPr>
            <a:t>- </a:t>
          </a:r>
          <a:r>
            <a:rPr lang="ru-RU" sz="1200" b="1" i="0" kern="1200">
              <a:solidFill>
                <a:sysClr val="window" lastClr="FFFFFF"/>
              </a:solidFill>
              <a:latin typeface="Times New Roman" pitchFamily="18" charset="0"/>
              <a:ea typeface="+mn-ea"/>
              <a:cs typeface="Times New Roman" pitchFamily="18" charset="0"/>
            </a:rPr>
            <a:t>Референдумы</a:t>
          </a:r>
          <a:r>
            <a:rPr lang="ro-RO" sz="1200" b="1" i="0" kern="1200">
              <a:solidFill>
                <a:sysClr val="window" lastClr="FFFFFF"/>
              </a:solidFill>
              <a:latin typeface="Times New Roman" pitchFamily="18" charset="0"/>
              <a:ea typeface="+mn-ea"/>
              <a:cs typeface="Times New Roman" pitchFamily="18" charset="0"/>
            </a:rPr>
            <a:t> (</a:t>
          </a:r>
          <a:r>
            <a:rPr lang="ru-RU" sz="1200" b="1" i="0" kern="1200">
              <a:solidFill>
                <a:sysClr val="window" lastClr="FFFFFF"/>
              </a:solidFill>
              <a:latin typeface="Times New Roman" pitchFamily="18" charset="0"/>
              <a:ea typeface="+mn-ea"/>
              <a:cs typeface="Times New Roman" pitchFamily="18" charset="0"/>
            </a:rPr>
            <a:t>инициирование республиканского конституционного референдума</a:t>
          </a:r>
          <a:r>
            <a:rPr lang="ro-RO" sz="1200" b="1" i="0" kern="1200">
              <a:solidFill>
                <a:sysClr val="window" lastClr="FFFFFF"/>
              </a:solidFill>
              <a:latin typeface="Times New Roman" pitchFamily="18" charset="0"/>
              <a:ea typeface="+mn-ea"/>
              <a:cs typeface="Times New Roman" pitchFamily="18" charset="0"/>
            </a:rPr>
            <a:t>)</a:t>
          </a:r>
          <a:endParaRPr lang="ru-RU" sz="1200" i="0" kern="1200">
            <a:solidFill>
              <a:sysClr val="window" lastClr="FFFFFF"/>
            </a:solidFill>
            <a:latin typeface="Times New Roman" pitchFamily="18" charset="0"/>
            <a:ea typeface="+mn-ea"/>
            <a:cs typeface="Times New Roman" pitchFamily="18" charset="0"/>
          </a:endParaRPr>
        </a:p>
      </dsp:txBody>
      <dsp:txXfrm rot="10800000">
        <a:off x="0" y="2258198"/>
        <a:ext cx="3269615" cy="398769"/>
      </dsp:txXfrm>
    </dsp:sp>
    <dsp:sp modelId="{3EAE25AE-3A67-46EA-851A-99A7574411EC}">
      <dsp:nvSpPr>
        <dsp:cNvPr id="0" name=""/>
        <dsp:cNvSpPr/>
      </dsp:nvSpPr>
      <dsp:spPr>
        <a:xfrm rot="10800000">
          <a:off x="0" y="1609656"/>
          <a:ext cx="3269615" cy="658367"/>
        </a:xfrm>
        <a:prstGeom prst="upArrowCallout">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71219,16 </a:t>
          </a:r>
          <a:r>
            <a:rPr lang="ru-RU" sz="1200" b="1" kern="1200">
              <a:solidFill>
                <a:sysClr val="window" lastClr="FFFFFF"/>
              </a:solidFill>
              <a:latin typeface="Times New Roman" pitchFamily="18" charset="0"/>
              <a:ea typeface="+mn-ea"/>
              <a:cs typeface="Times New Roman" pitchFamily="18" charset="0"/>
            </a:rPr>
            <a:t>тыс. леев</a:t>
          </a:r>
          <a:r>
            <a:rPr lang="ro-RO" sz="1200" b="1" kern="1200">
              <a:solidFill>
                <a:sysClr val="window" lastClr="FFFFFF"/>
              </a:solidFill>
              <a:latin typeface="Times New Roman" pitchFamily="18" charset="0"/>
              <a:ea typeface="+mn-ea"/>
              <a:cs typeface="Times New Roman" pitchFamily="18" charset="0"/>
            </a:rPr>
            <a:t> - </a:t>
          </a:r>
          <a:r>
            <a:rPr lang="ru-RU" sz="1200" b="1" kern="1200">
              <a:solidFill>
                <a:sysClr val="window" lastClr="FFFFFF"/>
              </a:solidFill>
              <a:latin typeface="Times New Roman" pitchFamily="18" charset="0"/>
              <a:ea typeface="+mn-ea"/>
              <a:cs typeface="Times New Roman" pitchFamily="18" charset="0"/>
            </a:rPr>
            <a:t>Всеобщие местные выборы</a:t>
          </a:r>
          <a:r>
            <a:rPr lang="ro-RO" sz="1200" b="1" kern="1200">
              <a:solidFill>
                <a:sysClr val="window" lastClr="FFFFFF"/>
              </a:solidFill>
              <a:latin typeface="Times New Roman" pitchFamily="18" charset="0"/>
              <a:ea typeface="+mn-ea"/>
              <a:cs typeface="Times New Roman" pitchFamily="18" charset="0"/>
            </a:rPr>
            <a:t> </a:t>
          </a:r>
          <a:endParaRPr lang="ru-RU" sz="1200" kern="1200">
            <a:solidFill>
              <a:sysClr val="window" lastClr="FFFFFF"/>
            </a:solidFill>
            <a:latin typeface="Times New Roman" pitchFamily="18" charset="0"/>
            <a:ea typeface="+mn-ea"/>
            <a:cs typeface="Times New Roman" pitchFamily="18" charset="0"/>
          </a:endParaRPr>
        </a:p>
      </dsp:txBody>
      <dsp:txXfrm rot="10800000">
        <a:off x="0" y="1609656"/>
        <a:ext cx="3269615" cy="427787"/>
      </dsp:txXfrm>
    </dsp:sp>
    <dsp:sp modelId="{CC4BA7A5-8961-4010-93C2-122B0094D2B8}">
      <dsp:nvSpPr>
        <dsp:cNvPr id="0" name=""/>
        <dsp:cNvSpPr/>
      </dsp:nvSpPr>
      <dsp:spPr>
        <a:xfrm rot="10800000">
          <a:off x="0" y="1007918"/>
          <a:ext cx="3269615" cy="621748"/>
        </a:xfrm>
        <a:prstGeom prst="upArrowCallout">
          <a:avLst/>
        </a:prstGeom>
        <a:solidFill>
          <a:srgbClr val="8064A2">
            <a:hueOff val="-3720641"/>
            <a:satOff val="22416"/>
            <a:lumOff val="179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b="1" kern="1200">
              <a:solidFill>
                <a:sysClr val="window" lastClr="FFFFFF"/>
              </a:solidFill>
              <a:latin typeface="Times New Roman" pitchFamily="18" charset="0"/>
              <a:ea typeface="+mn-ea"/>
              <a:cs typeface="Times New Roman" pitchFamily="18" charset="0"/>
            </a:rPr>
            <a:t>6905,92 </a:t>
          </a:r>
          <a:r>
            <a:rPr lang="ru-RU" sz="1200" b="1" kern="1200">
              <a:solidFill>
                <a:sysClr val="window" lastClr="FFFFFF"/>
              </a:solidFill>
              <a:latin typeface="Times New Roman" pitchFamily="18" charset="0"/>
              <a:ea typeface="+mn-ea"/>
              <a:cs typeface="Times New Roman" pitchFamily="18" charset="0"/>
            </a:rPr>
            <a:t>тыс.леев</a:t>
          </a:r>
          <a:r>
            <a:rPr lang="ro-RO" sz="1200" b="1" kern="1200">
              <a:solidFill>
                <a:sysClr val="window" lastClr="FFFFFF"/>
              </a:solidFill>
              <a:latin typeface="Times New Roman" pitchFamily="18" charset="0"/>
              <a:ea typeface="+mn-ea"/>
              <a:cs typeface="Times New Roman" pitchFamily="18" charset="0"/>
            </a:rPr>
            <a:t> - </a:t>
          </a:r>
          <a:r>
            <a:rPr lang="ru-RU" sz="1200" b="1" kern="1200">
              <a:solidFill>
                <a:sysClr val="window" lastClr="FFFFFF"/>
              </a:solidFill>
              <a:latin typeface="Times New Roman" pitchFamily="18" charset="0"/>
              <a:ea typeface="+mn-ea"/>
              <a:cs typeface="Times New Roman" pitchFamily="18" charset="0"/>
            </a:rPr>
            <a:t>Основная деятельность</a:t>
          </a:r>
          <a:endParaRPr lang="ro-RO" sz="1200" b="1" kern="1200">
            <a:solidFill>
              <a:sysClr val="window" lastClr="FFFFFF"/>
            </a:solidFill>
            <a:latin typeface="Times New Roman" pitchFamily="18" charset="0"/>
            <a:ea typeface="+mn-ea"/>
            <a:cs typeface="Times New Roman" pitchFamily="18" charset="0"/>
          </a:endParaRPr>
        </a:p>
      </dsp:txBody>
      <dsp:txXfrm rot="10800000">
        <a:off x="0" y="1007918"/>
        <a:ext cx="3269615" cy="403993"/>
      </dsp:txXfrm>
    </dsp:sp>
    <dsp:sp modelId="{4BB5094A-EBA6-4BE9-A296-897F55F06D90}">
      <dsp:nvSpPr>
        <dsp:cNvPr id="0" name=""/>
        <dsp:cNvSpPr/>
      </dsp:nvSpPr>
      <dsp:spPr>
        <a:xfrm rot="10800000">
          <a:off x="470154" y="140"/>
          <a:ext cx="2329306" cy="1007417"/>
        </a:xfrm>
        <a:prstGeom prst="upArrowCallout">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o-RO" sz="1400" kern="1200">
              <a:solidFill>
                <a:sysClr val="window" lastClr="FFFFFF"/>
              </a:solidFill>
              <a:latin typeface="Times New Roman" pitchFamily="18" charset="0"/>
              <a:ea typeface="+mn-ea"/>
              <a:cs typeface="Times New Roman" pitchFamily="18" charset="0"/>
            </a:rPr>
            <a:t>80397,7 </a:t>
          </a:r>
          <a:r>
            <a:rPr lang="ru-RU" sz="1400" kern="1200">
              <a:solidFill>
                <a:sysClr val="window" lastClr="FFFFFF"/>
              </a:solidFill>
              <a:latin typeface="Times New Roman" pitchFamily="18" charset="0"/>
              <a:ea typeface="+mn-ea"/>
              <a:cs typeface="Times New Roman" pitchFamily="18" charset="0"/>
            </a:rPr>
            <a:t>тыс.</a:t>
          </a:r>
          <a:r>
            <a:rPr lang="ro-RO" sz="1400" kern="1200">
              <a:solidFill>
                <a:sysClr val="window" lastClr="FFFFFF"/>
              </a:solidFill>
              <a:latin typeface="Times New Roman" pitchFamily="18" charset="0"/>
              <a:ea typeface="+mn-ea"/>
              <a:cs typeface="Times New Roman" pitchFamily="18" charset="0"/>
            </a:rPr>
            <a:t> </a:t>
          </a:r>
          <a:r>
            <a:rPr lang="ru-RU" sz="1400" kern="1200">
              <a:solidFill>
                <a:sysClr val="window" lastClr="FFFFFF"/>
              </a:solidFill>
              <a:latin typeface="Times New Roman" pitchFamily="18" charset="0"/>
              <a:ea typeface="+mn-ea"/>
              <a:cs typeface="Times New Roman" pitchFamily="18" charset="0"/>
            </a:rPr>
            <a:t>леев</a:t>
          </a:r>
          <a:endParaRPr lang="ro-RO" sz="1400" kern="1200">
            <a:solidFill>
              <a:sysClr val="window" lastClr="FFFFFF"/>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ru-RU" sz="1400" b="1" kern="1200">
              <a:solidFill>
                <a:sysClr val="window" lastClr="FFFFFF"/>
              </a:solidFill>
              <a:latin typeface="Times New Roman" pitchFamily="18" charset="0"/>
              <a:ea typeface="+mn-ea"/>
              <a:cs typeface="Times New Roman" pitchFamily="18" charset="0"/>
            </a:rPr>
            <a:t>Лимиты расходов на </a:t>
          </a:r>
          <a:r>
            <a:rPr lang="ro-RO" sz="1400" b="1" kern="1200">
              <a:solidFill>
                <a:sysClr val="window" lastClr="FFFFFF"/>
              </a:solidFill>
              <a:latin typeface="Times New Roman" pitchFamily="18" charset="0"/>
              <a:ea typeface="+mn-ea"/>
              <a:cs typeface="Times New Roman" pitchFamily="18" charset="0"/>
            </a:rPr>
            <a:t>2015</a:t>
          </a:r>
          <a:r>
            <a:rPr lang="ru-RU" sz="1400" b="1" kern="1200">
              <a:solidFill>
                <a:sysClr val="window" lastClr="FFFFFF"/>
              </a:solidFill>
              <a:latin typeface="Times New Roman" pitchFamily="18" charset="0"/>
              <a:ea typeface="+mn-ea"/>
              <a:cs typeface="Times New Roman" pitchFamily="18" charset="0"/>
            </a:rPr>
            <a:t> год</a:t>
          </a:r>
          <a:endParaRPr lang="ru-RU" sz="1400" kern="1200">
            <a:solidFill>
              <a:sysClr val="window" lastClr="FFFFFF"/>
            </a:solidFill>
            <a:latin typeface="Times New Roman" pitchFamily="18" charset="0"/>
            <a:ea typeface="+mn-ea"/>
            <a:cs typeface="Times New Roman" pitchFamily="18" charset="0"/>
          </a:endParaRPr>
        </a:p>
      </dsp:txBody>
      <dsp:txXfrm rot="10800000">
        <a:off x="470154" y="140"/>
        <a:ext cx="2329306" cy="6545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80</Pages>
  <Words>35155</Words>
  <Characters>203903</Characters>
  <Application>Microsoft Office Word</Application>
  <DocSecurity>0</DocSecurity>
  <Lines>1699</Lines>
  <Paragraphs>477</Paragraphs>
  <ScaleCrop>false</ScaleCrop>
  <Company/>
  <LinksUpToDate>false</LinksUpToDate>
  <CharactersWithSpaces>238581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 Topal</dc:creator>
  <cp:keywords/>
  <dc:description/>
  <cp:lastModifiedBy>Sandra ST. Topal</cp:lastModifiedBy>
  <cp:revision>1</cp:revision>
  <dcterms:created xsi:type="dcterms:W3CDTF">2016-04-07T12:21:00Z</dcterms:created>
  <dcterms:modified xsi:type="dcterms:W3CDTF">2016-04-07T12:21:00Z</dcterms:modified>
</cp:coreProperties>
</file>